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7"/>
        <w:jc w:val="center"/>
        <w:spacing w:line="360" w:lineRule="auto"/>
        <w:rPr>
          <w:rFonts w:hint="eastAsia" w:ascii="宋体" w:hAnsi="宋体"/>
          <w:b/>
          <w:sz w:val="44"/>
          <w:szCs w:val="44"/>
        </w:rPr>
      </w:pPr>
      <w:r>
        <w:rPr>
          <w:rFonts w:hint="eastAsia" w:ascii="宋体" w:hAnsi="宋体"/>
          <w:b/>
          <w:sz w:val="44"/>
          <w:szCs w:val="44"/>
        </w:rPr>
      </w:r>
      <w:r/>
    </w:p>
    <w:p>
      <w:pPr>
        <w:pStyle w:val="937"/>
        <w:jc w:val="center"/>
        <w:spacing w:line="360" w:lineRule="auto"/>
        <w:rPr>
          <w:rFonts w:hint="eastAsia" w:ascii="宋体" w:hAnsi="宋体"/>
          <w:b/>
          <w:sz w:val="44"/>
          <w:szCs w:val="44"/>
        </w:rPr>
      </w:pPr>
      <w:r>
        <w:rPr>
          <w:rFonts w:hint="eastAsia" w:ascii="宋体" w:hAnsi="宋体"/>
          <w:b/>
          <w:sz w:val="44"/>
          <w:szCs w:val="44"/>
        </w:rPr>
        <w:t xml:space="preserve">江苏省海洋水产研究所</w:t>
      </w:r>
      <w:r/>
    </w:p>
    <w:p>
      <w:pPr>
        <w:pStyle w:val="937"/>
        <w:jc w:val="center"/>
        <w:spacing w:line="360" w:lineRule="auto"/>
        <w:rPr>
          <w:rFonts w:hint="eastAsia" w:ascii="宋体" w:hAnsi="宋体"/>
          <w:b/>
          <w:sz w:val="44"/>
          <w:szCs w:val="44"/>
        </w:rPr>
      </w:pPr>
      <w:r>
        <w:rPr>
          <w:rFonts w:hint="eastAsia" w:ascii="宋体" w:hAnsi="宋体"/>
          <w:b/>
          <w:sz w:val="44"/>
          <w:szCs w:val="44"/>
        </w:rPr>
        <w:t xml:space="preserve">水产品质量检测与监测实验室</w:t>
      </w:r>
      <w:r>
        <w:rPr>
          <w:rFonts w:hint="eastAsia" w:ascii="宋体" w:hAnsi="宋体"/>
          <w:b/>
          <w:sz w:val="44"/>
          <w:szCs w:val="44"/>
        </w:rPr>
        <w:t xml:space="preserve">建设</w:t>
      </w:r>
      <w:r>
        <w:rPr>
          <w:rFonts w:hint="eastAsia" w:ascii="宋体" w:hAnsi="宋体"/>
          <w:b/>
          <w:sz w:val="44"/>
          <w:szCs w:val="44"/>
        </w:rPr>
      </w:r>
      <w:r/>
    </w:p>
    <w:p>
      <w:pPr>
        <w:pStyle w:val="937"/>
        <w:jc w:val="center"/>
        <w:spacing w:line="360" w:lineRule="auto"/>
        <w:rPr>
          <w:rFonts w:hint="eastAsia" w:ascii="宋体" w:hAnsi="宋体"/>
          <w:b/>
          <w:sz w:val="44"/>
          <w:szCs w:val="44"/>
        </w:rPr>
      </w:pPr>
      <w:r>
        <w:rPr>
          <w:rFonts w:hint="eastAsia" w:ascii="宋体" w:hAnsi="宋体"/>
          <w:b/>
          <w:sz w:val="44"/>
          <w:szCs w:val="44"/>
        </w:rPr>
      </w:r>
      <w:r/>
    </w:p>
    <w:p>
      <w:pPr>
        <w:pStyle w:val="937"/>
        <w:jc w:val="center"/>
        <w:spacing w:line="360" w:lineRule="auto"/>
        <w:rPr>
          <w:rFonts w:hint="eastAsia" w:ascii="宋体" w:hAnsi="宋体"/>
          <w:b/>
          <w:sz w:val="44"/>
          <w:szCs w:val="44"/>
        </w:rPr>
      </w:pPr>
      <w:r>
        <w:rPr>
          <w:rFonts w:hint="eastAsia" w:ascii="宋体" w:hAnsi="宋体"/>
          <w:b/>
          <w:sz w:val="44"/>
          <w:szCs w:val="44"/>
        </w:rPr>
      </w:r>
      <w:r/>
    </w:p>
    <w:p>
      <w:pPr>
        <w:pStyle w:val="937"/>
        <w:jc w:val="center"/>
        <w:spacing w:line="360" w:lineRule="auto"/>
        <w:rPr>
          <w:rFonts w:hint="eastAsia" w:ascii="宋体" w:hAnsi="宋体"/>
          <w:b/>
          <w:sz w:val="44"/>
          <w:szCs w:val="44"/>
        </w:rPr>
      </w:pPr>
      <w:r>
        <w:rPr>
          <w:rFonts w:hint="eastAsia" w:ascii="宋体" w:hAnsi="宋体"/>
          <w:b/>
          <w:sz w:val="44"/>
          <w:szCs w:val="44"/>
        </w:rPr>
      </w:r>
      <w:r/>
    </w:p>
    <w:p>
      <w:pPr>
        <w:pStyle w:val="937"/>
        <w:jc w:val="center"/>
        <w:spacing w:line="360" w:lineRule="auto"/>
        <w:rPr>
          <w:rFonts w:hint="eastAsia" w:ascii="宋体" w:hAnsi="宋体"/>
          <w:b/>
          <w:sz w:val="44"/>
          <w:szCs w:val="44"/>
        </w:rPr>
      </w:pPr>
      <w:r>
        <w:rPr>
          <w:rFonts w:hint="eastAsia" w:ascii="宋体" w:hAnsi="宋体"/>
          <w:b/>
          <w:sz w:val="44"/>
          <w:szCs w:val="44"/>
        </w:rPr>
      </w:r>
      <w:r/>
    </w:p>
    <w:p>
      <w:pPr>
        <w:pStyle w:val="937"/>
        <w:jc w:val="center"/>
        <w:spacing w:line="360" w:lineRule="auto"/>
        <w:rPr>
          <w:rFonts w:hint="eastAsia" w:ascii="宋体" w:hAnsi="宋体"/>
          <w:b/>
          <w:sz w:val="32"/>
          <w:szCs w:val="32"/>
        </w:rPr>
      </w:pPr>
      <w:r>
        <w:rPr>
          <w:rFonts w:hint="eastAsia" w:ascii="宋体" w:hAnsi="宋体"/>
          <w:b/>
          <w:sz w:val="44"/>
          <w:szCs w:val="44"/>
        </w:rPr>
        <w:t xml:space="preserve">竞争性磋商采购文件</w:t>
      </w:r>
      <w:r>
        <w:rPr>
          <w:rFonts w:hint="eastAsia" w:ascii="宋体" w:hAnsi="宋体"/>
          <w:b/>
          <w:sz w:val="32"/>
          <w:szCs w:val="32"/>
        </w:rPr>
      </w:r>
      <w:r/>
    </w:p>
    <w:p>
      <w:pPr>
        <w:pStyle w:val="937"/>
        <w:jc w:val="center"/>
        <w:spacing w:line="360" w:lineRule="auto"/>
        <w:rPr>
          <w:rFonts w:hint="eastAsia" w:ascii="宋体" w:hAnsi="宋体"/>
          <w:sz w:val="36"/>
          <w:szCs w:val="36"/>
        </w:rPr>
      </w:pPr>
      <w:r>
        <w:rPr>
          <w:rFonts w:hint="eastAsia" w:ascii="宋体" w:hAnsi="宋体"/>
          <w:b/>
          <w:sz w:val="32"/>
          <w:szCs w:val="32"/>
        </w:rPr>
        <w:t xml:space="preserve">项目编号：</w:t>
      </w:r>
      <w:r>
        <w:rPr>
          <w:rFonts w:ascii="宋体" w:hAnsi="宋体"/>
          <w:b/>
          <w:sz w:val="32"/>
          <w:szCs w:val="32"/>
        </w:rPr>
        <w:t xml:space="preserve">JSZC-320000-JITC-C2026-0111</w:t>
      </w:r>
      <w:r>
        <w:rPr>
          <w:rFonts w:hint="eastAsia" w:ascii="宋体" w:hAnsi="宋体"/>
          <w:b/>
          <w:sz w:val="32"/>
          <w:szCs w:val="32"/>
        </w:rPr>
        <w:t xml:space="preserve">/</w:t>
      </w:r>
      <w:r>
        <w:rPr>
          <w:rFonts w:ascii="宋体" w:hAnsi="宋体"/>
          <w:b/>
          <w:sz w:val="32"/>
          <w:szCs w:val="32"/>
        </w:rPr>
        <w:t xml:space="preserve">JSTCC26003102838</w:t>
      </w:r>
      <w:r>
        <w:rPr>
          <w:rFonts w:hint="eastAsia" w:ascii="宋体" w:hAnsi="宋体"/>
          <w:sz w:val="36"/>
          <w:szCs w:val="36"/>
        </w:rPr>
      </w:r>
      <w:r/>
    </w:p>
    <w:p>
      <w:pPr>
        <w:pStyle w:val="937"/>
        <w:jc w:val="center"/>
        <w:spacing w:line="360" w:lineRule="auto"/>
        <w:rPr>
          <w:rFonts w:hint="eastAsia" w:ascii="宋体" w:hAnsi="宋体"/>
          <w:sz w:val="24"/>
          <w:szCs w:val="22"/>
        </w:rPr>
      </w:pPr>
      <w:r>
        <w:rPr>
          <w:rFonts w:hint="eastAsia" w:ascii="宋体" w:hAnsi="宋体"/>
          <w:sz w:val="24"/>
          <w:szCs w:val="22"/>
        </w:rPr>
      </w:r>
      <w:r/>
    </w:p>
    <w:p>
      <w:pPr>
        <w:pStyle w:val="937"/>
        <w:jc w:val="center"/>
        <w:spacing w:line="360" w:lineRule="auto"/>
        <w:rPr>
          <w:rFonts w:hint="eastAsia" w:ascii="宋体" w:hAnsi="宋体"/>
          <w:sz w:val="24"/>
          <w:szCs w:val="22"/>
        </w:rPr>
      </w:pPr>
      <w:r>
        <w:rPr>
          <w:rFonts w:hint="eastAsia" w:ascii="宋体" w:hAnsi="宋体"/>
          <w:sz w:val="24"/>
          <w:szCs w:val="22"/>
        </w:rPr>
      </w:r>
      <w:r/>
    </w:p>
    <w:p>
      <w:pPr>
        <w:pStyle w:val="937"/>
        <w:jc w:val="center"/>
        <w:spacing w:line="360" w:lineRule="auto"/>
        <w:rPr>
          <w:rFonts w:hint="eastAsia" w:ascii="宋体" w:hAnsi="宋体"/>
          <w:sz w:val="24"/>
          <w:szCs w:val="22"/>
        </w:rPr>
      </w:pPr>
      <w:r>
        <w:rPr>
          <w:rFonts w:hint="eastAsia" w:ascii="宋体" w:hAnsi="宋体"/>
          <w:sz w:val="24"/>
          <w:szCs w:val="22"/>
        </w:rPr>
      </w:r>
      <w:r/>
    </w:p>
    <w:p>
      <w:pPr>
        <w:pStyle w:val="937"/>
        <w:jc w:val="center"/>
        <w:spacing w:line="360" w:lineRule="auto"/>
        <w:rPr>
          <w:rFonts w:hint="eastAsia" w:ascii="宋体" w:hAnsi="宋体"/>
          <w:sz w:val="24"/>
          <w:szCs w:val="22"/>
        </w:rPr>
      </w:pPr>
      <w:r>
        <w:rPr>
          <w:rFonts w:hint="eastAsia" w:ascii="宋体" w:hAnsi="宋体"/>
          <w:sz w:val="24"/>
          <w:szCs w:val="22"/>
        </w:rPr>
      </w:r>
      <w:r/>
    </w:p>
    <w:p>
      <w:pPr>
        <w:pStyle w:val="937"/>
        <w:jc w:val="center"/>
        <w:spacing w:line="360" w:lineRule="auto"/>
        <w:rPr>
          <w:rFonts w:hint="eastAsia" w:ascii="宋体" w:hAnsi="宋体"/>
          <w:sz w:val="24"/>
          <w:szCs w:val="22"/>
        </w:rPr>
      </w:pPr>
      <w:r>
        <w:rPr>
          <w:rFonts w:hint="eastAsia" w:ascii="宋体" w:hAnsi="宋体"/>
          <w:sz w:val="24"/>
          <w:szCs w:val="22"/>
        </w:rPr>
      </w:r>
      <w:r/>
    </w:p>
    <w:p>
      <w:pPr>
        <w:pStyle w:val="937"/>
        <w:jc w:val="center"/>
        <w:spacing w:line="360" w:lineRule="auto"/>
        <w:rPr>
          <w:rFonts w:hint="eastAsia" w:ascii="宋体" w:hAnsi="宋体"/>
          <w:sz w:val="24"/>
          <w:szCs w:val="22"/>
        </w:rPr>
      </w:pPr>
      <w:r>
        <w:rPr>
          <w:rFonts w:hint="eastAsia" w:ascii="宋体" w:hAnsi="宋体"/>
          <w:sz w:val="24"/>
          <w:szCs w:val="22"/>
        </w:rPr>
      </w:r>
      <w:r/>
    </w:p>
    <w:p>
      <w:pPr>
        <w:pStyle w:val="937"/>
        <w:jc w:val="center"/>
        <w:spacing w:line="360" w:lineRule="auto"/>
        <w:rPr>
          <w:rFonts w:hint="eastAsia" w:ascii="宋体" w:hAnsi="宋体"/>
          <w:sz w:val="24"/>
          <w:szCs w:val="22"/>
        </w:rPr>
      </w:pPr>
      <w:r>
        <w:rPr>
          <w:rFonts w:hint="eastAsia" w:ascii="宋体" w:hAnsi="宋体"/>
          <w:sz w:val="24"/>
          <w:szCs w:val="22"/>
        </w:rPr>
      </w:r>
      <w:r/>
    </w:p>
    <w:p>
      <w:pPr>
        <w:pStyle w:val="937"/>
        <w:jc w:val="center"/>
        <w:spacing w:line="360" w:lineRule="auto"/>
        <w:rPr>
          <w:rFonts w:hint="eastAsia" w:ascii="宋体" w:hAnsi="宋体"/>
          <w:sz w:val="24"/>
          <w:szCs w:val="22"/>
        </w:rPr>
      </w:pPr>
      <w:r>
        <w:rPr>
          <w:rFonts w:hint="eastAsia" w:ascii="宋体" w:hAnsi="宋体"/>
          <w:sz w:val="24"/>
          <w:szCs w:val="22"/>
        </w:rPr>
      </w:r>
      <w:r/>
    </w:p>
    <w:p>
      <w:pPr>
        <w:pStyle w:val="937"/>
        <w:jc w:val="center"/>
        <w:spacing w:line="360" w:lineRule="auto"/>
        <w:rPr>
          <w:rFonts w:hint="eastAsia" w:ascii="宋体" w:hAnsi="宋体"/>
          <w:sz w:val="24"/>
          <w:szCs w:val="22"/>
        </w:rPr>
      </w:pPr>
      <w:r>
        <w:rPr>
          <w:rFonts w:hint="eastAsia" w:ascii="宋体" w:hAnsi="宋体"/>
          <w:sz w:val="24"/>
          <w:szCs w:val="22"/>
        </w:rPr>
      </w:r>
      <w:r/>
    </w:p>
    <w:p>
      <w:pPr>
        <w:pStyle w:val="937"/>
        <w:jc w:val="center"/>
        <w:spacing w:line="360" w:lineRule="auto"/>
        <w:rPr>
          <w:rFonts w:hint="eastAsia" w:ascii="宋体" w:hAnsi="宋体"/>
          <w:sz w:val="24"/>
          <w:szCs w:val="22"/>
        </w:rPr>
      </w:pPr>
      <w:r>
        <w:rPr>
          <w:rFonts w:hint="eastAsia" w:ascii="宋体" w:hAnsi="宋体"/>
          <w:sz w:val="24"/>
          <w:szCs w:val="22"/>
        </w:rPr>
      </w:r>
      <w:r/>
    </w:p>
    <w:p>
      <w:pPr>
        <w:pStyle w:val="937"/>
        <w:jc w:val="center"/>
        <w:spacing w:line="360" w:lineRule="auto"/>
        <w:rPr>
          <w:rFonts w:hint="eastAsia" w:ascii="宋体" w:hAnsi="宋体"/>
          <w:b/>
          <w:spacing w:val="11"/>
          <w:sz w:val="28"/>
          <w:szCs w:val="28"/>
        </w:rPr>
      </w:pPr>
      <w:r/>
      <w:bookmarkStart w:id="0" w:name="_Hlt351984450"/>
      <w:r/>
      <w:bookmarkStart w:id="1" w:name="_Hlt351984451"/>
      <w:r>
        <w:rPr>
          <w:rFonts w:hint="eastAsia" w:ascii="宋体" w:hAnsi="宋体"/>
          <w:b/>
          <w:spacing w:val="44"/>
          <w:sz w:val="28"/>
          <w:szCs w:val="28"/>
        </w:rPr>
        <w:t xml:space="preserve">采购人：江苏省海洋水产研究</w:t>
      </w:r>
      <w:r>
        <w:rPr>
          <w:rFonts w:hint="eastAsia" w:ascii="宋体" w:hAnsi="宋体"/>
          <w:b/>
          <w:sz w:val="28"/>
          <w:szCs w:val="28"/>
        </w:rPr>
        <w:t xml:space="preserve">所</w:t>
      </w:r>
      <w:r>
        <w:rPr>
          <w:rFonts w:hint="eastAsia" w:ascii="宋体" w:hAnsi="宋体"/>
          <w:b/>
          <w:spacing w:val="11"/>
          <w:sz w:val="28"/>
          <w:szCs w:val="28"/>
        </w:rPr>
      </w:r>
      <w:r/>
    </w:p>
    <w:p>
      <w:pPr>
        <w:pStyle w:val="937"/>
        <w:jc w:val="center"/>
        <w:spacing w:line="360" w:lineRule="auto"/>
        <w:rPr>
          <w:rFonts w:hint="eastAsia" w:ascii="宋体" w:hAnsi="宋体"/>
          <w:b/>
          <w:spacing w:val="1"/>
          <w:sz w:val="28"/>
          <w:szCs w:val="28"/>
        </w:rPr>
      </w:pPr>
      <w:r/>
      <w:bookmarkEnd w:id="0"/>
      <w:r/>
      <w:bookmarkEnd w:id="1"/>
      <w:r>
        <w:rPr>
          <w:rFonts w:hint="eastAsia" w:ascii="宋体" w:hAnsi="宋体"/>
          <w:b/>
          <w:spacing w:val="1"/>
          <w:sz w:val="28"/>
          <w:szCs w:val="28"/>
        </w:rPr>
        <w:t xml:space="preserve">采购代理机构：江苏省招标中心有限公</w:t>
      </w:r>
      <w:r>
        <w:rPr>
          <w:rFonts w:hint="eastAsia" w:ascii="宋体" w:hAnsi="宋体"/>
          <w:b/>
          <w:spacing w:val="-7"/>
          <w:sz w:val="28"/>
          <w:szCs w:val="28"/>
        </w:rPr>
        <w:t xml:space="preserve">司</w:t>
      </w:r>
      <w:r>
        <w:rPr>
          <w:rFonts w:hint="eastAsia" w:ascii="宋体" w:hAnsi="宋体"/>
          <w:b/>
          <w:spacing w:val="1"/>
          <w:sz w:val="28"/>
          <w:szCs w:val="28"/>
        </w:rPr>
      </w:r>
      <w:r/>
    </w:p>
    <w:p>
      <w:pPr>
        <w:pStyle w:val="937"/>
        <w:jc w:val="center"/>
        <w:spacing w:line="360" w:lineRule="auto"/>
        <w:rPr>
          <w:rFonts w:hint="eastAsia" w:ascii="宋体" w:hAnsi="宋体"/>
          <w:b/>
          <w:spacing w:val="4"/>
          <w:sz w:val="28"/>
          <w:szCs w:val="28"/>
        </w:rPr>
      </w:pPr>
      <w:r>
        <w:rPr>
          <w:rFonts w:hint="eastAsia" w:ascii="宋体" w:hAnsi="宋体"/>
          <w:b/>
          <w:sz w:val="28"/>
          <w:szCs w:val="28"/>
        </w:rPr>
        <w:t xml:space="preserve">2026年 </w:t>
      </w:r>
      <w:r>
        <w:rPr>
          <w:rFonts w:hint="eastAsia" w:ascii="宋体" w:hAnsi="宋体"/>
          <w:b/>
          <w:sz w:val="28"/>
          <w:szCs w:val="28"/>
        </w:rPr>
        <w:t xml:space="preserve">5</w:t>
      </w:r>
      <w:r>
        <w:rPr>
          <w:rFonts w:hint="eastAsia" w:ascii="宋体" w:hAnsi="宋体"/>
          <w:b/>
          <w:sz w:val="28"/>
          <w:szCs w:val="28"/>
        </w:rPr>
        <w:t xml:space="preserve"> 月</w:t>
      </w:r>
      <w:r>
        <w:rPr>
          <w:rFonts w:hint="eastAsia" w:ascii="宋体" w:hAnsi="宋体"/>
          <w:b/>
          <w:spacing w:val="4"/>
          <w:sz w:val="28"/>
          <w:szCs w:val="28"/>
        </w:rPr>
      </w:r>
      <w:r/>
    </w:p>
    <w:p>
      <w:pPr>
        <w:pStyle w:val="950"/>
        <w:ind w:left="1260"/>
        <w:rPr>
          <w:rFonts w:hint="eastAsia" w:hAnsi="宋体"/>
        </w:rPr>
        <w:sectPr>
          <w:footerReference w:type="default" r:id="rId9"/>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hAnsi="宋体"/>
        </w:rPr>
      </w:r>
      <w:r/>
    </w:p>
    <w:p>
      <w:pPr>
        <w:pStyle w:val="937"/>
        <w:jc w:val="center"/>
        <w:spacing w:line="360" w:lineRule="auto"/>
        <w:rPr>
          <w:rFonts w:hint="eastAsia" w:ascii="宋体" w:hAnsi="宋体"/>
          <w:bCs/>
        </w:rPr>
      </w:pPr>
      <w:r/>
      <w:bookmarkStart w:id="2" w:name="_Toc80264696"/>
      <w:r/>
      <w:bookmarkStart w:id="3" w:name="_Toc531620161"/>
      <w:r>
        <w:rPr>
          <w:rFonts w:ascii="宋体" w:hAnsi="宋体" w:cs="Microsoft New Tai Lue"/>
          <w:bCs/>
          <w:szCs w:val="32"/>
        </w:rPr>
        <w:t xml:space="preserve">目  录</w:t>
      </w:r>
      <w:r>
        <w:rPr>
          <w:rFonts w:ascii="宋体" w:hAnsi="宋体"/>
          <w:bCs/>
        </w:rPr>
        <w:fldChar w:fldCharType="begin"/>
      </w:r>
      <w:r>
        <w:rPr>
          <w:rFonts w:ascii="宋体" w:hAnsi="宋体"/>
          <w:bCs/>
        </w:rPr>
        <w:instrText xml:space="preserve"> TOC \o "1-3" \h \z \u </w:instrText>
      </w:r>
      <w:r>
        <w:rPr>
          <w:rFonts w:ascii="宋体" w:hAnsi="宋体"/>
          <w:bCs/>
        </w:rPr>
        <w:fldChar w:fldCharType="separate"/>
      </w:r>
      <w:r>
        <w:rPr>
          <w:rFonts w:hint="eastAsia" w:ascii="宋体" w:hAnsi="宋体"/>
          <w:bCs/>
        </w:rPr>
      </w:r>
      <w:r/>
    </w:p>
    <w:p>
      <w:pPr>
        <w:pStyle w:val="1015"/>
        <w:jc w:val="center"/>
        <w:spacing w:line="360" w:lineRule="auto"/>
        <w:tabs>
          <w:tab w:val="right" w:pos="8659" w:leader="dot"/>
        </w:tabs>
        <w:rPr>
          <w:rFonts w:hint="eastAsia" w:ascii="宋体" w:hAnsi="宋体" w:eastAsia="宋体"/>
          <w:bCs/>
          <w:sz w:val="21"/>
        </w:rPr>
      </w:pPr>
      <w:r>
        <w:rPr>
          <w:rStyle w:val="1055"/>
          <w:rFonts w:hint="eastAsia" w:ascii="宋体" w:hAnsi="宋体" w:eastAsia="宋体"/>
          <w:bCs/>
          <w:sz w:val="21"/>
        </w:rPr>
        <w:fldChar w:fldCharType="begin"/>
      </w:r>
      <w:r>
        <w:rPr>
          <w:rStyle w:val="1055"/>
          <w:rFonts w:hint="eastAsia" w:ascii="宋体" w:hAnsi="宋体" w:eastAsia="宋体"/>
          <w:bCs/>
          <w:sz w:val="21"/>
        </w:rPr>
        <w:instrText xml:space="preserve"> </w:instrText>
      </w:r>
      <w:r>
        <w:rPr>
          <w:rFonts w:hint="eastAsia" w:ascii="宋体" w:hAnsi="宋体" w:eastAsia="宋体"/>
          <w:bCs/>
          <w:sz w:val="21"/>
        </w:rPr>
        <w:instrText xml:space="preserve">HYPERLINK \l "_Toc225714466"</w:instrText>
      </w:r>
      <w:r>
        <w:rPr>
          <w:rStyle w:val="1055"/>
          <w:rFonts w:hint="eastAsia" w:ascii="宋体" w:hAnsi="宋体" w:eastAsia="宋体"/>
          <w:bCs/>
          <w:sz w:val="21"/>
        </w:rPr>
        <w:instrText xml:space="preserve"> </w:instrText>
      </w:r>
      <w:r>
        <w:rPr>
          <w:rStyle w:val="1055"/>
          <w:rFonts w:hint="eastAsia" w:ascii="宋体" w:hAnsi="宋体" w:eastAsia="宋体"/>
          <w:bCs/>
          <w:sz w:val="21"/>
        </w:rPr>
        <w:fldChar w:fldCharType="separate"/>
      </w:r>
      <w:r>
        <w:rPr>
          <w:rStyle w:val="1055"/>
          <w:rFonts w:hint="eastAsia" w:ascii="宋体" w:hAnsi="宋体" w:eastAsia="宋体" w:cs="Microsoft New Tai Lue"/>
          <w:bCs/>
          <w:sz w:val="21"/>
        </w:rPr>
        <w:t xml:space="preserve">第一章</w:t>
      </w:r>
      <w:r>
        <w:rPr>
          <w:rFonts w:hint="eastAsia" w:ascii="宋体" w:hAnsi="宋体" w:eastAsia="宋体"/>
          <w:bCs/>
          <w:sz w:val="21"/>
        </w:rPr>
        <w:t xml:space="preserve"> </w:t>
      </w:r>
      <w:r>
        <w:rPr>
          <w:rStyle w:val="1055"/>
          <w:rFonts w:hint="eastAsia" w:ascii="宋体" w:hAnsi="宋体" w:eastAsia="宋体" w:cs="Microsoft New Tai Lue"/>
          <w:bCs/>
          <w:sz w:val="21"/>
        </w:rPr>
        <w:t xml:space="preserve">竞争性磋商公告</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_Toc225714466 \h</w:instrText>
      </w:r>
      <w:r>
        <w:rPr>
          <w:rFonts w:hint="eastAsia" w:ascii="宋体" w:hAnsi="宋体" w:eastAsia="宋体"/>
          <w:bCs/>
          <w:sz w:val="21"/>
        </w:rPr>
        <w:instrText xml:space="preserve"> </w:instrText>
      </w:r>
      <w:r>
        <w:rPr>
          <w:rFonts w:hint="eastAsia" w:ascii="宋体" w:hAnsi="宋体" w:eastAsia="宋体"/>
          <w:bCs/>
          <w:sz w:val="21"/>
        </w:rPr>
        <w:fldChar w:fldCharType="separate"/>
      </w:r>
      <w:r>
        <w:rPr>
          <w:rFonts w:hint="eastAsia" w:ascii="宋体" w:hAnsi="宋体" w:eastAsia="宋体"/>
          <w:bCs/>
          <w:sz w:val="21"/>
        </w:rPr>
        <w:t xml:space="preserve">2</w:t>
      </w:r>
      <w:r>
        <w:rPr>
          <w:rFonts w:hint="eastAsia" w:ascii="宋体" w:hAnsi="宋体" w:eastAsia="宋体"/>
          <w:bCs/>
          <w:sz w:val="21"/>
        </w:rPr>
        <w:fldChar w:fldCharType="end"/>
      </w:r>
      <w:r>
        <w:rPr>
          <w:rStyle w:val="1055"/>
          <w:rFonts w:hint="eastAsia" w:ascii="宋体" w:hAnsi="宋体" w:eastAsia="宋体"/>
          <w:bCs/>
          <w:sz w:val="21"/>
        </w:rPr>
        <w:fldChar w:fldCharType="end"/>
      </w:r>
      <w:r>
        <w:rPr>
          <w:rFonts w:hint="eastAsia" w:ascii="宋体" w:hAnsi="宋体" w:eastAsia="宋体"/>
          <w:bCs/>
          <w:sz w:val="21"/>
        </w:rPr>
      </w:r>
      <w:r/>
    </w:p>
    <w:p>
      <w:pPr>
        <w:pStyle w:val="1015"/>
        <w:jc w:val="center"/>
        <w:spacing w:line="360" w:lineRule="auto"/>
        <w:tabs>
          <w:tab w:val="right" w:pos="8659" w:leader="dot"/>
        </w:tabs>
        <w:rPr>
          <w:rFonts w:hint="eastAsia" w:ascii="宋体" w:hAnsi="宋体" w:eastAsia="宋体"/>
          <w:bCs/>
          <w:sz w:val="21"/>
        </w:rPr>
      </w:pPr>
      <w:r>
        <w:rPr>
          <w:rStyle w:val="1055"/>
          <w:rFonts w:hint="eastAsia" w:ascii="宋体" w:hAnsi="宋体" w:eastAsia="宋体"/>
          <w:bCs/>
          <w:sz w:val="21"/>
        </w:rPr>
        <w:fldChar w:fldCharType="begin"/>
      </w:r>
      <w:r>
        <w:rPr>
          <w:rStyle w:val="1055"/>
          <w:rFonts w:hint="eastAsia" w:ascii="宋体" w:hAnsi="宋体" w:eastAsia="宋体"/>
          <w:bCs/>
          <w:sz w:val="21"/>
        </w:rPr>
        <w:instrText xml:space="preserve"> </w:instrText>
      </w:r>
      <w:r>
        <w:rPr>
          <w:rFonts w:hint="eastAsia" w:ascii="宋体" w:hAnsi="宋体" w:eastAsia="宋体"/>
          <w:bCs/>
          <w:sz w:val="21"/>
        </w:rPr>
        <w:instrText xml:space="preserve">HYPERLINK \l "_Toc225714467"</w:instrText>
      </w:r>
      <w:r>
        <w:rPr>
          <w:rStyle w:val="1055"/>
          <w:rFonts w:hint="eastAsia" w:ascii="宋体" w:hAnsi="宋体" w:eastAsia="宋体"/>
          <w:bCs/>
          <w:sz w:val="21"/>
        </w:rPr>
        <w:instrText xml:space="preserve"> </w:instrText>
      </w:r>
      <w:r>
        <w:rPr>
          <w:rStyle w:val="1055"/>
          <w:rFonts w:hint="eastAsia" w:ascii="宋体" w:hAnsi="宋体" w:eastAsia="宋体"/>
          <w:bCs/>
          <w:sz w:val="21"/>
        </w:rPr>
        <w:fldChar w:fldCharType="separate"/>
      </w:r>
      <w:r>
        <w:rPr>
          <w:rStyle w:val="1055"/>
          <w:rFonts w:hint="eastAsia" w:ascii="宋体" w:hAnsi="宋体" w:eastAsia="宋体" w:cs="Microsoft New Tai Lue"/>
          <w:bCs/>
          <w:sz w:val="21"/>
        </w:rPr>
        <w:t xml:space="preserve">第二章</w:t>
      </w:r>
      <w:r>
        <w:rPr>
          <w:rFonts w:hint="eastAsia" w:ascii="宋体" w:hAnsi="宋体" w:eastAsia="宋体"/>
          <w:bCs/>
          <w:sz w:val="21"/>
        </w:rPr>
        <w:t xml:space="preserve"> </w:t>
      </w:r>
      <w:r>
        <w:rPr>
          <w:rStyle w:val="1055"/>
          <w:rFonts w:hint="eastAsia" w:ascii="宋体" w:hAnsi="宋体" w:eastAsia="宋体" w:cs="Microsoft New Tai Lue"/>
          <w:bCs/>
          <w:sz w:val="21"/>
        </w:rPr>
        <w:t xml:space="preserve">供应商须知</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_Toc225714467 \h</w:instrText>
      </w:r>
      <w:r>
        <w:rPr>
          <w:rFonts w:hint="eastAsia" w:ascii="宋体" w:hAnsi="宋体" w:eastAsia="宋体"/>
          <w:bCs/>
          <w:sz w:val="21"/>
        </w:rPr>
        <w:instrText xml:space="preserve"> </w:instrText>
      </w:r>
      <w:r>
        <w:rPr>
          <w:rFonts w:hint="eastAsia" w:ascii="宋体" w:hAnsi="宋体" w:eastAsia="宋体"/>
          <w:bCs/>
          <w:sz w:val="21"/>
        </w:rPr>
        <w:fldChar w:fldCharType="separate"/>
      </w:r>
      <w:r>
        <w:rPr>
          <w:rFonts w:hint="eastAsia" w:ascii="宋体" w:hAnsi="宋体" w:eastAsia="宋体"/>
          <w:bCs/>
          <w:sz w:val="21"/>
        </w:rPr>
        <w:t xml:space="preserve">6</w:t>
      </w:r>
      <w:r>
        <w:rPr>
          <w:rFonts w:hint="eastAsia" w:ascii="宋体" w:hAnsi="宋体" w:eastAsia="宋体"/>
          <w:bCs/>
          <w:sz w:val="21"/>
        </w:rPr>
        <w:fldChar w:fldCharType="end"/>
      </w:r>
      <w:r>
        <w:rPr>
          <w:rStyle w:val="1055"/>
          <w:rFonts w:hint="eastAsia" w:ascii="宋体" w:hAnsi="宋体" w:eastAsia="宋体"/>
          <w:bCs/>
          <w:sz w:val="21"/>
        </w:rPr>
        <w:fldChar w:fldCharType="end"/>
      </w:r>
      <w:r>
        <w:rPr>
          <w:rFonts w:hint="eastAsia" w:ascii="宋体" w:hAnsi="宋体" w:eastAsia="宋体"/>
          <w:bCs/>
          <w:sz w:val="21"/>
        </w:rPr>
      </w:r>
      <w:r/>
    </w:p>
    <w:p>
      <w:pPr>
        <w:pStyle w:val="1015"/>
        <w:jc w:val="center"/>
        <w:spacing w:line="360" w:lineRule="auto"/>
        <w:tabs>
          <w:tab w:val="right" w:pos="8659" w:leader="dot"/>
        </w:tabs>
        <w:rPr>
          <w:rFonts w:hint="eastAsia" w:ascii="宋体" w:hAnsi="宋体" w:eastAsia="宋体"/>
          <w:bCs/>
          <w:sz w:val="21"/>
        </w:rPr>
      </w:pPr>
      <w:r>
        <w:rPr>
          <w:rStyle w:val="1055"/>
          <w:rFonts w:hint="eastAsia" w:ascii="宋体" w:hAnsi="宋体" w:eastAsia="宋体"/>
          <w:bCs/>
          <w:sz w:val="21"/>
        </w:rPr>
        <w:fldChar w:fldCharType="begin"/>
      </w:r>
      <w:r>
        <w:rPr>
          <w:rStyle w:val="1055"/>
          <w:rFonts w:hint="eastAsia" w:ascii="宋体" w:hAnsi="宋体" w:eastAsia="宋体"/>
          <w:bCs/>
          <w:sz w:val="21"/>
        </w:rPr>
        <w:instrText xml:space="preserve"> </w:instrText>
      </w:r>
      <w:r>
        <w:rPr>
          <w:rFonts w:hint="eastAsia" w:ascii="宋体" w:hAnsi="宋体" w:eastAsia="宋体"/>
          <w:bCs/>
          <w:sz w:val="21"/>
        </w:rPr>
        <w:instrText xml:space="preserve">HYPERLINK \l "_Toc225714524"</w:instrText>
      </w:r>
      <w:r>
        <w:rPr>
          <w:rStyle w:val="1055"/>
          <w:rFonts w:hint="eastAsia" w:ascii="宋体" w:hAnsi="宋体" w:eastAsia="宋体"/>
          <w:bCs/>
          <w:sz w:val="21"/>
        </w:rPr>
        <w:instrText xml:space="preserve"> </w:instrText>
      </w:r>
      <w:r>
        <w:rPr>
          <w:rStyle w:val="1055"/>
          <w:rFonts w:hint="eastAsia" w:ascii="宋体" w:hAnsi="宋体" w:eastAsia="宋体"/>
          <w:bCs/>
          <w:sz w:val="21"/>
        </w:rPr>
        <w:fldChar w:fldCharType="separate"/>
      </w:r>
      <w:r>
        <w:rPr>
          <w:rStyle w:val="1055"/>
          <w:rFonts w:hint="eastAsia" w:ascii="宋体" w:hAnsi="宋体" w:eastAsia="宋体" w:cs="Microsoft New Tai Lue"/>
          <w:bCs/>
          <w:sz w:val="21"/>
        </w:rPr>
        <w:t xml:space="preserve">第三章 政府采购合同条款及格式</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_Toc225714524 \h</w:instrText>
      </w:r>
      <w:r>
        <w:rPr>
          <w:rFonts w:hint="eastAsia" w:ascii="宋体" w:hAnsi="宋体" w:eastAsia="宋体"/>
          <w:bCs/>
          <w:sz w:val="21"/>
        </w:rPr>
        <w:instrText xml:space="preserve"> </w:instrText>
      </w:r>
      <w:r>
        <w:rPr>
          <w:rFonts w:hint="eastAsia" w:ascii="宋体" w:hAnsi="宋体" w:eastAsia="宋体"/>
          <w:bCs/>
          <w:sz w:val="21"/>
        </w:rPr>
        <w:fldChar w:fldCharType="separate"/>
      </w:r>
      <w:r>
        <w:rPr>
          <w:rFonts w:hint="eastAsia" w:ascii="宋体" w:hAnsi="宋体" w:eastAsia="宋体"/>
          <w:bCs/>
          <w:sz w:val="21"/>
        </w:rPr>
        <w:t xml:space="preserve">21</w:t>
      </w:r>
      <w:r>
        <w:rPr>
          <w:rFonts w:hint="eastAsia" w:ascii="宋体" w:hAnsi="宋体" w:eastAsia="宋体"/>
          <w:bCs/>
          <w:sz w:val="21"/>
        </w:rPr>
        <w:fldChar w:fldCharType="end"/>
      </w:r>
      <w:r>
        <w:rPr>
          <w:rStyle w:val="1055"/>
          <w:rFonts w:hint="eastAsia" w:ascii="宋体" w:hAnsi="宋体" w:eastAsia="宋体"/>
          <w:bCs/>
          <w:sz w:val="21"/>
        </w:rPr>
        <w:fldChar w:fldCharType="end"/>
      </w:r>
      <w:r>
        <w:rPr>
          <w:rFonts w:hint="eastAsia" w:ascii="宋体" w:hAnsi="宋体" w:eastAsia="宋体"/>
          <w:bCs/>
          <w:sz w:val="21"/>
        </w:rPr>
      </w:r>
      <w:r/>
    </w:p>
    <w:p>
      <w:pPr>
        <w:pStyle w:val="1015"/>
        <w:jc w:val="center"/>
        <w:spacing w:line="360" w:lineRule="auto"/>
        <w:tabs>
          <w:tab w:val="right" w:pos="8659" w:leader="dot"/>
        </w:tabs>
        <w:rPr>
          <w:rFonts w:hint="eastAsia" w:ascii="宋体" w:hAnsi="宋体" w:eastAsia="宋体"/>
          <w:bCs/>
          <w:sz w:val="21"/>
        </w:rPr>
      </w:pPr>
      <w:r>
        <w:rPr>
          <w:rStyle w:val="1055"/>
          <w:rFonts w:hint="eastAsia" w:ascii="宋体" w:hAnsi="宋体" w:eastAsia="宋体"/>
          <w:bCs/>
          <w:sz w:val="21"/>
        </w:rPr>
        <w:fldChar w:fldCharType="begin"/>
      </w:r>
      <w:r>
        <w:rPr>
          <w:rStyle w:val="1055"/>
          <w:rFonts w:hint="eastAsia" w:ascii="宋体" w:hAnsi="宋体" w:eastAsia="宋体"/>
          <w:bCs/>
          <w:sz w:val="21"/>
        </w:rPr>
        <w:instrText xml:space="preserve"> </w:instrText>
      </w:r>
      <w:r>
        <w:rPr>
          <w:rFonts w:hint="eastAsia" w:ascii="宋体" w:hAnsi="宋体" w:eastAsia="宋体"/>
          <w:bCs/>
          <w:sz w:val="21"/>
        </w:rPr>
        <w:instrText xml:space="preserve">HYPERLINK \l "_Toc225714525"</w:instrText>
      </w:r>
      <w:r>
        <w:rPr>
          <w:rStyle w:val="1055"/>
          <w:rFonts w:hint="eastAsia" w:ascii="宋体" w:hAnsi="宋体" w:eastAsia="宋体"/>
          <w:bCs/>
          <w:sz w:val="21"/>
        </w:rPr>
        <w:instrText xml:space="preserve"> </w:instrText>
      </w:r>
      <w:r>
        <w:rPr>
          <w:rStyle w:val="1055"/>
          <w:rFonts w:hint="eastAsia" w:ascii="宋体" w:hAnsi="宋体" w:eastAsia="宋体"/>
          <w:bCs/>
          <w:sz w:val="21"/>
        </w:rPr>
        <w:fldChar w:fldCharType="separate"/>
      </w:r>
      <w:r>
        <w:rPr>
          <w:rStyle w:val="1055"/>
          <w:rFonts w:hint="eastAsia" w:ascii="宋体" w:hAnsi="宋体" w:eastAsia="宋体" w:cs="Microsoft New Tai Lue"/>
          <w:bCs/>
          <w:sz w:val="21"/>
        </w:rPr>
        <w:t xml:space="preserve">第四章 采购需求</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_Toc225714525 \h</w:instrText>
      </w:r>
      <w:r>
        <w:rPr>
          <w:rFonts w:hint="eastAsia" w:ascii="宋体" w:hAnsi="宋体" w:eastAsia="宋体"/>
          <w:bCs/>
          <w:sz w:val="21"/>
        </w:rPr>
        <w:instrText xml:space="preserve"> </w:instrText>
      </w:r>
      <w:r>
        <w:rPr>
          <w:rFonts w:hint="eastAsia" w:ascii="宋体" w:hAnsi="宋体" w:eastAsia="宋体"/>
          <w:bCs/>
          <w:sz w:val="21"/>
        </w:rPr>
        <w:fldChar w:fldCharType="separate"/>
      </w:r>
      <w:r>
        <w:rPr>
          <w:rFonts w:hint="eastAsia" w:ascii="宋体" w:hAnsi="宋体" w:eastAsia="宋体"/>
          <w:bCs/>
          <w:sz w:val="21"/>
        </w:rPr>
        <w:t xml:space="preserve">44</w:t>
      </w:r>
      <w:r>
        <w:rPr>
          <w:rFonts w:hint="eastAsia" w:ascii="宋体" w:hAnsi="宋体" w:eastAsia="宋体"/>
          <w:bCs/>
          <w:sz w:val="21"/>
        </w:rPr>
        <w:fldChar w:fldCharType="end"/>
      </w:r>
      <w:r>
        <w:rPr>
          <w:rStyle w:val="1055"/>
          <w:rFonts w:hint="eastAsia" w:ascii="宋体" w:hAnsi="宋体" w:eastAsia="宋体"/>
          <w:bCs/>
          <w:sz w:val="21"/>
        </w:rPr>
        <w:fldChar w:fldCharType="end"/>
      </w:r>
      <w:r>
        <w:rPr>
          <w:rFonts w:hint="eastAsia" w:ascii="宋体" w:hAnsi="宋体" w:eastAsia="宋体"/>
          <w:bCs/>
          <w:sz w:val="21"/>
        </w:rPr>
      </w:r>
      <w:r/>
    </w:p>
    <w:p>
      <w:pPr>
        <w:pStyle w:val="1015"/>
        <w:jc w:val="center"/>
        <w:spacing w:line="360" w:lineRule="auto"/>
        <w:tabs>
          <w:tab w:val="right" w:pos="8659" w:leader="dot"/>
        </w:tabs>
        <w:rPr>
          <w:rFonts w:hint="eastAsia" w:ascii="宋体" w:hAnsi="宋体" w:eastAsia="宋体"/>
          <w:bCs/>
          <w:sz w:val="21"/>
        </w:rPr>
      </w:pPr>
      <w:r>
        <w:rPr>
          <w:rStyle w:val="1055"/>
          <w:rFonts w:hint="eastAsia" w:ascii="宋体" w:hAnsi="宋体" w:eastAsia="宋体"/>
          <w:bCs/>
          <w:sz w:val="21"/>
        </w:rPr>
        <w:fldChar w:fldCharType="begin"/>
      </w:r>
      <w:r>
        <w:rPr>
          <w:rStyle w:val="1055"/>
          <w:rFonts w:hint="eastAsia" w:ascii="宋体" w:hAnsi="宋体" w:eastAsia="宋体"/>
          <w:bCs/>
          <w:sz w:val="21"/>
        </w:rPr>
        <w:instrText xml:space="preserve"> </w:instrText>
      </w:r>
      <w:r>
        <w:rPr>
          <w:rFonts w:hint="eastAsia" w:ascii="宋体" w:hAnsi="宋体" w:eastAsia="宋体"/>
          <w:bCs/>
          <w:sz w:val="21"/>
        </w:rPr>
        <w:instrText xml:space="preserve">HYPERLINK \l "_Toc22</w:instrText>
      </w:r>
      <w:r>
        <w:rPr>
          <w:rFonts w:hint="eastAsia" w:ascii="宋体" w:hAnsi="宋体" w:eastAsia="宋体"/>
          <w:bCs/>
          <w:sz w:val="21"/>
        </w:rPr>
        <w:instrText xml:space="preserve">5714529"</w:instrText>
      </w:r>
      <w:r>
        <w:rPr>
          <w:rStyle w:val="1055"/>
          <w:rFonts w:hint="eastAsia" w:ascii="宋体" w:hAnsi="宋体" w:eastAsia="宋体"/>
          <w:bCs/>
          <w:sz w:val="21"/>
        </w:rPr>
        <w:instrText xml:space="preserve"> </w:instrText>
      </w:r>
      <w:r>
        <w:rPr>
          <w:rStyle w:val="1055"/>
          <w:rFonts w:hint="eastAsia" w:ascii="宋体" w:hAnsi="宋体" w:eastAsia="宋体"/>
          <w:bCs/>
          <w:sz w:val="21"/>
        </w:rPr>
        <w:fldChar w:fldCharType="separate"/>
      </w:r>
      <w:r>
        <w:rPr>
          <w:rStyle w:val="1055"/>
          <w:rFonts w:hint="eastAsia" w:ascii="宋体" w:hAnsi="宋体" w:eastAsia="宋体" w:cs="Microsoft New Tai Lue"/>
          <w:bCs/>
          <w:sz w:val="21"/>
        </w:rPr>
        <w:t xml:space="preserve">第五章 评审方法与评审标准</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_Toc225714529 \h</w:instrText>
      </w:r>
      <w:r>
        <w:rPr>
          <w:rFonts w:hint="eastAsia" w:ascii="宋体" w:hAnsi="宋体" w:eastAsia="宋体"/>
          <w:bCs/>
          <w:sz w:val="21"/>
        </w:rPr>
        <w:instrText xml:space="preserve"> </w:instrText>
      </w:r>
      <w:r>
        <w:rPr>
          <w:rFonts w:hint="eastAsia" w:ascii="宋体" w:hAnsi="宋体" w:eastAsia="宋体"/>
          <w:bCs/>
          <w:sz w:val="21"/>
        </w:rPr>
        <w:fldChar w:fldCharType="separate"/>
      </w:r>
      <w:r>
        <w:rPr>
          <w:rFonts w:hint="eastAsia" w:ascii="宋体" w:hAnsi="宋体" w:eastAsia="宋体"/>
          <w:bCs/>
          <w:sz w:val="21"/>
        </w:rPr>
        <w:t xml:space="preserve">45</w:t>
      </w:r>
      <w:r>
        <w:rPr>
          <w:rFonts w:hint="eastAsia" w:ascii="宋体" w:hAnsi="宋体" w:eastAsia="宋体"/>
          <w:bCs/>
          <w:sz w:val="21"/>
        </w:rPr>
        <w:fldChar w:fldCharType="end"/>
      </w:r>
      <w:r>
        <w:rPr>
          <w:rStyle w:val="1055"/>
          <w:rFonts w:hint="eastAsia" w:ascii="宋体" w:hAnsi="宋体" w:eastAsia="宋体"/>
          <w:bCs/>
          <w:sz w:val="21"/>
        </w:rPr>
        <w:fldChar w:fldCharType="end"/>
      </w:r>
      <w:r>
        <w:rPr>
          <w:rFonts w:hint="eastAsia" w:ascii="宋体" w:hAnsi="宋体" w:eastAsia="宋体"/>
          <w:bCs/>
          <w:sz w:val="21"/>
        </w:rPr>
      </w:r>
      <w:r/>
    </w:p>
    <w:p>
      <w:pPr>
        <w:pStyle w:val="1015"/>
        <w:jc w:val="center"/>
        <w:spacing w:line="360" w:lineRule="auto"/>
        <w:tabs>
          <w:tab w:val="right" w:pos="8659" w:leader="dot"/>
        </w:tabs>
        <w:rPr>
          <w:rFonts w:hint="eastAsia" w:ascii="宋体" w:hAnsi="宋体" w:eastAsia="宋体"/>
          <w:bCs/>
          <w:sz w:val="21"/>
        </w:rPr>
      </w:pPr>
      <w:r>
        <w:rPr>
          <w:rStyle w:val="1055"/>
          <w:rFonts w:hint="eastAsia" w:ascii="宋体" w:hAnsi="宋体" w:eastAsia="宋体"/>
          <w:bCs/>
          <w:sz w:val="21"/>
        </w:rPr>
        <w:fldChar w:fldCharType="begin"/>
      </w:r>
      <w:r>
        <w:rPr>
          <w:rStyle w:val="1055"/>
          <w:rFonts w:hint="eastAsia" w:ascii="宋体" w:hAnsi="宋体" w:eastAsia="宋体"/>
          <w:bCs/>
          <w:sz w:val="21"/>
        </w:rPr>
        <w:instrText xml:space="preserve"> </w:instrText>
      </w:r>
      <w:r>
        <w:rPr>
          <w:rFonts w:hint="eastAsia" w:ascii="宋体" w:hAnsi="宋体" w:eastAsia="宋体"/>
          <w:bCs/>
          <w:sz w:val="21"/>
        </w:rPr>
        <w:instrText xml:space="preserve">HYPERLINK \l "_Toc225714530"</w:instrText>
      </w:r>
      <w:r>
        <w:rPr>
          <w:rStyle w:val="1055"/>
          <w:rFonts w:hint="eastAsia" w:ascii="宋体" w:hAnsi="宋体" w:eastAsia="宋体"/>
          <w:bCs/>
          <w:sz w:val="21"/>
        </w:rPr>
        <w:instrText xml:space="preserve"> </w:instrText>
      </w:r>
      <w:r>
        <w:rPr>
          <w:rStyle w:val="1055"/>
          <w:rFonts w:hint="eastAsia" w:ascii="宋体" w:hAnsi="宋体" w:eastAsia="宋体"/>
          <w:bCs/>
          <w:sz w:val="21"/>
        </w:rPr>
        <w:fldChar w:fldCharType="separate"/>
      </w:r>
      <w:r>
        <w:rPr>
          <w:rStyle w:val="1055"/>
          <w:rFonts w:hint="eastAsia" w:ascii="宋体" w:hAnsi="宋体" w:eastAsia="宋体" w:cs="Microsoft New Tai Lue"/>
          <w:bCs/>
          <w:sz w:val="21"/>
        </w:rPr>
        <w:t xml:space="preserve">第六章 响应文件格式</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_Toc225714530 \h</w:instrText>
      </w:r>
      <w:r>
        <w:rPr>
          <w:rFonts w:hint="eastAsia" w:ascii="宋体" w:hAnsi="宋体" w:eastAsia="宋体"/>
          <w:bCs/>
          <w:sz w:val="21"/>
        </w:rPr>
        <w:instrText xml:space="preserve"> </w:instrText>
      </w:r>
      <w:r>
        <w:rPr>
          <w:rFonts w:hint="eastAsia" w:ascii="宋体" w:hAnsi="宋体" w:eastAsia="宋体"/>
          <w:bCs/>
          <w:sz w:val="21"/>
        </w:rPr>
        <w:fldChar w:fldCharType="separate"/>
      </w:r>
      <w:r>
        <w:rPr>
          <w:rFonts w:hint="eastAsia" w:ascii="宋体" w:hAnsi="宋体" w:eastAsia="宋体"/>
          <w:bCs/>
          <w:sz w:val="21"/>
        </w:rPr>
        <w:t xml:space="preserve">50</w:t>
      </w:r>
      <w:r>
        <w:rPr>
          <w:rFonts w:hint="eastAsia" w:ascii="宋体" w:hAnsi="宋体" w:eastAsia="宋体"/>
          <w:bCs/>
          <w:sz w:val="21"/>
        </w:rPr>
        <w:fldChar w:fldCharType="end"/>
      </w:r>
      <w:r>
        <w:rPr>
          <w:rStyle w:val="1055"/>
          <w:rFonts w:hint="eastAsia" w:ascii="宋体" w:hAnsi="宋体" w:eastAsia="宋体"/>
          <w:bCs/>
          <w:sz w:val="21"/>
        </w:rPr>
        <w:fldChar w:fldCharType="end"/>
      </w:r>
      <w:r>
        <w:rPr>
          <w:rFonts w:hint="eastAsia" w:ascii="宋体" w:hAnsi="宋体" w:eastAsia="宋体"/>
          <w:bCs/>
          <w:sz w:val="21"/>
        </w:rPr>
      </w:r>
      <w:r/>
    </w:p>
    <w:p>
      <w:pPr>
        <w:pStyle w:val="1030"/>
        <w:ind w:left="0"/>
        <w:jc w:val="center"/>
        <w:spacing w:after="0" w:line="360" w:lineRule="auto"/>
        <w:widowControl w:val="off"/>
        <w:tabs>
          <w:tab w:val="right" w:pos="8659" w:leader="dot"/>
        </w:tabs>
        <w:rPr>
          <w:rFonts w:hint="eastAsia" w:ascii="宋体" w:hAnsi="宋体" w:eastAsia="宋体"/>
          <w:bCs/>
          <w:sz w:val="21"/>
          <w:szCs w:val="24"/>
        </w:rPr>
      </w:pPr>
      <w:r>
        <w:rPr>
          <w:rStyle w:val="1055"/>
          <w:rFonts w:hint="eastAsia" w:ascii="宋体" w:hAnsi="宋体" w:eastAsia="宋体"/>
          <w:bCs/>
          <w:sz w:val="21"/>
        </w:rPr>
        <w:fldChar w:fldCharType="begin"/>
      </w:r>
      <w:r>
        <w:rPr>
          <w:rStyle w:val="1055"/>
          <w:rFonts w:hint="eastAsia" w:ascii="宋体" w:hAnsi="宋体" w:eastAsia="宋体"/>
          <w:bCs/>
          <w:sz w:val="21"/>
        </w:rPr>
        <w:instrText xml:space="preserve"> </w:instrText>
      </w:r>
      <w:r>
        <w:rPr>
          <w:rFonts w:hint="eastAsia" w:ascii="宋体" w:hAnsi="宋体" w:eastAsia="宋体"/>
          <w:bCs/>
          <w:sz w:val="21"/>
        </w:rPr>
        <w:instrText xml:space="preserve">HYPERLINK \l "_Toc225714531"</w:instrText>
      </w:r>
      <w:r>
        <w:rPr>
          <w:rStyle w:val="1055"/>
          <w:rFonts w:hint="eastAsia" w:ascii="宋体" w:hAnsi="宋体" w:eastAsia="宋体"/>
          <w:bCs/>
          <w:sz w:val="21"/>
        </w:rPr>
        <w:instrText xml:space="preserve"> </w:instrText>
      </w:r>
      <w:r>
        <w:rPr>
          <w:rStyle w:val="1055"/>
          <w:rFonts w:hint="eastAsia" w:ascii="宋体" w:hAnsi="宋体" w:eastAsia="宋体"/>
          <w:bCs/>
          <w:sz w:val="21"/>
        </w:rPr>
        <w:fldChar w:fldCharType="separate"/>
      </w:r>
      <w:r>
        <w:rPr>
          <w:rStyle w:val="1055"/>
          <w:rFonts w:hint="eastAsia" w:ascii="宋体" w:hAnsi="宋体" w:eastAsia="宋体"/>
          <w:bCs/>
          <w:sz w:val="21"/>
        </w:rPr>
        <w:t xml:space="preserve">一、响应函</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_Toc225714531 \h</w:instrText>
      </w:r>
      <w:r>
        <w:rPr>
          <w:rFonts w:hint="eastAsia" w:ascii="宋体" w:hAnsi="宋体" w:eastAsia="宋体"/>
          <w:bCs/>
          <w:sz w:val="21"/>
        </w:rPr>
        <w:instrText xml:space="preserve"> </w:instrText>
      </w:r>
      <w:r>
        <w:rPr>
          <w:rFonts w:hint="eastAsia" w:ascii="宋体" w:hAnsi="宋体" w:eastAsia="宋体"/>
          <w:bCs/>
          <w:sz w:val="21"/>
        </w:rPr>
        <w:fldChar w:fldCharType="separate"/>
      </w:r>
      <w:r>
        <w:rPr>
          <w:rFonts w:hint="eastAsia" w:ascii="宋体" w:hAnsi="宋体" w:eastAsia="宋体"/>
          <w:bCs/>
          <w:sz w:val="21"/>
        </w:rPr>
        <w:t xml:space="preserve">54</w:t>
      </w:r>
      <w:r>
        <w:rPr>
          <w:rFonts w:hint="eastAsia" w:ascii="宋体" w:hAnsi="宋体" w:eastAsia="宋体"/>
          <w:bCs/>
          <w:sz w:val="21"/>
        </w:rPr>
        <w:fldChar w:fldCharType="end"/>
      </w:r>
      <w:r>
        <w:rPr>
          <w:rStyle w:val="1055"/>
          <w:rFonts w:hint="eastAsia" w:ascii="宋体" w:hAnsi="宋体" w:eastAsia="宋体"/>
          <w:bCs/>
          <w:sz w:val="21"/>
        </w:rPr>
        <w:fldChar w:fldCharType="end"/>
      </w:r>
      <w:r>
        <w:rPr>
          <w:rFonts w:hint="eastAsia" w:ascii="宋体" w:hAnsi="宋体" w:eastAsia="宋体"/>
          <w:bCs/>
          <w:sz w:val="21"/>
          <w:szCs w:val="24"/>
        </w:rPr>
      </w:r>
      <w:r/>
    </w:p>
    <w:p>
      <w:pPr>
        <w:pStyle w:val="1030"/>
        <w:ind w:left="0"/>
        <w:jc w:val="center"/>
        <w:spacing w:after="0" w:line="360" w:lineRule="auto"/>
        <w:widowControl w:val="off"/>
        <w:tabs>
          <w:tab w:val="right" w:pos="8659" w:leader="dot"/>
        </w:tabs>
        <w:rPr>
          <w:rFonts w:hint="eastAsia" w:ascii="宋体" w:hAnsi="宋体" w:eastAsia="宋体"/>
          <w:bCs/>
          <w:sz w:val="21"/>
          <w:szCs w:val="24"/>
        </w:rPr>
      </w:pPr>
      <w:r>
        <w:rPr>
          <w:rStyle w:val="1055"/>
          <w:rFonts w:hint="eastAsia" w:ascii="宋体" w:hAnsi="宋体" w:eastAsia="宋体"/>
          <w:bCs/>
          <w:sz w:val="21"/>
        </w:rPr>
        <w:fldChar w:fldCharType="begin"/>
      </w:r>
      <w:r>
        <w:rPr>
          <w:rStyle w:val="1055"/>
          <w:rFonts w:hint="eastAsia" w:ascii="宋体" w:hAnsi="宋体" w:eastAsia="宋体"/>
          <w:bCs/>
          <w:sz w:val="21"/>
        </w:rPr>
        <w:instrText xml:space="preserve"> </w:instrText>
      </w:r>
      <w:r>
        <w:rPr>
          <w:rFonts w:hint="eastAsia" w:ascii="宋体" w:hAnsi="宋体" w:eastAsia="宋体"/>
          <w:bCs/>
          <w:sz w:val="21"/>
        </w:rPr>
        <w:instrText xml:space="preserve">HYPERLINK \l "_Toc225714532"</w:instrText>
      </w:r>
      <w:r>
        <w:rPr>
          <w:rStyle w:val="1055"/>
          <w:rFonts w:hint="eastAsia" w:ascii="宋体" w:hAnsi="宋体" w:eastAsia="宋体"/>
          <w:bCs/>
          <w:sz w:val="21"/>
        </w:rPr>
        <w:instrText xml:space="preserve"> </w:instrText>
      </w:r>
      <w:r>
        <w:rPr>
          <w:rStyle w:val="1055"/>
          <w:rFonts w:hint="eastAsia" w:ascii="宋体" w:hAnsi="宋体" w:eastAsia="宋体"/>
          <w:bCs/>
          <w:sz w:val="21"/>
        </w:rPr>
        <w:fldChar w:fldCharType="separate"/>
      </w:r>
      <w:r>
        <w:rPr>
          <w:rStyle w:val="1055"/>
          <w:rFonts w:hint="eastAsia" w:ascii="宋体" w:hAnsi="宋体" w:eastAsia="宋体"/>
          <w:bCs/>
          <w:sz w:val="21"/>
        </w:rPr>
        <w:t xml:space="preserve">二、法定代表人（单位负责人）身份证明</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_Toc225714532 \h</w:instrText>
      </w:r>
      <w:r>
        <w:rPr>
          <w:rFonts w:hint="eastAsia" w:ascii="宋体" w:hAnsi="宋体" w:eastAsia="宋体"/>
          <w:bCs/>
          <w:sz w:val="21"/>
        </w:rPr>
        <w:instrText xml:space="preserve"> </w:instrText>
      </w:r>
      <w:r>
        <w:rPr>
          <w:rFonts w:hint="eastAsia" w:ascii="宋体" w:hAnsi="宋体" w:eastAsia="宋体"/>
          <w:bCs/>
          <w:sz w:val="21"/>
        </w:rPr>
        <w:fldChar w:fldCharType="separate"/>
      </w:r>
      <w:r>
        <w:rPr>
          <w:rFonts w:hint="eastAsia" w:ascii="宋体" w:hAnsi="宋体" w:eastAsia="宋体"/>
          <w:bCs/>
          <w:sz w:val="21"/>
        </w:rPr>
        <w:t xml:space="preserve">55</w:t>
      </w:r>
      <w:r>
        <w:rPr>
          <w:rFonts w:hint="eastAsia" w:ascii="宋体" w:hAnsi="宋体" w:eastAsia="宋体"/>
          <w:bCs/>
          <w:sz w:val="21"/>
        </w:rPr>
        <w:fldChar w:fldCharType="end"/>
      </w:r>
      <w:r>
        <w:rPr>
          <w:rStyle w:val="1055"/>
          <w:rFonts w:hint="eastAsia" w:ascii="宋体" w:hAnsi="宋体" w:eastAsia="宋体"/>
          <w:bCs/>
          <w:sz w:val="21"/>
        </w:rPr>
        <w:fldChar w:fldCharType="end"/>
      </w:r>
      <w:r>
        <w:rPr>
          <w:rFonts w:hint="eastAsia" w:ascii="宋体" w:hAnsi="宋体" w:eastAsia="宋体"/>
          <w:bCs/>
          <w:sz w:val="21"/>
          <w:szCs w:val="24"/>
        </w:rPr>
      </w:r>
      <w:r/>
    </w:p>
    <w:p>
      <w:pPr>
        <w:pStyle w:val="1030"/>
        <w:ind w:left="0"/>
        <w:jc w:val="center"/>
        <w:spacing w:after="0" w:line="360" w:lineRule="auto"/>
        <w:widowControl w:val="off"/>
        <w:tabs>
          <w:tab w:val="right" w:pos="8659" w:leader="dot"/>
        </w:tabs>
        <w:rPr>
          <w:rFonts w:hint="eastAsia" w:ascii="宋体" w:hAnsi="宋体" w:eastAsia="宋体"/>
          <w:bCs/>
          <w:sz w:val="21"/>
          <w:szCs w:val="24"/>
        </w:rPr>
      </w:pPr>
      <w:r>
        <w:rPr>
          <w:rStyle w:val="1055"/>
          <w:rFonts w:hint="eastAsia" w:ascii="宋体" w:hAnsi="宋体" w:eastAsia="宋体"/>
          <w:bCs/>
          <w:sz w:val="21"/>
        </w:rPr>
        <w:fldChar w:fldCharType="begin"/>
      </w:r>
      <w:r>
        <w:rPr>
          <w:rStyle w:val="1055"/>
          <w:rFonts w:hint="eastAsia" w:ascii="宋体" w:hAnsi="宋体" w:eastAsia="宋体"/>
          <w:bCs/>
          <w:sz w:val="21"/>
        </w:rPr>
        <w:instrText xml:space="preserve"> </w:instrText>
      </w:r>
      <w:r>
        <w:rPr>
          <w:rFonts w:hint="eastAsia" w:ascii="宋体" w:hAnsi="宋体" w:eastAsia="宋体"/>
          <w:bCs/>
          <w:sz w:val="21"/>
        </w:rPr>
        <w:instrText xml:space="preserve">HYPERLINK \l "_Toc225714533"</w:instrText>
      </w:r>
      <w:r>
        <w:rPr>
          <w:rStyle w:val="1055"/>
          <w:rFonts w:hint="eastAsia" w:ascii="宋体" w:hAnsi="宋体" w:eastAsia="宋体"/>
          <w:bCs/>
          <w:sz w:val="21"/>
        </w:rPr>
        <w:instrText xml:space="preserve"> </w:instrText>
      </w:r>
      <w:r>
        <w:rPr>
          <w:rStyle w:val="1055"/>
          <w:rFonts w:hint="eastAsia" w:ascii="宋体" w:hAnsi="宋体" w:eastAsia="宋体"/>
          <w:bCs/>
          <w:sz w:val="21"/>
        </w:rPr>
        <w:fldChar w:fldCharType="separate"/>
      </w:r>
      <w:r>
        <w:rPr>
          <w:rStyle w:val="1055"/>
          <w:rFonts w:hint="eastAsia" w:ascii="宋体" w:hAnsi="宋体" w:eastAsia="宋体"/>
          <w:bCs/>
          <w:sz w:val="21"/>
        </w:rPr>
        <w:t xml:space="preserve">三、法定代表人（单位负责人）授权委托书</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_Toc225714533 \h</w:instrText>
      </w:r>
      <w:r>
        <w:rPr>
          <w:rFonts w:hint="eastAsia" w:ascii="宋体" w:hAnsi="宋体" w:eastAsia="宋体"/>
          <w:bCs/>
          <w:sz w:val="21"/>
        </w:rPr>
        <w:instrText xml:space="preserve"> </w:instrText>
      </w:r>
      <w:r>
        <w:rPr>
          <w:rFonts w:hint="eastAsia" w:ascii="宋体" w:hAnsi="宋体" w:eastAsia="宋体"/>
          <w:bCs/>
          <w:sz w:val="21"/>
        </w:rPr>
        <w:fldChar w:fldCharType="separate"/>
      </w:r>
      <w:r>
        <w:rPr>
          <w:rFonts w:hint="eastAsia" w:ascii="宋体" w:hAnsi="宋体" w:eastAsia="宋体"/>
          <w:bCs/>
          <w:sz w:val="21"/>
        </w:rPr>
        <w:t xml:space="preserve">56</w:t>
      </w:r>
      <w:r>
        <w:rPr>
          <w:rFonts w:hint="eastAsia" w:ascii="宋体" w:hAnsi="宋体" w:eastAsia="宋体"/>
          <w:bCs/>
          <w:sz w:val="21"/>
        </w:rPr>
        <w:fldChar w:fldCharType="end"/>
      </w:r>
      <w:r>
        <w:rPr>
          <w:rStyle w:val="1055"/>
          <w:rFonts w:hint="eastAsia" w:ascii="宋体" w:hAnsi="宋体" w:eastAsia="宋体"/>
          <w:bCs/>
          <w:sz w:val="21"/>
        </w:rPr>
        <w:fldChar w:fldCharType="end"/>
      </w:r>
      <w:r>
        <w:rPr>
          <w:rFonts w:hint="eastAsia" w:ascii="宋体" w:hAnsi="宋体" w:eastAsia="宋体"/>
          <w:bCs/>
          <w:sz w:val="21"/>
          <w:szCs w:val="24"/>
        </w:rPr>
      </w:r>
      <w:r/>
    </w:p>
    <w:p>
      <w:pPr>
        <w:pStyle w:val="1030"/>
        <w:ind w:left="0"/>
        <w:jc w:val="center"/>
        <w:spacing w:after="0" w:line="360" w:lineRule="auto"/>
        <w:widowControl w:val="off"/>
        <w:tabs>
          <w:tab w:val="right" w:pos="8659" w:leader="dot"/>
        </w:tabs>
        <w:rPr>
          <w:rFonts w:hint="eastAsia" w:ascii="宋体" w:hAnsi="宋体" w:eastAsia="宋体"/>
          <w:bCs/>
          <w:sz w:val="21"/>
          <w:szCs w:val="24"/>
        </w:rPr>
      </w:pPr>
      <w:r>
        <w:rPr>
          <w:rStyle w:val="1055"/>
          <w:rFonts w:hint="eastAsia" w:ascii="宋体" w:hAnsi="宋体" w:eastAsia="宋体"/>
          <w:bCs/>
          <w:sz w:val="21"/>
        </w:rPr>
        <w:fldChar w:fldCharType="begin"/>
      </w:r>
      <w:r>
        <w:rPr>
          <w:rStyle w:val="1055"/>
          <w:rFonts w:hint="eastAsia" w:ascii="宋体" w:hAnsi="宋体" w:eastAsia="宋体"/>
          <w:bCs/>
          <w:sz w:val="21"/>
        </w:rPr>
        <w:instrText xml:space="preserve"> </w:instrText>
      </w:r>
      <w:r>
        <w:rPr>
          <w:rFonts w:hint="eastAsia" w:ascii="宋体" w:hAnsi="宋体" w:eastAsia="宋体"/>
          <w:bCs/>
          <w:sz w:val="21"/>
        </w:rPr>
        <w:instrText xml:space="preserve">HYPERLINK \l "_Toc225714534"</w:instrText>
      </w:r>
      <w:r>
        <w:rPr>
          <w:rStyle w:val="1055"/>
          <w:rFonts w:hint="eastAsia" w:ascii="宋体" w:hAnsi="宋体" w:eastAsia="宋体"/>
          <w:bCs/>
          <w:sz w:val="21"/>
        </w:rPr>
        <w:instrText xml:space="preserve"> </w:instrText>
      </w:r>
      <w:r>
        <w:rPr>
          <w:rStyle w:val="1055"/>
          <w:rFonts w:hint="eastAsia" w:ascii="宋体" w:hAnsi="宋体" w:eastAsia="宋体"/>
          <w:bCs/>
          <w:sz w:val="21"/>
        </w:rPr>
        <w:fldChar w:fldCharType="separate"/>
      </w:r>
      <w:r>
        <w:rPr>
          <w:rStyle w:val="1055"/>
          <w:rFonts w:hint="eastAsia" w:ascii="宋体" w:hAnsi="宋体" w:eastAsia="宋体"/>
          <w:bCs/>
          <w:sz w:val="21"/>
        </w:rPr>
        <w:t xml:space="preserve">四、初始报价一览表</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_Toc225714534 \h</w:instrText>
      </w:r>
      <w:r>
        <w:rPr>
          <w:rFonts w:hint="eastAsia" w:ascii="宋体" w:hAnsi="宋体" w:eastAsia="宋体"/>
          <w:bCs/>
          <w:sz w:val="21"/>
        </w:rPr>
        <w:instrText xml:space="preserve"> </w:instrText>
      </w:r>
      <w:r>
        <w:rPr>
          <w:rFonts w:hint="eastAsia" w:ascii="宋体" w:hAnsi="宋体" w:eastAsia="宋体"/>
          <w:bCs/>
          <w:sz w:val="21"/>
        </w:rPr>
        <w:fldChar w:fldCharType="separate"/>
      </w:r>
      <w:r>
        <w:rPr>
          <w:rFonts w:hint="eastAsia" w:ascii="宋体" w:hAnsi="宋体" w:eastAsia="宋体"/>
          <w:bCs/>
          <w:sz w:val="21"/>
        </w:rPr>
        <w:t xml:space="preserve">57</w:t>
      </w:r>
      <w:r>
        <w:rPr>
          <w:rFonts w:hint="eastAsia" w:ascii="宋体" w:hAnsi="宋体" w:eastAsia="宋体"/>
          <w:bCs/>
          <w:sz w:val="21"/>
        </w:rPr>
        <w:fldChar w:fldCharType="end"/>
      </w:r>
      <w:r>
        <w:rPr>
          <w:rStyle w:val="1055"/>
          <w:rFonts w:hint="eastAsia" w:ascii="宋体" w:hAnsi="宋体" w:eastAsia="宋体"/>
          <w:bCs/>
          <w:sz w:val="21"/>
        </w:rPr>
        <w:fldChar w:fldCharType="end"/>
      </w:r>
      <w:r>
        <w:rPr>
          <w:rFonts w:hint="eastAsia" w:ascii="宋体" w:hAnsi="宋体" w:eastAsia="宋体"/>
          <w:bCs/>
          <w:sz w:val="21"/>
          <w:szCs w:val="24"/>
        </w:rPr>
      </w:r>
      <w:r/>
    </w:p>
    <w:p>
      <w:pPr>
        <w:pStyle w:val="1030"/>
        <w:ind w:left="0"/>
        <w:jc w:val="center"/>
        <w:spacing w:after="0" w:line="360" w:lineRule="auto"/>
        <w:widowControl w:val="off"/>
        <w:tabs>
          <w:tab w:val="right" w:pos="8659" w:leader="dot"/>
        </w:tabs>
        <w:rPr>
          <w:rFonts w:hint="eastAsia" w:ascii="宋体" w:hAnsi="宋体" w:eastAsia="宋体"/>
          <w:bCs/>
          <w:sz w:val="21"/>
          <w:szCs w:val="24"/>
        </w:rPr>
      </w:pPr>
      <w:r>
        <w:rPr>
          <w:rStyle w:val="1055"/>
          <w:rFonts w:hint="eastAsia" w:ascii="宋体" w:hAnsi="宋体" w:eastAsia="宋体"/>
          <w:bCs/>
          <w:sz w:val="21"/>
        </w:rPr>
        <w:fldChar w:fldCharType="begin"/>
      </w:r>
      <w:r>
        <w:rPr>
          <w:rStyle w:val="1055"/>
          <w:rFonts w:hint="eastAsia" w:ascii="宋体" w:hAnsi="宋体" w:eastAsia="宋体"/>
          <w:bCs/>
          <w:sz w:val="21"/>
        </w:rPr>
        <w:instrText xml:space="preserve"> </w:instrText>
      </w:r>
      <w:r>
        <w:rPr>
          <w:rFonts w:hint="eastAsia" w:ascii="宋体" w:hAnsi="宋体" w:eastAsia="宋体"/>
          <w:bCs/>
          <w:sz w:val="21"/>
        </w:rPr>
        <w:instrText xml:space="preserve">HYPERLINK \l "_Toc225714535"</w:instrText>
      </w:r>
      <w:r>
        <w:rPr>
          <w:rStyle w:val="1055"/>
          <w:rFonts w:hint="eastAsia" w:ascii="宋体" w:hAnsi="宋体" w:eastAsia="宋体"/>
          <w:bCs/>
          <w:sz w:val="21"/>
        </w:rPr>
        <w:instrText xml:space="preserve"> </w:instrText>
      </w:r>
      <w:r>
        <w:rPr>
          <w:rStyle w:val="1055"/>
          <w:rFonts w:hint="eastAsia" w:ascii="宋体" w:hAnsi="宋体" w:eastAsia="宋体"/>
          <w:bCs/>
          <w:sz w:val="21"/>
        </w:rPr>
        <w:fldChar w:fldCharType="separate"/>
      </w:r>
      <w:r>
        <w:rPr>
          <w:rStyle w:val="1055"/>
          <w:rFonts w:hint="eastAsia" w:ascii="宋体" w:hAnsi="宋体" w:eastAsia="宋体" w:cs="宋体"/>
          <w:bCs/>
          <w:sz w:val="21"/>
        </w:rPr>
        <w:t xml:space="preserve">五、资格审查资料</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w:instrText>
      </w:r>
      <w:r>
        <w:rPr>
          <w:rFonts w:ascii="宋体" w:hAnsi="宋体" w:eastAsia="宋体"/>
          <w:bCs/>
          <w:sz w:val="21"/>
        </w:rPr>
        <w:instrText xml:space="preserve">_Toc225714535 \h</w:instrText>
      </w:r>
      <w:r>
        <w:rPr>
          <w:rFonts w:hint="eastAsia" w:ascii="宋体" w:hAnsi="宋体" w:eastAsia="宋体"/>
          <w:bCs/>
          <w:sz w:val="21"/>
        </w:rPr>
        <w:instrText xml:space="preserve"> </w:instrText>
      </w:r>
      <w:r>
        <w:rPr>
          <w:rFonts w:hint="eastAsia" w:ascii="宋体" w:hAnsi="宋体" w:eastAsia="宋体"/>
          <w:bCs/>
          <w:sz w:val="21"/>
        </w:rPr>
        <w:fldChar w:fldCharType="separate"/>
      </w:r>
      <w:r>
        <w:rPr>
          <w:rFonts w:hint="eastAsia" w:ascii="宋体" w:hAnsi="宋体" w:eastAsia="宋体"/>
          <w:bCs/>
          <w:sz w:val="21"/>
        </w:rPr>
        <w:t xml:space="preserve">58</w:t>
      </w:r>
      <w:r>
        <w:rPr>
          <w:rFonts w:hint="eastAsia" w:ascii="宋体" w:hAnsi="宋体" w:eastAsia="宋体"/>
          <w:bCs/>
          <w:sz w:val="21"/>
        </w:rPr>
        <w:fldChar w:fldCharType="end"/>
      </w:r>
      <w:r>
        <w:rPr>
          <w:rStyle w:val="1055"/>
          <w:rFonts w:hint="eastAsia" w:ascii="宋体" w:hAnsi="宋体" w:eastAsia="宋体"/>
          <w:bCs/>
          <w:sz w:val="21"/>
        </w:rPr>
        <w:fldChar w:fldCharType="end"/>
      </w:r>
      <w:r>
        <w:rPr>
          <w:rFonts w:hint="eastAsia" w:ascii="宋体" w:hAnsi="宋体" w:eastAsia="宋体"/>
          <w:bCs/>
          <w:sz w:val="21"/>
          <w:szCs w:val="24"/>
        </w:rPr>
      </w:r>
      <w:r/>
    </w:p>
    <w:p>
      <w:pPr>
        <w:pStyle w:val="996"/>
        <w:ind w:left="0"/>
        <w:jc w:val="center"/>
        <w:spacing w:after="0" w:line="360" w:lineRule="auto"/>
        <w:widowControl w:val="off"/>
        <w:tabs>
          <w:tab w:val="right" w:pos="8659" w:leader="dot"/>
        </w:tabs>
        <w:rPr>
          <w:rFonts w:hint="eastAsia" w:ascii="宋体" w:hAnsi="宋体" w:eastAsia="宋体"/>
          <w:bCs/>
          <w:sz w:val="21"/>
          <w:szCs w:val="24"/>
        </w:rPr>
      </w:pPr>
      <w:r>
        <w:rPr>
          <w:rStyle w:val="1055"/>
          <w:rFonts w:hint="eastAsia" w:ascii="宋体" w:hAnsi="宋体" w:eastAsia="宋体"/>
          <w:bCs/>
          <w:sz w:val="21"/>
        </w:rPr>
        <w:fldChar w:fldCharType="begin"/>
      </w:r>
      <w:r>
        <w:rPr>
          <w:rStyle w:val="1055"/>
          <w:rFonts w:hint="eastAsia" w:ascii="宋体" w:hAnsi="宋体" w:eastAsia="宋体"/>
          <w:bCs/>
          <w:sz w:val="21"/>
        </w:rPr>
        <w:instrText xml:space="preserve"> </w:instrText>
      </w:r>
      <w:r>
        <w:rPr>
          <w:rFonts w:hint="eastAsia" w:ascii="宋体" w:hAnsi="宋体" w:eastAsia="宋体"/>
          <w:bCs/>
          <w:sz w:val="21"/>
        </w:rPr>
        <w:instrText xml:space="preserve">HYPERLINK \l "_Toc225714539"</w:instrText>
      </w:r>
      <w:r>
        <w:rPr>
          <w:rStyle w:val="1055"/>
          <w:rFonts w:hint="eastAsia" w:ascii="宋体" w:hAnsi="宋体" w:eastAsia="宋体"/>
          <w:bCs/>
          <w:sz w:val="21"/>
        </w:rPr>
        <w:instrText xml:space="preserve"> </w:instrText>
      </w:r>
      <w:r>
        <w:rPr>
          <w:rStyle w:val="1055"/>
          <w:rFonts w:hint="eastAsia" w:ascii="宋体" w:hAnsi="宋体" w:eastAsia="宋体"/>
          <w:bCs/>
          <w:sz w:val="21"/>
        </w:rPr>
        <w:fldChar w:fldCharType="separate"/>
      </w:r>
      <w:r>
        <w:rPr>
          <w:rStyle w:val="1055"/>
          <w:rFonts w:hint="eastAsia" w:ascii="宋体" w:hAnsi="宋体" w:eastAsia="宋体" w:cs="宋体"/>
          <w:bCs/>
          <w:sz w:val="21"/>
        </w:rPr>
        <w:t xml:space="preserve">六、商务条款偏离表</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_Toc225714539 \h</w:instrText>
      </w:r>
      <w:r>
        <w:rPr>
          <w:rFonts w:hint="eastAsia" w:ascii="宋体" w:hAnsi="宋体" w:eastAsia="宋体"/>
          <w:bCs/>
          <w:sz w:val="21"/>
        </w:rPr>
        <w:instrText xml:space="preserve"> </w:instrText>
      </w:r>
      <w:r>
        <w:rPr>
          <w:rFonts w:hint="eastAsia" w:ascii="宋体" w:hAnsi="宋体" w:eastAsia="宋体"/>
          <w:bCs/>
          <w:sz w:val="21"/>
        </w:rPr>
        <w:fldChar w:fldCharType="separate"/>
      </w:r>
      <w:r>
        <w:rPr>
          <w:rFonts w:hint="eastAsia" w:ascii="宋体" w:hAnsi="宋体" w:eastAsia="宋体"/>
          <w:bCs/>
          <w:sz w:val="21"/>
        </w:rPr>
        <w:t xml:space="preserve">64</w:t>
      </w:r>
      <w:r>
        <w:rPr>
          <w:rFonts w:hint="eastAsia" w:ascii="宋体" w:hAnsi="宋体" w:eastAsia="宋体"/>
          <w:bCs/>
          <w:sz w:val="21"/>
        </w:rPr>
        <w:fldChar w:fldCharType="end"/>
      </w:r>
      <w:r>
        <w:rPr>
          <w:rStyle w:val="1055"/>
          <w:rFonts w:hint="eastAsia" w:ascii="宋体" w:hAnsi="宋体" w:eastAsia="宋体"/>
          <w:bCs/>
          <w:sz w:val="21"/>
        </w:rPr>
        <w:fldChar w:fldCharType="end"/>
      </w:r>
      <w:r>
        <w:rPr>
          <w:rFonts w:hint="eastAsia" w:ascii="宋体" w:hAnsi="宋体" w:eastAsia="宋体"/>
          <w:bCs/>
          <w:sz w:val="21"/>
          <w:szCs w:val="24"/>
        </w:rPr>
      </w:r>
      <w:r/>
    </w:p>
    <w:p>
      <w:pPr>
        <w:pStyle w:val="1030"/>
        <w:ind w:left="0"/>
        <w:jc w:val="center"/>
        <w:spacing w:after="0" w:line="360" w:lineRule="auto"/>
        <w:widowControl w:val="off"/>
        <w:tabs>
          <w:tab w:val="right" w:pos="8659" w:leader="dot"/>
        </w:tabs>
        <w:rPr>
          <w:rFonts w:hint="eastAsia" w:ascii="宋体" w:hAnsi="宋体" w:eastAsia="宋体"/>
          <w:bCs/>
          <w:sz w:val="21"/>
          <w:szCs w:val="24"/>
        </w:rPr>
      </w:pPr>
      <w:r>
        <w:rPr>
          <w:rStyle w:val="1055"/>
          <w:rFonts w:hint="eastAsia" w:ascii="宋体" w:hAnsi="宋体" w:eastAsia="宋体"/>
          <w:bCs/>
          <w:sz w:val="21"/>
        </w:rPr>
        <w:fldChar w:fldCharType="begin"/>
      </w:r>
      <w:r>
        <w:rPr>
          <w:rStyle w:val="1055"/>
          <w:rFonts w:hint="eastAsia" w:ascii="宋体" w:hAnsi="宋体" w:eastAsia="宋体"/>
          <w:bCs/>
          <w:sz w:val="21"/>
        </w:rPr>
        <w:instrText xml:space="preserve"> </w:instrText>
      </w:r>
      <w:r>
        <w:rPr>
          <w:rFonts w:hint="eastAsia" w:ascii="宋体" w:hAnsi="宋体" w:eastAsia="宋体"/>
          <w:bCs/>
          <w:sz w:val="21"/>
        </w:rPr>
        <w:instrText xml:space="preserve">HYPERLINK \l "_Toc225714540"</w:instrText>
      </w:r>
      <w:r>
        <w:rPr>
          <w:rStyle w:val="1055"/>
          <w:rFonts w:hint="eastAsia" w:ascii="宋体" w:hAnsi="宋体" w:eastAsia="宋体"/>
          <w:bCs/>
          <w:sz w:val="21"/>
        </w:rPr>
        <w:instrText xml:space="preserve"> </w:instrText>
      </w:r>
      <w:r>
        <w:rPr>
          <w:rStyle w:val="1055"/>
          <w:rFonts w:hint="eastAsia" w:ascii="宋体" w:hAnsi="宋体" w:eastAsia="宋体"/>
          <w:bCs/>
          <w:sz w:val="21"/>
        </w:rPr>
        <w:fldChar w:fldCharType="separate"/>
      </w:r>
      <w:r>
        <w:rPr>
          <w:rStyle w:val="1055"/>
          <w:rFonts w:hint="eastAsia" w:ascii="宋体" w:hAnsi="宋体" w:eastAsia="宋体" w:cs="宋体"/>
          <w:bCs/>
          <w:sz w:val="21"/>
        </w:rPr>
        <w:t xml:space="preserve">七、技术条款偏离表</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_Toc225714540 \h</w:instrText>
      </w:r>
      <w:r>
        <w:rPr>
          <w:rFonts w:hint="eastAsia" w:ascii="宋体" w:hAnsi="宋体" w:eastAsia="宋体"/>
          <w:bCs/>
          <w:sz w:val="21"/>
        </w:rPr>
        <w:instrText xml:space="preserve"> </w:instrText>
      </w:r>
      <w:r>
        <w:rPr>
          <w:rFonts w:hint="eastAsia" w:ascii="宋体" w:hAnsi="宋体" w:eastAsia="宋体"/>
          <w:bCs/>
          <w:sz w:val="21"/>
        </w:rPr>
        <w:fldChar w:fldCharType="separate"/>
      </w:r>
      <w:r>
        <w:rPr>
          <w:rFonts w:hint="eastAsia" w:ascii="宋体" w:hAnsi="宋体" w:eastAsia="宋体"/>
          <w:bCs/>
          <w:sz w:val="21"/>
        </w:rPr>
        <w:t xml:space="preserve">65</w:t>
      </w:r>
      <w:r>
        <w:rPr>
          <w:rFonts w:hint="eastAsia" w:ascii="宋体" w:hAnsi="宋体" w:eastAsia="宋体"/>
          <w:bCs/>
          <w:sz w:val="21"/>
        </w:rPr>
        <w:fldChar w:fldCharType="end"/>
      </w:r>
      <w:r>
        <w:rPr>
          <w:rStyle w:val="1055"/>
          <w:rFonts w:hint="eastAsia" w:ascii="宋体" w:hAnsi="宋体" w:eastAsia="宋体"/>
          <w:bCs/>
          <w:sz w:val="21"/>
        </w:rPr>
        <w:fldChar w:fldCharType="end"/>
      </w:r>
      <w:r>
        <w:rPr>
          <w:rFonts w:hint="eastAsia" w:ascii="宋体" w:hAnsi="宋体" w:eastAsia="宋体"/>
          <w:bCs/>
          <w:sz w:val="21"/>
          <w:szCs w:val="24"/>
        </w:rPr>
      </w:r>
      <w:r/>
    </w:p>
    <w:p>
      <w:pPr>
        <w:pStyle w:val="1030"/>
        <w:ind w:left="0"/>
        <w:jc w:val="center"/>
        <w:spacing w:after="0" w:line="360" w:lineRule="auto"/>
        <w:widowControl w:val="off"/>
        <w:tabs>
          <w:tab w:val="right" w:pos="8659" w:leader="dot"/>
        </w:tabs>
        <w:rPr>
          <w:rFonts w:hint="eastAsia" w:ascii="宋体" w:hAnsi="宋体" w:eastAsia="宋体"/>
          <w:bCs/>
          <w:sz w:val="21"/>
          <w:szCs w:val="24"/>
        </w:rPr>
      </w:pPr>
      <w:r>
        <w:rPr>
          <w:rStyle w:val="1055"/>
          <w:rFonts w:hint="eastAsia" w:ascii="宋体" w:hAnsi="宋体" w:eastAsia="宋体"/>
          <w:bCs/>
          <w:sz w:val="21"/>
        </w:rPr>
        <w:fldChar w:fldCharType="begin"/>
      </w:r>
      <w:r>
        <w:rPr>
          <w:rStyle w:val="1055"/>
          <w:rFonts w:hint="eastAsia" w:ascii="宋体" w:hAnsi="宋体" w:eastAsia="宋体"/>
          <w:bCs/>
          <w:sz w:val="21"/>
        </w:rPr>
        <w:instrText xml:space="preserve"> </w:instrText>
      </w:r>
      <w:r>
        <w:rPr>
          <w:rFonts w:hint="eastAsia" w:ascii="宋体" w:hAnsi="宋体" w:eastAsia="宋体"/>
          <w:bCs/>
          <w:sz w:val="21"/>
        </w:rPr>
        <w:instrText xml:space="preserve">HYPERLINK \l "_Toc225714541"</w:instrText>
      </w:r>
      <w:r>
        <w:rPr>
          <w:rStyle w:val="1055"/>
          <w:rFonts w:hint="eastAsia" w:ascii="宋体" w:hAnsi="宋体" w:eastAsia="宋体"/>
          <w:bCs/>
          <w:sz w:val="21"/>
        </w:rPr>
        <w:instrText xml:space="preserve"> </w:instrText>
      </w:r>
      <w:r>
        <w:rPr>
          <w:rStyle w:val="1055"/>
          <w:rFonts w:hint="eastAsia" w:ascii="宋体" w:hAnsi="宋体" w:eastAsia="宋体"/>
          <w:bCs/>
          <w:sz w:val="21"/>
        </w:rPr>
        <w:fldChar w:fldCharType="separate"/>
      </w:r>
      <w:r>
        <w:rPr>
          <w:rStyle w:val="1055"/>
          <w:rFonts w:hint="eastAsia" w:ascii="宋体" w:hAnsi="宋体" w:eastAsia="宋体" w:cs="宋体"/>
          <w:bCs/>
          <w:sz w:val="21"/>
        </w:rPr>
        <w:t xml:space="preserve">八、分项报价表</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_Toc225714541 \h</w:instrText>
      </w:r>
      <w:r>
        <w:rPr>
          <w:rFonts w:hint="eastAsia" w:ascii="宋体" w:hAnsi="宋体" w:eastAsia="宋体"/>
          <w:bCs/>
          <w:sz w:val="21"/>
        </w:rPr>
        <w:instrText xml:space="preserve"> </w:instrText>
      </w:r>
      <w:r>
        <w:rPr>
          <w:rFonts w:hint="eastAsia" w:ascii="宋体" w:hAnsi="宋体" w:eastAsia="宋体"/>
          <w:bCs/>
          <w:sz w:val="21"/>
        </w:rPr>
        <w:fldChar w:fldCharType="separate"/>
      </w:r>
      <w:r>
        <w:rPr>
          <w:rFonts w:hint="eastAsia" w:ascii="宋体" w:hAnsi="宋体" w:eastAsia="宋体"/>
          <w:bCs/>
          <w:sz w:val="21"/>
        </w:rPr>
        <w:t xml:space="preserve">66</w:t>
      </w:r>
      <w:r>
        <w:rPr>
          <w:rFonts w:hint="eastAsia" w:ascii="宋体" w:hAnsi="宋体" w:eastAsia="宋体"/>
          <w:bCs/>
          <w:sz w:val="21"/>
        </w:rPr>
        <w:fldChar w:fldCharType="end"/>
      </w:r>
      <w:r>
        <w:rPr>
          <w:rStyle w:val="1055"/>
          <w:rFonts w:hint="eastAsia" w:ascii="宋体" w:hAnsi="宋体" w:eastAsia="宋体"/>
          <w:bCs/>
          <w:sz w:val="21"/>
        </w:rPr>
        <w:fldChar w:fldCharType="end"/>
      </w:r>
      <w:r>
        <w:rPr>
          <w:rFonts w:hint="eastAsia" w:ascii="宋体" w:hAnsi="宋体" w:eastAsia="宋体"/>
          <w:bCs/>
          <w:sz w:val="21"/>
          <w:szCs w:val="24"/>
        </w:rPr>
      </w:r>
      <w:r/>
    </w:p>
    <w:p>
      <w:pPr>
        <w:pStyle w:val="1030"/>
        <w:ind w:left="0"/>
        <w:jc w:val="center"/>
        <w:spacing w:after="0" w:line="360" w:lineRule="auto"/>
        <w:widowControl w:val="off"/>
        <w:tabs>
          <w:tab w:val="right" w:pos="8659" w:leader="dot"/>
        </w:tabs>
        <w:rPr>
          <w:rFonts w:hint="eastAsia" w:ascii="宋体" w:hAnsi="宋体" w:eastAsia="宋体"/>
          <w:bCs/>
          <w:sz w:val="21"/>
          <w:szCs w:val="24"/>
        </w:rPr>
      </w:pPr>
      <w:r>
        <w:rPr>
          <w:rStyle w:val="1055"/>
          <w:rFonts w:hint="eastAsia" w:ascii="宋体" w:hAnsi="宋体" w:eastAsia="宋体"/>
          <w:bCs/>
          <w:sz w:val="21"/>
        </w:rPr>
        <w:fldChar w:fldCharType="begin"/>
      </w:r>
      <w:r>
        <w:rPr>
          <w:rStyle w:val="1055"/>
          <w:rFonts w:hint="eastAsia" w:ascii="宋体" w:hAnsi="宋体" w:eastAsia="宋体"/>
          <w:bCs/>
          <w:sz w:val="21"/>
        </w:rPr>
        <w:instrText xml:space="preserve"> </w:instrText>
      </w:r>
      <w:r>
        <w:rPr>
          <w:rFonts w:hint="eastAsia" w:ascii="宋体" w:hAnsi="宋体" w:eastAsia="宋体"/>
          <w:bCs/>
          <w:sz w:val="21"/>
        </w:rPr>
        <w:instrText xml:space="preserve">H</w:instrText>
      </w:r>
      <w:r>
        <w:rPr>
          <w:rFonts w:hint="eastAsia" w:ascii="宋体" w:hAnsi="宋体" w:eastAsia="宋体"/>
          <w:bCs/>
          <w:sz w:val="21"/>
        </w:rPr>
        <w:instrText xml:space="preserve">YPERLINK \l "_Toc225714542"</w:instrText>
      </w:r>
      <w:r>
        <w:rPr>
          <w:rStyle w:val="1055"/>
          <w:rFonts w:hint="eastAsia" w:ascii="宋体" w:hAnsi="宋体" w:eastAsia="宋体"/>
          <w:bCs/>
          <w:sz w:val="21"/>
        </w:rPr>
        <w:instrText xml:space="preserve"> </w:instrText>
      </w:r>
      <w:r>
        <w:rPr>
          <w:rStyle w:val="1055"/>
          <w:rFonts w:hint="eastAsia" w:ascii="宋体" w:hAnsi="宋体" w:eastAsia="宋体"/>
          <w:bCs/>
          <w:sz w:val="21"/>
        </w:rPr>
        <w:fldChar w:fldCharType="separate"/>
      </w:r>
      <w:r>
        <w:rPr>
          <w:rStyle w:val="1055"/>
          <w:rFonts w:hint="eastAsia" w:ascii="宋体" w:hAnsi="宋体" w:eastAsia="宋体" w:cs="宋体"/>
          <w:bCs/>
          <w:sz w:val="21"/>
        </w:rPr>
        <w:t xml:space="preserve">九、技术方案</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_Toc225714542 \h</w:instrText>
      </w:r>
      <w:r>
        <w:rPr>
          <w:rFonts w:hint="eastAsia" w:ascii="宋体" w:hAnsi="宋体" w:eastAsia="宋体"/>
          <w:bCs/>
          <w:sz w:val="21"/>
        </w:rPr>
        <w:instrText xml:space="preserve"> </w:instrText>
      </w:r>
      <w:r>
        <w:rPr>
          <w:rFonts w:hint="eastAsia" w:ascii="宋体" w:hAnsi="宋体" w:eastAsia="宋体"/>
          <w:bCs/>
          <w:sz w:val="21"/>
        </w:rPr>
        <w:fldChar w:fldCharType="separate"/>
      </w:r>
      <w:r>
        <w:rPr>
          <w:rFonts w:hint="eastAsia" w:ascii="宋体" w:hAnsi="宋体" w:eastAsia="宋体"/>
          <w:bCs/>
          <w:sz w:val="21"/>
        </w:rPr>
        <w:t xml:space="preserve">67</w:t>
      </w:r>
      <w:r>
        <w:rPr>
          <w:rFonts w:hint="eastAsia" w:ascii="宋体" w:hAnsi="宋体" w:eastAsia="宋体"/>
          <w:bCs/>
          <w:sz w:val="21"/>
        </w:rPr>
        <w:fldChar w:fldCharType="end"/>
      </w:r>
      <w:r>
        <w:rPr>
          <w:rStyle w:val="1055"/>
          <w:rFonts w:hint="eastAsia" w:ascii="宋体" w:hAnsi="宋体" w:eastAsia="宋体"/>
          <w:bCs/>
          <w:sz w:val="21"/>
        </w:rPr>
        <w:fldChar w:fldCharType="end"/>
      </w:r>
      <w:r>
        <w:rPr>
          <w:rFonts w:hint="eastAsia" w:ascii="宋体" w:hAnsi="宋体" w:eastAsia="宋体"/>
          <w:bCs/>
          <w:sz w:val="21"/>
          <w:szCs w:val="24"/>
        </w:rPr>
      </w:r>
      <w:r/>
    </w:p>
    <w:p>
      <w:pPr>
        <w:pStyle w:val="1030"/>
        <w:ind w:left="0"/>
        <w:jc w:val="center"/>
        <w:spacing w:after="0" w:line="360" w:lineRule="auto"/>
        <w:widowControl w:val="off"/>
        <w:tabs>
          <w:tab w:val="right" w:pos="8659" w:leader="dot"/>
        </w:tabs>
        <w:rPr>
          <w:rFonts w:hint="eastAsia" w:ascii="宋体" w:hAnsi="宋体" w:eastAsia="宋体"/>
          <w:bCs/>
          <w:sz w:val="21"/>
          <w:szCs w:val="24"/>
        </w:rPr>
      </w:pPr>
      <w:r>
        <w:rPr>
          <w:rStyle w:val="1055"/>
          <w:rFonts w:hint="eastAsia" w:ascii="宋体" w:hAnsi="宋体" w:eastAsia="宋体"/>
          <w:bCs/>
          <w:sz w:val="21"/>
        </w:rPr>
        <w:fldChar w:fldCharType="begin"/>
      </w:r>
      <w:r>
        <w:rPr>
          <w:rStyle w:val="1055"/>
          <w:rFonts w:hint="eastAsia" w:ascii="宋体" w:hAnsi="宋体" w:eastAsia="宋体"/>
          <w:bCs/>
          <w:sz w:val="21"/>
        </w:rPr>
        <w:instrText xml:space="preserve"> </w:instrText>
      </w:r>
      <w:r>
        <w:rPr>
          <w:rFonts w:hint="eastAsia" w:ascii="宋体" w:hAnsi="宋体" w:eastAsia="宋体"/>
          <w:bCs/>
          <w:sz w:val="21"/>
        </w:rPr>
        <w:instrText xml:space="preserve">HYPERLINK \l "_Toc225714545"</w:instrText>
      </w:r>
      <w:r>
        <w:rPr>
          <w:rStyle w:val="1055"/>
          <w:rFonts w:hint="eastAsia" w:ascii="宋体" w:hAnsi="宋体" w:eastAsia="宋体"/>
          <w:bCs/>
          <w:sz w:val="21"/>
        </w:rPr>
        <w:instrText xml:space="preserve"> </w:instrText>
      </w:r>
      <w:r>
        <w:rPr>
          <w:rStyle w:val="1055"/>
          <w:rFonts w:hint="eastAsia" w:ascii="宋体" w:hAnsi="宋体" w:eastAsia="宋体"/>
          <w:bCs/>
          <w:sz w:val="21"/>
        </w:rPr>
        <w:fldChar w:fldCharType="separate"/>
      </w:r>
      <w:r>
        <w:rPr>
          <w:rStyle w:val="1055"/>
          <w:rFonts w:hint="eastAsia" w:ascii="宋体" w:hAnsi="宋体" w:eastAsia="宋体" w:cs="宋体"/>
          <w:bCs/>
          <w:sz w:val="21"/>
        </w:rPr>
        <w:t xml:space="preserve">十、其他部分</w:t>
      </w:r>
      <w:r>
        <w:rPr>
          <w:rFonts w:hint="eastAsia" w:ascii="宋体" w:hAnsi="宋体" w:eastAsia="宋体"/>
          <w:bCs/>
          <w:sz w:val="21"/>
        </w:rPr>
        <w:tab/>
      </w:r>
      <w:r>
        <w:rPr>
          <w:rFonts w:hint="eastAsia" w:ascii="宋体" w:hAnsi="宋体" w:eastAsia="宋体"/>
          <w:bCs/>
          <w:sz w:val="21"/>
        </w:rPr>
        <w:fldChar w:fldCharType="begin"/>
      </w:r>
      <w:r>
        <w:rPr>
          <w:rFonts w:hint="eastAsia" w:ascii="宋体" w:hAnsi="宋体" w:eastAsia="宋体"/>
          <w:bCs/>
          <w:sz w:val="21"/>
        </w:rPr>
        <w:instrText xml:space="preserve"> </w:instrText>
      </w:r>
      <w:r>
        <w:rPr>
          <w:rFonts w:ascii="宋体" w:hAnsi="宋体" w:eastAsia="宋体"/>
          <w:bCs/>
          <w:sz w:val="21"/>
        </w:rPr>
        <w:instrText xml:space="preserve">PAGEREF _Toc225714545 \h</w:instrText>
      </w:r>
      <w:r>
        <w:rPr>
          <w:rFonts w:hint="eastAsia" w:ascii="宋体" w:hAnsi="宋体" w:eastAsia="宋体"/>
          <w:bCs/>
          <w:sz w:val="21"/>
        </w:rPr>
        <w:instrText xml:space="preserve"> </w:instrText>
      </w:r>
      <w:r>
        <w:rPr>
          <w:rFonts w:hint="eastAsia" w:ascii="宋体" w:hAnsi="宋体" w:eastAsia="宋体"/>
          <w:bCs/>
          <w:sz w:val="21"/>
        </w:rPr>
        <w:fldChar w:fldCharType="separate"/>
      </w:r>
      <w:r>
        <w:rPr>
          <w:rFonts w:hint="eastAsia" w:ascii="宋体" w:hAnsi="宋体" w:eastAsia="宋体"/>
          <w:bCs/>
          <w:sz w:val="21"/>
        </w:rPr>
        <w:t xml:space="preserve">71</w:t>
      </w:r>
      <w:r>
        <w:rPr>
          <w:rFonts w:hint="eastAsia" w:ascii="宋体" w:hAnsi="宋体" w:eastAsia="宋体"/>
          <w:bCs/>
          <w:sz w:val="21"/>
        </w:rPr>
        <w:fldChar w:fldCharType="end"/>
      </w:r>
      <w:r>
        <w:rPr>
          <w:rStyle w:val="1055"/>
          <w:rFonts w:hint="eastAsia" w:ascii="宋体" w:hAnsi="宋体" w:eastAsia="宋体"/>
          <w:bCs/>
          <w:sz w:val="21"/>
        </w:rPr>
        <w:fldChar w:fldCharType="end"/>
      </w:r>
      <w:r>
        <w:rPr>
          <w:rFonts w:hint="eastAsia" w:ascii="宋体" w:hAnsi="宋体" w:eastAsia="宋体"/>
          <w:bCs/>
          <w:sz w:val="21"/>
          <w:szCs w:val="24"/>
        </w:rPr>
      </w:r>
      <w:r/>
    </w:p>
    <w:p>
      <w:pPr>
        <w:pStyle w:val="1015"/>
        <w:jc w:val="center"/>
        <w:spacing w:line="360" w:lineRule="auto"/>
        <w:tabs>
          <w:tab w:val="right" w:pos="8834" w:leader="dot"/>
        </w:tabs>
        <w:rPr>
          <w:rFonts w:ascii="宋体" w:hAnsi="宋体" w:eastAsia="宋体"/>
          <w:b/>
          <w:sz w:val="21"/>
          <w:szCs w:val="22"/>
        </w:rPr>
      </w:pPr>
      <w:r>
        <w:rPr>
          <w:rFonts w:ascii="宋体" w:hAnsi="宋体" w:eastAsia="宋体"/>
          <w:bCs/>
          <w:sz w:val="21"/>
        </w:rPr>
        <w:fldChar w:fldCharType="end"/>
      </w:r>
      <w:r>
        <w:rPr>
          <w:rFonts w:ascii="宋体" w:hAnsi="宋体" w:eastAsia="宋体"/>
          <w:b/>
          <w:sz w:val="21"/>
          <w:szCs w:val="22"/>
        </w:rPr>
      </w:r>
      <w:r/>
    </w:p>
    <w:p>
      <w:pPr>
        <w:pStyle w:val="1038"/>
        <w:numPr>
          <w:ilvl w:val="0"/>
          <w:numId w:val="3"/>
        </w:numPr>
        <w:rPr>
          <w:rFonts w:ascii="宋体" w:hAnsi="宋体" w:cs="Microsoft New Tai Lue"/>
        </w:rPr>
      </w:pPr>
      <w:r>
        <w:rPr>
          <w:rFonts w:ascii="宋体" w:hAnsi="宋体" w:cs="Microsoft New Tai Lue"/>
          <w:b w:val="0"/>
          <w:bCs w:val="0"/>
          <w:lang w:val="zh-CN"/>
        </w:rPr>
        <w:br w:type="page" w:clear="all"/>
      </w:r>
      <w:bookmarkEnd w:id="2"/>
      <w:r/>
      <w:bookmarkEnd w:id="3"/>
      <w:r/>
      <w:bookmarkStart w:id="4" w:name="_Toc225714466"/>
      <w:r/>
      <w:bookmarkStart w:id="5" w:name="_Toc80792688"/>
      <w:r/>
      <w:bookmarkStart w:id="6" w:name="_Toc80264697"/>
      <w:r>
        <w:rPr>
          <w:rFonts w:hint="eastAsia" w:ascii="宋体" w:hAnsi="宋体" w:cs="Microsoft New Tai Lue"/>
        </w:rPr>
        <w:t xml:space="preserve">竞争性磋商公告</w:t>
      </w:r>
      <w:bookmarkEnd w:id="4"/>
      <w:r>
        <w:rPr>
          <w:rFonts w:ascii="宋体" w:hAnsi="宋体" w:cs="Microsoft New Tai Lue"/>
        </w:rPr>
      </w:r>
      <w:r/>
    </w:p>
    <w:p>
      <w:pPr>
        <w:pStyle w:val="937"/>
        <w:jc w:val="left"/>
        <w:spacing w:line="360" w:lineRule="auto"/>
        <w:widowControl/>
        <w:rPr>
          <w:rFonts w:hint="eastAsia" w:ascii="宋体" w:hAnsi="宋体" w:cs="宋体"/>
          <w:b/>
          <w:bCs/>
          <w:color w:val="000000"/>
          <w:szCs w:val="21"/>
        </w:rPr>
        <w:pBdr>
          <w:top w:val="single" w:color="000000" w:sz="4" w:space="1"/>
          <w:left w:val="single" w:color="000000" w:sz="4" w:space="4"/>
          <w:bottom w:val="single" w:color="000000" w:sz="4" w:space="1"/>
          <w:right w:val="single" w:color="000000" w:sz="4" w:space="4"/>
        </w:pBdr>
      </w:pPr>
      <w:r/>
      <w:bookmarkStart w:id="7" w:name="_Hlk140137100"/>
      <w:r>
        <w:rPr>
          <w:rFonts w:hint="eastAsia" w:ascii="宋体" w:hAnsi="宋体" w:cs="宋体"/>
          <w:b/>
          <w:bCs/>
          <w:color w:val="000000"/>
          <w:szCs w:val="21"/>
        </w:rPr>
        <w:t xml:space="preserve">项目概况</w:t>
      </w:r>
      <w:r/>
    </w:p>
    <w:p>
      <w:pPr>
        <w:pStyle w:val="937"/>
        <w:ind w:firstLine="452"/>
        <w:spacing w:line="360" w:lineRule="auto"/>
        <w:shd w:val="clear" w:color="auto" w:fill="ffffff"/>
        <w:widowControl/>
        <w:rPr>
          <w:rFonts w:hint="eastAsia" w:ascii="宋体" w:hAnsi="宋体" w:cs="宋体"/>
          <w:color w:val="000000"/>
          <w:spacing w:val="8"/>
          <w:szCs w:val="21"/>
        </w:rPr>
        <w:pBdr>
          <w:top w:val="single" w:color="000000" w:sz="4" w:space="1"/>
          <w:left w:val="single" w:color="000000" w:sz="4" w:space="4"/>
          <w:bottom w:val="single" w:color="000000" w:sz="4" w:space="1"/>
          <w:right w:val="single" w:color="000000" w:sz="4" w:space="4"/>
        </w:pBdr>
      </w:pPr>
      <w:r/>
      <w:bookmarkStart w:id="8" w:name="_Hlk76654360"/>
      <w:r/>
      <w:bookmarkStart w:id="9" w:name="_Hlk76652177"/>
      <w:r/>
      <w:bookmarkStart w:id="10" w:name="_Toc35393621"/>
      <w:r/>
      <w:bookmarkStart w:id="11" w:name="_Toc35393790"/>
      <w:r/>
      <w:bookmarkStart w:id="12" w:name="_Toc28359079"/>
      <w:r/>
      <w:bookmarkStart w:id="13" w:name="_Toc28359002"/>
      <w:r/>
      <w:bookmarkStart w:id="14" w:name="_Hlk24379207"/>
      <w:r>
        <w:rPr>
          <w:rFonts w:ascii="宋体" w:hAnsi="宋体" w:cs="宋体"/>
          <w:color w:val="000000"/>
          <w:spacing w:val="8"/>
          <w:szCs w:val="21"/>
        </w:rPr>
        <w:t xml:space="preserve">江苏省海洋水产研究所</w:t>
      </w:r>
      <w:r>
        <w:rPr>
          <w:rFonts w:ascii="宋体" w:hAnsi="宋体" w:cs="宋体"/>
          <w:color w:val="000000"/>
          <w:spacing w:val="8"/>
          <w:szCs w:val="21"/>
        </w:rPr>
        <w:t xml:space="preserve">水产品质量检测与监测实验室建设</w:t>
      </w:r>
      <w:r>
        <w:rPr>
          <w:rFonts w:hint="eastAsia" w:ascii="宋体" w:hAnsi="宋体" w:cs="宋体"/>
          <w:color w:val="000000"/>
          <w:spacing w:val="8"/>
          <w:szCs w:val="21"/>
        </w:rPr>
        <w:t xml:space="preserve">竞争性磋商</w:t>
      </w:r>
      <w:bookmarkEnd w:id="8"/>
      <w:r>
        <w:rPr>
          <w:rFonts w:ascii="宋体" w:hAnsi="宋体" w:cs="宋体"/>
          <w:color w:val="000000"/>
          <w:spacing w:val="8"/>
          <w:szCs w:val="21"/>
        </w:rPr>
        <w:t xml:space="preserve">项目的潜在</w:t>
      </w:r>
      <w:r>
        <w:rPr>
          <w:rFonts w:hint="eastAsia" w:ascii="宋体" w:hAnsi="宋体" w:cs="宋体"/>
          <w:color w:val="000000"/>
          <w:spacing w:val="8"/>
          <w:szCs w:val="21"/>
        </w:rPr>
        <w:t xml:space="preserve">供应商应在江苏政府采购“苏采云”系统内免费下载获取采购文件</w:t>
      </w:r>
      <w:r>
        <w:rPr>
          <w:rFonts w:ascii="宋体" w:hAnsi="宋体" w:cs="宋体"/>
          <w:color w:val="000000"/>
          <w:spacing w:val="8"/>
          <w:szCs w:val="21"/>
        </w:rPr>
        <w:t xml:space="preserve">，并于</w:t>
      </w:r>
      <w:r>
        <w:rPr>
          <w:rFonts w:hint="eastAsia" w:ascii="宋体" w:hAnsi="宋体" w:cs="宋体"/>
          <w:color w:val="000000"/>
          <w:spacing w:val="8"/>
          <w:szCs w:val="21"/>
        </w:rPr>
        <w:t xml:space="preserve">2026-</w:t>
      </w:r>
      <w:r>
        <w:rPr>
          <w:rFonts w:hint="eastAsia" w:ascii="宋体" w:hAnsi="宋体" w:cs="宋体"/>
          <w:color w:val="000000"/>
          <w:spacing w:val="8"/>
          <w:szCs w:val="21"/>
        </w:rPr>
        <w:t xml:space="preserve">05</w:t>
      </w:r>
      <w:r>
        <w:rPr>
          <w:rFonts w:hint="eastAsia" w:ascii="宋体" w:hAnsi="宋体" w:cs="宋体"/>
          <w:color w:val="000000"/>
          <w:spacing w:val="8"/>
          <w:szCs w:val="21"/>
        </w:rPr>
        <w:t xml:space="preserve">-</w:t>
      </w:r>
      <w:r>
        <w:rPr>
          <w:rFonts w:hint="eastAsia" w:ascii="宋体" w:hAnsi="宋体" w:cs="宋体"/>
          <w:color w:val="000000"/>
          <w:spacing w:val="8"/>
          <w:szCs w:val="21"/>
        </w:rPr>
        <w:t xml:space="preserve">19</w:t>
      </w:r>
      <w:r>
        <w:rPr>
          <w:rFonts w:hint="eastAsia" w:ascii="宋体" w:hAnsi="宋体" w:cs="宋体"/>
          <w:color w:val="000000"/>
          <w:spacing w:val="8"/>
          <w:szCs w:val="21"/>
        </w:rPr>
        <w:t xml:space="preserve"> 09：00</w:t>
      </w:r>
      <w:r>
        <w:rPr>
          <w:rFonts w:ascii="宋体" w:hAnsi="宋体" w:cs="宋体"/>
          <w:color w:val="000000"/>
          <w:spacing w:val="8"/>
          <w:szCs w:val="21"/>
        </w:rPr>
        <w:t xml:space="preserve">（北京时间）前</w:t>
      </w:r>
      <w:r>
        <w:rPr>
          <w:rFonts w:hint="eastAsia" w:ascii="宋体" w:hAnsi="宋体" w:cs="宋体"/>
          <w:color w:val="000000"/>
          <w:spacing w:val="8"/>
          <w:szCs w:val="21"/>
        </w:rPr>
        <w:t xml:space="preserve">提交响应文件</w:t>
      </w:r>
      <w:r>
        <w:rPr>
          <w:rFonts w:ascii="宋体" w:hAnsi="宋体" w:cs="宋体"/>
          <w:color w:val="000000"/>
          <w:spacing w:val="8"/>
          <w:szCs w:val="21"/>
        </w:rPr>
        <w:t xml:space="preserve">。</w:t>
      </w:r>
      <w:r>
        <w:rPr>
          <w:rFonts w:hint="eastAsia" w:ascii="宋体" w:hAnsi="宋体" w:cs="宋体"/>
          <w:color w:val="000000"/>
          <w:spacing w:val="8"/>
          <w:szCs w:val="21"/>
        </w:rPr>
      </w:r>
      <w:r/>
    </w:p>
    <w:p>
      <w:pPr>
        <w:pStyle w:val="937"/>
        <w:spacing w:before="120" w:line="360" w:lineRule="auto"/>
        <w:widowControl/>
        <w:rPr>
          <w:rFonts w:hint="eastAsia" w:ascii="宋体" w:hAnsi="宋体" w:cs="宋体"/>
          <w:b/>
          <w:bCs/>
          <w:color w:val="000000"/>
          <w:szCs w:val="21"/>
        </w:rPr>
      </w:pPr>
      <w:r/>
      <w:bookmarkEnd w:id="9"/>
      <w:r/>
      <w:bookmarkStart w:id="15" w:name="_Hlk76652367"/>
      <w:r>
        <w:rPr>
          <w:rFonts w:hint="eastAsia" w:ascii="宋体" w:hAnsi="宋体" w:cs="宋体"/>
          <w:b/>
          <w:bCs/>
          <w:color w:val="000000"/>
          <w:szCs w:val="21"/>
        </w:rPr>
        <w:t xml:space="preserve">一、项目基本情况</w:t>
      </w:r>
      <w:bookmarkEnd w:id="10"/>
      <w:r/>
      <w:bookmarkEnd w:id="11"/>
      <w:r/>
      <w:bookmarkEnd w:id="12"/>
      <w:r/>
      <w:bookmarkEnd w:id="13"/>
      <w:r>
        <w:rPr>
          <w:rFonts w:hint="eastAsia" w:ascii="宋体" w:hAnsi="宋体" w:cs="宋体"/>
          <w:b/>
          <w:bCs/>
          <w:color w:val="000000"/>
          <w:szCs w:val="21"/>
        </w:rPr>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项目编号：</w:t>
      </w:r>
      <w:r>
        <w:rPr>
          <w:rFonts w:ascii="宋体" w:hAnsi="宋体" w:cs="宋体"/>
          <w:color w:val="000000"/>
          <w:szCs w:val="21"/>
        </w:rPr>
        <w:t xml:space="preserve">JSZC-320000-JITC-C2026-0111</w:t>
      </w:r>
      <w:r>
        <w:rPr>
          <w:rFonts w:hint="eastAsia" w:ascii="宋体" w:hAnsi="宋体" w:cs="宋体"/>
          <w:color w:val="000000"/>
          <w:szCs w:val="21"/>
        </w:rPr>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项目名称：</w:t>
      </w:r>
      <w:r>
        <w:rPr>
          <w:rFonts w:ascii="宋体" w:hAnsi="宋体" w:cs="宋体"/>
          <w:color w:val="000000"/>
          <w:spacing w:val="8"/>
          <w:szCs w:val="21"/>
        </w:rPr>
        <w:t xml:space="preserve">江苏省海洋水产研究所</w:t>
      </w:r>
      <w:r>
        <w:rPr>
          <w:rFonts w:ascii="宋体" w:hAnsi="宋体" w:cs="宋体"/>
          <w:color w:val="000000"/>
          <w:spacing w:val="8"/>
          <w:szCs w:val="21"/>
        </w:rPr>
        <w:t xml:space="preserve">水产品质量检测与监测实验室建设</w:t>
      </w:r>
      <w:r>
        <w:rPr>
          <w:rFonts w:hint="eastAsia" w:ascii="宋体" w:hAnsi="宋体" w:cs="宋体"/>
          <w:color w:val="000000"/>
          <w:szCs w:val="21"/>
        </w:rPr>
      </w:r>
      <w:r/>
    </w:p>
    <w:p>
      <w:pPr>
        <w:pStyle w:val="937"/>
        <w:spacing w:line="360" w:lineRule="auto"/>
        <w:rPr>
          <w:rFonts w:ascii="宋体" w:hAnsi="宋体" w:cs="宋体"/>
          <w:color w:val="000000"/>
          <w:szCs w:val="21"/>
        </w:rPr>
      </w:pPr>
      <w:r/>
      <w:bookmarkEnd w:id="14"/>
      <w:r>
        <w:rPr>
          <w:rFonts w:hint="eastAsia" w:ascii="宋体" w:hAnsi="宋体" w:cs="宋体"/>
          <w:color w:val="000000"/>
          <w:szCs w:val="21"/>
        </w:rPr>
        <w:t xml:space="preserve">采购方式：竞争性磋商</w:t>
      </w:r>
      <w:r>
        <w:rPr>
          <w:rFonts w:ascii="宋体" w:hAnsi="宋体" w:cs="宋体"/>
          <w:color w:val="000000"/>
          <w:szCs w:val="21"/>
        </w:rPr>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预算金额：135万元（人民币）</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最高限价：135万元</w:t>
      </w:r>
      <w:bookmarkStart w:id="16" w:name="_Hlk198797646"/>
      <w:r>
        <w:rPr>
          <w:rFonts w:hint="eastAsia" w:ascii="宋体" w:hAnsi="宋体" w:cs="宋体"/>
          <w:color w:val="000000"/>
          <w:szCs w:val="21"/>
        </w:rPr>
        <w:t xml:space="preserve">（人民币）</w:t>
      </w:r>
      <w:bookmarkEnd w:id="16"/>
      <w:r>
        <w:rPr>
          <w:rFonts w:hint="eastAsia" w:ascii="宋体" w:hAnsi="宋体" w:cs="宋体"/>
          <w:color w:val="000000"/>
          <w:szCs w:val="21"/>
        </w:rPr>
      </w:r>
      <w:r/>
    </w:p>
    <w:p>
      <w:pPr>
        <w:pStyle w:val="937"/>
        <w:spacing w:line="360" w:lineRule="auto"/>
        <w:rPr>
          <w:rFonts w:hint="eastAsia" w:ascii="宋体" w:hAnsi="宋体" w:cs="宋体"/>
          <w:color w:val="000000"/>
          <w:spacing w:val="8"/>
          <w:szCs w:val="21"/>
        </w:rPr>
      </w:pPr>
      <w:r>
        <w:rPr>
          <w:rFonts w:hint="eastAsia" w:ascii="宋体" w:hAnsi="宋体" w:cs="宋体"/>
          <w:szCs w:val="21"/>
        </w:rPr>
        <w:t xml:space="preserve">采购需求</w:t>
      </w:r>
      <w:r>
        <w:rPr>
          <w:rFonts w:hint="eastAsia" w:ascii="宋体" w:hAnsi="宋体" w:cs="宋体"/>
          <w:color w:val="000000"/>
          <w:szCs w:val="21"/>
        </w:rPr>
        <w:t xml:space="preserve">：</w:t>
      </w:r>
      <w:r>
        <w:rPr>
          <w:rFonts w:ascii="宋体" w:hAnsi="宋体" w:cs="宋体"/>
          <w:color w:val="000000"/>
          <w:spacing w:val="8"/>
          <w:szCs w:val="21"/>
        </w:rPr>
        <w:t xml:space="preserve">江苏省海洋水产研究所</w:t>
      </w:r>
      <w:r>
        <w:rPr>
          <w:rFonts w:ascii="宋体" w:hAnsi="宋体" w:cs="宋体"/>
          <w:color w:val="000000"/>
          <w:spacing w:val="8"/>
          <w:szCs w:val="21"/>
        </w:rPr>
        <w:t xml:space="preserve">水产品质量检测与监测实验室建设</w:t>
      </w:r>
      <w:r>
        <w:rPr>
          <w:rFonts w:hint="eastAsia" w:ascii="宋体" w:hAnsi="宋体" w:cs="宋体"/>
          <w:color w:val="000000"/>
          <w:spacing w:val="8"/>
          <w:szCs w:val="21"/>
        </w:rPr>
        <w:t xml:space="preserve">。</w:t>
      </w:r>
      <w:r/>
    </w:p>
    <w:p>
      <w:pPr>
        <w:pStyle w:val="937"/>
        <w:spacing w:line="360" w:lineRule="auto"/>
        <w:rPr>
          <w:rFonts w:ascii="宋体" w:hAnsi="宋体" w:cs="宋体"/>
          <w:color w:val="000000"/>
          <w:szCs w:val="21"/>
        </w:rPr>
      </w:pPr>
      <w:r>
        <w:rPr>
          <w:rFonts w:hint="eastAsia" w:ascii="宋体" w:hAnsi="宋体" w:cs="仿宋"/>
          <w:color w:val="000000"/>
          <w:szCs w:val="21"/>
        </w:rPr>
        <w:t xml:space="preserve">合同履行期限</w:t>
      </w:r>
      <w:r>
        <w:rPr>
          <w:rFonts w:hint="eastAsia" w:ascii="宋体" w:hAnsi="宋体" w:cs="宋体"/>
          <w:color w:val="000000"/>
          <w:szCs w:val="21"/>
        </w:rPr>
        <w:t xml:space="preserve">：90天</w:t>
      </w:r>
      <w:r>
        <w:rPr>
          <w:rFonts w:ascii="宋体" w:hAnsi="宋体" w:cs="宋体"/>
          <w:color w:val="000000"/>
          <w:szCs w:val="21"/>
        </w:rPr>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本项目不接受联合体参与。</w:t>
      </w:r>
      <w:r/>
    </w:p>
    <w:p>
      <w:pPr>
        <w:pStyle w:val="937"/>
        <w:spacing w:line="360" w:lineRule="auto"/>
        <w:tabs>
          <w:tab w:val="left" w:pos="2775" w:leader="none"/>
        </w:tabs>
        <w:rPr>
          <w:rFonts w:hint="eastAsia" w:ascii="宋体" w:hAnsi="宋体" w:cs="宋体"/>
          <w:b/>
          <w:bCs/>
          <w:color w:val="000000"/>
          <w:szCs w:val="21"/>
        </w:rPr>
      </w:pPr>
      <w:r/>
      <w:bookmarkStart w:id="17" w:name="_Toc28359080"/>
      <w:r/>
      <w:bookmarkStart w:id="18" w:name="_Toc35393791"/>
      <w:r/>
      <w:bookmarkStart w:id="19" w:name="_Toc35393622"/>
      <w:r/>
      <w:bookmarkStart w:id="20" w:name="_Toc28359003"/>
      <w:r>
        <w:rPr>
          <w:rFonts w:hint="eastAsia" w:ascii="宋体" w:hAnsi="宋体" w:cs="宋体"/>
          <w:b/>
          <w:bCs/>
          <w:color w:val="000000"/>
          <w:szCs w:val="21"/>
        </w:rPr>
        <w:t xml:space="preserve">二、申请人的资格要求：</w:t>
      </w:r>
      <w:bookmarkEnd w:id="17"/>
      <w:r/>
      <w:bookmarkEnd w:id="18"/>
      <w:r/>
      <w:bookmarkEnd w:id="19"/>
      <w:r/>
      <w:bookmarkEnd w:id="20"/>
      <w:r>
        <w:tab/>
      </w:r>
      <w:r/>
    </w:p>
    <w:p>
      <w:pPr>
        <w:pStyle w:val="937"/>
        <w:spacing w:line="360" w:lineRule="auto"/>
        <w:rPr>
          <w:rFonts w:hint="eastAsia" w:ascii="宋体" w:hAnsi="宋体" w:cs="宋体"/>
          <w:color w:val="000000"/>
          <w:szCs w:val="21"/>
        </w:rPr>
      </w:pPr>
      <w:r/>
      <w:bookmarkStart w:id="21" w:name="_Toc28359004"/>
      <w:r/>
      <w:bookmarkStart w:id="22" w:name="_Toc35393623"/>
      <w:r/>
      <w:bookmarkStart w:id="23" w:name="_Toc35393792"/>
      <w:r/>
      <w:bookmarkStart w:id="24" w:name="_Toc28359081"/>
      <w:r>
        <w:rPr>
          <w:rFonts w:hint="eastAsia" w:ascii="宋体" w:hAnsi="宋体" w:cs="宋体"/>
          <w:color w:val="000000"/>
          <w:szCs w:val="21"/>
        </w:rPr>
        <w:t xml:space="preserve">（一）</w:t>
      </w:r>
      <w:r>
        <w:rPr>
          <w:rFonts w:ascii="宋体" w:hAnsi="宋体" w:cs="宋体"/>
          <w:color w:val="000000"/>
          <w:szCs w:val="21"/>
        </w:rPr>
        <w:t xml:space="preserve">满足《中华人民共和国政府采购法》第二十二条规定</w:t>
      </w:r>
      <w:r>
        <w:rPr>
          <w:rFonts w:hint="eastAsia" w:ascii="宋体" w:hAnsi="宋体" w:cs="宋体"/>
          <w:color w:val="000000"/>
          <w:szCs w:val="21"/>
        </w:rPr>
        <w:t xml:space="preserve">；</w:t>
      </w:r>
      <w:r/>
    </w:p>
    <w:p>
      <w:pPr>
        <w:pStyle w:val="937"/>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1.具有独立承担民事责任的能力</w:t>
      </w:r>
      <w:r>
        <w:rPr>
          <w:rFonts w:hint="eastAsia" w:ascii="宋体" w:hAnsi="宋体" w:cs="宋体"/>
          <w:b/>
          <w:bCs/>
          <w:color w:val="000000"/>
          <w:szCs w:val="21"/>
        </w:rPr>
        <w:t xml:space="preserve">（提供法人或其他组织的营业执照复印件，或自然人的身份</w:t>
      </w:r>
      <w:r>
        <w:rPr>
          <w:rFonts w:hint="eastAsia" w:ascii="宋体" w:hAnsi="宋体" w:cs="宋体"/>
          <w:b/>
          <w:bCs/>
          <w:color w:val="000000"/>
          <w:szCs w:val="21"/>
        </w:rPr>
        <w:t xml:space="preserve">证明复印件）</w:t>
      </w:r>
      <w:r>
        <w:rPr>
          <w:rFonts w:hint="eastAsia" w:ascii="宋体" w:hAnsi="宋体" w:cs="宋体"/>
          <w:color w:val="000000"/>
          <w:szCs w:val="21"/>
        </w:rPr>
        <w:t xml:space="preserve">；</w:t>
      </w:r>
      <w:r/>
    </w:p>
    <w:p>
      <w:pPr>
        <w:pStyle w:val="937"/>
        <w:spacing w:line="360" w:lineRule="auto"/>
        <w:shd w:val="clear" w:color="auto" w:fill="ffffff"/>
        <w:rPr>
          <w:rFonts w:ascii="宋体" w:hAnsi="宋体"/>
        </w:rPr>
      </w:pPr>
      <w:r>
        <w:rPr>
          <w:rFonts w:hint="eastAsia" w:ascii="宋体" w:hAnsi="宋体" w:cs="宋体"/>
          <w:color w:val="000000"/>
          <w:szCs w:val="21"/>
        </w:rPr>
        <w:t xml:space="preserve">2.具有良好的商业信誉和健全的财务会计制度</w:t>
      </w:r>
      <w:r>
        <w:rPr>
          <w:rFonts w:hint="eastAsia" w:ascii="宋体" w:hAnsi="宋体" w:cs="宋体"/>
          <w:b/>
          <w:bCs/>
          <w:color w:val="000000"/>
          <w:szCs w:val="21"/>
        </w:rPr>
        <w:t xml:space="preserve">（提供2025年9月至响应截止时间前任一月份的财务状况报告，至少包括资产负债表和利润表，法人或者其他组织成立未满三个月的可以不提供）</w:t>
      </w:r>
      <w:r>
        <w:rPr>
          <w:rFonts w:hint="eastAsia" w:ascii="宋体" w:hAnsi="宋体" w:cs="宋体"/>
          <w:color w:val="000000"/>
          <w:szCs w:val="21"/>
        </w:rPr>
        <w:t xml:space="preserve">；</w:t>
      </w:r>
      <w:r>
        <w:rPr>
          <w:rFonts w:ascii="宋体" w:hAnsi="宋体"/>
        </w:rPr>
      </w:r>
      <w:r/>
    </w:p>
    <w:p>
      <w:pPr>
        <w:pStyle w:val="937"/>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3.具有履行合同所必需的设备和专业技术能力</w:t>
      </w:r>
      <w:r>
        <w:rPr>
          <w:rFonts w:hint="eastAsia" w:ascii="宋体" w:hAnsi="宋体" w:cs="宋体"/>
          <w:b/>
          <w:bCs/>
          <w:color w:val="000000"/>
          <w:szCs w:val="21"/>
        </w:rPr>
        <w:t xml:space="preserve">（提供承诺函）</w:t>
      </w:r>
      <w:r>
        <w:rPr>
          <w:rFonts w:hint="eastAsia" w:ascii="宋体" w:hAnsi="宋体" w:cs="宋体"/>
          <w:color w:val="000000"/>
          <w:szCs w:val="21"/>
        </w:rPr>
        <w:t xml:space="preserve">；</w:t>
      </w:r>
      <w:r/>
    </w:p>
    <w:p>
      <w:pPr>
        <w:pStyle w:val="937"/>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4.有依法缴纳税收和社会保障资金的良好记录</w:t>
      </w:r>
      <w:r>
        <w:rPr>
          <w:rFonts w:hint="eastAsia" w:ascii="宋体" w:hAnsi="宋体" w:cs="宋体"/>
          <w:b/>
          <w:bCs/>
          <w:color w:val="000000"/>
          <w:szCs w:val="21"/>
        </w:rPr>
        <w:t xml:space="preserve">（提供2025年9月至响应截止时间前任一月份的依法缴纳税收和社会保障资金的相关材料，提供相关主管部门出具的证明或者相关部门网站打印的证明材料，根据国家相关政策免缴或迟缴的需提供相关证明材料）</w:t>
      </w:r>
      <w:r>
        <w:rPr>
          <w:rFonts w:hint="eastAsia" w:ascii="宋体" w:hAnsi="宋体" w:cs="宋体"/>
          <w:color w:val="000000"/>
          <w:szCs w:val="21"/>
        </w:rPr>
        <w:t xml:space="preserve">；</w:t>
      </w:r>
      <w:r/>
    </w:p>
    <w:p>
      <w:pPr>
        <w:pStyle w:val="937"/>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5.参加政府采购活动前三年内，在经营活动中没</w:t>
      </w:r>
      <w:r>
        <w:rPr>
          <w:rFonts w:hint="eastAsia" w:ascii="宋体" w:hAnsi="宋体" w:cs="宋体"/>
          <w:color w:val="000000"/>
          <w:szCs w:val="21"/>
        </w:rPr>
        <w:t xml:space="preserve">有重大违法记录</w:t>
      </w:r>
      <w:r>
        <w:rPr>
          <w:rFonts w:hint="eastAsia" w:ascii="宋体" w:hAnsi="宋体" w:cs="宋体"/>
          <w:szCs w:val="21"/>
          <w:lang w:bidi="en-US"/>
        </w:rPr>
        <w:t xml:space="preserve">（重大违法记录是指供应商因违法经营受到刑事处罚</w:t>
      </w:r>
      <w:r>
        <w:rPr>
          <w:rFonts w:hint="eastAsia" w:ascii="宋体" w:hAnsi="宋体" w:cs="宋体"/>
          <w:szCs w:val="21"/>
          <w:lang w:bidi="en-US"/>
        </w:rPr>
        <w:t xml:space="preserve">或者</w:t>
      </w:r>
      <w:r>
        <w:rPr>
          <w:rFonts w:hint="eastAsia" w:ascii="宋体" w:hAnsi="宋体" w:cs="宋体"/>
          <w:szCs w:val="21"/>
          <w:lang w:bidi="en-US"/>
        </w:rPr>
        <w:t xml:space="preserve">责令停产停业、吊销许可证或者执照、较大数额罚款等行政处罚）</w:t>
      </w:r>
      <w:r>
        <w:rPr>
          <w:rFonts w:hint="eastAsia" w:ascii="宋体" w:hAnsi="宋体" w:cs="宋体"/>
          <w:b/>
          <w:bCs/>
          <w:color w:val="000000"/>
          <w:szCs w:val="21"/>
        </w:rPr>
        <w:t xml:space="preserve">（提供承诺函）</w:t>
      </w:r>
      <w:r>
        <w:rPr>
          <w:rFonts w:hint="eastAsia" w:ascii="宋体" w:hAnsi="宋体" w:cs="宋体"/>
          <w:color w:val="000000"/>
          <w:szCs w:val="21"/>
        </w:rPr>
        <w:t xml:space="preserve">。</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（二）</w:t>
      </w:r>
      <w:r>
        <w:rPr>
          <w:rFonts w:ascii="宋体" w:hAnsi="宋体" w:cs="宋体"/>
          <w:color w:val="000000"/>
          <w:szCs w:val="21"/>
        </w:rPr>
        <w:t xml:space="preserve">落实政府采购政策需满足的资格要求</w:t>
      </w:r>
      <w:r>
        <w:rPr>
          <w:rFonts w:hint="eastAsia" w:ascii="宋体" w:hAnsi="宋体" w:cs="宋体"/>
          <w:color w:val="000000"/>
          <w:szCs w:val="21"/>
        </w:rPr>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本项目专门面向中小企业采购的项目</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（三）</w:t>
      </w:r>
      <w:r>
        <w:rPr>
          <w:rFonts w:ascii="宋体" w:hAnsi="宋体" w:cs="宋体"/>
          <w:color w:val="000000"/>
          <w:szCs w:val="21"/>
        </w:rPr>
        <w:t xml:space="preserve">本项目的特定资格要求</w:t>
      </w:r>
      <w:r>
        <w:rPr>
          <w:rFonts w:hint="eastAsia" w:ascii="宋体" w:hAnsi="宋体" w:cs="宋体"/>
          <w:color w:val="000000"/>
          <w:szCs w:val="21"/>
        </w:rPr>
        <w:t xml:space="preserve">：</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1.供应商必须同时具有建筑工程施工总承包三级及以上资质和安全生产许可证，提供有效的证书复印件。</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2.供应商拟派项目经理要求：</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（1）具有二级及以上注册建造师执业资格（建筑工程专业，提供有效的证书复印件，若为一级注册建造师，则证书复印件需满足《住房</w:t>
      </w:r>
      <w:r>
        <w:rPr>
          <w:rFonts w:hint="eastAsia" w:ascii="宋体" w:hAnsi="宋体" w:cs="宋体"/>
          <w:color w:val="000000"/>
          <w:szCs w:val="21"/>
        </w:rPr>
        <w:t xml:space="preserve">和城乡建设部办公厅关于全面实行一级建造师电子注册证书的通知》建办市〔2021〕40 号文件的要求）；</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（2）必须具有安全生产考核合格证书（B证）（提供有效的证书复印件）。</w:t>
      </w:r>
      <w:r/>
    </w:p>
    <w:p>
      <w:pPr>
        <w:pStyle w:val="937"/>
        <w:spacing w:line="360" w:lineRule="auto"/>
        <w:rPr>
          <w:rFonts w:ascii="宋体" w:hAnsi="宋体" w:cs="宋体"/>
          <w:color w:val="000000"/>
          <w:szCs w:val="21"/>
        </w:rPr>
      </w:pPr>
      <w:r>
        <w:rPr>
          <w:rFonts w:hint="eastAsia" w:ascii="宋体" w:hAnsi="宋体" w:cs="宋体"/>
          <w:color w:val="000000"/>
          <w:szCs w:val="21"/>
        </w:rPr>
        <w:t xml:space="preserve">3.单位负责人为同一人或者存在直接控股、管理关系的不同供应商，不得参加同一合同项下的政府采购活动。</w:t>
      </w:r>
      <w:r>
        <w:rPr>
          <w:rFonts w:ascii="宋体" w:hAnsi="宋体" w:cs="宋体"/>
          <w:color w:val="000000"/>
          <w:szCs w:val="21"/>
        </w:rPr>
      </w:r>
      <w:r/>
    </w:p>
    <w:p>
      <w:pPr>
        <w:pStyle w:val="937"/>
        <w:spacing w:line="360" w:lineRule="auto"/>
        <w:rPr>
          <w:rFonts w:ascii="宋体" w:hAnsi="宋体" w:cs="宋体"/>
          <w:color w:val="000000"/>
          <w:szCs w:val="21"/>
        </w:rPr>
      </w:pPr>
      <w:r>
        <w:rPr>
          <w:rFonts w:hint="eastAsia" w:ascii="宋体" w:hAnsi="宋体" w:cs="宋体"/>
          <w:color w:val="000000"/>
          <w:szCs w:val="21"/>
        </w:rPr>
        <w:t xml:space="preserve">4.除单一来源项目外，凡为采购项目提供整体设计、规范编制或者项目管理、监理、检测等服务的供应商不得再参加本项目的采购活动。</w:t>
      </w:r>
      <w:r>
        <w:rPr>
          <w:rFonts w:ascii="宋体" w:hAnsi="宋体" w:cs="宋体"/>
          <w:color w:val="000000"/>
          <w:szCs w:val="21"/>
        </w:rPr>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5.通过“信用中国”网站（http://www.creditchina.gov.cn）、中国政府采购网（www.ccgp.gov.cn）查询供应商在响应截止时间前的信用记录，通过以上查询渠道，供应商被列入失信被执行人、重大税收违法案</w:t>
      </w:r>
      <w:r>
        <w:rPr>
          <w:rFonts w:hint="eastAsia" w:ascii="宋体" w:hAnsi="宋体" w:cs="宋体"/>
          <w:color w:val="000000"/>
          <w:szCs w:val="21"/>
        </w:rPr>
        <w:t xml:space="preserve">件当事人名单、政府采购严重违法失信行为记录。</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6.本项目不接受联合体。</w:t>
      </w:r>
      <w:r/>
    </w:p>
    <w:p>
      <w:pPr>
        <w:pStyle w:val="937"/>
        <w:spacing w:line="360" w:lineRule="auto"/>
        <w:rPr>
          <w:rFonts w:hint="eastAsia" w:ascii="宋体" w:hAnsi="宋体" w:cs="宋体"/>
          <w:b/>
          <w:bCs/>
          <w:color w:val="000000"/>
          <w:szCs w:val="21"/>
        </w:rPr>
      </w:pPr>
      <w:r>
        <w:rPr>
          <w:rFonts w:hint="eastAsia" w:ascii="宋体" w:hAnsi="宋体" w:cs="宋体"/>
          <w:b/>
          <w:bCs/>
          <w:color w:val="000000"/>
          <w:szCs w:val="21"/>
        </w:rPr>
        <w:t xml:space="preserve">三、获取磋商文件</w:t>
      </w:r>
      <w:bookmarkEnd w:id="21"/>
      <w:r/>
      <w:bookmarkEnd w:id="22"/>
      <w:r/>
      <w:bookmarkEnd w:id="23"/>
      <w:r/>
      <w:bookmarkEnd w:id="24"/>
      <w:r>
        <w:rPr>
          <w:rFonts w:hint="eastAsia" w:ascii="宋体" w:hAnsi="宋体" w:cs="宋体"/>
          <w:b/>
          <w:bCs/>
          <w:color w:val="000000"/>
          <w:szCs w:val="21"/>
        </w:rPr>
      </w:r>
      <w:r/>
    </w:p>
    <w:p>
      <w:pPr>
        <w:pStyle w:val="937"/>
        <w:spacing w:line="360" w:lineRule="auto"/>
        <w:rPr>
          <w:rFonts w:hint="eastAsia" w:ascii="宋体" w:hAnsi="宋体" w:cs="宋体"/>
          <w:color w:val="000000"/>
          <w:szCs w:val="21"/>
        </w:rPr>
      </w:pPr>
      <w:r/>
      <w:bookmarkStart w:id="25" w:name="_Toc28359005"/>
      <w:r/>
      <w:bookmarkStart w:id="26" w:name="_Toc28359082"/>
      <w:r/>
      <w:bookmarkStart w:id="27" w:name="_Toc35393793"/>
      <w:r/>
      <w:bookmarkStart w:id="28" w:name="_Toc35393624"/>
      <w:r>
        <w:rPr>
          <w:rFonts w:hint="eastAsia" w:ascii="宋体" w:hAnsi="宋体" w:cs="宋体"/>
          <w:color w:val="000000"/>
          <w:szCs w:val="21"/>
        </w:rPr>
        <w:t xml:space="preserve">1.时间：2026年</w:t>
      </w:r>
      <w:r>
        <w:rPr>
          <w:rFonts w:hint="eastAsia" w:ascii="宋体" w:hAnsi="宋体" w:cs="宋体"/>
          <w:color w:val="000000"/>
          <w:szCs w:val="21"/>
        </w:rPr>
        <w:t xml:space="preserve">5</w:t>
      </w:r>
      <w:r>
        <w:rPr>
          <w:rFonts w:hint="eastAsia" w:ascii="宋体" w:hAnsi="宋体" w:cs="宋体"/>
          <w:color w:val="000000"/>
          <w:szCs w:val="21"/>
        </w:rPr>
        <w:t xml:space="preserve">月7</w:t>
      </w:r>
      <w:r>
        <w:rPr>
          <w:rFonts w:hint="eastAsia" w:ascii="宋体" w:hAnsi="宋体" w:cs="宋体"/>
          <w:color w:val="000000"/>
          <w:szCs w:val="21"/>
        </w:rPr>
        <w:t xml:space="preserve">日至2026年</w:t>
      </w:r>
      <w:r>
        <w:rPr>
          <w:rFonts w:hint="eastAsia" w:ascii="宋体" w:hAnsi="宋体" w:cs="宋体"/>
          <w:color w:val="000000"/>
          <w:szCs w:val="21"/>
        </w:rPr>
        <w:t xml:space="preserve">5</w:t>
      </w:r>
      <w:r>
        <w:rPr>
          <w:rFonts w:hint="eastAsia" w:ascii="宋体" w:hAnsi="宋体" w:cs="宋体"/>
          <w:color w:val="000000"/>
          <w:szCs w:val="21"/>
        </w:rPr>
        <w:t xml:space="preserve">月</w:t>
      </w:r>
      <w:r>
        <w:rPr>
          <w:rFonts w:hint="eastAsia" w:ascii="宋体" w:hAnsi="宋体" w:cs="宋体"/>
          <w:color w:val="000000"/>
          <w:szCs w:val="21"/>
        </w:rPr>
        <w:t xml:space="preserve">13</w:t>
      </w:r>
      <w:r>
        <w:rPr>
          <w:rFonts w:hint="eastAsia" w:ascii="宋体" w:hAnsi="宋体" w:cs="宋体"/>
          <w:color w:val="000000"/>
          <w:szCs w:val="21"/>
        </w:rPr>
        <w:t xml:space="preserve">日，每天上午8：30至11：30，下午14：00至17：00（北京时间，法定节假日除外）；</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2.地点：网上注册登记成功后系统内免费下载；</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3.方式：在“江苏政府采购网”自行免费下载磋商文件；</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4.售价：0元；</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5.潜在供应商访问电子招标响应交易平台的网络地址</w:t>
      </w:r>
      <w:r>
        <w:rPr>
          <w:rFonts w:hint="eastAsia" w:ascii="宋体" w:hAnsi="宋体" w:cs="宋体"/>
          <w:color w:val="000000"/>
          <w:szCs w:val="21"/>
        </w:rPr>
        <w:t xml:space="preserve">和方法：</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“苏采云”系统用户注册--获取“CA 数字证书”--CA 绑定与登录--网上报名--下载磋商文件（后缀名为“.kedt”）--将后缀名为“.kedt”的磋商文件导入政府采购客户端工具--制作响应文件--导出加密的响应文件（后缀名为 zip）--通过“苏采云”系统上传响应文件。具体见江苏政府采购网—资料下载中《江苏省政府采购管理交易系统（苏采云）供应商操作手册》；</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6.潜在供应商访问“苏采云”系统的网络地址和方法：“苏采云”系统的网址：http://jszfcg.jsczt.cn/；</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7.“CA 数字证书”的获取</w:t>
      </w:r>
      <w:r>
        <w:rPr>
          <w:rFonts w:hint="eastAsia" w:ascii="宋体" w:hAnsi="宋体" w:cs="宋体"/>
          <w:color w:val="000000"/>
          <w:szCs w:val="21"/>
        </w:rPr>
        <w:t xml:space="preserve">：</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供应商需办理“CA 数字证书”，CA 办理指南及“苏采云”操作手册可至江苏省政府采购网―办事指南-资料下载中心下载；通过苏采云系统首页（http://jszfcg.jscz.gov.cn/）的“苏采云控件驱动下载”，选择“政务 CA、方正签章控件驱动安装包及安装说明”下载安装，具体安装方法详见下载文件内的《安装说明》；</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8.响应文件（后缀名为“.kedt”）、供应商操作手册及政府采购客户端工具可通过“苏采云”系统--已报名项目--报名详情页面内相应链接进行下载；</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9.采购代理机构将数据电文</w:t>
      </w:r>
      <w:r>
        <w:rPr>
          <w:rFonts w:hint="eastAsia" w:ascii="宋体" w:hAnsi="宋体" w:cs="宋体"/>
          <w:color w:val="000000"/>
          <w:szCs w:val="21"/>
        </w:rPr>
        <w:t xml:space="preserve">形式的磋商文件加载至“苏采云”系统，供潜在供应商下载或者查阅；</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10.请潜在响应单位提前安装相应的控件（详见《江苏省政府采购管理交易系统（苏采云）供应商操作手册》）并使用谷歌浏览器登录“苏采云”系统参与不见面开评标。</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注：如潜在供应商未按上述要求操作，将自行承担所产生的风险。</w:t>
      </w:r>
      <w:r/>
    </w:p>
    <w:p>
      <w:pPr>
        <w:pStyle w:val="937"/>
        <w:spacing w:line="360" w:lineRule="auto"/>
        <w:rPr>
          <w:rFonts w:hint="eastAsia" w:ascii="宋体" w:hAnsi="宋体" w:cs="宋体"/>
          <w:b/>
          <w:bCs/>
          <w:color w:val="000000"/>
          <w:szCs w:val="21"/>
        </w:rPr>
      </w:pPr>
      <w:r>
        <w:rPr>
          <w:rFonts w:hint="eastAsia" w:ascii="宋体" w:hAnsi="宋体" w:cs="宋体"/>
          <w:b/>
          <w:bCs/>
          <w:color w:val="000000"/>
          <w:szCs w:val="21"/>
        </w:rPr>
        <w:t xml:space="preserve">四、提交响应文件</w:t>
      </w:r>
      <w:bookmarkEnd w:id="25"/>
      <w:r/>
      <w:bookmarkEnd w:id="26"/>
      <w:r>
        <w:rPr>
          <w:rFonts w:hint="eastAsia" w:ascii="宋体" w:hAnsi="宋体" w:cs="宋体"/>
          <w:b/>
          <w:bCs/>
          <w:color w:val="000000"/>
          <w:szCs w:val="21"/>
        </w:rPr>
        <w:t xml:space="preserve">截止时间、开</w:t>
      </w:r>
      <w:r>
        <w:rPr>
          <w:rFonts w:hint="eastAsia" w:ascii="宋体" w:hAnsi="宋体" w:cs="宋体"/>
          <w:b/>
          <w:bCs/>
          <w:color w:val="000000"/>
          <w:szCs w:val="21"/>
        </w:rPr>
        <w:t xml:space="preserve">启</w:t>
      </w:r>
      <w:r>
        <w:rPr>
          <w:rFonts w:hint="eastAsia" w:ascii="宋体" w:hAnsi="宋体" w:cs="宋体"/>
          <w:b/>
          <w:bCs/>
          <w:color w:val="000000"/>
          <w:szCs w:val="21"/>
        </w:rPr>
        <w:t xml:space="preserve">时间和地点</w:t>
      </w:r>
      <w:bookmarkEnd w:id="27"/>
      <w:r/>
      <w:bookmarkEnd w:id="28"/>
      <w:r>
        <w:rPr>
          <w:rFonts w:hint="eastAsia" w:ascii="宋体" w:hAnsi="宋体" w:cs="宋体"/>
          <w:b/>
          <w:bCs/>
          <w:color w:val="000000"/>
          <w:szCs w:val="21"/>
        </w:rPr>
      </w:r>
      <w:r/>
    </w:p>
    <w:p>
      <w:pPr>
        <w:pStyle w:val="937"/>
        <w:spacing w:line="360" w:lineRule="auto"/>
        <w:rPr>
          <w:rFonts w:ascii="宋体" w:hAnsi="宋体" w:cs="宋体"/>
          <w:color w:val="000000"/>
          <w:spacing w:val="8"/>
          <w:szCs w:val="21"/>
        </w:rPr>
      </w:pPr>
      <w:r>
        <w:rPr>
          <w:rFonts w:hint="eastAsia" w:ascii="宋体" w:hAnsi="宋体" w:cs="宋体"/>
          <w:color w:val="000000"/>
          <w:szCs w:val="21"/>
        </w:rPr>
        <w:t xml:space="preserve">时间：</w:t>
      </w:r>
      <w:bookmarkStart w:id="29" w:name="_Toc28359007"/>
      <w:r/>
      <w:bookmarkStart w:id="30" w:name="_Toc35393625"/>
      <w:r/>
      <w:bookmarkStart w:id="31" w:name="_Toc28359084"/>
      <w:r/>
      <w:bookmarkStart w:id="32" w:name="_Toc35393794"/>
      <w:r>
        <w:rPr>
          <w:rFonts w:hint="eastAsia" w:ascii="宋体" w:hAnsi="宋体" w:cs="宋体"/>
          <w:color w:val="000000"/>
          <w:spacing w:val="8"/>
          <w:szCs w:val="21"/>
        </w:rPr>
        <w:t xml:space="preserve">2026年</w:t>
      </w:r>
      <w:r>
        <w:rPr>
          <w:rFonts w:hint="eastAsia" w:ascii="宋体" w:hAnsi="宋体" w:cs="宋体"/>
          <w:color w:val="000000"/>
          <w:spacing w:val="8"/>
          <w:szCs w:val="21"/>
        </w:rPr>
        <w:t xml:space="preserve">5</w:t>
      </w:r>
      <w:r>
        <w:rPr>
          <w:rFonts w:hint="eastAsia" w:ascii="宋体" w:hAnsi="宋体" w:cs="宋体"/>
          <w:color w:val="000000"/>
          <w:spacing w:val="8"/>
          <w:szCs w:val="21"/>
        </w:rPr>
        <w:t xml:space="preserve">月</w:t>
      </w:r>
      <w:r>
        <w:rPr>
          <w:rFonts w:hint="eastAsia" w:ascii="宋体" w:hAnsi="宋体" w:cs="宋体"/>
          <w:color w:val="000000"/>
          <w:spacing w:val="8"/>
          <w:szCs w:val="21"/>
        </w:rPr>
        <w:t xml:space="preserve">19</w:t>
      </w:r>
      <w:r>
        <w:rPr>
          <w:rFonts w:hint="eastAsia" w:ascii="宋体" w:hAnsi="宋体" w:cs="宋体"/>
          <w:color w:val="000000"/>
          <w:spacing w:val="8"/>
          <w:szCs w:val="21"/>
        </w:rPr>
        <w:t xml:space="preserve">日09：00（北京时间）</w:t>
      </w:r>
      <w:r>
        <w:rPr>
          <w:rFonts w:ascii="宋体" w:hAnsi="宋体" w:cs="宋体"/>
          <w:color w:val="000000"/>
          <w:spacing w:val="8"/>
          <w:szCs w:val="21"/>
        </w:rPr>
      </w:r>
      <w:r/>
    </w:p>
    <w:p>
      <w:pPr>
        <w:pStyle w:val="937"/>
        <w:spacing w:line="360" w:lineRule="auto"/>
        <w:rPr>
          <w:rFonts w:hint="eastAsia" w:ascii="宋体" w:hAnsi="宋体" w:cs="宋体"/>
          <w:color w:val="ff0000"/>
          <w:szCs w:val="21"/>
        </w:rPr>
      </w:pPr>
      <w:r>
        <w:rPr>
          <w:rFonts w:hint="eastAsia" w:ascii="宋体" w:hAnsi="宋体" w:cs="宋体"/>
          <w:color w:val="000000"/>
          <w:szCs w:val="21"/>
        </w:rPr>
        <w:t xml:space="preserve">开启地点：“苏采云”系统（网址：http://jszfcg.jsczt.cn/）“开标大厅”</w:t>
      </w:r>
      <w:r>
        <w:rPr>
          <w:rFonts w:hint="eastAsia" w:ascii="宋体" w:hAnsi="宋体" w:cs="宋体"/>
          <w:color w:val="ff0000"/>
          <w:szCs w:val="21"/>
        </w:rPr>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响应文件的解密：开标当天各供应商及时登录不见面开标大厅，响应文件递交截止时间后，采购人将在系统内</w:t>
      </w:r>
      <w:r>
        <w:rPr>
          <w:rFonts w:hint="eastAsia" w:ascii="宋体" w:hAnsi="宋体" w:cs="宋体"/>
          <w:color w:val="000000"/>
          <w:szCs w:val="21"/>
        </w:rPr>
        <w:t xml:space="preserve">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w:t>
      </w:r>
      <w:r>
        <w:rPr>
          <w:rFonts w:hint="eastAsia" w:ascii="宋体" w:hAnsi="宋体" w:cs="宋体"/>
          <w:color w:val="000000"/>
          <w:szCs w:val="21"/>
        </w:rPr>
        <w:t xml:space="preserve">相应延迟解密时间或调整开、评标时间。</w:t>
      </w:r>
      <w:r/>
    </w:p>
    <w:p>
      <w:pPr>
        <w:pStyle w:val="937"/>
        <w:spacing w:line="360" w:lineRule="auto"/>
        <w:rPr>
          <w:rFonts w:hint="eastAsia" w:ascii="宋体" w:hAnsi="宋体" w:cs="宋体"/>
          <w:b/>
          <w:bCs/>
          <w:color w:val="000000"/>
          <w:szCs w:val="21"/>
        </w:rPr>
      </w:pPr>
      <w:r>
        <w:rPr>
          <w:rFonts w:hint="eastAsia" w:ascii="宋体" w:hAnsi="宋体" w:cs="宋体"/>
          <w:b/>
          <w:bCs/>
          <w:color w:val="000000"/>
          <w:szCs w:val="21"/>
        </w:rPr>
        <w:t xml:space="preserve">五、公告期限</w:t>
      </w:r>
      <w:bookmarkEnd w:id="29"/>
      <w:r/>
      <w:bookmarkEnd w:id="30"/>
      <w:r/>
      <w:bookmarkEnd w:id="31"/>
      <w:r/>
      <w:bookmarkEnd w:id="32"/>
      <w:r>
        <w:rPr>
          <w:rFonts w:hint="eastAsia" w:ascii="宋体" w:hAnsi="宋体" w:cs="宋体"/>
          <w:b/>
          <w:bCs/>
          <w:color w:val="000000"/>
          <w:szCs w:val="21"/>
        </w:rPr>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自本公告发布之日起</w:t>
      </w:r>
      <w:r>
        <w:rPr>
          <w:rFonts w:ascii="宋体" w:hAnsi="宋体" w:cs="宋体"/>
          <w:color w:val="000000"/>
          <w:szCs w:val="21"/>
        </w:rPr>
        <w:t xml:space="preserve">3</w:t>
      </w:r>
      <w:r>
        <w:rPr>
          <w:rFonts w:hint="eastAsia" w:ascii="宋体" w:hAnsi="宋体" w:cs="宋体"/>
          <w:color w:val="000000"/>
          <w:szCs w:val="21"/>
        </w:rPr>
        <w:t xml:space="preserve">个工作日。</w:t>
      </w:r>
      <w:r/>
    </w:p>
    <w:p>
      <w:pPr>
        <w:pStyle w:val="937"/>
        <w:spacing w:line="360" w:lineRule="auto"/>
        <w:rPr>
          <w:rFonts w:hint="eastAsia" w:ascii="宋体" w:hAnsi="宋体" w:cs="宋体"/>
          <w:b/>
          <w:bCs/>
          <w:color w:val="000000"/>
          <w:szCs w:val="21"/>
        </w:rPr>
      </w:pPr>
      <w:r/>
      <w:bookmarkStart w:id="33" w:name="_Toc35393795"/>
      <w:r/>
      <w:bookmarkStart w:id="34" w:name="_Toc35393626"/>
      <w:r>
        <w:rPr>
          <w:rFonts w:hint="eastAsia" w:ascii="宋体" w:hAnsi="宋体" w:cs="宋体"/>
          <w:b/>
          <w:bCs/>
          <w:color w:val="000000"/>
          <w:szCs w:val="21"/>
        </w:rPr>
        <w:t xml:space="preserve">六、其他补充事宜</w:t>
      </w:r>
      <w:bookmarkEnd w:id="33"/>
      <w:r/>
      <w:bookmarkEnd w:id="34"/>
      <w:r>
        <w:rPr>
          <w:rFonts w:hint="eastAsia" w:ascii="宋体" w:hAnsi="宋体" w:cs="宋体"/>
          <w:b/>
          <w:bCs/>
          <w:color w:val="000000"/>
          <w:szCs w:val="21"/>
        </w:rPr>
      </w:r>
      <w:r/>
    </w:p>
    <w:p>
      <w:pPr>
        <w:pStyle w:val="937"/>
        <w:spacing w:line="360" w:lineRule="auto"/>
        <w:rPr>
          <w:rFonts w:ascii="宋体" w:hAnsi="宋体" w:cs="宋体"/>
          <w:color w:val="000000"/>
          <w:szCs w:val="21"/>
        </w:rPr>
      </w:pPr>
      <w:r>
        <w:rPr>
          <w:rFonts w:ascii="宋体" w:hAnsi="宋体" w:cs="宋体"/>
          <w:color w:val="000000"/>
          <w:szCs w:val="21"/>
        </w:rPr>
        <w:t xml:space="preserve">（1）本项目采购代理机构项目编号：</w:t>
      </w:r>
      <w:r>
        <w:rPr>
          <w:rFonts w:ascii="宋体" w:hAnsi="宋体" w:cs="宋体"/>
          <w:color w:val="000000"/>
          <w:szCs w:val="21"/>
        </w:rPr>
        <w:t xml:space="preserve">JSTCC26003102838</w:t>
      </w:r>
      <w:r>
        <w:rPr>
          <w:rFonts w:ascii="宋体" w:hAnsi="宋体" w:cs="宋体"/>
          <w:color w:val="000000"/>
          <w:szCs w:val="21"/>
        </w:rPr>
        <w:t xml:space="preserve">。</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采购项目需要落实的政府采购政策</w:t>
      </w:r>
      <w:r>
        <w:rPr>
          <w:rFonts w:hint="eastAsia" w:ascii="宋体" w:hAnsi="宋体" w:cs="宋体"/>
          <w:b/>
          <w:bCs/>
          <w:color w:val="000000"/>
          <w:szCs w:val="21"/>
        </w:rPr>
        <w:t xml:space="preserve">：</w:t>
      </w:r>
      <w:r>
        <w:rPr>
          <w:rFonts w:hint="eastAsia" w:ascii="宋体" w:hAnsi="宋体" w:cs="宋体"/>
          <w:color w:val="000000"/>
          <w:szCs w:val="21"/>
        </w:rPr>
      </w:r>
      <w:r/>
    </w:p>
    <w:p>
      <w:pPr>
        <w:pStyle w:val="937"/>
        <w:spacing w:line="360" w:lineRule="auto"/>
        <w:rPr>
          <w:rFonts w:hint="eastAsia" w:ascii="宋体" w:hAnsi="宋体" w:cs="宋体"/>
          <w:color w:val="000000"/>
          <w:szCs w:val="21"/>
        </w:rPr>
      </w:pPr>
      <w:r/>
      <w:bookmarkStart w:id="35" w:name="_Toc35393627"/>
      <w:r/>
      <w:bookmarkStart w:id="36" w:name="_Toc28359085"/>
      <w:r/>
      <w:bookmarkStart w:id="37" w:name="_Toc28359008"/>
      <w:r/>
      <w:bookmarkStart w:id="38" w:name="_Toc35393796"/>
      <w:r>
        <w:rPr>
          <w:rFonts w:hint="eastAsia" w:ascii="宋体" w:hAnsi="宋体" w:cs="宋体"/>
          <w:color w:val="000000"/>
          <w:szCs w:val="21"/>
        </w:rPr>
        <w:t xml:space="preserve">1.《政府采购促进中小企业发展管理办法》</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2.《关于政府采购支持监狱企业发展有关问题的通知》</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3.《关于促进残疾人就业政府采购政策的通知》</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4.《关于调整优化节能产品、环境标志产品政府采购执行机制的通知》</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5.《国务院办公厅关于在政府采购中实施本国产品标准及相关政策的通知》</w:t>
      </w:r>
      <w:r/>
    </w:p>
    <w:p>
      <w:pPr>
        <w:pStyle w:val="937"/>
        <w:spacing w:line="360" w:lineRule="auto"/>
        <w:rPr>
          <w:rFonts w:ascii="宋体" w:hAnsi="宋体" w:cs="宋体"/>
          <w:szCs w:val="21"/>
        </w:rPr>
      </w:pPr>
      <w:r>
        <w:rPr>
          <w:rFonts w:hint="eastAsia" w:ascii="宋体" w:hAnsi="宋体" w:cs="宋体"/>
          <w:color w:val="000000"/>
          <w:szCs w:val="21"/>
        </w:rPr>
        <w:t xml:space="preserve">6.关于贯彻落实《国务院办公厅关于在政府采购中实</w:t>
      </w:r>
      <w:r>
        <w:rPr>
          <w:rFonts w:hint="eastAsia" w:ascii="宋体" w:hAnsi="宋体" w:cs="宋体"/>
          <w:color w:val="000000"/>
          <w:szCs w:val="21"/>
        </w:rPr>
        <w:t xml:space="preserve">施本国产品标准及相关政策的通知》的意见。</w:t>
      </w:r>
      <w:r>
        <w:rPr>
          <w:rFonts w:ascii="宋体" w:hAnsi="宋体" w:cs="宋体"/>
          <w:szCs w:val="21"/>
        </w:rPr>
      </w:r>
      <w:r/>
    </w:p>
    <w:p>
      <w:pPr>
        <w:pStyle w:val="937"/>
        <w:spacing w:line="360" w:lineRule="auto"/>
        <w:rPr>
          <w:rFonts w:hint="eastAsia" w:ascii="宋体" w:hAnsi="宋体" w:cs="宋体"/>
          <w:b/>
          <w:bCs/>
          <w:color w:val="000000"/>
          <w:szCs w:val="21"/>
        </w:rPr>
      </w:pPr>
      <w:r>
        <w:rPr>
          <w:rFonts w:hint="eastAsia" w:ascii="宋体" w:hAnsi="宋体" w:cs="宋体"/>
          <w:b/>
          <w:bCs/>
          <w:color w:val="000000"/>
          <w:szCs w:val="21"/>
        </w:rPr>
        <w:t xml:space="preserve">七、对本次磋商提出询问，请按</w:t>
      </w:r>
      <w:r>
        <w:rPr>
          <w:rFonts w:ascii="宋体" w:hAnsi="宋体" w:cs="宋体"/>
          <w:b/>
          <w:bCs/>
          <w:color w:val="000000"/>
          <w:szCs w:val="21"/>
        </w:rPr>
        <w:t xml:space="preserve">以下方式</w:t>
      </w:r>
      <w:r>
        <w:rPr>
          <w:rFonts w:hint="eastAsia" w:ascii="宋体" w:hAnsi="宋体" w:cs="宋体"/>
          <w:b/>
          <w:bCs/>
          <w:color w:val="000000"/>
          <w:szCs w:val="21"/>
        </w:rPr>
        <w:t xml:space="preserve">联系。</w:t>
      </w:r>
      <w:bookmarkEnd w:id="35"/>
      <w:r/>
      <w:bookmarkEnd w:id="36"/>
      <w:r/>
      <w:bookmarkEnd w:id="37"/>
      <w:r/>
      <w:bookmarkEnd w:id="38"/>
      <w:r>
        <w:rPr>
          <w:rFonts w:hint="eastAsia" w:ascii="宋体" w:hAnsi="宋体" w:cs="宋体"/>
          <w:b/>
          <w:bCs/>
          <w:color w:val="000000"/>
          <w:szCs w:val="21"/>
        </w:rPr>
      </w:r>
      <w:r/>
    </w:p>
    <w:p>
      <w:pPr>
        <w:pStyle w:val="937"/>
        <w:spacing w:line="360" w:lineRule="auto"/>
        <w:rPr>
          <w:rFonts w:hint="eastAsia" w:ascii="宋体" w:hAnsi="宋体" w:cs="宋体"/>
          <w:color w:val="000000"/>
          <w:szCs w:val="21"/>
        </w:rPr>
      </w:pPr>
      <w:r/>
      <w:bookmarkEnd w:id="15"/>
      <w:r>
        <w:rPr>
          <w:rFonts w:hint="eastAsia" w:ascii="宋体" w:hAnsi="宋体" w:cs="宋体"/>
          <w:color w:val="000000"/>
          <w:szCs w:val="21"/>
        </w:rPr>
        <w:t xml:space="preserve">1.采购人信息</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单位名称：江苏省海洋水产研究所</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单位地址：南通市教育路31号</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联系人：单红玉</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联系电话：19952587066</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2.采购代理机构信息（如有）</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名 称：江苏省招标中心有限公司</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地 址：南京市鼓楼区郑和中路118号D座12楼1208室（南通办事处地址：南通市崇川区观音山街道人民中路255号南通中关村信息谷8号楼14层1403室）</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联系人：</w:t>
      </w:r>
      <w:r>
        <w:rPr>
          <w:rFonts w:ascii="宋体" w:hAnsi="宋体" w:cs="宋体"/>
          <w:color w:val="000000"/>
          <w:szCs w:val="21"/>
        </w:rPr>
        <w:t xml:space="preserve">安钰、王星悦</w:t>
      </w:r>
      <w:r>
        <w:rPr>
          <w:rFonts w:hint="eastAsia" w:ascii="宋体" w:hAnsi="宋体" w:cs="宋体"/>
          <w:color w:val="000000"/>
          <w:szCs w:val="21"/>
        </w:rPr>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联系方式：</w:t>
      </w:r>
      <w:r>
        <w:rPr>
          <w:rFonts w:ascii="宋体" w:hAnsi="宋体" w:cs="宋体"/>
          <w:color w:val="000000"/>
          <w:szCs w:val="21"/>
        </w:rPr>
        <w:t xml:space="preserve">025-82281957</w:t>
      </w:r>
      <w:r>
        <w:rPr>
          <w:rFonts w:hint="eastAsia" w:ascii="宋体" w:hAnsi="宋体" w:cs="宋体"/>
          <w:color w:val="000000"/>
          <w:szCs w:val="21"/>
        </w:rPr>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3.项目联系方式</w:t>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项目联系人：</w:t>
      </w:r>
      <w:r>
        <w:rPr>
          <w:rFonts w:ascii="宋体" w:hAnsi="宋体" w:cs="宋体"/>
          <w:color w:val="000000"/>
          <w:szCs w:val="21"/>
        </w:rPr>
        <w:t xml:space="preserve">安钰、王星悦</w:t>
      </w:r>
      <w:r>
        <w:rPr>
          <w:rFonts w:hint="eastAsia" w:ascii="宋体" w:hAnsi="宋体" w:cs="宋体"/>
          <w:color w:val="000000"/>
          <w:szCs w:val="21"/>
        </w:rPr>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电话：</w:t>
      </w:r>
      <w:bookmarkEnd w:id="7"/>
      <w:r>
        <w:rPr>
          <w:rFonts w:ascii="宋体" w:hAnsi="宋体" w:cs="宋体"/>
          <w:color w:val="000000"/>
          <w:szCs w:val="21"/>
        </w:rPr>
        <w:t xml:space="preserve">025-82281957</w:t>
      </w:r>
      <w:r>
        <w:rPr>
          <w:rFonts w:hint="eastAsia" w:ascii="宋体" w:hAnsi="宋体" w:cs="宋体"/>
          <w:color w:val="000000"/>
          <w:szCs w:val="21"/>
        </w:rPr>
      </w:r>
      <w:r/>
    </w:p>
    <w:p>
      <w:pPr>
        <w:pStyle w:val="937"/>
        <w:spacing w:line="360" w:lineRule="auto"/>
        <w:rPr>
          <w:rFonts w:ascii="宋体" w:hAnsi="宋体"/>
          <w:szCs w:val="21"/>
        </w:rPr>
      </w:pPr>
      <w:r>
        <w:rPr>
          <w:rFonts w:ascii="宋体" w:hAnsi="宋体"/>
          <w:szCs w:val="21"/>
        </w:rPr>
      </w:r>
      <w:r/>
    </w:p>
    <w:p>
      <w:pPr>
        <w:pStyle w:val="1038"/>
        <w:numPr>
          <w:ilvl w:val="0"/>
          <w:numId w:val="3"/>
        </w:numPr>
        <w:ind w:left="0" w:firstLine="0"/>
        <w:spacing w:before="0" w:after="0" w:line="360" w:lineRule="auto"/>
        <w:rPr>
          <w:rFonts w:ascii="宋体" w:hAnsi="宋体" w:cs="Microsoft New Tai Lue"/>
        </w:rPr>
      </w:pPr>
      <w:r/>
      <w:bookmarkEnd w:id="5"/>
      <w:r/>
      <w:bookmarkEnd w:id="6"/>
      <w:r/>
      <w:bookmarkStart w:id="39" w:name="_Toc80264704"/>
      <w:r>
        <w:rPr>
          <w:rFonts w:ascii="宋体" w:hAnsi="宋体"/>
          <w:szCs w:val="21"/>
        </w:rPr>
        <w:br w:type="page" w:clear="all"/>
      </w:r>
      <w:bookmarkStart w:id="40" w:name="_Toc225714467"/>
      <w:r>
        <w:rPr>
          <w:rFonts w:ascii="宋体" w:hAnsi="宋体" w:cs="Microsoft New Tai Lue"/>
        </w:rPr>
        <w:t xml:space="preserve">供应商须知</w:t>
      </w:r>
      <w:bookmarkEnd w:id="40"/>
      <w:r>
        <w:rPr>
          <w:rFonts w:ascii="宋体" w:hAnsi="宋体" w:cs="Microsoft New Tai Lue"/>
        </w:rPr>
      </w:r>
      <w:r/>
    </w:p>
    <w:p>
      <w:pPr>
        <w:pStyle w:val="937"/>
        <w:jc w:val="center"/>
        <w:spacing w:line="360" w:lineRule="auto"/>
        <w:rPr>
          <w:rFonts w:ascii="宋体" w:hAnsi="宋体" w:cs="Microsoft New Tai Lue"/>
          <w:b/>
          <w:bCs/>
          <w:sz w:val="32"/>
          <w:szCs w:val="32"/>
        </w:rPr>
      </w:pPr>
      <w:r/>
      <w:bookmarkEnd w:id="39"/>
      <w:r>
        <w:rPr>
          <w:rFonts w:ascii="宋体" w:hAnsi="宋体" w:cs="Microsoft New Tai Lue"/>
          <w:b/>
          <w:bCs/>
          <w:sz w:val="32"/>
          <w:szCs w:val="32"/>
        </w:rPr>
        <w:t xml:space="preserve">供应商须知前附表</w:t>
      </w:r>
      <w:r/>
    </w:p>
    <w:p>
      <w:pPr>
        <w:pStyle w:val="937"/>
        <w:ind w:firstLine="420"/>
        <w:spacing w:line="360" w:lineRule="auto"/>
        <w:rPr>
          <w:rFonts w:hint="eastAsia" w:ascii="宋体" w:hAnsi="宋体" w:cs="Microsoft New Tai Lue"/>
          <w:szCs w:val="21"/>
        </w:rPr>
      </w:pPr>
      <w:r>
        <w:rPr>
          <w:rFonts w:ascii="宋体" w:hAnsi="宋体" w:cs="Microsoft New Tai Lue"/>
          <w:szCs w:val="21"/>
        </w:rPr>
        <w:t xml:space="preserve">本</w:t>
      </w:r>
      <w:r>
        <w:rPr>
          <w:rFonts w:hint="eastAsia" w:ascii="宋体" w:hAnsi="宋体" w:cs="Microsoft New Tai Lue"/>
          <w:szCs w:val="21"/>
        </w:rPr>
        <w:t xml:space="preserve">表</w:t>
      </w:r>
      <w:r>
        <w:rPr>
          <w:rFonts w:ascii="宋体" w:hAnsi="宋体" w:cs="Microsoft New Tai Lue"/>
          <w:szCs w:val="21"/>
        </w:rPr>
        <w:t xml:space="preserve">是对《供应商须知》正文的具体</w:t>
      </w:r>
      <w:r>
        <w:rPr>
          <w:rFonts w:hint="eastAsia" w:ascii="宋体" w:hAnsi="宋体" w:cs="Microsoft New Tai Lue"/>
          <w:szCs w:val="21"/>
        </w:rPr>
        <w:t xml:space="preserve">规定和指引</w:t>
      </w:r>
      <w:r>
        <w:rPr>
          <w:rFonts w:ascii="宋体" w:hAnsi="宋体" w:cs="Microsoft New Tai Lue"/>
          <w:szCs w:val="21"/>
        </w:rPr>
        <w:t xml:space="preserve">，如有矛盾，以本《前附表》为准。</w:t>
      </w:r>
      <w:r>
        <w:rPr>
          <w:rFonts w:hint="eastAsia" w:ascii="宋体" w:hAnsi="宋体" w:cs="Microsoft New Tai Lue"/>
          <w:szCs w:val="21"/>
        </w:rPr>
      </w:r>
      <w:r/>
    </w:p>
    <w:tbl>
      <w:tblPr>
        <w:tblW w:w="93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trHeight w:val="340"/>
          <w:tblHeader/>
        </w:trPr>
        <w:tc>
          <w:tcPr>
            <w:tcW w:w="675" w:type="dxa"/>
            <w:vAlign w:val="center"/>
            <w:textDirection w:val="lrTb"/>
            <w:noWrap w:val="false"/>
          </w:tcPr>
          <w:p>
            <w:pPr>
              <w:pStyle w:val="1076"/>
              <w:jc w:val="center"/>
              <w:spacing w:line="360" w:lineRule="auto"/>
              <w:rPr>
                <w:rFonts w:hAnsi="宋体" w:cs="Microsoft New Tai Lue"/>
                <w:b/>
                <w:sz w:val="21"/>
              </w:rPr>
            </w:pPr>
            <w:r>
              <w:rPr>
                <w:rFonts w:hint="eastAsia" w:hAnsi="宋体" w:cs="Microsoft New Tai Lue"/>
                <w:b/>
                <w:sz w:val="21"/>
              </w:rPr>
              <w:t xml:space="preserve">序号</w:t>
            </w:r>
            <w:r>
              <w:rPr>
                <w:rFonts w:hAnsi="宋体" w:cs="Microsoft New Tai Lue"/>
                <w:b/>
                <w:sz w:val="21"/>
              </w:rPr>
            </w:r>
            <w:r/>
          </w:p>
        </w:tc>
        <w:tc>
          <w:tcPr>
            <w:tcW w:w="850" w:type="dxa"/>
            <w:vAlign w:val="center"/>
            <w:textDirection w:val="lrTb"/>
            <w:noWrap w:val="false"/>
          </w:tcPr>
          <w:p>
            <w:pPr>
              <w:pStyle w:val="1076"/>
              <w:jc w:val="center"/>
              <w:spacing w:line="360" w:lineRule="auto"/>
              <w:rPr>
                <w:rFonts w:hAnsi="宋体" w:cs="Microsoft New Tai Lue"/>
                <w:b/>
                <w:sz w:val="21"/>
              </w:rPr>
            </w:pPr>
            <w:r>
              <w:rPr>
                <w:rFonts w:hint="eastAsia" w:hAnsi="宋体" w:cs="Microsoft New Tai Lue"/>
                <w:b/>
                <w:sz w:val="21"/>
              </w:rPr>
              <w:t xml:space="preserve">条款号</w:t>
            </w:r>
            <w:r>
              <w:rPr>
                <w:rFonts w:hAnsi="宋体" w:cs="Microsoft New Tai Lue"/>
                <w:b/>
                <w:sz w:val="21"/>
              </w:rPr>
            </w:r>
            <w:r/>
          </w:p>
        </w:tc>
        <w:tc>
          <w:tcPr>
            <w:tcW w:w="2835" w:type="dxa"/>
            <w:vAlign w:val="center"/>
            <w:textDirection w:val="lrTb"/>
            <w:noWrap w:val="false"/>
          </w:tcPr>
          <w:p>
            <w:pPr>
              <w:pStyle w:val="1076"/>
              <w:jc w:val="center"/>
              <w:spacing w:line="360" w:lineRule="auto"/>
              <w:rPr>
                <w:rFonts w:hAnsi="宋体" w:cs="Microsoft New Tai Lue"/>
                <w:b/>
                <w:sz w:val="21"/>
              </w:rPr>
            </w:pPr>
            <w:r>
              <w:rPr>
                <w:rFonts w:hAnsi="宋体" w:cs="Microsoft New Tai Lue"/>
                <w:b/>
                <w:sz w:val="21"/>
              </w:rPr>
              <w:t xml:space="preserve">条款名称</w:t>
            </w:r>
            <w:r/>
          </w:p>
        </w:tc>
        <w:tc>
          <w:tcPr>
            <w:tcW w:w="4982" w:type="dxa"/>
            <w:vAlign w:val="center"/>
            <w:textDirection w:val="lrTb"/>
            <w:noWrap w:val="false"/>
          </w:tcPr>
          <w:p>
            <w:pPr>
              <w:pStyle w:val="1076"/>
              <w:jc w:val="center"/>
              <w:spacing w:line="360" w:lineRule="auto"/>
              <w:rPr>
                <w:rFonts w:hAnsi="宋体" w:cs="Microsoft New Tai Lue"/>
                <w:b/>
                <w:sz w:val="21"/>
              </w:rPr>
            </w:pPr>
            <w:r>
              <w:rPr>
                <w:rFonts w:hAnsi="宋体" w:cs="Microsoft New Tai Lue"/>
                <w:b/>
                <w:sz w:val="21"/>
              </w:rPr>
              <w:t xml:space="preserve">编列内容规定</w:t>
            </w:r>
            <w:r/>
          </w:p>
        </w:tc>
      </w:tr>
      <w:tr>
        <w:trPr>
          <w:trHeight w:val="340"/>
        </w:trPr>
        <w:tc>
          <w:tcPr>
            <w:tcW w:w="675" w:type="dxa"/>
            <w:vAlign w:val="center"/>
            <w:textDirection w:val="lrTb"/>
            <w:noWrap w:val="false"/>
          </w:tcPr>
          <w:p>
            <w:pPr>
              <w:pStyle w:val="1076"/>
              <w:jc w:val="center"/>
              <w:spacing w:line="360" w:lineRule="auto"/>
              <w:rPr>
                <w:rFonts w:hint="eastAsia" w:hAnsi="宋体" w:cs="Microsoft New Tai Lue"/>
                <w:sz w:val="21"/>
              </w:rPr>
            </w:pPr>
            <w:r>
              <w:rPr>
                <w:rFonts w:hint="eastAsia" w:hAnsi="宋体" w:cs="Microsoft New Tai Lue"/>
                <w:sz w:val="21"/>
              </w:rPr>
              <w:t xml:space="preserve">1</w:t>
            </w:r>
            <w:r/>
          </w:p>
        </w:tc>
        <w:tc>
          <w:tcPr>
            <w:tcW w:w="850" w:type="dxa"/>
            <w:vAlign w:val="center"/>
            <w:textDirection w:val="lrTb"/>
            <w:noWrap w:val="false"/>
          </w:tcPr>
          <w:p>
            <w:pPr>
              <w:pStyle w:val="1076"/>
              <w:jc w:val="center"/>
              <w:spacing w:line="360" w:lineRule="auto"/>
              <w:rPr>
                <w:rFonts w:hint="eastAsia" w:hAnsi="宋体" w:cs="Microsoft New Tai Lue"/>
                <w:sz w:val="21"/>
              </w:rPr>
            </w:pPr>
            <w:r>
              <w:rPr>
                <w:rFonts w:hint="eastAsia" w:hAnsi="宋体" w:cs="Microsoft New Tai Lue"/>
                <w:sz w:val="21"/>
              </w:rPr>
              <w:t xml:space="preserve">2.1</w:t>
            </w:r>
            <w:r/>
          </w:p>
        </w:tc>
        <w:tc>
          <w:tcPr>
            <w:tcW w:w="2835" w:type="dxa"/>
            <w:vAlign w:val="center"/>
            <w:textDirection w:val="lrTb"/>
            <w:noWrap w:val="false"/>
          </w:tcPr>
          <w:p>
            <w:pPr>
              <w:pStyle w:val="1076"/>
              <w:jc w:val="left"/>
              <w:spacing w:line="360" w:lineRule="auto"/>
              <w:rPr>
                <w:rFonts w:hAnsi="宋体" w:cs="Microsoft New Tai Lue"/>
                <w:sz w:val="21"/>
              </w:rPr>
            </w:pPr>
            <w:r>
              <w:rPr>
                <w:rFonts w:hAnsi="宋体" w:cs="Microsoft New Tai Lue"/>
                <w:sz w:val="21"/>
              </w:rPr>
              <w:t xml:space="preserve">采购人</w:t>
            </w:r>
            <w:r/>
          </w:p>
        </w:tc>
        <w:tc>
          <w:tcPr>
            <w:tcW w:w="4982" w:type="dxa"/>
            <w:vAlign w:val="center"/>
            <w:textDirection w:val="lrTb"/>
            <w:noWrap w:val="false"/>
          </w:tcPr>
          <w:p>
            <w:pPr>
              <w:pStyle w:val="1073"/>
              <w:spacing w:line="360" w:lineRule="auto"/>
              <w:rPr>
                <w:rFonts w:hint="eastAsia" w:cs="Microsoft New Tai Lue"/>
                <w:sz w:val="21"/>
                <w:szCs w:val="21"/>
                <w:lang w:val="en-US" w:bidi="ar-SA"/>
              </w:rPr>
            </w:pPr>
            <w:r>
              <w:rPr>
                <w:rFonts w:hint="eastAsia" w:cs="Microsoft New Tai Lue"/>
                <w:sz w:val="21"/>
                <w:szCs w:val="21"/>
                <w:lang w:val="en-US" w:bidi="ar-SA"/>
              </w:rPr>
              <w:t xml:space="preserve">采购人：江苏省海洋水产研究所</w:t>
            </w:r>
            <w:r/>
          </w:p>
          <w:p>
            <w:pPr>
              <w:pStyle w:val="1073"/>
              <w:spacing w:line="360" w:lineRule="auto"/>
              <w:rPr>
                <w:rFonts w:hint="eastAsia" w:cs="Microsoft New Tai Lue"/>
                <w:sz w:val="21"/>
                <w:szCs w:val="21"/>
                <w:lang w:val="en-US" w:bidi="ar-SA"/>
              </w:rPr>
            </w:pPr>
            <w:r>
              <w:rPr>
                <w:rFonts w:hint="eastAsia" w:cs="Microsoft New Tai Lue"/>
                <w:sz w:val="21"/>
                <w:szCs w:val="21"/>
                <w:lang w:val="en-US" w:bidi="ar-SA"/>
              </w:rPr>
              <w:t xml:space="preserve">地址：南通市教育路31号</w:t>
            </w:r>
            <w:r/>
          </w:p>
          <w:p>
            <w:pPr>
              <w:pStyle w:val="1073"/>
              <w:spacing w:line="360" w:lineRule="auto"/>
              <w:rPr>
                <w:rFonts w:cs="Microsoft New Tai Lue"/>
                <w:sz w:val="21"/>
                <w:szCs w:val="21"/>
                <w:lang w:val="en-US" w:bidi="ar-SA"/>
              </w:rPr>
            </w:pPr>
            <w:r>
              <w:rPr>
                <w:rFonts w:hint="eastAsia" w:cs="Microsoft New Tai Lue"/>
                <w:sz w:val="21"/>
                <w:szCs w:val="21"/>
                <w:lang w:val="en-US" w:bidi="ar-SA"/>
              </w:rPr>
              <w:t xml:space="preserve">联系人：单红玉</w:t>
            </w:r>
            <w:r>
              <w:rPr>
                <w:rFonts w:cs="Microsoft New Tai Lue"/>
                <w:sz w:val="21"/>
                <w:szCs w:val="21"/>
                <w:lang w:val="en-US" w:bidi="ar-SA"/>
              </w:rPr>
            </w:r>
            <w:r/>
          </w:p>
          <w:p>
            <w:pPr>
              <w:pStyle w:val="1073"/>
              <w:spacing w:line="360" w:lineRule="auto"/>
              <w:rPr>
                <w:rFonts w:cs="Microsoft New Tai Lue"/>
                <w:sz w:val="21"/>
                <w:szCs w:val="21"/>
              </w:rPr>
            </w:pPr>
            <w:r>
              <w:rPr>
                <w:rFonts w:hint="eastAsia" w:cs="Microsoft New Tai Lue"/>
                <w:sz w:val="21"/>
                <w:szCs w:val="21"/>
                <w:lang w:val="en-US" w:bidi="ar-SA"/>
              </w:rPr>
              <w:t xml:space="preserve">联系电话：19952587066</w:t>
            </w:r>
            <w:r>
              <w:rPr>
                <w:rFonts w:cs="Microsoft New Tai Lue"/>
                <w:sz w:val="21"/>
                <w:szCs w:val="21"/>
              </w:rPr>
            </w:r>
            <w:r/>
          </w:p>
        </w:tc>
      </w:tr>
      <w:tr>
        <w:trPr>
          <w:trHeight w:val="340"/>
        </w:trPr>
        <w:tc>
          <w:tcPr>
            <w:tcW w:w="675" w:type="dxa"/>
            <w:vAlign w:val="center"/>
            <w:textDirection w:val="lrTb"/>
            <w:noWrap w:val="false"/>
          </w:tcPr>
          <w:p>
            <w:pPr>
              <w:pStyle w:val="1076"/>
              <w:jc w:val="center"/>
              <w:spacing w:line="360" w:lineRule="auto"/>
              <w:rPr>
                <w:rFonts w:hint="eastAsia" w:hAnsi="宋体" w:cs="Microsoft New Tai Lue"/>
                <w:sz w:val="21"/>
              </w:rPr>
            </w:pPr>
            <w:r>
              <w:rPr>
                <w:rFonts w:hint="eastAsia" w:hAnsi="宋体" w:cs="Microsoft New Tai Lue"/>
                <w:sz w:val="21"/>
              </w:rPr>
              <w:t xml:space="preserve">2</w:t>
            </w:r>
            <w:r/>
          </w:p>
        </w:tc>
        <w:tc>
          <w:tcPr>
            <w:tcW w:w="850" w:type="dxa"/>
            <w:vAlign w:val="center"/>
            <w:textDirection w:val="lrTb"/>
            <w:noWrap w:val="false"/>
          </w:tcPr>
          <w:p>
            <w:pPr>
              <w:pStyle w:val="1076"/>
              <w:jc w:val="center"/>
              <w:spacing w:line="360" w:lineRule="auto"/>
              <w:rPr>
                <w:rFonts w:hint="eastAsia" w:hAnsi="宋体" w:cs="Microsoft New Tai Lue"/>
                <w:sz w:val="21"/>
              </w:rPr>
            </w:pPr>
            <w:r>
              <w:rPr>
                <w:rFonts w:hint="eastAsia" w:hAnsi="宋体" w:cs="Microsoft New Tai Lue"/>
                <w:sz w:val="21"/>
              </w:rPr>
              <w:t xml:space="preserve">2.2</w:t>
            </w:r>
            <w:r/>
          </w:p>
        </w:tc>
        <w:tc>
          <w:tcPr>
            <w:tcW w:w="2835" w:type="dxa"/>
            <w:vAlign w:val="center"/>
            <w:textDirection w:val="lrTb"/>
            <w:noWrap w:val="false"/>
          </w:tcPr>
          <w:p>
            <w:pPr>
              <w:pStyle w:val="1076"/>
              <w:jc w:val="left"/>
              <w:spacing w:line="360" w:lineRule="auto"/>
              <w:rPr>
                <w:rFonts w:hAnsi="宋体" w:cs="Microsoft New Tai Lue"/>
                <w:sz w:val="21"/>
              </w:rPr>
            </w:pPr>
            <w:r>
              <w:rPr>
                <w:rFonts w:hAnsi="宋体" w:cs="Microsoft New Tai Lue"/>
                <w:sz w:val="21"/>
              </w:rPr>
              <w:t xml:space="preserve">采购代理机构</w:t>
            </w:r>
            <w:r/>
          </w:p>
        </w:tc>
        <w:tc>
          <w:tcPr>
            <w:tcW w:w="4982" w:type="dxa"/>
            <w:vAlign w:val="center"/>
            <w:textDirection w:val="lrTb"/>
            <w:noWrap w:val="false"/>
          </w:tcPr>
          <w:p>
            <w:pPr>
              <w:pStyle w:val="1073"/>
              <w:spacing w:line="360" w:lineRule="auto"/>
              <w:rPr>
                <w:rFonts w:cs="Microsoft New Tai Lue"/>
                <w:sz w:val="21"/>
                <w:szCs w:val="21"/>
                <w:lang w:val="en-US" w:bidi="ar-SA"/>
              </w:rPr>
            </w:pPr>
            <w:r>
              <w:rPr>
                <w:rFonts w:cs="Microsoft New Tai Lue"/>
                <w:sz w:val="21"/>
                <w:szCs w:val="21"/>
                <w:lang w:val="en-US" w:bidi="ar-SA"/>
              </w:rPr>
              <w:t xml:space="preserve">名称：</w:t>
            </w:r>
            <w:r>
              <w:rPr>
                <w:rFonts w:hint="eastAsia" w:cs="Microsoft New Tai Lue"/>
                <w:sz w:val="21"/>
                <w:szCs w:val="21"/>
                <w:lang w:val="en-US" w:bidi="ar-SA"/>
              </w:rPr>
              <w:t xml:space="preserve">江苏省招标中心有限公司</w:t>
            </w:r>
            <w:r>
              <w:rPr>
                <w:rFonts w:cs="Microsoft New Tai Lue"/>
                <w:sz w:val="21"/>
                <w:szCs w:val="21"/>
                <w:lang w:val="en-US" w:bidi="ar-SA"/>
              </w:rPr>
            </w:r>
            <w:r/>
          </w:p>
          <w:p>
            <w:pPr>
              <w:pStyle w:val="1073"/>
              <w:spacing w:line="360" w:lineRule="auto"/>
              <w:rPr>
                <w:rFonts w:cs="Microsoft New Tai Lue"/>
                <w:sz w:val="21"/>
                <w:szCs w:val="21"/>
                <w:lang w:val="en-US" w:bidi="ar-SA"/>
              </w:rPr>
            </w:pPr>
            <w:r>
              <w:rPr>
                <w:rFonts w:cs="Microsoft New Tai Lue"/>
                <w:sz w:val="21"/>
                <w:szCs w:val="21"/>
                <w:lang w:val="en-US" w:bidi="ar-SA"/>
              </w:rPr>
              <w:t xml:space="preserve">地址：</w:t>
            </w:r>
            <w:r>
              <w:rPr>
                <w:rFonts w:hint="eastAsia" w:cs="Microsoft New Tai Lue"/>
                <w:sz w:val="21"/>
                <w:szCs w:val="21"/>
                <w:lang w:val="en-US" w:bidi="ar-SA"/>
              </w:rPr>
              <w:t xml:space="preserve">南京市鼓楼区郑和中路118号D座12楼1208室（南通办事处地址：南通市崇川区观音山街道人民中路255号南通中关村信息谷8号楼14层1403室）</w:t>
            </w:r>
            <w:r>
              <w:rPr>
                <w:rFonts w:cs="Microsoft New Tai Lue"/>
                <w:sz w:val="21"/>
                <w:szCs w:val="21"/>
                <w:lang w:val="en-US" w:bidi="ar-SA"/>
              </w:rPr>
            </w:r>
            <w:r/>
          </w:p>
          <w:p>
            <w:pPr>
              <w:pStyle w:val="1073"/>
              <w:spacing w:line="360" w:lineRule="auto"/>
              <w:rPr>
                <w:rFonts w:hint="eastAsia" w:cs="Microsoft New Tai Lue"/>
                <w:sz w:val="21"/>
                <w:szCs w:val="21"/>
                <w:lang w:val="en-US" w:bidi="ar-SA"/>
              </w:rPr>
            </w:pPr>
            <w:r>
              <w:rPr>
                <w:rFonts w:cs="Microsoft New Tai Lue"/>
                <w:sz w:val="21"/>
                <w:szCs w:val="21"/>
                <w:lang w:val="en-US" w:bidi="ar-SA"/>
              </w:rPr>
              <w:t xml:space="preserve">联系人：</w:t>
            </w:r>
            <w:r>
              <w:rPr>
                <w:rFonts w:hint="eastAsia" w:cs="Microsoft New Tai Lue"/>
                <w:sz w:val="21"/>
                <w:szCs w:val="21"/>
                <w:lang w:val="en-US" w:bidi="ar-SA"/>
              </w:rPr>
              <w:t xml:space="preserve">安钰</w:t>
            </w:r>
            <w:r/>
          </w:p>
          <w:p>
            <w:pPr>
              <w:pStyle w:val="1073"/>
              <w:spacing w:line="360" w:lineRule="auto"/>
              <w:rPr>
                <w:rFonts w:hint="eastAsia" w:cs="Microsoft New Tai Lue"/>
                <w:sz w:val="21"/>
                <w:szCs w:val="21"/>
              </w:rPr>
            </w:pPr>
            <w:r>
              <w:rPr>
                <w:rFonts w:cs="Microsoft New Tai Lue"/>
                <w:sz w:val="21"/>
                <w:szCs w:val="21"/>
                <w:lang w:val="en-US" w:bidi="ar-SA"/>
              </w:rPr>
              <w:t xml:space="preserve">电话：</w:t>
            </w:r>
            <w:r>
              <w:rPr>
                <w:rFonts w:hint="eastAsia" w:cs="Microsoft New Tai Lue"/>
                <w:sz w:val="21"/>
                <w:szCs w:val="21"/>
                <w:lang w:val="en-US" w:bidi="ar-SA"/>
              </w:rPr>
              <w:t xml:space="preserve">025-82281996</w:t>
            </w:r>
            <w:r>
              <w:rPr>
                <w:rFonts w:hint="eastAsia" w:cs="Microsoft New Tai Lue"/>
                <w:sz w:val="21"/>
                <w:szCs w:val="21"/>
              </w:rPr>
            </w:r>
            <w:r/>
          </w:p>
        </w:tc>
      </w:tr>
      <w:tr>
        <w:trPr>
          <w:trHeight w:val="340"/>
        </w:trPr>
        <w:tc>
          <w:tcPr>
            <w:tcW w:w="675" w:type="dxa"/>
            <w:vAlign w:val="center"/>
            <w:textDirection w:val="lrTb"/>
            <w:noWrap w:val="false"/>
          </w:tcPr>
          <w:p>
            <w:pPr>
              <w:pStyle w:val="1076"/>
              <w:spacing w:line="360" w:lineRule="auto"/>
              <w:rPr>
                <w:rFonts w:hint="eastAsia" w:hAnsi="宋体" w:cs="Microsoft New Tai Lue"/>
                <w:sz w:val="21"/>
              </w:rPr>
            </w:pPr>
            <w:r>
              <w:rPr>
                <w:rFonts w:hint="eastAsia" w:hAnsi="宋体" w:cs="Microsoft New Tai Lue"/>
                <w:sz w:val="21"/>
              </w:rPr>
              <w:t xml:space="preserve">3</w:t>
            </w:r>
            <w:r/>
          </w:p>
        </w:tc>
        <w:tc>
          <w:tcPr>
            <w:tcW w:w="850" w:type="dxa"/>
            <w:vAlign w:val="center"/>
            <w:textDirection w:val="lrTb"/>
            <w:noWrap w:val="false"/>
          </w:tcPr>
          <w:p>
            <w:pPr>
              <w:pStyle w:val="1076"/>
              <w:spacing w:line="360" w:lineRule="auto"/>
              <w:rPr>
                <w:rFonts w:hint="eastAsia" w:hAnsi="宋体" w:cs="Microsoft New Tai Lue"/>
                <w:sz w:val="21"/>
              </w:rPr>
            </w:pPr>
            <w:r>
              <w:rPr>
                <w:rFonts w:hint="eastAsia" w:hAnsi="宋体" w:cs="Microsoft New Tai Lue"/>
                <w:sz w:val="21"/>
              </w:rPr>
              <w:t xml:space="preserve">4</w:t>
            </w:r>
            <w:r/>
          </w:p>
        </w:tc>
        <w:tc>
          <w:tcPr>
            <w:tcW w:w="2835" w:type="dxa"/>
            <w:vAlign w:val="center"/>
            <w:textDirection w:val="lrTb"/>
            <w:noWrap w:val="false"/>
          </w:tcPr>
          <w:p>
            <w:pPr>
              <w:pStyle w:val="1076"/>
              <w:spacing w:line="360" w:lineRule="auto"/>
              <w:rPr>
                <w:rFonts w:hAnsi="宋体" w:cs="Microsoft New Tai Lue"/>
                <w:sz w:val="21"/>
              </w:rPr>
            </w:pPr>
            <w:r>
              <w:rPr>
                <w:rFonts w:hAnsi="宋体" w:cs="Microsoft New Tai Lue"/>
                <w:sz w:val="21"/>
              </w:rPr>
              <w:t xml:space="preserve">本项目执行的政府采购政策</w:t>
            </w:r>
            <w:r/>
          </w:p>
        </w:tc>
        <w:tc>
          <w:tcPr>
            <w:tcW w:w="4982" w:type="dxa"/>
            <w:vAlign w:val="center"/>
            <w:textDirection w:val="lrTb"/>
            <w:noWrap w:val="false"/>
          </w:tcPr>
          <w:p>
            <w:pPr>
              <w:pStyle w:val="937"/>
              <w:spacing w:line="360" w:lineRule="auto"/>
              <w:rPr>
                <w:rFonts w:ascii="宋体" w:hAnsi="宋体" w:cs="Microsoft New Tai Lue"/>
                <w:bCs/>
                <w:szCs w:val="21"/>
              </w:rPr>
            </w:pPr>
            <w:r>
              <w:rPr>
                <w:rFonts w:ascii="宋体" w:hAnsi="宋体" w:cs="Microsoft New Tai Lue"/>
                <w:bCs/>
                <w:szCs w:val="21"/>
              </w:rPr>
              <w:t xml:space="preserve">详见</w:t>
            </w:r>
            <w:r>
              <w:rPr>
                <w:rFonts w:ascii="宋体" w:hAnsi="宋体" w:cs="Microsoft New Tai Lue"/>
                <w:szCs w:val="21"/>
              </w:rPr>
              <w:t xml:space="preserve">磋商文件第</w:t>
            </w:r>
            <w:r>
              <w:rPr>
                <w:rFonts w:hint="eastAsia" w:ascii="宋体" w:hAnsi="宋体" w:cs="Microsoft New Tai Lue"/>
                <w:szCs w:val="21"/>
              </w:rPr>
              <w:t xml:space="preserve">一</w:t>
            </w:r>
            <w:r>
              <w:rPr>
                <w:rFonts w:ascii="宋体" w:hAnsi="宋体" w:cs="Microsoft New Tai Lue"/>
                <w:szCs w:val="21"/>
              </w:rPr>
              <w:t xml:space="preserve">章《</w:t>
            </w:r>
            <w:r>
              <w:rPr>
                <w:rFonts w:hint="eastAsia" w:ascii="宋体" w:hAnsi="宋体" w:cs="Microsoft New Tai Lue"/>
                <w:szCs w:val="21"/>
              </w:rPr>
              <w:t xml:space="preserve">竞争性磋商公告</w:t>
            </w:r>
            <w:r>
              <w:rPr>
                <w:rFonts w:ascii="宋体" w:hAnsi="宋体" w:cs="Microsoft New Tai Lue"/>
                <w:szCs w:val="21"/>
              </w:rPr>
              <w:t xml:space="preserve">》</w:t>
            </w:r>
            <w:r>
              <w:rPr>
                <w:rFonts w:ascii="宋体" w:hAnsi="宋体" w:cs="Microsoft New Tai Lue"/>
                <w:bCs/>
                <w:szCs w:val="21"/>
              </w:rPr>
            </w:r>
            <w:r/>
          </w:p>
        </w:tc>
      </w:tr>
      <w:tr>
        <w:trPr>
          <w:trHeight w:val="340"/>
        </w:trPr>
        <w:tc>
          <w:tcPr>
            <w:tcW w:w="675" w:type="dxa"/>
            <w:vAlign w:val="center"/>
            <w:textDirection w:val="lrTb"/>
            <w:noWrap w:val="false"/>
          </w:tcPr>
          <w:p>
            <w:pPr>
              <w:pStyle w:val="1076"/>
              <w:spacing w:line="360" w:lineRule="auto"/>
              <w:rPr>
                <w:rFonts w:hint="eastAsia" w:hAnsi="宋体" w:cs="Microsoft New Tai Lue"/>
                <w:sz w:val="21"/>
              </w:rPr>
            </w:pPr>
            <w:r>
              <w:rPr>
                <w:rFonts w:hint="eastAsia" w:hAnsi="宋体" w:cs="Microsoft New Tai Lue"/>
                <w:sz w:val="21"/>
              </w:rPr>
              <w:t xml:space="preserve">4</w:t>
            </w:r>
            <w:r/>
          </w:p>
        </w:tc>
        <w:tc>
          <w:tcPr>
            <w:tcW w:w="850" w:type="dxa"/>
            <w:vAlign w:val="center"/>
            <w:textDirection w:val="lrTb"/>
            <w:noWrap w:val="false"/>
          </w:tcPr>
          <w:p>
            <w:pPr>
              <w:pStyle w:val="1076"/>
              <w:spacing w:line="360" w:lineRule="auto"/>
              <w:rPr>
                <w:rFonts w:hint="eastAsia" w:hAnsi="宋体" w:cs="Microsoft New Tai Lue"/>
                <w:sz w:val="21"/>
              </w:rPr>
            </w:pPr>
            <w:r>
              <w:rPr>
                <w:rFonts w:hAnsi="宋体" w:cs="Microsoft New Tai Lue"/>
                <w:sz w:val="21"/>
              </w:rPr>
              <w:t xml:space="preserve">8.1</w:t>
            </w:r>
            <w:r>
              <w:rPr>
                <w:rFonts w:hint="eastAsia" w:hAnsi="宋体" w:cs="Microsoft New Tai Lue"/>
                <w:sz w:val="21"/>
              </w:rPr>
            </w:r>
            <w:r/>
          </w:p>
        </w:tc>
        <w:tc>
          <w:tcPr>
            <w:tcW w:w="2835" w:type="dxa"/>
            <w:vAlign w:val="center"/>
            <w:textDirection w:val="lrTb"/>
            <w:noWrap w:val="false"/>
          </w:tcPr>
          <w:p>
            <w:pPr>
              <w:pStyle w:val="937"/>
              <w:spacing w:line="360" w:lineRule="auto"/>
              <w:rPr>
                <w:rFonts w:ascii="宋体" w:hAnsi="宋体" w:cs="Microsoft New Tai Lue"/>
                <w:bCs/>
                <w:szCs w:val="21"/>
              </w:rPr>
            </w:pPr>
            <w:r>
              <w:rPr>
                <w:rFonts w:ascii="宋体" w:hAnsi="宋体" w:cs="Microsoft New Tai Lue"/>
                <w:bCs/>
                <w:szCs w:val="21"/>
              </w:rPr>
              <w:t xml:space="preserve">现场</w:t>
            </w:r>
            <w:r>
              <w:rPr>
                <w:rFonts w:hint="eastAsia" w:ascii="宋体" w:hAnsi="宋体" w:cs="Microsoft New Tai Lue"/>
                <w:bCs/>
                <w:szCs w:val="21"/>
              </w:rPr>
              <w:t xml:space="preserve">踏勘</w:t>
            </w:r>
            <w:r>
              <w:rPr>
                <w:rFonts w:ascii="宋体" w:hAnsi="宋体" w:cs="Microsoft New Tai Lue"/>
                <w:bCs/>
                <w:szCs w:val="21"/>
              </w:rPr>
            </w:r>
            <w:r/>
          </w:p>
        </w:tc>
        <w:tc>
          <w:tcPr>
            <w:tcW w:w="4982" w:type="dxa"/>
            <w:vAlign w:val="center"/>
            <w:textDirection w:val="lrTb"/>
            <w:noWrap w:val="false"/>
          </w:tcPr>
          <w:p>
            <w:pPr>
              <w:pStyle w:val="937"/>
              <w:spacing w:line="360" w:lineRule="auto"/>
              <w:rPr>
                <w:rFonts w:hint="eastAsia" w:ascii="宋体" w:hAnsi="宋体" w:cs="Microsoft New Tai Lue"/>
                <w:bCs/>
                <w:szCs w:val="21"/>
              </w:rPr>
            </w:pPr>
            <w:r>
              <w:rPr>
                <w:rFonts w:ascii="宋体" w:hAnsi="宋体" w:cs="Microsoft New Tai Lue"/>
                <w:bCs/>
                <w:szCs w:val="21"/>
              </w:rPr>
              <w:t xml:space="preserve">不</w:t>
            </w:r>
            <w:r>
              <w:rPr>
                <w:rFonts w:hint="eastAsia" w:ascii="宋体" w:hAnsi="宋体" w:cs="Microsoft New Tai Lue"/>
                <w:bCs/>
                <w:szCs w:val="21"/>
              </w:rPr>
              <w:t xml:space="preserve">集中</w:t>
            </w:r>
            <w:r>
              <w:rPr>
                <w:rFonts w:ascii="宋体" w:hAnsi="宋体" w:cs="Microsoft New Tai Lue"/>
                <w:bCs/>
                <w:szCs w:val="21"/>
              </w:rPr>
              <w:t xml:space="preserve">组织</w:t>
            </w:r>
            <w:r>
              <w:rPr>
                <w:rFonts w:hint="eastAsia" w:ascii="宋体" w:hAnsi="宋体" w:cs="Microsoft New Tai Lue"/>
                <w:bCs/>
                <w:szCs w:val="21"/>
              </w:rPr>
              <w:t xml:space="preserve">（自行勘察现场）</w:t>
            </w:r>
            <w:r/>
          </w:p>
        </w:tc>
      </w:tr>
      <w:tr>
        <w:trPr>
          <w:trHeight w:val="340"/>
        </w:trPr>
        <w:tc>
          <w:tcPr>
            <w:tcW w:w="675" w:type="dxa"/>
            <w:vAlign w:val="center"/>
            <w:textDirection w:val="lrTb"/>
            <w:noWrap w:val="false"/>
          </w:tcPr>
          <w:p>
            <w:pPr>
              <w:pStyle w:val="1076"/>
              <w:spacing w:line="360" w:lineRule="auto"/>
              <w:rPr>
                <w:rFonts w:hint="eastAsia" w:hAnsi="宋体" w:cs="Microsoft New Tai Lue"/>
                <w:sz w:val="21"/>
              </w:rPr>
            </w:pPr>
            <w:r>
              <w:rPr>
                <w:rFonts w:hint="eastAsia" w:hAnsi="宋体" w:cs="Microsoft New Tai Lue"/>
                <w:sz w:val="21"/>
              </w:rPr>
              <w:t xml:space="preserve">5</w:t>
            </w:r>
            <w:r/>
          </w:p>
        </w:tc>
        <w:tc>
          <w:tcPr>
            <w:tcW w:w="850" w:type="dxa"/>
            <w:vAlign w:val="center"/>
            <w:textDirection w:val="lrTb"/>
            <w:noWrap w:val="false"/>
          </w:tcPr>
          <w:p>
            <w:pPr>
              <w:pStyle w:val="1076"/>
              <w:spacing w:line="360" w:lineRule="auto"/>
              <w:rPr>
                <w:rFonts w:hint="eastAsia" w:hAnsi="宋体" w:cs="Microsoft New Tai Lue"/>
                <w:sz w:val="21"/>
              </w:rPr>
            </w:pPr>
            <w:r>
              <w:rPr>
                <w:rFonts w:hint="eastAsia" w:hAnsi="宋体" w:cs="Microsoft New Tai Lue"/>
                <w:sz w:val="21"/>
              </w:rPr>
              <w:t xml:space="preserve">9</w:t>
            </w:r>
            <w:r>
              <w:rPr>
                <w:rFonts w:hAnsi="宋体" w:cs="Microsoft New Tai Lue"/>
                <w:sz w:val="21"/>
              </w:rPr>
              <w:t xml:space="preserve">.1</w:t>
            </w:r>
            <w:r>
              <w:rPr>
                <w:rFonts w:hint="eastAsia" w:hAnsi="宋体" w:cs="Microsoft New Tai Lue"/>
                <w:sz w:val="21"/>
              </w:rPr>
            </w:r>
            <w:r/>
          </w:p>
        </w:tc>
        <w:tc>
          <w:tcPr>
            <w:tcW w:w="2835" w:type="dxa"/>
            <w:vAlign w:val="center"/>
            <w:textDirection w:val="lrTb"/>
            <w:noWrap w:val="false"/>
          </w:tcPr>
          <w:p>
            <w:pPr>
              <w:pStyle w:val="1076"/>
              <w:spacing w:line="360" w:lineRule="auto"/>
              <w:rPr>
                <w:rFonts w:hint="eastAsia" w:hAnsi="宋体" w:cs="Microsoft New Tai Lue"/>
                <w:sz w:val="21"/>
              </w:rPr>
            </w:pPr>
            <w:r>
              <w:rPr>
                <w:rFonts w:hint="eastAsia" w:hAnsi="宋体" w:cs="Microsoft New Tai Lue"/>
                <w:sz w:val="21"/>
              </w:rPr>
              <w:t xml:space="preserve">磋商</w:t>
            </w:r>
            <w:r>
              <w:rPr>
                <w:rFonts w:hAnsi="宋体" w:cs="Microsoft New Tai Lue"/>
                <w:sz w:val="21"/>
              </w:rPr>
              <w:t xml:space="preserve">前答疑会</w:t>
            </w:r>
            <w:r>
              <w:rPr>
                <w:rFonts w:hint="eastAsia" w:hAnsi="宋体" w:cs="Microsoft New Tai Lue"/>
                <w:sz w:val="21"/>
              </w:rPr>
            </w:r>
            <w:r/>
          </w:p>
        </w:tc>
        <w:tc>
          <w:tcPr>
            <w:tcW w:w="4982" w:type="dxa"/>
            <w:vAlign w:val="center"/>
            <w:textDirection w:val="lrTb"/>
            <w:noWrap w:val="false"/>
          </w:tcPr>
          <w:p>
            <w:pPr>
              <w:pStyle w:val="1073"/>
              <w:jc w:val="both"/>
              <w:spacing w:line="360" w:lineRule="auto"/>
              <w:rPr>
                <w:rFonts w:cs="Segoe UI Symbol"/>
                <w:bCs/>
                <w:sz w:val="21"/>
                <w:szCs w:val="21"/>
              </w:rPr>
            </w:pPr>
            <w:r>
              <w:rPr>
                <w:rFonts w:hint="eastAsia" w:cs="Times New Roman"/>
                <w:sz w:val="21"/>
                <w:szCs w:val="21"/>
                <w:lang w:val="en-US" w:bidi="ar-SA"/>
              </w:rPr>
              <w:t xml:space="preserve">不召开</w:t>
            </w:r>
            <w:r>
              <w:rPr>
                <w:rFonts w:cs="Segoe UI Symbol"/>
                <w:bCs/>
                <w:sz w:val="21"/>
                <w:szCs w:val="21"/>
              </w:rPr>
            </w:r>
            <w:r/>
          </w:p>
        </w:tc>
      </w:tr>
      <w:tr>
        <w:trPr>
          <w:trHeight w:val="340"/>
        </w:trPr>
        <w:tc>
          <w:tcPr>
            <w:tcW w:w="675" w:type="dxa"/>
            <w:vAlign w:val="center"/>
            <w:textDirection w:val="lrTb"/>
            <w:noWrap w:val="false"/>
          </w:tcPr>
          <w:p>
            <w:pPr>
              <w:pStyle w:val="1076"/>
              <w:spacing w:line="360" w:lineRule="auto"/>
              <w:rPr>
                <w:rFonts w:hint="eastAsia" w:hAnsi="宋体" w:cs="Microsoft New Tai Lue"/>
                <w:sz w:val="21"/>
              </w:rPr>
            </w:pPr>
            <w:r>
              <w:rPr>
                <w:rFonts w:hAnsi="宋体" w:cs="Microsoft New Tai Lue"/>
                <w:sz w:val="21"/>
              </w:rPr>
              <w:t xml:space="preserve">6</w:t>
            </w:r>
            <w:r>
              <w:rPr>
                <w:rFonts w:hint="eastAsia" w:hAnsi="宋体" w:cs="Microsoft New Tai Lue"/>
                <w:sz w:val="21"/>
              </w:rPr>
            </w:r>
            <w:r/>
          </w:p>
        </w:tc>
        <w:tc>
          <w:tcPr>
            <w:tcW w:w="850" w:type="dxa"/>
            <w:vAlign w:val="center"/>
            <w:textDirection w:val="lrTb"/>
            <w:noWrap w:val="false"/>
          </w:tcPr>
          <w:p>
            <w:pPr>
              <w:pStyle w:val="1076"/>
              <w:spacing w:line="360" w:lineRule="auto"/>
              <w:rPr>
                <w:rFonts w:hint="eastAsia" w:hAnsi="宋体" w:cs="Microsoft New Tai Lue"/>
                <w:sz w:val="21"/>
              </w:rPr>
            </w:pPr>
            <w:r>
              <w:rPr>
                <w:rFonts w:hAnsi="宋体" w:cs="Microsoft New Tai Lue"/>
                <w:sz w:val="21"/>
              </w:rPr>
              <w:t xml:space="preserve">10.1</w:t>
            </w:r>
            <w:r>
              <w:rPr>
                <w:rFonts w:hint="eastAsia" w:hAnsi="宋体" w:cs="Microsoft New Tai Lue"/>
                <w:sz w:val="21"/>
              </w:rPr>
            </w:r>
            <w:r/>
          </w:p>
        </w:tc>
        <w:tc>
          <w:tcPr>
            <w:tcW w:w="2835" w:type="dxa"/>
            <w:vAlign w:val="center"/>
            <w:textDirection w:val="lrTb"/>
            <w:noWrap w:val="false"/>
          </w:tcPr>
          <w:p>
            <w:pPr>
              <w:pStyle w:val="1076"/>
              <w:spacing w:line="360" w:lineRule="auto"/>
              <w:rPr>
                <w:rFonts w:hint="eastAsia" w:hAnsi="宋体" w:cs="Microsoft New Tai Lue"/>
                <w:sz w:val="21"/>
              </w:rPr>
            </w:pPr>
            <w:r>
              <w:rPr>
                <w:rFonts w:hAnsi="宋体" w:cs="Microsoft New Tai Lue"/>
                <w:sz w:val="21"/>
              </w:rPr>
              <w:t xml:space="preserve">联合体</w:t>
            </w:r>
            <w:r>
              <w:rPr>
                <w:rFonts w:hint="eastAsia" w:hAnsi="宋体" w:cs="Microsoft New Tai Lue"/>
                <w:sz w:val="21"/>
              </w:rPr>
            </w:r>
            <w:r/>
          </w:p>
        </w:tc>
        <w:tc>
          <w:tcPr>
            <w:tcW w:w="4982" w:type="dxa"/>
            <w:vAlign w:val="center"/>
            <w:textDirection w:val="lrTb"/>
            <w:noWrap w:val="false"/>
          </w:tcPr>
          <w:p>
            <w:pPr>
              <w:pStyle w:val="937"/>
              <w:spacing w:line="360" w:lineRule="auto"/>
              <w:rPr>
                <w:rFonts w:hint="eastAsia" w:ascii="宋体" w:hAnsi="宋体" w:cs="Microsoft New Tai Lue"/>
                <w:bCs/>
                <w:szCs w:val="21"/>
              </w:rPr>
            </w:pPr>
            <w:r>
              <w:rPr>
                <w:rFonts w:ascii="宋体" w:hAnsi="宋体" w:cs="Microsoft New Tai Lue"/>
                <w:bCs/>
                <w:szCs w:val="21"/>
              </w:rPr>
              <w:t xml:space="preserve">不接受</w:t>
            </w:r>
            <w:r>
              <w:rPr>
                <w:rFonts w:hint="eastAsia" w:ascii="宋体" w:hAnsi="宋体" w:cs="Microsoft New Tai Lue"/>
                <w:bCs/>
                <w:szCs w:val="21"/>
              </w:rPr>
            </w:r>
            <w:r/>
          </w:p>
        </w:tc>
      </w:tr>
      <w:tr>
        <w:trPr>
          <w:trHeight w:val="340"/>
        </w:trPr>
        <w:tc>
          <w:tcPr>
            <w:tcW w:w="675" w:type="dxa"/>
            <w:vAlign w:val="center"/>
            <w:textDirection w:val="lrTb"/>
            <w:noWrap w:val="false"/>
          </w:tcPr>
          <w:p>
            <w:pPr>
              <w:pStyle w:val="1076"/>
              <w:spacing w:line="360" w:lineRule="auto"/>
              <w:rPr>
                <w:rFonts w:hint="eastAsia" w:hAnsi="宋体" w:cs="Microsoft New Tai Lue"/>
                <w:sz w:val="21"/>
              </w:rPr>
            </w:pPr>
            <w:r>
              <w:rPr>
                <w:rFonts w:hAnsi="宋体" w:cs="Microsoft New Tai Lue"/>
                <w:sz w:val="21"/>
              </w:rPr>
              <w:t xml:space="preserve">7</w:t>
            </w:r>
            <w:r>
              <w:rPr>
                <w:rFonts w:hint="eastAsia" w:hAnsi="宋体" w:cs="Microsoft New Tai Lue"/>
                <w:sz w:val="21"/>
              </w:rPr>
            </w:r>
            <w:r/>
          </w:p>
        </w:tc>
        <w:tc>
          <w:tcPr>
            <w:tcW w:w="850" w:type="dxa"/>
            <w:vAlign w:val="center"/>
            <w:textDirection w:val="lrTb"/>
            <w:noWrap w:val="false"/>
          </w:tcPr>
          <w:p>
            <w:pPr>
              <w:pStyle w:val="1076"/>
              <w:spacing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1</w:t>
            </w:r>
            <w:r>
              <w:rPr>
                <w:rFonts w:hint="eastAsia" w:hAnsi="宋体" w:cs="Microsoft New Tai Lue"/>
                <w:sz w:val="21"/>
              </w:rPr>
              <w:t xml:space="preserve">.1</w:t>
            </w:r>
            <w:r/>
          </w:p>
        </w:tc>
        <w:tc>
          <w:tcPr>
            <w:tcW w:w="2835" w:type="dxa"/>
            <w:vAlign w:val="center"/>
            <w:textDirection w:val="lrTb"/>
            <w:noWrap w:val="false"/>
          </w:tcPr>
          <w:p>
            <w:pPr>
              <w:pStyle w:val="1076"/>
              <w:spacing w:line="360" w:lineRule="auto"/>
              <w:rPr>
                <w:rFonts w:hAnsi="宋体" w:cs="Microsoft New Tai Lue"/>
                <w:sz w:val="21"/>
              </w:rPr>
            </w:pPr>
            <w:r>
              <w:rPr>
                <w:rFonts w:hAnsi="宋体" w:cs="Microsoft New Tai Lue"/>
                <w:sz w:val="21"/>
              </w:rPr>
              <w:t xml:space="preserve">分包</w:t>
            </w:r>
            <w:r/>
          </w:p>
        </w:tc>
        <w:tc>
          <w:tcPr>
            <w:tcW w:w="4982" w:type="dxa"/>
            <w:vAlign w:val="center"/>
            <w:textDirection w:val="lrTb"/>
            <w:noWrap w:val="false"/>
          </w:tcPr>
          <w:p>
            <w:pPr>
              <w:pStyle w:val="937"/>
              <w:spacing w:line="360" w:lineRule="auto"/>
              <w:rPr>
                <w:rFonts w:ascii="宋体" w:hAnsi="宋体" w:cs="Segoe UI Symbol"/>
                <w:bCs/>
                <w:szCs w:val="21"/>
              </w:rPr>
            </w:pPr>
            <w:r>
              <w:rPr>
                <w:rFonts w:ascii="宋体" w:hAnsi="宋体"/>
                <w:szCs w:val="21"/>
              </w:rPr>
              <w:t xml:space="preserve">本项目的非主体、非关键性工作是否允许分包：</w:t>
            </w:r>
            <w:r>
              <w:rPr>
                <w:rFonts w:ascii="宋体" w:hAnsi="宋体" w:cs="Segoe UI Symbol"/>
                <w:bCs/>
                <w:szCs w:val="21"/>
              </w:rPr>
            </w:r>
            <w:r/>
          </w:p>
          <w:p>
            <w:pPr>
              <w:pStyle w:val="937"/>
              <w:spacing w:line="360" w:lineRule="auto"/>
              <w:rPr>
                <w:rFonts w:ascii="宋体" w:hAnsi="宋体" w:cs="Microsoft New Tai Lue"/>
                <w:bCs/>
                <w:szCs w:val="21"/>
              </w:rPr>
            </w:pPr>
            <w:r>
              <w:rPr>
                <w:rFonts w:ascii="宋体" w:hAnsi="宋体" w:cs="Microsoft New Tai Lue"/>
                <w:bCs/>
                <w:szCs w:val="21"/>
              </w:rPr>
              <w:t xml:space="preserve">不</w:t>
            </w:r>
            <w:r>
              <w:rPr>
                <w:rFonts w:hint="eastAsia" w:ascii="宋体" w:hAnsi="宋体" w:cs="Microsoft New Tai Lue"/>
                <w:bCs/>
                <w:szCs w:val="21"/>
              </w:rPr>
              <w:t xml:space="preserve">允许</w:t>
            </w:r>
            <w:r>
              <w:rPr>
                <w:rFonts w:ascii="宋体" w:hAnsi="宋体" w:cs="Microsoft New Tai Lue"/>
                <w:bCs/>
                <w:szCs w:val="21"/>
              </w:rPr>
            </w:r>
            <w:r/>
          </w:p>
        </w:tc>
      </w:tr>
      <w:tr>
        <w:trPr>
          <w:trHeight w:val="340"/>
        </w:trPr>
        <w:tc>
          <w:tcPr>
            <w:tcW w:w="675" w:type="dxa"/>
            <w:vAlign w:val="center"/>
            <w:textDirection w:val="lrTb"/>
            <w:noWrap w:val="false"/>
          </w:tcPr>
          <w:p>
            <w:pPr>
              <w:pStyle w:val="1076"/>
              <w:spacing w:line="360" w:lineRule="auto"/>
              <w:rPr>
                <w:rFonts w:hint="eastAsia" w:hAnsi="宋体" w:cs="Microsoft New Tai Lue"/>
                <w:sz w:val="21"/>
              </w:rPr>
            </w:pPr>
            <w:r>
              <w:rPr>
                <w:rFonts w:hAnsi="宋体" w:cs="Microsoft New Tai Lue"/>
                <w:sz w:val="21"/>
              </w:rPr>
              <w:t xml:space="preserve">8</w:t>
            </w:r>
            <w:r>
              <w:rPr>
                <w:rFonts w:hint="eastAsia" w:hAnsi="宋体" w:cs="Microsoft New Tai Lue"/>
                <w:sz w:val="21"/>
              </w:rPr>
            </w:r>
            <w:r/>
          </w:p>
        </w:tc>
        <w:tc>
          <w:tcPr>
            <w:tcW w:w="850" w:type="dxa"/>
            <w:vAlign w:val="center"/>
            <w:textDirection w:val="lrTb"/>
            <w:noWrap w:val="false"/>
          </w:tcPr>
          <w:p>
            <w:pPr>
              <w:pStyle w:val="1076"/>
              <w:spacing w:line="360" w:lineRule="auto"/>
              <w:rPr>
                <w:rFonts w:hint="eastAsia" w:hAnsi="宋体" w:cs="Microsoft New Tai Lue"/>
                <w:sz w:val="21"/>
              </w:rPr>
            </w:pPr>
            <w:r>
              <w:rPr>
                <w:rFonts w:hAnsi="宋体" w:cs="Microsoft New Tai Lue"/>
                <w:sz w:val="21"/>
              </w:rPr>
              <w:t xml:space="preserve">12.1</w:t>
            </w:r>
            <w:r>
              <w:rPr>
                <w:rFonts w:hint="eastAsia" w:hAnsi="宋体" w:cs="Microsoft New Tai Lue"/>
                <w:sz w:val="21"/>
              </w:rPr>
            </w:r>
            <w:r/>
          </w:p>
        </w:tc>
        <w:tc>
          <w:tcPr>
            <w:tcW w:w="2835" w:type="dxa"/>
            <w:vAlign w:val="center"/>
            <w:textDirection w:val="lrTb"/>
            <w:noWrap w:val="false"/>
          </w:tcPr>
          <w:p>
            <w:pPr>
              <w:pStyle w:val="1076"/>
              <w:spacing w:line="360" w:lineRule="auto"/>
              <w:rPr>
                <w:rFonts w:hAnsi="宋体" w:cs="Microsoft New Tai Lue"/>
                <w:sz w:val="21"/>
              </w:rPr>
            </w:pPr>
            <w:r>
              <w:rPr>
                <w:rFonts w:hAnsi="宋体" w:cs="Microsoft New Tai Lue"/>
                <w:sz w:val="21"/>
              </w:rPr>
              <w:t xml:space="preserve">样品</w:t>
            </w:r>
            <w:r/>
          </w:p>
        </w:tc>
        <w:tc>
          <w:tcPr>
            <w:tcW w:w="4982" w:type="dxa"/>
            <w:vAlign w:val="center"/>
            <w:textDirection w:val="lrTb"/>
            <w:noWrap w:val="false"/>
          </w:tcPr>
          <w:p>
            <w:pPr>
              <w:pStyle w:val="937"/>
              <w:spacing w:line="360" w:lineRule="auto"/>
              <w:rPr>
                <w:rFonts w:hint="eastAsia" w:ascii="宋体" w:hAnsi="宋体" w:cs="Microsoft New Tai Lue"/>
                <w:bCs/>
                <w:szCs w:val="21"/>
              </w:rPr>
            </w:pPr>
            <w:r>
              <w:rPr>
                <w:rFonts w:ascii="宋体" w:hAnsi="宋体" w:cs="Microsoft New Tai Lue"/>
                <w:bCs/>
                <w:szCs w:val="21"/>
              </w:rPr>
              <w:t xml:space="preserve">样品提交：不需要</w:t>
            </w:r>
            <w:r>
              <w:rPr>
                <w:rFonts w:hint="eastAsia" w:ascii="宋体" w:hAnsi="宋体" w:cs="Microsoft New Tai Lue"/>
                <w:bCs/>
                <w:szCs w:val="21"/>
              </w:rPr>
            </w:r>
            <w:r/>
          </w:p>
        </w:tc>
      </w:tr>
      <w:tr>
        <w:trPr>
          <w:trHeight w:val="340"/>
        </w:trPr>
        <w:tc>
          <w:tcPr>
            <w:tcW w:w="675" w:type="dxa"/>
            <w:vAlign w:val="center"/>
            <w:textDirection w:val="lrTb"/>
            <w:noWrap w:val="false"/>
          </w:tcPr>
          <w:p>
            <w:pPr>
              <w:pStyle w:val="1076"/>
              <w:spacing w:line="360" w:lineRule="auto"/>
              <w:rPr>
                <w:rFonts w:hint="eastAsia" w:hAnsi="宋体" w:cs="Microsoft New Tai Lue"/>
                <w:sz w:val="21"/>
              </w:rPr>
            </w:pPr>
            <w:r>
              <w:rPr>
                <w:rFonts w:hAnsi="宋体" w:cs="Microsoft New Tai Lue"/>
                <w:sz w:val="21"/>
              </w:rPr>
              <w:t xml:space="preserve">9</w:t>
            </w:r>
            <w:r>
              <w:rPr>
                <w:rFonts w:hint="eastAsia" w:hAnsi="宋体" w:cs="Microsoft New Tai Lue"/>
                <w:sz w:val="21"/>
              </w:rPr>
            </w:r>
            <w:r/>
          </w:p>
        </w:tc>
        <w:tc>
          <w:tcPr>
            <w:tcW w:w="850" w:type="dxa"/>
            <w:vAlign w:val="center"/>
            <w:textDirection w:val="lrTb"/>
            <w:noWrap w:val="false"/>
          </w:tcPr>
          <w:p>
            <w:pPr>
              <w:pStyle w:val="1076"/>
              <w:spacing w:line="360" w:lineRule="auto"/>
              <w:rPr>
                <w:rFonts w:hint="eastAsia" w:hAnsi="宋体" w:cs="Microsoft New Tai Lue"/>
                <w:sz w:val="21"/>
              </w:rPr>
            </w:pPr>
            <w:r>
              <w:rPr>
                <w:rFonts w:hAnsi="宋体" w:cs="Microsoft New Tai Lue"/>
                <w:sz w:val="21"/>
              </w:rPr>
              <w:t xml:space="preserve">13.1</w:t>
            </w:r>
            <w:r>
              <w:rPr>
                <w:rFonts w:hint="eastAsia" w:hAnsi="宋体" w:cs="Microsoft New Tai Lue"/>
                <w:sz w:val="21"/>
              </w:rPr>
            </w:r>
            <w:r/>
          </w:p>
        </w:tc>
        <w:tc>
          <w:tcPr>
            <w:tcW w:w="2835" w:type="dxa"/>
            <w:vAlign w:val="center"/>
            <w:textDirection w:val="lrTb"/>
            <w:noWrap w:val="false"/>
          </w:tcPr>
          <w:p>
            <w:pPr>
              <w:pStyle w:val="1076"/>
              <w:spacing w:line="360" w:lineRule="auto"/>
              <w:rPr>
                <w:rFonts w:hAnsi="宋体" w:cs="Microsoft New Tai Lue"/>
                <w:sz w:val="21"/>
              </w:rPr>
            </w:pPr>
            <w:r>
              <w:rPr>
                <w:rFonts w:hAnsi="宋体" w:cs="Microsoft New Tai Lue"/>
                <w:sz w:val="21"/>
              </w:rPr>
              <w:t xml:space="preserve">采购进口产品</w:t>
            </w:r>
            <w:r/>
          </w:p>
        </w:tc>
        <w:tc>
          <w:tcPr>
            <w:tcW w:w="4982" w:type="dxa"/>
            <w:vAlign w:val="center"/>
            <w:textDirection w:val="lrTb"/>
            <w:noWrap w:val="false"/>
          </w:tcPr>
          <w:p>
            <w:pPr>
              <w:pStyle w:val="937"/>
              <w:spacing w:line="360" w:lineRule="auto"/>
              <w:rPr>
                <w:rFonts w:ascii="宋体" w:hAnsi="宋体" w:cs="Microsoft New Tai Lue"/>
                <w:bCs/>
                <w:szCs w:val="21"/>
              </w:rPr>
            </w:pPr>
            <w:r>
              <w:rPr>
                <w:rFonts w:hint="eastAsia" w:ascii="宋体" w:hAnsi="宋体" w:cs="Segoe UI Symbol"/>
                <w:bCs/>
                <w:szCs w:val="21"/>
              </w:rPr>
              <w:t xml:space="preserve">详见磋商文件第一章《</w:t>
            </w:r>
            <w:r>
              <w:rPr>
                <w:rFonts w:hint="eastAsia" w:ascii="宋体" w:hAnsi="宋体" w:cs="Microsoft New Tai Lue"/>
                <w:szCs w:val="21"/>
              </w:rPr>
              <w:t xml:space="preserve">竞争性磋商公告</w:t>
            </w:r>
            <w:r>
              <w:rPr>
                <w:rFonts w:hint="eastAsia" w:ascii="宋体" w:hAnsi="宋体" w:cs="Segoe UI Symbol"/>
                <w:bCs/>
                <w:szCs w:val="21"/>
              </w:rPr>
              <w:t xml:space="preserve">》</w:t>
            </w:r>
            <w:r>
              <w:rPr>
                <w:rFonts w:ascii="宋体" w:hAnsi="宋体" w:cs="Microsoft New Tai Lue"/>
                <w:bCs/>
                <w:szCs w:val="21"/>
              </w:rPr>
            </w:r>
            <w:r/>
          </w:p>
        </w:tc>
      </w:tr>
      <w:tr>
        <w:trPr>
          <w:trHeight w:val="340"/>
        </w:trPr>
        <w:tc>
          <w:tcPr>
            <w:tcW w:w="675" w:type="dxa"/>
            <w:vAlign w:val="center"/>
            <w:textDirection w:val="lrTb"/>
            <w:noWrap w:val="false"/>
          </w:tcPr>
          <w:p>
            <w:pPr>
              <w:pStyle w:val="1076"/>
              <w:spacing w:line="360" w:lineRule="auto"/>
              <w:rPr>
                <w:rFonts w:hAnsi="宋体" w:cs="Microsoft New Tai Lue"/>
                <w:sz w:val="21"/>
              </w:rPr>
            </w:pPr>
            <w:r>
              <w:rPr>
                <w:rFonts w:hAnsi="宋体" w:cs="Microsoft New Tai Lue"/>
                <w:sz w:val="21"/>
              </w:rPr>
              <w:t xml:space="preserve">10</w:t>
            </w:r>
            <w:r/>
          </w:p>
        </w:tc>
        <w:tc>
          <w:tcPr>
            <w:tcW w:w="850" w:type="dxa"/>
            <w:vAlign w:val="center"/>
            <w:textDirection w:val="lrTb"/>
            <w:noWrap w:val="false"/>
          </w:tcPr>
          <w:p>
            <w:pPr>
              <w:pStyle w:val="1076"/>
              <w:spacing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4</w:t>
            </w:r>
            <w:r>
              <w:rPr>
                <w:rFonts w:hint="eastAsia" w:hAnsi="宋体" w:cs="Microsoft New Tai Lue"/>
                <w:sz w:val="21"/>
              </w:rPr>
              <w:t xml:space="preserve">.1</w:t>
            </w:r>
            <w:r/>
          </w:p>
        </w:tc>
        <w:tc>
          <w:tcPr>
            <w:tcW w:w="2835" w:type="dxa"/>
            <w:vAlign w:val="center"/>
            <w:textDirection w:val="lrTb"/>
            <w:noWrap w:val="false"/>
          </w:tcPr>
          <w:p>
            <w:pPr>
              <w:pStyle w:val="1076"/>
              <w:spacing w:line="360" w:lineRule="auto"/>
              <w:rPr>
                <w:rFonts w:hint="eastAsia" w:hAnsi="宋体" w:cs="Microsoft New Tai Lue"/>
                <w:sz w:val="21"/>
              </w:rPr>
            </w:pPr>
            <w:r>
              <w:rPr>
                <w:rFonts w:hint="eastAsia" w:hAnsi="宋体" w:cs="Microsoft New Tai Lue"/>
                <w:sz w:val="21"/>
              </w:rPr>
              <w:t xml:space="preserve">采购</w:t>
            </w:r>
            <w:r>
              <w:rPr>
                <w:rFonts w:hAnsi="宋体" w:cs="Microsoft New Tai Lue"/>
                <w:sz w:val="21"/>
              </w:rPr>
              <w:t xml:space="preserve">预算</w:t>
            </w:r>
            <w:r>
              <w:rPr>
                <w:rFonts w:hint="eastAsia" w:hAnsi="宋体" w:cs="Microsoft New Tai Lue"/>
                <w:sz w:val="21"/>
              </w:rPr>
            </w:r>
            <w:r/>
          </w:p>
        </w:tc>
        <w:tc>
          <w:tcPr>
            <w:tcW w:w="4982" w:type="dxa"/>
            <w:vAlign w:val="center"/>
            <w:textDirection w:val="lrTb"/>
            <w:noWrap w:val="false"/>
          </w:tcPr>
          <w:p>
            <w:pPr>
              <w:pStyle w:val="937"/>
              <w:spacing w:line="360" w:lineRule="auto"/>
              <w:rPr>
                <w:rFonts w:ascii="宋体" w:hAnsi="宋体" w:cs="Microsoft New Tai Lue"/>
                <w:szCs w:val="21"/>
              </w:rPr>
            </w:pPr>
            <w:r>
              <w:rPr>
                <w:rFonts w:hint="eastAsia" w:ascii="宋体" w:hAnsi="宋体" w:cs="Microsoft New Tai Lue"/>
                <w:bCs/>
                <w:szCs w:val="21"/>
              </w:rPr>
              <w:t xml:space="preserve">135万元</w:t>
            </w:r>
            <w:r>
              <w:rPr>
                <w:rFonts w:ascii="宋体" w:hAnsi="宋体" w:cs="Microsoft New Tai Lue"/>
                <w:szCs w:val="21"/>
              </w:rPr>
            </w:r>
            <w:r/>
          </w:p>
        </w:tc>
      </w:tr>
      <w:tr>
        <w:trPr>
          <w:trHeight w:val="340"/>
        </w:trPr>
        <w:tc>
          <w:tcPr>
            <w:tcW w:w="675" w:type="dxa"/>
            <w:vAlign w:val="center"/>
            <w:textDirection w:val="lrTb"/>
            <w:noWrap w:val="false"/>
          </w:tcPr>
          <w:p>
            <w:pPr>
              <w:pStyle w:val="1076"/>
              <w:spacing w:line="360" w:lineRule="auto"/>
              <w:rPr>
                <w:rFonts w:hAnsi="宋体" w:cs="Microsoft New Tai Lue"/>
                <w:sz w:val="21"/>
              </w:rPr>
            </w:pPr>
            <w:r>
              <w:rPr>
                <w:rFonts w:hint="eastAsia" w:hAnsi="宋体" w:cs="Microsoft New Tai Lue"/>
                <w:sz w:val="21"/>
              </w:rPr>
              <w:t xml:space="preserve">1</w:t>
            </w:r>
            <w:r>
              <w:rPr>
                <w:rFonts w:hAnsi="宋体" w:cs="Microsoft New Tai Lue"/>
                <w:sz w:val="21"/>
              </w:rPr>
              <w:t xml:space="preserve">1</w:t>
            </w:r>
            <w:r/>
          </w:p>
        </w:tc>
        <w:tc>
          <w:tcPr>
            <w:tcW w:w="850" w:type="dxa"/>
            <w:vAlign w:val="center"/>
            <w:textDirection w:val="lrTb"/>
            <w:noWrap w:val="false"/>
          </w:tcPr>
          <w:p>
            <w:pPr>
              <w:pStyle w:val="1076"/>
              <w:spacing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4</w:t>
            </w:r>
            <w:r>
              <w:rPr>
                <w:rFonts w:hint="eastAsia" w:hAnsi="宋体" w:cs="Microsoft New Tai Lue"/>
                <w:sz w:val="21"/>
              </w:rPr>
              <w:t xml:space="preserve">.2</w:t>
            </w:r>
            <w:r/>
          </w:p>
        </w:tc>
        <w:tc>
          <w:tcPr>
            <w:tcW w:w="2835" w:type="dxa"/>
            <w:vAlign w:val="center"/>
            <w:textDirection w:val="lrTb"/>
            <w:noWrap w:val="false"/>
          </w:tcPr>
          <w:p>
            <w:pPr>
              <w:pStyle w:val="1076"/>
              <w:spacing w:line="360" w:lineRule="auto"/>
              <w:rPr>
                <w:rFonts w:hAnsi="宋体" w:cs="Microsoft New Tai Lue"/>
                <w:sz w:val="21"/>
              </w:rPr>
            </w:pPr>
            <w:r>
              <w:rPr>
                <w:rFonts w:hAnsi="宋体" w:cs="Microsoft New Tai Lue"/>
                <w:sz w:val="21"/>
              </w:rPr>
              <w:t xml:space="preserve">本项目设定的最高限价</w:t>
            </w:r>
            <w:r/>
          </w:p>
        </w:tc>
        <w:tc>
          <w:tcPr>
            <w:tcW w:w="4982" w:type="dxa"/>
            <w:vAlign w:val="center"/>
            <w:textDirection w:val="lrTb"/>
            <w:noWrap w:val="false"/>
          </w:tcPr>
          <w:p>
            <w:pPr>
              <w:pStyle w:val="937"/>
              <w:spacing w:line="360" w:lineRule="auto"/>
              <w:rPr>
                <w:rFonts w:hint="eastAsia" w:ascii="宋体" w:hAnsi="宋体" w:cs="Microsoft New Tai Lue"/>
                <w:szCs w:val="21"/>
              </w:rPr>
            </w:pPr>
            <w:r>
              <w:rPr>
                <w:rFonts w:hint="eastAsia" w:ascii="宋体" w:hAnsi="宋体" w:cs="宋体"/>
                <w:color w:val="000000"/>
                <w:szCs w:val="21"/>
              </w:rPr>
              <w:t xml:space="preserve">135万元</w:t>
            </w:r>
            <w:r>
              <w:rPr>
                <w:rFonts w:hint="eastAsia" w:ascii="宋体" w:hAnsi="宋体" w:cs="Microsoft New Tai Lue"/>
                <w:szCs w:val="21"/>
              </w:rPr>
            </w:r>
            <w:r/>
          </w:p>
        </w:tc>
      </w:tr>
      <w:tr>
        <w:trPr>
          <w:trHeight w:val="340"/>
        </w:trPr>
        <w:tc>
          <w:tcPr>
            <w:tcW w:w="675" w:type="dxa"/>
            <w:vAlign w:val="center"/>
            <w:textDirection w:val="lrTb"/>
            <w:noWrap w:val="false"/>
          </w:tcPr>
          <w:p>
            <w:pPr>
              <w:pStyle w:val="1076"/>
              <w:spacing w:line="360" w:lineRule="auto"/>
              <w:rPr>
                <w:rFonts w:hAnsi="宋体" w:cs="Microsoft New Tai Lue"/>
                <w:sz w:val="21"/>
              </w:rPr>
            </w:pPr>
            <w:r>
              <w:rPr>
                <w:rFonts w:hint="eastAsia" w:hAnsi="宋体" w:cs="Microsoft New Tai Lue"/>
                <w:sz w:val="21"/>
              </w:rPr>
              <w:t xml:space="preserve">1</w:t>
            </w:r>
            <w:r>
              <w:rPr>
                <w:rFonts w:hAnsi="宋体" w:cs="Microsoft New Tai Lue"/>
                <w:sz w:val="21"/>
              </w:rPr>
              <w:t xml:space="preserve">2</w:t>
            </w:r>
            <w:r/>
          </w:p>
        </w:tc>
        <w:tc>
          <w:tcPr>
            <w:tcW w:w="850" w:type="dxa"/>
            <w:vAlign w:val="center"/>
            <w:textDirection w:val="lrTb"/>
            <w:noWrap w:val="false"/>
          </w:tcPr>
          <w:p>
            <w:pPr>
              <w:pStyle w:val="1076"/>
              <w:spacing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5</w:t>
            </w:r>
            <w:r>
              <w:rPr>
                <w:rFonts w:hint="eastAsia" w:hAnsi="宋体" w:cs="Microsoft New Tai Lue"/>
                <w:sz w:val="21"/>
              </w:rPr>
              <w:t xml:space="preserve">.1</w:t>
            </w:r>
            <w:r/>
          </w:p>
        </w:tc>
        <w:tc>
          <w:tcPr>
            <w:tcW w:w="2835" w:type="dxa"/>
            <w:vAlign w:val="center"/>
            <w:textDirection w:val="lrTb"/>
            <w:noWrap w:val="false"/>
          </w:tcPr>
          <w:p>
            <w:pPr>
              <w:pStyle w:val="937"/>
              <w:spacing w:line="360" w:lineRule="auto"/>
              <w:rPr>
                <w:rFonts w:ascii="宋体" w:hAnsi="宋体" w:cs="Microsoft New Tai Lue"/>
                <w:bCs/>
                <w:szCs w:val="21"/>
              </w:rPr>
            </w:pPr>
            <w:r>
              <w:rPr>
                <w:rFonts w:hint="eastAsia" w:ascii="宋体" w:hAnsi="宋体" w:cs="Microsoft New Tai Lue"/>
                <w:bCs/>
                <w:szCs w:val="21"/>
              </w:rPr>
              <w:t xml:space="preserve">供应商</w:t>
            </w:r>
            <w:r>
              <w:rPr>
                <w:rFonts w:ascii="宋体" w:hAnsi="宋体" w:cs="Microsoft New Tai Lue"/>
                <w:bCs/>
                <w:szCs w:val="21"/>
              </w:rPr>
              <w:t xml:space="preserve">资格条件</w:t>
            </w:r>
            <w:r/>
          </w:p>
        </w:tc>
        <w:tc>
          <w:tcPr>
            <w:tcW w:w="4982" w:type="dxa"/>
            <w:vAlign w:val="center"/>
            <w:textDirection w:val="lrTb"/>
            <w:noWrap w:val="false"/>
          </w:tcPr>
          <w:p>
            <w:pPr>
              <w:pStyle w:val="937"/>
              <w:spacing w:line="360" w:lineRule="auto"/>
              <w:rPr>
                <w:rFonts w:ascii="宋体" w:hAnsi="宋体" w:cs="Microsoft New Tai Lue"/>
                <w:bCs/>
                <w:szCs w:val="21"/>
              </w:rPr>
            </w:pPr>
            <w:r>
              <w:rPr>
                <w:rFonts w:ascii="宋体" w:hAnsi="宋体" w:cs="Microsoft New Tai Lue"/>
                <w:bCs/>
                <w:szCs w:val="21"/>
              </w:rPr>
              <w:t xml:space="preserve">详见磋商文件第一章《</w:t>
            </w:r>
            <w:r>
              <w:rPr>
                <w:rFonts w:hint="eastAsia" w:ascii="宋体" w:hAnsi="宋体" w:cs="Microsoft New Tai Lue"/>
                <w:szCs w:val="21"/>
              </w:rPr>
              <w:t xml:space="preserve">竞争性磋商公告</w:t>
            </w:r>
            <w:r>
              <w:rPr>
                <w:rFonts w:ascii="宋体" w:hAnsi="宋体" w:cs="Microsoft New Tai Lue"/>
                <w:bCs/>
                <w:szCs w:val="21"/>
              </w:rPr>
              <w:t xml:space="preserve">》</w:t>
            </w:r>
            <w:r/>
          </w:p>
        </w:tc>
      </w:tr>
      <w:tr>
        <w:trPr>
          <w:trHeight w:val="340"/>
        </w:trPr>
        <w:tc>
          <w:tcPr>
            <w:tcW w:w="675" w:type="dxa"/>
            <w:vAlign w:val="center"/>
            <w:textDirection w:val="lrTb"/>
            <w:noWrap w:val="false"/>
          </w:tcPr>
          <w:p>
            <w:pPr>
              <w:pStyle w:val="1076"/>
              <w:spacing w:line="360" w:lineRule="auto"/>
              <w:rPr>
                <w:rFonts w:hAnsi="宋体" w:cs="Microsoft New Tai Lue"/>
                <w:sz w:val="21"/>
              </w:rPr>
            </w:pPr>
            <w:r>
              <w:rPr>
                <w:rFonts w:hint="eastAsia" w:hAnsi="宋体" w:cs="Microsoft New Tai Lue"/>
                <w:sz w:val="21"/>
              </w:rPr>
              <w:t xml:space="preserve">1</w:t>
            </w:r>
            <w:r>
              <w:rPr>
                <w:rFonts w:hAnsi="宋体" w:cs="Microsoft New Tai Lue"/>
                <w:sz w:val="21"/>
              </w:rPr>
              <w:t xml:space="preserve">3</w:t>
            </w:r>
            <w:r/>
          </w:p>
        </w:tc>
        <w:tc>
          <w:tcPr>
            <w:tcW w:w="850" w:type="dxa"/>
            <w:vAlign w:val="center"/>
            <w:textDirection w:val="lrTb"/>
            <w:noWrap w:val="false"/>
          </w:tcPr>
          <w:p>
            <w:pPr>
              <w:pStyle w:val="1076"/>
              <w:spacing w:line="360" w:lineRule="auto"/>
              <w:rPr>
                <w:rFonts w:hint="eastAsia" w:hAnsi="宋体" w:cs="Microsoft New Tai Lue"/>
                <w:sz w:val="21"/>
              </w:rPr>
            </w:pPr>
            <w:r>
              <w:rPr>
                <w:rFonts w:hAnsi="宋体" w:cs="Microsoft New Tai Lue"/>
                <w:sz w:val="21"/>
              </w:rPr>
              <w:t xml:space="preserve">20.5</w:t>
            </w:r>
            <w:r>
              <w:rPr>
                <w:rFonts w:hint="eastAsia" w:hAnsi="宋体" w:cs="Microsoft New Tai Lue"/>
                <w:sz w:val="21"/>
              </w:rPr>
            </w:r>
            <w:r/>
          </w:p>
        </w:tc>
        <w:tc>
          <w:tcPr>
            <w:tcW w:w="2835" w:type="dxa"/>
            <w:vAlign w:val="center"/>
            <w:textDirection w:val="lrTb"/>
            <w:noWrap w:val="false"/>
          </w:tcPr>
          <w:p>
            <w:pPr>
              <w:pStyle w:val="1076"/>
              <w:spacing w:line="360" w:lineRule="auto"/>
              <w:rPr>
                <w:rFonts w:hAnsi="宋体" w:cs="Microsoft New Tai Lue"/>
                <w:sz w:val="21"/>
              </w:rPr>
            </w:pPr>
            <w:r>
              <w:rPr>
                <w:rFonts w:hAnsi="宋体" w:cs="Microsoft New Tai Lue"/>
                <w:sz w:val="21"/>
              </w:rPr>
              <w:t xml:space="preserve">报价</w:t>
            </w:r>
            <w:r/>
          </w:p>
        </w:tc>
        <w:tc>
          <w:tcPr>
            <w:tcW w:w="4982" w:type="dxa"/>
            <w:vAlign w:val="center"/>
            <w:textDirection w:val="lrTb"/>
            <w:noWrap w:val="false"/>
          </w:tcPr>
          <w:p>
            <w:pPr>
              <w:pStyle w:val="1076"/>
              <w:spacing w:line="360" w:lineRule="auto"/>
              <w:rPr>
                <w:rFonts w:hAnsi="宋体" w:cs="Microsoft New Tai Lue"/>
                <w:bCs/>
                <w:sz w:val="21"/>
              </w:rPr>
            </w:pPr>
            <w:r>
              <w:rPr>
                <w:rFonts w:hint="eastAsia" w:hAnsi="宋体" w:cs="Microsoft New Tai Lue"/>
                <w:bCs/>
                <w:sz w:val="21"/>
              </w:rPr>
              <w:t xml:space="preserve">报价的其他要求：无</w:t>
            </w:r>
            <w:r>
              <w:rPr>
                <w:rFonts w:hAnsi="宋体" w:cs="Microsoft New Tai Lue"/>
                <w:bCs/>
                <w:sz w:val="21"/>
              </w:rPr>
            </w:r>
            <w:r/>
          </w:p>
        </w:tc>
      </w:tr>
      <w:tr>
        <w:trPr>
          <w:trHeight w:val="340"/>
        </w:trPr>
        <w:tc>
          <w:tcPr>
            <w:tcW w:w="675" w:type="dxa"/>
            <w:vAlign w:val="center"/>
            <w:textDirection w:val="lrTb"/>
            <w:noWrap w:val="false"/>
          </w:tcPr>
          <w:p>
            <w:pPr>
              <w:pStyle w:val="1076"/>
              <w:spacing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4</w:t>
            </w:r>
            <w:r>
              <w:rPr>
                <w:rFonts w:hint="eastAsia" w:hAnsi="宋体" w:cs="Microsoft New Tai Lue"/>
                <w:sz w:val="21"/>
              </w:rPr>
            </w:r>
            <w:r/>
          </w:p>
        </w:tc>
        <w:tc>
          <w:tcPr>
            <w:tcW w:w="850" w:type="dxa"/>
            <w:vAlign w:val="center"/>
            <w:textDirection w:val="lrTb"/>
            <w:noWrap w:val="false"/>
          </w:tcPr>
          <w:p>
            <w:pPr>
              <w:pStyle w:val="1076"/>
              <w:spacing w:line="360" w:lineRule="auto"/>
              <w:rPr>
                <w:rFonts w:hAnsi="宋体" w:cs="Microsoft New Tai Lue"/>
                <w:sz w:val="21"/>
              </w:rPr>
            </w:pPr>
            <w:r>
              <w:rPr>
                <w:rFonts w:hAnsi="宋体" w:cs="Microsoft New Tai Lue"/>
                <w:sz w:val="21"/>
              </w:rPr>
              <w:t xml:space="preserve">21.1</w:t>
            </w:r>
            <w:r/>
          </w:p>
        </w:tc>
        <w:tc>
          <w:tcPr>
            <w:tcW w:w="2835" w:type="dxa"/>
            <w:vAlign w:val="center"/>
            <w:textDirection w:val="lrTb"/>
            <w:noWrap w:val="false"/>
          </w:tcPr>
          <w:p>
            <w:pPr>
              <w:pStyle w:val="1076"/>
              <w:spacing w:line="360" w:lineRule="auto"/>
              <w:rPr>
                <w:rFonts w:hAnsi="宋体" w:cs="Microsoft New Tai Lue"/>
                <w:sz w:val="21"/>
              </w:rPr>
            </w:pPr>
            <w:r>
              <w:rPr>
                <w:rFonts w:hint="eastAsia" w:hAnsi="宋体" w:cs="Microsoft New Tai Lue"/>
                <w:sz w:val="21"/>
              </w:rPr>
              <w:t xml:space="preserve">响应</w:t>
            </w:r>
            <w:r>
              <w:rPr>
                <w:rFonts w:hAnsi="宋体" w:cs="Microsoft New Tai Lue"/>
                <w:sz w:val="21"/>
              </w:rPr>
              <w:t xml:space="preserve">有效期</w:t>
            </w:r>
            <w:r/>
          </w:p>
        </w:tc>
        <w:tc>
          <w:tcPr>
            <w:tcW w:w="4982" w:type="dxa"/>
            <w:vAlign w:val="center"/>
            <w:textDirection w:val="lrTb"/>
            <w:noWrap w:val="false"/>
          </w:tcPr>
          <w:p>
            <w:pPr>
              <w:pStyle w:val="1076"/>
              <w:spacing w:line="360" w:lineRule="auto"/>
              <w:rPr>
                <w:rFonts w:hAnsi="宋体" w:cs="Microsoft New Tai Lue"/>
                <w:bCs/>
                <w:sz w:val="21"/>
              </w:rPr>
            </w:pPr>
            <w:r>
              <w:rPr>
                <w:rFonts w:hint="eastAsia" w:hAnsi="宋体" w:cs="Microsoft New Tai Lue"/>
                <w:bCs/>
                <w:sz w:val="21"/>
              </w:rPr>
              <w:t xml:space="preserve">自提交响应文件的截止之日起算</w:t>
            </w:r>
            <w:r>
              <w:rPr>
                <w:rFonts w:hint="eastAsia" w:hAnsi="宋体" w:cs="Microsoft New Tai Lue"/>
                <w:b/>
                <w:sz w:val="21"/>
                <w:u w:val="single"/>
              </w:rPr>
              <w:t xml:space="preserve">90</w:t>
            </w:r>
            <w:r>
              <w:rPr>
                <w:rFonts w:hint="eastAsia" w:hAnsi="宋体" w:cs="Microsoft New Tai Lue"/>
                <w:bCs/>
                <w:sz w:val="21"/>
              </w:rPr>
              <w:t xml:space="preserve">_日历天</w:t>
            </w:r>
            <w:r>
              <w:rPr>
                <w:rFonts w:hAnsi="宋体" w:cs="Microsoft New Tai Lue"/>
                <w:bCs/>
                <w:sz w:val="21"/>
              </w:rPr>
            </w:r>
            <w:r/>
          </w:p>
        </w:tc>
      </w:tr>
      <w:tr>
        <w:trPr>
          <w:trHeight w:val="340"/>
        </w:trPr>
        <w:tc>
          <w:tcPr>
            <w:tcW w:w="675" w:type="dxa"/>
            <w:vAlign w:val="center"/>
            <w:textDirection w:val="lrTb"/>
            <w:noWrap w:val="false"/>
          </w:tcPr>
          <w:p>
            <w:pPr>
              <w:pStyle w:val="1076"/>
              <w:spacing w:line="360" w:lineRule="auto"/>
              <w:rPr>
                <w:rFonts w:hAnsi="宋体" w:cs="Microsoft New Tai Lue"/>
                <w:sz w:val="21"/>
              </w:rPr>
            </w:pPr>
            <w:r>
              <w:rPr>
                <w:rFonts w:hint="eastAsia" w:hAnsi="宋体" w:cs="Microsoft New Tai Lue"/>
                <w:sz w:val="21"/>
              </w:rPr>
              <w:t xml:space="preserve">1</w:t>
            </w:r>
            <w:r>
              <w:rPr>
                <w:rFonts w:hAnsi="宋体" w:cs="Microsoft New Tai Lue"/>
                <w:sz w:val="21"/>
              </w:rPr>
              <w:t xml:space="preserve">5</w:t>
            </w:r>
            <w:r/>
          </w:p>
        </w:tc>
        <w:tc>
          <w:tcPr>
            <w:tcW w:w="850" w:type="dxa"/>
            <w:vAlign w:val="center"/>
            <w:textDirection w:val="lrTb"/>
            <w:noWrap w:val="false"/>
          </w:tcPr>
          <w:p>
            <w:pPr>
              <w:pStyle w:val="1076"/>
              <w:spacing w:line="360" w:lineRule="auto"/>
              <w:rPr>
                <w:rFonts w:hAnsi="宋体" w:cs="Microsoft New Tai Lue"/>
                <w:sz w:val="21"/>
              </w:rPr>
            </w:pPr>
            <w:r>
              <w:rPr>
                <w:rFonts w:hAnsi="宋体" w:cs="Microsoft New Tai Lue"/>
                <w:sz w:val="21"/>
              </w:rPr>
              <w:t xml:space="preserve">22.1</w:t>
            </w:r>
            <w:r/>
          </w:p>
        </w:tc>
        <w:tc>
          <w:tcPr>
            <w:tcW w:w="2835" w:type="dxa"/>
            <w:vAlign w:val="center"/>
            <w:textDirection w:val="lrTb"/>
            <w:noWrap w:val="false"/>
          </w:tcPr>
          <w:p>
            <w:pPr>
              <w:pStyle w:val="1076"/>
              <w:spacing w:line="360" w:lineRule="auto"/>
              <w:rPr>
                <w:rFonts w:hAnsi="宋体" w:cs="Microsoft New Tai Lue"/>
                <w:sz w:val="21"/>
              </w:rPr>
            </w:pPr>
            <w:r>
              <w:rPr>
                <w:rFonts w:hint="eastAsia" w:hAnsi="宋体" w:cs="Microsoft New Tai Lue"/>
                <w:sz w:val="21"/>
              </w:rPr>
              <w:t xml:space="preserve">磋商</w:t>
            </w:r>
            <w:r>
              <w:rPr>
                <w:rFonts w:hAnsi="宋体" w:cs="Microsoft New Tai Lue"/>
                <w:sz w:val="21"/>
              </w:rPr>
              <w:t xml:space="preserve">保证金</w:t>
            </w:r>
            <w:r/>
          </w:p>
        </w:tc>
        <w:tc>
          <w:tcPr>
            <w:tcW w:w="4982" w:type="dxa"/>
            <w:vAlign w:val="center"/>
            <w:textDirection w:val="lrTb"/>
            <w:noWrap w:val="false"/>
          </w:tcPr>
          <w:p>
            <w:pPr>
              <w:pStyle w:val="937"/>
              <w:spacing w:line="360" w:lineRule="auto"/>
              <w:rPr>
                <w:rFonts w:ascii="宋体" w:hAnsi="宋体" w:cs="Segoe UI Symbol"/>
                <w:bCs/>
                <w:szCs w:val="21"/>
              </w:rPr>
            </w:pPr>
            <w:r>
              <w:rPr>
                <w:rFonts w:hint="eastAsia" w:ascii="宋体" w:hAnsi="宋体"/>
                <w:bCs/>
                <w:color w:val="000000"/>
              </w:rPr>
              <w:t xml:space="preserve">不收取</w:t>
            </w:r>
            <w:r>
              <w:rPr>
                <w:rFonts w:ascii="宋体" w:hAnsi="宋体" w:cs="Segoe UI Symbol"/>
                <w:bCs/>
                <w:szCs w:val="21"/>
              </w:rPr>
            </w:r>
            <w:r/>
          </w:p>
        </w:tc>
      </w:tr>
      <w:tr>
        <w:trPr>
          <w:trHeight w:val="340"/>
        </w:trPr>
        <w:tc>
          <w:tcPr>
            <w:tcW w:w="675" w:type="dxa"/>
            <w:vAlign w:val="center"/>
            <w:textDirection w:val="lrTb"/>
            <w:noWrap w:val="false"/>
          </w:tcPr>
          <w:p>
            <w:pPr>
              <w:pStyle w:val="1076"/>
              <w:jc w:val="center"/>
              <w:spacing w:line="360" w:lineRule="auto"/>
              <w:rPr>
                <w:rFonts w:hAnsi="宋体" w:cs="Microsoft New Tai Lue"/>
                <w:sz w:val="21"/>
              </w:rPr>
            </w:pPr>
            <w:r>
              <w:rPr>
                <w:rFonts w:hint="eastAsia" w:hAnsi="宋体" w:cs="Microsoft New Tai Lue"/>
                <w:sz w:val="21"/>
              </w:rPr>
              <w:t xml:space="preserve">1</w:t>
            </w:r>
            <w:r>
              <w:rPr>
                <w:rFonts w:hAnsi="宋体" w:cs="Microsoft New Tai Lue"/>
                <w:sz w:val="21"/>
              </w:rPr>
              <w:t xml:space="preserve">6</w:t>
            </w:r>
            <w:r/>
          </w:p>
        </w:tc>
        <w:tc>
          <w:tcPr>
            <w:tcW w:w="850" w:type="dxa"/>
            <w:vAlign w:val="center"/>
            <w:textDirection w:val="lrTb"/>
            <w:noWrap w:val="false"/>
          </w:tcPr>
          <w:p>
            <w:pPr>
              <w:pStyle w:val="1076"/>
              <w:jc w:val="center"/>
              <w:spacing w:line="360" w:lineRule="auto"/>
              <w:rPr>
                <w:rFonts w:hint="eastAsia" w:hAnsi="宋体" w:cs="Microsoft New Tai Lue"/>
                <w:sz w:val="21"/>
              </w:rPr>
            </w:pPr>
            <w:r>
              <w:rPr>
                <w:rFonts w:hAnsi="宋体" w:cs="Microsoft New Tai Lue"/>
                <w:sz w:val="21"/>
              </w:rPr>
              <w:t xml:space="preserve">23.1</w:t>
            </w:r>
            <w:r>
              <w:rPr>
                <w:rFonts w:hint="eastAsia" w:hAnsi="宋体" w:cs="Microsoft New Tai Lue"/>
                <w:sz w:val="21"/>
              </w:rPr>
            </w:r>
            <w:r/>
          </w:p>
        </w:tc>
        <w:tc>
          <w:tcPr>
            <w:tcW w:w="2835" w:type="dxa"/>
            <w:vAlign w:val="center"/>
            <w:textDirection w:val="lrTb"/>
            <w:noWrap w:val="false"/>
          </w:tcPr>
          <w:p>
            <w:pPr>
              <w:pStyle w:val="1076"/>
              <w:jc w:val="left"/>
              <w:spacing w:line="360" w:lineRule="auto"/>
              <w:rPr>
                <w:rFonts w:hAnsi="宋体" w:cs="Microsoft New Tai Lue"/>
                <w:sz w:val="21"/>
              </w:rPr>
            </w:pPr>
            <w:r>
              <w:rPr>
                <w:rFonts w:hAnsi="宋体" w:cs="Microsoft New Tai Lue"/>
                <w:sz w:val="21"/>
              </w:rPr>
              <w:t xml:space="preserve">响应文件份数</w:t>
            </w:r>
            <w:r/>
          </w:p>
          <w:p>
            <w:pPr>
              <w:pStyle w:val="1076"/>
              <w:jc w:val="left"/>
              <w:spacing w:line="360" w:lineRule="auto"/>
              <w:rPr>
                <w:rFonts w:hAnsi="宋体" w:cs="Microsoft New Tai Lue"/>
                <w:sz w:val="21"/>
              </w:rPr>
            </w:pPr>
            <w:r>
              <w:rPr>
                <w:rFonts w:hint="eastAsia" w:hAnsi="宋体" w:cs="Microsoft New Tai Lue"/>
                <w:sz w:val="21"/>
              </w:rPr>
              <w:t xml:space="preserve">（供应商须上传电子文件，并递交纸质文件）</w:t>
            </w:r>
            <w:r>
              <w:rPr>
                <w:rFonts w:hAnsi="宋体" w:cs="Microsoft New Tai Lue"/>
                <w:sz w:val="21"/>
              </w:rPr>
            </w:r>
            <w:r/>
          </w:p>
        </w:tc>
        <w:tc>
          <w:tcPr>
            <w:tcW w:w="4982" w:type="dxa"/>
            <w:vAlign w:val="center"/>
            <w:textDirection w:val="lrTb"/>
            <w:noWrap w:val="false"/>
          </w:tcPr>
          <w:p>
            <w:pPr>
              <w:pStyle w:val="1076"/>
              <w:spacing w:line="360" w:lineRule="auto"/>
              <w:rPr>
                <w:rFonts w:hAnsi="宋体" w:cs="Microsoft New Tai Lue"/>
                <w:bCs/>
                <w:sz w:val="21"/>
              </w:rPr>
            </w:pPr>
            <w:r>
              <w:rPr>
                <w:rFonts w:hint="eastAsia" w:hAnsi="宋体" w:cs="Microsoft New Tai Lue"/>
                <w:bCs/>
                <w:sz w:val="21"/>
              </w:rPr>
              <w:t xml:space="preserve">供应商必须在“苏采云”系统（网址：http://jszfcg.jsczt.cn/）上传电子响应文件，并递交纸质文件2份。</w:t>
            </w:r>
            <w:r>
              <w:rPr>
                <w:rFonts w:hAnsi="宋体" w:cs="Microsoft New Tai Lue"/>
                <w:bCs/>
                <w:sz w:val="21"/>
              </w:rPr>
            </w:r>
            <w:r/>
          </w:p>
          <w:p>
            <w:pPr>
              <w:pStyle w:val="1076"/>
              <w:spacing w:line="360" w:lineRule="auto"/>
              <w:rPr>
                <w:rFonts w:hint="eastAsia" w:hAnsi="宋体" w:cs="Microsoft New Tai Lue"/>
                <w:bCs/>
                <w:sz w:val="21"/>
              </w:rPr>
            </w:pPr>
            <w:r>
              <w:rPr>
                <w:rFonts w:hint="eastAsia" w:hAnsi="宋体" w:cs="Microsoft New Tai Lue"/>
                <w:bCs/>
                <w:sz w:val="21"/>
              </w:rPr>
              <w:t xml:space="preserve">纸质响应文件仅用于存档，评审以“苏采云”系统上传的电子响应文件为准。</w:t>
            </w:r>
            <w:r/>
          </w:p>
        </w:tc>
      </w:tr>
      <w:tr>
        <w:trPr>
          <w:cantSplit/>
          <w:trHeight w:val="340"/>
        </w:trPr>
        <w:tc>
          <w:tcPr>
            <w:tcW w:w="675" w:type="dxa"/>
            <w:vAlign w:val="center"/>
            <w:vMerge w:val="restart"/>
            <w:textDirection w:val="lrTb"/>
            <w:noWrap w:val="false"/>
          </w:tcPr>
          <w:p>
            <w:pPr>
              <w:pStyle w:val="1076"/>
              <w:jc w:val="center"/>
              <w:spacing w:line="360" w:lineRule="auto"/>
              <w:rPr>
                <w:rFonts w:hint="eastAsia" w:hAnsi="宋体" w:cs="Microsoft New Tai Lue"/>
                <w:sz w:val="21"/>
              </w:rPr>
            </w:pPr>
            <w:r>
              <w:rPr>
                <w:rFonts w:hint="eastAsia" w:hAnsi="宋体" w:cs="Microsoft New Tai Lue"/>
                <w:sz w:val="21"/>
              </w:rPr>
              <w:t xml:space="preserve">1</w:t>
            </w:r>
            <w:r>
              <w:rPr>
                <w:rFonts w:hAnsi="宋体" w:cs="Microsoft New Tai Lue"/>
                <w:sz w:val="21"/>
              </w:rPr>
              <w:t xml:space="preserve">7</w:t>
            </w:r>
            <w:r>
              <w:rPr>
                <w:rFonts w:hint="eastAsia" w:hAnsi="宋体" w:cs="Microsoft New Tai Lue"/>
                <w:sz w:val="21"/>
              </w:rPr>
            </w:r>
            <w:r/>
          </w:p>
        </w:tc>
        <w:tc>
          <w:tcPr>
            <w:tcW w:w="850" w:type="dxa"/>
            <w:vAlign w:val="center"/>
            <w:vMerge w:val="restart"/>
            <w:textDirection w:val="lrTb"/>
            <w:noWrap w:val="false"/>
          </w:tcPr>
          <w:p>
            <w:pPr>
              <w:pStyle w:val="1076"/>
              <w:jc w:val="center"/>
              <w:spacing w:line="360" w:lineRule="auto"/>
              <w:rPr>
                <w:rFonts w:hAnsi="宋体" w:cs="Microsoft New Tai Lue"/>
                <w:sz w:val="21"/>
              </w:rPr>
            </w:pPr>
            <w:r>
              <w:rPr>
                <w:rFonts w:hAnsi="宋体" w:cs="Microsoft New Tai Lue"/>
                <w:sz w:val="21"/>
              </w:rPr>
              <w:t xml:space="preserve">24.1</w:t>
            </w:r>
            <w:r/>
          </w:p>
        </w:tc>
        <w:tc>
          <w:tcPr>
            <w:tcW w:w="2835" w:type="dxa"/>
            <w:vAlign w:val="center"/>
            <w:vMerge w:val="restart"/>
            <w:textDirection w:val="lrTb"/>
            <w:noWrap w:val="false"/>
          </w:tcPr>
          <w:p>
            <w:pPr>
              <w:pStyle w:val="1076"/>
              <w:spacing w:line="360" w:lineRule="auto"/>
              <w:rPr>
                <w:rFonts w:hint="eastAsia" w:hAnsi="宋体" w:cs="Microsoft New Tai Lue"/>
                <w:sz w:val="21"/>
              </w:rPr>
            </w:pPr>
            <w:r>
              <w:rPr>
                <w:rFonts w:hint="eastAsia" w:hAnsi="宋体" w:cs="Microsoft New Tai Lue"/>
                <w:sz w:val="21"/>
              </w:rPr>
              <w:t xml:space="preserve">纸质文件装订要求</w:t>
            </w:r>
            <w:r/>
          </w:p>
          <w:p>
            <w:pPr>
              <w:pStyle w:val="1076"/>
              <w:spacing w:line="360" w:lineRule="auto"/>
              <w:rPr>
                <w:rFonts w:hint="eastAsia" w:hAnsi="宋体" w:cs="Microsoft New Tai Lue"/>
                <w:sz w:val="21"/>
              </w:rPr>
            </w:pPr>
            <w:r>
              <w:rPr>
                <w:rFonts w:hint="eastAsia" w:hAnsi="宋体" w:cs="Microsoft New Tai Lue"/>
                <w:sz w:val="21"/>
              </w:rPr>
              <w:t xml:space="preserve">及电子文件上传要求</w:t>
            </w:r>
            <w:r/>
          </w:p>
        </w:tc>
        <w:tc>
          <w:tcPr>
            <w:tcW w:w="4982" w:type="dxa"/>
            <w:vAlign w:val="center"/>
            <w:textDirection w:val="lrTb"/>
            <w:noWrap w:val="false"/>
          </w:tcPr>
          <w:p>
            <w:pPr>
              <w:pStyle w:val="937"/>
              <w:spacing w:line="360" w:lineRule="auto"/>
              <w:rPr>
                <w:rFonts w:ascii="宋体" w:hAnsi="宋体" w:cs="Microsoft New Tai Lue"/>
                <w:b/>
                <w:bCs/>
                <w:szCs w:val="21"/>
              </w:rPr>
            </w:pPr>
            <w:r>
              <w:rPr>
                <w:rFonts w:hint="eastAsia" w:ascii="宋体" w:hAnsi="宋体" w:cs="Microsoft New Tai Lue"/>
                <w:b/>
                <w:bCs/>
                <w:szCs w:val="21"/>
              </w:rPr>
              <w:t xml:space="preserve">纸质文件装订要求</w:t>
            </w:r>
            <w:r>
              <w:rPr>
                <w:rFonts w:ascii="宋体" w:hAnsi="宋体" w:cs="Microsoft New Tai Lue"/>
                <w:b/>
                <w:bCs/>
                <w:szCs w:val="21"/>
              </w:rPr>
            </w:r>
            <w:r/>
          </w:p>
          <w:p>
            <w:pPr>
              <w:pStyle w:val="937"/>
              <w:spacing w:line="360" w:lineRule="auto"/>
              <w:rPr>
                <w:rFonts w:hint="eastAsia" w:ascii="宋体" w:hAnsi="宋体" w:cs="Microsoft New Tai Lue"/>
                <w:szCs w:val="21"/>
              </w:rPr>
            </w:pPr>
            <w:r>
              <w:rPr>
                <w:rFonts w:hint="eastAsia" w:ascii="宋体" w:hAnsi="宋体" w:cs="Microsoft New Tai Lue"/>
                <w:szCs w:val="21"/>
              </w:rPr>
              <w:t xml:space="preserve">技术、商务、价格文件装订在一本中，2份文件密封在一个信封内，并在包装上注明“响应文件2份”、与磋商文件封面一致的“项目名称”、“项目编号”、采购人名称。</w:t>
            </w:r>
            <w:r/>
          </w:p>
        </w:tc>
      </w:tr>
      <w:tr>
        <w:trPr>
          <w:cantSplit/>
          <w:trHeight w:val="340"/>
        </w:trPr>
        <w:tc>
          <w:tcPr>
            <w:tcW w:w="675" w:type="dxa"/>
            <w:vAlign w:val="center"/>
            <w:vMerge w:val="continue"/>
            <w:textDirection w:val="lrTb"/>
            <w:noWrap w:val="false"/>
          </w:tcPr>
          <w:p>
            <w:pPr>
              <w:pStyle w:val="1076"/>
              <w:jc w:val="center"/>
              <w:spacing w:line="360" w:lineRule="auto"/>
              <w:rPr>
                <w:rFonts w:hAnsi="宋体" w:cs="Microsoft New Tai Lue"/>
                <w:sz w:val="21"/>
              </w:rPr>
            </w:pPr>
            <w:r>
              <w:rPr>
                <w:rFonts w:hAnsi="宋体" w:cs="Microsoft New Tai Lue"/>
                <w:sz w:val="21"/>
              </w:rPr>
            </w:r>
            <w:r/>
          </w:p>
        </w:tc>
        <w:tc>
          <w:tcPr>
            <w:tcW w:w="850" w:type="dxa"/>
            <w:vAlign w:val="center"/>
            <w:vMerge w:val="continue"/>
            <w:textDirection w:val="lrTb"/>
            <w:noWrap w:val="false"/>
          </w:tcPr>
          <w:p>
            <w:pPr>
              <w:pStyle w:val="1076"/>
              <w:jc w:val="center"/>
              <w:spacing w:line="360" w:lineRule="auto"/>
              <w:rPr>
                <w:rFonts w:hint="eastAsia" w:hAnsi="宋体" w:cs="Microsoft New Tai Lue"/>
                <w:sz w:val="21"/>
              </w:rPr>
            </w:pPr>
            <w:r>
              <w:rPr>
                <w:rFonts w:hint="eastAsia" w:hAnsi="宋体" w:cs="Microsoft New Tai Lue"/>
                <w:sz w:val="21"/>
              </w:rPr>
            </w:r>
            <w:r/>
          </w:p>
        </w:tc>
        <w:tc>
          <w:tcPr>
            <w:tcW w:w="2835" w:type="dxa"/>
            <w:vAlign w:val="center"/>
            <w:vMerge w:val="continue"/>
            <w:textDirection w:val="lrTb"/>
            <w:noWrap w:val="false"/>
          </w:tcPr>
          <w:p>
            <w:pPr>
              <w:pStyle w:val="1076"/>
              <w:jc w:val="left"/>
              <w:spacing w:line="360" w:lineRule="auto"/>
              <w:rPr>
                <w:rFonts w:hAnsi="宋体" w:cs="Microsoft New Tai Lue"/>
                <w:sz w:val="21"/>
              </w:rPr>
            </w:pPr>
            <w:r>
              <w:rPr>
                <w:rFonts w:hAnsi="宋体" w:cs="Microsoft New Tai Lue"/>
                <w:sz w:val="21"/>
              </w:rPr>
            </w:r>
            <w:r/>
          </w:p>
        </w:tc>
        <w:tc>
          <w:tcPr>
            <w:tcW w:w="4982" w:type="dxa"/>
            <w:vAlign w:val="center"/>
            <w:textDirection w:val="lrTb"/>
            <w:noWrap w:val="false"/>
          </w:tcPr>
          <w:p>
            <w:pPr>
              <w:pStyle w:val="1073"/>
              <w:spacing w:line="360" w:lineRule="auto"/>
              <w:rPr>
                <w:rFonts w:hint="eastAsia"/>
                <w:b/>
                <w:bCs/>
                <w:sz w:val="21"/>
                <w:szCs w:val="21"/>
              </w:rPr>
            </w:pPr>
            <w:r>
              <w:rPr>
                <w:rFonts w:hint="eastAsia"/>
                <w:b/>
                <w:bCs/>
                <w:sz w:val="21"/>
                <w:szCs w:val="21"/>
              </w:rPr>
              <w:t xml:space="preserve">电子文件上传要求：</w:t>
            </w:r>
            <w:r/>
          </w:p>
          <w:p>
            <w:pPr>
              <w:pStyle w:val="937"/>
              <w:spacing w:line="360" w:lineRule="auto"/>
              <w:rPr>
                <w:rFonts w:hint="eastAsia" w:ascii="宋体" w:hAnsi="宋体" w:cs="Microsoft New Tai Lue"/>
                <w:bCs/>
                <w:szCs w:val="21"/>
              </w:rPr>
            </w:pPr>
            <w:r>
              <w:rPr>
                <w:rFonts w:hint="eastAsia" w:ascii="宋体" w:hAnsi="宋体"/>
                <w:szCs w:val="21"/>
              </w:rPr>
              <w:t xml:space="preserve">详见供应商操作手册。</w:t>
            </w:r>
            <w:r>
              <w:rPr>
                <w:rFonts w:hint="eastAsia" w:ascii="宋体" w:hAnsi="宋体" w:cs="Microsoft New Tai Lue"/>
                <w:bCs/>
                <w:szCs w:val="21"/>
              </w:rPr>
            </w:r>
            <w:r/>
          </w:p>
        </w:tc>
      </w:tr>
      <w:tr>
        <w:trPr>
          <w:trHeight w:val="340"/>
        </w:trPr>
        <w:tc>
          <w:tcPr>
            <w:tcW w:w="675" w:type="dxa"/>
            <w:vAlign w:val="center"/>
            <w:textDirection w:val="lrTb"/>
            <w:noWrap w:val="false"/>
          </w:tcPr>
          <w:p>
            <w:pPr>
              <w:pStyle w:val="1076"/>
              <w:jc w:val="center"/>
              <w:spacing w:line="360" w:lineRule="auto"/>
              <w:rPr>
                <w:rFonts w:hAnsi="宋体" w:cs="Microsoft New Tai Lue"/>
                <w:sz w:val="21"/>
              </w:rPr>
            </w:pPr>
            <w:r>
              <w:rPr>
                <w:rFonts w:hint="eastAsia" w:hAnsi="宋体" w:cs="Microsoft New Tai Lue"/>
                <w:sz w:val="21"/>
              </w:rPr>
              <w:t xml:space="preserve">1</w:t>
            </w:r>
            <w:r>
              <w:rPr>
                <w:rFonts w:hAnsi="宋体" w:cs="Microsoft New Tai Lue"/>
                <w:sz w:val="21"/>
              </w:rPr>
              <w:t xml:space="preserve">8</w:t>
            </w:r>
            <w:r/>
          </w:p>
        </w:tc>
        <w:tc>
          <w:tcPr>
            <w:tcW w:w="850" w:type="dxa"/>
            <w:vAlign w:val="center"/>
            <w:textDirection w:val="lrTb"/>
            <w:noWrap w:val="false"/>
          </w:tcPr>
          <w:p>
            <w:pPr>
              <w:pStyle w:val="1076"/>
              <w:jc w:val="center"/>
              <w:spacing w:line="360" w:lineRule="auto"/>
              <w:rPr>
                <w:rFonts w:hint="eastAsia" w:hAnsi="宋体" w:cs="Microsoft New Tai Lue"/>
                <w:sz w:val="21"/>
              </w:rPr>
            </w:pPr>
            <w:r>
              <w:rPr>
                <w:rFonts w:hAnsi="宋体" w:cs="Microsoft New Tai Lue"/>
                <w:sz w:val="21"/>
              </w:rPr>
              <w:t xml:space="preserve">25</w:t>
            </w:r>
            <w:r>
              <w:rPr>
                <w:rFonts w:hint="eastAsia" w:hAnsi="宋体" w:cs="Microsoft New Tai Lue"/>
                <w:sz w:val="21"/>
              </w:rPr>
              <w:t xml:space="preserve">.1</w:t>
            </w:r>
            <w:r/>
          </w:p>
        </w:tc>
        <w:tc>
          <w:tcPr>
            <w:tcW w:w="2835" w:type="dxa"/>
            <w:vAlign w:val="center"/>
            <w:textDirection w:val="lrTb"/>
            <w:noWrap w:val="false"/>
          </w:tcPr>
          <w:p>
            <w:pPr>
              <w:pStyle w:val="1076"/>
              <w:jc w:val="left"/>
              <w:spacing w:line="360" w:lineRule="auto"/>
              <w:rPr>
                <w:rFonts w:hAnsi="宋体" w:cs="Microsoft New Tai Lue"/>
                <w:sz w:val="21"/>
              </w:rPr>
            </w:pPr>
            <w:r>
              <w:rPr>
                <w:rFonts w:hAnsi="宋体" w:cs="Microsoft New Tai Lue"/>
                <w:sz w:val="21"/>
              </w:rPr>
              <w:t xml:space="preserve">提交响应文件的截止时间、地点</w:t>
            </w:r>
            <w:r/>
          </w:p>
        </w:tc>
        <w:tc>
          <w:tcPr>
            <w:tcW w:w="4982" w:type="dxa"/>
            <w:vAlign w:val="center"/>
            <w:textDirection w:val="lrTb"/>
            <w:noWrap w:val="false"/>
          </w:tcPr>
          <w:p>
            <w:pPr>
              <w:pStyle w:val="937"/>
              <w:jc w:val="left"/>
              <w:spacing w:line="360" w:lineRule="auto"/>
              <w:rPr>
                <w:rFonts w:hint="eastAsia" w:ascii="宋体" w:hAnsi="宋体" w:cs="宋体"/>
                <w:b/>
                <w:szCs w:val="21"/>
                <w:lang w:val="zh-CN" w:bidi="zh-CN"/>
              </w:rPr>
            </w:pPr>
            <w:r>
              <w:rPr>
                <w:rFonts w:hint="eastAsia" w:ascii="宋体" w:hAnsi="宋体" w:cs="宋体"/>
                <w:b/>
                <w:szCs w:val="21"/>
                <w:lang w:val="zh-CN" w:bidi="zh-CN"/>
              </w:rPr>
              <w:t xml:space="preserve">（一）递交电子响应文件</w:t>
            </w:r>
            <w:r/>
          </w:p>
          <w:p>
            <w:pPr>
              <w:pStyle w:val="937"/>
              <w:jc w:val="left"/>
              <w:spacing w:line="360" w:lineRule="auto"/>
              <w:rPr>
                <w:rFonts w:hint="eastAsia" w:ascii="宋体" w:hAnsi="宋体" w:cs="宋体"/>
                <w:bCs/>
                <w:szCs w:val="21"/>
                <w:lang w:val="zh-CN" w:bidi="zh-CN"/>
              </w:rPr>
            </w:pPr>
            <w:r>
              <w:rPr>
                <w:rFonts w:hint="eastAsia" w:ascii="宋体" w:hAnsi="宋体" w:cs="宋体"/>
                <w:bCs/>
                <w:szCs w:val="21"/>
                <w:lang w:val="zh-CN" w:bidi="zh-CN"/>
              </w:rPr>
              <w:t xml:space="preserve">（1）时间：</w:t>
            </w:r>
            <w:r>
              <w:rPr>
                <w:rFonts w:hint="eastAsia" w:ascii="宋体" w:hAnsi="宋体" w:cs="宋体"/>
                <w:bCs/>
                <w:szCs w:val="21"/>
                <w:lang w:val="zh-CN" w:bidi="zh-CN"/>
              </w:rPr>
              <w:t xml:space="preserve">2026年5月19日</w:t>
            </w:r>
            <w:r>
              <w:rPr>
                <w:rFonts w:hint="eastAsia" w:ascii="宋体" w:hAnsi="宋体" w:cs="宋体"/>
                <w:bCs/>
                <w:szCs w:val="21"/>
                <w:lang w:val="zh-CN" w:bidi="zh-CN"/>
              </w:rPr>
              <w:t xml:space="preserve">上午9：00时前；</w:t>
            </w:r>
            <w:r/>
          </w:p>
          <w:p>
            <w:pPr>
              <w:pStyle w:val="937"/>
              <w:jc w:val="left"/>
              <w:spacing w:line="360" w:lineRule="auto"/>
              <w:rPr>
                <w:rFonts w:hint="eastAsia" w:ascii="宋体" w:hAnsi="宋体" w:cs="宋体"/>
                <w:bCs/>
                <w:szCs w:val="21"/>
                <w:lang w:val="zh-CN" w:bidi="zh-CN"/>
              </w:rPr>
            </w:pPr>
            <w:r>
              <w:rPr>
                <w:rFonts w:hint="eastAsia" w:ascii="宋体" w:hAnsi="宋体" w:cs="宋体"/>
                <w:bCs/>
                <w:szCs w:val="21"/>
                <w:lang w:val="zh-CN" w:bidi="zh-CN"/>
              </w:rPr>
              <w:t xml:space="preserve">（2）递交方式：详见供应商操作手册</w:t>
            </w:r>
            <w:r/>
          </w:p>
          <w:p>
            <w:pPr>
              <w:pStyle w:val="937"/>
              <w:jc w:val="left"/>
              <w:spacing w:line="360" w:lineRule="auto"/>
              <w:rPr>
                <w:rFonts w:hint="eastAsia" w:ascii="宋体" w:hAnsi="宋体" w:cs="宋体"/>
                <w:b/>
                <w:szCs w:val="21"/>
                <w:lang w:val="zh-CN" w:bidi="zh-CN"/>
              </w:rPr>
            </w:pPr>
            <w:r>
              <w:rPr>
                <w:rFonts w:hint="eastAsia" w:ascii="宋体" w:hAnsi="宋体" w:cs="宋体"/>
                <w:b/>
                <w:szCs w:val="21"/>
                <w:lang w:val="zh-CN" w:bidi="zh-CN"/>
              </w:rPr>
              <w:t xml:space="preserve">（二）纸质响应文件递交</w:t>
            </w:r>
            <w:r/>
          </w:p>
          <w:p>
            <w:pPr>
              <w:pStyle w:val="1073"/>
              <w:spacing w:line="360" w:lineRule="auto"/>
              <w:rPr>
                <w:bCs/>
                <w:sz w:val="21"/>
                <w:szCs w:val="21"/>
              </w:rPr>
            </w:pPr>
            <w:r>
              <w:rPr>
                <w:rFonts w:hint="eastAsia"/>
                <w:bCs/>
                <w:sz w:val="21"/>
                <w:szCs w:val="21"/>
              </w:rPr>
              <w:t xml:space="preserve">（</w:t>
            </w:r>
            <w:r>
              <w:rPr>
                <w:bCs/>
                <w:sz w:val="21"/>
                <w:szCs w:val="21"/>
              </w:rPr>
              <w:t xml:space="preserve">1）</w:t>
            </w:r>
            <w:r>
              <w:rPr>
                <w:rFonts w:hint="eastAsia"/>
                <w:bCs/>
                <w:sz w:val="21"/>
                <w:szCs w:val="21"/>
              </w:rPr>
              <w:t xml:space="preserve">递交方式：现</w:t>
            </w:r>
            <w:r>
              <w:rPr>
                <w:rFonts w:hint="eastAsia"/>
                <w:bCs/>
                <w:sz w:val="21"/>
                <w:szCs w:val="21"/>
              </w:rPr>
              <w:t xml:space="preserve">场递交</w:t>
            </w:r>
            <w:r>
              <w:rPr>
                <w:rFonts w:hint="eastAsia"/>
                <w:bCs/>
                <w:sz w:val="21"/>
                <w:szCs w:val="21"/>
              </w:rPr>
              <w:t xml:space="preserve">/邮寄</w:t>
            </w:r>
            <w:r>
              <w:rPr>
                <w:bCs/>
                <w:sz w:val="21"/>
                <w:szCs w:val="21"/>
              </w:rPr>
            </w:r>
            <w:r/>
          </w:p>
          <w:p>
            <w:pPr>
              <w:pStyle w:val="1073"/>
              <w:spacing w:line="360" w:lineRule="auto"/>
              <w:rPr>
                <w:rFonts w:hint="eastAsia"/>
                <w:bCs/>
                <w:sz w:val="21"/>
                <w:szCs w:val="21"/>
              </w:rPr>
            </w:pPr>
            <w:r>
              <w:rPr>
                <w:rFonts w:hint="eastAsia"/>
                <w:bCs/>
                <w:sz w:val="21"/>
                <w:szCs w:val="21"/>
              </w:rPr>
              <w:t xml:space="preserve">（2）递交</w:t>
            </w:r>
            <w:r>
              <w:rPr>
                <w:bCs/>
                <w:sz w:val="21"/>
                <w:szCs w:val="21"/>
              </w:rPr>
              <w:t xml:space="preserve">时间：</w:t>
            </w:r>
            <w:r>
              <w:rPr>
                <w:rFonts w:hint="eastAsia" w:cs="Times New Roman"/>
                <w:bCs/>
                <w:sz w:val="21"/>
                <w:szCs w:val="21"/>
                <w:lang w:val="en-US" w:bidi="ar-SA"/>
              </w:rPr>
              <w:t xml:space="preserve">首次响应文件开启后（</w:t>
            </w:r>
            <w:r>
              <w:rPr>
                <w:rFonts w:hint="eastAsia" w:cs="Times New Roman"/>
                <w:bCs/>
                <w:sz w:val="21"/>
                <w:szCs w:val="21"/>
                <w:lang w:val="en-US" w:bidi="ar-SA"/>
              </w:rPr>
              <w:t xml:space="preserve">邮寄或送达</w:t>
            </w:r>
            <w:r>
              <w:rPr>
                <w:rFonts w:hint="eastAsia" w:cs="Times New Roman"/>
                <w:bCs/>
                <w:sz w:val="21"/>
                <w:szCs w:val="21"/>
                <w:lang w:val="en-US" w:bidi="ar-SA"/>
              </w:rPr>
              <w:t xml:space="preserve">）</w:t>
            </w:r>
            <w:r>
              <w:rPr>
                <w:rFonts w:hint="eastAsia"/>
                <w:bCs/>
                <w:szCs w:val="21"/>
              </w:rPr>
              <w:t xml:space="preserve">；</w:t>
            </w:r>
            <w:r>
              <w:rPr>
                <w:rFonts w:hint="eastAsia"/>
                <w:bCs/>
                <w:sz w:val="21"/>
                <w:szCs w:val="21"/>
              </w:rPr>
            </w:r>
            <w:r/>
          </w:p>
          <w:p>
            <w:pPr>
              <w:pStyle w:val="937"/>
              <w:spacing w:line="360" w:lineRule="auto"/>
              <w:rPr>
                <w:rFonts w:ascii="宋体" w:hAnsi="宋体"/>
                <w:bCs/>
                <w:szCs w:val="21"/>
              </w:rPr>
            </w:pPr>
            <w:r>
              <w:rPr>
                <w:rFonts w:hint="eastAsia" w:ascii="宋体" w:hAnsi="宋体"/>
                <w:bCs/>
                <w:szCs w:val="21"/>
              </w:rPr>
              <w:t xml:space="preserve">（3）递交</w:t>
            </w:r>
            <w:r>
              <w:rPr>
                <w:rFonts w:hint="eastAsia" w:ascii="宋体" w:hAnsi="宋体"/>
                <w:bCs/>
                <w:szCs w:val="21"/>
              </w:rPr>
              <w:t xml:space="preserve">/邮寄</w:t>
            </w:r>
            <w:r>
              <w:rPr>
                <w:rFonts w:hint="eastAsia" w:ascii="宋体" w:hAnsi="宋体"/>
                <w:bCs/>
                <w:szCs w:val="21"/>
              </w:rPr>
              <w:t xml:space="preserve">地址：</w:t>
            </w:r>
            <w:r>
              <w:rPr>
                <w:rFonts w:ascii="宋体" w:hAnsi="宋体"/>
                <w:bCs/>
                <w:szCs w:val="21"/>
              </w:rPr>
              <w:t xml:space="preserve">南京市鼓楼区郑和中路118号D座12楼1208室</w:t>
            </w:r>
            <w:r>
              <w:rPr>
                <w:rFonts w:ascii="宋体" w:hAnsi="宋体"/>
                <w:bCs/>
                <w:szCs w:val="21"/>
              </w:rPr>
            </w:r>
            <w:r/>
          </w:p>
          <w:p>
            <w:pPr>
              <w:pStyle w:val="937"/>
              <w:ind w:firstLine="420"/>
              <w:spacing w:line="360" w:lineRule="auto"/>
              <w:rPr>
                <w:rFonts w:hint="eastAsia" w:ascii="宋体" w:hAnsi="宋体"/>
                <w:bCs/>
                <w:szCs w:val="21"/>
              </w:rPr>
            </w:pPr>
            <w:r>
              <w:rPr>
                <w:rFonts w:hint="eastAsia" w:ascii="宋体" w:hAnsi="宋体"/>
                <w:bCs/>
                <w:szCs w:val="21"/>
              </w:rPr>
              <w:t xml:space="preserve">收件人：王星悦</w:t>
            </w:r>
            <w:r/>
          </w:p>
          <w:p>
            <w:pPr>
              <w:pStyle w:val="937"/>
              <w:ind w:firstLine="420"/>
              <w:spacing w:line="360" w:lineRule="auto"/>
              <w:rPr>
                <w:rFonts w:hint="eastAsia" w:ascii="宋体" w:hAnsi="宋体"/>
                <w:bCs/>
                <w:szCs w:val="21"/>
              </w:rPr>
            </w:pPr>
            <w:r>
              <w:rPr>
                <w:rFonts w:hint="eastAsia" w:ascii="宋体" w:hAnsi="宋体"/>
                <w:bCs/>
                <w:szCs w:val="21"/>
              </w:rPr>
              <w:t xml:space="preserve">电话：13951729903</w:t>
            </w:r>
            <w:r/>
          </w:p>
        </w:tc>
      </w:tr>
      <w:tr>
        <w:trPr>
          <w:trHeight w:val="340"/>
        </w:trPr>
        <w:tc>
          <w:tcPr>
            <w:tcW w:w="675" w:type="dxa"/>
            <w:vAlign w:val="center"/>
            <w:textDirection w:val="lrTb"/>
            <w:noWrap w:val="false"/>
          </w:tcPr>
          <w:p>
            <w:pPr>
              <w:pStyle w:val="1076"/>
              <w:jc w:val="center"/>
              <w:spacing w:line="360" w:lineRule="auto"/>
              <w:rPr>
                <w:rFonts w:hAnsi="宋体" w:cs="Microsoft New Tai Lue"/>
                <w:sz w:val="21"/>
              </w:rPr>
            </w:pPr>
            <w:r>
              <w:rPr>
                <w:rFonts w:hAnsi="宋体" w:cs="Microsoft New Tai Lue"/>
                <w:sz w:val="21"/>
              </w:rPr>
              <w:t xml:space="preserve">19</w:t>
            </w:r>
            <w:r/>
          </w:p>
        </w:tc>
        <w:tc>
          <w:tcPr>
            <w:tcW w:w="850" w:type="dxa"/>
            <w:vAlign w:val="center"/>
            <w:textDirection w:val="lrTb"/>
            <w:noWrap w:val="false"/>
          </w:tcPr>
          <w:p>
            <w:pPr>
              <w:pStyle w:val="1076"/>
              <w:jc w:val="center"/>
              <w:spacing w:line="360" w:lineRule="auto"/>
              <w:rPr>
                <w:rFonts w:hint="eastAsia" w:hAnsi="宋体" w:cs="Microsoft New Tai Lue"/>
                <w:sz w:val="21"/>
              </w:rPr>
            </w:pPr>
            <w:r>
              <w:rPr>
                <w:rFonts w:hAnsi="宋体" w:cs="Microsoft New Tai Lue"/>
                <w:sz w:val="21"/>
              </w:rPr>
              <w:t xml:space="preserve">27.3</w:t>
            </w:r>
            <w:r>
              <w:rPr>
                <w:rFonts w:hint="eastAsia" w:hAnsi="宋体" w:cs="Microsoft New Tai Lue"/>
                <w:sz w:val="21"/>
              </w:rPr>
            </w:r>
            <w:r/>
          </w:p>
        </w:tc>
        <w:tc>
          <w:tcPr>
            <w:tcW w:w="2835" w:type="dxa"/>
            <w:vAlign w:val="center"/>
            <w:textDirection w:val="lrTb"/>
            <w:noWrap w:val="false"/>
          </w:tcPr>
          <w:p>
            <w:pPr>
              <w:pStyle w:val="1076"/>
              <w:jc w:val="left"/>
              <w:spacing w:line="360" w:lineRule="auto"/>
              <w:rPr>
                <w:rFonts w:hAnsi="宋体" w:cs="Microsoft New Tai Lue"/>
                <w:sz w:val="21"/>
              </w:rPr>
            </w:pPr>
            <w:r>
              <w:rPr>
                <w:rFonts w:hAnsi="宋体" w:cs="Microsoft New Tai Lue"/>
                <w:sz w:val="21"/>
              </w:rPr>
              <w:t xml:space="preserve">信用查询</w:t>
            </w:r>
            <w:r/>
          </w:p>
        </w:tc>
        <w:tc>
          <w:tcPr>
            <w:tcW w:w="4982" w:type="dxa"/>
            <w:vAlign w:val="center"/>
            <w:textDirection w:val="lrTb"/>
            <w:noWrap w:val="false"/>
          </w:tcPr>
          <w:p>
            <w:pPr>
              <w:pStyle w:val="1076"/>
              <w:spacing w:line="360" w:lineRule="auto"/>
              <w:rPr>
                <w:rFonts w:hAnsi="宋体" w:cs="Microsoft New Tai Lue"/>
                <w:bCs/>
                <w:sz w:val="21"/>
              </w:rPr>
            </w:pPr>
            <w:r>
              <w:rPr>
                <w:rFonts w:hint="eastAsia" w:hAnsi="宋体" w:cs="Microsoft New Tai Lue"/>
                <w:bCs/>
                <w:sz w:val="21"/>
              </w:rPr>
              <w:t xml:space="preserve">采购人或采购代理机构将通过“信用中国”网站（</w:t>
            </w:r>
            <w:r>
              <w:rPr>
                <w:rFonts w:hint="eastAsia" w:hAnsi="宋体" w:cs="Microsoft New Tai Lue"/>
                <w:bCs/>
                <w:sz w:val="21"/>
              </w:rPr>
              <w:fldChar w:fldCharType="begin"/>
            </w:r>
            <w:r>
              <w:rPr>
                <w:rFonts w:hAnsi="宋体" w:cs="Microsoft New Tai Lue"/>
                <w:bCs/>
                <w:sz w:val="21"/>
              </w:rPr>
              <w:instrText xml:space="preserve">HYPERLINK "http://www.creditchina.gov.cn"</w:instrText>
            </w:r>
            <w:r>
              <w:rPr>
                <w:rFonts w:hint="eastAsia" w:hAnsi="宋体" w:cs="Microsoft New Tai Lue"/>
                <w:bCs/>
                <w:sz w:val="21"/>
              </w:rPr>
              <w:fldChar w:fldCharType="separate"/>
            </w:r>
            <w:r>
              <w:rPr>
                <w:rStyle w:val="1055"/>
                <w:rFonts w:hAnsi="宋体" w:cs="Microsoft New Tai Lue"/>
                <w:bCs/>
                <w:sz w:val="21"/>
              </w:rPr>
              <w:t xml:space="preserve">www.creditchina.gov.cn</w:t>
            </w:r>
            <w:r>
              <w:rPr>
                <w:rFonts w:hint="eastAsia" w:hAnsi="宋体" w:cs="Microsoft New Tai Lue"/>
                <w:bCs/>
                <w:sz w:val="21"/>
              </w:rPr>
              <w:fldChar w:fldCharType="end"/>
            </w:r>
            <w:r>
              <w:rPr>
                <w:rFonts w:hint="eastAsia" w:hAnsi="宋体" w:cs="Microsoft New Tai Lue"/>
                <w:bCs/>
                <w:sz w:val="21"/>
              </w:rPr>
              <w:t xml:space="preserve">）、中国政府采购网（</w:t>
            </w:r>
            <w:r>
              <w:rPr>
                <w:rFonts w:hint="eastAsia" w:hAnsi="宋体" w:cs="Microsoft New Tai Lue"/>
                <w:bCs/>
                <w:sz w:val="21"/>
              </w:rPr>
              <w:fldChar w:fldCharType="begin"/>
            </w:r>
            <w:r>
              <w:rPr>
                <w:rFonts w:hAnsi="宋体" w:cs="Microsoft New Tai Lue"/>
                <w:bCs/>
                <w:sz w:val="21"/>
              </w:rPr>
              <w:instrText xml:space="preserve">HYPERLINK "http://www.ccgp.gov.cn"</w:instrText>
            </w:r>
            <w:r>
              <w:rPr>
                <w:rFonts w:hint="eastAsia" w:hAnsi="宋体" w:cs="Microsoft New Tai Lue"/>
                <w:bCs/>
                <w:sz w:val="21"/>
              </w:rPr>
              <w:fldChar w:fldCharType="separate"/>
            </w:r>
            <w:r>
              <w:rPr>
                <w:rStyle w:val="1055"/>
                <w:rFonts w:hAnsi="宋体" w:cs="Microsoft New Tai Lue"/>
                <w:bCs/>
                <w:sz w:val="21"/>
              </w:rPr>
              <w:t xml:space="preserve">www.ccgp.gov.cn</w:t>
            </w:r>
            <w:r>
              <w:rPr>
                <w:rFonts w:hint="eastAsia" w:hAnsi="宋体" w:cs="Microsoft New Tai Lue"/>
                <w:bCs/>
                <w:sz w:val="21"/>
              </w:rPr>
              <w:fldChar w:fldCharType="end"/>
            </w:r>
            <w:r>
              <w:rPr>
                <w:rFonts w:hint="eastAsia" w:hAnsi="宋体" w:cs="Microsoft New Tai Lue"/>
                <w:bCs/>
                <w:sz w:val="21"/>
              </w:rPr>
              <w:t xml:space="preserve">）查询相关主体信用记录。</w:t>
            </w:r>
            <w:r>
              <w:rPr>
                <w:rFonts w:hAnsi="宋体" w:cs="Microsoft New Tai Lue"/>
                <w:bCs/>
                <w:sz w:val="21"/>
              </w:rPr>
            </w:r>
            <w:r/>
          </w:p>
          <w:p>
            <w:pPr>
              <w:pStyle w:val="1076"/>
              <w:spacing w:line="360" w:lineRule="auto"/>
              <w:rPr>
                <w:rFonts w:hint="eastAsia" w:hAnsi="宋体" w:cs="Microsoft New Tai Lue"/>
                <w:bCs/>
                <w:sz w:val="21"/>
              </w:rPr>
            </w:pPr>
            <w:r>
              <w:rPr>
                <w:rFonts w:hAnsi="宋体" w:cs="Microsoft New Tai Lue"/>
                <w:bCs/>
                <w:sz w:val="21"/>
              </w:rPr>
              <w:t xml:space="preserve">截止时点：</w:t>
            </w:r>
            <w:r>
              <w:rPr>
                <w:rFonts w:hint="eastAsia" w:hAnsi="宋体" w:cs="Microsoft New Tai Lue"/>
                <w:bCs/>
                <w:sz w:val="21"/>
              </w:rPr>
              <w:t xml:space="preserve">响应</w:t>
            </w:r>
            <w:r>
              <w:rPr>
                <w:rFonts w:hAnsi="宋体" w:cs="Microsoft New Tai Lue"/>
                <w:bCs/>
                <w:sz w:val="21"/>
              </w:rPr>
              <w:t xml:space="preserve">截止时间以后、资格审查阶段采购人或采购代理机构的实际查询时间</w:t>
            </w:r>
            <w:r>
              <w:rPr>
                <w:rFonts w:hint="eastAsia" w:hAnsi="宋体" w:cs="Microsoft New Tai Lue"/>
                <w:bCs/>
                <w:sz w:val="21"/>
              </w:rPr>
              <w:t xml:space="preserve">。</w:t>
            </w:r>
            <w:r/>
          </w:p>
        </w:tc>
      </w:tr>
      <w:tr>
        <w:trPr>
          <w:trHeight w:val="340"/>
        </w:trPr>
        <w:tc>
          <w:tcPr>
            <w:tcW w:w="675" w:type="dxa"/>
            <w:vAlign w:val="center"/>
            <w:textDirection w:val="lrTb"/>
            <w:noWrap w:val="false"/>
          </w:tcPr>
          <w:p>
            <w:pPr>
              <w:pStyle w:val="1076"/>
              <w:jc w:val="center"/>
              <w:spacing w:line="360" w:lineRule="auto"/>
              <w:rPr>
                <w:rFonts w:hAnsi="宋体" w:cs="Microsoft New Tai Lue"/>
                <w:sz w:val="21"/>
              </w:rPr>
            </w:pPr>
            <w:r>
              <w:rPr>
                <w:rFonts w:hAnsi="宋体" w:cs="Microsoft New Tai Lue"/>
                <w:sz w:val="21"/>
              </w:rPr>
              <w:t xml:space="preserve">20</w:t>
            </w:r>
            <w:r/>
          </w:p>
        </w:tc>
        <w:tc>
          <w:tcPr>
            <w:tcW w:w="850" w:type="dxa"/>
            <w:vAlign w:val="center"/>
            <w:textDirection w:val="lrTb"/>
            <w:noWrap w:val="false"/>
          </w:tcPr>
          <w:p>
            <w:pPr>
              <w:pStyle w:val="1076"/>
              <w:jc w:val="center"/>
              <w:spacing w:line="360" w:lineRule="auto"/>
              <w:rPr>
                <w:rFonts w:hint="eastAsia" w:hAnsi="宋体" w:cs="Microsoft New Tai Lue"/>
                <w:sz w:val="21"/>
              </w:rPr>
            </w:pPr>
            <w:r>
              <w:rPr>
                <w:rFonts w:hAnsi="宋体" w:cs="Microsoft New Tai Lue"/>
                <w:sz w:val="21"/>
              </w:rPr>
              <w:t xml:space="preserve">29.1</w:t>
            </w:r>
            <w:r>
              <w:rPr>
                <w:rFonts w:hint="eastAsia" w:hAnsi="宋体" w:cs="Microsoft New Tai Lue"/>
                <w:sz w:val="21"/>
              </w:rPr>
            </w:r>
            <w:r/>
          </w:p>
        </w:tc>
        <w:tc>
          <w:tcPr>
            <w:tcW w:w="2835" w:type="dxa"/>
            <w:vAlign w:val="center"/>
            <w:textDirection w:val="lrTb"/>
            <w:noWrap w:val="false"/>
          </w:tcPr>
          <w:p>
            <w:pPr>
              <w:pStyle w:val="1076"/>
              <w:jc w:val="left"/>
              <w:spacing w:line="360" w:lineRule="auto"/>
              <w:rPr>
                <w:rFonts w:hint="eastAsia" w:hAnsi="宋体" w:cs="Microsoft New Tai Lue"/>
                <w:sz w:val="21"/>
              </w:rPr>
            </w:pPr>
            <w:r>
              <w:rPr>
                <w:rFonts w:hint="eastAsia" w:hAnsi="宋体" w:cs="Microsoft New Tai Lue"/>
                <w:sz w:val="21"/>
              </w:rPr>
              <w:t xml:space="preserve">磋商小组</w:t>
            </w:r>
            <w:r/>
          </w:p>
        </w:tc>
        <w:tc>
          <w:tcPr>
            <w:tcW w:w="4982" w:type="dxa"/>
            <w:vAlign w:val="center"/>
            <w:textDirection w:val="lrTb"/>
            <w:noWrap w:val="false"/>
          </w:tcPr>
          <w:p>
            <w:pPr>
              <w:pStyle w:val="1076"/>
              <w:spacing w:line="360" w:lineRule="auto"/>
              <w:rPr>
                <w:rFonts w:hint="eastAsia" w:hAnsi="宋体" w:cs="Microsoft New Tai Lue"/>
                <w:bCs/>
                <w:sz w:val="21"/>
              </w:rPr>
            </w:pPr>
            <w:r>
              <w:rPr>
                <w:rFonts w:hint="eastAsia" w:hAnsi="宋体" w:cs="Microsoft New Tai Lue"/>
                <w:bCs/>
                <w:sz w:val="21"/>
              </w:rPr>
              <w:t xml:space="preserve">3人及以上单数</w:t>
            </w:r>
            <w:r>
              <w:rPr>
                <w:rFonts w:hAnsi="宋体" w:cs="Microsoft New Tai Lue"/>
                <w:bCs/>
                <w:sz w:val="21"/>
              </w:rPr>
              <w:t xml:space="preserve">。</w:t>
            </w:r>
            <w:r>
              <w:rPr>
                <w:rFonts w:hint="eastAsia" w:hAnsi="宋体" w:cs="Microsoft New Tai Lue"/>
                <w:bCs/>
                <w:sz w:val="21"/>
              </w:rPr>
            </w:r>
            <w:r/>
          </w:p>
        </w:tc>
      </w:tr>
      <w:tr>
        <w:trPr>
          <w:trHeight w:val="340"/>
        </w:trPr>
        <w:tc>
          <w:tcPr>
            <w:tcW w:w="675" w:type="dxa"/>
            <w:vAlign w:val="center"/>
            <w:textDirection w:val="lrTb"/>
            <w:noWrap w:val="false"/>
          </w:tcPr>
          <w:p>
            <w:pPr>
              <w:pStyle w:val="1076"/>
              <w:jc w:val="center"/>
              <w:spacing w:line="360" w:lineRule="auto"/>
              <w:rPr>
                <w:rFonts w:hAnsi="宋体" w:cs="Microsoft New Tai Lue"/>
                <w:sz w:val="21"/>
              </w:rPr>
            </w:pPr>
            <w:r>
              <w:rPr>
                <w:rFonts w:hint="eastAsia" w:hAnsi="宋体" w:cs="Microsoft New Tai Lue"/>
                <w:sz w:val="21"/>
              </w:rPr>
              <w:t xml:space="preserve">2</w:t>
            </w:r>
            <w:r>
              <w:rPr>
                <w:rFonts w:hAnsi="宋体" w:cs="Microsoft New Tai Lue"/>
                <w:sz w:val="21"/>
              </w:rPr>
              <w:t xml:space="preserve">1</w:t>
            </w:r>
            <w:r/>
          </w:p>
        </w:tc>
        <w:tc>
          <w:tcPr>
            <w:tcW w:w="850" w:type="dxa"/>
            <w:vAlign w:val="center"/>
            <w:textDirection w:val="lrTb"/>
            <w:noWrap w:val="false"/>
          </w:tcPr>
          <w:p>
            <w:pPr>
              <w:pStyle w:val="1076"/>
              <w:jc w:val="center"/>
              <w:spacing w:line="360" w:lineRule="auto"/>
              <w:rPr>
                <w:rFonts w:hint="eastAsia" w:hAnsi="宋体" w:cs="Microsoft New Tai Lue"/>
                <w:sz w:val="21"/>
              </w:rPr>
            </w:pPr>
            <w:r>
              <w:rPr>
                <w:rFonts w:hAnsi="宋体" w:cs="Microsoft New Tai Lue"/>
                <w:sz w:val="21"/>
              </w:rPr>
              <w:t xml:space="preserve">39.3</w:t>
            </w:r>
            <w:r>
              <w:rPr>
                <w:rFonts w:hint="eastAsia" w:hAnsi="宋体" w:cs="Microsoft New Tai Lue"/>
                <w:sz w:val="21"/>
              </w:rPr>
            </w:r>
            <w:r/>
          </w:p>
        </w:tc>
        <w:tc>
          <w:tcPr>
            <w:tcW w:w="2835" w:type="dxa"/>
            <w:vAlign w:val="center"/>
            <w:textDirection w:val="lrTb"/>
            <w:noWrap w:val="false"/>
          </w:tcPr>
          <w:p>
            <w:pPr>
              <w:pStyle w:val="1076"/>
              <w:jc w:val="left"/>
              <w:spacing w:line="360" w:lineRule="auto"/>
              <w:rPr>
                <w:rFonts w:hint="eastAsia" w:hAnsi="宋体" w:cs="Microsoft New Tai Lue"/>
                <w:sz w:val="21"/>
              </w:rPr>
            </w:pPr>
            <w:r>
              <w:rPr>
                <w:rFonts w:hAnsi="宋体" w:cs="Microsoft New Tai Lue"/>
                <w:sz w:val="21"/>
              </w:rPr>
              <w:t xml:space="preserve">公告媒体</w:t>
            </w:r>
            <w:r>
              <w:rPr>
                <w:rFonts w:hint="eastAsia" w:hAnsi="宋体" w:cs="Microsoft New Tai Lue"/>
                <w:sz w:val="21"/>
              </w:rPr>
            </w:r>
            <w:r/>
          </w:p>
        </w:tc>
        <w:tc>
          <w:tcPr>
            <w:tcW w:w="4982" w:type="dxa"/>
            <w:vAlign w:val="center"/>
            <w:textDirection w:val="lrTb"/>
            <w:noWrap w:val="false"/>
          </w:tcPr>
          <w:p>
            <w:pPr>
              <w:pStyle w:val="1076"/>
              <w:spacing w:line="360" w:lineRule="auto"/>
              <w:rPr>
                <w:rFonts w:hAnsi="宋体" w:cs="Microsoft New Tai Lue"/>
                <w:bCs/>
                <w:sz w:val="21"/>
              </w:rPr>
            </w:pPr>
            <w:r>
              <w:rPr>
                <w:rFonts w:hint="eastAsia" w:hAnsi="宋体" w:cs="Microsoft New Tai Lue"/>
                <w:bCs/>
                <w:sz w:val="21"/>
              </w:rPr>
              <w:t xml:space="preserve">江苏政府采购网</w:t>
            </w:r>
            <w:r>
              <w:rPr>
                <w:rFonts w:hAnsi="宋体" w:cs="Microsoft New Tai Lue"/>
                <w:bCs/>
                <w:sz w:val="21"/>
              </w:rPr>
            </w:r>
            <w:r/>
          </w:p>
        </w:tc>
      </w:tr>
      <w:tr>
        <w:trPr>
          <w:trHeight w:val="340"/>
        </w:trPr>
        <w:tc>
          <w:tcPr>
            <w:tcW w:w="675" w:type="dxa"/>
            <w:vAlign w:val="center"/>
            <w:textDirection w:val="lrTb"/>
            <w:noWrap w:val="false"/>
          </w:tcPr>
          <w:p>
            <w:pPr>
              <w:pStyle w:val="1076"/>
              <w:jc w:val="center"/>
              <w:spacing w:line="360" w:lineRule="auto"/>
              <w:rPr>
                <w:rFonts w:hAnsi="宋体" w:cs="Microsoft New Tai Lue"/>
                <w:sz w:val="21"/>
              </w:rPr>
            </w:pPr>
            <w:r>
              <w:rPr>
                <w:rFonts w:hint="eastAsia" w:hAnsi="宋体" w:cs="Microsoft New Tai Lue"/>
                <w:sz w:val="21"/>
              </w:rPr>
              <w:t xml:space="preserve">2</w:t>
            </w:r>
            <w:r>
              <w:rPr>
                <w:rFonts w:hAnsi="宋体" w:cs="Microsoft New Tai Lue"/>
                <w:sz w:val="21"/>
              </w:rPr>
              <w:t xml:space="preserve">2</w:t>
            </w:r>
            <w:r/>
          </w:p>
        </w:tc>
        <w:tc>
          <w:tcPr>
            <w:tcW w:w="850" w:type="dxa"/>
            <w:vAlign w:val="center"/>
            <w:textDirection w:val="lrTb"/>
            <w:noWrap w:val="false"/>
          </w:tcPr>
          <w:p>
            <w:pPr>
              <w:pStyle w:val="1076"/>
              <w:jc w:val="center"/>
              <w:spacing w:line="360" w:lineRule="auto"/>
              <w:rPr>
                <w:rFonts w:hint="eastAsia" w:hAnsi="宋体" w:cs="Microsoft New Tai Lue"/>
                <w:sz w:val="21"/>
              </w:rPr>
            </w:pPr>
            <w:r>
              <w:rPr>
                <w:rFonts w:hAnsi="宋体" w:cs="Microsoft New Tai Lue"/>
                <w:sz w:val="21"/>
              </w:rPr>
              <w:t xml:space="preserve">42.1</w:t>
            </w:r>
            <w:r>
              <w:rPr>
                <w:rFonts w:hint="eastAsia" w:hAnsi="宋体" w:cs="Microsoft New Tai Lue"/>
                <w:sz w:val="21"/>
              </w:rPr>
            </w:r>
            <w:r/>
          </w:p>
        </w:tc>
        <w:tc>
          <w:tcPr>
            <w:tcW w:w="2835" w:type="dxa"/>
            <w:vAlign w:val="center"/>
            <w:textDirection w:val="lrTb"/>
            <w:noWrap w:val="false"/>
          </w:tcPr>
          <w:p>
            <w:pPr>
              <w:pStyle w:val="1076"/>
              <w:jc w:val="left"/>
              <w:spacing w:line="360" w:lineRule="auto"/>
              <w:rPr>
                <w:rFonts w:hAnsi="宋体" w:cs="Microsoft New Tai Lue"/>
                <w:bCs/>
                <w:sz w:val="21"/>
              </w:rPr>
            </w:pPr>
            <w:r>
              <w:rPr>
                <w:rFonts w:hAnsi="宋体" w:cs="Microsoft New Tai Lue"/>
                <w:sz w:val="21"/>
              </w:rPr>
              <w:t xml:space="preserve">履约</w:t>
            </w:r>
            <w:r>
              <w:rPr>
                <w:rFonts w:hint="eastAsia" w:hAnsi="宋体" w:cs="Microsoft New Tai Lue"/>
                <w:sz w:val="21"/>
              </w:rPr>
              <w:t xml:space="preserve">担保</w:t>
            </w:r>
            <w:r>
              <w:rPr>
                <w:rFonts w:hAnsi="宋体" w:cs="Microsoft New Tai Lue"/>
                <w:bCs/>
                <w:sz w:val="21"/>
              </w:rPr>
            </w:r>
            <w:r/>
          </w:p>
        </w:tc>
        <w:tc>
          <w:tcPr>
            <w:tcW w:w="4982" w:type="dxa"/>
            <w:vAlign w:val="center"/>
            <w:textDirection w:val="lrTb"/>
            <w:noWrap w:val="false"/>
          </w:tcPr>
          <w:p>
            <w:pPr>
              <w:pStyle w:val="1076"/>
              <w:spacing w:line="360" w:lineRule="auto"/>
              <w:rPr>
                <w:rFonts w:hint="eastAsia" w:hAnsi="宋体" w:cs="Microsoft New Tai Lue"/>
                <w:bCs/>
                <w:sz w:val="21"/>
              </w:rPr>
            </w:pPr>
            <w:r>
              <w:rPr>
                <w:rFonts w:hAnsi="宋体" w:cs="Microsoft New Tai Lue"/>
                <w:bCs/>
                <w:sz w:val="21"/>
              </w:rPr>
              <w:t xml:space="preserve">要求提供，履约</w:t>
            </w:r>
            <w:r>
              <w:rPr>
                <w:rFonts w:hint="eastAsia" w:hAnsi="宋体" w:cs="Microsoft New Tai Lue"/>
                <w:bCs/>
                <w:sz w:val="21"/>
              </w:rPr>
              <w:t xml:space="preserve">担保为</w:t>
            </w:r>
            <w:r>
              <w:rPr>
                <w:rFonts w:hAnsi="宋体" w:cs="Microsoft New Tai Lue"/>
                <w:bCs/>
                <w:sz w:val="21"/>
              </w:rPr>
              <w:t xml:space="preserve">采购合同金额的</w:t>
            </w:r>
            <w:r>
              <w:rPr>
                <w:rFonts w:hint="eastAsia" w:hAnsi="宋体" w:cs="Microsoft New Tai Lue"/>
                <w:b/>
                <w:sz w:val="21"/>
              </w:rPr>
              <w:t xml:space="preserve">10%</w:t>
            </w:r>
            <w:r>
              <w:rPr>
                <w:rFonts w:hAnsi="宋体" w:cs="Microsoft New Tai Lue"/>
                <w:bCs/>
                <w:sz w:val="21"/>
              </w:rPr>
              <w:t xml:space="preserve">。</w:t>
            </w:r>
            <w:r>
              <w:rPr>
                <w:rFonts w:hint="eastAsia" w:hAnsi="宋体" w:cs="Microsoft New Tai Lue"/>
                <w:bCs/>
                <w:sz w:val="21"/>
              </w:rPr>
              <w:t xml:space="preserve">详见合同条款。</w:t>
            </w:r>
            <w:r/>
          </w:p>
        </w:tc>
      </w:tr>
      <w:tr>
        <w:trPr>
          <w:trHeight w:val="340"/>
        </w:trPr>
        <w:tc>
          <w:tcPr>
            <w:tcW w:w="675" w:type="dxa"/>
            <w:vAlign w:val="center"/>
            <w:textDirection w:val="lrTb"/>
            <w:noWrap w:val="false"/>
          </w:tcPr>
          <w:p>
            <w:pPr>
              <w:pStyle w:val="1076"/>
              <w:jc w:val="center"/>
              <w:spacing w:line="360" w:lineRule="auto"/>
              <w:rPr>
                <w:rFonts w:hAnsi="宋体" w:cs="Microsoft New Tai Lue"/>
                <w:sz w:val="21"/>
              </w:rPr>
            </w:pPr>
            <w:r>
              <w:rPr>
                <w:rFonts w:hint="eastAsia" w:hAnsi="宋体" w:cs="Microsoft New Tai Lue"/>
                <w:sz w:val="21"/>
              </w:rPr>
              <w:t xml:space="preserve">2</w:t>
            </w:r>
            <w:r>
              <w:rPr>
                <w:rFonts w:hAnsi="宋体" w:cs="Microsoft New Tai Lue"/>
                <w:sz w:val="21"/>
              </w:rPr>
              <w:t xml:space="preserve">3</w:t>
            </w:r>
            <w:r/>
          </w:p>
        </w:tc>
        <w:tc>
          <w:tcPr>
            <w:tcW w:w="850" w:type="dxa"/>
            <w:vAlign w:val="center"/>
            <w:textDirection w:val="lrTb"/>
            <w:noWrap w:val="false"/>
          </w:tcPr>
          <w:p>
            <w:pPr>
              <w:pStyle w:val="1076"/>
              <w:jc w:val="center"/>
              <w:spacing w:line="360" w:lineRule="auto"/>
              <w:rPr>
                <w:rFonts w:hint="eastAsia" w:hAnsi="宋体" w:cs="Microsoft New Tai Lue"/>
                <w:sz w:val="21"/>
              </w:rPr>
            </w:pPr>
            <w:r>
              <w:rPr>
                <w:rFonts w:hAnsi="宋体" w:cs="Microsoft New Tai Lue"/>
                <w:sz w:val="21"/>
              </w:rPr>
              <w:t xml:space="preserve">43.1</w:t>
            </w:r>
            <w:r>
              <w:rPr>
                <w:rFonts w:hint="eastAsia" w:hAnsi="宋体" w:cs="Microsoft New Tai Lue"/>
                <w:sz w:val="21"/>
              </w:rPr>
            </w:r>
            <w:r/>
          </w:p>
        </w:tc>
        <w:tc>
          <w:tcPr>
            <w:tcW w:w="2835" w:type="dxa"/>
            <w:vAlign w:val="center"/>
            <w:textDirection w:val="lrTb"/>
            <w:noWrap w:val="false"/>
          </w:tcPr>
          <w:p>
            <w:pPr>
              <w:pStyle w:val="937"/>
              <w:jc w:val="left"/>
              <w:spacing w:line="360" w:lineRule="auto"/>
              <w:rPr>
                <w:rFonts w:hint="eastAsia" w:ascii="宋体" w:hAnsi="宋体" w:cs="Microsoft New Tai Lue"/>
              </w:rPr>
            </w:pPr>
            <w:r>
              <w:rPr>
                <w:rFonts w:ascii="宋体" w:hAnsi="宋体"/>
                <w:szCs w:val="21"/>
              </w:rPr>
              <w:t xml:space="preserve">供应商对磋商文件的</w:t>
            </w:r>
            <w:r>
              <w:rPr>
                <w:rFonts w:ascii="宋体" w:hAnsi="宋体"/>
              </w:rPr>
              <w:t xml:space="preserve">询问</w:t>
            </w:r>
            <w:r>
              <w:rPr>
                <w:rFonts w:hint="eastAsia" w:ascii="宋体" w:hAnsi="宋体" w:cs="Microsoft New Tai Lue"/>
              </w:rPr>
            </w:r>
            <w:r/>
          </w:p>
        </w:tc>
        <w:tc>
          <w:tcPr>
            <w:tcW w:w="4982" w:type="dxa"/>
            <w:vAlign w:val="center"/>
            <w:textDirection w:val="lrTb"/>
            <w:noWrap w:val="false"/>
          </w:tcPr>
          <w:p>
            <w:pPr>
              <w:pStyle w:val="997"/>
              <w:spacing w:line="360" w:lineRule="auto"/>
              <w:rPr>
                <w:rFonts w:hint="eastAsia" w:hAnsi="宋体"/>
              </w:rPr>
            </w:pPr>
            <w:r>
              <w:rPr>
                <w:rFonts w:hAnsi="宋体"/>
                <w:bCs/>
              </w:rPr>
              <w:t xml:space="preserve">时间：</w:t>
            </w:r>
            <w:r>
              <w:rPr>
                <w:rFonts w:hAnsi="宋体"/>
                <w:bCs/>
              </w:rPr>
              <w:t xml:space="preserve">提交首次响应文件截止时间至少5日前</w:t>
            </w:r>
            <w:r>
              <w:rPr>
                <w:rFonts w:hint="eastAsia" w:hAnsi="宋体"/>
              </w:rPr>
            </w:r>
            <w:r/>
          </w:p>
          <w:p>
            <w:pPr>
              <w:pStyle w:val="937"/>
              <w:spacing w:line="360" w:lineRule="auto"/>
              <w:rPr>
                <w:rFonts w:ascii="宋体" w:hAnsi="宋体" w:cs="Microsoft New Tai Lue"/>
                <w:szCs w:val="21"/>
              </w:rPr>
            </w:pPr>
            <w:r>
              <w:rPr>
                <w:rFonts w:ascii="宋体" w:hAnsi="宋体"/>
                <w:bCs/>
              </w:rPr>
              <w:t xml:space="preserve">形式：以书面形式（盖章扫描件及</w:t>
            </w:r>
            <w:r>
              <w:rPr>
                <w:rFonts w:hint="eastAsia" w:ascii="宋体" w:hAnsi="宋体"/>
                <w:bCs/>
              </w:rPr>
              <w:t xml:space="preserve">可编辑Word</w:t>
            </w:r>
            <w:r>
              <w:rPr>
                <w:rFonts w:ascii="宋体" w:hAnsi="宋体"/>
                <w:bCs/>
              </w:rPr>
              <w:t xml:space="preserve">格式文件发至zhaoc03@jstcc.cn邮箱）</w:t>
            </w:r>
            <w:r>
              <w:rPr>
                <w:rFonts w:ascii="宋体" w:hAnsi="宋体" w:cs="Microsoft New Tai Lue"/>
                <w:szCs w:val="21"/>
              </w:rPr>
            </w:r>
            <w:r/>
          </w:p>
        </w:tc>
      </w:tr>
      <w:tr>
        <w:trPr>
          <w:trHeight w:val="340"/>
        </w:trPr>
        <w:tc>
          <w:tcPr>
            <w:tcW w:w="675" w:type="dxa"/>
            <w:vAlign w:val="center"/>
            <w:textDirection w:val="lrTb"/>
            <w:noWrap w:val="false"/>
          </w:tcPr>
          <w:p>
            <w:pPr>
              <w:pStyle w:val="1076"/>
              <w:jc w:val="center"/>
              <w:spacing w:line="360" w:lineRule="auto"/>
              <w:rPr>
                <w:rFonts w:hAnsi="宋体" w:cs="Microsoft New Tai Lue"/>
                <w:sz w:val="21"/>
              </w:rPr>
            </w:pPr>
            <w:r>
              <w:rPr>
                <w:rFonts w:hint="eastAsia" w:hAnsi="宋体" w:cs="Microsoft New Tai Lue"/>
                <w:sz w:val="21"/>
              </w:rPr>
              <w:t xml:space="preserve">2</w:t>
            </w:r>
            <w:r>
              <w:rPr>
                <w:rFonts w:hAnsi="宋体" w:cs="Microsoft New Tai Lue"/>
                <w:sz w:val="21"/>
              </w:rPr>
              <w:t xml:space="preserve">4</w:t>
            </w:r>
            <w:r/>
          </w:p>
        </w:tc>
        <w:tc>
          <w:tcPr>
            <w:tcW w:w="850" w:type="dxa"/>
            <w:vAlign w:val="center"/>
            <w:textDirection w:val="lrTb"/>
            <w:noWrap w:val="false"/>
          </w:tcPr>
          <w:p>
            <w:pPr>
              <w:pStyle w:val="1076"/>
              <w:jc w:val="center"/>
              <w:spacing w:line="360" w:lineRule="auto"/>
              <w:rPr>
                <w:rFonts w:hint="eastAsia" w:hAnsi="宋体" w:cs="Microsoft New Tai Lue"/>
                <w:sz w:val="21"/>
              </w:rPr>
            </w:pPr>
            <w:r>
              <w:rPr>
                <w:rFonts w:hAnsi="宋体" w:cs="Microsoft New Tai Lue"/>
                <w:sz w:val="21"/>
              </w:rPr>
              <w:t xml:space="preserve">44.1</w:t>
            </w:r>
            <w:r>
              <w:rPr>
                <w:rFonts w:hint="eastAsia" w:hAnsi="宋体" w:cs="Microsoft New Tai Lue"/>
                <w:sz w:val="21"/>
              </w:rPr>
            </w:r>
            <w:r/>
          </w:p>
        </w:tc>
        <w:tc>
          <w:tcPr>
            <w:tcW w:w="2835" w:type="dxa"/>
            <w:vAlign w:val="center"/>
            <w:textDirection w:val="lrTb"/>
            <w:noWrap w:val="false"/>
          </w:tcPr>
          <w:p>
            <w:pPr>
              <w:pStyle w:val="937"/>
              <w:jc w:val="left"/>
              <w:spacing w:line="360" w:lineRule="auto"/>
              <w:rPr>
                <w:rFonts w:ascii="宋体" w:hAnsi="宋体" w:cs="Microsoft New Tai Lue"/>
                <w:szCs w:val="21"/>
              </w:rPr>
            </w:pPr>
            <w:r>
              <w:rPr>
                <w:rFonts w:hint="eastAsia" w:ascii="宋体" w:hAnsi="宋体" w:cs="Microsoft New Tai Lue"/>
                <w:szCs w:val="21"/>
              </w:rPr>
              <w:t xml:space="preserve">供应商</w:t>
            </w:r>
            <w:r>
              <w:rPr>
                <w:rFonts w:ascii="宋体" w:hAnsi="宋体" w:cs="Microsoft New Tai Lue"/>
                <w:szCs w:val="21"/>
              </w:rPr>
              <w:t xml:space="preserve">对磋商文件提出</w:t>
            </w:r>
            <w:r>
              <w:rPr>
                <w:rFonts w:hint="eastAsia" w:ascii="宋体" w:hAnsi="宋体" w:cs="Microsoft New Tai Lue"/>
                <w:szCs w:val="21"/>
              </w:rPr>
              <w:t xml:space="preserve">的</w:t>
            </w:r>
            <w:r>
              <w:rPr>
                <w:rFonts w:ascii="宋体" w:hAnsi="宋体" w:cs="Microsoft New Tai Lue"/>
                <w:szCs w:val="21"/>
              </w:rPr>
            </w:r>
            <w:r/>
          </w:p>
          <w:p>
            <w:pPr>
              <w:pStyle w:val="1076"/>
              <w:jc w:val="left"/>
              <w:spacing w:line="360" w:lineRule="auto"/>
              <w:rPr>
                <w:rFonts w:hAnsi="宋体" w:cs="Microsoft New Tai Lue"/>
                <w:sz w:val="21"/>
              </w:rPr>
            </w:pPr>
            <w:r>
              <w:rPr>
                <w:rFonts w:hAnsi="宋体" w:cs="Microsoft New Tai Lue"/>
                <w:sz w:val="21"/>
              </w:rPr>
              <w:t xml:space="preserve">质疑</w:t>
            </w:r>
            <w:r/>
          </w:p>
        </w:tc>
        <w:tc>
          <w:tcPr>
            <w:tcW w:w="4982" w:type="dxa"/>
            <w:vAlign w:val="center"/>
            <w:textDirection w:val="lrTb"/>
            <w:noWrap w:val="false"/>
          </w:tcPr>
          <w:p>
            <w:pPr>
              <w:pStyle w:val="1076"/>
              <w:spacing w:line="360" w:lineRule="auto"/>
              <w:rPr>
                <w:rFonts w:hAnsi="宋体" w:cs="Microsoft New Tai Lue"/>
                <w:bCs/>
                <w:sz w:val="21"/>
              </w:rPr>
            </w:pPr>
            <w:r>
              <w:rPr>
                <w:rFonts w:hint="eastAsia" w:hAnsi="宋体" w:cs="Microsoft New Tai Lue"/>
                <w:bCs/>
                <w:sz w:val="21"/>
              </w:rPr>
              <w:t xml:space="preserve">形式：</w:t>
            </w:r>
            <w:r>
              <w:rPr>
                <w:rFonts w:hAnsi="宋体"/>
                <w:bCs/>
                <w:sz w:val="21"/>
              </w:rPr>
              <w:t xml:space="preserve">以书面形式（盖章扫描件及</w:t>
            </w:r>
            <w:r>
              <w:rPr>
                <w:rFonts w:hint="eastAsia" w:hAnsi="宋体"/>
                <w:bCs/>
              </w:rPr>
              <w:t xml:space="preserve">可编辑Word</w:t>
            </w:r>
            <w:r>
              <w:rPr>
                <w:rFonts w:hAnsi="宋体"/>
                <w:bCs/>
                <w:sz w:val="21"/>
              </w:rPr>
              <w:t xml:space="preserve">格式文件发至zhaoc03@jstcc.cn邮箱）</w:t>
            </w:r>
            <w:r>
              <w:rPr>
                <w:rFonts w:hAnsi="宋体" w:cs="Microsoft New Tai Lue"/>
                <w:bCs/>
                <w:sz w:val="21"/>
              </w:rPr>
            </w:r>
            <w:r/>
          </w:p>
        </w:tc>
      </w:tr>
      <w:tr>
        <w:trPr>
          <w:trHeight w:val="340"/>
        </w:trPr>
        <w:tc>
          <w:tcPr>
            <w:tcW w:w="675" w:type="dxa"/>
            <w:vAlign w:val="center"/>
            <w:textDirection w:val="lrTb"/>
            <w:noWrap w:val="false"/>
          </w:tcPr>
          <w:p>
            <w:pPr>
              <w:pStyle w:val="1076"/>
              <w:jc w:val="center"/>
              <w:spacing w:line="360" w:lineRule="auto"/>
              <w:rPr>
                <w:rFonts w:hAnsi="宋体" w:cs="Microsoft New Tai Lue"/>
                <w:sz w:val="21"/>
              </w:rPr>
            </w:pPr>
            <w:r>
              <w:rPr>
                <w:rFonts w:hint="eastAsia" w:hAnsi="宋体" w:cs="Microsoft New Tai Lue"/>
                <w:sz w:val="21"/>
              </w:rPr>
              <w:t xml:space="preserve">2</w:t>
            </w:r>
            <w:r>
              <w:rPr>
                <w:rFonts w:hAnsi="宋体" w:cs="Microsoft New Tai Lue"/>
                <w:sz w:val="21"/>
              </w:rPr>
              <w:t xml:space="preserve">5</w:t>
            </w:r>
            <w:r/>
          </w:p>
        </w:tc>
        <w:tc>
          <w:tcPr>
            <w:tcW w:w="850" w:type="dxa"/>
            <w:vAlign w:val="center"/>
            <w:textDirection w:val="lrTb"/>
            <w:noWrap w:val="false"/>
          </w:tcPr>
          <w:p>
            <w:pPr>
              <w:pStyle w:val="1076"/>
              <w:jc w:val="center"/>
              <w:spacing w:line="360" w:lineRule="auto"/>
              <w:rPr>
                <w:rFonts w:hint="eastAsia" w:hAnsi="宋体" w:cs="Microsoft New Tai Lue"/>
                <w:sz w:val="21"/>
              </w:rPr>
            </w:pPr>
            <w:r>
              <w:rPr>
                <w:rFonts w:hAnsi="宋体" w:cs="Microsoft New Tai Lue"/>
                <w:sz w:val="21"/>
              </w:rPr>
              <w:t xml:space="preserve">45.1</w:t>
            </w:r>
            <w:r>
              <w:rPr>
                <w:rFonts w:hint="eastAsia" w:hAnsi="宋体" w:cs="Microsoft New Tai Lue"/>
                <w:sz w:val="21"/>
              </w:rPr>
            </w:r>
            <w:r/>
          </w:p>
        </w:tc>
        <w:tc>
          <w:tcPr>
            <w:tcW w:w="2835" w:type="dxa"/>
            <w:vAlign w:val="center"/>
            <w:textDirection w:val="lrTb"/>
            <w:noWrap w:val="false"/>
          </w:tcPr>
          <w:p>
            <w:pPr>
              <w:pStyle w:val="1076"/>
              <w:jc w:val="left"/>
              <w:spacing w:line="360" w:lineRule="auto"/>
              <w:rPr>
                <w:rFonts w:hAnsi="宋体" w:cs="Microsoft New Tai Lue"/>
                <w:sz w:val="21"/>
              </w:rPr>
            </w:pPr>
            <w:r>
              <w:rPr>
                <w:rFonts w:hint="eastAsia" w:hAnsi="宋体" w:cs="Microsoft New Tai Lue"/>
                <w:sz w:val="21"/>
              </w:rPr>
              <w:t xml:space="preserve">采购</w:t>
            </w:r>
            <w:r>
              <w:rPr>
                <w:rFonts w:hAnsi="宋体" w:cs="Microsoft New Tai Lue"/>
                <w:sz w:val="21"/>
              </w:rPr>
              <w:t xml:space="preserve">代理服务费</w:t>
            </w:r>
            <w:r/>
          </w:p>
        </w:tc>
        <w:tc>
          <w:tcPr>
            <w:tcW w:w="4982" w:type="dxa"/>
            <w:vAlign w:val="center"/>
            <w:textDirection w:val="lrTb"/>
            <w:noWrap w:val="false"/>
          </w:tcPr>
          <w:p>
            <w:pPr>
              <w:pStyle w:val="997"/>
              <w:spacing w:line="360" w:lineRule="auto"/>
              <w:rPr>
                <w:rFonts w:hAnsi="宋体" w:cs="Microsoft New Tai Lue"/>
                <w:bCs/>
              </w:rPr>
            </w:pPr>
            <w:r>
              <w:rPr>
                <w:rFonts w:hint="eastAsia" w:hAnsi="宋体"/>
                <w:b/>
              </w:rPr>
              <w:t xml:space="preserve">成交人按苏招协[2022]002号文所列采购代理服务费收费标准（工程类）向采购代理机构支付采购代理服务费。成交人签订合同后一次性付清采购代理服务费。</w:t>
            </w:r>
            <w:r>
              <w:rPr>
                <w:rFonts w:hAnsi="宋体" w:cs="Microsoft New Tai Lue"/>
                <w:bCs/>
              </w:rPr>
            </w:r>
            <w:r/>
          </w:p>
        </w:tc>
      </w:tr>
      <w:tr>
        <w:trPr>
          <w:trHeight w:val="340"/>
        </w:trPr>
        <w:tc>
          <w:tcPr>
            <w:tcW w:w="675" w:type="dxa"/>
            <w:vAlign w:val="center"/>
            <w:textDirection w:val="lrTb"/>
            <w:noWrap w:val="false"/>
          </w:tcPr>
          <w:p>
            <w:pPr>
              <w:pStyle w:val="1076"/>
              <w:jc w:val="center"/>
              <w:spacing w:line="360" w:lineRule="auto"/>
              <w:rPr>
                <w:rFonts w:hint="eastAsia" w:hAnsi="宋体" w:cs="Microsoft New Tai Lue"/>
                <w:sz w:val="21"/>
              </w:rPr>
            </w:pPr>
            <w:r>
              <w:rPr>
                <w:rFonts w:hint="eastAsia" w:hAnsi="宋体" w:cs="Microsoft New Tai Lue"/>
                <w:sz w:val="21"/>
              </w:rPr>
              <w:t xml:space="preserve">2</w:t>
            </w:r>
            <w:r>
              <w:rPr>
                <w:rFonts w:hAnsi="宋体" w:cs="Microsoft New Tai Lue"/>
                <w:sz w:val="21"/>
              </w:rPr>
              <w:t xml:space="preserve">6</w:t>
            </w:r>
            <w:r>
              <w:rPr>
                <w:rFonts w:hint="eastAsia" w:hAnsi="宋体" w:cs="Microsoft New Tai Lue"/>
                <w:sz w:val="21"/>
              </w:rPr>
            </w:r>
            <w:r/>
          </w:p>
        </w:tc>
        <w:tc>
          <w:tcPr>
            <w:tcW w:w="850" w:type="dxa"/>
            <w:vAlign w:val="center"/>
            <w:textDirection w:val="lrTb"/>
            <w:noWrap w:val="false"/>
          </w:tcPr>
          <w:p>
            <w:pPr>
              <w:pStyle w:val="1076"/>
              <w:jc w:val="center"/>
              <w:spacing w:line="360" w:lineRule="auto"/>
              <w:rPr>
                <w:rFonts w:hint="eastAsia" w:hAnsi="宋体" w:cs="Microsoft New Tai Lue"/>
                <w:sz w:val="21"/>
              </w:rPr>
            </w:pPr>
            <w:r>
              <w:rPr>
                <w:rFonts w:hAnsi="宋体" w:cs="Microsoft New Tai Lue"/>
                <w:sz w:val="21"/>
              </w:rPr>
              <w:t xml:space="preserve">46.1</w:t>
            </w:r>
            <w:r>
              <w:rPr>
                <w:rFonts w:hint="eastAsia" w:hAnsi="宋体" w:cs="Microsoft New Tai Lue"/>
                <w:sz w:val="21"/>
              </w:rPr>
            </w:r>
            <w:r/>
          </w:p>
        </w:tc>
        <w:tc>
          <w:tcPr>
            <w:tcW w:w="2835" w:type="dxa"/>
            <w:vAlign w:val="center"/>
            <w:textDirection w:val="lrTb"/>
            <w:noWrap w:val="false"/>
          </w:tcPr>
          <w:p>
            <w:pPr>
              <w:pStyle w:val="937"/>
              <w:jc w:val="left"/>
              <w:spacing w:line="360" w:lineRule="auto"/>
              <w:rPr>
                <w:rFonts w:ascii="宋体" w:hAnsi="宋体"/>
                <w:szCs w:val="21"/>
              </w:rPr>
            </w:pPr>
            <w:r>
              <w:rPr>
                <w:rFonts w:ascii="宋体" w:hAnsi="宋体" w:cs="Microsoft New Tai Lue"/>
              </w:rPr>
              <w:t xml:space="preserve">其他规定</w:t>
            </w:r>
            <w:r>
              <w:rPr>
                <w:rFonts w:ascii="宋体" w:hAnsi="宋体"/>
                <w:szCs w:val="21"/>
              </w:rPr>
            </w:r>
            <w:r/>
          </w:p>
        </w:tc>
        <w:tc>
          <w:tcPr>
            <w:tcW w:w="4982" w:type="dxa"/>
            <w:vAlign w:val="center"/>
            <w:textDirection w:val="lrTb"/>
            <w:noWrap w:val="false"/>
          </w:tcPr>
          <w:p>
            <w:pPr>
              <w:pStyle w:val="997"/>
              <w:spacing w:line="360" w:lineRule="auto"/>
              <w:rPr>
                <w:rFonts w:hAnsi="宋体" w:cs="Microsoft New Tai Lue"/>
              </w:rPr>
            </w:pPr>
            <w:r>
              <w:rPr>
                <w:rFonts w:hint="eastAsia" w:hAnsi="宋体" w:cs="Microsoft New Tai Lue"/>
              </w:rPr>
              <w:t xml:space="preserve">（1）采购项目属性：工程采购</w:t>
            </w:r>
            <w:r>
              <w:rPr>
                <w:rFonts w:hAnsi="宋体" w:cs="Microsoft New Tai Lue"/>
              </w:rPr>
            </w:r>
            <w:r/>
          </w:p>
          <w:p>
            <w:pPr>
              <w:pStyle w:val="997"/>
              <w:spacing w:line="360" w:lineRule="auto"/>
              <w:rPr>
                <w:rFonts w:hAnsi="宋体"/>
              </w:rPr>
            </w:pPr>
            <w:r>
              <w:rPr>
                <w:rFonts w:hint="eastAsia" w:hAnsi="宋体"/>
              </w:rPr>
              <w:t xml:space="preserve">（2）标的对应的中小企业划分标准所属行业：</w:t>
            </w:r>
            <w:r>
              <w:rPr>
                <w:rFonts w:hint="eastAsia" w:hAnsi="宋体"/>
                <w:b/>
                <w:bCs/>
              </w:rPr>
              <w:t xml:space="preserve">建筑业</w:t>
            </w:r>
            <w:r>
              <w:rPr>
                <w:rFonts w:hint="eastAsia"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w:t>
            </w:r>
            <w:r>
              <w:rPr>
                <w:rFonts w:hint="eastAsia" w:hAnsi="宋体"/>
              </w:rPr>
              <w:t xml:space="preserve">下的为微型企业。</w:t>
            </w:r>
            <w:r>
              <w:rPr>
                <w:rFonts w:hAnsi="宋体"/>
              </w:rPr>
            </w:r>
            <w:r/>
          </w:p>
          <w:p>
            <w:pPr>
              <w:pStyle w:val="997"/>
              <w:spacing w:line="360" w:lineRule="auto"/>
              <w:rPr>
                <w:rFonts w:hAnsi="宋体"/>
              </w:rPr>
            </w:pPr>
            <w:r>
              <w:rPr>
                <w:rFonts w:hint="eastAsia" w:hAnsi="宋体" w:cs="Microsoft New Tai Lue"/>
                <w:bCs/>
              </w:rPr>
              <w:t xml:space="preserve">（3）本项目不允许转包分包</w:t>
            </w:r>
            <w:r>
              <w:rPr>
                <w:rFonts w:hAnsi="宋体"/>
              </w:rPr>
            </w:r>
            <w:r/>
          </w:p>
        </w:tc>
      </w:tr>
    </w:tbl>
    <w:p>
      <w:pPr>
        <w:pStyle w:val="937"/>
        <w:rPr>
          <w:rFonts w:ascii="宋体" w:hAnsi="宋体" w:cs="Microsoft New Tai Lue"/>
        </w:rPr>
      </w:pPr>
      <w:r>
        <w:rPr>
          <w:rFonts w:ascii="宋体" w:hAnsi="宋体" w:cs="Microsoft New Tai Lue"/>
        </w:rPr>
      </w:r>
      <w:r/>
    </w:p>
    <w:p>
      <w:pPr>
        <w:pStyle w:val="997"/>
        <w:spacing w:line="360" w:lineRule="auto"/>
        <w:rPr>
          <w:rFonts w:hAnsi="宋体" w:cs="Microsoft New Tai Lue"/>
          <w:b/>
          <w:bCs/>
          <w:spacing w:val="100"/>
          <w:sz w:val="72"/>
        </w:rPr>
        <w:sectPr>
          <w:footerReference w:type="default" r:id="rId10"/>
          <w:footnotePr/>
          <w:endnotePr/>
          <w:type w:val="nextPage"/>
          <w:pgSz w:w="11906" w:h="16838" w:orient="portrait"/>
          <w:pgMar w:top="1440" w:right="1440" w:bottom="1440" w:left="1797" w:header="851" w:footer="992" w:gutter="0"/>
          <w:pgNumType w:start="1"/>
          <w:cols w:num="1" w:sep="0" w:space="720" w:equalWidth="1"/>
          <w:docGrid w:linePitch="360"/>
        </w:sectPr>
      </w:pPr>
      <w:r>
        <w:rPr>
          <w:rFonts w:hAnsi="宋体" w:cs="Microsoft New Tai Lue"/>
          <w:b/>
          <w:bCs/>
          <w:spacing w:val="100"/>
          <w:sz w:val="72"/>
        </w:rPr>
      </w:r>
      <w:r/>
    </w:p>
    <w:p>
      <w:pPr>
        <w:pStyle w:val="1038"/>
        <w:spacing w:before="0" w:after="0" w:line="360" w:lineRule="auto"/>
        <w:rPr>
          <w:rFonts w:ascii="宋体" w:hAnsi="宋体" w:cs="Microsoft New Tai Lue"/>
          <w:sz w:val="21"/>
          <w:szCs w:val="21"/>
        </w:rPr>
      </w:pPr>
      <w:r/>
      <w:bookmarkStart w:id="41" w:name="_Toc107246213"/>
      <w:r/>
      <w:bookmarkStart w:id="42" w:name="_Toc103848526"/>
      <w:r/>
      <w:bookmarkStart w:id="43" w:name="_Toc104560837"/>
      <w:r/>
      <w:bookmarkStart w:id="44" w:name="_Toc100905199"/>
      <w:r/>
      <w:bookmarkStart w:id="45" w:name="_Toc225714468"/>
      <w:r>
        <w:rPr>
          <w:rFonts w:ascii="宋体" w:hAnsi="宋体" w:cs="Microsoft New Tai Lue"/>
          <w:sz w:val="21"/>
          <w:szCs w:val="21"/>
        </w:rPr>
        <w:t xml:space="preserve">供应商须知</w:t>
      </w:r>
      <w:bookmarkEnd w:id="41"/>
      <w:r/>
      <w:bookmarkEnd w:id="42"/>
      <w:r/>
      <w:bookmarkEnd w:id="43"/>
      <w:r/>
      <w:bookmarkEnd w:id="44"/>
      <w:r/>
      <w:bookmarkEnd w:id="45"/>
      <w:r>
        <w:rPr>
          <w:rFonts w:ascii="宋体" w:hAnsi="宋体" w:cs="Microsoft New Tai Lue"/>
          <w:sz w:val="21"/>
          <w:szCs w:val="21"/>
        </w:rPr>
      </w:r>
      <w:r/>
    </w:p>
    <w:p>
      <w:pPr>
        <w:pStyle w:val="938"/>
        <w:ind w:left="0" w:right="0"/>
        <w:spacing w:before="0" w:after="0" w:line="360" w:lineRule="auto"/>
        <w:rPr>
          <w:rFonts w:ascii="宋体" w:hAnsi="宋体" w:cs="Microsoft New Tai Lue"/>
          <w:szCs w:val="21"/>
        </w:rPr>
      </w:pPr>
      <w:r/>
      <w:bookmarkStart w:id="46" w:name="_Toc80264706"/>
      <w:r/>
      <w:bookmarkStart w:id="47" w:name="_Toc225714469"/>
      <w:r>
        <w:rPr>
          <w:rFonts w:ascii="宋体" w:hAnsi="宋体" w:cs="Microsoft New Tai Lue"/>
          <w:szCs w:val="21"/>
        </w:rPr>
        <w:t xml:space="preserve">一．</w:t>
      </w:r>
      <w:bookmarkEnd w:id="46"/>
      <w:r>
        <w:rPr>
          <w:rFonts w:ascii="宋体" w:hAnsi="宋体" w:cs="Microsoft New Tai Lue"/>
          <w:szCs w:val="21"/>
        </w:rPr>
        <w:t xml:space="preserve">总则</w:t>
      </w:r>
      <w:bookmarkEnd w:id="47"/>
      <w:r>
        <w:rPr>
          <w:rFonts w:ascii="宋体" w:hAnsi="宋体" w:cs="Microsoft New Tai Lue"/>
          <w:szCs w:val="21"/>
        </w:rPr>
      </w:r>
      <w:r/>
    </w:p>
    <w:p>
      <w:pPr>
        <w:pStyle w:val="938"/>
        <w:ind w:left="0" w:right="0"/>
        <w:spacing w:before="0" w:after="0" w:line="360" w:lineRule="auto"/>
        <w:rPr>
          <w:rFonts w:ascii="宋体" w:hAnsi="宋体" w:cs="Microsoft New Tai Lue"/>
          <w:color w:val="ff0000"/>
        </w:rPr>
      </w:pPr>
      <w:r/>
      <w:bookmarkStart w:id="48" w:name="_Toc103848528"/>
      <w:r/>
      <w:bookmarkStart w:id="49" w:name="_Toc225714470"/>
      <w:r/>
      <w:bookmarkStart w:id="50" w:name="_Toc100905201"/>
      <w:r/>
      <w:bookmarkStart w:id="51" w:name="_Toc96347862"/>
      <w:r/>
      <w:bookmarkStart w:id="52" w:name="_Toc104560839"/>
      <w:r/>
      <w:bookmarkStart w:id="53" w:name="_Toc107246215"/>
      <w:r>
        <w:rPr>
          <w:rFonts w:ascii="宋体" w:hAnsi="宋体" w:cs="Microsoft New Tai Lue"/>
        </w:rPr>
        <w:t xml:space="preserve">1.采购方式</w:t>
      </w:r>
      <w:bookmarkEnd w:id="48"/>
      <w:r/>
      <w:bookmarkEnd w:id="49"/>
      <w:r/>
      <w:bookmarkEnd w:id="50"/>
      <w:r/>
      <w:bookmarkEnd w:id="51"/>
      <w:r/>
      <w:bookmarkEnd w:id="52"/>
      <w:r/>
      <w:bookmarkEnd w:id="53"/>
      <w:r>
        <w:rPr>
          <w:rFonts w:ascii="宋体" w:hAnsi="宋体" w:cs="Microsoft New Tai Lue"/>
          <w:color w:val="ff0000"/>
        </w:rPr>
      </w:r>
      <w:r/>
    </w:p>
    <w:p>
      <w:pPr>
        <w:pStyle w:val="937"/>
        <w:ind w:firstLine="420"/>
        <w:spacing w:line="360" w:lineRule="auto"/>
        <w:rPr>
          <w:rFonts w:ascii="宋体" w:hAnsi="宋体" w:cs="Microsoft New Tai Lue"/>
          <w:szCs w:val="21"/>
        </w:rPr>
      </w:pPr>
      <w:r>
        <w:rPr>
          <w:rFonts w:ascii="宋体" w:hAnsi="宋体" w:cs="Microsoft New Tai Lue"/>
          <w:szCs w:val="21"/>
        </w:rPr>
        <w:t xml:space="preserve">1.1</w:t>
      </w:r>
      <w:r>
        <w:rPr>
          <w:rFonts w:ascii="宋体" w:hAnsi="宋体" w:cs="Microsoft New Tai Lue"/>
        </w:rPr>
        <w:t xml:space="preserve"> </w:t>
      </w:r>
      <w:r>
        <w:rPr>
          <w:rFonts w:ascii="宋体" w:hAnsi="宋体" w:cs="Microsoft New Tai Lue"/>
          <w:szCs w:val="21"/>
        </w:rPr>
        <w:t xml:space="preserve">本次</w:t>
      </w:r>
      <w:r>
        <w:rPr>
          <w:rFonts w:hint="eastAsia" w:ascii="宋体" w:hAnsi="宋体" w:cs="Microsoft New Tai Lue"/>
          <w:szCs w:val="21"/>
        </w:rPr>
        <w:t xml:space="preserve">采购</w:t>
      </w:r>
      <w:r>
        <w:rPr>
          <w:rFonts w:ascii="宋体" w:hAnsi="宋体" w:cs="Microsoft New Tai Lue"/>
          <w:szCs w:val="21"/>
        </w:rPr>
        <w:t xml:space="preserve">采取</w:t>
      </w:r>
      <w:r>
        <w:rPr>
          <w:rFonts w:hint="eastAsia" w:ascii="宋体" w:hAnsi="宋体" w:cs="Microsoft New Tai Lue"/>
          <w:szCs w:val="21"/>
        </w:rPr>
        <w:t xml:space="preserve">竞争性磋商采购</w:t>
      </w:r>
      <w:r>
        <w:rPr>
          <w:rFonts w:ascii="宋体" w:hAnsi="宋体" w:cs="Microsoft New Tai Lue"/>
          <w:szCs w:val="21"/>
        </w:rPr>
        <w:t xml:space="preserve">方式，本磋商文件仅适用于</w:t>
      </w:r>
      <w:r>
        <w:rPr>
          <w:rFonts w:hint="eastAsia" w:ascii="宋体" w:hAnsi="宋体" w:cs="Microsoft New Tai Lue"/>
          <w:szCs w:val="21"/>
        </w:rPr>
        <w:t xml:space="preserve">竞争性磋商公告</w:t>
      </w:r>
      <w:r>
        <w:rPr>
          <w:rFonts w:ascii="宋体" w:hAnsi="宋体" w:cs="Microsoft New Tai Lue"/>
          <w:szCs w:val="21"/>
        </w:rPr>
        <w:t xml:space="preserve">中所述项目。</w:t>
      </w:r>
      <w:r/>
    </w:p>
    <w:p>
      <w:pPr>
        <w:pStyle w:val="938"/>
        <w:ind w:left="0" w:right="0"/>
        <w:spacing w:before="0" w:after="0" w:line="360" w:lineRule="auto"/>
        <w:rPr>
          <w:rFonts w:ascii="宋体" w:hAnsi="宋体" w:cs="Microsoft New Tai Lue"/>
          <w:color w:val="ff0000"/>
        </w:rPr>
      </w:pPr>
      <w:r/>
      <w:bookmarkStart w:id="54" w:name="_Toc107246216"/>
      <w:r/>
      <w:bookmarkStart w:id="55" w:name="_Toc225714471"/>
      <w:r/>
      <w:bookmarkStart w:id="56" w:name="_Toc104560840"/>
      <w:r/>
      <w:bookmarkStart w:id="57" w:name="_Toc96347863"/>
      <w:r/>
      <w:bookmarkStart w:id="58" w:name="_Toc100905202"/>
      <w:r/>
      <w:bookmarkStart w:id="59" w:name="_Toc103848529"/>
      <w:r>
        <w:rPr>
          <w:rFonts w:ascii="宋体" w:hAnsi="宋体" w:cs="Microsoft New Tai Lue"/>
        </w:rPr>
        <w:t xml:space="preserve">2.定义</w:t>
      </w:r>
      <w:bookmarkEnd w:id="54"/>
      <w:r/>
      <w:bookmarkEnd w:id="55"/>
      <w:r/>
      <w:bookmarkEnd w:id="56"/>
      <w:r/>
      <w:bookmarkEnd w:id="57"/>
      <w:r/>
      <w:bookmarkEnd w:id="58"/>
      <w:r/>
      <w:bookmarkEnd w:id="59"/>
      <w:r>
        <w:rPr>
          <w:rFonts w:ascii="宋体" w:hAnsi="宋体" w:cs="Microsoft New Tai Lue"/>
          <w:color w:val="ff0000"/>
        </w:rPr>
      </w:r>
      <w:r/>
    </w:p>
    <w:p>
      <w:pPr>
        <w:pStyle w:val="937"/>
        <w:ind w:firstLine="420"/>
        <w:spacing w:line="360" w:lineRule="auto"/>
        <w:rPr>
          <w:rFonts w:ascii="宋体" w:hAnsi="宋体" w:cs="Microsoft New Tai Lue"/>
          <w:bCs/>
          <w:szCs w:val="21"/>
        </w:rPr>
      </w:pPr>
      <w:r>
        <w:rPr>
          <w:rFonts w:ascii="宋体" w:hAnsi="宋体" w:cs="Microsoft New Tai Lue"/>
          <w:bCs/>
          <w:szCs w:val="21"/>
        </w:rPr>
        <w:t xml:space="preserve">2.1</w:t>
      </w:r>
      <w:r>
        <w:rPr>
          <w:rFonts w:hint="eastAsia" w:ascii="宋体" w:hAnsi="宋体" w:cs="Microsoft New Tai Lue"/>
          <w:bCs/>
          <w:szCs w:val="21"/>
        </w:rPr>
        <w:t xml:space="preserve">“</w:t>
      </w:r>
      <w:r>
        <w:rPr>
          <w:rFonts w:ascii="宋体" w:hAnsi="宋体" w:cs="Microsoft New Tai Lue"/>
          <w:bCs/>
          <w:szCs w:val="21"/>
        </w:rPr>
        <w:t xml:space="preserve">采购人</w:t>
      </w:r>
      <w:r>
        <w:rPr>
          <w:rFonts w:hint="eastAsia" w:ascii="宋体" w:hAnsi="宋体" w:cs="Microsoft New Tai Lue"/>
          <w:bCs/>
          <w:szCs w:val="21"/>
        </w:rPr>
        <w:t xml:space="preserve">”</w:t>
      </w:r>
      <w:r>
        <w:rPr>
          <w:rFonts w:ascii="宋体" w:hAnsi="宋体" w:cs="Microsoft New Tai Lue"/>
          <w:bCs/>
          <w:szCs w:val="21"/>
        </w:rPr>
        <w:t xml:space="preserve">是指依法进行政府采购的国家机关、</w:t>
      </w:r>
      <w:r>
        <w:rPr>
          <w:rFonts w:ascii="宋体" w:hAnsi="宋体" w:cs="Microsoft New Tai Lue"/>
          <w:bCs/>
          <w:szCs w:val="21"/>
        </w:rPr>
        <w:t xml:space="preserve">事业单位、团体组织。本次政府采购的采购人名称、地址、电话、联系人见</w:t>
      </w:r>
      <w:r>
        <w:rPr>
          <w:rFonts w:ascii="宋体" w:hAnsi="宋体" w:cs="Microsoft New Tai Lue"/>
          <w:b/>
          <w:bCs/>
          <w:szCs w:val="21"/>
        </w:rPr>
        <w:t xml:space="preserve">供应商须知前附表</w:t>
      </w:r>
      <w:r>
        <w:rPr>
          <w:rFonts w:ascii="宋体" w:hAnsi="宋体" w:cs="Microsoft New Tai Lue"/>
          <w:bCs/>
          <w:szCs w:val="21"/>
        </w:rPr>
        <w:t xml:space="preserve">。</w:t>
      </w:r>
      <w:r/>
    </w:p>
    <w:p>
      <w:pPr>
        <w:pStyle w:val="937"/>
        <w:ind w:firstLine="420"/>
        <w:spacing w:line="360" w:lineRule="auto"/>
        <w:rPr>
          <w:rFonts w:ascii="宋体" w:hAnsi="宋体" w:cs="Microsoft New Tai Lue"/>
          <w:szCs w:val="21"/>
        </w:rPr>
      </w:pPr>
      <w:r>
        <w:rPr>
          <w:rFonts w:ascii="宋体" w:hAnsi="宋体" w:cs="Microsoft New Tai Lue"/>
          <w:szCs w:val="21"/>
        </w:rPr>
        <w:t xml:space="preserve">2.2</w:t>
      </w:r>
      <w:r>
        <w:rPr>
          <w:rFonts w:hint="eastAsia" w:ascii="宋体" w:hAnsi="宋体" w:cs="Microsoft New Tai Lue"/>
          <w:bCs/>
          <w:szCs w:val="21"/>
        </w:rPr>
        <w:t xml:space="preserve">“</w:t>
      </w:r>
      <w:r>
        <w:rPr>
          <w:rFonts w:ascii="宋体" w:hAnsi="宋体" w:cs="Microsoft New Tai Lue"/>
          <w:szCs w:val="21"/>
        </w:rPr>
        <w:t xml:space="preserve">采购代理机构</w:t>
      </w:r>
      <w:r>
        <w:rPr>
          <w:rFonts w:hint="eastAsia" w:ascii="宋体" w:hAnsi="宋体" w:cs="Microsoft New Tai Lue"/>
          <w:bCs/>
          <w:szCs w:val="21"/>
        </w:rPr>
        <w:t xml:space="preserve">”</w:t>
      </w:r>
      <w:r>
        <w:rPr>
          <w:rFonts w:ascii="宋体" w:hAnsi="宋体" w:cs="Microsoft New Tai Lue"/>
          <w:szCs w:val="21"/>
        </w:rPr>
        <w:t xml:space="preserve">是指集中采购机构和集中采购机构以外的采购代理机构。本次政府采购的采购代理机构名称、地</w:t>
      </w:r>
      <w:r>
        <w:rPr>
          <w:rFonts w:ascii="宋体" w:hAnsi="宋体" w:cs="Microsoft New Tai Lue"/>
          <w:szCs w:val="21"/>
        </w:rPr>
        <w:t xml:space="preserve">址、电话、联系人见</w:t>
      </w:r>
      <w:r>
        <w:rPr>
          <w:rFonts w:ascii="宋体" w:hAnsi="宋体" w:cs="Microsoft New Tai Lue"/>
          <w:b/>
          <w:szCs w:val="21"/>
        </w:rPr>
        <w:t xml:space="preserve">供应商须知前附表</w:t>
      </w:r>
      <w:r>
        <w:rPr>
          <w:rFonts w:ascii="宋体" w:hAnsi="宋体" w:cs="Microsoft New Tai Lue"/>
          <w:szCs w:val="21"/>
        </w:rPr>
        <w:t xml:space="preserve">。</w:t>
      </w:r>
      <w:r/>
    </w:p>
    <w:p>
      <w:pPr>
        <w:pStyle w:val="937"/>
        <w:ind w:firstLine="420"/>
        <w:spacing w:line="360" w:lineRule="auto"/>
        <w:rPr>
          <w:rFonts w:ascii="宋体" w:hAnsi="宋体" w:cs="Microsoft New Tai Lue"/>
          <w:szCs w:val="21"/>
        </w:rPr>
      </w:pPr>
      <w:r>
        <w:rPr>
          <w:rFonts w:ascii="宋体" w:hAnsi="宋体" w:cs="Microsoft New Tai Lue"/>
          <w:bCs/>
          <w:szCs w:val="21"/>
        </w:rPr>
        <w:t xml:space="preserve">2.3</w:t>
      </w:r>
      <w:r>
        <w:rPr>
          <w:rFonts w:hint="eastAsia" w:ascii="宋体" w:hAnsi="宋体" w:cs="Microsoft New Tai Lue"/>
          <w:bCs/>
          <w:szCs w:val="21"/>
        </w:rPr>
        <w:t xml:space="preserve">“</w:t>
      </w:r>
      <w:r>
        <w:rPr>
          <w:rFonts w:ascii="宋体" w:hAnsi="宋体" w:cs="Microsoft New Tai Lue"/>
          <w:bCs/>
          <w:szCs w:val="21"/>
        </w:rPr>
        <w:t xml:space="preserve">采购方</w:t>
      </w:r>
      <w:r>
        <w:rPr>
          <w:rFonts w:hint="eastAsia" w:ascii="宋体" w:hAnsi="宋体" w:cs="Microsoft New Tai Lue"/>
          <w:bCs/>
          <w:szCs w:val="21"/>
        </w:rPr>
        <w:t xml:space="preserve">”</w:t>
      </w:r>
      <w:r>
        <w:rPr>
          <w:rFonts w:ascii="宋体" w:hAnsi="宋体" w:cs="Microsoft New Tai Lue"/>
          <w:bCs/>
          <w:szCs w:val="21"/>
        </w:rPr>
        <w:t xml:space="preserve">是指采购人和</w:t>
      </w:r>
      <w:r>
        <w:rPr>
          <w:rFonts w:ascii="宋体" w:hAnsi="宋体" w:cs="Microsoft New Tai Lue"/>
          <w:szCs w:val="21"/>
        </w:rPr>
        <w:t xml:space="preserve">采购代理机构的合称。</w:t>
      </w:r>
      <w:r/>
    </w:p>
    <w:p>
      <w:pPr>
        <w:pStyle w:val="937"/>
        <w:ind w:firstLine="420"/>
        <w:spacing w:line="360" w:lineRule="auto"/>
        <w:rPr>
          <w:rFonts w:ascii="宋体" w:hAnsi="宋体" w:cs="Microsoft New Tai Lue"/>
          <w:szCs w:val="21"/>
        </w:rPr>
      </w:pPr>
      <w:r>
        <w:rPr>
          <w:rFonts w:ascii="宋体" w:hAnsi="宋体" w:cs="Microsoft New Tai Lue"/>
          <w:szCs w:val="21"/>
        </w:rPr>
        <w:t xml:space="preserve">2.4</w:t>
      </w:r>
      <w:r>
        <w:rPr>
          <w:rFonts w:hint="eastAsia" w:ascii="宋体" w:hAnsi="宋体" w:cs="Microsoft New Tai Lue"/>
          <w:bCs/>
          <w:szCs w:val="21"/>
        </w:rPr>
        <w:t xml:space="preserve">“</w:t>
      </w:r>
      <w:r>
        <w:rPr>
          <w:rFonts w:ascii="宋体" w:hAnsi="宋体" w:cs="Microsoft New Tai Lue"/>
          <w:szCs w:val="21"/>
        </w:rPr>
        <w:t xml:space="preserve">供应商</w:t>
      </w:r>
      <w:r>
        <w:rPr>
          <w:rFonts w:hint="eastAsia" w:ascii="宋体" w:hAnsi="宋体" w:cs="Microsoft New Tai Lue"/>
          <w:bCs/>
          <w:szCs w:val="21"/>
        </w:rPr>
        <w:t xml:space="preserve">”</w:t>
      </w:r>
      <w:r>
        <w:rPr>
          <w:rFonts w:ascii="宋体" w:hAnsi="宋体" w:cs="Microsoft New Tai Lue"/>
          <w:szCs w:val="21"/>
        </w:rPr>
        <w:t xml:space="preserve">是指向采购人提供货物、工程或者服务的法人、其他组织或者自然人。</w:t>
      </w:r>
      <w:r/>
    </w:p>
    <w:p>
      <w:pPr>
        <w:pStyle w:val="937"/>
        <w:ind w:firstLine="420"/>
        <w:spacing w:line="360" w:lineRule="auto"/>
        <w:rPr>
          <w:rFonts w:ascii="宋体" w:hAnsi="宋体" w:cs="Microsoft New Tai Lue"/>
          <w:szCs w:val="21"/>
        </w:rPr>
      </w:pPr>
      <w:r>
        <w:rPr>
          <w:rFonts w:ascii="宋体" w:hAnsi="宋体" w:cs="Microsoft New Tai Lue"/>
          <w:szCs w:val="21"/>
        </w:rPr>
        <w:t xml:space="preserve">2.5</w:t>
      </w:r>
      <w:r>
        <w:rPr>
          <w:rFonts w:hint="eastAsia" w:ascii="宋体" w:hAnsi="宋体" w:cs="Microsoft New Tai Lue"/>
          <w:bCs/>
          <w:szCs w:val="21"/>
        </w:rPr>
        <w:t xml:space="preserve">“</w:t>
      </w:r>
      <w:r>
        <w:rPr>
          <w:rFonts w:ascii="宋体" w:hAnsi="宋体" w:cs="Microsoft New Tai Lue"/>
          <w:szCs w:val="21"/>
        </w:rPr>
        <w:t xml:space="preserve">成交供应商</w:t>
      </w:r>
      <w:r>
        <w:rPr>
          <w:rFonts w:hint="eastAsia" w:ascii="宋体" w:hAnsi="宋体" w:cs="Microsoft New Tai Lue"/>
          <w:bCs/>
          <w:szCs w:val="21"/>
        </w:rPr>
        <w:t xml:space="preserve">”</w:t>
      </w:r>
      <w:r>
        <w:rPr>
          <w:rFonts w:ascii="宋体" w:hAnsi="宋体" w:cs="Microsoft New Tai Lue"/>
          <w:szCs w:val="21"/>
        </w:rPr>
        <w:t xml:space="preserve">是指在</w:t>
      </w:r>
      <w:r>
        <w:rPr>
          <w:rFonts w:hint="eastAsia" w:ascii="宋体" w:hAnsi="宋体" w:cs="Microsoft New Tai Lue"/>
          <w:szCs w:val="21"/>
        </w:rPr>
        <w:t xml:space="preserve">响应</w:t>
      </w:r>
      <w:r>
        <w:rPr>
          <w:rFonts w:ascii="宋体" w:hAnsi="宋体" w:cs="Microsoft New Tai Lue"/>
          <w:szCs w:val="21"/>
        </w:rPr>
        <w:t xml:space="preserve">过程中获得采购项目合同签订资格的供应商。成交供应商是由专家经过评审后推荐并经采购人确认的。</w:t>
      </w:r>
      <w:r/>
    </w:p>
    <w:p>
      <w:pPr>
        <w:pStyle w:val="937"/>
        <w:ind w:firstLine="420"/>
        <w:spacing w:line="360" w:lineRule="auto"/>
        <w:rPr>
          <w:rFonts w:ascii="宋体" w:hAnsi="宋体" w:cs="Microsoft New Tai Lue"/>
          <w:szCs w:val="21"/>
        </w:rPr>
      </w:pPr>
      <w:r>
        <w:rPr>
          <w:rFonts w:ascii="宋体" w:hAnsi="宋体" w:cs="Microsoft New Tai Lue"/>
          <w:szCs w:val="21"/>
        </w:rPr>
        <w:t xml:space="preserve">2.6</w:t>
      </w:r>
      <w:r>
        <w:rPr>
          <w:rFonts w:hint="eastAsia" w:ascii="宋体" w:hAnsi="宋体" w:cs="Microsoft New Tai Lue"/>
          <w:bCs/>
          <w:szCs w:val="21"/>
        </w:rPr>
        <w:t xml:space="preserve">“评审专家”</w:t>
      </w:r>
      <w:r>
        <w:rPr>
          <w:rFonts w:ascii="宋体" w:hAnsi="宋体" w:cs="Microsoft New Tai Lue"/>
          <w:szCs w:val="21"/>
        </w:rPr>
        <w:t xml:space="preserve">是依据</w:t>
      </w:r>
      <w:r>
        <w:rPr>
          <w:rFonts w:hint="eastAsia" w:ascii="宋体" w:hAnsi="宋体" w:cs="Microsoft New Tai Lue"/>
          <w:szCs w:val="21"/>
        </w:rPr>
        <w:t xml:space="preserve">政府采购</w:t>
      </w:r>
      <w:r>
        <w:rPr>
          <w:rFonts w:ascii="宋体" w:hAnsi="宋体" w:cs="Microsoft New Tai Lue"/>
          <w:szCs w:val="21"/>
        </w:rPr>
        <w:t xml:space="preserve">相关法律法规规定组建，依法履行评审采购活动职责的评审成员。</w:t>
      </w:r>
      <w:r/>
    </w:p>
    <w:p>
      <w:pPr>
        <w:pStyle w:val="937"/>
        <w:ind w:firstLine="420"/>
        <w:spacing w:line="360" w:lineRule="auto"/>
        <w:rPr>
          <w:rFonts w:ascii="宋体" w:hAnsi="宋体" w:cs="Microsoft New Tai Lue"/>
          <w:szCs w:val="21"/>
        </w:rPr>
      </w:pPr>
      <w:r>
        <w:rPr>
          <w:rFonts w:ascii="宋体" w:hAnsi="宋体" w:cs="Microsoft New Tai Lue"/>
          <w:szCs w:val="21"/>
        </w:rPr>
        <w:t xml:space="preserve">2.7</w:t>
      </w:r>
      <w:r>
        <w:rPr>
          <w:rFonts w:hint="eastAsia" w:ascii="宋体" w:hAnsi="宋体" w:cs="Microsoft New Tai Lue"/>
          <w:bCs/>
          <w:szCs w:val="21"/>
        </w:rPr>
        <w:t xml:space="preserve">“</w:t>
      </w:r>
      <w:r>
        <w:rPr>
          <w:rFonts w:ascii="宋体" w:hAnsi="宋体" w:cs="Microsoft New Tai Lue"/>
          <w:szCs w:val="21"/>
        </w:rPr>
        <w:t xml:space="preserve">货物</w:t>
      </w:r>
      <w:r>
        <w:rPr>
          <w:rFonts w:hint="eastAsia" w:ascii="宋体" w:hAnsi="宋体" w:cs="Microsoft New Tai Lue"/>
          <w:bCs/>
          <w:szCs w:val="21"/>
        </w:rPr>
        <w:t xml:space="preserve">”</w:t>
      </w:r>
      <w:r>
        <w:rPr>
          <w:rFonts w:ascii="宋体" w:hAnsi="宋体" w:cs="Microsoft New Tai Lue"/>
          <w:szCs w:val="21"/>
        </w:rPr>
        <w:t xml:space="preserve">是指各种形态和种类的物品，包括原材料、燃料、设备、产品等。</w:t>
      </w:r>
      <w:r/>
    </w:p>
    <w:p>
      <w:pPr>
        <w:pStyle w:val="937"/>
        <w:ind w:firstLine="420"/>
        <w:spacing w:line="360" w:lineRule="auto"/>
        <w:rPr>
          <w:rFonts w:ascii="宋体" w:hAnsi="宋体" w:cs="Microsoft New Tai Lue"/>
          <w:szCs w:val="21"/>
        </w:rPr>
      </w:pPr>
      <w:r>
        <w:rPr>
          <w:rFonts w:ascii="宋体" w:hAnsi="宋体" w:cs="Microsoft New Tai Lue"/>
          <w:szCs w:val="21"/>
        </w:rPr>
        <w:t xml:space="preserve">2.8</w:t>
      </w:r>
      <w:r>
        <w:rPr>
          <w:rFonts w:hint="eastAsia" w:ascii="宋体" w:hAnsi="宋体" w:cs="Microsoft New Tai Lue"/>
          <w:bCs/>
          <w:szCs w:val="21"/>
        </w:rPr>
        <w:t xml:space="preserve">“</w:t>
      </w:r>
      <w:r>
        <w:rPr>
          <w:rFonts w:ascii="宋体" w:hAnsi="宋体" w:cs="Microsoft New Tai Lue"/>
          <w:szCs w:val="21"/>
        </w:rPr>
        <w:t xml:space="preserve">工程</w:t>
      </w:r>
      <w:r>
        <w:rPr>
          <w:rFonts w:hint="eastAsia" w:ascii="宋体" w:hAnsi="宋体" w:cs="Microsoft New Tai Lue"/>
          <w:bCs/>
          <w:szCs w:val="21"/>
        </w:rPr>
        <w:t xml:space="preserve">”</w:t>
      </w:r>
      <w:r>
        <w:rPr>
          <w:rFonts w:ascii="宋体" w:hAnsi="宋体" w:cs="Microsoft New Tai Lue"/>
          <w:szCs w:val="21"/>
        </w:rPr>
        <w:t xml:space="preserve">是指建设工程，包括建筑物和构筑物的新建、改建、扩建、装修、拆除、修缮等。</w:t>
      </w:r>
      <w:r/>
    </w:p>
    <w:p>
      <w:pPr>
        <w:pStyle w:val="937"/>
        <w:ind w:firstLine="420"/>
        <w:spacing w:line="360" w:lineRule="auto"/>
        <w:rPr>
          <w:rFonts w:ascii="宋体" w:hAnsi="宋体" w:cs="Microsoft New Tai Lue"/>
          <w:szCs w:val="21"/>
        </w:rPr>
      </w:pPr>
      <w:r>
        <w:rPr>
          <w:rFonts w:ascii="宋体" w:hAnsi="宋体" w:cs="Microsoft New Tai Lue"/>
          <w:szCs w:val="21"/>
        </w:rPr>
        <w:t xml:space="preserve">2.9</w:t>
      </w:r>
      <w:r>
        <w:rPr>
          <w:rFonts w:hint="eastAsia" w:ascii="宋体" w:hAnsi="宋体" w:cs="Microsoft New Tai Lue"/>
          <w:bCs/>
          <w:szCs w:val="21"/>
        </w:rPr>
        <w:t xml:space="preserve">“</w:t>
      </w:r>
      <w:r>
        <w:rPr>
          <w:rFonts w:ascii="宋体" w:hAnsi="宋体" w:cs="Microsoft New Tai Lue"/>
          <w:szCs w:val="21"/>
        </w:rPr>
        <w:t xml:space="preserve">服务</w:t>
      </w:r>
      <w:r>
        <w:rPr>
          <w:rFonts w:hint="eastAsia" w:ascii="宋体" w:hAnsi="宋体" w:cs="Microsoft New Tai Lue"/>
          <w:bCs/>
          <w:szCs w:val="21"/>
        </w:rPr>
        <w:t xml:space="preserve">”</w:t>
      </w:r>
      <w:r>
        <w:rPr>
          <w:rFonts w:ascii="宋体" w:hAnsi="宋体" w:cs="Microsoft New Tai Lue"/>
          <w:szCs w:val="21"/>
        </w:rPr>
        <w:t xml:space="preserve">是指除货物和工程以外的其他政府采购对象。</w:t>
      </w:r>
      <w:r/>
    </w:p>
    <w:p>
      <w:pPr>
        <w:pStyle w:val="937"/>
        <w:ind w:firstLine="420"/>
        <w:spacing w:line="360" w:lineRule="auto"/>
        <w:rPr>
          <w:rFonts w:ascii="宋体" w:hAnsi="宋体" w:cs="Microsoft New Tai Lue"/>
          <w:szCs w:val="21"/>
        </w:rPr>
      </w:pPr>
      <w:r>
        <w:rPr>
          <w:rFonts w:ascii="宋体" w:hAnsi="宋体" w:cs="Microsoft New Tai Lue"/>
          <w:szCs w:val="21"/>
        </w:rPr>
        <w:t xml:space="preserve">2.10</w:t>
      </w:r>
      <w:r>
        <w:rPr>
          <w:rFonts w:hint="eastAsia" w:ascii="宋体" w:hAnsi="宋体" w:cs="Microsoft New Tai Lue"/>
          <w:bCs/>
          <w:szCs w:val="21"/>
        </w:rPr>
        <w:t xml:space="preserve">“</w:t>
      </w:r>
      <w:r>
        <w:rPr>
          <w:rFonts w:ascii="宋体" w:hAnsi="宋体" w:cs="Microsoft New Tai Lue"/>
          <w:szCs w:val="21"/>
        </w:rPr>
        <w:t xml:space="preserve">节能产品</w:t>
      </w:r>
      <w:r>
        <w:rPr>
          <w:rFonts w:hint="eastAsia" w:ascii="宋体" w:hAnsi="宋体" w:cs="Microsoft New Tai Lue"/>
          <w:bCs/>
          <w:szCs w:val="21"/>
        </w:rPr>
        <w:t xml:space="preserve">”</w:t>
      </w:r>
      <w:r>
        <w:rPr>
          <w:rFonts w:ascii="宋体" w:hAnsi="宋体" w:cs="Microsoft New Tai Lue"/>
          <w:szCs w:val="21"/>
        </w:rPr>
        <w:t xml:space="preserve">或者</w:t>
      </w:r>
      <w:r>
        <w:rPr>
          <w:rFonts w:hint="eastAsia" w:ascii="宋体" w:hAnsi="宋体" w:cs="Microsoft New Tai Lue"/>
          <w:bCs/>
          <w:szCs w:val="21"/>
        </w:rPr>
        <w:t xml:space="preserve">“</w:t>
      </w:r>
      <w:r>
        <w:rPr>
          <w:rFonts w:ascii="宋体" w:hAnsi="宋体" w:cs="Microsoft New Tai Lue"/>
          <w:szCs w:val="21"/>
        </w:rPr>
        <w:t xml:space="preserve">环保产品</w:t>
      </w:r>
      <w:r>
        <w:rPr>
          <w:rFonts w:hint="eastAsia" w:ascii="宋体" w:hAnsi="宋体" w:cs="Microsoft New Tai Lue"/>
          <w:bCs/>
          <w:szCs w:val="21"/>
        </w:rPr>
        <w:t xml:space="preserve">”</w:t>
      </w:r>
      <w:r>
        <w:rPr>
          <w:rFonts w:ascii="宋体" w:hAnsi="宋体" w:cs="Microsoft New Tai Lue"/>
          <w:szCs w:val="21"/>
        </w:rPr>
        <w:t xml:space="preserve">是指</w:t>
      </w:r>
      <w:r>
        <w:rPr>
          <w:rFonts w:hint="eastAsia" w:ascii="宋体" w:hAnsi="宋体" w:cs="Microsoft New Tai Lue"/>
          <w:szCs w:val="21"/>
        </w:rPr>
        <w:t xml:space="preserve">国务院有关部门对政府采购节能产品、环境标志产品实施品目清单和认证证书。</w:t>
      </w:r>
      <w:r>
        <w:rPr>
          <w:rFonts w:ascii="宋体" w:hAnsi="宋体" w:cs="Microsoft New Tai Lue"/>
          <w:szCs w:val="21"/>
        </w:rPr>
      </w:r>
      <w:r/>
    </w:p>
    <w:p>
      <w:pPr>
        <w:pStyle w:val="937"/>
        <w:ind w:firstLine="420"/>
        <w:spacing w:line="360" w:lineRule="auto"/>
        <w:rPr>
          <w:rFonts w:ascii="宋体" w:hAnsi="宋体" w:cs="Microsoft New Tai Lue"/>
          <w:szCs w:val="21"/>
        </w:rPr>
      </w:pPr>
      <w:r>
        <w:rPr>
          <w:rFonts w:ascii="宋体" w:hAnsi="宋体" w:cs="Microsoft New Tai Lue"/>
          <w:szCs w:val="21"/>
        </w:rPr>
        <w:t xml:space="preserve">2.11</w:t>
      </w:r>
      <w:r>
        <w:rPr>
          <w:rFonts w:hint="eastAsia" w:ascii="宋体" w:hAnsi="宋体" w:cs="Microsoft New Tai Lue"/>
          <w:bCs/>
          <w:szCs w:val="21"/>
        </w:rPr>
        <w:t xml:space="preserve">“</w:t>
      </w:r>
      <w:r>
        <w:rPr>
          <w:rFonts w:ascii="宋体" w:hAnsi="宋体" w:cs="Microsoft New Tai Lue"/>
          <w:szCs w:val="21"/>
        </w:rPr>
        <w:t xml:space="preserve">进口产品</w:t>
      </w:r>
      <w:r>
        <w:rPr>
          <w:rFonts w:hint="eastAsia" w:ascii="宋体" w:hAnsi="宋体" w:cs="Microsoft New Tai Lue"/>
          <w:bCs/>
          <w:szCs w:val="21"/>
        </w:rPr>
        <w:t xml:space="preserve">”</w:t>
      </w:r>
      <w:r>
        <w:rPr>
          <w:rFonts w:ascii="宋体" w:hAnsi="宋体" w:cs="Microsoft New Tai Lue"/>
          <w:szCs w:val="21"/>
        </w:rPr>
        <w:t xml:space="preserve">是指通过中国海关报关验放进入中国境内且产自关境外的产品。</w:t>
      </w:r>
      <w:r/>
    </w:p>
    <w:p>
      <w:pPr>
        <w:pStyle w:val="938"/>
        <w:ind w:left="0" w:right="0"/>
        <w:spacing w:before="0" w:after="0" w:line="360" w:lineRule="auto"/>
        <w:rPr>
          <w:rFonts w:ascii="宋体" w:hAnsi="宋体" w:cs="Microsoft New Tai Lue"/>
          <w:color w:val="ff0000"/>
        </w:rPr>
      </w:pPr>
      <w:r/>
      <w:bookmarkStart w:id="60" w:name="_Toc107246217"/>
      <w:r/>
      <w:bookmarkStart w:id="61" w:name="_Toc100905203"/>
      <w:r/>
      <w:bookmarkStart w:id="62" w:name="_Toc104560841"/>
      <w:r/>
      <w:bookmarkStart w:id="63" w:name="_Toc225714472"/>
      <w:r/>
      <w:bookmarkStart w:id="64" w:name="_Toc103848530"/>
      <w:r/>
      <w:bookmarkStart w:id="65" w:name="_Toc96347864"/>
      <w:r>
        <w:rPr>
          <w:rFonts w:ascii="宋体" w:hAnsi="宋体" w:cs="Microsoft New Tai Lue"/>
        </w:rPr>
        <w:t xml:space="preserve">3.适用法律</w:t>
      </w:r>
      <w:bookmarkEnd w:id="60"/>
      <w:r/>
      <w:bookmarkEnd w:id="61"/>
      <w:r/>
      <w:bookmarkEnd w:id="62"/>
      <w:r/>
      <w:bookmarkEnd w:id="63"/>
      <w:r/>
      <w:bookmarkEnd w:id="64"/>
      <w:r/>
      <w:bookmarkEnd w:id="65"/>
      <w:r>
        <w:rPr>
          <w:rFonts w:ascii="宋体" w:hAnsi="宋体" w:cs="Microsoft New Tai Lue"/>
          <w:color w:val="ff0000"/>
        </w:rPr>
      </w:r>
      <w:r/>
    </w:p>
    <w:p>
      <w:pPr>
        <w:pStyle w:val="937"/>
        <w:ind w:firstLine="420"/>
        <w:spacing w:line="360" w:lineRule="auto"/>
        <w:rPr>
          <w:rFonts w:ascii="宋体" w:hAnsi="宋体" w:cs="Microsoft New Tai Lue"/>
          <w:szCs w:val="21"/>
        </w:rPr>
      </w:pPr>
      <w:r/>
      <w:bookmarkStart w:id="66" w:name="_Toc100905204"/>
      <w:r>
        <w:rPr>
          <w:rFonts w:ascii="宋体" w:hAnsi="宋体" w:cs="Microsoft New Tai Lue"/>
          <w:szCs w:val="21"/>
        </w:rPr>
        <w:t xml:space="preserve">3.1本次</w:t>
      </w:r>
      <w:r>
        <w:rPr>
          <w:rFonts w:hint="eastAsia" w:ascii="宋体" w:hAnsi="宋体" w:cs="Microsoft New Tai Lue"/>
          <w:szCs w:val="21"/>
        </w:rPr>
        <w:t xml:space="preserve">采购</w:t>
      </w:r>
      <w:r>
        <w:rPr>
          <w:rFonts w:ascii="宋体" w:hAnsi="宋体" w:cs="Microsoft New Tai Lue"/>
          <w:szCs w:val="21"/>
        </w:rPr>
        <w:t xml:space="preserve">适用《中华人民</w:t>
      </w:r>
      <w:r>
        <w:rPr>
          <w:rFonts w:ascii="宋体" w:hAnsi="宋体" w:cs="Microsoft New Tai Lue"/>
          <w:szCs w:val="21"/>
        </w:rPr>
        <w:t xml:space="preserve">共和国政府采购法》（以下简称政府采购法）、《中华人民共和国政府采购法实施条例》（以下简称政府采购法实施条例）</w:t>
      </w:r>
      <w:r>
        <w:rPr>
          <w:rFonts w:hint="eastAsia" w:ascii="宋体" w:hAnsi="宋体" w:cs="Microsoft New Tai Lue"/>
          <w:szCs w:val="21"/>
        </w:rPr>
        <w:t xml:space="preserve">、《政府采购竞争性磋商采购方式管理暂行办法》</w:t>
      </w:r>
      <w:r>
        <w:rPr>
          <w:rFonts w:ascii="宋体" w:hAnsi="宋体" w:cs="Microsoft New Tai Lue"/>
          <w:szCs w:val="21"/>
        </w:rPr>
        <w:t xml:space="preserve">等法律、行政法规、部门规章和规范性文件。</w:t>
      </w:r>
      <w:r/>
    </w:p>
    <w:p>
      <w:pPr>
        <w:pStyle w:val="938"/>
        <w:ind w:left="0" w:right="0"/>
        <w:spacing w:before="0" w:after="0" w:line="360" w:lineRule="auto"/>
        <w:rPr>
          <w:rFonts w:ascii="宋体" w:hAnsi="宋体" w:cs="Microsoft New Tai Lue"/>
        </w:rPr>
      </w:pPr>
      <w:r/>
      <w:bookmarkStart w:id="67" w:name="_Toc103848531"/>
      <w:r/>
      <w:bookmarkStart w:id="68" w:name="_Toc104560842"/>
      <w:r/>
      <w:bookmarkStart w:id="69" w:name="_Toc225714473"/>
      <w:r/>
      <w:bookmarkStart w:id="70" w:name="_Toc107246218"/>
      <w:r>
        <w:rPr>
          <w:rFonts w:ascii="宋体" w:hAnsi="宋体" w:cs="Microsoft New Tai Lue"/>
        </w:rPr>
        <w:t xml:space="preserve">4.</w:t>
      </w:r>
      <w:bookmarkEnd w:id="67"/>
      <w:r>
        <w:rPr>
          <w:rFonts w:hint="eastAsia" w:ascii="宋体" w:hAnsi="宋体" w:cs="Microsoft New Tai Lue"/>
        </w:rPr>
        <w:t xml:space="preserve">政府采购政策（包括但不限于下列具体政策要求）</w:t>
      </w:r>
      <w:bookmarkEnd w:id="68"/>
      <w:r/>
      <w:bookmarkEnd w:id="69"/>
      <w:r/>
      <w:bookmarkEnd w:id="70"/>
      <w:r>
        <w:rPr>
          <w:rFonts w:ascii="宋体" w:hAnsi="宋体" w:cs="Microsoft New Tai Lue"/>
        </w:rPr>
      </w:r>
      <w:r/>
    </w:p>
    <w:p>
      <w:pPr>
        <w:pStyle w:val="937"/>
        <w:ind w:firstLine="422"/>
        <w:spacing w:line="360" w:lineRule="auto"/>
        <w:rPr>
          <w:rFonts w:ascii="宋体" w:hAnsi="宋体" w:cs="Microsoft New Tai Lue"/>
          <w:b/>
          <w:szCs w:val="21"/>
        </w:rPr>
      </w:pPr>
      <w:r>
        <w:rPr>
          <w:rFonts w:hint="eastAsia" w:ascii="宋体" w:hAnsi="宋体" w:cs="Microsoft New Tai Lue"/>
          <w:b/>
          <w:szCs w:val="21"/>
        </w:rPr>
        <w:t xml:space="preserve">4.</w:t>
      </w:r>
      <w:r>
        <w:rPr>
          <w:rFonts w:ascii="宋体" w:hAnsi="宋体" w:cs="Microsoft New Tai Lue"/>
          <w:b/>
          <w:szCs w:val="21"/>
        </w:rPr>
        <w:t xml:space="preserve">1</w:t>
      </w:r>
      <w:r>
        <w:rPr>
          <w:rFonts w:hint="eastAsia" w:ascii="宋体" w:hAnsi="宋体" w:cs="Microsoft New Tai Lue"/>
          <w:b/>
          <w:szCs w:val="21"/>
        </w:rPr>
        <w:t xml:space="preserve">中小企业、监狱企业及残疾人福利性单位</w:t>
      </w:r>
      <w:r>
        <w:rPr>
          <w:rFonts w:ascii="宋体" w:hAnsi="宋体" w:cs="Microsoft New Tai Lue"/>
          <w:b/>
          <w:szCs w:val="21"/>
        </w:rPr>
      </w:r>
      <w:r/>
    </w:p>
    <w:p>
      <w:pPr>
        <w:pStyle w:val="937"/>
        <w:ind w:firstLine="420"/>
        <w:spacing w:line="360" w:lineRule="auto"/>
        <w:rPr>
          <w:rFonts w:hint="eastAsia" w:ascii="宋体" w:hAnsi="宋体" w:cs="Microsoft New Tai Lue"/>
          <w:szCs w:val="21"/>
        </w:rPr>
      </w:pPr>
      <w:r>
        <w:rPr>
          <w:rFonts w:ascii="宋体" w:hAnsi="宋体" w:cs="Microsoft New Tai Lue"/>
          <w:szCs w:val="21"/>
        </w:rPr>
        <w:t xml:space="preserve">4.1.1</w:t>
      </w:r>
      <w:r>
        <w:rPr>
          <w:rFonts w:hint="eastAsia" w:ascii="宋体" w:hAnsi="宋体" w:cs="Microsoft New Tai Lue"/>
          <w:szCs w:val="21"/>
        </w:rPr>
        <w:t xml:space="preserve">中小企业定义：</w:t>
      </w:r>
      <w:r/>
    </w:p>
    <w:p>
      <w:pPr>
        <w:pStyle w:val="937"/>
        <w:ind w:firstLine="420"/>
        <w:spacing w:line="360" w:lineRule="auto"/>
        <w:rPr>
          <w:rFonts w:hint="eastAsia" w:ascii="宋体" w:hAnsi="宋体" w:cs="Microsoft New Tai Lue"/>
          <w:szCs w:val="21"/>
        </w:rPr>
      </w:pPr>
      <w:r>
        <w:rPr>
          <w:rFonts w:ascii="宋体" w:hAnsi="宋体" w:cs="Microsoft New Tai Lue"/>
          <w:szCs w:val="21"/>
        </w:rPr>
        <w:t xml:space="preserve">4.1.1.1</w:t>
      </w:r>
      <w:r>
        <w:rPr>
          <w:rFonts w:hint="eastAsia" w:ascii="宋体" w:hAnsi="宋体" w:cs="Microsoft New Tai Lue"/>
          <w:szCs w:val="21"/>
        </w:rPr>
        <w:t xml:space="preserve">中小企业是指在中华人民共和国境内依法设立，依据国务院批准的中小企业划分标准确定的中型企</w:t>
      </w:r>
      <w:r>
        <w:rPr>
          <w:rFonts w:hint="eastAsia" w:ascii="宋体" w:hAnsi="宋体" w:cs="Microsoft New Tai Lue"/>
          <w:szCs w:val="21"/>
        </w:rPr>
        <w:t xml:space="preserve">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2011〕300 号）、《国务院关于进一步促进中小企业发展的若干意见》（国发〔2009〕36 号）。</w:t>
      </w:r>
      <w:r/>
    </w:p>
    <w:p>
      <w:pPr>
        <w:pStyle w:val="937"/>
        <w:ind w:firstLine="420"/>
        <w:spacing w:line="360" w:lineRule="auto"/>
        <w:rPr>
          <w:rFonts w:hint="eastAsia" w:ascii="宋体" w:hAnsi="宋体" w:cs="Microsoft New Tai Lue"/>
          <w:szCs w:val="21"/>
        </w:rPr>
      </w:pPr>
      <w:r>
        <w:rPr>
          <w:rFonts w:ascii="宋体" w:hAnsi="宋体" w:cs="Microsoft New Tai Lue"/>
          <w:szCs w:val="21"/>
        </w:rPr>
        <w:t xml:space="preserve">4.1.1.2</w:t>
      </w:r>
      <w:r>
        <w:rPr>
          <w:rFonts w:hint="eastAsia" w:ascii="宋体" w:hAnsi="宋体" w:cs="Microsoft New Tai Lue"/>
          <w:szCs w:val="21"/>
        </w:rPr>
        <w:t xml:space="preserve">供应商提供的货物、工程或者服务符合下列情形的，享受中小企业扶持政策：</w:t>
      </w:r>
      <w:r/>
    </w:p>
    <w:p>
      <w:pPr>
        <w:pStyle w:val="937"/>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（1）在货物</w:t>
      </w:r>
      <w:r>
        <w:rPr>
          <w:rFonts w:hint="eastAsia" w:ascii="宋体" w:hAnsi="宋体" w:cs="Microsoft New Tai Lue"/>
          <w:szCs w:val="21"/>
        </w:rPr>
        <w:t xml:space="preserve">采购项目中，货物由中小企业制造，即货物由中小企业生产且使用该中小企业商号或者注册商标；</w:t>
      </w:r>
      <w:r/>
    </w:p>
    <w:p>
      <w:pPr>
        <w:pStyle w:val="937"/>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（2）在工程采购项目中，工程由中小企业承建，即工程施工单位为中小企业；</w:t>
      </w:r>
      <w:r/>
    </w:p>
    <w:p>
      <w:pPr>
        <w:pStyle w:val="937"/>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（3）在服务采购项目中，服务由中小企业承接，即提供服务的人员为中小企业依照《中华人民共和国劳动合同法》订立劳动合同的从业人员。</w:t>
      </w:r>
      <w:r/>
    </w:p>
    <w:p>
      <w:pPr>
        <w:pStyle w:val="937"/>
        <w:ind w:firstLine="420"/>
        <w:spacing w:line="360" w:lineRule="auto"/>
        <w:rPr>
          <w:rFonts w:hint="eastAsia" w:ascii="宋体" w:hAnsi="宋体" w:cs="Microsoft New Tai Lue"/>
          <w:szCs w:val="21"/>
        </w:rPr>
      </w:pPr>
      <w:r>
        <w:rPr>
          <w:rFonts w:ascii="宋体" w:hAnsi="宋体" w:cs="Microsoft New Tai Lue"/>
          <w:szCs w:val="21"/>
        </w:rPr>
        <w:t xml:space="preserve">4.1.1.3</w:t>
      </w:r>
      <w:r>
        <w:rPr>
          <w:rFonts w:hint="eastAsia" w:ascii="宋体" w:hAnsi="宋体" w:cs="Microsoft New Tai Lue"/>
          <w:szCs w:val="21"/>
        </w:rPr>
        <w:t xml:space="preserve">在货物采购项目中，供应商提供的货物既有中小企业制造货物，也有大型企业制造货物的，不享受中小企业扶持政策。</w:t>
      </w:r>
      <w:r/>
    </w:p>
    <w:p>
      <w:pPr>
        <w:pStyle w:val="937"/>
        <w:ind w:firstLine="420"/>
        <w:spacing w:line="360" w:lineRule="auto"/>
        <w:rPr>
          <w:rFonts w:hint="eastAsia" w:ascii="宋体" w:hAnsi="宋体" w:cs="Microsoft New Tai Lue"/>
          <w:szCs w:val="21"/>
        </w:rPr>
      </w:pPr>
      <w:r>
        <w:rPr>
          <w:rFonts w:ascii="宋体" w:hAnsi="宋体" w:cs="Microsoft New Tai Lue"/>
          <w:szCs w:val="21"/>
        </w:rPr>
        <w:t xml:space="preserve">4.1.1.4</w:t>
      </w:r>
      <w:r>
        <w:rPr>
          <w:rFonts w:hint="eastAsia" w:ascii="宋体" w:hAnsi="宋体" w:cs="Microsoft New Tai Lue"/>
          <w:szCs w:val="21"/>
        </w:rPr>
        <w:t xml:space="preserve">以联合体形式参加政府采购活动，联合体各方均为中小企业的，联合体视同中小企业。其中，联合体各方均为小微企业的，联合体视同小微企业。</w:t>
      </w:r>
      <w:r/>
    </w:p>
    <w:p>
      <w:pPr>
        <w:pStyle w:val="937"/>
        <w:ind w:firstLine="420"/>
        <w:spacing w:line="360" w:lineRule="auto"/>
        <w:rPr>
          <w:rFonts w:hint="eastAsia" w:ascii="宋体" w:hAnsi="宋体" w:cs="Microsoft New Tai Lue"/>
          <w:szCs w:val="21"/>
        </w:rPr>
      </w:pPr>
      <w:r>
        <w:rPr>
          <w:rFonts w:ascii="宋体" w:hAnsi="宋体" w:cs="Microsoft New Tai Lue"/>
          <w:szCs w:val="21"/>
        </w:rPr>
        <w:t xml:space="preserve">4.1.2</w:t>
      </w:r>
      <w:r>
        <w:rPr>
          <w:rFonts w:hint="eastAsia" w:ascii="宋体" w:hAnsi="宋体" w:cs="Microsoft New Tai Lue"/>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w:t>
      </w:r>
      <w:r>
        <w:rPr>
          <w:rFonts w:hint="eastAsia" w:ascii="宋体" w:hAnsi="宋体" w:cs="Microsoft New Tai Lue"/>
          <w:szCs w:val="21"/>
        </w:rPr>
        <w:t xml:space="preserve">制隔离戒毒所、戒毒康复所，以及新疆生产建设兵团监狱管理局、戒毒管理局的企业。</w:t>
      </w:r>
      <w:r/>
    </w:p>
    <w:p>
      <w:pPr>
        <w:pStyle w:val="937"/>
        <w:ind w:firstLine="420"/>
        <w:spacing w:line="360" w:lineRule="auto"/>
        <w:rPr>
          <w:rFonts w:hint="eastAsia" w:ascii="宋体" w:hAnsi="宋体" w:cs="Microsoft New Tai Lue"/>
          <w:szCs w:val="21"/>
        </w:rPr>
      </w:pPr>
      <w:r>
        <w:rPr>
          <w:rFonts w:ascii="宋体" w:hAnsi="宋体" w:cs="Microsoft New Tai Lue"/>
          <w:szCs w:val="21"/>
        </w:rPr>
        <w:t xml:space="preserve">4.1.3</w:t>
      </w:r>
      <w:r>
        <w:rPr>
          <w:rFonts w:hint="eastAsia" w:ascii="宋体" w:hAnsi="宋体" w:cs="Microsoft New Tai Lue"/>
          <w:szCs w:val="21"/>
        </w:rPr>
        <w:t xml:space="preserve">残疾人福利单位定义：享受政府采购支持政策的残疾人福利性单位应当同时满足以下条件：</w:t>
      </w:r>
      <w:r/>
    </w:p>
    <w:p>
      <w:pPr>
        <w:pStyle w:val="937"/>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（1）安置的残疾人占本单位在职职工人数的比例不低于25%（含25%），并且安置的残疾人人数不</w:t>
      </w:r>
      <w:r>
        <w:rPr>
          <w:rFonts w:hint="eastAsia" w:ascii="宋体" w:hAnsi="宋体" w:cs="Microsoft New Tai Lue"/>
          <w:szCs w:val="21"/>
        </w:rPr>
        <w:t xml:space="preserve">少于10人（含10人）；</w:t>
      </w:r>
      <w:r/>
    </w:p>
    <w:p>
      <w:pPr>
        <w:pStyle w:val="937"/>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（2）依法与安置的每位残疾人签订了一年以上（含一年）的劳动合同或服务协议；</w:t>
      </w:r>
      <w:r/>
    </w:p>
    <w:p>
      <w:pPr>
        <w:pStyle w:val="937"/>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（3）为安置的每位残疾人按月足额缴纳了基本养老保险、基本医疗保险、失业保险、工伤保险和生育保险等</w:t>
      </w:r>
      <w:r>
        <w:rPr>
          <w:rFonts w:hint="eastAsia" w:ascii="宋体" w:hAnsi="宋体" w:cs="Microsoft New Tai Lue"/>
          <w:szCs w:val="21"/>
        </w:rPr>
        <w:t xml:space="preserve">社会保险费；</w:t>
      </w:r>
      <w:r/>
    </w:p>
    <w:p>
      <w:pPr>
        <w:pStyle w:val="937"/>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（4）通过银行等金融机构向安置的每位残疾人，按月支付了不低于单位所在区县适用的经省级人民政府批准的月最低工资标准的工资；</w:t>
      </w:r>
      <w:r/>
    </w:p>
    <w:p>
      <w:pPr>
        <w:pStyle w:val="937"/>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（5）提供本单位制造的货物、承担的工程或者服务（以下简称产品），或者提供其他残疾人福利性单位制造的货物（不包括使用非残疾人福利性单位注册商标的货物）；</w:t>
      </w:r>
      <w:r/>
    </w:p>
    <w:p>
      <w:pPr>
        <w:pStyle w:val="937"/>
        <w:ind w:firstLine="315"/>
        <w:jc w:val="left"/>
        <w:spacing w:line="360" w:lineRule="auto"/>
        <w:rPr>
          <w:rFonts w:ascii="宋体" w:hAnsi="宋体" w:cs="Microsoft New Tai Lue"/>
          <w:szCs w:val="21"/>
        </w:rPr>
      </w:pPr>
      <w:r>
        <w:rPr>
          <w:rFonts w:hint="eastAsia" w:ascii="宋体" w:hAnsi="宋体" w:cs="Microsoft New Tai Lue"/>
          <w:szCs w:val="21"/>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ascii="宋体" w:hAnsi="宋体" w:cs="Microsoft New Tai Lue"/>
          <w:szCs w:val="21"/>
        </w:rPr>
      </w:r>
      <w:r/>
    </w:p>
    <w:p>
      <w:pPr>
        <w:pStyle w:val="937"/>
        <w:ind w:firstLine="420"/>
        <w:spacing w:line="360" w:lineRule="auto"/>
        <w:rPr>
          <w:rFonts w:ascii="宋体" w:hAnsi="宋体" w:cs="Microsoft New Tai Lue"/>
          <w:b/>
          <w:szCs w:val="21"/>
        </w:rPr>
      </w:pPr>
      <w:r>
        <w:rPr>
          <w:rFonts w:hint="eastAsia" w:ascii="宋体" w:hAnsi="宋体" w:cs="Microsoft New Tai Lue"/>
          <w:szCs w:val="21"/>
        </w:rPr>
        <w:t xml:space="preserve">4.</w:t>
      </w:r>
      <w:r>
        <w:rPr>
          <w:rFonts w:ascii="宋体" w:hAnsi="宋体" w:cs="Microsoft New Tai Lue"/>
          <w:szCs w:val="21"/>
        </w:rPr>
        <w:t xml:space="preserve">1</w:t>
      </w:r>
      <w:r>
        <w:rPr>
          <w:rFonts w:hint="eastAsia" w:ascii="宋体" w:hAnsi="宋体" w:cs="Microsoft New Tai Lue"/>
          <w:szCs w:val="21"/>
        </w:rPr>
        <w:t xml:space="preserve">.</w:t>
      </w:r>
      <w:r>
        <w:rPr>
          <w:rFonts w:ascii="宋体" w:hAnsi="宋体" w:cs="Microsoft New Tai Lue"/>
          <w:szCs w:val="21"/>
        </w:rPr>
        <w:t xml:space="preserve">4</w:t>
      </w:r>
      <w:r>
        <w:rPr>
          <w:rFonts w:hint="eastAsia" w:ascii="宋体" w:hAnsi="宋体" w:cs="Microsoft New Tai Lue"/>
          <w:szCs w:val="21"/>
        </w:rPr>
        <w:t xml:space="preserve">小微企业价格评审优惠的政策调整：见《评审方法与评审标准》（如涉及）。</w:t>
      </w:r>
      <w:r>
        <w:rPr>
          <w:rFonts w:ascii="宋体" w:hAnsi="宋体" w:cs="Microsoft New Tai Lue"/>
          <w:b/>
          <w:szCs w:val="21"/>
        </w:rPr>
      </w:r>
      <w:r/>
    </w:p>
    <w:p>
      <w:pPr>
        <w:pStyle w:val="937"/>
        <w:ind w:firstLine="422"/>
        <w:spacing w:line="360" w:lineRule="auto"/>
        <w:rPr>
          <w:rFonts w:hint="eastAsia" w:ascii="宋体" w:hAnsi="宋体" w:cs="Microsoft New Tai Lue"/>
          <w:b/>
          <w:szCs w:val="21"/>
        </w:rPr>
      </w:pPr>
      <w:r>
        <w:rPr>
          <w:rFonts w:ascii="宋体" w:hAnsi="宋体" w:cs="Microsoft New Tai Lue"/>
          <w:b/>
          <w:szCs w:val="21"/>
        </w:rPr>
        <w:t xml:space="preserve">4.2</w:t>
      </w:r>
      <w:r>
        <w:rPr>
          <w:rFonts w:hint="eastAsia" w:ascii="宋体" w:hAnsi="宋体" w:cs="Microsoft New Tai Lue"/>
          <w:b/>
          <w:szCs w:val="21"/>
        </w:rPr>
        <w:t xml:space="preserve">政府采购节能产品、环境标志产品</w:t>
      </w:r>
      <w:r/>
    </w:p>
    <w:p>
      <w:pPr>
        <w:pStyle w:val="937"/>
        <w:ind w:firstLine="420"/>
        <w:spacing w:line="360" w:lineRule="auto"/>
        <w:rPr>
          <w:rFonts w:hint="eastAsia" w:ascii="宋体" w:hAnsi="宋体" w:cs="Microsoft New Tai Lue"/>
          <w:szCs w:val="21"/>
        </w:rPr>
      </w:pPr>
      <w:r>
        <w:rPr>
          <w:rFonts w:ascii="宋体" w:hAnsi="宋体" w:cs="Microsoft New Tai Lue"/>
          <w:szCs w:val="21"/>
        </w:rPr>
        <w:t xml:space="preserve">4.2.1</w:t>
      </w:r>
      <w:r>
        <w:rPr>
          <w:rFonts w:hint="eastAsia" w:ascii="宋体" w:hAnsi="宋体" w:cs="Microsoft New Tai Lue"/>
          <w:szCs w:val="21"/>
        </w:rPr>
        <w:t xml:space="preserve">政府采购节能产品、环境标志产品实施品目清单管理。财政部、发展改革委、生态环境部等部门根据产品节能环保性能、技术水平和市场成熟程度等因素，确定实施政府优先采购和</w:t>
      </w:r>
      <w:r>
        <w:rPr>
          <w:rFonts w:hint="eastAsia" w:ascii="宋体" w:hAnsi="宋体" w:cs="Microsoft New Tai Lue"/>
          <w:szCs w:val="21"/>
        </w:rPr>
        <w:t xml:space="preserve">强制采购的产品类别及所依据的相关标准规范，以品目清单的形式发布并适时调整。依据品目清单和认证证书实施政府优先采购和强制采购。</w:t>
      </w:r>
      <w:r/>
    </w:p>
    <w:p>
      <w:pPr>
        <w:pStyle w:val="937"/>
        <w:ind w:firstLine="420"/>
        <w:spacing w:line="360" w:lineRule="auto"/>
        <w:rPr>
          <w:rFonts w:hint="eastAsia" w:ascii="宋体" w:hAnsi="宋体" w:cs="Microsoft New Tai Lue"/>
          <w:szCs w:val="21"/>
        </w:rPr>
      </w:pPr>
      <w:r>
        <w:rPr>
          <w:rFonts w:ascii="宋体" w:hAnsi="宋体" w:cs="Microsoft New Tai Lue"/>
          <w:szCs w:val="21"/>
        </w:rPr>
        <w:t xml:space="preserve">4.2.2</w:t>
      </w:r>
      <w:r>
        <w:rPr>
          <w:rFonts w:hint="eastAsia" w:ascii="宋体" w:hAnsi="宋体" w:cs="Microsoft New Tai Lue"/>
          <w:szCs w:val="21"/>
        </w:rPr>
        <w:t xml:space="preserve">采购人拟采购的产品属于品目清</w:t>
      </w:r>
      <w:r>
        <w:rPr>
          <w:rFonts w:hint="eastAsia" w:ascii="宋体" w:hAnsi="宋体" w:cs="Microsoft New Tai Lue"/>
          <w:szCs w:val="21"/>
        </w:rPr>
        <w:t xml:space="preserve">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37"/>
        <w:ind w:firstLine="420"/>
        <w:spacing w:line="360" w:lineRule="auto"/>
        <w:rPr>
          <w:rFonts w:hint="eastAsia" w:ascii="宋体" w:hAnsi="宋体" w:cs="Microsoft New Tai Lue"/>
          <w:szCs w:val="21"/>
        </w:rPr>
      </w:pPr>
      <w:r>
        <w:rPr>
          <w:rFonts w:ascii="宋体" w:hAnsi="宋体" w:cs="Microsoft New Tai Lue"/>
          <w:szCs w:val="21"/>
        </w:rPr>
        <w:t xml:space="preserve">4.2.3</w:t>
      </w:r>
      <w:r>
        <w:rPr>
          <w:rFonts w:hint="eastAsia" w:ascii="宋体" w:hAnsi="宋体" w:cs="Microsoft New Tai Lue"/>
          <w:szCs w:val="21"/>
        </w:rPr>
        <w:t xml:space="preserve">如本项目采购产品属于实施政府强制采购品目清单范围的节能产品，则供应商所报产品必须获得国家确定的认证机构出具的、处于有效期之内的节能产品认证证书，否则响应无效；</w:t>
      </w:r>
      <w:r/>
    </w:p>
    <w:p>
      <w:pPr>
        <w:pStyle w:val="937"/>
        <w:ind w:firstLine="420"/>
        <w:spacing w:line="360" w:lineRule="auto"/>
        <w:rPr>
          <w:rFonts w:hint="eastAsia" w:ascii="宋体" w:hAnsi="宋体" w:cs="Microsoft New Tai Lue"/>
          <w:b/>
          <w:szCs w:val="21"/>
        </w:rPr>
      </w:pPr>
      <w:r>
        <w:rPr>
          <w:rFonts w:ascii="宋体" w:hAnsi="宋体" w:cs="Microsoft New Tai Lue"/>
          <w:szCs w:val="21"/>
        </w:rPr>
        <w:t xml:space="preserve">4.2.4</w:t>
      </w:r>
      <w:r>
        <w:rPr>
          <w:rFonts w:hint="eastAsia" w:ascii="宋体" w:hAnsi="宋体" w:cs="Microsoft New Tai Lue"/>
          <w:szCs w:val="21"/>
        </w:rPr>
        <w:t xml:space="preserve">非政府强制采购的节能产品或环境标志产品，依据品目清单和认证证书实施政府优先采购。</w:t>
      </w:r>
      <w:r>
        <w:rPr>
          <w:rFonts w:hint="eastAsia" w:ascii="宋体" w:hAnsi="宋体" w:cs="Microsoft New Tai Lue"/>
          <w:b/>
          <w:szCs w:val="21"/>
        </w:rPr>
        <w:t xml:space="preserve">优先采购的具体规定见《评审方法与评审标准》（如涉及）。</w:t>
      </w:r>
      <w:r/>
    </w:p>
    <w:p>
      <w:pPr>
        <w:pStyle w:val="937"/>
        <w:ind w:firstLine="420"/>
        <w:spacing w:line="360" w:lineRule="auto"/>
        <w:rPr>
          <w:rFonts w:hint="eastAsia" w:ascii="宋体" w:hAnsi="宋体" w:cs="Microsoft New Tai Lue"/>
          <w:szCs w:val="21"/>
        </w:rPr>
      </w:pPr>
      <w:r>
        <w:rPr>
          <w:rFonts w:hint="eastAsia" w:ascii="宋体" w:hAnsi="宋体" w:cs="Microsoft New Tai Lue"/>
          <w:szCs w:val="21"/>
        </w:rPr>
        <w:t xml:space="preserve">4.</w:t>
      </w:r>
      <w:r>
        <w:rPr>
          <w:rFonts w:ascii="宋体" w:hAnsi="宋体" w:cs="Microsoft New Tai Lue"/>
          <w:szCs w:val="21"/>
        </w:rPr>
        <w:t xml:space="preserve">3</w:t>
      </w:r>
      <w:r>
        <w:rPr>
          <w:rFonts w:hint="eastAsia" w:ascii="宋体" w:hAnsi="宋体" w:cs="Microsoft New Tai Lue"/>
          <w:szCs w:val="21"/>
        </w:rPr>
        <w:t xml:space="preserve">未</w:t>
      </w:r>
      <w:r>
        <w:rPr>
          <w:rFonts w:ascii="宋体" w:hAnsi="宋体" w:cs="Microsoft New Tai Lue"/>
          <w:szCs w:val="21"/>
        </w:rPr>
        <w:t xml:space="preserve">按</w:t>
      </w:r>
      <w:r>
        <w:rPr>
          <w:rFonts w:hint="eastAsia" w:ascii="宋体" w:hAnsi="宋体" w:cs="Microsoft New Tai Lue"/>
          <w:szCs w:val="21"/>
        </w:rPr>
        <w:t xml:space="preserve">上述</w:t>
      </w:r>
      <w:r>
        <w:rPr>
          <w:rFonts w:ascii="宋体" w:hAnsi="宋体" w:cs="Microsoft New Tai Lue"/>
          <w:szCs w:val="21"/>
        </w:rPr>
        <w:t xml:space="preserve">要求提供相关材料的，不享受相关政策</w:t>
      </w:r>
      <w:r>
        <w:rPr>
          <w:rFonts w:hint="eastAsia" w:ascii="宋体" w:hAnsi="宋体" w:cs="Microsoft New Tai Lue"/>
          <w:szCs w:val="21"/>
        </w:rPr>
        <w:t xml:space="preserve">。</w:t>
      </w:r>
      <w:r/>
    </w:p>
    <w:p>
      <w:pPr>
        <w:pStyle w:val="938"/>
        <w:ind w:left="0" w:right="0"/>
        <w:spacing w:before="0" w:after="0" w:line="360" w:lineRule="auto"/>
        <w:rPr>
          <w:rFonts w:ascii="宋体" w:hAnsi="宋体" w:cs="Microsoft New Tai Lue"/>
          <w:color w:val="ff0000"/>
        </w:rPr>
      </w:pPr>
      <w:r/>
      <w:bookmarkEnd w:id="66"/>
      <w:r/>
      <w:bookmarkStart w:id="71" w:name="_Toc103848532"/>
      <w:r/>
      <w:bookmarkStart w:id="72" w:name="_Toc107246219"/>
      <w:r/>
      <w:bookmarkStart w:id="73" w:name="_Toc225714474"/>
      <w:r/>
      <w:bookmarkStart w:id="74" w:name="_Toc96347865"/>
      <w:r/>
      <w:bookmarkStart w:id="75" w:name="_Toc104560843"/>
      <w:r/>
      <w:bookmarkStart w:id="76" w:name="_Toc100905205"/>
      <w:r>
        <w:rPr>
          <w:rFonts w:ascii="宋体" w:hAnsi="宋体" w:cs="Microsoft New Tai Lue"/>
        </w:rPr>
        <w:t xml:space="preserve">5.相关费用</w:t>
      </w:r>
      <w:bookmarkEnd w:id="71"/>
      <w:r/>
      <w:bookmarkEnd w:id="72"/>
      <w:r/>
      <w:bookmarkEnd w:id="73"/>
      <w:r/>
      <w:bookmarkEnd w:id="74"/>
      <w:r/>
      <w:bookmarkEnd w:id="75"/>
      <w:r/>
      <w:bookmarkEnd w:id="76"/>
      <w:r>
        <w:rPr>
          <w:rFonts w:ascii="宋体" w:hAnsi="宋体" w:cs="Microsoft New Tai Lue"/>
          <w:color w:val="ff0000"/>
        </w:rPr>
      </w:r>
      <w:r/>
    </w:p>
    <w:p>
      <w:pPr>
        <w:pStyle w:val="937"/>
        <w:ind w:firstLine="420"/>
        <w:spacing w:line="360" w:lineRule="auto"/>
        <w:rPr>
          <w:rFonts w:ascii="宋体" w:hAnsi="宋体" w:cs="Microsoft New Tai Lue"/>
          <w:szCs w:val="21"/>
        </w:rPr>
      </w:pPr>
      <w:r>
        <w:rPr>
          <w:rFonts w:ascii="宋体" w:hAnsi="宋体" w:cs="Microsoft New Tai Lue"/>
          <w:szCs w:val="21"/>
        </w:rPr>
        <w:t xml:space="preserve">5.1</w:t>
      </w:r>
      <w:bookmarkStart w:id="77" w:name="_Toc80264707"/>
      <w:r>
        <w:rPr>
          <w:rFonts w:ascii="宋体" w:hAnsi="宋体" w:cs="Microsoft New Tai Lue"/>
          <w:szCs w:val="21"/>
        </w:rPr>
        <w:t xml:space="preserve">参加</w:t>
      </w:r>
      <w:r>
        <w:rPr>
          <w:rFonts w:hint="eastAsia" w:ascii="宋体" w:hAnsi="宋体" w:cs="Microsoft New Tai Lue"/>
          <w:szCs w:val="21"/>
        </w:rPr>
        <w:t xml:space="preserve">磋商活动的供应商</w:t>
      </w:r>
      <w:r>
        <w:rPr>
          <w:rFonts w:ascii="宋体" w:hAnsi="宋体" w:cs="Microsoft New Tai Lue"/>
          <w:szCs w:val="21"/>
        </w:rPr>
        <w:t xml:space="preserve">应自行承担所有与参加</w:t>
      </w:r>
      <w:r>
        <w:rPr>
          <w:rFonts w:hint="eastAsia" w:ascii="宋体" w:hAnsi="宋体" w:cs="Microsoft New Tai Lue"/>
          <w:szCs w:val="21"/>
        </w:rPr>
        <w:t xml:space="preserve">磋商</w:t>
      </w:r>
      <w:r>
        <w:rPr>
          <w:rFonts w:ascii="宋体" w:hAnsi="宋体" w:cs="Microsoft New Tai Lue"/>
          <w:szCs w:val="21"/>
        </w:rPr>
        <w:t xml:space="preserve">有关的费用。</w:t>
      </w:r>
      <w:r/>
    </w:p>
    <w:p>
      <w:pPr>
        <w:pStyle w:val="938"/>
        <w:ind w:left="0" w:right="0"/>
        <w:spacing w:before="0" w:after="0" w:line="360" w:lineRule="auto"/>
        <w:rPr>
          <w:rFonts w:ascii="宋体" w:hAnsi="宋体" w:cs="Microsoft New Tai Lue"/>
          <w:color w:val="ff0000"/>
        </w:rPr>
      </w:pPr>
      <w:r/>
      <w:bookmarkStart w:id="78" w:name="_Toc100905206"/>
      <w:r/>
      <w:bookmarkStart w:id="79" w:name="_Toc225714475"/>
      <w:r/>
      <w:bookmarkStart w:id="80" w:name="_Toc104560844"/>
      <w:r/>
      <w:bookmarkStart w:id="81" w:name="_Toc107246220"/>
      <w:r/>
      <w:bookmarkStart w:id="82" w:name="_Toc96347866"/>
      <w:r/>
      <w:bookmarkStart w:id="83" w:name="_Toc103848533"/>
      <w:r>
        <w:rPr>
          <w:rFonts w:ascii="宋体" w:hAnsi="宋体" w:cs="Microsoft New Tai Lue"/>
        </w:rPr>
        <w:t xml:space="preserve">6.保密</w:t>
      </w:r>
      <w:bookmarkEnd w:id="78"/>
      <w:r/>
      <w:bookmarkEnd w:id="79"/>
      <w:r/>
      <w:bookmarkEnd w:id="80"/>
      <w:r/>
      <w:bookmarkEnd w:id="81"/>
      <w:r/>
      <w:bookmarkEnd w:id="82"/>
      <w:r/>
      <w:bookmarkEnd w:id="83"/>
      <w:r>
        <w:rPr>
          <w:rFonts w:ascii="宋体" w:hAnsi="宋体" w:cs="Microsoft New Tai Lue"/>
          <w:color w:val="ff0000"/>
        </w:rPr>
      </w:r>
      <w:r/>
    </w:p>
    <w:p>
      <w:pPr>
        <w:pStyle w:val="937"/>
        <w:ind w:firstLine="420"/>
        <w:spacing w:line="360" w:lineRule="auto"/>
        <w:rPr>
          <w:rFonts w:ascii="宋体" w:hAnsi="宋体" w:cs="Microsoft New Tai Lue"/>
          <w:szCs w:val="21"/>
        </w:rPr>
      </w:pPr>
      <w:r/>
      <w:bookmarkStart w:id="84" w:name="_Toc96347867"/>
      <w:r/>
      <w:bookmarkStart w:id="85" w:name="_Toc100905207"/>
      <w:r>
        <w:rPr>
          <w:rFonts w:ascii="宋体" w:hAnsi="宋体" w:cs="Microsoft New Tai Lue"/>
          <w:szCs w:val="21"/>
        </w:rPr>
        <w:t xml:space="preserve">6.1本磋商文件所包含的信息属于保密信息，</w:t>
      </w:r>
      <w:r>
        <w:rPr>
          <w:rFonts w:hint="eastAsia" w:ascii="宋体" w:hAnsi="宋体" w:cs="Microsoft New Tai Lue"/>
          <w:szCs w:val="21"/>
        </w:rPr>
        <w:t xml:space="preserve">采购方应当按照政府采购法的规定组织开展竞争性磋商，并采取必要措施，保证磋商在严格保密的</w:t>
      </w:r>
      <w:r>
        <w:rPr>
          <w:rFonts w:hint="eastAsia" w:ascii="宋体" w:hAnsi="宋体" w:cs="Microsoft New Tai Lue"/>
          <w:szCs w:val="21"/>
        </w:rPr>
        <w:t xml:space="preserve">情况下进行。任何单位和个人不得非法干预、影响磋商过程和结果。</w:t>
      </w:r>
      <w:r>
        <w:rPr>
          <w:rFonts w:ascii="宋体" w:hAnsi="宋体" w:cs="Microsoft New Tai Lue"/>
          <w:szCs w:val="21"/>
        </w:rPr>
        <w:t xml:space="preserve">获取磋商文件的</w:t>
      </w:r>
      <w:r>
        <w:rPr>
          <w:rFonts w:hint="eastAsia" w:ascii="宋体" w:hAnsi="宋体" w:cs="Microsoft New Tai Lue"/>
          <w:szCs w:val="21"/>
        </w:rPr>
        <w:t xml:space="preserve">供应商</w:t>
      </w:r>
      <w:r>
        <w:rPr>
          <w:rFonts w:ascii="宋体" w:hAnsi="宋体" w:cs="Microsoft New Tai Lue"/>
          <w:szCs w:val="21"/>
        </w:rPr>
        <w:t xml:space="preserve">被视为无条件对本磋商文件的内容负有保密义务。</w:t>
      </w:r>
      <w:r/>
    </w:p>
    <w:p>
      <w:pPr>
        <w:pStyle w:val="938"/>
        <w:ind w:left="0" w:right="0"/>
        <w:spacing w:before="0" w:after="0" w:line="360" w:lineRule="auto"/>
        <w:rPr>
          <w:rFonts w:ascii="宋体" w:hAnsi="宋体" w:cs="Microsoft New Tai Lue"/>
          <w:color w:val="ff0000"/>
        </w:rPr>
      </w:pPr>
      <w:r/>
      <w:bookmarkStart w:id="86" w:name="_Toc225714476"/>
      <w:r/>
      <w:bookmarkStart w:id="87" w:name="_Toc107246221"/>
      <w:r/>
      <w:bookmarkStart w:id="88" w:name="_Toc103848534"/>
      <w:r/>
      <w:bookmarkStart w:id="89" w:name="_Toc104560845"/>
      <w:r>
        <w:rPr>
          <w:rFonts w:ascii="宋体" w:hAnsi="宋体" w:cs="Microsoft New Tai Lue"/>
        </w:rPr>
        <w:t xml:space="preserve">7.语言文字、计量单位</w:t>
      </w:r>
      <w:bookmarkEnd w:id="84"/>
      <w:r/>
      <w:bookmarkEnd w:id="85"/>
      <w:r/>
      <w:bookmarkEnd w:id="86"/>
      <w:r/>
      <w:bookmarkEnd w:id="87"/>
      <w:r/>
      <w:bookmarkEnd w:id="88"/>
      <w:r/>
      <w:bookmarkEnd w:id="89"/>
      <w:r>
        <w:rPr>
          <w:rFonts w:ascii="宋体" w:hAnsi="宋体" w:cs="Microsoft New Tai Lue"/>
          <w:color w:val="ff0000"/>
        </w:rPr>
      </w:r>
      <w:r/>
    </w:p>
    <w:p>
      <w:pPr>
        <w:pStyle w:val="937"/>
        <w:ind w:firstLine="420"/>
        <w:spacing w:line="360" w:lineRule="auto"/>
        <w:rPr>
          <w:rFonts w:ascii="宋体" w:hAnsi="宋体" w:cs="Microsoft New Tai Lue"/>
          <w:szCs w:val="21"/>
        </w:rPr>
      </w:pPr>
      <w:r>
        <w:rPr>
          <w:rFonts w:ascii="宋体" w:hAnsi="宋体" w:cs="Microsoft New Tai Lue"/>
          <w:szCs w:val="21"/>
        </w:rPr>
        <w:t xml:space="preserve">7.1</w:t>
      </w:r>
      <w:r>
        <w:rPr>
          <w:rFonts w:hint="eastAsia" w:ascii="宋体" w:hAnsi="宋体" w:cs="Microsoft New Tai Lue"/>
          <w:szCs w:val="21"/>
        </w:rPr>
        <w:t xml:space="preserve">所有文件使用的语言文字为中文。相关当事人提供外文书证或者外国语视听资料的，应当附有中文译本，由翻译机构盖章或者翻译人员签名。</w:t>
      </w:r>
      <w:r>
        <w:rPr>
          <w:rFonts w:ascii="宋体" w:hAnsi="宋体" w:cs="Microsoft New Tai Lue"/>
          <w:szCs w:val="21"/>
        </w:rPr>
      </w:r>
      <w:r/>
    </w:p>
    <w:p>
      <w:pPr>
        <w:pStyle w:val="937"/>
        <w:ind w:firstLine="420"/>
        <w:spacing w:line="360" w:lineRule="auto"/>
        <w:rPr>
          <w:rFonts w:ascii="宋体" w:hAnsi="宋体" w:cs="Microsoft New Tai Lue"/>
          <w:szCs w:val="21"/>
        </w:rPr>
      </w:pPr>
      <w:r>
        <w:rPr>
          <w:rFonts w:ascii="宋体" w:hAnsi="宋体" w:cs="Microsoft New Tai Lue"/>
          <w:szCs w:val="21"/>
        </w:rPr>
        <w:t xml:space="preserve">7.2所有文件中的计量单位，除磋商文件有特殊要求外，应采用国家法定计量单位。</w:t>
      </w:r>
      <w:r/>
    </w:p>
    <w:p>
      <w:pPr>
        <w:pStyle w:val="938"/>
        <w:ind w:left="0" w:right="0"/>
        <w:spacing w:before="0" w:after="0" w:line="360" w:lineRule="auto"/>
        <w:rPr>
          <w:rFonts w:ascii="宋体" w:hAnsi="宋体" w:cs="Microsoft New Tai Lue"/>
        </w:rPr>
      </w:pPr>
      <w:r/>
      <w:bookmarkStart w:id="90" w:name="_Toc107246222"/>
      <w:r/>
      <w:bookmarkStart w:id="91" w:name="_Toc96347868"/>
      <w:r/>
      <w:bookmarkStart w:id="92" w:name="_Toc225714477"/>
      <w:r/>
      <w:bookmarkStart w:id="93" w:name="_Toc103848535"/>
      <w:r/>
      <w:bookmarkStart w:id="94" w:name="_Toc100905208"/>
      <w:r/>
      <w:bookmarkStart w:id="95" w:name="_Toc104560846"/>
      <w:r>
        <w:rPr>
          <w:rFonts w:ascii="宋体" w:hAnsi="宋体" w:cs="Microsoft New Tai Lue"/>
        </w:rPr>
        <w:t xml:space="preserve">8.现场考察</w:t>
      </w:r>
      <w:bookmarkEnd w:id="90"/>
      <w:r/>
      <w:bookmarkEnd w:id="91"/>
      <w:r/>
      <w:bookmarkEnd w:id="92"/>
      <w:r/>
      <w:bookmarkEnd w:id="93"/>
      <w:r/>
      <w:bookmarkEnd w:id="94"/>
      <w:r/>
      <w:bookmarkEnd w:id="95"/>
      <w:r>
        <w:rPr>
          <w:rFonts w:ascii="宋体" w:hAnsi="宋体" w:cs="Microsoft New Tai Lue"/>
        </w:rPr>
      </w:r>
      <w:r/>
    </w:p>
    <w:p>
      <w:pPr>
        <w:pStyle w:val="937"/>
        <w:ind w:firstLine="420"/>
        <w:spacing w:line="360" w:lineRule="auto"/>
        <w:rPr>
          <w:rFonts w:ascii="宋体" w:hAnsi="宋体"/>
          <w:szCs w:val="21"/>
        </w:rPr>
      </w:pPr>
      <w:r>
        <w:rPr>
          <w:rFonts w:ascii="宋体" w:hAnsi="宋体" w:cs="Microsoft New Tai Lue"/>
          <w:szCs w:val="21"/>
        </w:rPr>
        <w:t xml:space="preserve">8.1</w:t>
      </w:r>
      <w:r>
        <w:rPr>
          <w:rFonts w:ascii="宋体" w:hAnsi="宋体" w:cs="Microsoft New Tai Lue"/>
          <w:b/>
          <w:szCs w:val="21"/>
        </w:rPr>
        <w:t xml:space="preserve">供应商须知前附表</w:t>
      </w:r>
      <w:r>
        <w:rPr>
          <w:rFonts w:ascii="宋体" w:hAnsi="宋体"/>
          <w:szCs w:val="21"/>
        </w:rPr>
        <w:t xml:space="preserve">规定</w:t>
      </w:r>
      <w:r>
        <w:rPr>
          <w:rFonts w:hint="eastAsia" w:ascii="宋体" w:hAnsi="宋体"/>
          <w:szCs w:val="21"/>
        </w:rPr>
        <w:t xml:space="preserve">现场考察</w:t>
      </w:r>
      <w:r>
        <w:rPr>
          <w:rFonts w:ascii="宋体" w:hAnsi="宋体"/>
          <w:szCs w:val="21"/>
        </w:rPr>
        <w:t xml:space="preserve">的，供应商须按照</w:t>
      </w:r>
      <w:r>
        <w:rPr>
          <w:rFonts w:ascii="宋体" w:hAnsi="宋体" w:cs="Microsoft New Tai Lue"/>
          <w:b/>
          <w:szCs w:val="21"/>
        </w:rPr>
        <w:t xml:space="preserve">供应商须知前附表</w:t>
      </w:r>
      <w:r>
        <w:rPr>
          <w:rFonts w:ascii="宋体" w:hAnsi="宋体"/>
          <w:szCs w:val="21"/>
        </w:rPr>
        <w:t xml:space="preserve">规定的时间、地点参加踏勘，以获得有关编制</w:t>
      </w:r>
      <w:r>
        <w:rPr>
          <w:rFonts w:hint="eastAsia" w:ascii="宋体" w:hAnsi="宋体"/>
          <w:szCs w:val="21"/>
        </w:rPr>
        <w:t xml:space="preserve">响应文件</w:t>
      </w:r>
      <w:r>
        <w:rPr>
          <w:rFonts w:ascii="宋体" w:hAnsi="宋体"/>
          <w:szCs w:val="21"/>
        </w:rPr>
        <w:t xml:space="preserve">和签署合同所涉及现场的资料。供应商承担</w:t>
      </w:r>
      <w:r>
        <w:rPr>
          <w:rFonts w:hint="eastAsia" w:ascii="宋体" w:hAnsi="宋体"/>
          <w:szCs w:val="21"/>
        </w:rPr>
        <w:t xml:space="preserve">现场考察</w:t>
      </w:r>
      <w:r>
        <w:rPr>
          <w:rFonts w:ascii="宋体" w:hAnsi="宋体"/>
          <w:szCs w:val="21"/>
        </w:rPr>
        <w:t xml:space="preserve">所发生的自身费用、责任和风险。</w:t>
      </w:r>
      <w:r/>
    </w:p>
    <w:p>
      <w:pPr>
        <w:pStyle w:val="937"/>
        <w:ind w:firstLine="420"/>
        <w:spacing w:line="360" w:lineRule="auto"/>
        <w:rPr>
          <w:rFonts w:ascii="宋体" w:hAnsi="宋体"/>
          <w:szCs w:val="21"/>
        </w:rPr>
      </w:pPr>
      <w:r>
        <w:rPr>
          <w:rFonts w:ascii="宋体" w:hAnsi="宋体" w:cs="Microsoft New Tai Lue"/>
          <w:szCs w:val="21"/>
        </w:rPr>
        <w:t xml:space="preserve">8.2</w:t>
      </w:r>
      <w:r>
        <w:rPr>
          <w:rFonts w:ascii="宋体" w:hAnsi="宋体"/>
          <w:szCs w:val="21"/>
        </w:rPr>
        <w:t xml:space="preserve">供应商不按照</w:t>
      </w:r>
      <w:r>
        <w:rPr>
          <w:rFonts w:ascii="宋体" w:hAnsi="宋体"/>
          <w:bCs/>
          <w:szCs w:val="21"/>
        </w:rPr>
        <w:t xml:space="preserve">本须知的规定</w:t>
      </w:r>
      <w:r>
        <w:rPr>
          <w:rFonts w:ascii="宋体" w:hAnsi="宋体"/>
          <w:szCs w:val="21"/>
        </w:rPr>
        <w:t xml:space="preserve">参加项目</w:t>
      </w:r>
      <w:r>
        <w:rPr>
          <w:rFonts w:hint="eastAsia" w:ascii="宋体" w:hAnsi="宋体"/>
          <w:szCs w:val="21"/>
        </w:rPr>
        <w:t xml:space="preserve">现场考察</w:t>
      </w:r>
      <w:r>
        <w:rPr>
          <w:rFonts w:ascii="宋体" w:hAnsi="宋体"/>
          <w:szCs w:val="21"/>
        </w:rPr>
        <w:t xml:space="preserve">的，视同放弃现场</w:t>
      </w:r>
      <w:r>
        <w:rPr>
          <w:rFonts w:hint="eastAsia" w:ascii="宋体" w:hAnsi="宋体"/>
          <w:szCs w:val="21"/>
        </w:rPr>
        <w:t xml:space="preserve">考察</w:t>
      </w:r>
      <w:r>
        <w:rPr>
          <w:rFonts w:ascii="宋体" w:hAnsi="宋体"/>
          <w:szCs w:val="21"/>
        </w:rPr>
        <w:t xml:space="preserve">，采购</w:t>
      </w:r>
      <w:r>
        <w:rPr>
          <w:rFonts w:hint="eastAsia" w:ascii="宋体" w:hAnsi="宋体"/>
          <w:szCs w:val="21"/>
        </w:rPr>
        <w:t xml:space="preserve">方</w:t>
      </w:r>
      <w:r>
        <w:rPr>
          <w:rFonts w:ascii="宋体" w:hAnsi="宋体"/>
          <w:szCs w:val="21"/>
        </w:rPr>
        <w:t xml:space="preserve">将不再另行组织现场</w:t>
      </w:r>
      <w:r>
        <w:rPr>
          <w:rFonts w:hint="eastAsia" w:ascii="宋体" w:hAnsi="宋体"/>
          <w:szCs w:val="21"/>
        </w:rPr>
        <w:t xml:space="preserve">考察</w:t>
      </w:r>
      <w:r>
        <w:rPr>
          <w:rFonts w:ascii="宋体" w:hAnsi="宋体"/>
          <w:szCs w:val="21"/>
        </w:rPr>
        <w:t xml:space="preserve">。以此为由，影响后期</w:t>
      </w:r>
      <w:r>
        <w:rPr>
          <w:rFonts w:hint="eastAsia" w:ascii="宋体" w:hAnsi="宋体"/>
          <w:szCs w:val="21"/>
        </w:rPr>
        <w:t xml:space="preserve">响应文件</w:t>
      </w:r>
      <w:r>
        <w:rPr>
          <w:rFonts w:ascii="宋体" w:hAnsi="宋体"/>
          <w:szCs w:val="21"/>
        </w:rPr>
        <w:t xml:space="preserve">相关的</w:t>
      </w:r>
      <w:r>
        <w:rPr>
          <w:rFonts w:hint="eastAsia" w:ascii="宋体" w:hAnsi="宋体"/>
          <w:szCs w:val="21"/>
        </w:rPr>
        <w:t xml:space="preserve">磋商</w:t>
      </w:r>
      <w:r>
        <w:rPr>
          <w:rFonts w:ascii="宋体" w:hAnsi="宋体"/>
          <w:szCs w:val="21"/>
        </w:rPr>
        <w:t xml:space="preserve">、签约、履约条件的，是供应商自身的风险，采购方对此不承担责任。</w:t>
      </w:r>
      <w:r/>
    </w:p>
    <w:p>
      <w:pPr>
        <w:pStyle w:val="937"/>
        <w:ind w:firstLine="420"/>
        <w:spacing w:line="360" w:lineRule="auto"/>
        <w:rPr>
          <w:rFonts w:ascii="宋体" w:hAnsi="宋体"/>
          <w:szCs w:val="21"/>
        </w:rPr>
      </w:pPr>
      <w:r>
        <w:rPr>
          <w:rFonts w:ascii="宋体" w:hAnsi="宋体" w:cs="Microsoft New Tai Lue"/>
          <w:szCs w:val="21"/>
        </w:rPr>
        <w:t xml:space="preserve">8.3</w:t>
      </w:r>
      <w:r>
        <w:rPr>
          <w:rFonts w:ascii="宋体" w:hAnsi="宋体"/>
          <w:szCs w:val="21"/>
        </w:rPr>
        <w:t xml:space="preserve">除非有特殊要求，</w:t>
      </w:r>
      <w:r>
        <w:rPr>
          <w:rFonts w:hint="eastAsia" w:ascii="宋体" w:hAnsi="宋体"/>
          <w:szCs w:val="21"/>
        </w:rPr>
        <w:t xml:space="preserve">磋商文件</w:t>
      </w:r>
      <w:r>
        <w:rPr>
          <w:rFonts w:ascii="宋体" w:hAnsi="宋体"/>
          <w:szCs w:val="21"/>
        </w:rPr>
        <w:t xml:space="preserve">不提供项目所在地的自然环境、气候条件、公用设施等情况，供应商被视为熟悉上述与履行合同有关的一切情况。</w:t>
      </w:r>
      <w:r/>
    </w:p>
    <w:p>
      <w:pPr>
        <w:pStyle w:val="938"/>
        <w:ind w:left="0" w:right="0"/>
        <w:spacing w:before="0" w:after="0" w:line="360" w:lineRule="auto"/>
        <w:rPr>
          <w:rFonts w:ascii="宋体" w:hAnsi="宋体"/>
        </w:rPr>
      </w:pPr>
      <w:r/>
      <w:bookmarkStart w:id="96" w:name="_Toc107246223"/>
      <w:r/>
      <w:bookmarkStart w:id="97" w:name="_Toc225714478"/>
      <w:r/>
      <w:bookmarkStart w:id="98" w:name="_Toc102117275"/>
      <w:r>
        <w:rPr>
          <w:rFonts w:ascii="宋体" w:hAnsi="宋体"/>
        </w:rPr>
        <w:t xml:space="preserve">9.</w:t>
      </w:r>
      <w:r>
        <w:rPr>
          <w:rFonts w:hint="eastAsia" w:ascii="宋体" w:hAnsi="宋体"/>
        </w:rPr>
        <w:t xml:space="preserve">磋商前</w:t>
      </w:r>
      <w:r>
        <w:rPr>
          <w:rFonts w:ascii="宋体" w:hAnsi="宋体"/>
        </w:rPr>
        <w:t xml:space="preserve">答疑会</w:t>
      </w:r>
      <w:bookmarkEnd w:id="96"/>
      <w:r/>
      <w:bookmarkEnd w:id="97"/>
      <w:r/>
      <w:bookmarkEnd w:id="98"/>
      <w:r>
        <w:rPr>
          <w:rFonts w:ascii="宋体" w:hAnsi="宋体"/>
        </w:rPr>
      </w:r>
      <w:r/>
    </w:p>
    <w:p>
      <w:pPr>
        <w:pStyle w:val="937"/>
        <w:ind w:firstLine="420"/>
        <w:spacing w:line="360" w:lineRule="auto"/>
        <w:rPr>
          <w:rFonts w:ascii="宋体" w:hAnsi="宋体"/>
          <w:szCs w:val="21"/>
        </w:rPr>
      </w:pPr>
      <w:r>
        <w:rPr>
          <w:rFonts w:ascii="宋体" w:hAnsi="宋体" w:cs="Microsoft New Tai Lue"/>
          <w:szCs w:val="21"/>
        </w:rPr>
        <w:t xml:space="preserve">9.1</w:t>
      </w:r>
      <w:r>
        <w:rPr>
          <w:rFonts w:ascii="宋体" w:hAnsi="宋体" w:cs="Microsoft New Tai Lue"/>
          <w:b/>
          <w:szCs w:val="21"/>
        </w:rPr>
        <w:t xml:space="preserve">供应商须知前附表</w:t>
      </w:r>
      <w:r>
        <w:rPr>
          <w:rFonts w:ascii="宋体" w:hAnsi="宋体"/>
          <w:szCs w:val="21"/>
        </w:rPr>
        <w:t xml:space="preserve">规定召开</w:t>
      </w:r>
      <w:r>
        <w:rPr>
          <w:rFonts w:hint="eastAsia" w:ascii="宋体" w:hAnsi="宋体"/>
          <w:szCs w:val="21"/>
        </w:rPr>
        <w:t xml:space="preserve">磋商前答疑会</w:t>
      </w:r>
      <w:r>
        <w:rPr>
          <w:rFonts w:ascii="宋体" w:hAnsi="宋体"/>
          <w:szCs w:val="21"/>
        </w:rPr>
        <w:t xml:space="preserve">的，采购方按</w:t>
      </w:r>
      <w:r>
        <w:rPr>
          <w:rFonts w:ascii="宋体" w:hAnsi="宋体" w:cs="Microsoft New Tai Lue"/>
          <w:b/>
          <w:szCs w:val="21"/>
        </w:rPr>
        <w:t xml:space="preserve">供应商须知前附表</w:t>
      </w:r>
      <w:r>
        <w:rPr>
          <w:rFonts w:ascii="宋体" w:hAnsi="宋体"/>
          <w:szCs w:val="21"/>
        </w:rPr>
        <w:t xml:space="preserve">规定的时间和地点召开</w:t>
      </w:r>
      <w:r>
        <w:rPr>
          <w:rFonts w:hint="eastAsia" w:ascii="宋体" w:hAnsi="宋体"/>
          <w:szCs w:val="21"/>
        </w:rPr>
        <w:t xml:space="preserve">磋商前答疑会</w:t>
      </w:r>
      <w:r>
        <w:rPr>
          <w:rFonts w:ascii="宋体" w:hAnsi="宋体"/>
          <w:szCs w:val="21"/>
        </w:rPr>
        <w:t xml:space="preserve">，澄清供应商提出的询问。</w:t>
      </w:r>
      <w:r/>
    </w:p>
    <w:p>
      <w:pPr>
        <w:pStyle w:val="937"/>
        <w:ind w:firstLine="420"/>
        <w:spacing w:line="360" w:lineRule="auto"/>
        <w:rPr>
          <w:rFonts w:ascii="宋体" w:hAnsi="宋体"/>
          <w:szCs w:val="21"/>
        </w:rPr>
      </w:pPr>
      <w:r>
        <w:rPr>
          <w:rFonts w:ascii="宋体" w:hAnsi="宋体" w:cs="Microsoft New Tai Lue"/>
          <w:szCs w:val="21"/>
        </w:rPr>
        <w:t xml:space="preserve">9.2</w:t>
      </w:r>
      <w:r>
        <w:rPr>
          <w:rFonts w:ascii="宋体" w:hAnsi="宋体"/>
          <w:szCs w:val="21"/>
        </w:rPr>
        <w:t xml:space="preserve">供应商应按</w:t>
      </w:r>
      <w:r>
        <w:rPr>
          <w:rFonts w:ascii="宋体" w:hAnsi="宋体" w:cs="Microsoft New Tai Lue"/>
          <w:b/>
          <w:szCs w:val="21"/>
        </w:rPr>
        <w:t xml:space="preserve">供应商须知前附表</w:t>
      </w:r>
      <w:r>
        <w:rPr>
          <w:rFonts w:ascii="宋体" w:hAnsi="宋体"/>
          <w:szCs w:val="21"/>
        </w:rPr>
        <w:t xml:space="preserve">规定的时间和形式将提出的询问送达采购方，以便采购方在会议期间澄清，逾期的询问将不被接受。</w:t>
      </w:r>
      <w:r/>
    </w:p>
    <w:p>
      <w:pPr>
        <w:pStyle w:val="938"/>
        <w:ind w:left="0" w:right="0"/>
        <w:spacing w:before="0" w:after="0" w:line="360" w:lineRule="auto"/>
        <w:rPr>
          <w:rFonts w:ascii="宋体" w:hAnsi="宋体" w:cs="Microsoft New Tai Lue"/>
        </w:rPr>
      </w:pPr>
      <w:r/>
      <w:bookmarkStart w:id="99" w:name="_Toc103848536"/>
      <w:r/>
      <w:bookmarkStart w:id="100" w:name="_Toc100905210"/>
      <w:r/>
      <w:bookmarkStart w:id="101" w:name="_Toc104560847"/>
      <w:r/>
      <w:bookmarkStart w:id="102" w:name="_Toc225714479"/>
      <w:r/>
      <w:bookmarkStart w:id="103" w:name="_Toc96347869"/>
      <w:r/>
      <w:bookmarkStart w:id="104" w:name="_Toc107246224"/>
      <w:r>
        <w:rPr>
          <w:rFonts w:ascii="宋体" w:hAnsi="宋体" w:cs="Microsoft New Tai Lue"/>
          <w:szCs w:val="21"/>
        </w:rPr>
        <w:t xml:space="preserve">10.联合</w:t>
      </w:r>
      <w:r>
        <w:rPr>
          <w:rFonts w:ascii="宋体" w:hAnsi="宋体" w:cs="Microsoft New Tai Lue"/>
          <w:szCs w:val="21"/>
        </w:rPr>
        <w:t xml:space="preserve">体</w:t>
      </w:r>
      <w:bookmarkEnd w:id="99"/>
      <w:r/>
      <w:bookmarkEnd w:id="100"/>
      <w:r/>
      <w:bookmarkEnd w:id="101"/>
      <w:r/>
      <w:bookmarkEnd w:id="104"/>
      <w:r>
        <w:rPr>
          <w:rFonts w:hint="eastAsia" w:ascii="宋体" w:hAnsi="宋体" w:cs="Microsoft New Tai Lue"/>
          <w:szCs w:val="21"/>
        </w:rPr>
        <w:t xml:space="preserve">响应</w:t>
      </w:r>
      <w:bookmarkEnd w:id="102"/>
      <w:r>
        <w:rPr>
          <w:rFonts w:ascii="宋体" w:hAnsi="宋体" w:cs="Microsoft New Tai Lue"/>
        </w:rPr>
      </w:r>
      <w:r/>
    </w:p>
    <w:p>
      <w:pPr>
        <w:pStyle w:val="937"/>
        <w:ind w:firstLine="420"/>
        <w:spacing w:line="360" w:lineRule="auto"/>
        <w:rPr>
          <w:rFonts w:ascii="宋体" w:hAnsi="宋体" w:cs="Microsoft New Tai Lue"/>
          <w:szCs w:val="21"/>
        </w:rPr>
      </w:pPr>
      <w:r>
        <w:rPr>
          <w:rFonts w:ascii="宋体" w:hAnsi="宋体" w:cs="Microsoft New Tai Lue"/>
          <w:szCs w:val="21"/>
        </w:rPr>
        <w:t xml:space="preserve">10.1本项目是否接受联合体形式参与详见</w:t>
      </w:r>
      <w:r>
        <w:rPr>
          <w:rFonts w:ascii="宋体" w:hAnsi="宋体" w:cs="Microsoft New Tai Lue"/>
          <w:b/>
          <w:szCs w:val="21"/>
        </w:rPr>
        <w:t xml:space="preserve">供应商须知前附表</w:t>
      </w:r>
      <w:r>
        <w:rPr>
          <w:rFonts w:ascii="宋体" w:hAnsi="宋体" w:cs="Microsoft New Tai Lue"/>
          <w:szCs w:val="21"/>
        </w:rPr>
        <w:t xml:space="preserve">。</w:t>
      </w:r>
      <w:r/>
    </w:p>
    <w:p>
      <w:pPr>
        <w:pStyle w:val="937"/>
        <w:ind w:firstLine="420"/>
        <w:spacing w:line="360" w:lineRule="auto"/>
        <w:rPr>
          <w:rFonts w:ascii="宋体" w:hAnsi="宋体" w:cs="Microsoft New Tai Lue"/>
          <w:szCs w:val="21"/>
        </w:rPr>
      </w:pPr>
      <w:r>
        <w:rPr>
          <w:rFonts w:ascii="宋体" w:hAnsi="宋体" w:cs="Microsoft New Tai Lue"/>
          <w:szCs w:val="21"/>
        </w:rPr>
        <w:t xml:space="preserve">10.2</w:t>
      </w:r>
      <w:r>
        <w:rPr>
          <w:rFonts w:hint="eastAsia" w:ascii="宋体" w:hAnsi="宋体" w:cs="Microsoft New Tai Lue"/>
          <w:szCs w:val="21"/>
        </w:rPr>
        <w:t xml:space="preserve">供应商</w:t>
      </w:r>
      <w:r>
        <w:rPr>
          <w:rFonts w:ascii="宋体" w:hAnsi="宋体" w:cs="Microsoft New Tai Lue"/>
          <w:szCs w:val="21"/>
        </w:rPr>
        <w:t xml:space="preserve">为联合体形式的，应遵守以下规定：</w:t>
      </w:r>
      <w:r/>
    </w:p>
    <w:p>
      <w:pPr>
        <w:pStyle w:val="937"/>
        <w:ind w:firstLine="315"/>
        <w:jc w:val="left"/>
        <w:spacing w:line="360" w:lineRule="auto"/>
        <w:rPr>
          <w:rFonts w:ascii="宋体" w:hAnsi="宋体" w:cs="Microsoft New Tai Lue"/>
          <w:szCs w:val="21"/>
        </w:rPr>
      </w:pPr>
      <w:r>
        <w:rPr>
          <w:rFonts w:ascii="宋体" w:hAnsi="宋体" w:cs="Microsoft New Tai Lue"/>
          <w:szCs w:val="21"/>
        </w:rPr>
        <w:t xml:space="preserve">（1）联合体各方必须签订联合体协议书，明确联合体牵头人和各方权利、义务及分工、合同工作量比例；</w:t>
      </w:r>
      <w:r/>
    </w:p>
    <w:p>
      <w:pPr>
        <w:pStyle w:val="937"/>
        <w:ind w:firstLine="315"/>
        <w:jc w:val="left"/>
        <w:spacing w:line="360" w:lineRule="auto"/>
        <w:rPr>
          <w:rFonts w:ascii="宋体" w:hAnsi="宋体" w:cs="Microsoft New Tai Lue"/>
          <w:szCs w:val="21"/>
        </w:rPr>
      </w:pPr>
      <w:r>
        <w:rPr>
          <w:rFonts w:ascii="宋体" w:hAnsi="宋体" w:cs="Microsoft New Tai Lue"/>
          <w:szCs w:val="21"/>
        </w:rPr>
        <w:t xml:space="preserve">（2）联合体各方均应当符合</w:t>
      </w:r>
      <w:r>
        <w:rPr>
          <w:rFonts w:hint="eastAsia" w:ascii="宋体" w:hAnsi="宋体" w:cs="Microsoft New Tai Lue"/>
          <w:szCs w:val="21"/>
        </w:rPr>
        <w:t xml:space="preserve">《</w:t>
      </w:r>
      <w:r>
        <w:rPr>
          <w:rFonts w:ascii="宋体" w:hAnsi="宋体" w:cs="Microsoft New Tai Lue"/>
          <w:szCs w:val="21"/>
        </w:rPr>
        <w:t xml:space="preserve">政府采购法</w:t>
      </w:r>
      <w:r>
        <w:rPr>
          <w:rFonts w:hint="eastAsia" w:ascii="宋体" w:hAnsi="宋体" w:cs="Microsoft New Tai Lue"/>
          <w:szCs w:val="21"/>
        </w:rPr>
        <w:t xml:space="preserve">》</w:t>
      </w:r>
      <w:r>
        <w:rPr>
          <w:rFonts w:ascii="宋体" w:hAnsi="宋体" w:cs="Microsoft New Tai Lue"/>
          <w:szCs w:val="21"/>
        </w:rPr>
        <w:t xml:space="preserve">第二十二条第一款规定的条件；</w:t>
      </w:r>
      <w:r/>
    </w:p>
    <w:p>
      <w:pPr>
        <w:pStyle w:val="937"/>
        <w:ind w:firstLine="315"/>
        <w:jc w:val="left"/>
        <w:spacing w:line="360" w:lineRule="auto"/>
        <w:rPr>
          <w:rFonts w:hint="eastAsia" w:ascii="宋体" w:hAnsi="宋体" w:cs="Microsoft New Tai Lue"/>
          <w:szCs w:val="21"/>
        </w:rPr>
      </w:pPr>
      <w:r>
        <w:rPr>
          <w:rFonts w:ascii="宋体" w:hAnsi="宋体" w:cs="Microsoft New Tai Lue"/>
          <w:szCs w:val="21"/>
        </w:rPr>
        <w:t xml:space="preserve">（3）联合体中有同类资质的供应商按照联合体分工承担相同工作的，应当按照资质等级较低的供应商确定资质等级</w:t>
      </w:r>
      <w:r>
        <w:rPr>
          <w:rFonts w:hint="eastAsia" w:ascii="宋体" w:hAnsi="宋体" w:cs="Microsoft New Tai Lue"/>
          <w:szCs w:val="21"/>
        </w:rPr>
        <w:t xml:space="preserve">；</w:t>
      </w:r>
      <w:r/>
    </w:p>
    <w:p>
      <w:pPr>
        <w:pStyle w:val="937"/>
        <w:ind w:firstLine="315"/>
        <w:jc w:val="left"/>
        <w:spacing w:line="360" w:lineRule="auto"/>
        <w:rPr>
          <w:rFonts w:ascii="宋体" w:hAnsi="宋体" w:cs="Microsoft New Tai Lue"/>
          <w:szCs w:val="21"/>
        </w:rPr>
      </w:pPr>
      <w:r>
        <w:rPr>
          <w:rFonts w:ascii="宋体" w:hAnsi="宋体" w:cs="Microsoft New Tai Lue"/>
          <w:szCs w:val="21"/>
        </w:rPr>
        <w:t xml:space="preserve">（4）以联合体形式参加政府采购活动的，联合体各方不得再单独参加或者与其他供应商另外组成联合体参加同一合同项下的政府采购</w:t>
      </w:r>
      <w:r>
        <w:rPr>
          <w:rFonts w:hint="eastAsia" w:ascii="宋体" w:hAnsi="宋体" w:cs="Microsoft New Tai Lue"/>
          <w:szCs w:val="21"/>
        </w:rPr>
        <w:t xml:space="preserve">活动</w:t>
      </w:r>
      <w:r>
        <w:rPr>
          <w:rFonts w:ascii="宋体" w:hAnsi="宋体" w:cs="Microsoft New Tai Lue"/>
          <w:szCs w:val="21"/>
        </w:rPr>
        <w:t xml:space="preserve">。</w:t>
      </w:r>
      <w:r/>
    </w:p>
    <w:p>
      <w:pPr>
        <w:pStyle w:val="938"/>
        <w:ind w:left="0" w:right="0"/>
        <w:spacing w:before="0" w:after="0" w:line="360" w:lineRule="auto"/>
        <w:rPr>
          <w:rFonts w:ascii="宋体" w:hAnsi="宋体" w:cs="Microsoft New Tai Lue"/>
        </w:rPr>
      </w:pPr>
      <w:r/>
      <w:bookmarkStart w:id="105" w:name="_Toc100905213"/>
      <w:r/>
      <w:bookmarkStart w:id="106" w:name="_Toc104560848"/>
      <w:r/>
      <w:bookmarkStart w:id="107" w:name="_Toc107246225"/>
      <w:r/>
      <w:bookmarkStart w:id="108" w:name="_Toc225714480"/>
      <w:r/>
      <w:bookmarkStart w:id="109" w:name="_Toc100905211"/>
      <w:r/>
      <w:bookmarkStart w:id="110" w:name="_Toc103848537"/>
      <w:r>
        <w:rPr>
          <w:rFonts w:ascii="宋体" w:hAnsi="宋体" w:cs="Microsoft New Tai Lue"/>
        </w:rPr>
        <w:t xml:space="preserve">11.分包</w:t>
      </w:r>
      <w:bookmarkEnd w:id="105"/>
      <w:r/>
      <w:bookmarkEnd w:id="106"/>
      <w:r/>
      <w:bookmarkEnd w:id="107"/>
      <w:r/>
      <w:bookmarkEnd w:id="108"/>
      <w:r/>
      <w:bookmarkEnd w:id="110"/>
      <w:r>
        <w:rPr>
          <w:rFonts w:ascii="宋体" w:hAnsi="宋体" w:cs="Microsoft New Tai Lue"/>
        </w:rPr>
      </w:r>
      <w:r/>
    </w:p>
    <w:p>
      <w:pPr>
        <w:pStyle w:val="937"/>
        <w:ind w:firstLine="420"/>
        <w:spacing w:line="360" w:lineRule="auto"/>
        <w:rPr>
          <w:rFonts w:ascii="宋体" w:hAnsi="宋体" w:cs="Microsoft New Tai Lue"/>
          <w:szCs w:val="21"/>
        </w:rPr>
      </w:pPr>
      <w:r>
        <w:rPr>
          <w:rFonts w:ascii="宋体" w:hAnsi="宋体" w:cs="Microsoft New Tai Lue"/>
          <w:szCs w:val="21"/>
        </w:rPr>
        <w:t xml:space="preserve">11.1</w:t>
      </w:r>
      <w:r>
        <w:rPr>
          <w:rFonts w:hint="eastAsia" w:ascii="宋体" w:hAnsi="宋体" w:cs="Microsoft New Tai Lue"/>
          <w:szCs w:val="21"/>
        </w:rPr>
        <w:t xml:space="preserve">采购人允许采用分包方式履行合同的，成交供应商可以依法在成交后将成交项目的非主体、非关键性工作采取分包方式履行合同。本项目的非主体、非关键性工作是否允许分包，见</w:t>
      </w:r>
      <w:r>
        <w:rPr>
          <w:rFonts w:ascii="宋体" w:hAnsi="宋体" w:cs="Microsoft New Tai Lue"/>
          <w:b/>
          <w:szCs w:val="21"/>
        </w:rPr>
        <w:t xml:space="preserve">供应商须知前附表</w:t>
      </w:r>
      <w:r>
        <w:rPr>
          <w:rFonts w:hint="eastAsia" w:ascii="宋体" w:hAnsi="宋体" w:cs="Microsoft New Tai Lue"/>
          <w:szCs w:val="21"/>
        </w:rPr>
        <w:t xml:space="preserve">。</w:t>
      </w:r>
      <w:r>
        <w:rPr>
          <w:rFonts w:ascii="宋体" w:hAnsi="宋体" w:cs="Microsoft New Tai Lue"/>
          <w:szCs w:val="21"/>
        </w:rPr>
      </w:r>
      <w:r/>
    </w:p>
    <w:p>
      <w:pPr>
        <w:pStyle w:val="937"/>
        <w:ind w:firstLine="420"/>
        <w:spacing w:line="360" w:lineRule="auto"/>
        <w:rPr>
          <w:rFonts w:ascii="宋体" w:hAnsi="宋体" w:cs="Microsoft New Tai Lue"/>
          <w:szCs w:val="21"/>
        </w:rPr>
      </w:pPr>
      <w:r>
        <w:rPr>
          <w:rFonts w:ascii="宋体" w:hAnsi="宋体" w:cs="Microsoft New Tai Lue"/>
          <w:szCs w:val="21"/>
        </w:rPr>
        <w:t xml:space="preserve">11.2</w:t>
      </w:r>
      <w:r>
        <w:rPr>
          <w:rFonts w:hint="eastAsia" w:ascii="宋体" w:hAnsi="宋体" w:cs="Microsoft New Tai Lue"/>
          <w:szCs w:val="21"/>
        </w:rPr>
        <w:t xml:space="preserve">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r>
        <w:rPr>
          <w:rFonts w:ascii="宋体" w:hAnsi="宋体" w:cs="Microsoft New Tai Lue"/>
          <w:szCs w:val="21"/>
        </w:rPr>
      </w:r>
      <w:r/>
    </w:p>
    <w:p>
      <w:pPr>
        <w:pStyle w:val="938"/>
        <w:ind w:left="0" w:right="0"/>
        <w:spacing w:before="0" w:after="0" w:line="360" w:lineRule="auto"/>
        <w:rPr>
          <w:rFonts w:hint="eastAsia" w:ascii="宋体" w:hAnsi="宋体" w:cs="Microsoft New Tai Lue"/>
        </w:rPr>
      </w:pPr>
      <w:r/>
      <w:bookmarkStart w:id="111" w:name="_Toc225714481"/>
      <w:r/>
      <w:bookmarkStart w:id="112" w:name="_Toc107246226"/>
      <w:r/>
      <w:bookmarkStart w:id="113" w:name="_Toc104560849"/>
      <w:r>
        <w:rPr>
          <w:rFonts w:hint="eastAsia" w:ascii="宋体" w:hAnsi="宋体" w:cs="Microsoft New Tai Lue"/>
        </w:rPr>
        <w:t xml:space="preserve">1</w:t>
      </w:r>
      <w:r>
        <w:rPr>
          <w:rFonts w:ascii="宋体" w:hAnsi="宋体" w:cs="Microsoft New Tai Lue"/>
        </w:rPr>
        <w:t xml:space="preserve">2</w:t>
      </w:r>
      <w:r>
        <w:rPr>
          <w:rFonts w:hint="eastAsia" w:ascii="宋体" w:hAnsi="宋体" w:cs="Microsoft New Tai Lue"/>
        </w:rPr>
        <w:t xml:space="preserve">.样品</w:t>
      </w:r>
      <w:bookmarkEnd w:id="111"/>
      <w:r/>
      <w:bookmarkEnd w:id="112"/>
      <w:r/>
      <w:bookmarkEnd w:id="113"/>
      <w:r>
        <w:rPr>
          <w:rFonts w:hint="eastAsia" w:ascii="宋体" w:hAnsi="宋体" w:cs="Microsoft New Tai Lue"/>
        </w:rPr>
      </w:r>
      <w:r/>
    </w:p>
    <w:p>
      <w:pPr>
        <w:pStyle w:val="937"/>
        <w:ind w:firstLine="420"/>
        <w:spacing w:line="360" w:lineRule="auto"/>
        <w:rPr>
          <w:rFonts w:ascii="宋体" w:hAnsi="宋体" w:cs="Microsoft New Tai Lue"/>
          <w:szCs w:val="21"/>
        </w:rPr>
      </w:pPr>
      <w:r>
        <w:rPr>
          <w:rFonts w:hint="eastAsia" w:ascii="宋体" w:hAnsi="宋体" w:cs="Microsoft New Tai Lue"/>
          <w:szCs w:val="21"/>
        </w:rPr>
        <w:t xml:space="preserve">1</w:t>
      </w:r>
      <w:r>
        <w:rPr>
          <w:rFonts w:ascii="宋体" w:hAnsi="宋体" w:cs="Microsoft New Tai Lue"/>
          <w:szCs w:val="21"/>
        </w:rPr>
        <w:t xml:space="preserve">2</w:t>
      </w:r>
      <w:r>
        <w:rPr>
          <w:rFonts w:hint="eastAsia" w:ascii="宋体" w:hAnsi="宋体" w:cs="Microsoft New Tai Lue"/>
          <w:szCs w:val="21"/>
        </w:rPr>
        <w:t xml:space="preserve">.1本项目是否要求供应商提供样品，以及样品制作的标准和要求、是否需要随样品提交相关检测报告、</w:t>
      </w:r>
      <w:r>
        <w:rPr>
          <w:rFonts w:hint="eastAsia" w:ascii="宋体" w:hAnsi="宋体" w:cs="Microsoft New Tai Lue"/>
          <w:szCs w:val="21"/>
        </w:rPr>
        <w:t xml:space="preserve">样品的提交要求等详见</w:t>
      </w:r>
      <w:r>
        <w:rPr>
          <w:rFonts w:ascii="宋体" w:hAnsi="宋体" w:cs="Microsoft New Tai Lue"/>
          <w:b/>
          <w:szCs w:val="21"/>
        </w:rPr>
        <w:t xml:space="preserve">供应商须知前附表</w:t>
      </w:r>
      <w:r>
        <w:rPr>
          <w:rFonts w:ascii="宋体" w:hAnsi="宋体" w:cs="Microsoft New Tai Lue"/>
          <w:szCs w:val="21"/>
        </w:rPr>
        <w:t xml:space="preserve">。</w:t>
      </w:r>
      <w:r/>
    </w:p>
    <w:p>
      <w:pPr>
        <w:pStyle w:val="937"/>
        <w:ind w:firstLine="420"/>
        <w:spacing w:line="360" w:lineRule="auto"/>
        <w:rPr>
          <w:rFonts w:hint="eastAsia" w:ascii="宋体" w:hAnsi="宋体" w:cs="Microsoft New Tai Lue"/>
          <w:szCs w:val="21"/>
        </w:rPr>
      </w:pPr>
      <w:r>
        <w:rPr>
          <w:rFonts w:hint="eastAsia" w:ascii="宋体" w:hAnsi="宋体" w:cs="Microsoft New Tai Lue"/>
          <w:szCs w:val="21"/>
        </w:rPr>
        <w:t xml:space="preserve">1</w:t>
      </w:r>
      <w:r>
        <w:rPr>
          <w:rFonts w:ascii="宋体" w:hAnsi="宋体" w:cs="Microsoft New Tai Lue"/>
          <w:szCs w:val="21"/>
        </w:rPr>
        <w:t xml:space="preserve">2</w:t>
      </w:r>
      <w:r>
        <w:rPr>
          <w:rFonts w:hint="eastAsia" w:ascii="宋体" w:hAnsi="宋体" w:cs="Microsoft New Tai Lue"/>
          <w:szCs w:val="21"/>
        </w:rPr>
        <w:t xml:space="preserve">.2样品的评审方法以及评审标准等内容见《评审方法与评审标准》。</w:t>
      </w:r>
      <w:r/>
    </w:p>
    <w:p>
      <w:pPr>
        <w:pStyle w:val="938"/>
        <w:ind w:left="0" w:right="0"/>
        <w:spacing w:before="0" w:after="0" w:line="360" w:lineRule="auto"/>
        <w:rPr>
          <w:rFonts w:ascii="宋体" w:hAnsi="宋体" w:cs="Microsoft New Tai Lue"/>
        </w:rPr>
      </w:pPr>
      <w:r/>
      <w:bookmarkEnd w:id="103"/>
      <w:r/>
      <w:bookmarkEnd w:id="109"/>
      <w:r/>
      <w:bookmarkStart w:id="114" w:name="_Toc103848538"/>
      <w:r/>
      <w:bookmarkStart w:id="115" w:name="_Toc225714482"/>
      <w:r/>
      <w:bookmarkStart w:id="116" w:name="_Toc107246227"/>
      <w:r/>
      <w:bookmarkStart w:id="117" w:name="_Toc104560850"/>
      <w:r/>
      <w:bookmarkStart w:id="118" w:name="_Toc100905214"/>
      <w:r>
        <w:rPr>
          <w:rFonts w:ascii="宋体" w:hAnsi="宋体" w:cs="Microsoft New Tai Lue"/>
        </w:rPr>
        <w:t xml:space="preserve">13.采购进口产品</w:t>
      </w:r>
      <w:bookmarkEnd w:id="114"/>
      <w:r/>
      <w:bookmarkEnd w:id="115"/>
      <w:r/>
      <w:bookmarkEnd w:id="116"/>
      <w:r/>
      <w:bookmarkEnd w:id="117"/>
      <w:r/>
      <w:bookmarkEnd w:id="118"/>
      <w:r>
        <w:rPr>
          <w:rFonts w:ascii="宋体" w:hAnsi="宋体" w:cs="Microsoft New Tai Lue"/>
        </w:rPr>
      </w:r>
      <w:r/>
    </w:p>
    <w:p>
      <w:pPr>
        <w:pStyle w:val="937"/>
        <w:ind w:firstLine="420"/>
        <w:spacing w:line="360" w:lineRule="auto"/>
        <w:rPr>
          <w:rFonts w:ascii="宋体" w:hAnsi="宋体" w:cs="Microsoft New Tai Lue"/>
          <w:szCs w:val="21"/>
        </w:rPr>
      </w:pPr>
      <w:r>
        <w:rPr>
          <w:rFonts w:ascii="宋体" w:hAnsi="宋体" w:cs="Microsoft New Tai Lue"/>
          <w:szCs w:val="21"/>
        </w:rPr>
        <w:t xml:space="preserve">13.1本项目是否采购进口产品及相关要求见</w:t>
      </w:r>
      <w:r>
        <w:rPr>
          <w:rFonts w:ascii="宋体" w:hAnsi="宋体" w:cs="Microsoft New Tai Lue"/>
          <w:b/>
          <w:szCs w:val="21"/>
        </w:rPr>
        <w:t xml:space="preserve">供应商须知前附表</w:t>
      </w:r>
      <w:r>
        <w:rPr>
          <w:rFonts w:ascii="宋体" w:hAnsi="宋体" w:cs="Microsoft New Tai Lue"/>
          <w:szCs w:val="21"/>
        </w:rPr>
        <w:t xml:space="preserve">。</w:t>
      </w:r>
      <w:r/>
    </w:p>
    <w:p>
      <w:pPr>
        <w:pStyle w:val="938"/>
        <w:ind w:left="0" w:right="0"/>
        <w:spacing w:before="0" w:after="0" w:line="360" w:lineRule="auto"/>
        <w:rPr>
          <w:rFonts w:hint="eastAsia" w:ascii="宋体" w:hAnsi="宋体" w:cs="Microsoft New Tai Lue"/>
        </w:rPr>
      </w:pPr>
      <w:r/>
      <w:bookmarkStart w:id="119" w:name="_Toc225714483"/>
      <w:r/>
      <w:bookmarkStart w:id="120" w:name="_Toc107246228"/>
      <w:r/>
      <w:bookmarkStart w:id="121" w:name="_Toc104560851"/>
      <w:r>
        <w:rPr>
          <w:rFonts w:ascii="宋体" w:hAnsi="宋体" w:cs="Microsoft New Tai Lue"/>
        </w:rPr>
        <w:t xml:space="preserve">14</w:t>
      </w:r>
      <w:r>
        <w:rPr>
          <w:rFonts w:hint="eastAsia" w:ascii="宋体" w:hAnsi="宋体" w:cs="Microsoft New Tai Lue"/>
        </w:rPr>
        <w:t xml:space="preserve">.采购项目预算及最高限价</w:t>
      </w:r>
      <w:bookmarkEnd w:id="119"/>
      <w:r/>
      <w:bookmarkEnd w:id="120"/>
      <w:r/>
      <w:bookmarkEnd w:id="121"/>
      <w:r>
        <w:rPr>
          <w:rFonts w:hint="eastAsia" w:ascii="宋体" w:hAnsi="宋体" w:cs="Microsoft New Tai Lue"/>
        </w:rPr>
      </w:r>
      <w:r/>
    </w:p>
    <w:p>
      <w:pPr>
        <w:pStyle w:val="937"/>
        <w:ind w:firstLine="420"/>
        <w:spacing w:line="360" w:lineRule="auto"/>
        <w:rPr>
          <w:rFonts w:hint="eastAsia" w:ascii="宋体" w:hAnsi="宋体" w:cs="Microsoft New Tai Lue"/>
          <w:szCs w:val="21"/>
        </w:rPr>
      </w:pPr>
      <w:r>
        <w:rPr>
          <w:rFonts w:ascii="宋体" w:hAnsi="宋体" w:cs="Microsoft New Tai Lue"/>
          <w:szCs w:val="21"/>
        </w:rPr>
        <w:t xml:space="preserve">14</w:t>
      </w:r>
      <w:r>
        <w:rPr>
          <w:rFonts w:hint="eastAsia" w:ascii="宋体" w:hAnsi="宋体" w:cs="Microsoft New Tai Lue"/>
          <w:szCs w:val="21"/>
        </w:rPr>
        <w:t xml:space="preserve">.1本项目采购资金已列入政府采购预算，预算金额见</w:t>
      </w:r>
      <w:r>
        <w:rPr>
          <w:rFonts w:hint="eastAsia" w:ascii="宋体" w:hAnsi="宋体" w:cs="Microsoft New Tai Lue"/>
          <w:b/>
          <w:szCs w:val="21"/>
        </w:rPr>
        <w:t xml:space="preserve">供应商须知前附表</w:t>
      </w:r>
      <w:r>
        <w:rPr>
          <w:rFonts w:hint="eastAsia" w:ascii="宋体" w:hAnsi="宋体" w:cs="Microsoft New Tai Lue"/>
          <w:szCs w:val="21"/>
        </w:rPr>
        <w:t xml:space="preserve">。</w:t>
      </w:r>
      <w:r/>
    </w:p>
    <w:p>
      <w:pPr>
        <w:pStyle w:val="937"/>
        <w:ind w:firstLine="420"/>
        <w:spacing w:line="360" w:lineRule="auto"/>
        <w:rPr>
          <w:rFonts w:ascii="宋体" w:hAnsi="宋体" w:cs="Microsoft New Tai Lue"/>
          <w:szCs w:val="21"/>
        </w:rPr>
      </w:pPr>
      <w:r>
        <w:rPr>
          <w:rFonts w:ascii="宋体" w:hAnsi="宋体" w:cs="Microsoft New Tai Lue"/>
          <w:szCs w:val="21"/>
        </w:rPr>
        <w:t xml:space="preserve">14</w:t>
      </w:r>
      <w:r>
        <w:rPr>
          <w:rFonts w:hint="eastAsia" w:ascii="宋体" w:hAnsi="宋体" w:cs="Microsoft New Tai Lue"/>
          <w:szCs w:val="21"/>
        </w:rPr>
        <w:t xml:space="preserve">.2本项目最高限价要求见</w:t>
      </w:r>
      <w:r>
        <w:rPr>
          <w:rFonts w:hint="eastAsia" w:ascii="宋体" w:hAnsi="宋体" w:cs="Microsoft New Tai Lue"/>
          <w:b/>
          <w:szCs w:val="21"/>
        </w:rPr>
        <w:t xml:space="preserve">供应商须知前附表</w:t>
      </w:r>
      <w:r>
        <w:rPr>
          <w:rFonts w:hint="eastAsia" w:ascii="宋体" w:hAnsi="宋体" w:cs="Microsoft New Tai Lue"/>
          <w:szCs w:val="21"/>
        </w:rPr>
        <w:t xml:space="preserve">。</w:t>
      </w:r>
      <w:r>
        <w:rPr>
          <w:rFonts w:ascii="宋体" w:hAnsi="宋体" w:cs="Microsoft New Tai Lue"/>
          <w:szCs w:val="21"/>
        </w:rPr>
      </w:r>
      <w:r/>
    </w:p>
    <w:p>
      <w:pPr>
        <w:pStyle w:val="938"/>
        <w:ind w:left="0" w:right="0"/>
        <w:spacing w:before="0" w:after="0" w:line="360" w:lineRule="auto"/>
        <w:rPr>
          <w:rFonts w:hint="eastAsia" w:ascii="宋体" w:hAnsi="宋体" w:cs="Microsoft New Tai Lue"/>
        </w:rPr>
      </w:pPr>
      <w:r/>
      <w:bookmarkStart w:id="122" w:name="_Toc107246229"/>
      <w:r/>
      <w:bookmarkStart w:id="123" w:name="_Toc225714484"/>
      <w:r/>
      <w:bookmarkStart w:id="124" w:name="_Toc104560852"/>
      <w:r>
        <w:rPr>
          <w:rFonts w:ascii="宋体" w:hAnsi="宋体" w:cs="Microsoft New Tai Lue"/>
        </w:rPr>
        <w:t xml:space="preserve">15</w:t>
      </w:r>
      <w:r>
        <w:rPr>
          <w:rFonts w:hint="eastAsia" w:ascii="宋体" w:hAnsi="宋体" w:cs="Microsoft New Tai Lue"/>
        </w:rPr>
        <w:t xml:space="preserve">.</w:t>
      </w:r>
      <w:r>
        <w:rPr>
          <w:rFonts w:hint="eastAsia" w:ascii="宋体" w:hAnsi="宋体" w:cs="Microsoft New Tai Lue"/>
          <w:bCs w:val="0"/>
          <w:szCs w:val="21"/>
        </w:rPr>
        <w:t xml:space="preserve"> 供应商</w:t>
      </w:r>
      <w:r>
        <w:rPr>
          <w:rFonts w:hint="eastAsia" w:ascii="宋体" w:hAnsi="宋体" w:cs="Microsoft New Tai Lue"/>
        </w:rPr>
        <w:t xml:space="preserve">资格</w:t>
      </w:r>
      <w:r>
        <w:rPr>
          <w:rFonts w:ascii="宋体" w:hAnsi="宋体" w:cs="Microsoft New Tai Lue"/>
        </w:rPr>
        <w:t xml:space="preserve">条件</w:t>
      </w:r>
      <w:bookmarkEnd w:id="122"/>
      <w:r/>
      <w:bookmarkEnd w:id="123"/>
      <w:r/>
      <w:bookmarkEnd w:id="124"/>
      <w:r>
        <w:rPr>
          <w:rFonts w:hint="eastAsia" w:ascii="宋体" w:hAnsi="宋体" w:cs="Microsoft New Tai Lue"/>
        </w:rPr>
      </w:r>
      <w:r/>
    </w:p>
    <w:p>
      <w:pPr>
        <w:pStyle w:val="937"/>
        <w:ind w:firstLine="420"/>
        <w:spacing w:line="360" w:lineRule="auto"/>
        <w:rPr>
          <w:rFonts w:hint="eastAsia" w:ascii="宋体" w:hAnsi="宋体" w:cs="Microsoft New Tai Lue"/>
          <w:szCs w:val="21"/>
        </w:rPr>
      </w:pPr>
      <w:r>
        <w:rPr>
          <w:rFonts w:hint="eastAsia" w:ascii="宋体" w:hAnsi="宋体" w:cs="Microsoft New Tai Lue"/>
          <w:szCs w:val="21"/>
        </w:rPr>
        <w:t xml:space="preserve">1</w:t>
      </w:r>
      <w:r>
        <w:rPr>
          <w:rFonts w:ascii="宋体" w:hAnsi="宋体" w:cs="Microsoft New Tai Lue"/>
          <w:szCs w:val="21"/>
        </w:rPr>
        <w:t xml:space="preserve">5</w:t>
      </w:r>
      <w:r>
        <w:rPr>
          <w:rFonts w:hint="eastAsia" w:ascii="宋体" w:hAnsi="宋体" w:cs="Microsoft New Tai Lue"/>
          <w:szCs w:val="21"/>
        </w:rPr>
        <w:t xml:space="preserve">.1</w:t>
      </w:r>
      <w:r>
        <w:rPr>
          <w:rFonts w:hint="eastAsia" w:ascii="宋体" w:hAnsi="宋体" w:cs="Microsoft New Tai Lue"/>
          <w:bCs/>
          <w:szCs w:val="21"/>
        </w:rPr>
        <w:t xml:space="preserve">供应商</w:t>
      </w:r>
      <w:r>
        <w:rPr>
          <w:rFonts w:hint="eastAsia" w:ascii="宋体" w:hAnsi="宋体" w:cs="Microsoft New Tai Lue"/>
          <w:szCs w:val="21"/>
        </w:rPr>
        <w:t xml:space="preserve">资格</w:t>
      </w:r>
      <w:r>
        <w:rPr>
          <w:rFonts w:ascii="宋体" w:hAnsi="宋体" w:cs="Microsoft New Tai Lue"/>
          <w:szCs w:val="21"/>
        </w:rPr>
        <w:t xml:space="preserve">条件见</w:t>
      </w:r>
      <w:r>
        <w:rPr>
          <w:rFonts w:hint="eastAsia" w:ascii="宋体" w:hAnsi="宋体" w:cs="Microsoft New Tai Lue"/>
          <w:b/>
          <w:szCs w:val="21"/>
        </w:rPr>
        <w:t xml:space="preserve">供应商须知前附表</w:t>
      </w:r>
      <w:r>
        <w:rPr>
          <w:rFonts w:hint="eastAsia" w:ascii="宋体" w:hAnsi="宋体" w:cs="Microsoft New Tai Lue"/>
          <w:szCs w:val="21"/>
        </w:rPr>
        <w:t xml:space="preserve">。</w:t>
      </w:r>
      <w:r/>
    </w:p>
    <w:p>
      <w:pPr>
        <w:pStyle w:val="938"/>
        <w:ind w:left="0" w:right="0"/>
        <w:spacing w:before="0" w:after="0" w:line="360" w:lineRule="auto"/>
        <w:rPr>
          <w:rFonts w:ascii="宋体" w:hAnsi="宋体" w:cs="Microsoft New Tai Lue"/>
        </w:rPr>
      </w:pPr>
      <w:r/>
      <w:bookmarkStart w:id="125" w:name="_Toc225714485"/>
      <w:r>
        <w:rPr>
          <w:rFonts w:ascii="宋体" w:hAnsi="宋体" w:cs="Microsoft New Tai Lue"/>
        </w:rPr>
        <w:t xml:space="preserve">二．磋商文件</w:t>
      </w:r>
      <w:bookmarkEnd w:id="77"/>
      <w:r/>
      <w:bookmarkEnd w:id="125"/>
      <w:r>
        <w:rPr>
          <w:rFonts w:ascii="宋体" w:hAnsi="宋体" w:cs="Microsoft New Tai Lue"/>
        </w:rPr>
      </w:r>
      <w:r/>
    </w:p>
    <w:p>
      <w:pPr>
        <w:pStyle w:val="938"/>
        <w:ind w:left="0" w:right="0"/>
        <w:spacing w:before="0" w:after="0" w:line="360" w:lineRule="auto"/>
        <w:rPr>
          <w:rFonts w:ascii="宋体" w:hAnsi="宋体" w:cs="Microsoft New Tai Lue"/>
        </w:rPr>
      </w:pPr>
      <w:r/>
      <w:bookmarkStart w:id="126" w:name="_Toc96347871"/>
      <w:r/>
      <w:bookmarkStart w:id="127" w:name="_Toc104560854"/>
      <w:r/>
      <w:bookmarkStart w:id="128" w:name="_Toc225714486"/>
      <w:r/>
      <w:bookmarkStart w:id="129" w:name="_Toc100905217"/>
      <w:r/>
      <w:bookmarkStart w:id="130" w:name="_Toc107246231"/>
      <w:r/>
      <w:bookmarkStart w:id="131" w:name="_Toc103848540"/>
      <w:r>
        <w:rPr>
          <w:rFonts w:ascii="宋体" w:hAnsi="宋体" w:cs="Microsoft New Tai Lue"/>
        </w:rPr>
        <w:t xml:space="preserve">16.磋商文件的构成</w:t>
      </w:r>
      <w:bookmarkEnd w:id="126"/>
      <w:r/>
      <w:bookmarkEnd w:id="127"/>
      <w:r/>
      <w:bookmarkEnd w:id="128"/>
      <w:r/>
      <w:bookmarkEnd w:id="129"/>
      <w:r/>
      <w:bookmarkEnd w:id="130"/>
      <w:r/>
      <w:bookmarkEnd w:id="131"/>
      <w:r>
        <w:rPr>
          <w:rFonts w:ascii="宋体" w:hAnsi="宋体" w:cs="Microsoft New Tai Lue"/>
        </w:rPr>
      </w:r>
      <w:r/>
    </w:p>
    <w:p>
      <w:pPr>
        <w:pStyle w:val="1076"/>
        <w:ind w:firstLine="420"/>
        <w:spacing w:line="360" w:lineRule="auto"/>
        <w:rPr>
          <w:rFonts w:hAnsi="宋体" w:cs="Microsoft New Tai Lue"/>
          <w:bCs/>
          <w:sz w:val="21"/>
        </w:rPr>
      </w:pPr>
      <w:r>
        <w:rPr>
          <w:rFonts w:hAnsi="宋体" w:cs="Microsoft New Tai Lue"/>
          <w:bCs/>
          <w:sz w:val="21"/>
        </w:rPr>
        <w:t xml:space="preserve">16.1磋商文件各章节的内容如下：</w:t>
      </w:r>
      <w:r/>
    </w:p>
    <w:p>
      <w:pPr>
        <w:pStyle w:val="937"/>
        <w:ind w:firstLine="420"/>
        <w:spacing w:line="360" w:lineRule="auto"/>
        <w:rPr>
          <w:rFonts w:hint="eastAsia" w:ascii="宋体" w:hAnsi="宋体" w:cs="Microsoft New Tai Lue"/>
          <w:szCs w:val="21"/>
        </w:rPr>
      </w:pPr>
      <w:r>
        <w:rPr>
          <w:rFonts w:ascii="宋体" w:hAnsi="宋体" w:cs="Microsoft New Tai Lue"/>
          <w:szCs w:val="21"/>
        </w:rPr>
        <w:t xml:space="preserve">第一章：</w:t>
      </w:r>
      <w:r>
        <w:rPr>
          <w:rFonts w:hint="eastAsia" w:ascii="宋体" w:hAnsi="宋体" w:cs="Microsoft New Tai Lue"/>
          <w:szCs w:val="21"/>
        </w:rPr>
        <w:t xml:space="preserve">竞争性磋商公告</w:t>
      </w:r>
      <w:r/>
    </w:p>
    <w:p>
      <w:pPr>
        <w:pStyle w:val="937"/>
        <w:ind w:firstLine="420"/>
        <w:spacing w:line="360" w:lineRule="auto"/>
        <w:rPr>
          <w:rFonts w:ascii="宋体" w:hAnsi="宋体" w:cs="Microsoft New Tai Lue"/>
          <w:szCs w:val="21"/>
        </w:rPr>
      </w:pPr>
      <w:r>
        <w:rPr>
          <w:rFonts w:ascii="宋体" w:hAnsi="宋体" w:cs="Microsoft New Tai Lue"/>
          <w:szCs w:val="21"/>
        </w:rPr>
        <w:t xml:space="preserve">第二章：供应商须</w:t>
      </w:r>
      <w:r>
        <w:rPr>
          <w:rFonts w:ascii="宋体" w:hAnsi="宋体" w:cs="Microsoft New Tai Lue"/>
          <w:szCs w:val="21"/>
        </w:rPr>
        <w:t xml:space="preserve">知</w:t>
      </w:r>
      <w:r/>
    </w:p>
    <w:p>
      <w:pPr>
        <w:pStyle w:val="937"/>
        <w:ind w:firstLine="420"/>
        <w:spacing w:line="360" w:lineRule="auto"/>
        <w:rPr>
          <w:rFonts w:ascii="宋体" w:hAnsi="宋体" w:cs="Microsoft New Tai Lue"/>
          <w:szCs w:val="21"/>
        </w:rPr>
      </w:pPr>
      <w:r>
        <w:rPr>
          <w:rFonts w:ascii="宋体" w:hAnsi="宋体" w:cs="Microsoft New Tai Lue"/>
          <w:szCs w:val="21"/>
        </w:rPr>
        <w:t xml:space="preserve">第三章：政府采购合同条款及格式</w:t>
      </w:r>
      <w:r/>
    </w:p>
    <w:p>
      <w:pPr>
        <w:pStyle w:val="937"/>
        <w:ind w:firstLine="420"/>
        <w:spacing w:line="360" w:lineRule="auto"/>
        <w:rPr>
          <w:rFonts w:ascii="宋体" w:hAnsi="宋体" w:cs="Microsoft New Tai Lue"/>
          <w:szCs w:val="21"/>
        </w:rPr>
      </w:pPr>
      <w:r>
        <w:rPr>
          <w:rFonts w:ascii="宋体" w:hAnsi="宋体" w:cs="Microsoft New Tai Lue"/>
          <w:szCs w:val="21"/>
        </w:rPr>
        <w:t xml:space="preserve">第四章：采购需求</w:t>
      </w:r>
      <w:r/>
    </w:p>
    <w:p>
      <w:pPr>
        <w:pStyle w:val="937"/>
        <w:ind w:firstLine="420"/>
        <w:spacing w:line="360" w:lineRule="auto"/>
        <w:rPr>
          <w:rFonts w:ascii="宋体" w:hAnsi="宋体" w:cs="Microsoft New Tai Lue"/>
          <w:szCs w:val="21"/>
        </w:rPr>
      </w:pPr>
      <w:r>
        <w:rPr>
          <w:rFonts w:ascii="宋体" w:hAnsi="宋体" w:cs="Microsoft New Tai Lue"/>
          <w:szCs w:val="21"/>
        </w:rPr>
        <w:t xml:space="preserve">第五章：评审方法与评审标准</w:t>
      </w:r>
      <w:r/>
    </w:p>
    <w:p>
      <w:pPr>
        <w:pStyle w:val="937"/>
        <w:ind w:firstLine="420"/>
        <w:spacing w:line="360" w:lineRule="auto"/>
        <w:rPr>
          <w:rFonts w:hint="eastAsia" w:ascii="宋体" w:hAnsi="宋体" w:cs="Microsoft New Tai Lue"/>
          <w:szCs w:val="21"/>
        </w:rPr>
      </w:pPr>
      <w:r>
        <w:rPr>
          <w:rFonts w:ascii="宋体" w:hAnsi="宋体" w:cs="Microsoft New Tai Lue"/>
          <w:szCs w:val="21"/>
        </w:rPr>
        <w:t xml:space="preserve">第六章：</w:t>
      </w:r>
      <w:bookmarkStart w:id="132" w:name="_Toc96347872"/>
      <w:r>
        <w:rPr>
          <w:rFonts w:hint="eastAsia" w:ascii="宋体" w:hAnsi="宋体" w:cs="Microsoft New Tai Lue"/>
          <w:szCs w:val="21"/>
        </w:rPr>
        <w:t xml:space="preserve">响应文件格式</w:t>
      </w:r>
      <w:r/>
    </w:p>
    <w:p>
      <w:pPr>
        <w:pStyle w:val="937"/>
        <w:ind w:firstLine="420"/>
        <w:spacing w:line="360" w:lineRule="auto"/>
        <w:rPr>
          <w:rFonts w:ascii="宋体" w:hAnsi="宋体"/>
          <w:szCs w:val="21"/>
        </w:rPr>
      </w:pPr>
      <w:r>
        <w:rPr>
          <w:rFonts w:ascii="宋体" w:hAnsi="宋体"/>
          <w:szCs w:val="21"/>
        </w:rPr>
        <w:t xml:space="preserve">对</w:t>
      </w:r>
      <w:r>
        <w:rPr>
          <w:rFonts w:hint="eastAsia" w:ascii="宋体" w:hAnsi="宋体"/>
          <w:szCs w:val="21"/>
        </w:rPr>
        <w:t xml:space="preserve">磋商文件</w:t>
      </w:r>
      <w:r>
        <w:rPr>
          <w:rFonts w:ascii="宋体" w:hAnsi="宋体"/>
          <w:szCs w:val="21"/>
        </w:rPr>
        <w:t xml:space="preserve">所作的澄清、修改，构成</w:t>
      </w:r>
      <w:r>
        <w:rPr>
          <w:rFonts w:hint="eastAsia" w:ascii="宋体" w:hAnsi="宋体"/>
          <w:szCs w:val="21"/>
        </w:rPr>
        <w:t xml:space="preserve">磋商文件</w:t>
      </w:r>
      <w:r>
        <w:rPr>
          <w:rFonts w:ascii="宋体" w:hAnsi="宋体"/>
          <w:szCs w:val="21"/>
        </w:rPr>
        <w:t xml:space="preserve">的组成部分。</w:t>
      </w:r>
      <w:r/>
    </w:p>
    <w:p>
      <w:pPr>
        <w:pStyle w:val="937"/>
        <w:ind w:firstLine="422"/>
        <w:spacing w:line="360" w:lineRule="auto"/>
        <w:rPr>
          <w:rFonts w:ascii="宋体" w:hAnsi="宋体"/>
          <w:szCs w:val="21"/>
        </w:rPr>
      </w:pPr>
      <w:r>
        <w:rPr>
          <w:rFonts w:ascii="宋体" w:hAnsi="宋体" w:cs="Segoe UI Symbol"/>
          <w:b/>
          <w:szCs w:val="21"/>
        </w:rPr>
        <w:t xml:space="preserve">★</w:t>
      </w:r>
      <w:r>
        <w:rPr>
          <w:rFonts w:ascii="宋体" w:hAnsi="宋体" w:cs="Microsoft New Tai Lue"/>
          <w:b/>
          <w:szCs w:val="21"/>
        </w:rPr>
        <w:t xml:space="preserve">磋商文件成交注</w:t>
      </w:r>
      <w:r>
        <w:rPr>
          <w:rFonts w:hint="eastAsia" w:ascii="宋体" w:hAnsi="宋体" w:cs="Microsoft New Tai Lue"/>
          <w:bCs/>
          <w:szCs w:val="21"/>
        </w:rPr>
        <w:t xml:space="preserve">“</w:t>
      </w:r>
      <w:r>
        <w:rPr>
          <w:rFonts w:ascii="宋体" w:hAnsi="宋体" w:cs="Segoe UI Symbol"/>
          <w:b/>
          <w:szCs w:val="21"/>
        </w:rPr>
        <w:t xml:space="preserve">★</w:t>
      </w:r>
      <w:r>
        <w:rPr>
          <w:rFonts w:hint="eastAsia" w:ascii="宋体" w:hAnsi="宋体" w:cs="Microsoft New Tai Lue"/>
          <w:bCs/>
          <w:szCs w:val="21"/>
        </w:rPr>
        <w:t xml:space="preserve">”</w:t>
      </w:r>
      <w:r>
        <w:rPr>
          <w:rFonts w:ascii="宋体" w:hAnsi="宋体" w:cs="Microsoft New Tai Lue"/>
          <w:b/>
          <w:szCs w:val="21"/>
        </w:rPr>
        <w:t xml:space="preserve">符号的条款为实质性要求条款（即重要条款）。</w:t>
      </w:r>
      <w:r>
        <w:rPr>
          <w:rFonts w:ascii="宋体" w:hAnsi="宋体"/>
          <w:szCs w:val="21"/>
        </w:rPr>
      </w:r>
      <w:r/>
    </w:p>
    <w:p>
      <w:pPr>
        <w:pStyle w:val="937"/>
        <w:ind w:firstLine="420"/>
        <w:spacing w:line="360" w:lineRule="auto"/>
        <w:rPr>
          <w:rFonts w:hint="eastAsia" w:ascii="宋体" w:hAnsi="宋体" w:cs="Microsoft New Tai Lue"/>
          <w:szCs w:val="21"/>
        </w:rPr>
      </w:pPr>
      <w:r>
        <w:rPr>
          <w:rFonts w:ascii="宋体" w:hAnsi="宋体" w:cs="Microsoft New Tai Lue"/>
          <w:szCs w:val="21"/>
        </w:rPr>
        <w:t xml:space="preserve">16.2</w:t>
      </w:r>
      <w:r>
        <w:rPr>
          <w:rFonts w:ascii="宋体" w:hAnsi="宋体"/>
          <w:szCs w:val="21"/>
        </w:rPr>
        <w:t xml:space="preserve">供应商应仔细阅读和检查</w:t>
      </w:r>
      <w:r>
        <w:rPr>
          <w:rFonts w:hint="eastAsia" w:ascii="宋体" w:hAnsi="宋体"/>
          <w:szCs w:val="21"/>
        </w:rPr>
        <w:t xml:space="preserve">磋商文件</w:t>
      </w:r>
      <w:r>
        <w:rPr>
          <w:rFonts w:ascii="宋体" w:hAnsi="宋体"/>
          <w:szCs w:val="21"/>
        </w:rPr>
        <w:t xml:space="preserve">的全部内容。如发现</w:t>
      </w:r>
      <w:r>
        <w:rPr>
          <w:rFonts w:hint="eastAsia" w:ascii="宋体" w:hAnsi="宋体"/>
          <w:szCs w:val="21"/>
        </w:rPr>
        <w:t xml:space="preserve">磋商文件</w:t>
      </w:r>
      <w:r>
        <w:rPr>
          <w:rFonts w:ascii="宋体" w:hAnsi="宋体"/>
          <w:szCs w:val="21"/>
        </w:rPr>
        <w:t xml:space="preserve">内容不全，应及时向采购方提出，以便补齐。</w:t>
      </w:r>
      <w:r>
        <w:rPr>
          <w:rFonts w:hint="eastAsia" w:ascii="宋体" w:hAnsi="宋体" w:cs="Microsoft New Tai Lue"/>
          <w:szCs w:val="21"/>
        </w:rPr>
      </w:r>
      <w:r/>
    </w:p>
    <w:p>
      <w:pPr>
        <w:pStyle w:val="937"/>
        <w:ind w:firstLine="420"/>
        <w:spacing w:line="360" w:lineRule="auto"/>
        <w:rPr>
          <w:rFonts w:ascii="宋体" w:hAnsi="宋体" w:cs="Microsoft New Tai Lue"/>
          <w:bCs/>
          <w:szCs w:val="21"/>
        </w:rPr>
      </w:pPr>
      <w:r>
        <w:rPr>
          <w:rFonts w:ascii="宋体" w:hAnsi="宋体" w:cs="Microsoft New Tai Lue"/>
          <w:bCs/>
          <w:szCs w:val="21"/>
        </w:rPr>
        <w:t xml:space="preserve">16.3</w:t>
      </w:r>
      <w:r>
        <w:rPr>
          <w:rFonts w:ascii="宋体" w:hAnsi="宋体"/>
          <w:szCs w:val="21"/>
        </w:rPr>
        <w:t xml:space="preserve">供应商</w:t>
      </w:r>
      <w:r>
        <w:rPr>
          <w:rFonts w:ascii="宋体" w:hAnsi="宋体" w:cs="Microsoft New Tai Lue"/>
          <w:bCs/>
          <w:szCs w:val="21"/>
        </w:rPr>
        <w:t xml:space="preserve">按照磋商文件要求编制响应文件。任何对磋商文件的忽略或误解，不能作为响应文件存在缺陷或瑕疵的理由，其风险由</w:t>
      </w:r>
      <w:r>
        <w:rPr>
          <w:rFonts w:ascii="宋体" w:hAnsi="宋体"/>
          <w:szCs w:val="21"/>
        </w:rPr>
        <w:t xml:space="preserve">供应商</w:t>
      </w:r>
      <w:r>
        <w:rPr>
          <w:rFonts w:ascii="宋体" w:hAnsi="宋体" w:cs="Microsoft New Tai Lue"/>
          <w:bCs/>
          <w:szCs w:val="21"/>
        </w:rPr>
        <w:t xml:space="preserve">承担。</w:t>
      </w:r>
      <w:r/>
    </w:p>
    <w:p>
      <w:pPr>
        <w:pStyle w:val="937"/>
        <w:ind w:firstLine="420"/>
        <w:spacing w:line="360" w:lineRule="auto"/>
        <w:rPr>
          <w:rFonts w:ascii="宋体" w:hAnsi="宋体" w:cs="Microsoft New Tai Lue"/>
          <w:szCs w:val="21"/>
        </w:rPr>
      </w:pPr>
      <w:r>
        <w:rPr>
          <w:rFonts w:ascii="宋体" w:hAnsi="宋体" w:cs="Microsoft New Tai Lue"/>
          <w:szCs w:val="21"/>
        </w:rPr>
        <w:t xml:space="preserve">16.4本项目</w:t>
      </w:r>
      <w:r>
        <w:rPr>
          <w:rFonts w:hint="eastAsia" w:ascii="宋体" w:hAnsi="宋体" w:cs="Microsoft New Tai Lue"/>
          <w:szCs w:val="21"/>
        </w:rPr>
        <w:t xml:space="preserve">磋商文件</w:t>
      </w:r>
      <w:r>
        <w:rPr>
          <w:rFonts w:ascii="宋体" w:hAnsi="宋体" w:cs="Microsoft New Tai Lue"/>
          <w:szCs w:val="21"/>
        </w:rPr>
        <w:t xml:space="preserve">如包括多个</w:t>
      </w:r>
      <w:r>
        <w:rPr>
          <w:rFonts w:hint="eastAsia" w:ascii="宋体" w:hAnsi="宋体" w:cs="Microsoft New Tai Lue"/>
          <w:szCs w:val="21"/>
        </w:rPr>
        <w:t xml:space="preserve">分包</w:t>
      </w:r>
      <w:r>
        <w:rPr>
          <w:rFonts w:ascii="宋体" w:hAnsi="宋体" w:cs="Microsoft New Tai Lue"/>
          <w:szCs w:val="21"/>
        </w:rPr>
        <w:t xml:space="preserve">，则除</w:t>
      </w:r>
      <w:r>
        <w:rPr>
          <w:rFonts w:ascii="宋体" w:hAnsi="宋体" w:cs="Microsoft New Tai Lue"/>
          <w:szCs w:val="21"/>
        </w:rPr>
        <w:t xml:space="preserve">非特别说明，</w:t>
      </w:r>
      <w:r>
        <w:rPr>
          <w:rFonts w:hint="eastAsia" w:ascii="宋体" w:hAnsi="宋体" w:cs="Microsoft New Tai Lue"/>
          <w:szCs w:val="21"/>
        </w:rPr>
        <w:t xml:space="preserve">磋商文件</w:t>
      </w:r>
      <w:r>
        <w:rPr>
          <w:rFonts w:ascii="宋体" w:hAnsi="宋体" w:cs="Microsoft New Tai Lue"/>
          <w:szCs w:val="21"/>
        </w:rPr>
        <w:t xml:space="preserve">所列各项要求均为各</w:t>
      </w:r>
      <w:r>
        <w:rPr>
          <w:rFonts w:hint="eastAsia" w:ascii="宋体" w:hAnsi="宋体" w:cs="Microsoft New Tai Lue"/>
          <w:szCs w:val="21"/>
        </w:rPr>
        <w:t xml:space="preserve">分包</w:t>
      </w:r>
      <w:r>
        <w:rPr>
          <w:rFonts w:ascii="宋体" w:hAnsi="宋体" w:cs="Microsoft New Tai Lue"/>
          <w:szCs w:val="21"/>
        </w:rPr>
        <w:t xml:space="preserve">通用要求。</w:t>
      </w:r>
      <w:r/>
    </w:p>
    <w:p>
      <w:pPr>
        <w:pStyle w:val="938"/>
        <w:ind w:left="0" w:right="0"/>
        <w:spacing w:before="0" w:after="0" w:line="360" w:lineRule="auto"/>
        <w:rPr>
          <w:rFonts w:ascii="宋体" w:hAnsi="宋体" w:cs="Microsoft New Tai Lue"/>
        </w:rPr>
      </w:pPr>
      <w:r/>
      <w:bookmarkEnd w:id="132"/>
      <w:r/>
      <w:bookmarkStart w:id="133" w:name="_Toc104560855"/>
      <w:r/>
      <w:bookmarkStart w:id="134" w:name="_Toc100905218"/>
      <w:r/>
      <w:bookmarkStart w:id="135" w:name="_Toc225714487"/>
      <w:r/>
      <w:bookmarkStart w:id="136" w:name="_Toc103848541"/>
      <w:r/>
      <w:bookmarkStart w:id="137" w:name="_Toc96347873"/>
      <w:r/>
      <w:bookmarkStart w:id="138" w:name="_Toc107246232"/>
      <w:r>
        <w:rPr>
          <w:rFonts w:ascii="宋体" w:hAnsi="宋体" w:cs="Microsoft New Tai Lue"/>
        </w:rPr>
        <w:t xml:space="preserve">17.磋商文件的澄清或者修改</w:t>
      </w:r>
      <w:bookmarkEnd w:id="133"/>
      <w:r/>
      <w:bookmarkEnd w:id="134"/>
      <w:r/>
      <w:bookmarkEnd w:id="135"/>
      <w:r/>
      <w:bookmarkEnd w:id="136"/>
      <w:r/>
      <w:bookmarkEnd w:id="137"/>
      <w:r/>
      <w:bookmarkEnd w:id="138"/>
      <w:r>
        <w:rPr>
          <w:rFonts w:ascii="宋体" w:hAnsi="宋体" w:cs="Microsoft New Tai Lue"/>
        </w:rPr>
      </w:r>
      <w:r/>
    </w:p>
    <w:p>
      <w:pPr>
        <w:pStyle w:val="937"/>
        <w:ind w:firstLine="420"/>
        <w:spacing w:line="360" w:lineRule="auto"/>
        <w:rPr>
          <w:rFonts w:hint="eastAsia" w:ascii="宋体" w:hAnsi="宋体" w:cs="Microsoft New Tai Lue"/>
          <w:szCs w:val="21"/>
        </w:rPr>
      </w:pPr>
      <w:r/>
      <w:bookmarkStart w:id="139" w:name="_Toc100905219"/>
      <w:r>
        <w:rPr>
          <w:rFonts w:ascii="宋体" w:hAnsi="宋体" w:cs="Microsoft New Tai Lue"/>
          <w:szCs w:val="21"/>
        </w:rPr>
        <w:t xml:space="preserve">17.1</w:t>
      </w:r>
      <w:r>
        <w:rPr>
          <w:rFonts w:hint="eastAsia" w:ascii="宋体" w:hAnsi="宋体" w:cs="Microsoft New Tai Lue"/>
          <w:szCs w:val="21"/>
        </w:rPr>
        <w:t xml:space="preserve">提交首次响应文件截止之日前，</w:t>
      </w:r>
      <w:r>
        <w:rPr>
          <w:rFonts w:ascii="宋体" w:hAnsi="宋体" w:cs="Microsoft New Tai Lue"/>
          <w:szCs w:val="21"/>
        </w:rPr>
        <w:t xml:space="preserve">采购方可以对已发出的磋商文件进行必要的澄清或者修改</w:t>
      </w:r>
      <w:r>
        <w:rPr>
          <w:rFonts w:hint="eastAsia" w:ascii="宋体" w:hAnsi="宋体" w:cs="Microsoft New Tai Lue"/>
          <w:szCs w:val="21"/>
        </w:rPr>
        <w:t xml:space="preserve">，</w:t>
      </w:r>
      <w:r>
        <w:rPr>
          <w:rFonts w:ascii="宋体" w:hAnsi="宋体" w:cs="Microsoft New Tai Lue"/>
          <w:szCs w:val="21"/>
        </w:rPr>
        <w:t xml:space="preserve">澄清或者修改应当在原公告发布媒体上发布澄清公告。澄清或者修改的内容为磋商文件的组成部分</w:t>
      </w:r>
      <w:r>
        <w:rPr>
          <w:rFonts w:ascii="宋体" w:hAnsi="宋体"/>
          <w:szCs w:val="21"/>
        </w:rPr>
        <w:t xml:space="preserve">并具有法律效力，</w:t>
      </w:r>
      <w:r>
        <w:rPr>
          <w:rFonts w:hint="eastAsia" w:ascii="宋体" w:hAnsi="宋体"/>
          <w:szCs w:val="21"/>
        </w:rPr>
        <w:t xml:space="preserve">磋商文件</w:t>
      </w:r>
      <w:r>
        <w:rPr>
          <w:rFonts w:ascii="宋体" w:hAnsi="宋体"/>
          <w:szCs w:val="21"/>
        </w:rPr>
        <w:t xml:space="preserve">、澄清或修改在同一内容表述上不一致的，以日期后者的为准。</w:t>
      </w:r>
      <w:r>
        <w:rPr>
          <w:rFonts w:hint="eastAsia" w:ascii="宋体" w:hAnsi="宋体" w:cs="Microsoft New Tai Lue"/>
          <w:szCs w:val="21"/>
        </w:rPr>
      </w:r>
      <w:r/>
    </w:p>
    <w:p>
      <w:pPr>
        <w:pStyle w:val="937"/>
        <w:ind w:firstLine="420"/>
        <w:spacing w:line="360" w:lineRule="auto"/>
        <w:rPr>
          <w:rFonts w:ascii="宋体" w:hAnsi="宋体" w:cs="Microsoft New Tai Lue"/>
          <w:szCs w:val="21"/>
        </w:rPr>
      </w:pPr>
      <w:r>
        <w:rPr>
          <w:rFonts w:ascii="宋体" w:hAnsi="宋体" w:cs="Microsoft New Tai Lue"/>
          <w:szCs w:val="21"/>
        </w:rPr>
        <w:t xml:space="preserve">17.2澄清或者修改的内容可能影响响应文件编制的，采购方应当在</w:t>
      </w:r>
      <w:r>
        <w:rPr>
          <w:rFonts w:hint="eastAsia" w:ascii="宋体" w:hAnsi="宋体" w:cs="Microsoft New Tai Lue"/>
          <w:szCs w:val="21"/>
        </w:rPr>
        <w:t xml:space="preserve">提交首次响应文件</w:t>
      </w:r>
      <w:r>
        <w:rPr>
          <w:rFonts w:ascii="宋体" w:hAnsi="宋体" w:cs="Microsoft New Tai Lue"/>
          <w:szCs w:val="21"/>
        </w:rPr>
        <w:t xml:space="preserve">截止时间至少5日前，以书面形式通知所有获取</w:t>
      </w:r>
      <w:r>
        <w:rPr>
          <w:rFonts w:hint="eastAsia" w:ascii="宋体" w:hAnsi="宋体" w:cs="Microsoft New Tai Lue"/>
          <w:szCs w:val="21"/>
        </w:rPr>
        <w:t xml:space="preserve">磋商</w:t>
      </w:r>
      <w:r>
        <w:rPr>
          <w:rFonts w:ascii="宋体" w:hAnsi="宋体" w:cs="Microsoft New Tai Lue"/>
          <w:szCs w:val="21"/>
        </w:rPr>
        <w:t xml:space="preserve">文件的</w:t>
      </w:r>
      <w:r>
        <w:rPr>
          <w:rFonts w:hint="eastAsia" w:ascii="宋体" w:hAnsi="宋体" w:cs="Microsoft New Tai Lue"/>
          <w:szCs w:val="21"/>
        </w:rPr>
        <w:t xml:space="preserve">供应商</w:t>
      </w:r>
      <w:r>
        <w:rPr>
          <w:rFonts w:ascii="宋体" w:hAnsi="宋体" w:cs="Microsoft New Tai Lue"/>
          <w:szCs w:val="21"/>
        </w:rPr>
        <w:t xml:space="preserve">；不足5日的，采购方应当顺延提交</w:t>
      </w:r>
      <w:r>
        <w:rPr>
          <w:rFonts w:hint="eastAsia" w:ascii="宋体" w:hAnsi="宋体" w:cs="Microsoft New Tai Lue"/>
          <w:szCs w:val="21"/>
        </w:rPr>
        <w:t xml:space="preserve">首次</w:t>
      </w:r>
      <w:r>
        <w:rPr>
          <w:rFonts w:ascii="宋体" w:hAnsi="宋体" w:cs="Microsoft New Tai Lue"/>
          <w:szCs w:val="21"/>
        </w:rPr>
        <w:t xml:space="preserve">响应文件截止时间。</w:t>
      </w:r>
      <w:r/>
    </w:p>
    <w:p>
      <w:pPr>
        <w:pStyle w:val="938"/>
        <w:ind w:left="0" w:right="0"/>
        <w:spacing w:before="0" w:after="0" w:line="360" w:lineRule="auto"/>
        <w:rPr>
          <w:rFonts w:ascii="宋体" w:hAnsi="宋体" w:cs="Microsoft New Tai Lue"/>
        </w:rPr>
      </w:pPr>
      <w:r/>
      <w:bookmarkEnd w:id="139"/>
      <w:r/>
      <w:bookmarkStart w:id="140" w:name="_Toc104560856"/>
      <w:r/>
      <w:bookmarkStart w:id="141" w:name="_Toc225714488"/>
      <w:r/>
      <w:bookmarkStart w:id="142" w:name="_Toc91836558"/>
      <w:r/>
      <w:bookmarkStart w:id="143" w:name="_Toc80264708"/>
      <w:r>
        <w:rPr>
          <w:rFonts w:ascii="宋体" w:hAnsi="宋体" w:cs="Microsoft New Tai Lue"/>
        </w:rPr>
        <w:t xml:space="preserve">三．响应文件</w:t>
      </w:r>
      <w:bookmarkEnd w:id="140"/>
      <w:r/>
      <w:bookmarkEnd w:id="141"/>
      <w:r/>
      <w:bookmarkEnd w:id="142"/>
      <w:r>
        <w:rPr>
          <w:rFonts w:ascii="宋体" w:hAnsi="宋体" w:cs="Microsoft New Tai Lue"/>
        </w:rPr>
      </w:r>
      <w:r/>
    </w:p>
    <w:p>
      <w:pPr>
        <w:pStyle w:val="938"/>
        <w:ind w:left="0" w:right="0"/>
        <w:spacing w:before="0" w:after="0" w:line="360" w:lineRule="auto"/>
        <w:rPr>
          <w:rFonts w:ascii="宋体" w:hAnsi="宋体" w:cs="Microsoft New Tai Lue"/>
        </w:rPr>
      </w:pPr>
      <w:r/>
      <w:bookmarkStart w:id="144" w:name="_Toc103848543"/>
      <w:r/>
      <w:bookmarkStart w:id="145" w:name="_Toc107246234"/>
      <w:r/>
      <w:bookmarkStart w:id="146" w:name="_Toc104560857"/>
      <w:r/>
      <w:bookmarkStart w:id="147" w:name="_Toc225714489"/>
      <w:r/>
      <w:bookmarkStart w:id="148" w:name="_Toc100905221"/>
      <w:r/>
      <w:bookmarkStart w:id="149" w:name="_Toc96347875"/>
      <w:r>
        <w:rPr>
          <w:rFonts w:ascii="宋体" w:hAnsi="宋体" w:cs="Microsoft New Tai Lue"/>
        </w:rPr>
        <w:t xml:space="preserve">18.响应文件的组成</w:t>
      </w:r>
      <w:bookmarkEnd w:id="144"/>
      <w:r/>
      <w:bookmarkEnd w:id="145"/>
      <w:r/>
      <w:bookmarkEnd w:id="146"/>
      <w:r/>
      <w:bookmarkEnd w:id="147"/>
      <w:r>
        <w:rPr>
          <w:rFonts w:ascii="宋体" w:hAnsi="宋体" w:cs="Microsoft New Tai Lue"/>
        </w:rPr>
      </w:r>
      <w:r/>
    </w:p>
    <w:p>
      <w:pPr>
        <w:pStyle w:val="937"/>
        <w:ind w:firstLine="420"/>
        <w:spacing w:line="360" w:lineRule="auto"/>
        <w:rPr>
          <w:rFonts w:hint="eastAsia" w:ascii="宋体" w:hAnsi="宋体" w:cs="Microsoft New Tai Lue"/>
          <w:szCs w:val="21"/>
        </w:rPr>
      </w:pPr>
      <w:r>
        <w:rPr>
          <w:rFonts w:ascii="宋体" w:hAnsi="宋体" w:cs="Microsoft New Tai Lue"/>
          <w:szCs w:val="21"/>
        </w:rPr>
        <w:t xml:space="preserve">响应文件由</w:t>
      </w:r>
      <w:r>
        <w:rPr>
          <w:rFonts w:hint="eastAsia" w:ascii="宋体" w:hAnsi="宋体" w:cs="Microsoft New Tai Lue"/>
          <w:szCs w:val="21"/>
        </w:rPr>
        <w:t xml:space="preserve">价格</w:t>
      </w:r>
      <w:r>
        <w:rPr>
          <w:rFonts w:ascii="宋体" w:hAnsi="宋体" w:cs="Microsoft New Tai Lue"/>
          <w:szCs w:val="21"/>
        </w:rPr>
        <w:t xml:space="preserve">及商务技术部分以及其他部分组成</w:t>
      </w:r>
      <w:r>
        <w:rPr>
          <w:rFonts w:hint="eastAsia" w:ascii="宋体" w:hAnsi="宋体" w:cs="Microsoft New Tai Lue"/>
          <w:szCs w:val="21"/>
        </w:rPr>
        <w:t xml:space="preserve">，</w:t>
      </w:r>
      <w:r>
        <w:rPr>
          <w:rFonts w:ascii="宋体" w:hAnsi="宋体" w:cs="Microsoft New Tai Lue"/>
          <w:szCs w:val="21"/>
        </w:rPr>
        <w:t xml:space="preserve">格式见磋商文件第六章《</w:t>
      </w:r>
      <w:r>
        <w:rPr>
          <w:rFonts w:hint="eastAsia" w:ascii="宋体" w:hAnsi="宋体" w:cs="Microsoft New Tai Lue"/>
          <w:szCs w:val="21"/>
        </w:rPr>
        <w:t xml:space="preserve">响应文件格式</w:t>
      </w:r>
      <w:r>
        <w:rPr>
          <w:rFonts w:ascii="宋体" w:hAnsi="宋体" w:cs="Microsoft New Tai Lue"/>
          <w:szCs w:val="21"/>
        </w:rPr>
        <w:t xml:space="preserve">》</w:t>
      </w:r>
      <w:r>
        <w:rPr>
          <w:rFonts w:hint="eastAsia" w:ascii="宋体" w:hAnsi="宋体" w:cs="Microsoft New Tai Lue"/>
          <w:szCs w:val="21"/>
        </w:rPr>
        <w:t xml:space="preserve">。</w:t>
      </w:r>
      <w:r/>
    </w:p>
    <w:p>
      <w:pPr>
        <w:pStyle w:val="938"/>
        <w:ind w:left="0" w:right="0"/>
        <w:spacing w:before="0" w:after="0" w:line="360" w:lineRule="auto"/>
        <w:rPr>
          <w:rFonts w:ascii="宋体" w:hAnsi="宋体" w:cs="Segoe UI Symbol"/>
          <w:szCs w:val="21"/>
        </w:rPr>
      </w:pPr>
      <w:r/>
      <w:bookmarkStart w:id="150" w:name="_Toc107246235"/>
      <w:r/>
      <w:bookmarkStart w:id="151" w:name="_Toc225714490"/>
      <w:r/>
      <w:bookmarkStart w:id="152" w:name="_Toc104560858"/>
      <w:r>
        <w:rPr>
          <w:rFonts w:hint="eastAsia" w:ascii="宋体" w:hAnsi="宋体" w:cs="Microsoft New Tai Lue"/>
        </w:rPr>
        <w:t xml:space="preserve">1</w:t>
      </w:r>
      <w:r>
        <w:rPr>
          <w:rFonts w:ascii="宋体" w:hAnsi="宋体" w:cs="Microsoft New Tai Lue"/>
        </w:rPr>
        <w:t xml:space="preserve">9</w:t>
      </w:r>
      <w:r>
        <w:rPr>
          <w:rFonts w:hint="eastAsia" w:ascii="宋体" w:hAnsi="宋体" w:cs="Microsoft New Tai Lue"/>
        </w:rPr>
        <w:t xml:space="preserve">.响应文件编制的原则</w:t>
      </w:r>
      <w:bookmarkEnd w:id="150"/>
      <w:r/>
      <w:bookmarkEnd w:id="151"/>
      <w:r>
        <w:rPr>
          <w:rFonts w:ascii="宋体" w:hAnsi="宋体" w:cs="Segoe UI Symbol"/>
          <w:szCs w:val="21"/>
        </w:rPr>
      </w:r>
      <w:r/>
    </w:p>
    <w:p>
      <w:pPr>
        <w:pStyle w:val="937"/>
        <w:ind w:firstLine="420"/>
        <w:spacing w:line="360" w:lineRule="auto"/>
        <w:rPr>
          <w:rFonts w:ascii="宋体" w:hAnsi="宋体"/>
          <w:szCs w:val="21"/>
        </w:rPr>
      </w:pPr>
      <w:r/>
      <w:bookmarkEnd w:id="152"/>
      <w:r>
        <w:rPr>
          <w:rFonts w:ascii="宋体" w:hAnsi="宋体" w:cs="Microsoft New Tai Lue"/>
          <w:bCs/>
          <w:szCs w:val="21"/>
        </w:rPr>
        <w:t xml:space="preserve">19.1</w:t>
      </w:r>
      <w:r>
        <w:rPr>
          <w:rFonts w:hint="eastAsia" w:ascii="宋体" w:hAnsi="宋体"/>
          <w:szCs w:val="21"/>
        </w:rPr>
        <w:t xml:space="preserve">供应商</w:t>
      </w:r>
      <w:r>
        <w:rPr>
          <w:rFonts w:ascii="宋体" w:hAnsi="宋体"/>
          <w:szCs w:val="21"/>
        </w:rPr>
        <w:t xml:space="preserve">应在认真阅读</w:t>
      </w:r>
      <w:r>
        <w:rPr>
          <w:rFonts w:hint="eastAsia" w:ascii="宋体" w:hAnsi="宋体"/>
          <w:szCs w:val="21"/>
        </w:rPr>
        <w:t xml:space="preserve">磋商文件</w:t>
      </w:r>
      <w:r>
        <w:rPr>
          <w:rFonts w:ascii="宋体" w:hAnsi="宋体"/>
          <w:szCs w:val="21"/>
        </w:rPr>
        <w:t xml:space="preserve">所有内容的基础上，按照</w:t>
      </w:r>
      <w:r>
        <w:rPr>
          <w:rFonts w:hint="eastAsia" w:ascii="宋体" w:hAnsi="宋体"/>
          <w:szCs w:val="21"/>
        </w:rPr>
        <w:t xml:space="preserve">磋商文件</w:t>
      </w:r>
      <w:r>
        <w:rPr>
          <w:rFonts w:ascii="宋体" w:hAnsi="宋体"/>
          <w:szCs w:val="21"/>
        </w:rPr>
        <w:t xml:space="preserve">的要求编制完整的</w:t>
      </w:r>
      <w:r>
        <w:rPr>
          <w:rFonts w:hint="eastAsia" w:ascii="宋体" w:hAnsi="宋体"/>
          <w:szCs w:val="21"/>
        </w:rPr>
        <w:t xml:space="preserve">响应文件</w:t>
      </w:r>
      <w:r>
        <w:rPr>
          <w:rFonts w:ascii="宋体" w:hAnsi="宋体"/>
          <w:szCs w:val="21"/>
        </w:rPr>
        <w:t xml:space="preserve">。</w:t>
      </w:r>
      <w:r>
        <w:rPr>
          <w:rFonts w:hint="eastAsia" w:ascii="宋体" w:hAnsi="宋体"/>
          <w:szCs w:val="21"/>
        </w:rPr>
        <w:t xml:space="preserve">磋商文件</w:t>
      </w:r>
      <w:r>
        <w:rPr>
          <w:rFonts w:ascii="宋体" w:hAnsi="宋体"/>
          <w:szCs w:val="21"/>
        </w:rPr>
        <w:t xml:space="preserve">中对</w:t>
      </w:r>
      <w:r>
        <w:rPr>
          <w:rFonts w:hint="eastAsia" w:ascii="宋体" w:hAnsi="宋体"/>
          <w:szCs w:val="21"/>
        </w:rPr>
        <w:t xml:space="preserve">响应文件</w:t>
      </w:r>
      <w:r>
        <w:rPr>
          <w:rFonts w:ascii="宋体" w:hAnsi="宋体"/>
          <w:szCs w:val="21"/>
        </w:rPr>
        <w:t xml:space="preserve">格式有要求的，</w:t>
      </w:r>
      <w:r>
        <w:rPr>
          <w:rFonts w:hint="eastAsia" w:ascii="宋体" w:hAnsi="宋体"/>
          <w:szCs w:val="21"/>
        </w:rPr>
        <w:t xml:space="preserve">供应商</w:t>
      </w:r>
      <w:r>
        <w:rPr>
          <w:rFonts w:ascii="宋体" w:hAnsi="宋体"/>
          <w:szCs w:val="21"/>
        </w:rPr>
        <w:t xml:space="preserve">应按格式逐项填写内容。</w:t>
      </w:r>
      <w:r/>
    </w:p>
    <w:p>
      <w:pPr>
        <w:pStyle w:val="937"/>
        <w:ind w:firstLine="420"/>
        <w:spacing w:line="360" w:lineRule="auto"/>
        <w:rPr>
          <w:rFonts w:ascii="宋体" w:hAnsi="宋体"/>
          <w:szCs w:val="21"/>
        </w:rPr>
      </w:pPr>
      <w:r>
        <w:rPr>
          <w:rFonts w:ascii="宋体" w:hAnsi="宋体" w:cs="Microsoft New Tai Lue"/>
          <w:bCs/>
          <w:szCs w:val="21"/>
        </w:rPr>
        <w:t xml:space="preserve">19.2</w:t>
      </w:r>
      <w:r>
        <w:rPr>
          <w:rFonts w:hint="eastAsia" w:ascii="宋体" w:hAnsi="宋体"/>
          <w:szCs w:val="21"/>
        </w:rPr>
        <w:t xml:space="preserve">供应商</w:t>
      </w:r>
      <w:r>
        <w:rPr>
          <w:rFonts w:ascii="宋体" w:hAnsi="宋体"/>
          <w:szCs w:val="21"/>
        </w:rPr>
        <w:t xml:space="preserve">必须保证</w:t>
      </w:r>
      <w:r>
        <w:rPr>
          <w:rFonts w:hint="eastAsia" w:ascii="宋体" w:hAnsi="宋体"/>
          <w:szCs w:val="21"/>
        </w:rPr>
        <w:t xml:space="preserve">响应文件</w:t>
      </w:r>
      <w:r>
        <w:rPr>
          <w:rFonts w:ascii="宋体" w:hAnsi="宋体"/>
          <w:szCs w:val="21"/>
        </w:rPr>
        <w:t xml:space="preserve">所提供的全部资料真实可靠。</w:t>
      </w:r>
      <w:r/>
    </w:p>
    <w:p>
      <w:pPr>
        <w:pStyle w:val="937"/>
        <w:ind w:firstLine="420"/>
        <w:spacing w:line="360" w:lineRule="auto"/>
        <w:rPr>
          <w:rFonts w:ascii="宋体" w:hAnsi="宋体"/>
          <w:szCs w:val="21"/>
        </w:rPr>
      </w:pPr>
      <w:r>
        <w:rPr>
          <w:rFonts w:ascii="宋体" w:hAnsi="宋体" w:cs="Microsoft New Tai Lue"/>
          <w:bCs/>
          <w:szCs w:val="21"/>
        </w:rPr>
        <w:t xml:space="preserve">19.3</w:t>
      </w:r>
      <w:r>
        <w:rPr>
          <w:rFonts w:hint="eastAsia" w:ascii="宋体" w:hAnsi="宋体"/>
          <w:szCs w:val="21"/>
        </w:rPr>
        <w:t xml:space="preserve">响应文件</w:t>
      </w:r>
      <w:r>
        <w:rPr>
          <w:rFonts w:ascii="宋体" w:hAnsi="宋体"/>
          <w:szCs w:val="21"/>
        </w:rPr>
        <w:t xml:space="preserve">须对</w:t>
      </w:r>
      <w:r>
        <w:rPr>
          <w:rFonts w:hint="eastAsia" w:ascii="宋体" w:hAnsi="宋体"/>
          <w:szCs w:val="21"/>
        </w:rPr>
        <w:t xml:space="preserve">磋商文件</w:t>
      </w:r>
      <w:r>
        <w:rPr>
          <w:rFonts w:ascii="宋体" w:hAnsi="宋体"/>
          <w:szCs w:val="21"/>
        </w:rPr>
        <w:t xml:space="preserve">中的内容做出实质性和完整的响应。</w:t>
      </w:r>
      <w:r/>
    </w:p>
    <w:p>
      <w:pPr>
        <w:pStyle w:val="938"/>
        <w:ind w:left="0" w:right="0"/>
        <w:spacing w:before="0" w:after="0" w:line="360" w:lineRule="auto"/>
        <w:rPr>
          <w:rFonts w:ascii="宋体" w:hAnsi="宋体" w:cs="Segoe UI Symbol"/>
          <w:szCs w:val="21"/>
        </w:rPr>
      </w:pPr>
      <w:r/>
      <w:bookmarkStart w:id="153" w:name="_Toc225714491"/>
      <w:r/>
      <w:bookmarkStart w:id="154" w:name="_Toc107246236"/>
      <w:r>
        <w:rPr>
          <w:rFonts w:ascii="宋体" w:hAnsi="宋体" w:cs="Microsoft New Tai Lue"/>
        </w:rPr>
        <w:t xml:space="preserve">20</w:t>
      </w:r>
      <w:r>
        <w:rPr>
          <w:rFonts w:hint="eastAsia" w:ascii="宋体" w:hAnsi="宋体" w:cs="Microsoft New Tai Lue"/>
        </w:rPr>
        <w:t xml:space="preserve">.报价</w:t>
      </w:r>
      <w:bookmarkEnd w:id="153"/>
      <w:r/>
      <w:bookmarkEnd w:id="154"/>
      <w:r>
        <w:rPr>
          <w:rFonts w:ascii="宋体" w:hAnsi="宋体" w:cs="Segoe UI Symbol"/>
          <w:szCs w:val="21"/>
        </w:rPr>
      </w:r>
      <w:r/>
    </w:p>
    <w:p>
      <w:pPr>
        <w:pStyle w:val="937"/>
        <w:ind w:firstLine="420"/>
        <w:spacing w:line="360" w:lineRule="auto"/>
        <w:rPr>
          <w:rFonts w:ascii="宋体" w:hAnsi="宋体"/>
          <w:szCs w:val="21"/>
        </w:rPr>
      </w:pPr>
      <w:r>
        <w:rPr>
          <w:rFonts w:ascii="宋体" w:hAnsi="宋体" w:cs="Microsoft New Tai Lue"/>
          <w:bCs/>
          <w:szCs w:val="21"/>
        </w:rPr>
        <w:t xml:space="preserve">20.1</w:t>
      </w:r>
      <w:r>
        <w:rPr>
          <w:rFonts w:hint="eastAsia" w:ascii="宋体" w:hAnsi="宋体" w:cs="Microsoft New Tai Lue"/>
          <w:bCs/>
          <w:szCs w:val="21"/>
        </w:rPr>
        <w:t xml:space="preserve">除非采购文件另有规定，</w:t>
      </w:r>
      <w:r>
        <w:rPr>
          <w:rFonts w:hint="eastAsia" w:ascii="宋体" w:hAnsi="宋体"/>
          <w:szCs w:val="21"/>
        </w:rPr>
        <w:t xml:space="preserve">所有响应均以人民币报价，</w:t>
      </w:r>
      <w:r>
        <w:rPr>
          <w:rFonts w:ascii="宋体" w:hAnsi="宋体"/>
          <w:szCs w:val="21"/>
        </w:rPr>
        <w:t xml:space="preserve">应包</w:t>
      </w:r>
      <w:r>
        <w:rPr>
          <w:rFonts w:ascii="宋体" w:hAnsi="宋体"/>
          <w:szCs w:val="21"/>
        </w:rPr>
        <w:t xml:space="preserve">括国家规定的增值税税金。</w:t>
      </w:r>
      <w:r/>
    </w:p>
    <w:p>
      <w:pPr>
        <w:pStyle w:val="937"/>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Microsoft New Tai Lue"/>
          <w:szCs w:val="21"/>
        </w:rPr>
      </w:pPr>
      <w:r>
        <w:rPr>
          <w:rFonts w:ascii="宋体" w:hAnsi="宋体" w:cs="Segoe UI Symbol"/>
          <w:b/>
          <w:szCs w:val="21"/>
        </w:rPr>
        <w:t xml:space="preserve">★</w:t>
      </w:r>
      <w:r>
        <w:rPr>
          <w:rFonts w:ascii="宋体" w:hAnsi="宋体" w:cs="Microsoft New Tai Lue"/>
          <w:b/>
          <w:bCs/>
          <w:szCs w:val="21"/>
        </w:rPr>
        <w:t xml:space="preserve">20.2</w:t>
      </w:r>
      <w:r>
        <w:rPr>
          <w:rFonts w:ascii="宋体" w:hAnsi="宋体" w:cs="Microsoft New Tai Lue"/>
          <w:b/>
          <w:szCs w:val="21"/>
        </w:rPr>
        <w:t xml:space="preserve">响应文件的价格部分是对采购标的价格构成的说明，磋商文件如无特别说明，每项货物、服务或工程等只允许有一个报价，任何有选择的报价将不予接受，将作为无效响应文件处理</w:t>
      </w:r>
      <w:r>
        <w:rPr>
          <w:rFonts w:ascii="宋体" w:hAnsi="宋体" w:cs="Microsoft New Tai Lue"/>
          <w:szCs w:val="21"/>
        </w:rPr>
        <w:t xml:space="preserve">。</w:t>
      </w:r>
      <w:r/>
    </w:p>
    <w:p>
      <w:pPr>
        <w:pStyle w:val="937"/>
        <w:ind w:firstLine="420"/>
        <w:spacing w:line="360" w:lineRule="auto"/>
        <w:rPr>
          <w:rFonts w:hint="eastAsia" w:ascii="宋体" w:hAnsi="宋体"/>
          <w:szCs w:val="21"/>
        </w:rPr>
      </w:pPr>
      <w:r>
        <w:rPr>
          <w:rFonts w:ascii="宋体" w:hAnsi="宋体" w:cs="Microsoft New Tai Lue"/>
          <w:bCs/>
          <w:szCs w:val="21"/>
        </w:rPr>
        <w:t xml:space="preserve">20.3</w:t>
      </w:r>
      <w:r>
        <w:rPr>
          <w:rFonts w:hint="eastAsia" w:ascii="宋体" w:hAnsi="宋体"/>
          <w:szCs w:val="21"/>
        </w:rPr>
        <w:t xml:space="preserve">供应商的</w:t>
      </w:r>
      <w:r>
        <w:rPr>
          <w:rFonts w:ascii="宋体" w:hAnsi="宋体"/>
          <w:szCs w:val="21"/>
        </w:rPr>
        <w:t xml:space="preserve">报价应包括为完成本项目所发生的</w:t>
      </w:r>
      <w:r>
        <w:rPr>
          <w:rFonts w:hint="eastAsia" w:ascii="宋体" w:hAnsi="宋体"/>
          <w:szCs w:val="21"/>
        </w:rPr>
        <w:t xml:space="preserve">所有</w:t>
      </w:r>
      <w:r>
        <w:rPr>
          <w:rFonts w:ascii="宋体" w:hAnsi="宋体"/>
          <w:szCs w:val="21"/>
        </w:rPr>
        <w:t xml:space="preserve">费用和税费，包括代垫费用（差旅费、住宿费、通讯费等）、增值税及其他附加税等杂项支出在内的</w:t>
      </w:r>
      <w:r>
        <w:rPr>
          <w:rFonts w:hint="eastAsia" w:ascii="宋体" w:hAnsi="宋体"/>
          <w:szCs w:val="21"/>
        </w:rPr>
        <w:t xml:space="preserve">所有</w:t>
      </w:r>
      <w:r>
        <w:rPr>
          <w:rFonts w:ascii="宋体" w:hAnsi="宋体"/>
          <w:szCs w:val="21"/>
        </w:rPr>
        <w:t xml:space="preserve">费用和税费，</w:t>
      </w:r>
      <w:r>
        <w:rPr>
          <w:rFonts w:hint="eastAsia" w:ascii="宋体" w:hAnsi="宋体"/>
          <w:szCs w:val="21"/>
        </w:rPr>
        <w:t xml:space="preserve">除磋商文件</w:t>
      </w:r>
      <w:r>
        <w:rPr>
          <w:rFonts w:ascii="宋体" w:hAnsi="宋体"/>
          <w:szCs w:val="21"/>
        </w:rPr>
        <w:t xml:space="preserve">规定外，采购人将不再支付报价以外的任何费用。</w:t>
      </w:r>
      <w:r>
        <w:rPr>
          <w:rFonts w:hint="eastAsia" w:ascii="宋体" w:hAnsi="宋体"/>
          <w:szCs w:val="21"/>
        </w:rPr>
        <w:t xml:space="preserve">如发生错报、漏报等情形，都被视为供应商的让利行为。供应商</w:t>
      </w:r>
      <w:r>
        <w:rPr>
          <w:rFonts w:ascii="宋体" w:hAnsi="宋体"/>
          <w:szCs w:val="21"/>
        </w:rPr>
        <w:t xml:space="preserve">估算错误的</w:t>
      </w:r>
      <w:r>
        <w:rPr>
          <w:rFonts w:hint="eastAsia" w:ascii="宋体" w:hAnsi="宋体"/>
          <w:szCs w:val="21"/>
        </w:rPr>
        <w:t xml:space="preserve">相关</w:t>
      </w:r>
      <w:r>
        <w:rPr>
          <w:rFonts w:ascii="宋体" w:hAnsi="宋体"/>
          <w:szCs w:val="21"/>
        </w:rPr>
        <w:t xml:space="preserve">风险</w:t>
      </w:r>
      <w:r>
        <w:rPr>
          <w:rFonts w:hint="eastAsia" w:ascii="宋体" w:hAnsi="宋体"/>
          <w:szCs w:val="21"/>
        </w:rPr>
        <w:t xml:space="preserve">，</w:t>
      </w:r>
      <w:r>
        <w:rPr>
          <w:rFonts w:ascii="宋体" w:hAnsi="宋体"/>
          <w:szCs w:val="21"/>
        </w:rPr>
        <w:t xml:space="preserve">由</w:t>
      </w:r>
      <w:r>
        <w:rPr>
          <w:rFonts w:hint="eastAsia" w:ascii="宋体" w:hAnsi="宋体"/>
          <w:szCs w:val="21"/>
        </w:rPr>
        <w:t xml:space="preserve">供应商</w:t>
      </w:r>
      <w:r>
        <w:rPr>
          <w:rFonts w:ascii="宋体" w:hAnsi="宋体"/>
          <w:szCs w:val="21"/>
        </w:rPr>
        <w:t xml:space="preserve">自行承担</w:t>
      </w:r>
      <w:r>
        <w:rPr>
          <w:rFonts w:hint="eastAsia" w:ascii="宋体" w:hAnsi="宋体"/>
          <w:szCs w:val="21"/>
        </w:rPr>
        <w:t xml:space="preserve">。</w:t>
      </w:r>
      <w:r/>
    </w:p>
    <w:p>
      <w:pPr>
        <w:pStyle w:val="937"/>
        <w:ind w:firstLine="420"/>
        <w:spacing w:line="360" w:lineRule="auto"/>
        <w:rPr>
          <w:rFonts w:ascii="宋体" w:hAnsi="宋体"/>
          <w:szCs w:val="21"/>
        </w:rPr>
      </w:pPr>
      <w:r>
        <w:rPr>
          <w:rFonts w:ascii="宋体" w:hAnsi="宋体" w:cs="Microsoft New Tai Lue"/>
          <w:bCs/>
          <w:szCs w:val="21"/>
        </w:rPr>
        <w:t xml:space="preserve">20.4</w:t>
      </w:r>
      <w:r>
        <w:rPr>
          <w:rFonts w:hint="eastAsia" w:ascii="宋体" w:hAnsi="宋体"/>
          <w:szCs w:val="21"/>
        </w:rPr>
        <w:t xml:space="preserve">供应</w:t>
      </w:r>
      <w:r>
        <w:rPr>
          <w:rFonts w:hint="eastAsia" w:ascii="宋体" w:hAnsi="宋体"/>
          <w:szCs w:val="21"/>
        </w:rPr>
        <w:t xml:space="preserve">商</w:t>
      </w:r>
      <w:r>
        <w:rPr>
          <w:rFonts w:ascii="宋体" w:hAnsi="宋体"/>
          <w:szCs w:val="21"/>
        </w:rPr>
        <w:t xml:space="preserve">要按</w:t>
      </w:r>
      <w:r>
        <w:rPr>
          <w:rFonts w:hint="eastAsia" w:ascii="宋体" w:hAnsi="宋体"/>
          <w:szCs w:val="21"/>
        </w:rPr>
        <w:t xml:space="preserve">初始报价一览表</w:t>
      </w:r>
      <w:r>
        <w:rPr>
          <w:rFonts w:ascii="宋体" w:hAnsi="宋体"/>
          <w:szCs w:val="21"/>
        </w:rPr>
        <w:t xml:space="preserve">的内容填写</w:t>
      </w:r>
      <w:r>
        <w:rPr>
          <w:rFonts w:hint="eastAsia" w:ascii="宋体" w:hAnsi="宋体"/>
          <w:szCs w:val="21"/>
        </w:rPr>
        <w:t xml:space="preserve">磋商</w:t>
      </w:r>
      <w:r>
        <w:rPr>
          <w:rFonts w:ascii="宋体" w:hAnsi="宋体"/>
          <w:szCs w:val="21"/>
        </w:rPr>
        <w:t xml:space="preserve">报价及其它事项，并由法定代表人（单位负责人）或授权代表签署。</w:t>
      </w:r>
      <w:r/>
    </w:p>
    <w:p>
      <w:pPr>
        <w:pStyle w:val="937"/>
        <w:ind w:firstLine="420"/>
        <w:spacing w:line="360" w:lineRule="auto"/>
        <w:rPr>
          <w:rFonts w:ascii="宋体" w:hAnsi="宋体"/>
          <w:szCs w:val="21"/>
        </w:rPr>
      </w:pPr>
      <w:r>
        <w:rPr>
          <w:rFonts w:ascii="宋体" w:hAnsi="宋体" w:cs="Microsoft New Tai Lue"/>
          <w:bCs/>
          <w:szCs w:val="21"/>
        </w:rPr>
        <w:t xml:space="preserve">20.5</w:t>
      </w:r>
      <w:r>
        <w:rPr>
          <w:rFonts w:ascii="宋体" w:hAnsi="宋体"/>
          <w:szCs w:val="21"/>
        </w:rPr>
        <w:t xml:space="preserve">报价的其他要求见</w:t>
      </w:r>
      <w:r>
        <w:rPr>
          <w:rFonts w:hint="eastAsia" w:ascii="宋体" w:hAnsi="宋体"/>
          <w:b/>
          <w:szCs w:val="21"/>
        </w:rPr>
        <w:t xml:space="preserve">供应商</w:t>
      </w:r>
      <w:r>
        <w:rPr>
          <w:rFonts w:ascii="宋体" w:hAnsi="宋体"/>
          <w:b/>
          <w:szCs w:val="21"/>
        </w:rPr>
        <w:t xml:space="preserve">须知前附表</w:t>
      </w:r>
      <w:r>
        <w:rPr>
          <w:rFonts w:ascii="宋体" w:hAnsi="宋体"/>
          <w:szCs w:val="21"/>
        </w:rPr>
        <w:t xml:space="preserve">。</w:t>
      </w:r>
      <w:r/>
    </w:p>
    <w:p>
      <w:pPr>
        <w:pStyle w:val="938"/>
        <w:ind w:left="0" w:right="0"/>
        <w:spacing w:before="0" w:after="0" w:line="360" w:lineRule="auto"/>
        <w:rPr>
          <w:rFonts w:ascii="宋体" w:hAnsi="宋体" w:cs="Microsoft New Tai Lue"/>
        </w:rPr>
      </w:pPr>
      <w:r/>
      <w:bookmarkEnd w:id="148"/>
      <w:r/>
      <w:bookmarkEnd w:id="149"/>
      <w:r/>
      <w:bookmarkStart w:id="155" w:name="_Toc107246237"/>
      <w:r/>
      <w:bookmarkStart w:id="156" w:name="_Toc225714492"/>
      <w:r/>
      <w:bookmarkStart w:id="157" w:name="_Toc103848545"/>
      <w:r/>
      <w:bookmarkStart w:id="158" w:name="_Toc100905224"/>
      <w:r/>
      <w:bookmarkStart w:id="159" w:name="_Toc103848544"/>
      <w:r/>
      <w:bookmarkStart w:id="160" w:name="_Toc96347878"/>
      <w:r/>
      <w:bookmarkStart w:id="161" w:name="_Toc100905223"/>
      <w:r/>
      <w:bookmarkStart w:id="162" w:name="_Toc104560859"/>
      <w:r>
        <w:rPr>
          <w:rFonts w:ascii="宋体" w:hAnsi="宋体" w:cs="Microsoft New Tai Lue"/>
        </w:rPr>
        <w:t xml:space="preserve">21.响应有效期</w:t>
      </w:r>
      <w:bookmarkEnd w:id="155"/>
      <w:r/>
      <w:bookmarkEnd w:id="156"/>
      <w:r/>
      <w:bookmarkEnd w:id="157"/>
      <w:r/>
      <w:bookmarkEnd w:id="158"/>
      <w:r/>
      <w:bookmarkEnd w:id="162"/>
      <w:r>
        <w:rPr>
          <w:rFonts w:ascii="宋体" w:hAnsi="宋体" w:cs="Microsoft New Tai Lue"/>
        </w:rPr>
      </w:r>
      <w:r/>
    </w:p>
    <w:p>
      <w:pPr>
        <w:pStyle w:val="937"/>
        <w:ind w:firstLine="422"/>
        <w:spacing w:line="360" w:lineRule="auto"/>
        <w:rPr>
          <w:rFonts w:ascii="宋体" w:hAnsi="宋体" w:cs="Microsoft New Tai Lue"/>
          <w:b/>
          <w:bCs/>
          <w:szCs w:val="21"/>
        </w:rPr>
      </w:pPr>
      <w:r>
        <w:rPr>
          <w:rFonts w:ascii="宋体" w:hAnsi="宋体" w:cs="Segoe UI Symbol"/>
          <w:b/>
          <w:szCs w:val="21"/>
        </w:rPr>
        <w:t xml:space="preserve">★</w:t>
      </w:r>
      <w:r>
        <w:rPr>
          <w:rFonts w:ascii="宋体" w:hAnsi="宋体" w:cs="Microsoft New Tai Lue"/>
          <w:bCs/>
          <w:szCs w:val="21"/>
        </w:rPr>
        <w:t xml:space="preserve">21.1响应有效期见</w:t>
      </w:r>
      <w:r>
        <w:rPr>
          <w:rFonts w:ascii="宋体" w:hAnsi="宋体" w:cs="Microsoft New Tai Lue"/>
          <w:b/>
          <w:bCs/>
          <w:szCs w:val="21"/>
        </w:rPr>
        <w:t xml:space="preserve">供应商须知前附表</w:t>
      </w:r>
      <w:r>
        <w:rPr>
          <w:rFonts w:ascii="宋体" w:hAnsi="宋体" w:cs="Microsoft New Tai Lue"/>
          <w:bCs/>
          <w:szCs w:val="21"/>
        </w:rPr>
        <w:t xml:space="preserve">，在此期间响应文件对供应商具有法律约束力，以保证采购人有足够的时间完成评审、定标以及签订合同。响应有效期从</w:t>
      </w:r>
      <w:r>
        <w:rPr>
          <w:rFonts w:ascii="宋体" w:hAnsi="宋体" w:cs="Microsoft New Tai Lue"/>
          <w:b/>
          <w:bCs/>
          <w:szCs w:val="21"/>
        </w:rPr>
        <w:t xml:space="preserve">供应商须知前附表</w:t>
      </w:r>
      <w:r>
        <w:rPr>
          <w:rFonts w:ascii="宋体" w:hAnsi="宋体" w:cs="Microsoft New Tai Lue"/>
          <w:bCs/>
          <w:szCs w:val="21"/>
        </w:rPr>
        <w:t xml:space="preserve">规定的</w:t>
      </w:r>
      <w:r>
        <w:rPr>
          <w:rFonts w:hint="eastAsia" w:ascii="宋体" w:hAnsi="宋体" w:cs="Microsoft New Tai Lue"/>
          <w:bCs/>
          <w:szCs w:val="21"/>
        </w:rPr>
        <w:t xml:space="preserve">响应</w:t>
      </w:r>
      <w:r>
        <w:rPr>
          <w:rFonts w:ascii="宋体" w:hAnsi="宋体" w:cs="Microsoft New Tai Lue"/>
          <w:bCs/>
          <w:szCs w:val="21"/>
        </w:rPr>
        <w:t xml:space="preserve">截止之日起计算。</w:t>
      </w:r>
      <w:r>
        <w:rPr>
          <w:rFonts w:ascii="宋体" w:hAnsi="宋体" w:cs="Microsoft New Tai Lue"/>
          <w:b/>
          <w:bCs/>
          <w:szCs w:val="21"/>
        </w:rPr>
        <w:t xml:space="preserve">响应有效期不足的，在评审时将其视为无效响应。</w:t>
      </w:r>
      <w:r/>
    </w:p>
    <w:p>
      <w:pPr>
        <w:pStyle w:val="938"/>
        <w:ind w:left="0" w:right="0"/>
        <w:spacing w:before="0" w:after="0" w:line="360" w:lineRule="auto"/>
        <w:rPr>
          <w:rFonts w:ascii="宋体" w:hAnsi="宋体" w:cs="Microsoft New Tai Lue"/>
        </w:rPr>
      </w:pPr>
      <w:r/>
      <w:bookmarkStart w:id="163" w:name="_Toc107246238"/>
      <w:r/>
      <w:bookmarkStart w:id="164" w:name="_Toc225714493"/>
      <w:r/>
      <w:bookmarkStart w:id="165" w:name="_Toc104560860"/>
      <w:r>
        <w:rPr>
          <w:rFonts w:ascii="宋体" w:hAnsi="宋体" w:cs="Microsoft New Tai Lue"/>
        </w:rPr>
        <w:t xml:space="preserve">22.磋商保证金</w:t>
      </w:r>
      <w:bookmarkEnd w:id="159"/>
      <w:r/>
      <w:bookmarkEnd w:id="160"/>
      <w:r/>
      <w:bookmarkEnd w:id="161"/>
      <w:r/>
      <w:bookmarkEnd w:id="163"/>
      <w:r/>
      <w:bookmarkEnd w:id="164"/>
      <w:r/>
      <w:bookmarkEnd w:id="165"/>
      <w:r>
        <w:rPr>
          <w:rFonts w:ascii="宋体" w:hAnsi="宋体" w:cs="Microsoft New Tai Lue"/>
        </w:rPr>
      </w:r>
      <w:r/>
    </w:p>
    <w:p>
      <w:pPr>
        <w:pStyle w:val="937"/>
        <w:ind w:firstLine="420"/>
        <w:spacing w:line="360" w:lineRule="auto"/>
        <w:rPr>
          <w:rFonts w:ascii="宋体" w:hAnsi="宋体" w:cs="Microsoft New Tai Lue"/>
          <w:bCs/>
          <w:szCs w:val="21"/>
        </w:rPr>
      </w:pPr>
      <w:r/>
      <w:bookmarkStart w:id="166" w:name="_Toc420657357"/>
      <w:r/>
      <w:bookmarkStart w:id="167" w:name="_Toc420487862"/>
      <w:r/>
      <w:bookmarkStart w:id="168" w:name="_Toc68159552"/>
      <w:r/>
      <w:bookmarkStart w:id="169" w:name="_Toc96347879"/>
      <w:r/>
      <w:bookmarkStart w:id="170" w:name="_Toc519241651"/>
      <w:r/>
      <w:bookmarkStart w:id="171" w:name="_Toc466452044"/>
      <w:r>
        <w:rPr>
          <w:rFonts w:ascii="宋体" w:hAnsi="宋体" w:cs="Microsoft New Tai Lue"/>
          <w:bCs/>
          <w:szCs w:val="21"/>
        </w:rPr>
        <w:t xml:space="preserve">22.1本项目是否交纳磋商保证金见</w:t>
      </w:r>
      <w:r>
        <w:rPr>
          <w:rFonts w:ascii="宋体" w:hAnsi="宋体" w:cs="Microsoft New Tai Lue"/>
          <w:b/>
          <w:bCs/>
          <w:szCs w:val="21"/>
        </w:rPr>
        <w:t xml:space="preserve">供应商须知前附表</w:t>
      </w:r>
      <w:r>
        <w:rPr>
          <w:rFonts w:ascii="宋体" w:hAnsi="宋体" w:cs="Microsoft New Tai Lue"/>
          <w:bCs/>
          <w:szCs w:val="21"/>
        </w:rPr>
        <w:t xml:space="preserve">。</w:t>
      </w:r>
      <w:r/>
    </w:p>
    <w:p>
      <w:pPr>
        <w:pStyle w:val="937"/>
        <w:ind w:firstLine="422"/>
        <w:spacing w:line="360" w:lineRule="auto"/>
        <w:rPr>
          <w:rFonts w:ascii="宋体" w:hAnsi="宋体" w:cs="Microsoft New Tai Lue"/>
          <w:bCs/>
          <w:szCs w:val="21"/>
        </w:rPr>
      </w:pPr>
      <w:r>
        <w:rPr>
          <w:rFonts w:ascii="宋体" w:hAnsi="宋体" w:cs="Segoe UI Symbol"/>
          <w:b/>
          <w:szCs w:val="21"/>
        </w:rPr>
        <w:t xml:space="preserve">★</w:t>
      </w:r>
      <w:r>
        <w:rPr>
          <w:rFonts w:ascii="宋体" w:hAnsi="宋体" w:cs="Microsoft New Tai Lue"/>
          <w:bCs/>
          <w:szCs w:val="21"/>
        </w:rPr>
        <w:t xml:space="preserve">22.2</w:t>
      </w:r>
      <w:r>
        <w:rPr>
          <w:rFonts w:hint="eastAsia" w:ascii="宋体" w:hAnsi="宋体" w:cs="Microsoft New Tai Lue"/>
          <w:bCs/>
          <w:szCs w:val="21"/>
        </w:rPr>
        <w:t xml:space="preserve">供应商按照</w:t>
      </w:r>
      <w:r>
        <w:rPr>
          <w:rFonts w:ascii="宋体" w:hAnsi="宋体" w:cs="Microsoft New Tai Lue"/>
          <w:b/>
          <w:bCs/>
          <w:szCs w:val="21"/>
        </w:rPr>
        <w:t xml:space="preserve">供应商须知前附表</w:t>
      </w:r>
      <w:r>
        <w:rPr>
          <w:rFonts w:hint="eastAsia" w:ascii="宋体" w:hAnsi="宋体" w:cs="Microsoft New Tai Lue"/>
          <w:bCs/>
          <w:szCs w:val="21"/>
        </w:rPr>
        <w:t xml:space="preserve">要求的</w:t>
      </w:r>
      <w:r>
        <w:rPr>
          <w:rFonts w:ascii="宋体" w:hAnsi="宋体" w:cs="Microsoft New Tai Lue"/>
          <w:bCs/>
          <w:szCs w:val="21"/>
        </w:rPr>
        <w:t xml:space="preserve">形式，</w:t>
      </w:r>
      <w:r>
        <w:rPr>
          <w:rFonts w:ascii="宋体" w:hAnsi="宋体" w:cs="Microsoft New Tai Lue"/>
          <w:bCs/>
          <w:szCs w:val="21"/>
        </w:rPr>
        <w:t xml:space="preserve">在</w:t>
      </w:r>
      <w:r>
        <w:rPr>
          <w:rFonts w:ascii="宋体" w:hAnsi="宋体" w:cs="Microsoft New Tai Lue"/>
          <w:b/>
          <w:bCs/>
          <w:szCs w:val="21"/>
        </w:rPr>
        <w:t xml:space="preserve">供应商须知前附表</w:t>
      </w:r>
      <w:r>
        <w:rPr>
          <w:rFonts w:ascii="宋体" w:hAnsi="宋体" w:cs="Microsoft New Tai Lue"/>
          <w:bCs/>
          <w:szCs w:val="21"/>
        </w:rPr>
        <w:t xml:space="preserve">规定的响应文件截止时间前，向采购方提交</w:t>
      </w:r>
      <w:r>
        <w:rPr>
          <w:rFonts w:ascii="宋体" w:hAnsi="宋体" w:cs="Microsoft New Tai Lue"/>
          <w:b/>
          <w:bCs/>
          <w:szCs w:val="21"/>
        </w:rPr>
        <w:t xml:space="preserve">供应商须知前附表</w:t>
      </w:r>
      <w:r>
        <w:rPr>
          <w:rFonts w:ascii="宋体" w:hAnsi="宋体" w:cs="Microsoft New Tai Lue"/>
          <w:bCs/>
          <w:szCs w:val="21"/>
        </w:rPr>
        <w:t xml:space="preserve">规定的磋商保证金(数额采用四舍五入，计算至元)。磋商保证金有效期应与</w:t>
      </w:r>
      <w:r>
        <w:rPr>
          <w:rFonts w:ascii="宋体" w:hAnsi="宋体" w:cs="Microsoft New Tai Lue"/>
          <w:b/>
          <w:bCs/>
          <w:szCs w:val="21"/>
        </w:rPr>
        <w:t xml:space="preserve">供应商须知前附表</w:t>
      </w:r>
      <w:r>
        <w:rPr>
          <w:rFonts w:ascii="宋体" w:hAnsi="宋体" w:cs="Microsoft New Tai Lue"/>
          <w:bCs/>
          <w:szCs w:val="21"/>
        </w:rPr>
        <w:t xml:space="preserve">规定的响应有效期一致。</w:t>
      </w:r>
      <w:r>
        <w:rPr>
          <w:rFonts w:hint="eastAsia" w:ascii="宋体" w:hAnsi="宋体" w:cs="Segoe UI Symbol"/>
          <w:b/>
          <w:szCs w:val="21"/>
        </w:rPr>
        <w:t xml:space="preserve">供应商未按规定缴纳磋商保证金的或</w:t>
      </w:r>
      <w:r>
        <w:rPr>
          <w:rFonts w:hint="eastAsia" w:ascii="宋体" w:hAnsi="宋体" w:cs="Microsoft New Tai Lue"/>
          <w:b/>
          <w:bCs/>
          <w:szCs w:val="21"/>
        </w:rPr>
        <w:t xml:space="preserve">由于到账时间晚于响应文件截止时间的，或者票据错误、印鉴不清等原因导致不能到账的，其响应无效。</w:t>
      </w:r>
      <w:r>
        <w:rPr>
          <w:rFonts w:ascii="宋体" w:hAnsi="宋体" w:cs="Microsoft New Tai Lue"/>
          <w:bCs/>
          <w:szCs w:val="21"/>
        </w:rPr>
      </w:r>
      <w:r/>
    </w:p>
    <w:p>
      <w:pPr>
        <w:pStyle w:val="937"/>
        <w:ind w:firstLine="420"/>
        <w:spacing w:line="360" w:lineRule="auto"/>
        <w:rPr>
          <w:rFonts w:ascii="宋体" w:hAnsi="宋体" w:cs="Microsoft New Tai Lue"/>
          <w:bCs/>
          <w:szCs w:val="21"/>
        </w:rPr>
      </w:pPr>
      <w:r>
        <w:rPr>
          <w:rFonts w:ascii="宋体" w:hAnsi="宋体" w:cs="Microsoft New Tai Lue"/>
          <w:bCs/>
          <w:szCs w:val="21"/>
        </w:rPr>
        <w:t xml:space="preserve">22.3</w:t>
      </w:r>
      <w:r>
        <w:rPr>
          <w:rFonts w:ascii="宋体" w:hAnsi="宋体" w:cs="Microsoft New Tai Lue"/>
          <w:b/>
          <w:bCs/>
          <w:szCs w:val="21"/>
        </w:rPr>
        <w:t xml:space="preserve">联合体</w:t>
      </w:r>
      <w:r>
        <w:rPr>
          <w:rFonts w:hint="eastAsia" w:ascii="宋体" w:hAnsi="宋体" w:cs="Microsoft New Tai Lue"/>
          <w:b/>
          <w:bCs/>
          <w:szCs w:val="21"/>
        </w:rPr>
        <w:t xml:space="preserve">响应</w:t>
      </w:r>
      <w:r>
        <w:rPr>
          <w:rFonts w:ascii="宋体" w:hAnsi="宋体" w:cs="Microsoft New Tai Lue"/>
          <w:b/>
          <w:bCs/>
          <w:szCs w:val="21"/>
        </w:rPr>
        <w:t xml:space="preserve">的</w:t>
      </w:r>
      <w:r>
        <w:rPr>
          <w:rFonts w:ascii="宋体" w:hAnsi="宋体" w:cs="Microsoft New Tai Lue"/>
          <w:bCs/>
          <w:szCs w:val="21"/>
        </w:rPr>
        <w:t xml:space="preserve">，可以由联合体中的一方或者共同提交磋商保证金。以一方名义提交磋商保证金的，对联合体各方均具有约束力。</w:t>
      </w:r>
      <w:r/>
    </w:p>
    <w:p>
      <w:pPr>
        <w:pStyle w:val="937"/>
        <w:ind w:firstLine="420"/>
        <w:spacing w:line="360" w:lineRule="auto"/>
        <w:rPr>
          <w:rFonts w:ascii="宋体" w:hAnsi="宋体" w:cs="Microsoft New Tai Lue"/>
          <w:bCs/>
          <w:szCs w:val="21"/>
        </w:rPr>
      </w:pPr>
      <w:r>
        <w:rPr>
          <w:rFonts w:ascii="宋体" w:hAnsi="宋体" w:cs="Microsoft New Tai Lue"/>
          <w:bCs/>
          <w:szCs w:val="21"/>
        </w:rPr>
        <w:t xml:space="preserve">22.4未</w:t>
      </w:r>
      <w:r>
        <w:rPr>
          <w:rFonts w:hint="eastAsia" w:ascii="宋体" w:hAnsi="宋体" w:cs="Microsoft New Tai Lue"/>
          <w:bCs/>
          <w:szCs w:val="21"/>
        </w:rPr>
        <w:t xml:space="preserve">成交</w:t>
      </w:r>
      <w:r>
        <w:rPr>
          <w:rFonts w:ascii="宋体" w:hAnsi="宋体" w:cs="Microsoft New Tai Lue"/>
          <w:bCs/>
          <w:szCs w:val="21"/>
        </w:rPr>
        <w:t xml:space="preserve">的供应商的磋商保证金，在成交通知书发出后5个工作日内退还，但因供应商自身原因导致无法及时退还的除外。</w:t>
      </w:r>
      <w:r/>
    </w:p>
    <w:p>
      <w:pPr>
        <w:pStyle w:val="937"/>
        <w:ind w:firstLine="420"/>
        <w:spacing w:line="360" w:lineRule="auto"/>
        <w:rPr>
          <w:rFonts w:ascii="宋体" w:hAnsi="宋体" w:cs="Microsoft New Tai Lue"/>
          <w:bCs/>
          <w:szCs w:val="21"/>
        </w:rPr>
      </w:pPr>
      <w:r>
        <w:rPr>
          <w:rFonts w:ascii="宋体" w:hAnsi="宋体" w:cs="Microsoft New Tai Lue"/>
          <w:bCs/>
          <w:szCs w:val="21"/>
        </w:rPr>
        <w:t xml:space="preserve">22.5成交的供应商的磋商保证金，在政府采购合同签订后5个工作日内退还成交供应商。</w:t>
      </w:r>
      <w:r/>
    </w:p>
    <w:p>
      <w:pPr>
        <w:pStyle w:val="937"/>
        <w:ind w:firstLine="420"/>
        <w:spacing w:line="360" w:lineRule="auto"/>
        <w:rPr>
          <w:rFonts w:ascii="宋体" w:hAnsi="宋体" w:cs="Microsoft New Tai Lue"/>
          <w:bCs/>
          <w:szCs w:val="21"/>
        </w:rPr>
      </w:pPr>
      <w:r>
        <w:rPr>
          <w:rFonts w:ascii="宋体" w:hAnsi="宋体" w:cs="Microsoft New Tai Lue"/>
          <w:bCs/>
          <w:szCs w:val="21"/>
        </w:rPr>
        <w:t xml:space="preserve">22.6供应商有以下情形之一的，磋商保证金可以不予退还：</w:t>
      </w:r>
      <w:r/>
    </w:p>
    <w:p>
      <w:pPr>
        <w:pStyle w:val="937"/>
        <w:ind w:firstLine="315"/>
        <w:jc w:val="left"/>
        <w:spacing w:line="360" w:lineRule="auto"/>
        <w:rPr>
          <w:rFonts w:ascii="宋体" w:hAnsi="宋体"/>
          <w:szCs w:val="21"/>
        </w:rPr>
      </w:pPr>
      <w:r/>
      <w:bookmarkEnd w:id="166"/>
      <w:r/>
      <w:bookmarkEnd w:id="167"/>
      <w:r/>
      <w:bookmarkEnd w:id="168"/>
      <w:r/>
      <w:bookmarkEnd w:id="169"/>
      <w:r/>
      <w:bookmarkEnd w:id="170"/>
      <w:r/>
      <w:bookmarkEnd w:id="171"/>
      <w:r/>
      <w:bookmarkStart w:id="172" w:name="_Toc103848546"/>
      <w:r/>
      <w:bookmarkStart w:id="173" w:name="_Toc100905225"/>
      <w:r/>
      <w:bookmarkStart w:id="174" w:name="_Toc104560861"/>
      <w:r/>
      <w:bookmarkStart w:id="175" w:name="_Toc96347880"/>
      <w:r>
        <w:rPr>
          <w:rFonts w:ascii="宋体" w:hAnsi="宋体"/>
          <w:szCs w:val="21"/>
        </w:rPr>
        <w:t xml:space="preserve">（1）</w:t>
      </w:r>
      <w:r>
        <w:rPr>
          <w:rFonts w:hint="eastAsia" w:ascii="宋体" w:hAnsi="宋体"/>
          <w:szCs w:val="21"/>
        </w:rPr>
        <w:t xml:space="preserve">供应商在磋商文件规定的响应有效期内撤销其响应文件；</w:t>
      </w:r>
      <w:r>
        <w:rPr>
          <w:rFonts w:ascii="宋体" w:hAnsi="宋体"/>
          <w:szCs w:val="21"/>
        </w:rPr>
      </w:r>
      <w:r/>
    </w:p>
    <w:p>
      <w:pPr>
        <w:pStyle w:val="937"/>
        <w:ind w:firstLine="315"/>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供应商在响应文件中提供</w:t>
      </w:r>
      <w:r>
        <w:rPr>
          <w:rFonts w:ascii="宋体" w:hAnsi="宋体"/>
          <w:szCs w:val="21"/>
        </w:rPr>
        <w:t xml:space="preserve">虚假材料</w:t>
      </w:r>
      <w:r>
        <w:rPr>
          <w:rFonts w:hint="eastAsia" w:ascii="宋体" w:hAnsi="宋体"/>
          <w:szCs w:val="21"/>
        </w:rPr>
        <w:t xml:space="preserve">的</w:t>
      </w:r>
      <w:r>
        <w:rPr>
          <w:rFonts w:ascii="宋体" w:hAnsi="宋体"/>
          <w:szCs w:val="21"/>
        </w:rPr>
        <w:t xml:space="preserve">；</w:t>
      </w:r>
      <w:r/>
    </w:p>
    <w:p>
      <w:pPr>
        <w:pStyle w:val="937"/>
        <w:ind w:firstLine="315"/>
        <w:jc w:val="left"/>
        <w:spacing w:line="360" w:lineRule="auto"/>
        <w:rPr>
          <w:rFonts w:hint="eastAsia" w:ascii="宋体" w:hAnsi="宋体"/>
          <w:szCs w:val="21"/>
        </w:rPr>
      </w:pPr>
      <w:r>
        <w:rPr>
          <w:rFonts w:hint="eastAsia" w:ascii="宋体" w:hAnsi="宋体"/>
          <w:szCs w:val="21"/>
        </w:rPr>
        <w:t xml:space="preserve">（3）供应商在本次采购活动中存在</w:t>
      </w:r>
      <w:r>
        <w:rPr>
          <w:rFonts w:ascii="宋体" w:hAnsi="宋体"/>
          <w:szCs w:val="21"/>
        </w:rPr>
        <w:t xml:space="preserve">恶意串通</w:t>
      </w:r>
      <w:r>
        <w:rPr>
          <w:rFonts w:hint="eastAsia" w:ascii="宋体" w:hAnsi="宋体"/>
          <w:szCs w:val="21"/>
        </w:rPr>
        <w:t xml:space="preserve">行为的</w:t>
      </w:r>
      <w:r>
        <w:rPr>
          <w:rFonts w:ascii="宋体" w:hAnsi="宋体"/>
          <w:szCs w:val="21"/>
        </w:rPr>
        <w:t xml:space="preserve">；</w:t>
      </w:r>
      <w:r>
        <w:rPr>
          <w:rFonts w:hint="eastAsia" w:ascii="宋体" w:hAnsi="宋体"/>
          <w:szCs w:val="21"/>
        </w:rPr>
      </w:r>
      <w:r/>
    </w:p>
    <w:p>
      <w:pPr>
        <w:pStyle w:val="937"/>
        <w:ind w:firstLine="315"/>
        <w:jc w:val="left"/>
        <w:spacing w:line="360" w:lineRule="auto"/>
        <w:rPr>
          <w:rFonts w:ascii="宋体" w:hAnsi="宋体"/>
          <w:szCs w:val="21"/>
        </w:rPr>
      </w:pPr>
      <w:r>
        <w:rPr>
          <w:rFonts w:ascii="宋体" w:hAnsi="宋体"/>
          <w:szCs w:val="21"/>
        </w:rPr>
        <w:t xml:space="preserve">（4）</w:t>
      </w:r>
      <w:r>
        <w:rPr>
          <w:rFonts w:hint="eastAsia" w:ascii="宋体" w:hAnsi="宋体"/>
          <w:szCs w:val="21"/>
        </w:rPr>
        <w:t xml:space="preserve">成交供应商</w:t>
      </w:r>
      <w:r>
        <w:rPr>
          <w:rFonts w:ascii="宋体" w:hAnsi="宋体"/>
          <w:szCs w:val="21"/>
        </w:rPr>
        <w:t xml:space="preserve">未能按规定交纳采购代理服务费；</w:t>
      </w:r>
      <w:r/>
    </w:p>
    <w:p>
      <w:pPr>
        <w:pStyle w:val="937"/>
        <w:ind w:firstLine="315"/>
        <w:jc w:val="left"/>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成交供应商</w:t>
      </w:r>
      <w:r>
        <w:rPr>
          <w:rFonts w:ascii="宋体" w:hAnsi="宋体"/>
          <w:szCs w:val="21"/>
        </w:rPr>
        <w:t xml:space="preserve">在收到</w:t>
      </w:r>
      <w:r>
        <w:rPr>
          <w:rFonts w:hint="eastAsia" w:ascii="宋体" w:hAnsi="宋体"/>
          <w:szCs w:val="21"/>
        </w:rPr>
        <w:t xml:space="preserve">成交</w:t>
      </w:r>
      <w:r>
        <w:rPr>
          <w:rFonts w:ascii="宋体" w:hAnsi="宋体"/>
          <w:szCs w:val="21"/>
        </w:rPr>
        <w:t xml:space="preserve">通知书后，无正当理由不与采购人订立合同，在签订合同时向采购人提出附加条件，或者不按照</w:t>
      </w:r>
      <w:r>
        <w:rPr>
          <w:rFonts w:hint="eastAsia" w:ascii="宋体" w:hAnsi="宋体"/>
          <w:szCs w:val="21"/>
        </w:rPr>
        <w:t xml:space="preserve">磋商文件</w:t>
      </w:r>
      <w:r>
        <w:rPr>
          <w:rFonts w:ascii="宋体" w:hAnsi="宋体"/>
          <w:szCs w:val="21"/>
        </w:rPr>
        <w:t xml:space="preserve">要求提交履约保证金（如有</w:t>
      </w:r>
      <w:r>
        <w:rPr>
          <w:rFonts w:ascii="宋体" w:hAnsi="宋体"/>
          <w:szCs w:val="21"/>
        </w:rPr>
        <w:t xml:space="preserve">）；</w:t>
      </w:r>
      <w:r>
        <w:rPr>
          <w:rFonts w:hint="eastAsia" w:ascii="宋体" w:hAnsi="宋体"/>
          <w:szCs w:val="21"/>
        </w:rPr>
      </w:r>
      <w:r/>
    </w:p>
    <w:p>
      <w:pPr>
        <w:pStyle w:val="937"/>
        <w:ind w:firstLine="315"/>
        <w:jc w:val="left"/>
        <w:spacing w:line="360" w:lineRule="auto"/>
        <w:rPr>
          <w:rFonts w:ascii="宋体" w:hAnsi="宋体"/>
          <w:szCs w:val="21"/>
        </w:rPr>
      </w:pPr>
      <w:r>
        <w:rPr>
          <w:rFonts w:ascii="宋体" w:hAnsi="宋体"/>
          <w:szCs w:val="21"/>
        </w:rPr>
        <w:t xml:space="preserve">（6）</w:t>
      </w:r>
      <w:r>
        <w:rPr>
          <w:rFonts w:hint="eastAsia" w:ascii="宋体" w:hAnsi="宋体"/>
          <w:szCs w:val="21"/>
        </w:rPr>
        <w:t xml:space="preserve">磋商文件</w:t>
      </w:r>
      <w:r>
        <w:rPr>
          <w:rFonts w:ascii="宋体" w:hAnsi="宋体"/>
          <w:szCs w:val="21"/>
        </w:rPr>
        <w:t xml:space="preserve">规定的其他可以不予退还</w:t>
      </w:r>
      <w:r>
        <w:rPr>
          <w:rFonts w:hint="eastAsia" w:ascii="宋体" w:hAnsi="宋体"/>
          <w:szCs w:val="21"/>
        </w:rPr>
        <w:t xml:space="preserve">磋商保证金</w:t>
      </w:r>
      <w:r>
        <w:rPr>
          <w:rFonts w:ascii="宋体" w:hAnsi="宋体"/>
          <w:szCs w:val="21"/>
        </w:rPr>
        <w:t xml:space="preserve">的情形。</w:t>
      </w:r>
      <w:r/>
    </w:p>
    <w:p>
      <w:pPr>
        <w:pStyle w:val="938"/>
        <w:ind w:left="0" w:right="0"/>
        <w:spacing w:before="0" w:after="0" w:line="360" w:lineRule="auto"/>
        <w:rPr>
          <w:rFonts w:hint="eastAsia" w:ascii="宋体" w:hAnsi="宋体" w:cs="Microsoft New Tai Lue"/>
        </w:rPr>
      </w:pPr>
      <w:r/>
      <w:bookmarkStart w:id="176" w:name="_Toc107246239"/>
      <w:r/>
      <w:bookmarkStart w:id="177" w:name="_Toc225714494"/>
      <w:r>
        <w:rPr>
          <w:rFonts w:ascii="宋体" w:hAnsi="宋体" w:cs="Microsoft New Tai Lue"/>
        </w:rPr>
        <w:t xml:space="preserve">23.响应文件的</w:t>
      </w:r>
      <w:r>
        <w:rPr>
          <w:rFonts w:hint="eastAsia" w:ascii="宋体" w:hAnsi="宋体" w:cs="Microsoft New Tai Lue"/>
        </w:rPr>
        <w:t xml:space="preserve">规定</w:t>
      </w:r>
      <w:bookmarkEnd w:id="172"/>
      <w:r/>
      <w:bookmarkEnd w:id="173"/>
      <w:r/>
      <w:bookmarkEnd w:id="174"/>
      <w:r/>
      <w:bookmarkEnd w:id="175"/>
      <w:r/>
      <w:bookmarkEnd w:id="176"/>
      <w:r/>
      <w:bookmarkEnd w:id="177"/>
      <w:r>
        <w:rPr>
          <w:rFonts w:hint="eastAsia" w:ascii="宋体" w:hAnsi="宋体" w:cs="Microsoft New Tai Lue"/>
        </w:rPr>
      </w:r>
      <w:r/>
    </w:p>
    <w:p>
      <w:pPr>
        <w:pStyle w:val="937"/>
        <w:ind w:firstLine="420"/>
        <w:spacing w:line="360" w:lineRule="auto"/>
        <w:rPr>
          <w:rFonts w:ascii="宋体" w:hAnsi="宋体" w:cs="宋体"/>
          <w:b/>
          <w:szCs w:val="21"/>
          <w:lang w:val="zh-CN"/>
        </w:rPr>
      </w:pPr>
      <w:r>
        <w:rPr>
          <w:rFonts w:hint="eastAsia" w:ascii="宋体" w:hAnsi="宋体" w:cs="宋体"/>
          <w:szCs w:val="21"/>
          <w:lang w:val="zh-CN"/>
        </w:rPr>
        <w:t xml:space="preserve">23</w:t>
      </w:r>
      <w:r>
        <w:rPr>
          <w:rFonts w:ascii="宋体" w:hAnsi="宋体" w:cs="宋体"/>
          <w:szCs w:val="21"/>
          <w:lang w:val="zh-CN"/>
        </w:rPr>
        <w:t xml:space="preserve">.1 供应商应当按照苏采云系统要求，对文件进行签章及制作。纸质文件应装订成册。当纸质文件和苏采云平台上传文件不一致时，以苏采云上传文件为准。</w:t>
      </w:r>
      <w:r>
        <w:rPr>
          <w:rFonts w:ascii="宋体" w:hAnsi="宋体" w:cs="宋体"/>
          <w:b/>
          <w:szCs w:val="21"/>
          <w:lang w:val="zh-CN"/>
        </w:rPr>
      </w:r>
      <w:r/>
    </w:p>
    <w:p>
      <w:pPr>
        <w:pStyle w:val="937"/>
        <w:ind w:firstLine="420"/>
        <w:spacing w:line="360" w:lineRule="auto"/>
        <w:rPr>
          <w:rFonts w:ascii="宋体" w:hAnsi="宋体" w:cs="宋体"/>
          <w:szCs w:val="21"/>
        </w:rPr>
      </w:pPr>
      <w:r>
        <w:rPr>
          <w:rFonts w:hint="eastAsia" w:ascii="宋体" w:hAnsi="宋体" w:cs="宋体"/>
          <w:szCs w:val="21"/>
        </w:rPr>
        <w:t xml:space="preserve">23</w:t>
      </w:r>
      <w:r>
        <w:rPr>
          <w:rFonts w:ascii="宋体" w:hAnsi="宋体" w:cs="宋体"/>
          <w:szCs w:val="21"/>
        </w:rPr>
        <w:t xml:space="preserve">.2 ★响应文件应加盖公章并由供应商法定代表人（单位负责人）或其授权代表签字。授权代表须提供法定代表人以书面形式出具的“法定代表人授权书”（原件，由法定代表人签章并加盖企业公章。）授权其负责本项目响应。</w:t>
      </w:r>
      <w:r/>
    </w:p>
    <w:p>
      <w:pPr>
        <w:pStyle w:val="937"/>
        <w:ind w:firstLine="420"/>
        <w:jc w:val="left"/>
        <w:spacing w:line="360" w:lineRule="auto"/>
        <w:rPr>
          <w:rFonts w:hint="eastAsia" w:ascii="宋体" w:hAnsi="宋体"/>
          <w:szCs w:val="21"/>
        </w:rPr>
      </w:pPr>
      <w:r>
        <w:rPr>
          <w:rFonts w:hint="eastAsia" w:ascii="宋体" w:hAnsi="宋体" w:cs="宋体"/>
          <w:szCs w:val="21"/>
        </w:rPr>
        <w:t xml:space="preserve">23</w:t>
      </w:r>
      <w:r>
        <w:rPr>
          <w:rFonts w:ascii="宋体" w:hAnsi="宋体" w:cs="宋体"/>
          <w:szCs w:val="21"/>
        </w:rPr>
        <w:t xml:space="preserve">.3 全套响应文件应无涂改和行间插字，除非这些删改是根据采购代理机构要求进行，或者是磋商响应供应商造成的必须修改的错误。所修改处应由法定代表</w:t>
      </w:r>
      <w:r>
        <w:rPr>
          <w:rFonts w:ascii="宋体" w:hAnsi="宋体" w:cs="宋体"/>
          <w:szCs w:val="21"/>
        </w:rPr>
        <w:t xml:space="preserve">人或授权委托人签字予以确认。</w:t>
      </w:r>
      <w:r>
        <w:rPr>
          <w:rFonts w:hint="eastAsia" w:ascii="宋体" w:hAnsi="宋体"/>
          <w:szCs w:val="21"/>
        </w:rPr>
      </w:r>
      <w:r/>
    </w:p>
    <w:p>
      <w:pPr>
        <w:pStyle w:val="938"/>
        <w:ind w:left="0" w:right="0"/>
        <w:spacing w:before="0" w:after="0" w:line="360" w:lineRule="auto"/>
        <w:rPr>
          <w:rFonts w:ascii="宋体" w:hAnsi="宋体" w:cs="Microsoft New Tai Lue"/>
        </w:rPr>
      </w:pPr>
      <w:r/>
      <w:bookmarkStart w:id="178" w:name="_Toc225714495"/>
      <w:r>
        <w:rPr>
          <w:rFonts w:ascii="宋体" w:hAnsi="宋体" w:cs="Microsoft New Tai Lue"/>
        </w:rPr>
        <w:t xml:space="preserve">四．响应文件的提交</w:t>
      </w:r>
      <w:bookmarkEnd w:id="178"/>
      <w:r>
        <w:rPr>
          <w:rFonts w:ascii="宋体" w:hAnsi="宋体" w:cs="Microsoft New Tai Lue"/>
        </w:rPr>
      </w:r>
      <w:r/>
    </w:p>
    <w:p>
      <w:pPr>
        <w:pStyle w:val="938"/>
        <w:ind w:left="0" w:right="0"/>
        <w:spacing w:before="0" w:after="0" w:line="360" w:lineRule="auto"/>
        <w:rPr>
          <w:rFonts w:ascii="宋体" w:hAnsi="宋体" w:cs="Microsoft New Tai Lue"/>
        </w:rPr>
      </w:pPr>
      <w:r/>
      <w:bookmarkStart w:id="179" w:name="_Toc96347881"/>
      <w:r/>
      <w:bookmarkStart w:id="180" w:name="_Toc225714496"/>
      <w:r/>
      <w:bookmarkStart w:id="181" w:name="_Toc104560863"/>
      <w:r/>
      <w:bookmarkStart w:id="182" w:name="_Toc107246241"/>
      <w:r/>
      <w:bookmarkStart w:id="183" w:name="_Toc103848548"/>
      <w:r/>
      <w:bookmarkStart w:id="184" w:name="_Toc100905226"/>
      <w:r>
        <w:rPr>
          <w:rFonts w:ascii="宋体" w:hAnsi="宋体" w:cs="Microsoft New Tai Lue"/>
        </w:rPr>
        <w:t xml:space="preserve">24.响应文件的密封和标记</w:t>
      </w:r>
      <w:bookmarkEnd w:id="179"/>
      <w:r/>
      <w:bookmarkEnd w:id="180"/>
      <w:r/>
      <w:bookmarkEnd w:id="181"/>
      <w:r/>
      <w:bookmarkEnd w:id="182"/>
      <w:r/>
      <w:bookmarkEnd w:id="183"/>
      <w:r/>
      <w:bookmarkEnd w:id="184"/>
      <w:r>
        <w:rPr>
          <w:rFonts w:ascii="宋体" w:hAnsi="宋体" w:cs="Microsoft New Tai Lue"/>
        </w:rPr>
      </w:r>
      <w:r/>
    </w:p>
    <w:p>
      <w:pPr>
        <w:pStyle w:val="937"/>
        <w:ind w:firstLine="420"/>
        <w:jc w:val="left"/>
        <w:spacing w:line="360" w:lineRule="auto"/>
        <w:rPr>
          <w:rFonts w:ascii="宋体" w:hAnsi="宋体"/>
          <w:szCs w:val="21"/>
        </w:rPr>
      </w:pPr>
      <w:r/>
      <w:bookmarkStart w:id="185" w:name="_Toc51928343"/>
      <w:r/>
      <w:bookmarkStart w:id="186" w:name="_Toc91399404"/>
      <w:r/>
      <w:bookmarkStart w:id="187" w:name="_Toc96347882"/>
      <w:r/>
      <w:bookmarkStart w:id="188" w:name="_Toc40202948"/>
      <w:r/>
      <w:bookmarkStart w:id="189" w:name="_Toc50528805"/>
      <w:r/>
      <w:bookmarkStart w:id="190" w:name="_Toc19963"/>
      <w:r/>
      <w:bookmarkStart w:id="191" w:name="_Toc46939510"/>
      <w:r/>
      <w:bookmarkStart w:id="192" w:name="_Toc38931614"/>
      <w:r/>
      <w:bookmarkStart w:id="193" w:name="_Toc469850063"/>
      <w:r/>
      <w:bookmarkStart w:id="194" w:name="_Toc4536"/>
      <w:r/>
      <w:bookmarkStart w:id="195" w:name="_Toc48151397"/>
      <w:r/>
      <w:bookmarkStart w:id="196" w:name="_Toc38931800"/>
      <w:r/>
      <w:bookmarkStart w:id="197" w:name="_Toc5042"/>
      <w:r/>
      <w:bookmarkStart w:id="198" w:name="_Toc11464"/>
      <w:r/>
      <w:bookmarkStart w:id="199" w:name="_Toc97561941"/>
      <w:r/>
      <w:bookmarkStart w:id="200" w:name="_Toc89586904"/>
      <w:r/>
      <w:bookmarkStart w:id="201" w:name="_Toc100905227"/>
      <w:r/>
      <w:bookmarkStart w:id="202" w:name="_Toc11952"/>
      <w:r/>
      <w:bookmarkStart w:id="203" w:name="_Toc103848549"/>
      <w:r/>
      <w:bookmarkStart w:id="204" w:name="_Toc46219699"/>
      <w:r/>
      <w:bookmarkStart w:id="205" w:name="_Toc46960670"/>
      <w:r/>
      <w:bookmarkStart w:id="206" w:name="_Toc38933357"/>
      <w:r>
        <w:rPr>
          <w:rFonts w:hint="eastAsia" w:ascii="宋体" w:hAnsi="宋体" w:cs="Microsoft New Tai Lue"/>
          <w:bCs/>
          <w:szCs w:val="21"/>
        </w:rPr>
        <w:t xml:space="preserve">供应商应当按照《操作手册》规定，在响应文件递交截止时间前制作并上传电子响应文件。</w:t>
      </w:r>
      <w:r>
        <w:rPr>
          <w:rFonts w:ascii="宋体" w:hAnsi="宋体"/>
          <w:szCs w:val="21"/>
        </w:rPr>
      </w:r>
      <w:r/>
    </w:p>
    <w:p>
      <w:pPr>
        <w:pStyle w:val="938"/>
        <w:ind w:left="0" w:right="0"/>
        <w:spacing w:before="0" w:after="0" w:line="360" w:lineRule="auto"/>
        <w:rPr>
          <w:rFonts w:ascii="宋体" w:hAnsi="宋体" w:cs="Microsoft New Tai Lue"/>
        </w:rPr>
      </w:pPr>
      <w:r/>
      <w:bookmarkStart w:id="207" w:name="_Toc225714497"/>
      <w:r/>
      <w:bookmarkStart w:id="208" w:name="_Toc107246242"/>
      <w:r/>
      <w:bookmarkStart w:id="209" w:name="_Toc104560864"/>
      <w:r>
        <w:rPr>
          <w:rFonts w:ascii="宋体" w:hAnsi="宋体" w:cs="Microsoft New Tai Lue"/>
        </w:rPr>
        <w:t xml:space="preserve">25.</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9"/>
      <w:r>
        <w:rPr>
          <w:rFonts w:hint="eastAsia" w:ascii="宋体" w:hAnsi="宋体" w:cs="Microsoft New Tai Lue"/>
        </w:rPr>
        <w:t xml:space="preserve">响应文件递交截止时间</w:t>
      </w:r>
      <w:bookmarkEnd w:id="207"/>
      <w:r/>
      <w:bookmarkEnd w:id="208"/>
      <w:r>
        <w:rPr>
          <w:rFonts w:ascii="宋体" w:hAnsi="宋体" w:cs="Microsoft New Tai Lue"/>
        </w:rPr>
      </w:r>
      <w:r/>
    </w:p>
    <w:p>
      <w:pPr>
        <w:pStyle w:val="937"/>
        <w:ind w:firstLine="420"/>
        <w:spacing w:line="360" w:lineRule="auto"/>
        <w:rPr>
          <w:rFonts w:ascii="宋体" w:hAnsi="宋体" w:cs="Microsoft New Tai Lue"/>
          <w:bCs/>
          <w:szCs w:val="21"/>
        </w:rPr>
      </w:pPr>
      <w:r/>
      <w:bookmarkStart w:id="210" w:name="_Toc96347883"/>
      <w:r>
        <w:rPr>
          <w:rFonts w:ascii="宋体" w:hAnsi="宋体" w:cs="Microsoft New Tai Lue"/>
          <w:bCs/>
          <w:szCs w:val="21"/>
        </w:rPr>
        <w:t xml:space="preserve">25.1响应文件应在</w:t>
      </w:r>
      <w:r>
        <w:rPr>
          <w:rFonts w:ascii="宋体" w:hAnsi="宋体" w:cs="Microsoft New Tai Lue"/>
          <w:b/>
          <w:bCs/>
          <w:szCs w:val="21"/>
        </w:rPr>
        <w:t xml:space="preserve">供应商须知前附表</w:t>
      </w:r>
      <w:r>
        <w:rPr>
          <w:rFonts w:ascii="宋体" w:hAnsi="宋体" w:cs="Microsoft New Tai Lue"/>
          <w:bCs/>
          <w:szCs w:val="21"/>
        </w:rPr>
        <w:t xml:space="preserve">规定的</w:t>
      </w:r>
      <w:r>
        <w:rPr>
          <w:rFonts w:hint="eastAsia" w:ascii="宋体" w:hAnsi="宋体" w:cs="Microsoft New Tai Lue"/>
          <w:bCs/>
          <w:szCs w:val="21"/>
        </w:rPr>
        <w:t xml:space="preserve">提交响应文件</w:t>
      </w:r>
      <w:r>
        <w:rPr>
          <w:rFonts w:ascii="宋体" w:hAnsi="宋体" w:cs="Microsoft New Tai Lue"/>
          <w:bCs/>
          <w:szCs w:val="21"/>
        </w:rPr>
        <w:t xml:space="preserve">截止时间之前密封送到</w:t>
      </w:r>
      <w:r>
        <w:rPr>
          <w:rFonts w:ascii="宋体" w:hAnsi="宋体" w:cs="Microsoft New Tai Lue"/>
          <w:b/>
          <w:bCs/>
          <w:szCs w:val="21"/>
        </w:rPr>
        <w:t xml:space="preserve">供应商须知前附表</w:t>
      </w:r>
      <w:r>
        <w:rPr>
          <w:rFonts w:ascii="宋体" w:hAnsi="宋体" w:cs="Microsoft New Tai Lue"/>
          <w:bCs/>
          <w:szCs w:val="21"/>
        </w:rPr>
        <w:t xml:space="preserve">指定的地点。</w:t>
      </w:r>
      <w:r/>
    </w:p>
    <w:p>
      <w:pPr>
        <w:pStyle w:val="937"/>
        <w:ind w:firstLine="422"/>
        <w:spacing w:line="360" w:lineRule="auto"/>
        <w:rPr>
          <w:rFonts w:ascii="宋体" w:hAnsi="宋体" w:cs="Microsoft New Tai Lue"/>
          <w:b/>
          <w:bCs/>
          <w:szCs w:val="21"/>
        </w:rPr>
      </w:pPr>
      <w:r>
        <w:rPr>
          <w:rFonts w:ascii="宋体" w:hAnsi="宋体" w:cs="Segoe UI Symbol"/>
          <w:b/>
          <w:szCs w:val="21"/>
        </w:rPr>
        <w:t xml:space="preserve">★</w:t>
      </w:r>
      <w:r>
        <w:rPr>
          <w:rFonts w:ascii="宋体" w:hAnsi="宋体" w:cs="Microsoft New Tai Lue"/>
          <w:b/>
          <w:bCs/>
          <w:szCs w:val="21"/>
        </w:rPr>
        <w:t xml:space="preserve">25.2采购方将拒绝并退回在其规定的</w:t>
      </w:r>
      <w:r>
        <w:rPr>
          <w:rFonts w:hint="eastAsia" w:ascii="宋体" w:hAnsi="宋体" w:cs="Microsoft New Tai Lue"/>
          <w:b/>
          <w:bCs/>
          <w:szCs w:val="21"/>
        </w:rPr>
        <w:t xml:space="preserve">响应文件</w:t>
      </w:r>
      <w:r>
        <w:rPr>
          <w:rFonts w:ascii="宋体" w:hAnsi="宋体" w:cs="Microsoft New Tai Lue"/>
          <w:b/>
          <w:bCs/>
          <w:szCs w:val="21"/>
        </w:rPr>
        <w:t xml:space="preserve">截止时间后收到的任何响应文件。</w:t>
      </w:r>
      <w:r/>
    </w:p>
    <w:p>
      <w:pPr>
        <w:pStyle w:val="938"/>
        <w:ind w:left="0" w:right="0"/>
        <w:spacing w:before="0" w:after="0" w:line="360" w:lineRule="auto"/>
        <w:rPr>
          <w:rFonts w:ascii="宋体" w:hAnsi="宋体" w:cs="Microsoft New Tai Lue"/>
        </w:rPr>
      </w:pPr>
      <w:r/>
      <w:bookmarkStart w:id="211" w:name="_Toc104560865"/>
      <w:r/>
      <w:bookmarkStart w:id="212" w:name="_Toc107246243"/>
      <w:r/>
      <w:bookmarkStart w:id="213" w:name="_Toc225714498"/>
      <w:r/>
      <w:bookmarkStart w:id="214" w:name="_Toc100905228"/>
      <w:r/>
      <w:bookmarkStart w:id="215" w:name="_Toc103848550"/>
      <w:r>
        <w:rPr>
          <w:rFonts w:ascii="宋体" w:hAnsi="宋体" w:cs="Microsoft New Tai Lue"/>
        </w:rPr>
        <w:t xml:space="preserve">26.响应文件的修改和撤回</w:t>
      </w:r>
      <w:bookmarkEnd w:id="210"/>
      <w:r/>
      <w:bookmarkEnd w:id="211"/>
      <w:r/>
      <w:bookmarkEnd w:id="212"/>
      <w:r/>
      <w:bookmarkEnd w:id="213"/>
      <w:r/>
      <w:bookmarkEnd w:id="214"/>
      <w:r/>
      <w:bookmarkEnd w:id="215"/>
      <w:r>
        <w:rPr>
          <w:rFonts w:ascii="宋体" w:hAnsi="宋体" w:cs="Microsoft New Tai Lue"/>
        </w:rPr>
      </w:r>
      <w:r/>
    </w:p>
    <w:p>
      <w:pPr>
        <w:pStyle w:val="937"/>
        <w:ind w:firstLine="420"/>
        <w:spacing w:line="360" w:lineRule="auto"/>
        <w:rPr>
          <w:rFonts w:hint="eastAsia" w:ascii="宋体" w:hAnsi="宋体" w:cs="Microsoft New Tai Lue"/>
          <w:bCs/>
          <w:szCs w:val="21"/>
        </w:rPr>
      </w:pPr>
      <w:r/>
      <w:bookmarkEnd w:id="143"/>
      <w:r/>
      <w:bookmarkStart w:id="216" w:name="_Toc80264714"/>
      <w:r>
        <w:rPr>
          <w:rFonts w:hint="eastAsia" w:ascii="宋体" w:hAnsi="宋体" w:cs="Microsoft New Tai Lue"/>
          <w:bCs/>
          <w:szCs w:val="21"/>
        </w:rPr>
        <w:t xml:space="preserve">26.1供应商可在响应文件递交截止时间前，撤</w:t>
      </w:r>
      <w:r>
        <w:rPr>
          <w:rFonts w:hint="eastAsia" w:ascii="宋体" w:hAnsi="宋体" w:cs="Microsoft New Tai Lue"/>
          <w:bCs/>
          <w:szCs w:val="21"/>
        </w:rPr>
        <w:t xml:space="preserve">回其电子响应文件，具体操作方法见《操作手册》。</w:t>
      </w:r>
      <w:r/>
    </w:p>
    <w:p>
      <w:pPr>
        <w:pStyle w:val="937"/>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26.2供应商撤回电子响应文件，则认为其不再参与本项目。</w:t>
      </w:r>
      <w:r/>
    </w:p>
    <w:p>
      <w:pPr>
        <w:pStyle w:val="937"/>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26.3供应商可在响应文件递交截止时间前，对其电子响应文件进行修改，具体操作方法见《操作手册》。</w:t>
      </w:r>
      <w:r/>
    </w:p>
    <w:p>
      <w:pPr>
        <w:pStyle w:val="937"/>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26.4在响应文件递交截止时间之后，供应商不得对其电子响应文件作任何修改。</w:t>
      </w:r>
      <w:r/>
    </w:p>
    <w:p>
      <w:pPr>
        <w:pStyle w:val="937"/>
        <w:ind w:firstLine="420"/>
        <w:spacing w:line="360" w:lineRule="auto"/>
        <w:rPr>
          <w:rFonts w:ascii="宋体" w:hAnsi="宋体" w:cs="Microsoft New Tai Lue"/>
          <w:bCs/>
          <w:szCs w:val="21"/>
        </w:rPr>
      </w:pPr>
      <w:r>
        <w:rPr>
          <w:rFonts w:hint="eastAsia" w:ascii="宋体" w:hAnsi="宋体" w:cs="Microsoft New Tai Lue"/>
          <w:bCs/>
          <w:szCs w:val="21"/>
        </w:rPr>
        <w:t xml:space="preserve">26.5在递交响应文件截止时间至磋商文件中规定的有效期满之间的这段时间内，供应商不得撤销其响应。</w:t>
      </w:r>
      <w:r>
        <w:rPr>
          <w:rFonts w:ascii="宋体" w:hAnsi="宋体" w:cs="Microsoft New Tai Lue"/>
          <w:bCs/>
          <w:szCs w:val="21"/>
        </w:rPr>
      </w:r>
      <w:r/>
    </w:p>
    <w:p>
      <w:pPr>
        <w:pStyle w:val="938"/>
        <w:ind w:left="0" w:right="0"/>
        <w:spacing w:before="0" w:after="0" w:line="360" w:lineRule="auto"/>
        <w:rPr>
          <w:rFonts w:ascii="宋体" w:hAnsi="宋体" w:cs="Microsoft New Tai Lue"/>
        </w:rPr>
      </w:pPr>
      <w:r/>
      <w:bookmarkStart w:id="217" w:name="_Toc104560866"/>
      <w:r/>
      <w:bookmarkStart w:id="218" w:name="_Toc107246244"/>
      <w:r/>
      <w:bookmarkStart w:id="219" w:name="_Toc103848551"/>
      <w:r/>
      <w:bookmarkStart w:id="220" w:name="_Toc225714499"/>
      <w:r>
        <w:rPr>
          <w:rFonts w:ascii="宋体" w:hAnsi="宋体" w:cs="Microsoft New Tai Lue"/>
        </w:rPr>
        <w:t xml:space="preserve">27.诚实信用</w:t>
      </w:r>
      <w:bookmarkEnd w:id="217"/>
      <w:r/>
      <w:bookmarkEnd w:id="218"/>
      <w:r/>
      <w:bookmarkEnd w:id="219"/>
      <w:r/>
      <w:bookmarkEnd w:id="220"/>
      <w:r>
        <w:rPr>
          <w:rFonts w:ascii="宋体" w:hAnsi="宋体" w:cs="Microsoft New Tai Lue"/>
        </w:rPr>
      </w:r>
      <w:r/>
    </w:p>
    <w:p>
      <w:pPr>
        <w:pStyle w:val="937"/>
        <w:ind w:firstLine="420"/>
        <w:spacing w:line="360" w:lineRule="auto"/>
        <w:rPr>
          <w:rFonts w:ascii="宋体" w:hAnsi="宋体" w:cs="Microsoft New Tai Lue"/>
          <w:bCs/>
          <w:szCs w:val="21"/>
        </w:rPr>
      </w:pPr>
      <w:r>
        <w:rPr>
          <w:rFonts w:ascii="宋体" w:hAnsi="宋体" w:cs="Microsoft New Tai Lue"/>
          <w:bCs/>
          <w:szCs w:val="21"/>
        </w:rPr>
        <w:t xml:space="preserve">27.1供应商应当遵循公平竞争的原则，不得恶意串通，不得妨碍其他供应商的竞争行为，不得损害采购人或者其他供应商的合法权益。</w:t>
      </w:r>
      <w:r/>
    </w:p>
    <w:p>
      <w:pPr>
        <w:pStyle w:val="937"/>
        <w:ind w:firstLine="420"/>
        <w:spacing w:line="360" w:lineRule="auto"/>
        <w:rPr>
          <w:rFonts w:ascii="宋体" w:hAnsi="宋体" w:cs="Microsoft New Tai Lue"/>
          <w:bCs/>
          <w:szCs w:val="21"/>
        </w:rPr>
      </w:pPr>
      <w:r>
        <w:rPr>
          <w:rFonts w:ascii="宋体" w:hAnsi="宋体" w:cs="Microsoft New Tai Lue"/>
          <w:bCs/>
          <w:szCs w:val="21"/>
        </w:rPr>
        <w:t xml:space="preserve">27.2在评审过程中发现供应商有上述情形的，</w:t>
      </w:r>
      <w:r>
        <w:rPr>
          <w:rFonts w:ascii="宋体" w:hAnsi="宋体" w:cs="Microsoft New Tai Lue"/>
          <w:b/>
          <w:bCs/>
          <w:szCs w:val="21"/>
        </w:rPr>
        <w:t xml:space="preserve">磋商小组应当认定其</w:t>
      </w:r>
      <w:r>
        <w:rPr>
          <w:rFonts w:hint="eastAsia" w:ascii="宋体" w:hAnsi="宋体" w:cs="Microsoft New Tai Lue"/>
          <w:b/>
          <w:bCs/>
          <w:szCs w:val="21"/>
        </w:rPr>
        <w:t xml:space="preserve">响应</w:t>
      </w:r>
      <w:r>
        <w:rPr>
          <w:rFonts w:ascii="宋体" w:hAnsi="宋体" w:cs="Microsoft New Tai Lue"/>
          <w:b/>
          <w:bCs/>
          <w:szCs w:val="21"/>
        </w:rPr>
        <w:t xml:space="preserve">无效</w:t>
      </w:r>
      <w:r>
        <w:rPr>
          <w:rFonts w:ascii="宋体" w:hAnsi="宋体" w:cs="Microsoft New Tai Lue"/>
          <w:bCs/>
          <w:szCs w:val="21"/>
        </w:rPr>
        <w:t xml:space="preserve">，并书面报告本级财政部门。</w:t>
      </w:r>
      <w:r/>
    </w:p>
    <w:p>
      <w:pPr>
        <w:pStyle w:val="938"/>
        <w:ind w:left="0" w:right="0"/>
        <w:spacing w:before="0" w:after="0" w:line="360" w:lineRule="auto"/>
        <w:rPr>
          <w:rFonts w:hint="eastAsia" w:ascii="宋体" w:hAnsi="宋体" w:cs="Microsoft New Tai Lue"/>
        </w:rPr>
      </w:pPr>
      <w:r/>
      <w:bookmarkStart w:id="221" w:name="_Toc225714500"/>
      <w:r>
        <w:rPr>
          <w:rFonts w:ascii="宋体" w:hAnsi="宋体" w:cs="Microsoft New Tai Lue"/>
        </w:rPr>
        <w:t xml:space="preserve">五．</w:t>
      </w:r>
      <w:r>
        <w:rPr>
          <w:rFonts w:hint="eastAsia" w:ascii="宋体" w:hAnsi="宋体" w:cs="Microsoft New Tai Lue"/>
        </w:rPr>
        <w:t xml:space="preserve">开启</w:t>
      </w:r>
      <w:r>
        <w:rPr>
          <w:rFonts w:ascii="宋体" w:hAnsi="宋体" w:cs="Microsoft New Tai Lue"/>
        </w:rPr>
        <w:t xml:space="preserve">和</w:t>
      </w:r>
      <w:bookmarkStart w:id="222" w:name="_Toc96347885"/>
      <w:r>
        <w:rPr>
          <w:rFonts w:hint="eastAsia" w:ascii="宋体" w:hAnsi="宋体" w:cs="Microsoft New Tai Lue"/>
        </w:rPr>
        <w:t xml:space="preserve">评审</w:t>
      </w:r>
      <w:bookmarkEnd w:id="221"/>
      <w:r>
        <w:rPr>
          <w:rFonts w:hint="eastAsia" w:ascii="宋体" w:hAnsi="宋体" w:cs="Microsoft New Tai Lue"/>
        </w:rPr>
      </w:r>
      <w:r/>
    </w:p>
    <w:p>
      <w:pPr>
        <w:pStyle w:val="938"/>
        <w:ind w:left="0" w:right="0"/>
        <w:spacing w:before="0" w:after="0" w:line="360" w:lineRule="auto"/>
        <w:rPr>
          <w:rFonts w:hint="eastAsia" w:ascii="宋体" w:hAnsi="宋体" w:cs="Microsoft New Tai Lue"/>
        </w:rPr>
      </w:pPr>
      <w:r/>
      <w:bookmarkStart w:id="223" w:name="_Toc104560868"/>
      <w:r/>
      <w:bookmarkStart w:id="224" w:name="_Toc103848553"/>
      <w:r/>
      <w:bookmarkStart w:id="225" w:name="_Toc100905230"/>
      <w:r/>
      <w:bookmarkStart w:id="226" w:name="_Toc107246246"/>
      <w:r/>
      <w:bookmarkStart w:id="227" w:name="_Toc225714501"/>
      <w:r>
        <w:rPr>
          <w:rFonts w:ascii="宋体" w:hAnsi="宋体" w:cs="Microsoft New Tai Lue"/>
        </w:rPr>
        <w:t xml:space="preserve">28.</w:t>
      </w:r>
      <w:bookmarkEnd w:id="222"/>
      <w:r/>
      <w:bookmarkEnd w:id="223"/>
      <w:r/>
      <w:bookmarkEnd w:id="224"/>
      <w:r/>
      <w:bookmarkEnd w:id="225"/>
      <w:r/>
      <w:bookmarkEnd w:id="226"/>
      <w:r>
        <w:rPr>
          <w:rFonts w:hint="eastAsia" w:ascii="宋体" w:hAnsi="宋体" w:cs="Microsoft New Tai Lue"/>
        </w:rPr>
        <w:t xml:space="preserve">开启</w:t>
      </w:r>
      <w:bookmarkEnd w:id="227"/>
      <w:r>
        <w:rPr>
          <w:rFonts w:hint="eastAsia" w:ascii="宋体" w:hAnsi="宋体" w:cs="Microsoft New Tai Lue"/>
        </w:rPr>
        <w:t xml:space="preserve">与解密</w:t>
      </w:r>
      <w:r>
        <w:rPr>
          <w:rFonts w:hint="eastAsia" w:ascii="宋体" w:hAnsi="宋体" w:cs="Microsoft New Tai Lue"/>
        </w:rPr>
      </w:r>
      <w:r/>
    </w:p>
    <w:p>
      <w:pPr>
        <w:pStyle w:val="937"/>
        <w:ind w:firstLine="420"/>
        <w:spacing w:line="360" w:lineRule="auto"/>
        <w:rPr>
          <w:rFonts w:hint="eastAsia" w:ascii="宋体" w:hAnsi="宋体" w:cs="Microsoft New Tai Lue"/>
          <w:bCs/>
          <w:szCs w:val="21"/>
        </w:rPr>
      </w:pPr>
      <w:r/>
      <w:bookmarkStart w:id="228" w:name="_Toc104560870"/>
      <w:r/>
      <w:bookmarkStart w:id="229" w:name="_Toc103848555"/>
      <w:r/>
      <w:bookmarkStart w:id="230" w:name="_Toc107246249"/>
      <w:r/>
      <w:bookmarkStart w:id="231" w:name="_Toc100905231"/>
      <w:r>
        <w:rPr>
          <w:rFonts w:hint="eastAsia" w:ascii="宋体" w:hAnsi="宋体" w:cs="Microsoft New Tai Lue"/>
          <w:bCs/>
          <w:szCs w:val="21"/>
        </w:rPr>
        <w:t xml:space="preserve">28.1</w:t>
      </w:r>
      <w:r>
        <w:rPr>
          <w:rFonts w:ascii="宋体" w:hAnsi="宋体" w:cs="Microsoft New Tai Lue"/>
          <w:bCs/>
          <w:szCs w:val="21"/>
        </w:rPr>
        <w:t xml:space="preserve">供应商应当按照《操作手册》规定，在苏采云系统规定的时间内对磋商响应文件进行解密</w:t>
      </w:r>
      <w:r>
        <w:rPr>
          <w:rFonts w:hint="eastAsia" w:ascii="宋体" w:hAnsi="宋体" w:cs="Microsoft New Tai Lue"/>
          <w:bCs/>
          <w:szCs w:val="21"/>
        </w:rPr>
        <w:t xml:space="preserve">。</w:t>
      </w:r>
      <w:r/>
    </w:p>
    <w:p>
      <w:pPr>
        <w:pStyle w:val="937"/>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“政府采购管理交易系统（苏采云）”将自动对项目进行开启。</w:t>
      </w:r>
      <w:r/>
    </w:p>
    <w:p>
      <w:pPr>
        <w:pStyle w:val="937"/>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28.2磋商小组在供应商第一次报价之后组织磋商。</w:t>
      </w:r>
      <w:r/>
    </w:p>
    <w:p>
      <w:pPr>
        <w:pStyle w:val="937"/>
        <w:ind w:firstLine="420"/>
        <w:spacing w:line="360" w:lineRule="auto"/>
        <w:rPr>
          <w:rFonts w:ascii="宋体" w:hAnsi="宋体" w:cs="Microsoft New Tai Lue"/>
          <w:bCs/>
          <w:szCs w:val="21"/>
        </w:rPr>
      </w:pPr>
      <w:r>
        <w:rPr>
          <w:rFonts w:hint="eastAsia" w:ascii="宋体" w:hAnsi="宋体" w:cs="Microsoft New Tai Lue"/>
          <w:bCs/>
          <w:szCs w:val="21"/>
        </w:rPr>
        <w:t xml:space="preserve">28.3第二轮报价须在磋商时进行，并由供应商代表签字确认。</w:t>
      </w:r>
      <w:r>
        <w:rPr>
          <w:rFonts w:ascii="宋体" w:hAnsi="宋体" w:cs="Microsoft New Tai Lue"/>
          <w:bCs/>
          <w:szCs w:val="21"/>
        </w:rPr>
      </w:r>
      <w:r/>
    </w:p>
    <w:p>
      <w:pPr>
        <w:pStyle w:val="938"/>
        <w:ind w:left="0" w:right="0"/>
        <w:spacing w:before="0" w:after="0" w:line="360" w:lineRule="auto"/>
        <w:rPr>
          <w:rFonts w:ascii="宋体" w:hAnsi="宋体" w:cs="Microsoft New Tai Lue"/>
        </w:rPr>
      </w:pPr>
      <w:r/>
      <w:bookmarkEnd w:id="228"/>
      <w:r/>
      <w:bookmarkEnd w:id="229"/>
      <w:r/>
      <w:bookmarkEnd w:id="230"/>
      <w:r/>
      <w:bookmarkStart w:id="232" w:name="_Toc225714502"/>
      <w:r>
        <w:rPr>
          <w:rFonts w:ascii="宋体" w:hAnsi="宋体" w:cs="Microsoft New Tai Lue"/>
        </w:rPr>
        <w:t xml:space="preserve">29.</w:t>
      </w:r>
      <w:r>
        <w:rPr>
          <w:rFonts w:hint="eastAsia" w:ascii="宋体" w:hAnsi="宋体" w:cs="Microsoft New Tai Lue"/>
        </w:rPr>
        <w:t xml:space="preserve">磋商小组</w:t>
      </w:r>
      <w:bookmarkEnd w:id="232"/>
      <w:r>
        <w:rPr>
          <w:rFonts w:ascii="宋体" w:hAnsi="宋体" w:cs="Microsoft New Tai Lue"/>
        </w:rPr>
      </w:r>
      <w:r/>
    </w:p>
    <w:p>
      <w:pPr>
        <w:pStyle w:val="937"/>
        <w:ind w:firstLine="420"/>
        <w:spacing w:line="360" w:lineRule="auto"/>
        <w:rPr>
          <w:rFonts w:ascii="宋体" w:hAnsi="宋体" w:cs="Microsoft New Tai Lue"/>
          <w:bCs/>
          <w:szCs w:val="21"/>
        </w:rPr>
      </w:pPr>
      <w:r>
        <w:rPr>
          <w:rFonts w:ascii="宋体" w:hAnsi="宋体" w:cs="Microsoft New Tai Lue"/>
          <w:bCs/>
          <w:szCs w:val="21"/>
        </w:rPr>
        <w:t xml:space="preserve">29.1</w:t>
      </w:r>
      <w:r>
        <w:rPr>
          <w:rFonts w:hint="eastAsia" w:ascii="宋体" w:hAnsi="宋体" w:cs="Microsoft New Tai Lue"/>
          <w:bCs/>
          <w:szCs w:val="21"/>
        </w:rPr>
        <w:t xml:space="preserve">磋商小组成员组成</w:t>
      </w:r>
      <w:r>
        <w:rPr>
          <w:rFonts w:ascii="宋体" w:hAnsi="宋体" w:cs="Microsoft New Tai Lue"/>
          <w:bCs/>
          <w:szCs w:val="21"/>
        </w:rPr>
        <w:t xml:space="preserve">见</w:t>
      </w:r>
      <w:r>
        <w:rPr>
          <w:rFonts w:ascii="宋体" w:hAnsi="宋体" w:cs="Microsoft New Tai Lue"/>
          <w:b/>
          <w:bCs/>
          <w:szCs w:val="21"/>
        </w:rPr>
        <w:t xml:space="preserve">供应商须知前附表</w:t>
      </w:r>
      <w:r>
        <w:rPr>
          <w:rFonts w:hint="eastAsia" w:ascii="宋体" w:hAnsi="宋体" w:cs="Microsoft New Tai Lue"/>
          <w:bCs/>
          <w:szCs w:val="21"/>
        </w:rPr>
        <w:t xml:space="preserve">，负责具体评审事务，并独立履行职责。</w:t>
      </w:r>
      <w:bookmarkStart w:id="233" w:name="_Toc104560871"/>
      <w:r/>
      <w:bookmarkStart w:id="234" w:name="_Toc103848556"/>
      <w:r/>
      <w:bookmarkStart w:id="235" w:name="_Toc107246250"/>
      <w:r>
        <w:rPr>
          <w:rFonts w:ascii="宋体" w:hAnsi="宋体" w:cs="Microsoft New Tai Lue"/>
          <w:bCs/>
          <w:szCs w:val="21"/>
        </w:rPr>
      </w:r>
      <w:r/>
    </w:p>
    <w:p>
      <w:pPr>
        <w:pStyle w:val="938"/>
        <w:ind w:left="0" w:right="0"/>
        <w:spacing w:before="0" w:after="0" w:line="360" w:lineRule="auto"/>
        <w:rPr>
          <w:rFonts w:hint="eastAsia" w:ascii="宋体" w:hAnsi="宋体" w:cs="Microsoft New Tai Lue"/>
        </w:rPr>
      </w:pPr>
      <w:r/>
      <w:bookmarkStart w:id="236" w:name="_Toc225714503"/>
      <w:r>
        <w:rPr>
          <w:rFonts w:hint="eastAsia" w:ascii="宋体" w:hAnsi="宋体" w:cs="Microsoft New Tai Lue"/>
        </w:rPr>
        <w:t xml:space="preserve">30.资格性审查</w:t>
      </w:r>
      <w:bookmarkEnd w:id="236"/>
      <w:r>
        <w:rPr>
          <w:rFonts w:hint="eastAsia" w:ascii="宋体" w:hAnsi="宋体" w:cs="Microsoft New Tai Lue"/>
        </w:rPr>
      </w:r>
      <w:r/>
    </w:p>
    <w:p>
      <w:pPr>
        <w:pStyle w:val="937"/>
        <w:ind w:firstLine="420"/>
        <w:spacing w:line="360" w:lineRule="auto"/>
        <w:rPr>
          <w:rFonts w:ascii="宋体" w:hAnsi="宋体" w:cs="Microsoft New Tai Lue"/>
          <w:bCs/>
          <w:szCs w:val="21"/>
        </w:rPr>
      </w:pPr>
      <w:r>
        <w:rPr>
          <w:rFonts w:hint="eastAsia" w:ascii="宋体" w:hAnsi="宋体" w:cs="Microsoft New Tai Lue"/>
          <w:bCs/>
          <w:szCs w:val="21"/>
        </w:rPr>
        <w:t xml:space="preserve">3</w:t>
      </w:r>
      <w:r>
        <w:rPr>
          <w:rFonts w:hint="eastAsia" w:ascii="宋体" w:hAnsi="宋体" w:cs="Microsoft New Tai Lue"/>
          <w:bCs/>
          <w:szCs w:val="21"/>
        </w:rPr>
        <w:t xml:space="preserve">0.1响应文件的资格性检查。项目开启仪式结束后，</w:t>
      </w:r>
      <w:r>
        <w:rPr>
          <w:rFonts w:hint="eastAsia" w:ascii="宋体" w:hAnsi="宋体" w:cs="Microsoft New Tai Lue"/>
          <w:bCs/>
          <w:szCs w:val="21"/>
        </w:rPr>
        <w:t xml:space="preserve">磋商小组</w:t>
      </w:r>
      <w:r>
        <w:rPr>
          <w:rFonts w:hint="eastAsia" w:ascii="宋体" w:hAnsi="宋体" w:cs="Microsoft New Tai Lue"/>
          <w:bCs/>
          <w:szCs w:val="21"/>
        </w:rPr>
        <w:t xml:space="preserve">应依法对供应商的资格进行审查。资格审查合格的供应商不足3家的，不进行评审。</w:t>
      </w:r>
      <w:r>
        <w:rPr>
          <w:rFonts w:ascii="宋体" w:hAnsi="宋体" w:cs="Microsoft New Tai Lue"/>
          <w:bCs/>
          <w:szCs w:val="21"/>
        </w:rPr>
      </w:r>
      <w:r/>
    </w:p>
    <w:p>
      <w:pPr>
        <w:pStyle w:val="937"/>
        <w:ind w:firstLine="422"/>
        <w:spacing w:line="360" w:lineRule="auto"/>
        <w:rPr>
          <w:rFonts w:ascii="宋体" w:hAnsi="宋体" w:cs="Microsoft New Tai Lue"/>
          <w:b/>
          <w:szCs w:val="21"/>
        </w:rPr>
      </w:pPr>
      <w:r>
        <w:rPr>
          <w:rFonts w:ascii="宋体" w:hAnsi="宋体" w:cs="Segoe UI Symbol"/>
          <w:b/>
          <w:szCs w:val="21"/>
        </w:rPr>
        <w:t xml:space="preserve">★</w:t>
      </w:r>
      <w:r>
        <w:rPr>
          <w:rFonts w:hint="eastAsia" w:ascii="宋体" w:hAnsi="宋体" w:cs="Microsoft New Tai Lue"/>
          <w:b/>
          <w:szCs w:val="21"/>
        </w:rPr>
        <w:t xml:space="preserve">30.2供应商不具备磋商文件规定的供应商资格条件的，应在资格审查时按照无效响应处理。</w:t>
      </w:r>
      <w:r>
        <w:rPr>
          <w:rFonts w:ascii="宋体" w:hAnsi="宋体" w:cs="Microsoft New Tai Lue"/>
          <w:b/>
          <w:szCs w:val="21"/>
        </w:rPr>
      </w:r>
      <w:r/>
    </w:p>
    <w:p>
      <w:pPr>
        <w:pStyle w:val="938"/>
        <w:ind w:left="0" w:right="0"/>
        <w:spacing w:before="0" w:after="0" w:line="360" w:lineRule="auto"/>
        <w:rPr>
          <w:rFonts w:hint="eastAsia" w:ascii="宋体" w:hAnsi="宋体" w:cs="Microsoft New Tai Lue"/>
        </w:rPr>
      </w:pPr>
      <w:r/>
      <w:bookmarkStart w:id="237" w:name="_Toc225714504"/>
      <w:r>
        <w:rPr>
          <w:rFonts w:ascii="宋体" w:hAnsi="宋体" w:cs="Microsoft New Tai Lue"/>
        </w:rPr>
        <w:t xml:space="preserve">3</w:t>
      </w:r>
      <w:bookmarkEnd w:id="233"/>
      <w:r/>
      <w:bookmarkEnd w:id="234"/>
      <w:r>
        <w:rPr>
          <w:rFonts w:ascii="宋体" w:hAnsi="宋体" w:cs="Microsoft New Tai Lue"/>
        </w:rPr>
        <w:t xml:space="preserve">1.</w:t>
      </w:r>
      <w:r>
        <w:rPr>
          <w:rFonts w:hint="eastAsia" w:ascii="宋体" w:hAnsi="宋体" w:cs="Microsoft New Tai Lue"/>
        </w:rPr>
        <w:t xml:space="preserve">符合性审查</w:t>
      </w:r>
      <w:bookmarkEnd w:id="235"/>
      <w:r/>
      <w:bookmarkEnd w:id="237"/>
      <w:r>
        <w:rPr>
          <w:rFonts w:ascii="宋体" w:hAnsi="宋体" w:cs="Microsoft New Tai Lue"/>
        </w:rPr>
        <w:t xml:space="preserve"> </w:t>
      </w:r>
      <w:r>
        <w:rPr>
          <w:rFonts w:hint="eastAsia" w:ascii="宋体" w:hAnsi="宋体" w:cs="Microsoft New Tai Lue"/>
        </w:rPr>
      </w:r>
      <w:r/>
    </w:p>
    <w:p>
      <w:pPr>
        <w:pStyle w:val="937"/>
        <w:ind w:firstLine="420"/>
        <w:spacing w:line="360" w:lineRule="auto"/>
        <w:rPr>
          <w:rFonts w:ascii="宋体" w:hAnsi="宋体" w:cs="Microsoft New Tai Lue"/>
          <w:bCs/>
          <w:szCs w:val="21"/>
        </w:rPr>
      </w:pPr>
      <w:r>
        <w:rPr>
          <w:rFonts w:ascii="宋体" w:hAnsi="宋体" w:cs="Microsoft New Tai Lue"/>
          <w:bCs/>
          <w:szCs w:val="21"/>
        </w:rPr>
        <w:t xml:space="preserve">31.1响应文件的符合性审查。</w:t>
      </w:r>
      <w:r>
        <w:rPr>
          <w:rFonts w:hint="eastAsia" w:ascii="宋体" w:hAnsi="宋体" w:cs="Microsoft New Tai Lue"/>
          <w:bCs/>
          <w:szCs w:val="21"/>
        </w:rPr>
        <w:t xml:space="preserve">磋商小组</w:t>
      </w:r>
      <w:r>
        <w:rPr>
          <w:rFonts w:ascii="宋体" w:hAnsi="宋体" w:cs="Microsoft New Tai Lue"/>
          <w:bCs/>
          <w:szCs w:val="21"/>
        </w:rPr>
        <w:t xml:space="preserve">对通过资格性检查的供应商的响应文件进行符合性审查，以确定其是否满足磋商文件的实质性要求。实质性响应的</w:t>
      </w:r>
      <w:r>
        <w:rPr>
          <w:rFonts w:hint="eastAsia" w:ascii="宋体" w:hAnsi="宋体" w:cs="Microsoft New Tai Lue"/>
          <w:bCs/>
          <w:szCs w:val="21"/>
        </w:rPr>
        <w:t xml:space="preserve">响应</w:t>
      </w:r>
      <w:r>
        <w:rPr>
          <w:rFonts w:ascii="宋体" w:hAnsi="宋体" w:cs="Microsoft New Tai Lue"/>
          <w:bCs/>
          <w:szCs w:val="21"/>
        </w:rPr>
        <w:t xml:space="preserve">应该是与磋商文件要求的全部实质性条款、条件和规格相符，没有重大偏离或保留的</w:t>
      </w:r>
      <w:r>
        <w:rPr>
          <w:rFonts w:hint="eastAsia" w:ascii="宋体" w:hAnsi="宋体" w:cs="Microsoft New Tai Lue"/>
          <w:bCs/>
          <w:szCs w:val="21"/>
        </w:rPr>
        <w:t xml:space="preserve">响应</w:t>
      </w:r>
      <w:r>
        <w:rPr>
          <w:rFonts w:ascii="宋体" w:hAnsi="宋体" w:cs="Microsoft New Tai Lue"/>
          <w:bCs/>
          <w:szCs w:val="21"/>
        </w:rPr>
        <w:t xml:space="preserve">。</w:t>
      </w:r>
      <w:r/>
    </w:p>
    <w:p>
      <w:pPr>
        <w:pStyle w:val="937"/>
        <w:ind w:firstLine="422"/>
        <w:spacing w:line="360" w:lineRule="auto"/>
        <w:rPr>
          <w:rFonts w:ascii="宋体" w:hAnsi="宋体" w:cs="Microsoft New Tai Lue"/>
          <w:b/>
          <w:bCs/>
          <w:szCs w:val="21"/>
        </w:rPr>
      </w:pPr>
      <w:r>
        <w:rPr>
          <w:rFonts w:ascii="宋体" w:hAnsi="宋体" w:cs="Segoe UI Symbol"/>
          <w:b/>
          <w:szCs w:val="21"/>
        </w:rPr>
        <w:t xml:space="preserve">★</w:t>
      </w:r>
      <w:r>
        <w:rPr>
          <w:rFonts w:ascii="宋体" w:hAnsi="宋体" w:cs="Microsoft New Tai Lue"/>
          <w:b/>
          <w:bCs/>
          <w:szCs w:val="21"/>
        </w:rPr>
        <w:t xml:space="preserve">31.2如果响应文件没有响应</w:t>
      </w:r>
      <w:r>
        <w:rPr>
          <w:rFonts w:hint="eastAsia" w:ascii="宋体" w:hAnsi="宋体" w:cs="Microsoft New Tai Lue"/>
          <w:b/>
          <w:bCs/>
          <w:szCs w:val="21"/>
        </w:rPr>
        <w:t xml:space="preserve">磋商文件实质性</w:t>
      </w:r>
      <w:r>
        <w:rPr>
          <w:rFonts w:ascii="宋体" w:hAnsi="宋体" w:cs="Microsoft New Tai Lue"/>
          <w:b/>
          <w:bCs/>
          <w:szCs w:val="21"/>
        </w:rPr>
        <w:t xml:space="preserve">要求，</w:t>
      </w:r>
      <w:r>
        <w:rPr>
          <w:rFonts w:hint="eastAsia" w:ascii="宋体" w:hAnsi="宋体" w:cs="Microsoft New Tai Lue"/>
          <w:b/>
          <w:bCs/>
          <w:szCs w:val="21"/>
        </w:rPr>
        <w:t xml:space="preserve">磋商小组</w:t>
      </w:r>
      <w:r>
        <w:rPr>
          <w:rFonts w:ascii="宋体" w:hAnsi="宋体" w:cs="Microsoft New Tai Lue"/>
          <w:b/>
          <w:bCs/>
          <w:szCs w:val="21"/>
        </w:rPr>
        <w:t xml:space="preserve">将予以拒绝，</w:t>
      </w:r>
      <w:r>
        <w:rPr>
          <w:rFonts w:hint="eastAsia" w:ascii="宋体" w:hAnsi="宋体" w:cs="Microsoft New Tai Lue"/>
          <w:b/>
          <w:bCs/>
          <w:szCs w:val="21"/>
        </w:rPr>
        <w:t xml:space="preserve">供应商</w:t>
      </w:r>
      <w:r>
        <w:rPr>
          <w:rFonts w:ascii="宋体" w:hAnsi="宋体" w:cs="Microsoft New Tai Lue"/>
          <w:b/>
          <w:bCs/>
          <w:szCs w:val="21"/>
        </w:rPr>
        <w:t xml:space="preserve">不得通过修改或撤销不合要求的偏离或保留而使其</w:t>
      </w:r>
      <w:r>
        <w:rPr>
          <w:rFonts w:hint="eastAsia" w:ascii="宋体" w:hAnsi="宋体" w:cs="Microsoft New Tai Lue"/>
          <w:b/>
          <w:bCs/>
          <w:szCs w:val="21"/>
        </w:rPr>
        <w:t xml:space="preserve">响应文件</w:t>
      </w:r>
      <w:r>
        <w:rPr>
          <w:rFonts w:ascii="宋体" w:hAnsi="宋体" w:cs="Microsoft New Tai Lue"/>
          <w:b/>
          <w:bCs/>
          <w:szCs w:val="21"/>
        </w:rPr>
        <w:t xml:space="preserve">成为实质性响应</w:t>
      </w:r>
      <w:r>
        <w:rPr>
          <w:rFonts w:hint="eastAsia" w:ascii="宋体" w:hAnsi="宋体" w:cs="Microsoft New Tai Lue"/>
          <w:b/>
          <w:bCs/>
          <w:szCs w:val="21"/>
        </w:rPr>
        <w:t xml:space="preserve">的文件</w:t>
      </w:r>
      <w:r>
        <w:rPr>
          <w:rFonts w:ascii="宋体" w:hAnsi="宋体" w:cs="Microsoft New Tai Lue"/>
          <w:b/>
          <w:bCs/>
          <w:szCs w:val="21"/>
        </w:rPr>
        <w:t xml:space="preserve">。</w:t>
      </w:r>
      <w:r/>
    </w:p>
    <w:p>
      <w:pPr>
        <w:pStyle w:val="937"/>
        <w:ind w:firstLine="422"/>
        <w:spacing w:line="360" w:lineRule="auto"/>
        <w:rPr>
          <w:rFonts w:ascii="宋体" w:hAnsi="宋体" w:cs="Microsoft New Tai Lue"/>
          <w:b/>
          <w:bCs/>
          <w:szCs w:val="21"/>
        </w:rPr>
      </w:pPr>
      <w:r>
        <w:rPr>
          <w:rFonts w:ascii="宋体" w:hAnsi="宋体" w:cs="Segoe UI Symbol"/>
          <w:b/>
          <w:szCs w:val="21"/>
        </w:rPr>
        <w:t xml:space="preserve">★</w:t>
      </w:r>
      <w:r>
        <w:rPr>
          <w:rFonts w:ascii="宋体" w:hAnsi="宋体" w:cs="Microsoft New Tai Lue"/>
          <w:b/>
          <w:bCs/>
          <w:szCs w:val="21"/>
        </w:rPr>
        <w:t xml:space="preserve">31.3响应文件有下列情况之一的，在符合性检查时按照无效响应处理：</w:t>
      </w:r>
      <w:r/>
    </w:p>
    <w:p>
      <w:pPr>
        <w:pStyle w:val="937"/>
        <w:ind w:firstLine="315"/>
        <w:jc w:val="left"/>
        <w:spacing w:line="360" w:lineRule="auto"/>
        <w:rPr>
          <w:rFonts w:ascii="宋体" w:hAnsi="宋体" w:cs="Microsoft New Tai Lue"/>
          <w:szCs w:val="21"/>
        </w:rPr>
      </w:pPr>
      <w:r>
        <w:rPr>
          <w:rFonts w:ascii="宋体" w:hAnsi="宋体" w:cs="Microsoft New Tai Lue"/>
          <w:szCs w:val="21"/>
        </w:rPr>
        <w:t xml:space="preserve">（1）未按照磋商文件规定要求签署、盖章的；</w:t>
      </w:r>
      <w:r/>
    </w:p>
    <w:p>
      <w:pPr>
        <w:pStyle w:val="937"/>
        <w:ind w:firstLine="315"/>
        <w:jc w:val="left"/>
        <w:spacing w:line="360" w:lineRule="auto"/>
        <w:rPr>
          <w:rFonts w:ascii="宋体" w:hAnsi="宋体" w:cs="Microsoft New Tai Lue"/>
          <w:szCs w:val="21"/>
        </w:rPr>
      </w:pPr>
      <w:r>
        <w:rPr>
          <w:rFonts w:ascii="宋体" w:hAnsi="宋体" w:cs="Microsoft New Tai Lue"/>
          <w:szCs w:val="21"/>
        </w:rPr>
        <w:t xml:space="preserve">（2）报价超过磋商文件中规定的预算金额或者最高限价的；</w:t>
      </w:r>
      <w:r/>
    </w:p>
    <w:p>
      <w:pPr>
        <w:pStyle w:val="937"/>
        <w:ind w:firstLine="315"/>
        <w:jc w:val="left"/>
        <w:spacing w:line="360" w:lineRule="auto"/>
        <w:rPr>
          <w:rFonts w:hint="eastAsia" w:ascii="宋体" w:hAnsi="宋体" w:cs="Microsoft New Tai Lue"/>
          <w:szCs w:val="21"/>
        </w:rPr>
      </w:pPr>
      <w:r>
        <w:rPr>
          <w:rFonts w:hint="eastAsia" w:ascii="宋体" w:hAnsi="宋体" w:cs="Microsoft New Tai Lue"/>
          <w:szCs w:val="21"/>
        </w:rPr>
        <w:t xml:space="preserve">（3）响应文件中承诺的响应有效期不满足磋商文件中载明的响应有效期的；</w:t>
      </w:r>
      <w:r/>
    </w:p>
    <w:p>
      <w:pPr>
        <w:pStyle w:val="937"/>
        <w:ind w:firstLine="315"/>
        <w:jc w:val="left"/>
        <w:spacing w:line="360" w:lineRule="auto"/>
        <w:rPr>
          <w:rFonts w:ascii="宋体" w:hAnsi="宋体" w:cs="Microsoft New Tai Lue"/>
          <w:szCs w:val="21"/>
        </w:rPr>
      </w:pPr>
      <w:r>
        <w:rPr>
          <w:rFonts w:hint="eastAsia" w:ascii="宋体" w:hAnsi="宋体" w:cs="Microsoft New Tai Lue"/>
          <w:szCs w:val="21"/>
        </w:rPr>
        <w:t xml:space="preserve">（4）</w:t>
      </w:r>
      <w:r>
        <w:rPr>
          <w:rFonts w:ascii="宋体" w:hAnsi="宋体" w:cs="Microsoft New Tai Lue"/>
          <w:szCs w:val="21"/>
        </w:rPr>
        <w:t xml:space="preserve">未按照磋商文件规定提交磋商保证金的；</w:t>
      </w:r>
      <w:r/>
    </w:p>
    <w:p>
      <w:pPr>
        <w:pStyle w:val="937"/>
        <w:ind w:firstLine="315"/>
        <w:jc w:val="left"/>
        <w:spacing w:line="360" w:lineRule="auto"/>
        <w:rPr>
          <w:rFonts w:ascii="宋体" w:hAnsi="宋体" w:cs="Microsoft New Tai Lue"/>
          <w:szCs w:val="21"/>
        </w:rPr>
      </w:pPr>
      <w:r>
        <w:rPr>
          <w:rFonts w:ascii="宋体" w:hAnsi="宋体" w:cs="Microsoft New Tai Lue"/>
          <w:szCs w:val="21"/>
        </w:rPr>
        <w:t xml:space="preserve">（5）响应文件含有采购人不能接受的附加条件的；</w:t>
      </w:r>
      <w:r/>
    </w:p>
    <w:p>
      <w:pPr>
        <w:pStyle w:val="937"/>
        <w:ind w:firstLine="315"/>
        <w:jc w:val="left"/>
        <w:spacing w:line="360" w:lineRule="auto"/>
        <w:rPr>
          <w:rFonts w:ascii="宋体" w:hAnsi="宋体" w:cs="Microsoft New Tai Lue"/>
          <w:szCs w:val="21"/>
        </w:rPr>
      </w:pPr>
      <w:r>
        <w:rPr>
          <w:rFonts w:ascii="宋体" w:hAnsi="宋体" w:cs="Microsoft New Tai Lue"/>
          <w:szCs w:val="21"/>
        </w:rPr>
        <w:t xml:space="preserve">（6）响应文件不符合磋商文件中规定的其它实质性要求的；</w:t>
      </w:r>
      <w:r/>
    </w:p>
    <w:p>
      <w:pPr>
        <w:pStyle w:val="937"/>
        <w:ind w:firstLine="315"/>
        <w:jc w:val="left"/>
        <w:spacing w:line="360" w:lineRule="auto"/>
        <w:rPr>
          <w:rFonts w:ascii="宋体" w:hAnsi="宋体" w:cs="Microsoft New Tai Lue"/>
          <w:szCs w:val="21"/>
        </w:rPr>
      </w:pPr>
      <w:r>
        <w:rPr>
          <w:rFonts w:ascii="宋体" w:hAnsi="宋体" w:cs="Microsoft New Tai Lue"/>
          <w:szCs w:val="21"/>
        </w:rPr>
        <w:t xml:space="preserve">（7）现行法律、法规</w:t>
      </w:r>
      <w:r>
        <w:rPr>
          <w:rFonts w:ascii="宋体" w:hAnsi="宋体" w:cs="Microsoft New Tai Lue"/>
          <w:szCs w:val="21"/>
        </w:rPr>
        <w:t xml:space="preserve">、规章和磋商文件规定的其他无效情形。</w:t>
      </w:r>
      <w:r/>
    </w:p>
    <w:p>
      <w:pPr>
        <w:pStyle w:val="938"/>
        <w:ind w:left="0" w:right="0"/>
        <w:spacing w:before="0" w:after="0" w:line="360" w:lineRule="auto"/>
        <w:rPr>
          <w:rFonts w:ascii="宋体" w:hAnsi="宋体" w:cs="Microsoft New Tai Lue"/>
        </w:rPr>
      </w:pPr>
      <w:r/>
      <w:bookmarkEnd w:id="231"/>
      <w:r/>
      <w:bookmarkStart w:id="238" w:name="_Toc103848557"/>
      <w:r/>
      <w:bookmarkStart w:id="239" w:name="_Toc225714505"/>
      <w:r/>
      <w:bookmarkStart w:id="240" w:name="_Toc107246251"/>
      <w:r/>
      <w:bookmarkStart w:id="241" w:name="_Toc104560872"/>
      <w:r>
        <w:rPr>
          <w:rFonts w:ascii="宋体" w:hAnsi="宋体" w:cs="Microsoft New Tai Lue"/>
        </w:rPr>
        <w:t xml:space="preserve">32.响应文件澄清</w:t>
      </w:r>
      <w:bookmarkEnd w:id="238"/>
      <w:r/>
      <w:bookmarkEnd w:id="239"/>
      <w:r/>
      <w:bookmarkEnd w:id="240"/>
      <w:r/>
      <w:bookmarkEnd w:id="241"/>
      <w:r>
        <w:rPr>
          <w:rFonts w:ascii="宋体" w:hAnsi="宋体" w:cs="Microsoft New Tai Lue"/>
        </w:rPr>
      </w:r>
      <w:r/>
    </w:p>
    <w:p>
      <w:pPr>
        <w:pStyle w:val="937"/>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在评审期间，磋商小组有权以书面方式要求供应商对其响应文件中含义不明确、对同类问题表述不一致或者有明显文字和计算错误的内容作必要的澄清。接到磋商小组澄清要求的供应商应派人按评委会规定的时间和格式在“政府采购管理交易系统（苏采云）”中做出澄清，澄清的内容作为响应文件的补充部分，但报价和实质性的内容不得做任何更改。具体操作方式见《操作手册》。</w:t>
      </w:r>
      <w:r/>
    </w:p>
    <w:p>
      <w:pPr>
        <w:pStyle w:val="937"/>
        <w:ind w:firstLine="422"/>
        <w:spacing w:line="360" w:lineRule="auto"/>
        <w:rPr>
          <w:rFonts w:hint="eastAsia" w:ascii="宋体" w:hAnsi="宋体"/>
          <w:b/>
          <w:bCs/>
          <w:szCs w:val="21"/>
        </w:rPr>
      </w:pPr>
      <w:r>
        <w:rPr>
          <w:rFonts w:hint="eastAsia" w:ascii="宋体" w:hAnsi="宋体" w:cs="Microsoft New Tai Lue"/>
          <w:szCs w:val="21"/>
        </w:rPr>
        <w:t xml:space="preserve">澄清文件将作为响应文件内容的一部分。</w:t>
      </w:r>
      <w:r>
        <w:rPr>
          <w:rFonts w:hint="eastAsia" w:ascii="宋体" w:hAnsi="宋体"/>
          <w:b/>
          <w:bCs/>
          <w:szCs w:val="21"/>
        </w:rPr>
      </w:r>
      <w:r/>
    </w:p>
    <w:p>
      <w:pPr>
        <w:pStyle w:val="938"/>
        <w:ind w:left="0" w:right="0"/>
        <w:spacing w:before="0" w:after="0" w:line="360" w:lineRule="auto"/>
        <w:rPr>
          <w:rFonts w:hint="eastAsia" w:ascii="宋体" w:hAnsi="宋体" w:cs="Microsoft New Tai Lue"/>
        </w:rPr>
      </w:pPr>
      <w:r/>
      <w:bookmarkStart w:id="242" w:name="_Toc225714506"/>
      <w:r>
        <w:rPr>
          <w:rFonts w:ascii="宋体" w:hAnsi="宋体" w:cs="Microsoft New Tai Lue"/>
        </w:rPr>
        <w:t xml:space="preserve">33.</w:t>
      </w:r>
      <w:r>
        <w:rPr>
          <w:rFonts w:hint="eastAsia" w:ascii="宋体" w:hAnsi="宋体" w:cs="Microsoft New Tai Lue"/>
        </w:rPr>
        <w:t xml:space="preserve">磋商</w:t>
      </w:r>
      <w:bookmarkEnd w:id="242"/>
      <w:r>
        <w:rPr>
          <w:rFonts w:hint="eastAsia" w:ascii="宋体" w:hAnsi="宋体" w:cs="Microsoft New Tai Lue"/>
        </w:rPr>
      </w:r>
      <w:r/>
    </w:p>
    <w:p>
      <w:pPr>
        <w:pStyle w:val="937"/>
        <w:ind w:firstLine="420"/>
        <w:spacing w:line="360" w:lineRule="auto"/>
        <w:rPr>
          <w:rFonts w:hint="eastAsia" w:ascii="宋体" w:hAnsi="宋体" w:cs="Microsoft New Tai Lue"/>
          <w:bCs/>
          <w:szCs w:val="21"/>
        </w:rPr>
      </w:pPr>
      <w:r>
        <w:rPr>
          <w:rFonts w:ascii="宋体" w:hAnsi="宋体" w:cs="Microsoft New Tai Lue"/>
          <w:bCs/>
          <w:szCs w:val="21"/>
        </w:rPr>
        <w:t xml:space="preserve">33.1</w:t>
      </w:r>
      <w:r>
        <w:rPr>
          <w:rFonts w:hint="eastAsia" w:ascii="宋体" w:hAnsi="宋体" w:cs="Microsoft New Tai Lue"/>
          <w:bCs/>
          <w:szCs w:val="21"/>
        </w:rPr>
        <w:t xml:space="preserve">对于通过资格性和符合性审查的供应商，磋商小组所有成员将集中与单一供应商分别进行磋商。</w:t>
      </w:r>
      <w:r/>
    </w:p>
    <w:p>
      <w:pPr>
        <w:pStyle w:val="937"/>
        <w:ind w:firstLine="420"/>
        <w:spacing w:line="360" w:lineRule="auto"/>
        <w:rPr>
          <w:rFonts w:hint="eastAsia" w:ascii="宋体" w:hAnsi="宋体" w:cs="Microsoft New Tai Lue"/>
          <w:bCs/>
          <w:szCs w:val="21"/>
        </w:rPr>
      </w:pPr>
      <w:r>
        <w:rPr>
          <w:rFonts w:ascii="宋体" w:hAnsi="宋体" w:cs="Microsoft New Tai Lue"/>
          <w:bCs/>
          <w:szCs w:val="21"/>
        </w:rPr>
        <w:t xml:space="preserve">33.2</w:t>
      </w:r>
      <w:r>
        <w:rPr>
          <w:rFonts w:hint="eastAsia" w:ascii="宋体" w:hAnsi="宋体" w:cs="Microsoft New Tai Lue"/>
          <w:bCs/>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pStyle w:val="937"/>
        <w:ind w:firstLine="420"/>
        <w:spacing w:line="360" w:lineRule="auto"/>
        <w:rPr>
          <w:rFonts w:hint="eastAsia" w:ascii="宋体" w:hAnsi="宋体" w:cs="Microsoft New Tai Lue"/>
          <w:bCs/>
          <w:szCs w:val="21"/>
        </w:rPr>
      </w:pPr>
      <w:r>
        <w:rPr>
          <w:rFonts w:ascii="宋体" w:hAnsi="宋体" w:cs="Microsoft New Tai Lue"/>
          <w:bCs/>
          <w:szCs w:val="21"/>
        </w:rPr>
        <w:t xml:space="preserve">33.3</w:t>
      </w:r>
      <w:r>
        <w:rPr>
          <w:rFonts w:hint="eastAsia" w:ascii="宋体" w:hAnsi="宋体" w:cs="Microsoft New Tai Lue"/>
          <w:bCs/>
          <w:szCs w:val="21"/>
        </w:rPr>
        <w:t xml:space="preserve">对磋商文件作出的实质性变动是磋商文件的有效组成部分，磋商小组应当及时以书面形式同时通知所有参加磋商的供应商。</w:t>
      </w:r>
      <w:r/>
    </w:p>
    <w:p>
      <w:pPr>
        <w:pStyle w:val="937"/>
        <w:ind w:firstLine="420"/>
        <w:spacing w:line="360" w:lineRule="auto"/>
        <w:rPr>
          <w:rFonts w:ascii="宋体" w:hAnsi="宋体" w:cs="Microsoft New Tai Lue"/>
          <w:bCs/>
          <w:szCs w:val="21"/>
        </w:rPr>
      </w:pPr>
      <w:r>
        <w:rPr>
          <w:rFonts w:ascii="宋体" w:hAnsi="宋体" w:cs="Microsoft New Tai Lue"/>
          <w:bCs/>
          <w:szCs w:val="21"/>
        </w:rPr>
        <w:t xml:space="preserve">33.4</w:t>
      </w:r>
      <w:r>
        <w:rPr>
          <w:rFonts w:hint="eastAsia" w:ascii="宋体" w:hAnsi="宋体" w:cs="Microsoft New Tai Lue"/>
          <w:bCs/>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w:t>
      </w:r>
      <w:r>
        <w:rPr>
          <w:rFonts w:hint="eastAsia" w:ascii="宋体" w:hAnsi="宋体" w:cs="Microsoft New Tai Lue"/>
          <w:bCs/>
          <w:szCs w:val="21"/>
        </w:rPr>
        <w:t xml:space="preserve">签字并附身份证明。</w:t>
      </w:r>
      <w:r>
        <w:rPr>
          <w:rFonts w:ascii="宋体" w:hAnsi="宋体" w:cs="Microsoft New Tai Lue"/>
          <w:bCs/>
          <w:szCs w:val="21"/>
        </w:rPr>
      </w:r>
      <w:r/>
    </w:p>
    <w:p>
      <w:pPr>
        <w:pStyle w:val="938"/>
        <w:ind w:left="0" w:right="0"/>
        <w:spacing w:before="0" w:after="0" w:line="360" w:lineRule="auto"/>
        <w:rPr>
          <w:rFonts w:ascii="宋体" w:hAnsi="宋体" w:cs="Microsoft New Tai Lue"/>
        </w:rPr>
      </w:pPr>
      <w:r/>
      <w:bookmarkStart w:id="243" w:name="_Toc225714507"/>
      <w:r>
        <w:rPr>
          <w:rFonts w:hint="eastAsia" w:ascii="宋体" w:hAnsi="宋体" w:cs="Microsoft New Tai Lue"/>
        </w:rPr>
        <w:t xml:space="preserve">3</w:t>
      </w:r>
      <w:r>
        <w:rPr>
          <w:rFonts w:ascii="宋体" w:hAnsi="宋体" w:cs="Microsoft New Tai Lue"/>
        </w:rPr>
        <w:t xml:space="preserve">4.</w:t>
      </w:r>
      <w:r>
        <w:rPr>
          <w:rFonts w:hint="eastAsia" w:ascii="宋体" w:hAnsi="宋体" w:cs="Microsoft New Tai Lue"/>
        </w:rPr>
        <w:t xml:space="preserve">最后报价</w:t>
      </w:r>
      <w:bookmarkEnd w:id="243"/>
      <w:r>
        <w:rPr>
          <w:rFonts w:ascii="宋体" w:hAnsi="宋体" w:cs="Microsoft New Tai Lue"/>
        </w:rPr>
      </w:r>
      <w:r/>
    </w:p>
    <w:p>
      <w:pPr>
        <w:pStyle w:val="937"/>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w:t>
      </w:r>
      <w:r>
        <w:rPr>
          <w:rFonts w:ascii="宋体" w:hAnsi="宋体" w:cs="Microsoft New Tai Lue"/>
          <w:bCs/>
          <w:szCs w:val="21"/>
        </w:rPr>
        <w:t xml:space="preserve">4.1</w:t>
      </w:r>
      <w:r>
        <w:rPr>
          <w:rFonts w:hint="eastAsia" w:ascii="宋体" w:hAnsi="宋体" w:cs="Microsoft New Tai Lue"/>
          <w:bCs/>
          <w:szCs w:val="21"/>
        </w:rPr>
        <w:t xml:space="preserve">磋商文件能够详细列明采购标的的技术、服务要求的，磋商结束后，磋商小组将要求所有供应商在规定时间内提交最后报价。</w:t>
      </w:r>
      <w:r/>
    </w:p>
    <w:p>
      <w:pPr>
        <w:pStyle w:val="937"/>
        <w:ind w:firstLine="420"/>
        <w:spacing w:line="360" w:lineRule="auto"/>
        <w:rPr>
          <w:rFonts w:hint="eastAsia" w:ascii="宋体" w:hAnsi="宋体" w:cs="Microsoft New Tai Lue"/>
          <w:bCs/>
          <w:szCs w:val="21"/>
        </w:rPr>
      </w:pPr>
      <w:r>
        <w:rPr>
          <w:rFonts w:ascii="宋体" w:hAnsi="宋体" w:cs="Microsoft New Tai Lue"/>
          <w:bCs/>
          <w:szCs w:val="21"/>
        </w:rPr>
        <w:t xml:space="preserve">34.2</w:t>
      </w:r>
      <w:r>
        <w:rPr>
          <w:rFonts w:hint="eastAsia" w:ascii="宋体" w:hAnsi="宋体" w:cs="Microsoft New Tai Lue"/>
          <w:bCs/>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pStyle w:val="937"/>
        <w:ind w:firstLine="420"/>
        <w:spacing w:line="360" w:lineRule="auto"/>
        <w:rPr>
          <w:rFonts w:ascii="宋体" w:hAnsi="宋体" w:cs="Microsoft New Tai Lue"/>
          <w:bCs/>
          <w:szCs w:val="21"/>
        </w:rPr>
      </w:pPr>
      <w:r>
        <w:rPr>
          <w:rFonts w:ascii="宋体" w:hAnsi="宋体" w:cs="Microsoft New Tai Lue"/>
          <w:bCs/>
          <w:szCs w:val="21"/>
        </w:rPr>
        <w:t xml:space="preserve">34.3</w:t>
      </w:r>
      <w:r>
        <w:rPr>
          <w:rFonts w:hint="eastAsia" w:ascii="宋体" w:hAnsi="宋体" w:cs="Microsoft New Tai Lue"/>
          <w:bCs/>
          <w:szCs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ascii="宋体" w:hAnsi="宋体" w:cs="Microsoft New Tai Lue"/>
          <w:bCs/>
          <w:szCs w:val="21"/>
        </w:rPr>
      </w:r>
      <w:r/>
    </w:p>
    <w:p>
      <w:pPr>
        <w:pStyle w:val="937"/>
        <w:ind w:firstLine="420"/>
        <w:spacing w:line="360" w:lineRule="auto"/>
        <w:rPr>
          <w:rFonts w:hint="eastAsia" w:ascii="宋体" w:hAnsi="宋体" w:cs="Microsoft New Tai Lue"/>
          <w:bCs/>
          <w:szCs w:val="21"/>
        </w:rPr>
      </w:pPr>
      <w:r>
        <w:rPr>
          <w:rFonts w:hint="eastAsia" w:ascii="宋体" w:hAnsi="宋体" w:cs="Microsoft New Tai Lue"/>
          <w:bCs/>
          <w:szCs w:val="21"/>
        </w:rPr>
        <w:t xml:space="preserve">3</w:t>
      </w:r>
      <w:r>
        <w:rPr>
          <w:rFonts w:ascii="宋体" w:hAnsi="宋体" w:cs="Microsoft New Tai Lue"/>
          <w:bCs/>
          <w:szCs w:val="21"/>
        </w:rPr>
        <w:t xml:space="preserve">4.4</w:t>
      </w:r>
      <w:r>
        <w:rPr>
          <w:rFonts w:ascii="宋体" w:hAnsi="宋体" w:cs="Segoe UI Symbol"/>
          <w:b/>
          <w:szCs w:val="21"/>
        </w:rPr>
        <w:t xml:space="preserve">★</w:t>
      </w:r>
      <w:r>
        <w:rPr>
          <w:rFonts w:hint="eastAsia" w:ascii="宋体" w:hAnsi="宋体" w:cs="Microsoft New Tai Lue"/>
          <w:b/>
          <w:bCs/>
          <w:szCs w:val="21"/>
        </w:rPr>
        <w:t xml:space="preserve">供应商未在磋商小组规定的时间内完成最后报价的视为放弃磋商，其磋商响应按无效响应处理。最后报价须由供应商法定代表人或授权代表签字或者加盖公章。</w:t>
      </w:r>
      <w:r>
        <w:rPr>
          <w:rFonts w:hint="eastAsia" w:ascii="宋体" w:hAnsi="宋体" w:cs="Microsoft New Tai Lue"/>
          <w:bCs/>
          <w:szCs w:val="21"/>
        </w:rPr>
        <w:t xml:space="preserve">已提交响应文件的供应商，在提交最后报价之前，若因磋商文件实质性变动导致供应商无法满足采购需求的，允许供应商退出磋商。采购方应当退还退出磋商的供应商的磋商保证金。</w:t>
      </w:r>
      <w:r/>
    </w:p>
    <w:p>
      <w:pPr>
        <w:pStyle w:val="938"/>
        <w:ind w:left="0" w:right="0"/>
        <w:spacing w:before="0" w:after="0" w:line="360" w:lineRule="auto"/>
        <w:rPr>
          <w:rFonts w:hint="eastAsia" w:ascii="宋体" w:hAnsi="宋体" w:cs="Microsoft New Tai Lue"/>
        </w:rPr>
      </w:pPr>
      <w:r/>
      <w:bookmarkStart w:id="244" w:name="_Toc107246252"/>
      <w:r/>
      <w:bookmarkStart w:id="245" w:name="_Toc225714508"/>
      <w:r>
        <w:rPr>
          <w:rFonts w:ascii="宋体" w:hAnsi="宋体" w:cs="Microsoft New Tai Lue"/>
        </w:rPr>
        <w:t xml:space="preserve">35.</w:t>
      </w:r>
      <w:bookmarkEnd w:id="244"/>
      <w:r>
        <w:rPr>
          <w:rFonts w:hint="eastAsia" w:ascii="宋体" w:hAnsi="宋体" w:cs="Microsoft New Tai Lue"/>
        </w:rPr>
        <w:t xml:space="preserve">最后报价修正</w:t>
      </w:r>
      <w:bookmarkEnd w:id="245"/>
      <w:r>
        <w:rPr>
          <w:rFonts w:hint="eastAsia" w:ascii="宋体" w:hAnsi="宋体" w:cs="Microsoft New Tai Lue"/>
        </w:rPr>
      </w:r>
      <w:r/>
    </w:p>
    <w:p>
      <w:pPr>
        <w:pStyle w:val="937"/>
        <w:ind w:firstLine="420"/>
        <w:jc w:val="left"/>
        <w:spacing w:line="360" w:lineRule="auto"/>
        <w:rPr>
          <w:rFonts w:hint="eastAsia" w:ascii="宋体" w:hAnsi="宋体" w:cs="Microsoft New Tai Lue"/>
          <w:szCs w:val="21"/>
        </w:rPr>
      </w:pPr>
      <w:r>
        <w:rPr>
          <w:rFonts w:ascii="宋体" w:hAnsi="宋体" w:cs="Microsoft New Tai Lue"/>
          <w:szCs w:val="21"/>
        </w:rPr>
        <w:t xml:space="preserve">35.1</w:t>
      </w:r>
      <w:r>
        <w:rPr>
          <w:rFonts w:hint="eastAsia" w:ascii="宋体" w:hAnsi="宋体" w:cs="Microsoft New Tai Lue"/>
          <w:szCs w:val="21"/>
        </w:rPr>
        <w:t xml:space="preserve">最后</w:t>
      </w:r>
      <w:r>
        <w:rPr>
          <w:rFonts w:ascii="宋体" w:hAnsi="宋体" w:cs="Microsoft New Tai Lue"/>
          <w:szCs w:val="21"/>
        </w:rPr>
        <w:t xml:space="preserve">报价出现前后不一致的，除磋商文件另有规定外，按照下列规</w:t>
      </w:r>
      <w:r>
        <w:rPr>
          <w:rFonts w:ascii="宋体" w:hAnsi="宋体" w:cs="Microsoft New Tai Lue"/>
          <w:szCs w:val="21"/>
        </w:rPr>
        <w:t xml:space="preserve">定修正：</w:t>
      </w:r>
      <w:r>
        <w:rPr>
          <w:rFonts w:hint="eastAsia" w:ascii="宋体" w:hAnsi="宋体" w:cs="Microsoft New Tai Lue"/>
          <w:szCs w:val="21"/>
        </w:rPr>
      </w:r>
      <w:r/>
    </w:p>
    <w:p>
      <w:pPr>
        <w:pStyle w:val="937"/>
        <w:ind w:firstLine="315"/>
        <w:jc w:val="left"/>
        <w:spacing w:line="360" w:lineRule="auto"/>
        <w:rPr>
          <w:rFonts w:ascii="宋体" w:hAnsi="宋体" w:cs="Microsoft New Tai Lue"/>
          <w:szCs w:val="21"/>
        </w:rPr>
      </w:pPr>
      <w:r>
        <w:rPr>
          <w:rFonts w:ascii="宋体" w:hAnsi="宋体" w:cs="Microsoft New Tai Lue"/>
          <w:szCs w:val="21"/>
        </w:rPr>
        <w:t xml:space="preserve">（1）大写金额和小写金额不一致的，以大写金额为准；</w:t>
      </w:r>
      <w:r/>
    </w:p>
    <w:p>
      <w:pPr>
        <w:pStyle w:val="937"/>
        <w:ind w:firstLine="315"/>
        <w:jc w:val="left"/>
        <w:spacing w:line="360" w:lineRule="auto"/>
        <w:rPr>
          <w:rFonts w:ascii="宋体" w:hAnsi="宋体" w:cs="Microsoft New Tai Lue"/>
          <w:szCs w:val="21"/>
        </w:rPr>
      </w:pPr>
      <w:r>
        <w:rPr>
          <w:rFonts w:ascii="宋体" w:hAnsi="宋体" w:cs="Microsoft New Tai Lue"/>
          <w:szCs w:val="21"/>
        </w:rPr>
        <w:t xml:space="preserve">（2）单价金额小数点或者百分比有明显错位的，以报价一览表的总价为准，并修改单价；</w:t>
      </w:r>
      <w:r/>
    </w:p>
    <w:p>
      <w:pPr>
        <w:pStyle w:val="937"/>
        <w:ind w:firstLine="315"/>
        <w:jc w:val="left"/>
        <w:spacing w:line="360" w:lineRule="auto"/>
        <w:rPr>
          <w:rFonts w:ascii="宋体" w:hAnsi="宋体" w:cs="Microsoft New Tai Lue"/>
          <w:szCs w:val="21"/>
        </w:rPr>
      </w:pPr>
      <w:r>
        <w:rPr>
          <w:rFonts w:ascii="宋体" w:hAnsi="宋体" w:cs="Microsoft New Tai Lue"/>
          <w:szCs w:val="21"/>
        </w:rPr>
        <w:t xml:space="preserve">（3）总价金额与按单价汇总金额不一致的，以单价金额计算结果为准。</w:t>
      </w:r>
      <w:r/>
    </w:p>
    <w:p>
      <w:pPr>
        <w:pStyle w:val="937"/>
        <w:ind w:firstLine="420"/>
        <w:jc w:val="left"/>
        <w:spacing w:line="360" w:lineRule="auto"/>
        <w:rPr>
          <w:rFonts w:ascii="宋体" w:hAnsi="宋体" w:cs="Microsoft New Tai Lue"/>
          <w:szCs w:val="21"/>
        </w:rPr>
      </w:pPr>
      <w:r>
        <w:rPr>
          <w:rFonts w:ascii="宋体" w:hAnsi="宋体" w:cs="Microsoft New Tai Lue"/>
          <w:szCs w:val="21"/>
        </w:rPr>
        <w:t xml:space="preserve">同时出现两种以上不一致的，按照前款规定的顺序修正。修正后的报价按照上述规定经供应商确认后产生约束力，供应商不确认的，其</w:t>
      </w:r>
      <w:r>
        <w:rPr>
          <w:rFonts w:hint="eastAsia" w:ascii="宋体" w:hAnsi="宋体" w:cs="Microsoft New Tai Lue"/>
          <w:szCs w:val="21"/>
        </w:rPr>
        <w:t xml:space="preserve">响应</w:t>
      </w:r>
      <w:r>
        <w:rPr>
          <w:rFonts w:ascii="宋体" w:hAnsi="宋体" w:cs="Microsoft New Tai Lue"/>
          <w:szCs w:val="21"/>
        </w:rPr>
        <w:t xml:space="preserve">无效。</w:t>
      </w:r>
      <w:r/>
    </w:p>
    <w:p>
      <w:pPr>
        <w:pStyle w:val="938"/>
        <w:ind w:left="0" w:right="0"/>
        <w:spacing w:before="0" w:after="0" w:line="360" w:lineRule="auto"/>
        <w:rPr>
          <w:rFonts w:ascii="宋体" w:hAnsi="宋体" w:cs="Microsoft New Tai Lue"/>
        </w:rPr>
      </w:pPr>
      <w:r/>
      <w:bookmarkStart w:id="246" w:name="_Toc107246254"/>
      <w:r/>
      <w:bookmarkStart w:id="247" w:name="_Toc103848559"/>
      <w:r/>
      <w:bookmarkStart w:id="248" w:name="_Toc104560874"/>
      <w:r/>
      <w:bookmarkStart w:id="249" w:name="_Toc225714509"/>
      <w:r>
        <w:rPr>
          <w:rFonts w:ascii="宋体" w:hAnsi="宋体" w:cs="Microsoft New Tai Lue"/>
        </w:rPr>
        <w:t xml:space="preserve">36</w:t>
      </w:r>
      <w:bookmarkEnd w:id="246"/>
      <w:r/>
      <w:bookmarkEnd w:id="247"/>
      <w:r/>
      <w:bookmarkEnd w:id="248"/>
      <w:r>
        <w:rPr>
          <w:rFonts w:ascii="宋体" w:hAnsi="宋体" w:cs="Microsoft New Tai Lue"/>
        </w:rPr>
        <w:t xml:space="preserve">.</w:t>
      </w:r>
      <w:r>
        <w:rPr>
          <w:rFonts w:hint="eastAsia" w:ascii="宋体" w:hAnsi="宋体" w:cs="Microsoft New Tai Lue"/>
        </w:rPr>
        <w:t xml:space="preserve">评审方法和评审标准</w:t>
      </w:r>
      <w:bookmarkEnd w:id="249"/>
      <w:r>
        <w:rPr>
          <w:rFonts w:ascii="宋体" w:hAnsi="宋体" w:cs="Microsoft New Tai Lue"/>
        </w:rPr>
      </w:r>
      <w:r/>
    </w:p>
    <w:p>
      <w:pPr>
        <w:pStyle w:val="937"/>
        <w:ind w:firstLine="420"/>
        <w:jc w:val="left"/>
        <w:spacing w:line="360" w:lineRule="auto"/>
        <w:rPr>
          <w:rFonts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6.1</w:t>
      </w:r>
      <w:r>
        <w:rPr>
          <w:rFonts w:hint="eastAsia" w:ascii="宋体" w:hAnsi="宋体" w:cs="Microsoft New Tai Lue"/>
          <w:szCs w:val="21"/>
        </w:rPr>
        <w:t xml:space="preserve">经磋商确定最终采购需求和提交最后报价的供应商后，由磋商小组采用综合评分法对提交最后报价的供应商的响应文件和最后报价进行综合评分。</w:t>
      </w:r>
      <w:r>
        <w:rPr>
          <w:rFonts w:ascii="宋体" w:hAnsi="宋体" w:cs="Microsoft New Tai Lue"/>
          <w:szCs w:val="21"/>
        </w:rPr>
      </w:r>
      <w:r/>
    </w:p>
    <w:p>
      <w:pPr>
        <w:pStyle w:val="937"/>
        <w:ind w:firstLine="420"/>
        <w:jc w:val="left"/>
        <w:spacing w:line="360" w:lineRule="auto"/>
        <w:rPr>
          <w:rFonts w:ascii="宋体" w:hAnsi="宋体" w:cs="Microsoft New Tai Lue"/>
          <w:szCs w:val="21"/>
        </w:rPr>
      </w:pPr>
      <w:r>
        <w:rPr>
          <w:rFonts w:ascii="宋体" w:hAnsi="宋体" w:cs="Microsoft New Tai Lue"/>
          <w:szCs w:val="21"/>
        </w:rPr>
        <w:t xml:space="preserve">36.2磋商小组应当按照磋商文件中</w:t>
      </w:r>
      <w:r>
        <w:rPr>
          <w:rFonts w:hint="eastAsia" w:ascii="宋体" w:hAnsi="宋体" w:cs="Microsoft New Tai Lue"/>
          <w:szCs w:val="21"/>
        </w:rPr>
        <w:t xml:space="preserve">第五章《</w:t>
      </w:r>
      <w:r>
        <w:rPr>
          <w:rFonts w:ascii="宋体" w:hAnsi="宋体" w:cs="Microsoft New Tai Lue"/>
          <w:szCs w:val="21"/>
        </w:rPr>
        <w:t xml:space="preserve">评审</w:t>
      </w:r>
      <w:r>
        <w:rPr>
          <w:rFonts w:hint="eastAsia" w:ascii="宋体" w:hAnsi="宋体" w:cs="Microsoft New Tai Lue"/>
          <w:szCs w:val="21"/>
        </w:rPr>
        <w:t xml:space="preserve">方法</w:t>
      </w:r>
      <w:r>
        <w:rPr>
          <w:rFonts w:ascii="宋体" w:hAnsi="宋体" w:cs="Microsoft New Tai Lue"/>
          <w:szCs w:val="21"/>
        </w:rPr>
        <w:t xml:space="preserve">和</w:t>
      </w:r>
      <w:r>
        <w:rPr>
          <w:rFonts w:hint="eastAsia" w:ascii="宋体" w:hAnsi="宋体" w:cs="Microsoft New Tai Lue"/>
          <w:szCs w:val="21"/>
        </w:rPr>
        <w:t xml:space="preserve">评审</w:t>
      </w:r>
      <w:r>
        <w:rPr>
          <w:rFonts w:ascii="宋体" w:hAnsi="宋体" w:cs="Microsoft New Tai Lue"/>
          <w:szCs w:val="21"/>
        </w:rPr>
        <w:t xml:space="preserve">标准</w:t>
      </w:r>
      <w:r>
        <w:rPr>
          <w:rFonts w:hint="eastAsia" w:ascii="宋体" w:hAnsi="宋体" w:cs="Microsoft New Tai Lue"/>
          <w:szCs w:val="21"/>
        </w:rPr>
        <w:t xml:space="preserve">》</w:t>
      </w:r>
      <w:r>
        <w:rPr>
          <w:rFonts w:ascii="宋体" w:hAnsi="宋体" w:cs="Microsoft New Tai Lue"/>
          <w:szCs w:val="21"/>
        </w:rPr>
        <w:t xml:space="preserve">，</w:t>
      </w:r>
      <w:bookmarkStart w:id="250" w:name="_Toc107246255"/>
      <w:r>
        <w:rPr>
          <w:rFonts w:hint="eastAsia" w:ascii="宋体" w:hAnsi="宋体" w:cs="Microsoft New Tai Lue"/>
          <w:szCs w:val="21"/>
        </w:rPr>
        <w:t xml:space="preserve">对每份响应文件及其补充文件进行评审，确定成交候选供应商。</w:t>
      </w:r>
      <w:r>
        <w:rPr>
          <w:rFonts w:ascii="宋体" w:hAnsi="宋体" w:cs="Microsoft New Tai Lue"/>
          <w:szCs w:val="21"/>
        </w:rPr>
      </w:r>
      <w:r/>
    </w:p>
    <w:p>
      <w:pPr>
        <w:pStyle w:val="937"/>
        <w:ind w:firstLine="420"/>
        <w:jc w:val="left"/>
        <w:spacing w:line="360" w:lineRule="auto"/>
        <w:rPr>
          <w:rFonts w:hint="eastAsia" w:ascii="宋体" w:hAnsi="宋体"/>
        </w:rPr>
      </w:pPr>
      <w:r>
        <w:rPr>
          <w:rFonts w:ascii="宋体" w:hAnsi="宋体" w:cs="Microsoft New Tai Lue"/>
          <w:szCs w:val="21"/>
        </w:rPr>
        <w:t xml:space="preserve">36</w:t>
      </w:r>
      <w:r>
        <w:rPr>
          <w:rFonts w:hint="eastAsia" w:ascii="宋体" w:hAnsi="宋体" w:cs="Microsoft New Tai Lue"/>
          <w:szCs w:val="21"/>
        </w:rPr>
        <w:t xml:space="preserve">.3 磋商文件没有规定的评审标准不作为评审依据。</w:t>
      </w:r>
      <w:r>
        <w:rPr>
          <w:rFonts w:hint="eastAsia" w:ascii="宋体" w:hAnsi="宋体"/>
        </w:rPr>
      </w:r>
      <w:r/>
    </w:p>
    <w:p>
      <w:pPr>
        <w:pStyle w:val="937"/>
        <w:ind w:firstLine="420"/>
        <w:jc w:val="left"/>
        <w:spacing w:line="360" w:lineRule="auto"/>
        <w:rPr>
          <w:rFonts w:hint="eastAsia"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6.4</w:t>
      </w:r>
      <w:r>
        <w:rPr>
          <w:rFonts w:hint="eastAsia" w:ascii="宋体" w:hAnsi="宋体" w:cs="Microsoft New Tai Lue"/>
          <w:szCs w:val="21"/>
        </w:rPr>
        <w:t xml:space="preserve">评审时，磋商小组各成员应当独立对每个有效响应的文件进行评价、打分，然后汇总每个供应商每项评分因素的得分。</w:t>
      </w:r>
      <w:r/>
    </w:p>
    <w:p>
      <w:pPr>
        <w:pStyle w:val="938"/>
        <w:ind w:left="0" w:right="0"/>
        <w:spacing w:before="0" w:after="0" w:line="360" w:lineRule="auto"/>
        <w:tabs>
          <w:tab w:val="left" w:pos="5882" w:leader="none"/>
        </w:tabs>
        <w:rPr>
          <w:rFonts w:ascii="宋体" w:hAnsi="宋体" w:cs="Microsoft New Tai Lue"/>
        </w:rPr>
      </w:pPr>
      <w:r/>
      <w:bookmarkEnd w:id="250"/>
      <w:r/>
      <w:bookmarkStart w:id="251" w:name="_Toc225714510"/>
      <w:r/>
      <w:bookmarkStart w:id="252" w:name="_Toc104560876"/>
      <w:r/>
      <w:bookmarkStart w:id="253" w:name="_Toc107246256"/>
      <w:r/>
      <w:bookmarkStart w:id="254" w:name="_Toc103848561"/>
      <w:r>
        <w:rPr>
          <w:rFonts w:ascii="宋体" w:hAnsi="宋体" w:cs="Microsoft New Tai Lue"/>
        </w:rPr>
        <w:t xml:space="preserve">37.评审过程的保密</w:t>
      </w:r>
      <w:bookmarkEnd w:id="251"/>
      <w:r/>
      <w:bookmarkEnd w:id="252"/>
      <w:r/>
      <w:bookmarkEnd w:id="253"/>
      <w:r/>
      <w:bookmarkEnd w:id="254"/>
      <w:r>
        <w:rPr>
          <w:rFonts w:ascii="宋体" w:hAnsi="宋体" w:cs="Microsoft New Tai Lue"/>
        </w:rPr>
        <w:tab/>
      </w:r>
      <w:r/>
    </w:p>
    <w:p>
      <w:pPr>
        <w:pStyle w:val="937"/>
        <w:ind w:firstLine="315"/>
        <w:jc w:val="left"/>
        <w:spacing w:line="360" w:lineRule="auto"/>
        <w:rPr>
          <w:rFonts w:ascii="宋体" w:hAnsi="宋体" w:cs="Microsoft New Tai Lue"/>
          <w:szCs w:val="21"/>
        </w:rPr>
      </w:pPr>
      <w:r>
        <w:rPr>
          <w:rFonts w:ascii="宋体" w:hAnsi="宋体" w:cs="Microsoft New Tai Lue"/>
          <w:szCs w:val="21"/>
        </w:rPr>
        <w:t xml:space="preserve">37.1</w:t>
      </w:r>
      <w:r>
        <w:rPr>
          <w:rFonts w:hint="eastAsia" w:ascii="宋体" w:hAnsi="宋体" w:cs="Microsoft New Tai Lue"/>
          <w:szCs w:val="21"/>
        </w:rPr>
        <w:t xml:space="preserve">磋商小组成员名单在评审结果公示前应当保密。</w:t>
      </w:r>
      <w:r>
        <w:rPr>
          <w:rFonts w:ascii="宋体" w:hAnsi="宋体" w:cs="Microsoft New Tai Lue"/>
          <w:szCs w:val="21"/>
        </w:rPr>
      </w:r>
      <w:r/>
    </w:p>
    <w:p>
      <w:pPr>
        <w:pStyle w:val="937"/>
        <w:ind w:firstLine="315"/>
        <w:jc w:val="left"/>
        <w:spacing w:line="360" w:lineRule="auto"/>
        <w:rPr>
          <w:rFonts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7.2</w:t>
      </w:r>
      <w:r>
        <w:rPr>
          <w:rFonts w:hint="eastAsia" w:ascii="宋体" w:hAnsi="宋体" w:cs="Microsoft New Tai Lue"/>
          <w:szCs w:val="21"/>
        </w:rPr>
        <w:t xml:space="preserve">采购方应当</w:t>
      </w:r>
      <w:r>
        <w:rPr>
          <w:rFonts w:ascii="宋体" w:hAnsi="宋体" w:cs="Microsoft New Tai Lue"/>
          <w:szCs w:val="21"/>
        </w:rPr>
        <w:t xml:space="preserve">采取必要</w:t>
      </w:r>
      <w:r>
        <w:rPr>
          <w:rFonts w:hint="eastAsia" w:ascii="宋体" w:hAnsi="宋体" w:cs="Microsoft New Tai Lue"/>
          <w:szCs w:val="21"/>
        </w:rPr>
        <w:t xml:space="preserve">的</w:t>
      </w:r>
      <w:r>
        <w:rPr>
          <w:rFonts w:ascii="宋体" w:hAnsi="宋体" w:cs="Microsoft New Tai Lue"/>
          <w:szCs w:val="21"/>
        </w:rPr>
        <w:t xml:space="preserve">措施，保证评审在严格保密的情况下进行。</w:t>
      </w:r>
      <w:r/>
    </w:p>
    <w:p>
      <w:pPr>
        <w:pStyle w:val="937"/>
        <w:ind w:firstLine="315"/>
        <w:jc w:val="left"/>
        <w:spacing w:line="360" w:lineRule="auto"/>
        <w:rPr>
          <w:rFonts w:hint="eastAsia" w:ascii="宋体" w:hAnsi="宋体" w:cs="Microsoft New Tai Lue"/>
          <w:szCs w:val="21"/>
        </w:rPr>
      </w:pPr>
      <w:r>
        <w:rPr>
          <w:rFonts w:ascii="宋体" w:hAnsi="宋体" w:cs="Microsoft New Tai Lue"/>
          <w:szCs w:val="21"/>
        </w:rPr>
        <w:t xml:space="preserve">37.3</w:t>
      </w:r>
      <w:r>
        <w:rPr>
          <w:rFonts w:hint="eastAsia" w:ascii="宋体" w:hAnsi="宋体" w:cs="Microsoft New Tai Lue"/>
          <w:szCs w:val="21"/>
        </w:rPr>
        <w:t xml:space="preserve">有关人员对评审情况以及在评审过程中获悉的国家秘密、商业秘密负有保密责任。</w:t>
      </w:r>
      <w:r/>
    </w:p>
    <w:p>
      <w:pPr>
        <w:pStyle w:val="938"/>
        <w:ind w:left="0" w:right="0"/>
        <w:spacing w:before="0" w:after="0" w:line="360" w:lineRule="auto"/>
        <w:rPr>
          <w:rFonts w:ascii="宋体" w:hAnsi="宋体" w:cs="Microsoft New Tai Lue"/>
        </w:rPr>
      </w:pPr>
      <w:r/>
      <w:bookmarkStart w:id="255" w:name="_Toc225714511"/>
      <w:r>
        <w:rPr>
          <w:rFonts w:ascii="宋体" w:hAnsi="宋体" w:cs="Microsoft New Tai Lue"/>
        </w:rPr>
        <w:t xml:space="preserve">六．</w:t>
      </w:r>
      <w:r>
        <w:rPr>
          <w:rFonts w:hint="eastAsia" w:ascii="宋体" w:hAnsi="宋体" w:cs="Microsoft New Tai Lue"/>
        </w:rPr>
        <w:t xml:space="preserve">确定成交</w:t>
      </w:r>
      <w:bookmarkEnd w:id="255"/>
      <w:r>
        <w:rPr>
          <w:rFonts w:ascii="宋体" w:hAnsi="宋体" w:cs="Microsoft New Tai Lue"/>
        </w:rPr>
      </w:r>
      <w:r/>
    </w:p>
    <w:p>
      <w:pPr>
        <w:pStyle w:val="938"/>
        <w:ind w:left="0" w:right="0"/>
        <w:spacing w:before="0" w:after="0" w:line="360" w:lineRule="auto"/>
        <w:rPr>
          <w:rFonts w:ascii="宋体" w:hAnsi="宋体" w:cs="Microsoft New Tai Lue"/>
        </w:rPr>
      </w:pPr>
      <w:r/>
      <w:bookmarkStart w:id="256" w:name="_Toc103848563"/>
      <w:r/>
      <w:bookmarkStart w:id="257" w:name="_Toc104560878"/>
      <w:r/>
      <w:bookmarkStart w:id="258" w:name="_Toc107246258"/>
      <w:r/>
      <w:bookmarkStart w:id="259" w:name="_Toc225714512"/>
      <w:r>
        <w:rPr>
          <w:rFonts w:ascii="宋体" w:hAnsi="宋体" w:cs="Microsoft New Tai Lue"/>
        </w:rPr>
        <w:t xml:space="preserve">38.</w:t>
      </w:r>
      <w:bookmarkEnd w:id="256"/>
      <w:r/>
      <w:bookmarkEnd w:id="257"/>
      <w:r>
        <w:rPr>
          <w:rFonts w:hint="eastAsia" w:ascii="宋体" w:hAnsi="宋体" w:cs="Microsoft New Tai Lue"/>
        </w:rPr>
        <w:t xml:space="preserve">推荐</w:t>
      </w:r>
      <w:r>
        <w:rPr>
          <w:rFonts w:ascii="宋体" w:hAnsi="宋体" w:cs="Microsoft New Tai Lue"/>
        </w:rPr>
        <w:t xml:space="preserve">成交</w:t>
      </w:r>
      <w:bookmarkEnd w:id="258"/>
      <w:r>
        <w:rPr>
          <w:rFonts w:hint="eastAsia" w:ascii="宋体" w:hAnsi="宋体" w:cs="Microsoft New Tai Lue"/>
        </w:rPr>
        <w:t xml:space="preserve">候选供应商</w:t>
      </w:r>
      <w:bookmarkEnd w:id="259"/>
      <w:r>
        <w:rPr>
          <w:rFonts w:ascii="宋体" w:hAnsi="宋体" w:cs="Microsoft New Tai Lue"/>
        </w:rPr>
      </w:r>
      <w:r/>
    </w:p>
    <w:p>
      <w:pPr>
        <w:pStyle w:val="937"/>
        <w:ind w:firstLine="420"/>
        <w:jc w:val="left"/>
        <w:spacing w:line="360" w:lineRule="auto"/>
        <w:rPr>
          <w:rFonts w:ascii="宋体" w:hAnsi="宋体" w:cs="Microsoft New Tai Lue"/>
          <w:szCs w:val="21"/>
        </w:rPr>
      </w:pPr>
      <w:r>
        <w:rPr>
          <w:rFonts w:hint="eastAsia" w:ascii="宋体" w:hAnsi="宋体" w:cs="Microsoft New Tai Lue"/>
          <w:szCs w:val="21"/>
        </w:rPr>
        <w:t xml:space="preserve">3</w:t>
      </w:r>
      <w:r>
        <w:rPr>
          <w:rFonts w:ascii="宋体" w:hAnsi="宋体" w:cs="Microsoft New Tai Lue"/>
          <w:szCs w:val="21"/>
        </w:rPr>
        <w:t xml:space="preserve">8.1</w:t>
      </w:r>
      <w:r>
        <w:rPr>
          <w:rFonts w:hint="eastAsia" w:ascii="宋体" w:hAnsi="宋体" w:cs="Microsoft New Tai Lue"/>
          <w:szCs w:val="21"/>
        </w:rPr>
        <w:t xml:space="preserve">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rPr>
          <w:rFonts w:ascii="宋体" w:hAnsi="宋体" w:cs="Microsoft New Tai Lue"/>
          <w:szCs w:val="21"/>
        </w:rPr>
      </w:r>
      <w:r/>
    </w:p>
    <w:p>
      <w:pPr>
        <w:pStyle w:val="938"/>
        <w:ind w:left="0" w:right="0"/>
        <w:spacing w:before="0" w:after="0" w:line="360" w:lineRule="auto"/>
        <w:rPr>
          <w:rFonts w:ascii="宋体" w:hAnsi="宋体" w:cs="Microsoft New Tai Lue"/>
        </w:rPr>
      </w:pPr>
      <w:r/>
      <w:bookmarkStart w:id="260" w:name="_Toc107246259"/>
      <w:r/>
      <w:bookmarkStart w:id="261" w:name="_Toc103848564"/>
      <w:r/>
      <w:bookmarkStart w:id="262" w:name="_Toc225714513"/>
      <w:r/>
      <w:bookmarkStart w:id="263" w:name="_Toc104560879"/>
      <w:r>
        <w:rPr>
          <w:rFonts w:ascii="宋体" w:hAnsi="宋体" w:cs="Microsoft New Tai Lue"/>
        </w:rPr>
        <w:t xml:space="preserve">39.</w:t>
      </w:r>
      <w:bookmarkEnd w:id="260"/>
      <w:r/>
      <w:bookmarkEnd w:id="261"/>
      <w:r/>
      <w:bookmarkEnd w:id="263"/>
      <w:r>
        <w:rPr>
          <w:rFonts w:hint="eastAsia" w:ascii="宋体" w:hAnsi="宋体" w:cs="Microsoft New Tai Lue"/>
        </w:rPr>
        <w:t xml:space="preserve">确定成交供应商</w:t>
      </w:r>
      <w:bookmarkEnd w:id="262"/>
      <w:r>
        <w:rPr>
          <w:rFonts w:ascii="宋体" w:hAnsi="宋体" w:cs="Microsoft New Tai Lue"/>
        </w:rPr>
      </w:r>
      <w:r/>
    </w:p>
    <w:p>
      <w:pPr>
        <w:pStyle w:val="937"/>
        <w:ind w:firstLine="420"/>
        <w:jc w:val="left"/>
        <w:spacing w:line="360" w:lineRule="auto"/>
        <w:rPr>
          <w:rFonts w:hint="eastAsia" w:ascii="宋体" w:hAnsi="宋体" w:cs="Microsoft New Tai Lue"/>
          <w:szCs w:val="21"/>
        </w:rPr>
      </w:pPr>
      <w:r>
        <w:rPr>
          <w:rFonts w:ascii="宋体" w:hAnsi="宋体" w:cs="Microsoft New Tai Lue"/>
          <w:szCs w:val="21"/>
        </w:rPr>
        <w:t xml:space="preserve">39.1</w:t>
      </w:r>
      <w:r>
        <w:rPr>
          <w:rFonts w:hint="eastAsia" w:ascii="宋体" w:hAnsi="宋体" w:cs="Microsoft New Tai Lue"/>
          <w:szCs w:val="21"/>
        </w:rPr>
        <w:t xml:space="preserve">采购人确定</w:t>
      </w:r>
      <w:r>
        <w:rPr>
          <w:rFonts w:hint="eastAsia" w:ascii="宋体" w:hAnsi="宋体" w:cs="Microsoft New Tai Lue"/>
          <w:szCs w:val="21"/>
        </w:rPr>
        <w:t xml:space="preserve">1名</w:t>
      </w:r>
      <w:r>
        <w:rPr>
          <w:rFonts w:hint="eastAsia" w:ascii="宋体" w:hAnsi="宋体" w:cs="Microsoft New Tai Lue"/>
          <w:szCs w:val="21"/>
        </w:rPr>
        <w:t xml:space="preserve">成交供应商后，采购代理机构应将成交结果通知所有的供应商，并向成交供应商发出成交通知。</w:t>
      </w:r>
      <w:r/>
    </w:p>
    <w:p>
      <w:pPr>
        <w:pStyle w:val="937"/>
        <w:ind w:firstLine="420"/>
        <w:jc w:val="left"/>
        <w:spacing w:line="360" w:lineRule="auto"/>
        <w:rPr>
          <w:rFonts w:ascii="宋体" w:hAnsi="宋体" w:cs="Microsoft New Tai Lue"/>
          <w:szCs w:val="21"/>
        </w:rPr>
      </w:pPr>
      <w:r>
        <w:rPr>
          <w:rFonts w:ascii="宋体" w:hAnsi="宋体" w:cs="Microsoft New Tai Lue"/>
          <w:szCs w:val="21"/>
        </w:rPr>
        <w:t xml:space="preserve">39.2</w:t>
      </w:r>
      <w:r>
        <w:rPr>
          <w:rFonts w:hint="eastAsia" w:ascii="宋体" w:hAnsi="宋体" w:cs="Microsoft New Tai Lue"/>
          <w:szCs w:val="21"/>
        </w:rPr>
        <w:t xml:space="preserve">成交供应商收到成交通知书后，须立即以书面形式回复采购代理机构，确认成交通</w:t>
      </w:r>
      <w:r>
        <w:rPr>
          <w:rFonts w:hint="eastAsia" w:ascii="宋体" w:hAnsi="宋体" w:cs="Microsoft New Tai Lue"/>
          <w:szCs w:val="21"/>
        </w:rPr>
        <w:t xml:space="preserve">知书已收到，并同意接受。</w:t>
      </w:r>
      <w:r>
        <w:rPr>
          <w:rFonts w:ascii="宋体" w:hAnsi="宋体" w:cs="Microsoft New Tai Lue"/>
          <w:szCs w:val="21"/>
        </w:rPr>
      </w:r>
      <w:r/>
    </w:p>
    <w:p>
      <w:pPr>
        <w:pStyle w:val="937"/>
        <w:ind w:firstLine="420"/>
        <w:jc w:val="left"/>
        <w:spacing w:line="360" w:lineRule="auto"/>
        <w:rPr>
          <w:rFonts w:hint="eastAsia" w:ascii="宋体" w:hAnsi="宋体" w:cs="Microsoft New Tai Lue"/>
          <w:szCs w:val="21"/>
        </w:rPr>
      </w:pPr>
      <w:r>
        <w:rPr>
          <w:rFonts w:ascii="宋体" w:hAnsi="宋体" w:cs="Microsoft New Tai Lue"/>
          <w:szCs w:val="21"/>
        </w:rPr>
        <w:t xml:space="preserve">39.3</w:t>
      </w:r>
      <w:r>
        <w:rPr>
          <w:rFonts w:hint="eastAsia" w:ascii="宋体" w:hAnsi="宋体" w:cs="Microsoft New Tai Lue"/>
          <w:szCs w:val="21"/>
        </w:rPr>
        <w:t xml:space="preserve">发出成交通知书的同时，</w:t>
      </w:r>
      <w:r>
        <w:rPr>
          <w:rFonts w:ascii="宋体" w:hAnsi="宋体" w:cs="Microsoft New Tai Lue"/>
          <w:szCs w:val="21"/>
        </w:rPr>
        <w:t xml:space="preserve">采购代理机构将在</w:t>
      </w:r>
      <w:r>
        <w:rPr>
          <w:rFonts w:hint="eastAsia" w:ascii="宋体" w:hAnsi="宋体" w:cs="Microsoft New Tai Lue"/>
          <w:b/>
          <w:szCs w:val="21"/>
        </w:rPr>
        <w:t xml:space="preserve">供应商须知前附表</w:t>
      </w:r>
      <w:r>
        <w:rPr>
          <w:rFonts w:hint="eastAsia" w:ascii="宋体" w:hAnsi="宋体" w:cs="Microsoft New Tai Lue"/>
          <w:szCs w:val="21"/>
        </w:rPr>
        <w:t xml:space="preserve">规定的公告媒体上发布</w:t>
      </w:r>
      <w:r>
        <w:rPr>
          <w:rFonts w:ascii="宋体" w:hAnsi="宋体" w:cs="Microsoft New Tai Lue"/>
          <w:szCs w:val="21"/>
        </w:rPr>
        <w:t xml:space="preserve">成交公告</w:t>
      </w:r>
      <w:r>
        <w:rPr>
          <w:rFonts w:hint="eastAsia" w:ascii="宋体" w:hAnsi="宋体" w:cs="Microsoft New Tai Lue"/>
          <w:szCs w:val="21"/>
        </w:rPr>
        <w:t xml:space="preserve">，并将磋商文件随成交结果同时公告。</w:t>
      </w:r>
      <w:r/>
    </w:p>
    <w:p>
      <w:pPr>
        <w:pStyle w:val="937"/>
        <w:ind w:firstLine="420"/>
        <w:jc w:val="left"/>
        <w:spacing w:line="360" w:lineRule="auto"/>
        <w:rPr>
          <w:rFonts w:ascii="宋体" w:hAnsi="宋体" w:cs="Microsoft New Tai Lue"/>
          <w:szCs w:val="21"/>
        </w:rPr>
      </w:pPr>
      <w:r>
        <w:rPr>
          <w:rFonts w:ascii="宋体" w:hAnsi="宋体" w:cs="Microsoft New Tai Lue"/>
          <w:szCs w:val="21"/>
        </w:rPr>
        <w:t xml:space="preserve">39.4成交通知书将是合同的组成部分。对采购人和成交供应商均具有法律效力。</w:t>
      </w:r>
      <w:r/>
    </w:p>
    <w:p>
      <w:pPr>
        <w:pStyle w:val="937"/>
        <w:ind w:firstLine="420"/>
        <w:spacing w:line="360" w:lineRule="auto"/>
        <w:rPr>
          <w:rFonts w:hint="eastAsia" w:ascii="宋体" w:hAnsi="宋体" w:cs="Microsoft New Tai Lue"/>
          <w:szCs w:val="21"/>
        </w:rPr>
      </w:pPr>
      <w:r>
        <w:rPr>
          <w:rFonts w:ascii="宋体" w:hAnsi="宋体" w:cs="Microsoft New Tai Lue"/>
          <w:szCs w:val="21"/>
        </w:rPr>
        <w:t xml:space="preserve">39.</w:t>
      </w:r>
      <w:bookmarkStart w:id="264" w:name="_Toc103848560"/>
      <w:r/>
      <w:bookmarkStart w:id="265" w:name="_Toc104560875"/>
      <w:r>
        <w:rPr>
          <w:rFonts w:ascii="宋体" w:hAnsi="宋体" w:cs="Microsoft New Tai Lue"/>
          <w:szCs w:val="21"/>
        </w:rPr>
        <w:t xml:space="preserve">5成交通知书发出后</w:t>
      </w:r>
      <w:r>
        <w:rPr>
          <w:rFonts w:hint="eastAsia" w:ascii="宋体" w:hAnsi="宋体" w:cs="Microsoft New Tai Lue"/>
          <w:szCs w:val="21"/>
        </w:rPr>
        <w:t xml:space="preserve">，成交供应商无正当理由不得放弃成交，否则将依法承担法律责任。</w:t>
      </w:r>
      <w:r/>
    </w:p>
    <w:p>
      <w:pPr>
        <w:pStyle w:val="938"/>
        <w:ind w:left="0" w:right="0"/>
        <w:spacing w:before="0" w:after="0" w:line="360" w:lineRule="auto"/>
        <w:rPr>
          <w:rFonts w:hint="eastAsia" w:ascii="宋体" w:hAnsi="宋体" w:cs="Microsoft New Tai Lue"/>
        </w:rPr>
      </w:pPr>
      <w:r/>
      <w:bookmarkStart w:id="266" w:name="_Toc107246260"/>
      <w:r/>
      <w:bookmarkStart w:id="267" w:name="_Toc225714514"/>
      <w:r>
        <w:rPr>
          <w:rFonts w:ascii="宋体" w:hAnsi="宋体" w:cs="Microsoft New Tai Lue"/>
        </w:rPr>
        <w:t xml:space="preserve">40.</w:t>
      </w:r>
      <w:bookmarkEnd w:id="264"/>
      <w:r/>
      <w:bookmarkEnd w:id="265"/>
      <w:r/>
      <w:bookmarkEnd w:id="266"/>
      <w:r>
        <w:rPr>
          <w:rFonts w:hint="eastAsia" w:ascii="宋体" w:hAnsi="宋体" w:cs="Microsoft New Tai Lue"/>
        </w:rPr>
        <w:t xml:space="preserve">终止竞争性磋商采购活动</w:t>
      </w:r>
      <w:bookmarkEnd w:id="267"/>
      <w:r>
        <w:rPr>
          <w:rFonts w:hint="eastAsia" w:ascii="宋体" w:hAnsi="宋体" w:cs="Microsoft New Tai Lue"/>
        </w:rPr>
      </w:r>
      <w:r/>
    </w:p>
    <w:p>
      <w:pPr>
        <w:pStyle w:val="937"/>
        <w:ind w:firstLine="315"/>
        <w:jc w:val="left"/>
        <w:spacing w:line="360" w:lineRule="auto"/>
        <w:rPr>
          <w:rFonts w:ascii="宋体" w:hAnsi="宋体" w:cs="Microsoft New Tai Lue"/>
          <w:szCs w:val="21"/>
        </w:rPr>
      </w:pPr>
      <w:r>
        <w:rPr>
          <w:rFonts w:ascii="宋体" w:hAnsi="宋体" w:cs="Segoe UI Symbol"/>
          <w:szCs w:val="21"/>
        </w:rPr>
        <w:t xml:space="preserve">4</w:t>
      </w:r>
      <w:r>
        <w:rPr>
          <w:rFonts w:ascii="宋体" w:hAnsi="宋体" w:cs="Microsoft New Tai Lue"/>
          <w:szCs w:val="21"/>
        </w:rPr>
        <w:t xml:space="preserve">0</w:t>
      </w:r>
      <w:r>
        <w:rPr>
          <w:rFonts w:hint="eastAsia" w:ascii="宋体" w:hAnsi="宋体" w:cs="Microsoft New Tai Lue"/>
          <w:szCs w:val="21"/>
        </w:rPr>
        <w:t xml:space="preserve">.1出现下列情形之一的，采购人或者采购代理机构应当终止竞争性磋商采购活动，发布项目终止公告并说明原因，重新开展采购活动：</w:t>
      </w:r>
      <w:r>
        <w:rPr>
          <w:rFonts w:ascii="宋体" w:hAnsi="宋体" w:cs="Microsoft New Tai Lue"/>
          <w:szCs w:val="21"/>
        </w:rPr>
      </w:r>
      <w:r/>
    </w:p>
    <w:p>
      <w:pPr>
        <w:pStyle w:val="937"/>
        <w:ind w:firstLine="315"/>
        <w:jc w:val="left"/>
        <w:spacing w:line="360" w:lineRule="auto"/>
        <w:rPr>
          <w:rFonts w:ascii="宋体" w:hAnsi="宋体" w:cs="Microsoft New Tai Lue"/>
          <w:bCs/>
          <w:szCs w:val="21"/>
        </w:rPr>
      </w:pPr>
      <w:r>
        <w:rPr>
          <w:rFonts w:hint="eastAsia" w:ascii="宋体" w:hAnsi="宋体" w:cs="Microsoft New Tai Lue"/>
          <w:bCs/>
          <w:szCs w:val="21"/>
        </w:rPr>
        <w:t xml:space="preserve">（1）</w:t>
      </w:r>
      <w:r>
        <w:rPr>
          <w:rFonts w:hint="eastAsia" w:ascii="宋体" w:hAnsi="宋体" w:cs="Microsoft New Tai Lue"/>
          <w:bCs/>
          <w:szCs w:val="21"/>
        </w:rPr>
        <w:t xml:space="preserve">因情况变化，不再符合规定的竞争性磋商采购方式适用情形的；</w:t>
      </w:r>
      <w:r>
        <w:rPr>
          <w:rFonts w:ascii="宋体" w:hAnsi="宋体" w:cs="Microsoft New Tai Lue"/>
          <w:bCs/>
          <w:szCs w:val="21"/>
        </w:rPr>
      </w:r>
      <w:r/>
    </w:p>
    <w:p>
      <w:pPr>
        <w:pStyle w:val="937"/>
        <w:ind w:firstLine="315"/>
        <w:jc w:val="left"/>
        <w:spacing w:line="360" w:lineRule="auto"/>
        <w:rPr>
          <w:rFonts w:hint="eastAsia" w:ascii="宋体" w:hAnsi="宋体" w:cs="Microsoft New Tai Lue"/>
          <w:bCs/>
          <w:szCs w:val="21"/>
        </w:rPr>
      </w:pPr>
      <w:r>
        <w:rPr>
          <w:rFonts w:hint="eastAsia" w:ascii="宋体" w:hAnsi="宋体" w:cs="Microsoft New Tai Lue"/>
          <w:bCs/>
          <w:szCs w:val="21"/>
        </w:rPr>
        <w:t xml:space="preserve">（2）出现影响采购公正的违法、违规行为的；</w:t>
      </w:r>
      <w:r/>
    </w:p>
    <w:p>
      <w:pPr>
        <w:pStyle w:val="937"/>
        <w:ind w:firstLine="315"/>
        <w:jc w:val="left"/>
        <w:spacing w:line="360" w:lineRule="auto"/>
        <w:rPr>
          <w:rFonts w:ascii="宋体" w:hAnsi="宋体" w:cs="Microsoft New Tai Lue"/>
          <w:bCs/>
          <w:szCs w:val="21"/>
        </w:rPr>
      </w:pPr>
      <w:r>
        <w:rPr>
          <w:rFonts w:hint="eastAsia" w:ascii="宋体" w:hAnsi="宋体" w:cs="Microsoft New Tai Lue"/>
          <w:bCs/>
          <w:szCs w:val="21"/>
        </w:rPr>
        <w:t xml:space="preserve">（3）除本磋商文件规定的特殊情形外，在采购过程中符合要求的供应商或者报价未超过采购预算的供应商不足3家的。</w:t>
      </w:r>
      <w:r>
        <w:rPr>
          <w:rFonts w:ascii="宋体" w:hAnsi="宋体" w:cs="Microsoft New Tai Lue"/>
          <w:bCs/>
          <w:szCs w:val="21"/>
        </w:rPr>
      </w:r>
      <w:r/>
    </w:p>
    <w:p>
      <w:pPr>
        <w:pStyle w:val="937"/>
        <w:ind w:firstLine="315"/>
        <w:jc w:val="left"/>
        <w:spacing w:line="360" w:lineRule="auto"/>
        <w:rPr>
          <w:rFonts w:hint="eastAsia" w:ascii="宋体" w:hAnsi="宋体" w:cs="Microsoft New Tai Lue"/>
          <w:bCs/>
          <w:szCs w:val="21"/>
        </w:rPr>
      </w:pPr>
      <w:r>
        <w:rPr>
          <w:rFonts w:hint="eastAsia" w:ascii="宋体" w:hAnsi="宋体" w:cs="Microsoft New Tai Lue"/>
          <w:bCs/>
          <w:szCs w:val="21"/>
        </w:rPr>
        <w:t xml:space="preserve">（4）因重大变故，采购任务取消的。</w:t>
      </w:r>
      <w:r/>
    </w:p>
    <w:p>
      <w:pPr>
        <w:pStyle w:val="937"/>
        <w:ind w:firstLine="315"/>
        <w:jc w:val="left"/>
        <w:spacing w:line="360" w:lineRule="auto"/>
        <w:rPr>
          <w:rFonts w:hint="eastAsia" w:ascii="宋体" w:hAnsi="宋体" w:cs="Microsoft New Tai Lue"/>
          <w:szCs w:val="21"/>
        </w:rPr>
      </w:pPr>
      <w:r>
        <w:rPr>
          <w:rFonts w:ascii="宋体" w:hAnsi="宋体" w:cs="Microsoft New Tai Lue"/>
          <w:szCs w:val="21"/>
        </w:rPr>
        <w:t xml:space="preserve">40.2</w:t>
      </w:r>
      <w:r>
        <w:rPr>
          <w:rFonts w:hint="eastAsia" w:ascii="宋体" w:hAnsi="宋体" w:cs="Microsoft New Tai Lue"/>
          <w:szCs w:val="21"/>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938"/>
        <w:ind w:left="0" w:right="0"/>
        <w:spacing w:before="0" w:after="0" w:line="360" w:lineRule="auto"/>
        <w:rPr>
          <w:rFonts w:ascii="宋体" w:hAnsi="宋体" w:cs="Microsoft New Tai Lue"/>
        </w:rPr>
      </w:pPr>
      <w:r/>
      <w:bookmarkStart w:id="268" w:name="_Toc225714515"/>
      <w:r/>
      <w:bookmarkStart w:id="269" w:name="_Toc107246261"/>
      <w:r/>
      <w:bookmarkStart w:id="270" w:name="_Toc103848565"/>
      <w:r/>
      <w:bookmarkStart w:id="271" w:name="_Toc104560880"/>
      <w:r/>
      <w:bookmarkStart w:id="272" w:name="_Toc513029237"/>
      <w:r/>
      <w:bookmarkStart w:id="273" w:name="_Toc20823309"/>
      <w:r/>
      <w:bookmarkStart w:id="274" w:name="_Toc16938553"/>
      <w:r>
        <w:rPr>
          <w:rFonts w:ascii="宋体" w:hAnsi="宋体" w:cs="Microsoft New Tai Lue"/>
        </w:rPr>
        <w:t xml:space="preserve">41.签订合同</w:t>
      </w:r>
      <w:bookmarkEnd w:id="268"/>
      <w:r/>
      <w:bookmarkEnd w:id="269"/>
      <w:r/>
      <w:bookmarkEnd w:id="270"/>
      <w:r/>
      <w:bookmarkEnd w:id="271"/>
      <w:r>
        <w:rPr>
          <w:rFonts w:ascii="宋体" w:hAnsi="宋体" w:cs="Microsoft New Tai Lue"/>
        </w:rPr>
      </w:r>
      <w:r/>
    </w:p>
    <w:p>
      <w:pPr>
        <w:pStyle w:val="937"/>
        <w:ind w:firstLine="420"/>
        <w:jc w:val="left"/>
        <w:spacing w:line="360" w:lineRule="auto"/>
        <w:rPr>
          <w:rFonts w:ascii="宋体" w:hAnsi="宋体" w:cs="Microsoft New Tai Lue"/>
          <w:szCs w:val="21"/>
        </w:rPr>
      </w:pPr>
      <w:r>
        <w:rPr>
          <w:rFonts w:ascii="宋体" w:hAnsi="宋体" w:cs="Microsoft New Tai Lue"/>
          <w:szCs w:val="21"/>
        </w:rPr>
        <w:t xml:space="preserve">41.1成交供应商、采购人应当自成交通知书发出之日起30日内，按照磋商文件和成交供应商响应文件的规定签订书面合同。所签订的合同不得对磋商文件确定的事项和成交</w:t>
      </w:r>
      <w:r>
        <w:rPr>
          <w:rFonts w:ascii="宋体" w:hAnsi="宋体" w:cs="Microsoft New Tai Lue"/>
          <w:szCs w:val="21"/>
        </w:rPr>
        <w:t xml:space="preserve">供应商响应文件作实质性修改。</w:t>
      </w:r>
      <w:r/>
    </w:p>
    <w:p>
      <w:pPr>
        <w:pStyle w:val="937"/>
        <w:ind w:firstLine="420"/>
        <w:jc w:val="left"/>
        <w:spacing w:line="360" w:lineRule="auto"/>
        <w:rPr>
          <w:rFonts w:ascii="宋体" w:hAnsi="宋体" w:cs="Microsoft New Tai Lue"/>
          <w:szCs w:val="21"/>
        </w:rPr>
      </w:pPr>
      <w:r>
        <w:rPr>
          <w:rFonts w:ascii="宋体" w:hAnsi="宋体" w:cs="Microsoft New Tai Lue"/>
          <w:szCs w:val="21"/>
        </w:rPr>
        <w:t xml:space="preserve">41.2成交供应商</w:t>
      </w:r>
      <w:r>
        <w:rPr>
          <w:rFonts w:hint="eastAsia" w:ascii="宋体" w:hAnsi="宋体" w:cs="Microsoft New Tai Lue"/>
          <w:szCs w:val="21"/>
        </w:rPr>
        <w:t xml:space="preserve">拒绝</w:t>
      </w:r>
      <w:r>
        <w:rPr>
          <w:rFonts w:ascii="宋体" w:hAnsi="宋体" w:cs="Microsoft New Tai Lue"/>
          <w:szCs w:val="21"/>
        </w:rPr>
        <w:t xml:space="preserve">与采购人签订合同的，采购人</w:t>
      </w:r>
      <w:r>
        <w:rPr>
          <w:rFonts w:hint="eastAsia" w:ascii="宋体" w:hAnsi="宋体" w:cs="Microsoft New Tai Lue"/>
          <w:szCs w:val="21"/>
        </w:rPr>
        <w:t xml:space="preserve">可以</w:t>
      </w:r>
      <w:r>
        <w:rPr>
          <w:rFonts w:ascii="宋体" w:hAnsi="宋体" w:cs="Microsoft New Tai Lue"/>
          <w:szCs w:val="21"/>
        </w:rPr>
        <w:t xml:space="preserve">按照评审报告推荐的成交候选人名单排序，确定下一候选人为成交供应商，</w:t>
      </w:r>
      <w:r>
        <w:rPr>
          <w:rFonts w:hint="eastAsia" w:ascii="宋体" w:hAnsi="宋体" w:cs="Microsoft New Tai Lue"/>
          <w:szCs w:val="21"/>
        </w:rPr>
        <w:t xml:space="preserve">也可以</w:t>
      </w:r>
      <w:r>
        <w:rPr>
          <w:rFonts w:ascii="宋体" w:hAnsi="宋体" w:cs="Microsoft New Tai Lue"/>
          <w:szCs w:val="21"/>
        </w:rPr>
        <w:t xml:space="preserve">重新开展政府采购活动。</w:t>
      </w:r>
      <w:r/>
    </w:p>
    <w:p>
      <w:pPr>
        <w:pStyle w:val="937"/>
        <w:ind w:firstLine="420"/>
        <w:jc w:val="left"/>
        <w:spacing w:line="360" w:lineRule="auto"/>
        <w:rPr>
          <w:rFonts w:ascii="宋体" w:hAnsi="宋体" w:cs="Microsoft New Tai Lue"/>
          <w:szCs w:val="21"/>
        </w:rPr>
      </w:pPr>
      <w:r>
        <w:rPr>
          <w:rFonts w:ascii="宋体" w:hAnsi="宋体" w:cs="Microsoft New Tai Lue"/>
          <w:szCs w:val="21"/>
        </w:rPr>
        <w:t xml:space="preserve">41.3联合体成交的，联合体各方应当共同与采购人签订合同，就成交项目向采购人承担连带责任。</w:t>
      </w:r>
      <w:r/>
    </w:p>
    <w:p>
      <w:pPr>
        <w:pStyle w:val="937"/>
        <w:ind w:firstLine="420"/>
        <w:jc w:val="left"/>
        <w:spacing w:line="360" w:lineRule="auto"/>
        <w:rPr>
          <w:rFonts w:ascii="宋体" w:hAnsi="宋体" w:cs="Microsoft New Tai Lue"/>
          <w:szCs w:val="21"/>
        </w:rPr>
      </w:pPr>
      <w:r>
        <w:rPr>
          <w:rFonts w:ascii="宋体" w:hAnsi="宋体" w:cs="Microsoft New Tai Lue"/>
          <w:szCs w:val="21"/>
        </w:rPr>
        <w:t xml:space="preserve">41.4</w:t>
      </w:r>
      <w:r>
        <w:rPr>
          <w:rFonts w:hint="eastAsia" w:ascii="宋体" w:hAnsi="宋体" w:cs="Microsoft New Tai Lue"/>
          <w:szCs w:val="21"/>
        </w:rPr>
        <w:t xml:space="preserve">政府采购合同不能转包</w:t>
      </w:r>
      <w:r>
        <w:rPr>
          <w:rFonts w:ascii="宋体" w:hAnsi="宋体" w:cs="Microsoft New Tai Lue"/>
          <w:szCs w:val="21"/>
        </w:rPr>
        <w:t xml:space="preserve">。未经采购人同意，成交供应商也不得采用分包的形式履行合同，否则采购人有权终止合同。转包或分包造成采购人损失的，成交供应商应承担相应赔偿责</w:t>
      </w:r>
      <w:r>
        <w:rPr>
          <w:rFonts w:ascii="宋体" w:hAnsi="宋体" w:cs="Microsoft New Tai Lue"/>
          <w:szCs w:val="21"/>
        </w:rPr>
        <w:t xml:space="preserve">任。</w:t>
      </w:r>
      <w:r>
        <w:rPr>
          <w:rFonts w:ascii="宋体" w:hAnsi="宋体" w:cs="Microsoft New Tai Lue"/>
          <w:szCs w:val="21"/>
        </w:rPr>
      </w:r>
      <w:r/>
    </w:p>
    <w:p>
      <w:pPr>
        <w:pStyle w:val="937"/>
        <w:ind w:firstLine="420"/>
        <w:jc w:val="left"/>
        <w:spacing w:line="360" w:lineRule="auto"/>
        <w:rPr>
          <w:rFonts w:ascii="宋体" w:hAnsi="宋体" w:cs="Microsoft New Tai Lue"/>
          <w:szCs w:val="21"/>
        </w:rPr>
      </w:pPr>
      <w:r>
        <w:rPr>
          <w:rFonts w:hint="eastAsia" w:ascii="宋体" w:hAnsi="宋体" w:cs="Microsoft New Tai Lue"/>
          <w:szCs w:val="21"/>
        </w:rPr>
        <w:t xml:space="preserve">41</w:t>
      </w:r>
      <w:r>
        <w:rPr>
          <w:rFonts w:ascii="宋体" w:hAnsi="宋体" w:cs="Microsoft New Tai Lue"/>
          <w:szCs w:val="21"/>
        </w:rPr>
        <w:t xml:space="preserve">.</w:t>
      </w:r>
      <w:r>
        <w:rPr>
          <w:rFonts w:hint="eastAsia" w:ascii="宋体" w:hAnsi="宋体" w:cs="Microsoft New Tai Lue"/>
          <w:szCs w:val="21"/>
        </w:rPr>
        <w:t xml:space="preserve">5</w:t>
      </w:r>
      <w:r>
        <w:rPr>
          <w:rFonts w:ascii="宋体" w:hAnsi="宋体" w:cs="Microsoft New Tai Lue"/>
          <w:szCs w:val="21"/>
        </w:rPr>
        <w:t xml:space="preserve"> 成交通知书发出后，采购人或成交供应商拒绝签订合同的，拒绝签订合同的一方应至少向另一方支付与磋商保证金相等的补偿金，以及为磋商所发生的有关费用和双方商定的其他补偿，并承担相应的法律责任</w:t>
      </w:r>
      <w:r>
        <w:rPr>
          <w:rFonts w:ascii="宋体" w:hAnsi="宋体" w:cs="Microsoft New Tai Lue"/>
          <w:szCs w:val="21"/>
        </w:rPr>
      </w:r>
      <w:r/>
    </w:p>
    <w:p>
      <w:pPr>
        <w:pStyle w:val="938"/>
        <w:ind w:left="0" w:right="0"/>
        <w:spacing w:before="0" w:after="0" w:line="360" w:lineRule="auto"/>
        <w:rPr>
          <w:rFonts w:ascii="宋体" w:hAnsi="宋体" w:cs="Microsoft New Tai Lue"/>
          <w:szCs w:val="21"/>
        </w:rPr>
      </w:pPr>
      <w:r/>
      <w:bookmarkStart w:id="275" w:name="_Toc103848567"/>
      <w:r/>
      <w:bookmarkStart w:id="276" w:name="_Toc225714516"/>
      <w:r/>
      <w:bookmarkStart w:id="277" w:name="_Toc107246262"/>
      <w:r/>
      <w:bookmarkStart w:id="278" w:name="_Toc104560881"/>
      <w:r>
        <w:rPr>
          <w:rFonts w:ascii="宋体" w:hAnsi="宋体" w:cs="Microsoft New Tai Lue"/>
          <w:szCs w:val="21"/>
        </w:rPr>
        <w:t xml:space="preserve">42.履约保证金</w:t>
      </w:r>
      <w:bookmarkEnd w:id="275"/>
      <w:r/>
      <w:bookmarkEnd w:id="276"/>
      <w:r/>
      <w:bookmarkEnd w:id="277"/>
      <w:r/>
      <w:bookmarkEnd w:id="278"/>
      <w:r>
        <w:rPr>
          <w:rFonts w:ascii="宋体" w:hAnsi="宋体" w:cs="Microsoft New Tai Lue"/>
          <w:szCs w:val="21"/>
        </w:rPr>
      </w:r>
      <w:r/>
    </w:p>
    <w:p>
      <w:pPr>
        <w:pStyle w:val="937"/>
        <w:ind w:firstLine="420"/>
        <w:jc w:val="left"/>
        <w:spacing w:line="360" w:lineRule="auto"/>
        <w:rPr>
          <w:rFonts w:ascii="宋体" w:hAnsi="宋体" w:cs="Microsoft New Tai Lue"/>
          <w:szCs w:val="21"/>
        </w:rPr>
      </w:pPr>
      <w:r>
        <w:rPr>
          <w:rFonts w:ascii="宋体" w:hAnsi="宋体" w:cs="Microsoft New Tai Lue"/>
          <w:szCs w:val="21"/>
        </w:rPr>
        <w:t xml:space="preserve">42.1本项目是否缴纳履约保证金见</w:t>
      </w:r>
      <w:r>
        <w:rPr>
          <w:rFonts w:ascii="宋体" w:hAnsi="宋体" w:cs="Microsoft New Tai Lue"/>
          <w:b/>
          <w:szCs w:val="21"/>
        </w:rPr>
        <w:t xml:space="preserve">供应商须知前附表</w:t>
      </w:r>
      <w:r>
        <w:rPr>
          <w:rFonts w:ascii="宋体" w:hAnsi="宋体" w:cs="Microsoft New Tai Lue"/>
          <w:szCs w:val="21"/>
        </w:rPr>
        <w:t xml:space="preserve">。</w:t>
      </w:r>
      <w:r/>
    </w:p>
    <w:p>
      <w:pPr>
        <w:pStyle w:val="937"/>
        <w:ind w:firstLine="420"/>
        <w:jc w:val="left"/>
        <w:spacing w:line="360" w:lineRule="auto"/>
        <w:rPr>
          <w:rFonts w:ascii="宋体" w:hAnsi="宋体" w:cs="Microsoft New Tai Lue"/>
          <w:szCs w:val="21"/>
        </w:rPr>
      </w:pPr>
      <w:r>
        <w:rPr>
          <w:rFonts w:ascii="宋体" w:hAnsi="宋体" w:cs="Microsoft New Tai Lue"/>
          <w:szCs w:val="21"/>
        </w:rPr>
        <w:t xml:space="preserve">42.2</w:t>
      </w:r>
      <w:r>
        <w:rPr>
          <w:rFonts w:ascii="宋体" w:hAnsi="宋体" w:cs="Microsoft New Tai Lue"/>
          <w:b/>
          <w:szCs w:val="21"/>
        </w:rPr>
        <w:t xml:space="preserve">供应商须知前附表</w:t>
      </w:r>
      <w:r>
        <w:rPr>
          <w:rFonts w:ascii="宋体" w:hAnsi="宋体" w:cs="Microsoft New Tai Lue"/>
          <w:szCs w:val="21"/>
        </w:rPr>
        <w:t xml:space="preserve">规定交纳履约保证金的，成交供应商在签订采购合同前，向采购人提交履约保证金。联合体成交的，履约保证金以联合体各方或联合体中牵头人的名义提交。</w:t>
      </w:r>
      <w:r/>
    </w:p>
    <w:p>
      <w:pPr>
        <w:pStyle w:val="937"/>
        <w:ind w:firstLine="422"/>
        <w:jc w:val="left"/>
        <w:spacing w:line="360" w:lineRule="auto"/>
        <w:rPr>
          <w:rFonts w:ascii="宋体" w:hAnsi="宋体" w:cs="Microsoft New Tai Lue"/>
          <w:szCs w:val="21"/>
        </w:rPr>
      </w:pPr>
      <w:r>
        <w:rPr>
          <w:rFonts w:ascii="宋体" w:hAnsi="宋体" w:cs="Segoe UI Symbol"/>
          <w:b/>
          <w:szCs w:val="21"/>
        </w:rPr>
        <w:t xml:space="preserve">★</w:t>
      </w:r>
      <w:r>
        <w:rPr>
          <w:rFonts w:ascii="宋体" w:hAnsi="宋体" w:cs="Microsoft New Tai Lue"/>
          <w:szCs w:val="21"/>
        </w:rPr>
        <w:t xml:space="preserve">42.3成交供应商没有按照</w:t>
      </w:r>
      <w:r>
        <w:rPr>
          <w:rFonts w:ascii="宋体" w:hAnsi="宋体" w:cs="Microsoft New Tai Lue"/>
          <w:b/>
          <w:szCs w:val="21"/>
        </w:rPr>
        <w:t xml:space="preserve">供应商须知前附表</w:t>
      </w:r>
      <w:r>
        <w:rPr>
          <w:rFonts w:ascii="宋体" w:hAnsi="宋体" w:cs="Microsoft New Tai Lue"/>
          <w:szCs w:val="21"/>
        </w:rPr>
        <w:t xml:space="preserve">的规定提交履约保证金的，视为放弃成交，其磋商保证金不予退还。</w:t>
      </w:r>
      <w:r/>
    </w:p>
    <w:p>
      <w:pPr>
        <w:pStyle w:val="938"/>
        <w:ind w:left="0" w:right="0"/>
        <w:spacing w:before="0" w:after="0" w:line="360" w:lineRule="auto"/>
        <w:rPr>
          <w:rFonts w:hint="eastAsia" w:ascii="宋体" w:hAnsi="宋体" w:cs="Microsoft New Tai Lue"/>
        </w:rPr>
      </w:pPr>
      <w:r/>
      <w:bookmarkEnd w:id="272"/>
      <w:r/>
      <w:bookmarkEnd w:id="273"/>
      <w:r/>
      <w:bookmarkEnd w:id="274"/>
      <w:r/>
      <w:bookmarkStart w:id="279" w:name="_Toc225714517"/>
      <w:r>
        <w:rPr>
          <w:rFonts w:ascii="宋体" w:hAnsi="宋体" w:cs="Microsoft New Tai Lue"/>
        </w:rPr>
        <w:t xml:space="preserve">七．</w:t>
      </w:r>
      <w:bookmarkStart w:id="280" w:name="_Toc103848569"/>
      <w:r>
        <w:rPr>
          <w:rFonts w:hint="eastAsia" w:ascii="宋体" w:hAnsi="宋体" w:cs="Microsoft New Tai Lue"/>
        </w:rPr>
        <w:t xml:space="preserve">询问与质疑</w:t>
      </w:r>
      <w:bookmarkEnd w:id="279"/>
      <w:r>
        <w:rPr>
          <w:rFonts w:hint="eastAsia" w:ascii="宋体" w:hAnsi="宋体" w:cs="Microsoft New Tai Lue"/>
        </w:rPr>
      </w:r>
      <w:r/>
    </w:p>
    <w:p>
      <w:pPr>
        <w:pStyle w:val="938"/>
        <w:ind w:left="0" w:right="0"/>
        <w:spacing w:before="0" w:after="0" w:line="360" w:lineRule="auto"/>
        <w:rPr>
          <w:rFonts w:ascii="宋体" w:hAnsi="宋体" w:cs="Microsoft New Tai Lue"/>
          <w:szCs w:val="21"/>
        </w:rPr>
      </w:pPr>
      <w:r/>
      <w:bookmarkEnd w:id="280"/>
      <w:r/>
      <w:bookmarkStart w:id="281" w:name="_Toc104560883"/>
      <w:r/>
      <w:bookmarkStart w:id="282" w:name="_Toc102117305"/>
      <w:r/>
      <w:bookmarkStart w:id="283" w:name="_Toc225714518"/>
      <w:r/>
      <w:bookmarkStart w:id="284" w:name="_Toc107246264"/>
      <w:r>
        <w:rPr>
          <w:rFonts w:ascii="宋体" w:hAnsi="宋体" w:cs="Microsoft New Tai Lue"/>
          <w:szCs w:val="21"/>
        </w:rPr>
        <w:t xml:space="preserve">43.询问</w:t>
      </w:r>
      <w:bookmarkEnd w:id="281"/>
      <w:r/>
      <w:bookmarkEnd w:id="282"/>
      <w:r/>
      <w:bookmarkEnd w:id="283"/>
      <w:r/>
      <w:bookmarkEnd w:id="284"/>
      <w:r>
        <w:rPr>
          <w:rFonts w:ascii="宋体" w:hAnsi="宋体" w:cs="Microsoft New Tai Lue"/>
          <w:szCs w:val="21"/>
        </w:rPr>
      </w:r>
      <w:r/>
    </w:p>
    <w:p>
      <w:pPr>
        <w:pStyle w:val="937"/>
        <w:ind w:firstLine="420"/>
        <w:jc w:val="left"/>
        <w:spacing w:line="360" w:lineRule="auto"/>
        <w:rPr>
          <w:rFonts w:ascii="宋体" w:hAnsi="宋体" w:cs="Microsoft New Tai Lue"/>
          <w:szCs w:val="21"/>
        </w:rPr>
      </w:pPr>
      <w:r>
        <w:rPr>
          <w:rFonts w:ascii="宋体" w:hAnsi="宋体" w:cs="Microsoft New Tai Lue"/>
          <w:szCs w:val="21"/>
        </w:rPr>
        <w:t xml:space="preserve">43.1</w:t>
      </w:r>
      <w:r>
        <w:rPr>
          <w:rFonts w:hint="eastAsia" w:ascii="宋体" w:hAnsi="宋体" w:cs="Microsoft New Tai Lue"/>
          <w:szCs w:val="21"/>
        </w:rPr>
        <w:t xml:space="preserve">供应商</w:t>
      </w:r>
      <w:r>
        <w:rPr>
          <w:rFonts w:ascii="宋体" w:hAnsi="宋体" w:cs="Microsoft New Tai Lue"/>
          <w:szCs w:val="21"/>
        </w:rPr>
        <w:t xml:space="preserve">对政府采购活动事项有疑问的，可依法提出询问，并按</w:t>
      </w:r>
      <w:r>
        <w:rPr>
          <w:rFonts w:hint="eastAsia" w:ascii="宋体" w:hAnsi="宋体" w:cs="Microsoft New Tai Lue"/>
          <w:b/>
          <w:szCs w:val="21"/>
        </w:rPr>
        <w:t xml:space="preserve">供应商</w:t>
      </w:r>
      <w:r>
        <w:rPr>
          <w:rFonts w:ascii="宋体" w:hAnsi="宋体" w:cs="Microsoft New Tai Lue"/>
          <w:b/>
          <w:szCs w:val="21"/>
        </w:rPr>
        <w:t xml:space="preserve">须知前附表</w:t>
      </w:r>
      <w:r>
        <w:rPr>
          <w:rFonts w:ascii="宋体" w:hAnsi="宋体" w:cs="Microsoft New Tai Lue"/>
          <w:szCs w:val="21"/>
        </w:rPr>
        <w:t xml:space="preserve">载明的形式通知采购方。</w:t>
      </w:r>
      <w:r/>
    </w:p>
    <w:p>
      <w:pPr>
        <w:pStyle w:val="937"/>
        <w:ind w:firstLine="420"/>
        <w:jc w:val="left"/>
        <w:spacing w:line="360" w:lineRule="auto"/>
        <w:rPr>
          <w:rFonts w:ascii="宋体" w:hAnsi="宋体"/>
          <w:szCs w:val="21"/>
        </w:rPr>
      </w:pPr>
      <w:r>
        <w:rPr>
          <w:rFonts w:ascii="宋体" w:hAnsi="宋体" w:cs="Microsoft New Tai Lue"/>
          <w:szCs w:val="21"/>
        </w:rPr>
        <w:t xml:space="preserve">43.2采购方对</w:t>
      </w:r>
      <w:r>
        <w:rPr>
          <w:rFonts w:hint="eastAsia" w:ascii="宋体" w:hAnsi="宋体" w:cs="Microsoft New Tai Lue"/>
          <w:szCs w:val="21"/>
        </w:rPr>
        <w:t xml:space="preserve">供应商</w:t>
      </w:r>
      <w:r>
        <w:rPr>
          <w:rFonts w:ascii="宋体" w:hAnsi="宋体" w:cs="Microsoft New Tai Lue"/>
          <w:szCs w:val="21"/>
        </w:rPr>
        <w:t xml:space="preserve">依法提出的询问，在3个工作日内作出答复，但答复的内容不得涉及商</w:t>
      </w:r>
      <w:r>
        <w:rPr>
          <w:rFonts w:ascii="宋体" w:hAnsi="宋体"/>
          <w:szCs w:val="21"/>
        </w:rPr>
        <w:t xml:space="preserve">业秘密。</w:t>
      </w:r>
      <w:r/>
    </w:p>
    <w:p>
      <w:pPr>
        <w:pStyle w:val="938"/>
        <w:ind w:left="0" w:right="0"/>
        <w:spacing w:before="0" w:after="0" w:line="360" w:lineRule="auto"/>
        <w:rPr>
          <w:rFonts w:ascii="宋体" w:hAnsi="宋体" w:cs="Microsoft New Tai Lue"/>
          <w:szCs w:val="21"/>
        </w:rPr>
      </w:pPr>
      <w:r/>
      <w:bookmarkStart w:id="285" w:name="_Toc107246265"/>
      <w:r/>
      <w:bookmarkStart w:id="286" w:name="_Toc104560884"/>
      <w:r/>
      <w:bookmarkStart w:id="287" w:name="_Toc225714519"/>
      <w:r/>
      <w:bookmarkStart w:id="288" w:name="_Toc102117306"/>
      <w:r>
        <w:rPr>
          <w:rFonts w:ascii="宋体" w:hAnsi="宋体" w:cs="Microsoft New Tai Lue"/>
          <w:szCs w:val="21"/>
        </w:rPr>
        <w:t xml:space="preserve">44.质疑</w:t>
      </w:r>
      <w:bookmarkEnd w:id="285"/>
      <w:r/>
      <w:bookmarkEnd w:id="286"/>
      <w:r/>
      <w:bookmarkEnd w:id="287"/>
      <w:r/>
      <w:bookmarkEnd w:id="288"/>
      <w:r>
        <w:rPr>
          <w:rFonts w:ascii="宋体" w:hAnsi="宋体" w:cs="Microsoft New Tai Lue"/>
          <w:szCs w:val="21"/>
        </w:rPr>
      </w:r>
      <w:r/>
    </w:p>
    <w:p>
      <w:pPr>
        <w:pStyle w:val="937"/>
        <w:ind w:firstLine="420"/>
        <w:jc w:val="left"/>
        <w:spacing w:line="360" w:lineRule="auto"/>
        <w:rPr>
          <w:rFonts w:ascii="宋体" w:hAnsi="宋体" w:cs="Microsoft New Tai Lue"/>
          <w:szCs w:val="21"/>
        </w:rPr>
      </w:pPr>
      <w:r>
        <w:rPr>
          <w:rFonts w:ascii="宋体" w:hAnsi="宋体" w:cs="Microsoft New Tai Lue"/>
          <w:szCs w:val="21"/>
        </w:rPr>
        <w:t xml:space="preserve">44.1</w:t>
      </w:r>
      <w:r>
        <w:rPr>
          <w:rFonts w:hint="eastAsia" w:ascii="宋体" w:hAnsi="宋体" w:cs="Microsoft New Tai Lue"/>
          <w:szCs w:val="21"/>
        </w:rPr>
        <w:t xml:space="preserve">供应商</w:t>
      </w:r>
      <w:r>
        <w:rPr>
          <w:rFonts w:ascii="宋体" w:hAnsi="宋体" w:cs="Microsoft New Tai Lue"/>
          <w:szCs w:val="21"/>
        </w:rPr>
        <w:t xml:space="preserve">认为磋商文件、采购过程和成交结果使自己的权益受到损害的，可以在知道或者应知其权益受到损害之日起7个工作日内，以</w:t>
      </w:r>
      <w:r>
        <w:rPr>
          <w:rFonts w:hint="eastAsia" w:ascii="宋体" w:hAnsi="宋体" w:cs="Microsoft New Tai Lue"/>
          <w:b/>
          <w:szCs w:val="21"/>
        </w:rPr>
        <w:t xml:space="preserve">供应商</w:t>
      </w:r>
      <w:r>
        <w:rPr>
          <w:rFonts w:ascii="宋体" w:hAnsi="宋体" w:cs="Microsoft New Tai Lue"/>
          <w:b/>
          <w:szCs w:val="21"/>
        </w:rPr>
        <w:t xml:space="preserve">须知前附表</w:t>
      </w:r>
      <w:r>
        <w:rPr>
          <w:rFonts w:ascii="宋体" w:hAnsi="宋体" w:cs="Microsoft New Tai Lue"/>
          <w:szCs w:val="21"/>
        </w:rPr>
        <w:t xml:space="preserve">的要求向采购方提出质疑。采购方以书面形式答复质疑供应商，但答复的内容不涉及商业秘密。</w:t>
      </w:r>
      <w:r>
        <w:rPr>
          <w:rFonts w:hint="eastAsia" w:ascii="宋体" w:hAnsi="宋体" w:cs="Microsoft New Tai Lue"/>
          <w:szCs w:val="21"/>
        </w:rPr>
        <w:t xml:space="preserve">供应商</w:t>
      </w:r>
      <w:r>
        <w:rPr>
          <w:rFonts w:ascii="宋体" w:hAnsi="宋体" w:cs="Microsoft New Tai Lue"/>
          <w:szCs w:val="21"/>
        </w:rPr>
        <w:t xml:space="preserve">在法定质疑期内针</w:t>
      </w:r>
      <w:r>
        <w:rPr>
          <w:rFonts w:ascii="宋体" w:hAnsi="宋体" w:cs="Microsoft New Tai Lue"/>
          <w:szCs w:val="21"/>
        </w:rPr>
        <w:t xml:space="preserve">对同一采购程序环节的质疑必须一次性提出。</w:t>
      </w:r>
      <w:r/>
    </w:p>
    <w:p>
      <w:pPr>
        <w:pStyle w:val="937"/>
        <w:ind w:firstLine="420"/>
        <w:jc w:val="left"/>
        <w:spacing w:line="360" w:lineRule="auto"/>
        <w:rPr>
          <w:rFonts w:hint="eastAsia" w:ascii="宋体" w:hAnsi="宋体" w:cs="Microsoft New Tai Lue"/>
          <w:szCs w:val="21"/>
        </w:rPr>
      </w:pPr>
      <w:r>
        <w:rPr>
          <w:rFonts w:ascii="宋体" w:hAnsi="宋体" w:cs="Microsoft New Tai Lue"/>
          <w:szCs w:val="21"/>
        </w:rPr>
        <w:t xml:space="preserve">44</w:t>
      </w:r>
      <w:r>
        <w:rPr>
          <w:rFonts w:hint="eastAsia" w:ascii="宋体" w:hAnsi="宋体" w:cs="Microsoft New Tai Lue"/>
          <w:szCs w:val="21"/>
        </w:rPr>
        <w:t xml:space="preserve">.2</w:t>
      </w:r>
      <w:r>
        <w:rPr>
          <w:rFonts w:ascii="宋体" w:hAnsi="宋体" w:cs="Microsoft New Tai Lue"/>
          <w:szCs w:val="21"/>
        </w:rPr>
        <w:t xml:space="preserve">以联合体形式参加</w:t>
      </w:r>
      <w:r>
        <w:rPr>
          <w:rFonts w:hint="eastAsia" w:ascii="宋体" w:hAnsi="宋体" w:cs="Microsoft New Tai Lue"/>
          <w:szCs w:val="21"/>
        </w:rPr>
        <w:t xml:space="preserve">响应</w:t>
      </w:r>
      <w:r>
        <w:rPr>
          <w:rFonts w:ascii="宋体" w:hAnsi="宋体" w:cs="Microsoft New Tai Lue"/>
          <w:szCs w:val="21"/>
        </w:rPr>
        <w:t xml:space="preserve">的，应当由组成联合体的所有供应商共同提出</w:t>
      </w:r>
      <w:r>
        <w:rPr>
          <w:rFonts w:hint="eastAsia" w:ascii="宋体" w:hAnsi="宋体" w:cs="Microsoft New Tai Lue"/>
          <w:szCs w:val="21"/>
        </w:rPr>
        <w:t xml:space="preserve">。</w:t>
      </w:r>
      <w:r/>
    </w:p>
    <w:p>
      <w:pPr>
        <w:pStyle w:val="937"/>
        <w:ind w:firstLine="420"/>
        <w:jc w:val="left"/>
        <w:spacing w:line="360" w:lineRule="auto"/>
        <w:rPr>
          <w:rFonts w:ascii="宋体" w:hAnsi="宋体" w:cs="Microsoft New Tai Lue"/>
          <w:szCs w:val="21"/>
        </w:rPr>
      </w:pPr>
      <w:r>
        <w:rPr>
          <w:rFonts w:ascii="宋体" w:hAnsi="宋体" w:cs="Microsoft New Tai Lue"/>
          <w:szCs w:val="21"/>
        </w:rPr>
        <w:t xml:space="preserve">44.</w:t>
      </w:r>
      <w:r>
        <w:rPr>
          <w:rFonts w:hint="eastAsia" w:ascii="宋体" w:hAnsi="宋体" w:cs="Microsoft New Tai Lue"/>
          <w:szCs w:val="21"/>
        </w:rPr>
        <w:t xml:space="preserve">3</w:t>
      </w:r>
      <w:r>
        <w:rPr>
          <w:rFonts w:ascii="宋体" w:hAnsi="宋体" w:cs="Microsoft New Tai Lue"/>
          <w:szCs w:val="21"/>
        </w:rPr>
        <w:t xml:space="preserve">质疑函</w:t>
      </w:r>
      <w:r>
        <w:rPr>
          <w:rFonts w:hint="eastAsia" w:ascii="宋体" w:hAnsi="宋体" w:cs="Microsoft New Tai Lue"/>
          <w:szCs w:val="21"/>
        </w:rPr>
        <w:t xml:space="preserve">应</w:t>
      </w:r>
      <w:r>
        <w:rPr>
          <w:rFonts w:ascii="宋体" w:hAnsi="宋体" w:cs="Microsoft New Tai Lue"/>
          <w:szCs w:val="21"/>
        </w:rPr>
        <w:t xml:space="preserve">使用财政部制定的范本。</w:t>
      </w:r>
      <w:r/>
    </w:p>
    <w:p>
      <w:pPr>
        <w:pStyle w:val="938"/>
        <w:ind w:left="0" w:right="0"/>
        <w:spacing w:before="0" w:after="0" w:line="360" w:lineRule="auto"/>
        <w:rPr>
          <w:rFonts w:hint="eastAsia" w:ascii="宋体" w:hAnsi="宋体" w:cs="Microsoft New Tai Lue"/>
        </w:rPr>
      </w:pPr>
      <w:r/>
      <w:bookmarkStart w:id="289" w:name="_Toc225714520"/>
      <w:r>
        <w:rPr>
          <w:rFonts w:ascii="宋体" w:hAnsi="宋体" w:cs="Microsoft New Tai Lue"/>
        </w:rPr>
        <w:t xml:space="preserve">八．其他</w:t>
      </w:r>
      <w:bookmarkEnd w:id="289"/>
      <w:r>
        <w:rPr>
          <w:rFonts w:hint="eastAsia" w:ascii="宋体" w:hAnsi="宋体" w:cs="Microsoft New Tai Lue"/>
        </w:rPr>
      </w:r>
      <w:r/>
    </w:p>
    <w:p>
      <w:pPr>
        <w:pStyle w:val="938"/>
        <w:ind w:left="0" w:right="0"/>
        <w:spacing w:before="0" w:after="0" w:line="360" w:lineRule="auto"/>
        <w:rPr>
          <w:rFonts w:ascii="宋体" w:hAnsi="宋体" w:cs="Microsoft New Tai Lue"/>
          <w:szCs w:val="21"/>
        </w:rPr>
      </w:pPr>
      <w:r/>
      <w:bookmarkStart w:id="290" w:name="_Toc103848572"/>
      <w:r/>
      <w:bookmarkStart w:id="291" w:name="_Toc225714521"/>
      <w:r/>
      <w:bookmarkStart w:id="292" w:name="_Toc104560886"/>
      <w:r/>
      <w:bookmarkStart w:id="293" w:name="_Toc107246267"/>
      <w:r>
        <w:rPr>
          <w:rFonts w:ascii="宋体" w:hAnsi="宋体" w:cs="Microsoft New Tai Lue"/>
          <w:szCs w:val="21"/>
        </w:rPr>
        <w:t xml:space="preserve">45.</w:t>
      </w:r>
      <w:r>
        <w:rPr>
          <w:rFonts w:hint="eastAsia" w:ascii="宋体" w:hAnsi="宋体" w:cs="Microsoft New Tai Lue"/>
          <w:szCs w:val="21"/>
        </w:rPr>
        <w:t xml:space="preserve">采购</w:t>
      </w:r>
      <w:r>
        <w:rPr>
          <w:rFonts w:ascii="宋体" w:hAnsi="宋体" w:cs="Microsoft New Tai Lue"/>
          <w:szCs w:val="21"/>
        </w:rPr>
        <w:t xml:space="preserve">代理服务费</w:t>
      </w:r>
      <w:bookmarkEnd w:id="290"/>
      <w:r/>
      <w:bookmarkEnd w:id="291"/>
      <w:r/>
      <w:bookmarkEnd w:id="292"/>
      <w:r/>
      <w:bookmarkEnd w:id="293"/>
      <w:r>
        <w:rPr>
          <w:rFonts w:ascii="宋体" w:hAnsi="宋体" w:cs="Microsoft New Tai Lue"/>
          <w:szCs w:val="21"/>
        </w:rPr>
      </w:r>
      <w:r/>
    </w:p>
    <w:p>
      <w:pPr>
        <w:pStyle w:val="937"/>
        <w:ind w:firstLine="420"/>
        <w:jc w:val="left"/>
        <w:spacing w:line="360" w:lineRule="auto"/>
        <w:rPr>
          <w:rFonts w:ascii="宋体" w:hAnsi="宋体" w:cs="Microsoft New Tai Lue"/>
          <w:szCs w:val="21"/>
        </w:rPr>
      </w:pPr>
      <w:r>
        <w:rPr>
          <w:rFonts w:ascii="宋体" w:hAnsi="宋体" w:cs="Microsoft New Tai Lue"/>
          <w:szCs w:val="21"/>
        </w:rPr>
        <w:t xml:space="preserve">45.1成交供应商是否交纳</w:t>
      </w:r>
      <w:r>
        <w:rPr>
          <w:rFonts w:hint="eastAsia" w:ascii="宋体" w:hAnsi="宋体" w:cs="Microsoft New Tai Lue"/>
          <w:szCs w:val="21"/>
        </w:rPr>
        <w:t xml:space="preserve">采购</w:t>
      </w:r>
      <w:r>
        <w:rPr>
          <w:rFonts w:ascii="宋体" w:hAnsi="宋体" w:cs="Microsoft New Tai Lue"/>
          <w:szCs w:val="21"/>
        </w:rPr>
        <w:t xml:space="preserve">代理服务费及相关要求见</w:t>
      </w:r>
      <w:r>
        <w:rPr>
          <w:rFonts w:ascii="宋体" w:hAnsi="宋体" w:cs="Microsoft New Tai Lue"/>
          <w:b/>
          <w:szCs w:val="21"/>
        </w:rPr>
        <w:t xml:space="preserve">供应商须知前附表</w:t>
      </w:r>
      <w:r>
        <w:rPr>
          <w:rFonts w:ascii="宋体" w:hAnsi="宋体" w:cs="Microsoft New Tai Lue"/>
          <w:szCs w:val="21"/>
        </w:rPr>
        <w:t xml:space="preserve">。</w:t>
      </w:r>
      <w:r/>
    </w:p>
    <w:p>
      <w:pPr>
        <w:pStyle w:val="938"/>
        <w:ind w:left="0" w:right="0"/>
        <w:spacing w:before="0" w:after="0" w:line="360" w:lineRule="auto"/>
        <w:rPr>
          <w:rFonts w:ascii="宋体" w:hAnsi="宋体" w:cs="Microsoft New Tai Lue"/>
          <w:szCs w:val="21"/>
        </w:rPr>
      </w:pPr>
      <w:r/>
      <w:bookmarkStart w:id="294" w:name="_Toc103848573"/>
      <w:r/>
      <w:bookmarkStart w:id="295" w:name="_Toc107246268"/>
      <w:r/>
      <w:bookmarkStart w:id="296" w:name="_Toc225714522"/>
      <w:r/>
      <w:bookmarkStart w:id="297" w:name="_Toc104560887"/>
      <w:r>
        <w:rPr>
          <w:rFonts w:ascii="宋体" w:hAnsi="宋体" w:cs="Microsoft New Tai Lue"/>
          <w:szCs w:val="21"/>
        </w:rPr>
        <w:t xml:space="preserve">46.其他规定</w:t>
      </w:r>
      <w:bookmarkEnd w:id="294"/>
      <w:r/>
      <w:bookmarkEnd w:id="295"/>
      <w:r/>
      <w:bookmarkEnd w:id="296"/>
      <w:r/>
      <w:bookmarkEnd w:id="297"/>
      <w:r>
        <w:rPr>
          <w:rFonts w:ascii="宋体" w:hAnsi="宋体" w:cs="Microsoft New Tai Lue"/>
          <w:szCs w:val="21"/>
        </w:rPr>
      </w:r>
      <w:r/>
    </w:p>
    <w:p>
      <w:pPr>
        <w:pStyle w:val="937"/>
        <w:ind w:firstLine="420"/>
        <w:jc w:val="left"/>
        <w:spacing w:line="360" w:lineRule="auto"/>
        <w:rPr>
          <w:rFonts w:ascii="宋体" w:hAnsi="宋体" w:cs="Microsoft New Tai Lue"/>
          <w:szCs w:val="21"/>
        </w:rPr>
      </w:pPr>
      <w:r>
        <w:rPr>
          <w:rFonts w:ascii="宋体" w:hAnsi="宋体" w:cs="Microsoft New Tai Lue"/>
          <w:szCs w:val="21"/>
        </w:rPr>
        <w:t xml:space="preserve">46.1响应文件的其他规定见</w:t>
      </w:r>
      <w:r>
        <w:rPr>
          <w:rFonts w:ascii="宋体" w:hAnsi="宋体" w:cs="Microsoft New Tai Lue"/>
          <w:b/>
          <w:szCs w:val="21"/>
        </w:rPr>
        <w:t xml:space="preserve">供应商须知前附</w:t>
      </w:r>
      <w:r>
        <w:rPr>
          <w:rFonts w:ascii="宋体" w:hAnsi="宋体" w:cs="Microsoft New Tai Lue"/>
          <w:szCs w:val="21"/>
        </w:rPr>
        <w:t xml:space="preserve">表。</w:t>
      </w:r>
      <w:r/>
    </w:p>
    <w:p>
      <w:pPr>
        <w:pStyle w:val="938"/>
        <w:ind w:left="0" w:right="0"/>
        <w:spacing w:before="0" w:after="0" w:line="360" w:lineRule="auto"/>
        <w:rPr>
          <w:rFonts w:ascii="宋体" w:hAnsi="宋体" w:cs="Microsoft New Tai Lue"/>
          <w:szCs w:val="21"/>
        </w:rPr>
      </w:pPr>
      <w:r/>
      <w:bookmarkStart w:id="298" w:name="_Toc225714523"/>
      <w:r/>
      <w:bookmarkStart w:id="299" w:name="_Toc103848574"/>
      <w:r/>
      <w:bookmarkStart w:id="300" w:name="_Toc107246269"/>
      <w:r/>
      <w:bookmarkStart w:id="301" w:name="_Toc104560888"/>
      <w:r>
        <w:rPr>
          <w:rFonts w:ascii="宋体" w:hAnsi="宋体" w:cs="Microsoft New Tai Lue"/>
          <w:szCs w:val="21"/>
        </w:rPr>
        <w:t xml:space="preserve">47.文件解释权</w:t>
      </w:r>
      <w:bookmarkEnd w:id="298"/>
      <w:r/>
      <w:bookmarkEnd w:id="299"/>
      <w:r/>
      <w:bookmarkEnd w:id="300"/>
      <w:r/>
      <w:bookmarkEnd w:id="301"/>
      <w:r>
        <w:rPr>
          <w:rFonts w:ascii="宋体" w:hAnsi="宋体" w:cs="Microsoft New Tai Lue"/>
          <w:szCs w:val="21"/>
        </w:rPr>
      </w:r>
      <w:r/>
    </w:p>
    <w:p>
      <w:pPr>
        <w:pStyle w:val="937"/>
        <w:ind w:firstLine="420"/>
        <w:jc w:val="left"/>
        <w:spacing w:line="360" w:lineRule="auto"/>
        <w:rPr>
          <w:rFonts w:ascii="宋体" w:hAnsi="宋体" w:cs="Microsoft New Tai Lue"/>
          <w:szCs w:val="21"/>
        </w:rPr>
      </w:pPr>
      <w:r>
        <w:rPr>
          <w:rFonts w:ascii="宋体" w:hAnsi="宋体" w:cs="Microsoft New Tai Lue"/>
          <w:szCs w:val="21"/>
        </w:rPr>
        <w:t xml:space="preserve">47.1本磋商文件的</w:t>
      </w:r>
      <w:r>
        <w:rPr>
          <w:rFonts w:hint="eastAsia" w:ascii="宋体" w:hAnsi="宋体" w:cs="Microsoft New Tai Lue"/>
          <w:szCs w:val="21"/>
        </w:rPr>
        <w:t xml:space="preserve">由</w:t>
      </w:r>
      <w:r>
        <w:rPr>
          <w:rFonts w:ascii="宋体" w:hAnsi="宋体" w:cs="Microsoft New Tai Lue"/>
          <w:szCs w:val="21"/>
        </w:rPr>
        <w:t xml:space="preserve">采购人（或采购代理机构）</w:t>
      </w:r>
      <w:r>
        <w:rPr>
          <w:rFonts w:hint="eastAsia" w:ascii="宋体" w:hAnsi="宋体" w:cs="Microsoft New Tai Lue"/>
          <w:szCs w:val="21"/>
        </w:rPr>
        <w:t xml:space="preserve">负责解释</w:t>
      </w:r>
      <w:r>
        <w:rPr>
          <w:rFonts w:ascii="宋体" w:hAnsi="宋体" w:cs="Microsoft New Tai Lue"/>
          <w:szCs w:val="21"/>
        </w:rPr>
        <w:t xml:space="preserve">。</w:t>
      </w:r>
      <w:r/>
    </w:p>
    <w:p>
      <w:pPr>
        <w:pStyle w:val="1038"/>
        <w:spacing w:before="0" w:after="0" w:line="360" w:lineRule="auto"/>
        <w:rPr>
          <w:rFonts w:ascii="宋体" w:hAnsi="宋体" w:cs="Microsoft New Tai Lue"/>
        </w:rPr>
      </w:pPr>
      <w:r/>
      <w:bookmarkEnd w:id="216"/>
      <w:r/>
      <w:bookmarkStart w:id="302" w:name="_Toc91836563"/>
      <w:r>
        <w:rPr>
          <w:rFonts w:ascii="宋体" w:hAnsi="宋体" w:cs="Microsoft New Tai Lue"/>
        </w:rPr>
        <w:br w:type="page" w:clear="all"/>
      </w:r>
      <w:bookmarkStart w:id="303" w:name="_Toc225714524"/>
      <w:r>
        <w:rPr>
          <w:rFonts w:ascii="宋体" w:hAnsi="宋体" w:cs="Microsoft New Tai Lue"/>
        </w:rPr>
        <w:t xml:space="preserve">第三章 政府采购合同条款</w:t>
      </w:r>
      <w:bookmarkEnd w:id="302"/>
      <w:r>
        <w:rPr>
          <w:rFonts w:ascii="宋体" w:hAnsi="宋体" w:cs="Microsoft New Tai Lue"/>
        </w:rPr>
        <w:t xml:space="preserve">及格式</w:t>
      </w:r>
      <w:bookmarkEnd w:id="303"/>
      <w:r>
        <w:rPr>
          <w:rFonts w:ascii="宋体" w:hAnsi="宋体" w:cs="Microsoft New Tai Lue"/>
        </w:rPr>
      </w:r>
      <w:r/>
    </w:p>
    <w:p>
      <w:pPr>
        <w:pStyle w:val="937"/>
        <w:jc w:val="center"/>
        <w:spacing w:line="360" w:lineRule="auto"/>
        <w:rPr>
          <w:rFonts w:hint="eastAsia" w:ascii="宋体" w:hAnsi="宋体"/>
          <w:b/>
          <w:bCs/>
          <w:szCs w:val="21"/>
        </w:rPr>
      </w:pPr>
      <w:r/>
      <w:bookmarkStart w:id="304" w:name="_Toc91836564"/>
      <w:r>
        <w:rPr>
          <w:rFonts w:hint="eastAsia" w:ascii="宋体" w:hAnsi="宋体"/>
          <w:b/>
          <w:bCs/>
          <w:szCs w:val="21"/>
        </w:rPr>
        <w:t xml:space="preserve">第一部分  合同协议书</w:t>
      </w:r>
      <w:r/>
    </w:p>
    <w:p>
      <w:pPr>
        <w:pStyle w:val="937"/>
        <w:ind w:firstLine="420"/>
        <w:spacing w:line="360" w:lineRule="auto"/>
        <w:rPr>
          <w:rFonts w:ascii="宋体" w:hAnsi="宋体"/>
          <w:szCs w:val="21"/>
        </w:rPr>
      </w:pPr>
      <w:r>
        <w:rPr>
          <w:rFonts w:hint="eastAsia" w:ascii="宋体" w:hAnsi="宋体"/>
          <w:szCs w:val="21"/>
        </w:rPr>
        <w:t xml:space="preserve">发包人（全称）：江苏省海洋水产研究所</w:t>
      </w:r>
      <w:r>
        <w:rPr>
          <w:rFonts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承包人（全称）：</w:t>
      </w:r>
      <w:r/>
    </w:p>
    <w:p>
      <w:pPr>
        <w:pStyle w:val="937"/>
        <w:ind w:firstLine="420"/>
        <w:spacing w:line="360" w:lineRule="auto"/>
        <w:rPr>
          <w:rFonts w:hint="eastAsia" w:ascii="宋体" w:hAnsi="宋体"/>
          <w:szCs w:val="21"/>
        </w:rPr>
      </w:pPr>
      <w:r>
        <w:rPr>
          <w:rFonts w:hint="eastAsia" w:ascii="宋体" w:hAnsi="宋体"/>
          <w:szCs w:val="21"/>
        </w:rPr>
        <w:t xml:space="preserve">根据《中华人民共和国民法典》、《中华人民共和国建筑法》及有关法律规定，遵循平等、自愿、公平和诚实信用的原则，双方就</w:t>
      </w:r>
      <w:r>
        <w:rPr>
          <w:rFonts w:hint="eastAsia" w:ascii="宋体" w:hAnsi="宋体" w:cs="宋体"/>
          <w:b/>
          <w:szCs w:val="21"/>
          <w:u w:val="single"/>
        </w:rPr>
        <w:t xml:space="preserve"> 江苏省海洋水产研究所</w:t>
      </w:r>
      <w:r>
        <w:rPr>
          <w:rFonts w:hint="eastAsia" w:ascii="宋体" w:hAnsi="宋体" w:cs="宋体"/>
          <w:b/>
          <w:szCs w:val="21"/>
          <w:u w:val="single"/>
        </w:rPr>
        <w:t xml:space="preserve">水产品质量检测与监测实验室建设</w:t>
      </w:r>
      <w:r>
        <w:rPr>
          <w:rFonts w:hint="eastAsia" w:ascii="宋体" w:hAnsi="宋体" w:cs="宋体"/>
          <w:b/>
          <w:szCs w:val="21"/>
          <w:u w:val="single"/>
        </w:rPr>
        <w:t xml:space="preserve"> </w:t>
      </w:r>
      <w:r>
        <w:rPr>
          <w:rFonts w:hint="eastAsia" w:ascii="宋体" w:hAnsi="宋体"/>
          <w:szCs w:val="21"/>
        </w:rPr>
        <w:t xml:space="preserve">施工及有关事项协商一致，共同达成如下协议：</w:t>
      </w:r>
      <w:r/>
    </w:p>
    <w:p>
      <w:pPr>
        <w:pStyle w:val="937"/>
        <w:ind w:firstLine="420"/>
        <w:spacing w:line="360" w:lineRule="auto"/>
        <w:rPr>
          <w:rFonts w:hint="eastAsia" w:ascii="宋体" w:hAnsi="宋体"/>
          <w:szCs w:val="21"/>
        </w:rPr>
      </w:pPr>
      <w:r>
        <w:rPr>
          <w:rFonts w:hint="eastAsia" w:ascii="宋体" w:hAnsi="宋体"/>
          <w:szCs w:val="21"/>
        </w:rPr>
        <w:t xml:space="preserve">一、工程概况</w:t>
      </w:r>
      <w:r/>
    </w:p>
    <w:p>
      <w:pPr>
        <w:pStyle w:val="937"/>
        <w:ind w:firstLine="420"/>
        <w:spacing w:line="360" w:lineRule="auto"/>
        <w:rPr>
          <w:rFonts w:hint="eastAsia" w:ascii="宋体" w:hAnsi="宋体"/>
          <w:szCs w:val="21"/>
        </w:rPr>
      </w:pPr>
      <w:r>
        <w:rPr>
          <w:rFonts w:hint="eastAsia" w:ascii="宋体" w:hAnsi="宋体"/>
          <w:szCs w:val="21"/>
        </w:rPr>
        <w:t xml:space="preserve">1.工程名称：</w:t>
      </w:r>
      <w:r>
        <w:rPr>
          <w:rFonts w:hint="eastAsia" w:ascii="宋体" w:hAnsi="宋体" w:cs="宋体"/>
          <w:szCs w:val="21"/>
          <w:u w:val="single"/>
        </w:rPr>
        <w:t xml:space="preserve">江苏省海洋水产研究所</w:t>
      </w:r>
      <w:r>
        <w:rPr>
          <w:rFonts w:hint="eastAsia" w:ascii="宋体" w:hAnsi="宋体" w:cs="宋体"/>
          <w:szCs w:val="21"/>
          <w:u w:val="single"/>
        </w:rPr>
        <w:t xml:space="preserve">水产品质量检测与监测实验室建设</w:t>
      </w:r>
      <w:r>
        <w:rPr>
          <w:rFonts w:hint="eastAsia" w:ascii="宋体" w:hAnsi="宋体" w:cs="宋体"/>
          <w:szCs w:val="21"/>
          <w:u w:val="single"/>
        </w:rPr>
        <w:t xml:space="preserve">。</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2.工程地点：</w:t>
      </w:r>
      <w:r>
        <w:rPr>
          <w:rFonts w:hint="eastAsia" w:ascii="宋体" w:hAnsi="宋体" w:cs="宋体"/>
          <w:szCs w:val="21"/>
          <w:u w:val="single"/>
        </w:rPr>
        <w:t xml:space="preserve"> 南通市崇川区教育路31号 </w:t>
      </w:r>
      <w:r>
        <w:rPr>
          <w:rFonts w:hint="eastAsia" w:ascii="宋体" w:hAnsi="宋体"/>
          <w:szCs w:val="21"/>
        </w:rPr>
        <w:t xml:space="preserve">。</w:t>
      </w:r>
      <w:r/>
    </w:p>
    <w:p>
      <w:pPr>
        <w:pStyle w:val="937"/>
        <w:ind w:firstLine="420"/>
        <w:spacing w:line="360" w:lineRule="auto"/>
        <w:rPr>
          <w:rFonts w:hint="eastAsia" w:ascii="宋体" w:hAnsi="宋体"/>
          <w:szCs w:val="21"/>
        </w:rPr>
      </w:pPr>
      <w:r>
        <w:rPr>
          <w:rFonts w:hint="eastAsia" w:ascii="宋体" w:hAnsi="宋体"/>
          <w:szCs w:val="21"/>
        </w:rPr>
        <w:t xml:space="preserve">3.工程立项批准文号：</w:t>
      </w:r>
      <w:r>
        <w:rPr>
          <w:rFonts w:hint="eastAsia" w:ascii="宋体" w:hAnsi="宋体"/>
          <w:szCs w:val="21"/>
          <w:u w:val="single"/>
        </w:rPr>
        <w:t xml:space="preserve">    无    </w:t>
      </w:r>
      <w:r>
        <w:rPr>
          <w:rFonts w:hint="eastAsia" w:ascii="宋体" w:hAnsi="宋体"/>
          <w:szCs w:val="21"/>
        </w:rPr>
        <w:t xml:space="preserve">。</w:t>
      </w:r>
      <w:r/>
    </w:p>
    <w:p>
      <w:pPr>
        <w:pStyle w:val="937"/>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szCs w:val="21"/>
          <w:u w:val="single"/>
        </w:rPr>
        <w:t xml:space="preserve">资金来源：财政资金</w:t>
      </w:r>
      <w:r>
        <w:rPr>
          <w:rFonts w:hint="eastAsia" w:ascii="宋体" w:hAnsi="宋体"/>
          <w:szCs w:val="21"/>
        </w:rPr>
        <w:t xml:space="preserve">。</w:t>
      </w:r>
      <w:r/>
    </w:p>
    <w:p>
      <w:pPr>
        <w:pStyle w:val="937"/>
        <w:ind w:firstLine="420"/>
        <w:spacing w:line="360" w:lineRule="auto"/>
        <w:rPr>
          <w:rFonts w:hint="eastAsia" w:ascii="宋体" w:hAnsi="宋体"/>
          <w:szCs w:val="21"/>
        </w:rPr>
      </w:pPr>
      <w:r>
        <w:rPr>
          <w:rFonts w:hint="eastAsia" w:ascii="宋体" w:hAnsi="宋体"/>
          <w:szCs w:val="21"/>
        </w:rPr>
        <w:t xml:space="preserve">5.工程内容：</w:t>
      </w:r>
      <w:r>
        <w:rPr>
          <w:rFonts w:hint="eastAsia" w:ascii="宋体" w:hAnsi="宋体" w:cs="宋体"/>
          <w:szCs w:val="21"/>
          <w:u w:val="single"/>
        </w:rPr>
        <w:t xml:space="preserve">具体详见工程量清单</w:t>
      </w:r>
      <w:r>
        <w:rPr>
          <w:rFonts w:hint="eastAsia" w:ascii="宋体" w:hAnsi="宋体"/>
          <w:szCs w:val="21"/>
        </w:rPr>
        <w:t xml:space="preserve">。</w:t>
      </w:r>
      <w:r/>
    </w:p>
    <w:p>
      <w:pPr>
        <w:pStyle w:val="937"/>
        <w:ind w:firstLine="420"/>
        <w:spacing w:line="360" w:lineRule="auto"/>
        <w:rPr>
          <w:rFonts w:hint="eastAsia" w:ascii="宋体" w:hAnsi="宋体"/>
          <w:szCs w:val="21"/>
        </w:rPr>
      </w:pPr>
      <w:r>
        <w:rPr>
          <w:rFonts w:hint="eastAsia" w:ascii="宋体" w:hAnsi="宋体"/>
          <w:szCs w:val="21"/>
        </w:rPr>
        <w:t xml:space="preserve">6.工程承包范围：</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见工程量清单及相关图纸所示的所有工程内容。</w:t>
      </w:r>
      <w:r/>
    </w:p>
    <w:p>
      <w:pPr>
        <w:pStyle w:val="937"/>
        <w:ind w:firstLine="420"/>
        <w:spacing w:line="360" w:lineRule="auto"/>
        <w:rPr>
          <w:rFonts w:hint="eastAsia" w:ascii="宋体" w:hAnsi="宋体"/>
          <w:szCs w:val="21"/>
        </w:rPr>
      </w:pPr>
      <w:r>
        <w:rPr>
          <w:rFonts w:hint="eastAsia" w:ascii="宋体" w:hAnsi="宋体"/>
          <w:szCs w:val="21"/>
        </w:rPr>
        <w:t xml:space="preserve">二</w:t>
      </w:r>
      <w:r>
        <w:rPr>
          <w:rFonts w:hint="eastAsia" w:ascii="宋体" w:hAnsi="宋体"/>
          <w:szCs w:val="21"/>
        </w:rPr>
        <w:t xml:space="preserve">、合同工期</w:t>
      </w:r>
      <w:r/>
    </w:p>
    <w:p>
      <w:pPr>
        <w:pStyle w:val="937"/>
        <w:ind w:firstLine="420"/>
        <w:spacing w:line="360" w:lineRule="auto"/>
        <w:rPr>
          <w:rFonts w:hint="eastAsia" w:ascii="宋体" w:hAnsi="宋体"/>
          <w:szCs w:val="21"/>
        </w:rPr>
      </w:pPr>
      <w:r>
        <w:rPr>
          <w:rFonts w:hint="eastAsia" w:ascii="宋体" w:hAnsi="宋体"/>
          <w:szCs w:val="21"/>
        </w:rPr>
        <w:t xml:space="preserve">计划开工日期：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日，具体以甲方开工通知为准。</w:t>
      </w:r>
      <w:r/>
    </w:p>
    <w:p>
      <w:pPr>
        <w:pStyle w:val="937"/>
        <w:ind w:firstLine="420"/>
        <w:spacing w:line="360" w:lineRule="auto"/>
        <w:rPr>
          <w:rFonts w:hint="eastAsia" w:ascii="宋体" w:hAnsi="宋体"/>
          <w:szCs w:val="21"/>
        </w:rPr>
      </w:pPr>
      <w:r>
        <w:rPr>
          <w:rFonts w:hint="eastAsia" w:ascii="宋体" w:hAnsi="宋体"/>
          <w:szCs w:val="21"/>
        </w:rPr>
        <w:t xml:space="preserve">计划竣工日期：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937"/>
        <w:ind w:firstLine="422"/>
        <w:spacing w:line="360" w:lineRule="auto"/>
        <w:rPr>
          <w:rFonts w:hint="eastAsia" w:ascii="宋体" w:hAnsi="宋体"/>
          <w:szCs w:val="21"/>
        </w:rPr>
      </w:pPr>
      <w:r>
        <w:rPr>
          <w:rFonts w:hint="eastAsia" w:ascii="宋体" w:hAnsi="宋体"/>
          <w:b/>
          <w:szCs w:val="21"/>
        </w:rPr>
        <w:t xml:space="preserve">工期总日历天数：</w:t>
      </w:r>
      <w:r>
        <w:rPr>
          <w:rFonts w:hint="eastAsia" w:ascii="宋体" w:hAnsi="宋体"/>
          <w:b/>
          <w:szCs w:val="21"/>
          <w:u w:val="single"/>
        </w:rPr>
        <w:t xml:space="preserve"> 90 </w:t>
      </w:r>
      <w:r>
        <w:rPr>
          <w:rFonts w:hint="eastAsia" w:ascii="宋体" w:hAnsi="宋体"/>
          <w:b/>
          <w:szCs w:val="21"/>
        </w:rPr>
        <w:t xml:space="preserve">天</w:t>
      </w:r>
      <w:r>
        <w:rPr>
          <w:rFonts w:hint="eastAsia" w:ascii="宋体" w:hAnsi="宋体"/>
          <w:szCs w:val="21"/>
        </w:rPr>
        <w:t xml:space="preserve">。工期总日历天数与根据前述计划开竣工日期计算的工期天数不一致的，以工期总日历天数为准。</w:t>
      </w:r>
      <w:r/>
    </w:p>
    <w:p>
      <w:pPr>
        <w:pStyle w:val="937"/>
        <w:ind w:firstLine="420"/>
        <w:spacing w:line="360" w:lineRule="auto"/>
        <w:rPr>
          <w:rFonts w:hint="eastAsia" w:ascii="宋体" w:hAnsi="宋体"/>
          <w:szCs w:val="21"/>
        </w:rPr>
      </w:pPr>
      <w:r>
        <w:rPr>
          <w:rFonts w:hint="eastAsia" w:ascii="宋体" w:hAnsi="宋体"/>
          <w:szCs w:val="21"/>
        </w:rPr>
        <w:t xml:space="preserve">三、质量标准</w:t>
      </w:r>
      <w:r/>
    </w:p>
    <w:p>
      <w:pPr>
        <w:pStyle w:val="937"/>
        <w:ind w:firstLine="420"/>
        <w:spacing w:line="360" w:lineRule="auto"/>
        <w:rPr>
          <w:rFonts w:hint="eastAsia" w:ascii="宋体" w:hAnsi="宋体"/>
          <w:szCs w:val="21"/>
        </w:rPr>
      </w:pPr>
      <w:r>
        <w:rPr>
          <w:rFonts w:hint="eastAsia" w:ascii="宋体" w:hAnsi="宋体"/>
          <w:szCs w:val="21"/>
        </w:rPr>
        <w:t xml:space="preserve">工程质量符合</w:t>
      </w:r>
      <w:r>
        <w:rPr>
          <w:rFonts w:hint="eastAsia" w:ascii="宋体" w:hAnsi="宋体"/>
          <w:szCs w:val="21"/>
          <w:u w:val="single"/>
        </w:rPr>
        <w:t xml:space="preserve"> 《建筑工程施工质量验收统一标准》（GB 50300-2013）的规定</w:t>
      </w:r>
      <w:r>
        <w:rPr>
          <w:rFonts w:hint="eastAsia" w:ascii="宋体" w:hAnsi="宋体"/>
          <w:szCs w:val="21"/>
        </w:rPr>
        <w:t xml:space="preserve">标准和国家关于建筑消防的规范标准。</w:t>
      </w:r>
      <w:r/>
    </w:p>
    <w:p>
      <w:pPr>
        <w:pStyle w:val="937"/>
        <w:ind w:firstLine="420"/>
        <w:spacing w:line="360" w:lineRule="auto"/>
        <w:rPr>
          <w:rFonts w:hint="eastAsia" w:ascii="宋体" w:hAnsi="宋体"/>
          <w:szCs w:val="21"/>
        </w:rPr>
      </w:pPr>
      <w:r>
        <w:rPr>
          <w:rFonts w:hint="eastAsia" w:ascii="宋体" w:hAnsi="宋体"/>
          <w:szCs w:val="21"/>
        </w:rPr>
        <w:t xml:space="preserve">四、签约合同价与合同价格形式</w:t>
      </w:r>
      <w:r/>
    </w:p>
    <w:p>
      <w:pPr>
        <w:pStyle w:val="937"/>
        <w:ind w:firstLine="420"/>
        <w:spacing w:line="360" w:lineRule="auto"/>
        <w:rPr>
          <w:rFonts w:hint="eastAsia" w:ascii="宋体" w:hAnsi="宋体"/>
          <w:szCs w:val="21"/>
        </w:rPr>
      </w:pPr>
      <w:r>
        <w:rPr>
          <w:rFonts w:hint="eastAsia" w:ascii="宋体" w:hAnsi="宋体"/>
          <w:szCs w:val="21"/>
        </w:rPr>
        <w:t xml:space="preserve">1.签约合同总价为：</w:t>
      </w:r>
      <w:r/>
    </w:p>
    <w:p>
      <w:pPr>
        <w:pStyle w:val="937"/>
        <w:ind w:firstLine="420"/>
        <w:spacing w:line="360" w:lineRule="auto"/>
        <w:rPr>
          <w:rFonts w:hint="eastAsia" w:ascii="宋体" w:hAnsi="宋体"/>
          <w:szCs w:val="21"/>
        </w:rPr>
      </w:pPr>
      <w:r>
        <w:rPr>
          <w:rFonts w:hint="eastAsia" w:ascii="宋体" w:hAnsi="宋体"/>
          <w:szCs w:val="21"/>
        </w:rPr>
        <w:t xml:space="preserve">人民币（大写）</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元）；</w:t>
      </w:r>
      <w:r/>
    </w:p>
    <w:p>
      <w:pPr>
        <w:pStyle w:val="937"/>
        <w:ind w:firstLine="420"/>
        <w:spacing w:line="360" w:lineRule="auto"/>
        <w:rPr>
          <w:rFonts w:hint="eastAsia" w:ascii="宋体" w:hAnsi="宋体"/>
          <w:szCs w:val="21"/>
        </w:rPr>
      </w:pPr>
      <w:r>
        <w:rPr>
          <w:rFonts w:hint="eastAsia" w:ascii="宋体" w:hAnsi="宋体"/>
          <w:szCs w:val="21"/>
        </w:rPr>
        <w:t xml:space="preserve">其中：</w:t>
      </w:r>
      <w:r/>
    </w:p>
    <w:p>
      <w:pPr>
        <w:pStyle w:val="937"/>
        <w:ind w:firstLine="420"/>
        <w:spacing w:line="360" w:lineRule="auto"/>
        <w:rPr>
          <w:rFonts w:hint="eastAsia" w:ascii="宋体" w:hAnsi="宋体"/>
          <w:szCs w:val="21"/>
        </w:rPr>
      </w:pPr>
      <w:r>
        <w:rPr>
          <w:rFonts w:hint="eastAsia" w:ascii="宋体" w:hAnsi="宋体"/>
          <w:szCs w:val="21"/>
        </w:rPr>
        <w:t xml:space="preserve">（1）安全文明施工费：</w:t>
      </w:r>
      <w:r/>
    </w:p>
    <w:p>
      <w:pPr>
        <w:pStyle w:val="937"/>
        <w:ind w:firstLine="420"/>
        <w:spacing w:line="360" w:lineRule="auto"/>
        <w:rPr>
          <w:rFonts w:hint="eastAsia" w:ascii="宋体" w:hAnsi="宋体"/>
          <w:szCs w:val="21"/>
        </w:rPr>
      </w:pPr>
      <w:r>
        <w:rPr>
          <w:rFonts w:hint="eastAsia" w:ascii="宋体" w:hAnsi="宋体"/>
          <w:szCs w:val="21"/>
        </w:rPr>
        <w:t xml:space="preserve">人民币（大写）</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元）；</w:t>
      </w:r>
      <w:r/>
    </w:p>
    <w:p>
      <w:pPr>
        <w:pStyle w:val="937"/>
        <w:ind w:firstLine="420"/>
        <w:spacing w:line="360" w:lineRule="auto"/>
        <w:rPr>
          <w:rFonts w:hint="eastAsia" w:ascii="宋体" w:hAnsi="宋体"/>
          <w:szCs w:val="21"/>
        </w:rPr>
      </w:pPr>
      <w:r>
        <w:rPr>
          <w:rFonts w:hint="eastAsia" w:ascii="宋体" w:hAnsi="宋体"/>
          <w:szCs w:val="21"/>
        </w:rPr>
        <w:t xml:space="preserve">（2）材料和工程设备暂估价金额：</w:t>
      </w:r>
      <w:r/>
    </w:p>
    <w:p>
      <w:pPr>
        <w:pStyle w:val="937"/>
        <w:ind w:firstLine="420"/>
        <w:spacing w:line="360" w:lineRule="auto"/>
        <w:rPr>
          <w:rFonts w:hint="eastAsia" w:ascii="宋体" w:hAnsi="宋体"/>
          <w:szCs w:val="21"/>
        </w:rPr>
      </w:pPr>
      <w:r>
        <w:rPr>
          <w:rFonts w:hint="eastAsia" w:ascii="宋体" w:hAnsi="宋体"/>
          <w:szCs w:val="21"/>
        </w:rPr>
        <w:t xml:space="preserve">人民币（大写）</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元）；</w:t>
      </w:r>
      <w:r/>
    </w:p>
    <w:p>
      <w:pPr>
        <w:pStyle w:val="937"/>
        <w:ind w:firstLine="420"/>
        <w:spacing w:line="360" w:lineRule="auto"/>
        <w:rPr>
          <w:rFonts w:hint="eastAsia" w:ascii="宋体" w:hAnsi="宋体"/>
          <w:szCs w:val="21"/>
        </w:rPr>
      </w:pPr>
      <w:r>
        <w:rPr>
          <w:rFonts w:hint="eastAsia" w:ascii="宋体" w:hAnsi="宋体"/>
          <w:szCs w:val="21"/>
        </w:rPr>
        <w:t xml:space="preserve">（3）专业工程暂估价金额：</w:t>
      </w:r>
      <w:r/>
    </w:p>
    <w:p>
      <w:pPr>
        <w:pStyle w:val="937"/>
        <w:ind w:firstLine="420"/>
        <w:spacing w:line="360" w:lineRule="auto"/>
        <w:rPr>
          <w:rFonts w:hint="eastAsia" w:ascii="宋体" w:hAnsi="宋体"/>
          <w:szCs w:val="21"/>
        </w:rPr>
      </w:pPr>
      <w:r>
        <w:rPr>
          <w:rFonts w:hint="eastAsia" w:ascii="宋体" w:hAnsi="宋体"/>
          <w:szCs w:val="21"/>
        </w:rPr>
        <w:t xml:space="preserve">无。</w:t>
      </w:r>
      <w:r/>
    </w:p>
    <w:p>
      <w:pPr>
        <w:pStyle w:val="937"/>
        <w:ind w:firstLine="420"/>
        <w:spacing w:line="360" w:lineRule="auto"/>
        <w:rPr>
          <w:rFonts w:hint="eastAsia" w:ascii="宋体" w:hAnsi="宋体"/>
          <w:szCs w:val="21"/>
        </w:rPr>
      </w:pPr>
      <w:r>
        <w:rPr>
          <w:rFonts w:hint="eastAsia" w:ascii="宋体" w:hAnsi="宋体"/>
          <w:szCs w:val="21"/>
        </w:rPr>
        <w:t xml:space="preserve">（4）暂列金额：</w:t>
      </w:r>
      <w:r/>
    </w:p>
    <w:p>
      <w:pPr>
        <w:pStyle w:val="937"/>
        <w:ind w:firstLine="420"/>
        <w:spacing w:line="360" w:lineRule="auto"/>
        <w:rPr>
          <w:rFonts w:hint="eastAsia" w:ascii="宋体" w:hAnsi="宋体"/>
          <w:szCs w:val="21"/>
        </w:rPr>
      </w:pPr>
      <w:r>
        <w:rPr>
          <w:rFonts w:hint="eastAsia" w:ascii="宋体" w:hAnsi="宋体"/>
          <w:szCs w:val="21"/>
        </w:rPr>
        <w:t xml:space="preserve">无。</w:t>
      </w:r>
      <w:r/>
    </w:p>
    <w:p>
      <w:pPr>
        <w:pStyle w:val="937"/>
        <w:ind w:firstLine="420"/>
        <w:spacing w:line="360" w:lineRule="auto"/>
        <w:rPr>
          <w:rFonts w:hint="eastAsia" w:ascii="宋体" w:hAnsi="宋体"/>
          <w:szCs w:val="21"/>
        </w:rPr>
      </w:pPr>
      <w:r>
        <w:rPr>
          <w:rFonts w:hint="eastAsia" w:ascii="宋体" w:hAnsi="宋体"/>
          <w:szCs w:val="21"/>
        </w:rPr>
        <w:t xml:space="preserve">2.合同价格形式：</w:t>
      </w:r>
      <w:r>
        <w:rPr>
          <w:rFonts w:hint="eastAsia" w:ascii="宋体" w:hAnsi="宋体"/>
          <w:szCs w:val="21"/>
          <w:u w:val="single"/>
        </w:rPr>
        <w:t xml:space="preserve">固定单价合同</w:t>
      </w:r>
      <w:r>
        <w:rPr>
          <w:rFonts w:hint="eastAsia" w:ascii="宋体" w:hAnsi="宋体"/>
          <w:szCs w:val="21"/>
        </w:rPr>
        <w:t xml:space="preserve">。</w:t>
      </w:r>
      <w:r/>
    </w:p>
    <w:p>
      <w:pPr>
        <w:pStyle w:val="937"/>
        <w:ind w:firstLine="420"/>
        <w:spacing w:line="360" w:lineRule="auto"/>
        <w:rPr>
          <w:rFonts w:hint="eastAsia" w:ascii="宋体" w:hAnsi="宋体"/>
          <w:szCs w:val="21"/>
        </w:rPr>
      </w:pPr>
      <w:r>
        <w:rPr>
          <w:rFonts w:hint="eastAsia" w:ascii="宋体" w:hAnsi="宋体"/>
          <w:szCs w:val="21"/>
        </w:rPr>
        <w:t xml:space="preserve">五、项目经理</w:t>
      </w:r>
      <w:r/>
    </w:p>
    <w:p>
      <w:pPr>
        <w:pStyle w:val="937"/>
        <w:ind w:firstLine="420"/>
        <w:spacing w:line="360" w:lineRule="auto"/>
        <w:rPr>
          <w:rFonts w:hint="eastAsia" w:ascii="宋体" w:hAnsi="宋体"/>
          <w:szCs w:val="21"/>
        </w:rPr>
      </w:pPr>
      <w:r>
        <w:rPr>
          <w:rFonts w:hint="eastAsia" w:ascii="宋体" w:hAnsi="宋体"/>
          <w:szCs w:val="21"/>
        </w:rPr>
        <w:t xml:space="preserve">承包人项目经理：</w:t>
      </w:r>
      <w:r>
        <w:rPr>
          <w:rFonts w:hint="eastAsia" w:ascii="宋体" w:hAnsi="宋体"/>
          <w:szCs w:val="21"/>
          <w:u w:val="single"/>
        </w:rPr>
        <w:t xml:space="preserve">         </w:t>
      </w:r>
      <w:r>
        <w:rPr>
          <w:rFonts w:hint="eastAsia" w:ascii="宋体" w:hAnsi="宋体"/>
          <w:szCs w:val="21"/>
        </w:rPr>
        <w:t xml:space="preserve">。</w:t>
      </w:r>
      <w:r/>
    </w:p>
    <w:p>
      <w:pPr>
        <w:pStyle w:val="937"/>
        <w:ind w:firstLine="420"/>
        <w:spacing w:line="360" w:lineRule="auto"/>
        <w:rPr>
          <w:rFonts w:hint="eastAsia" w:ascii="宋体" w:hAnsi="宋体"/>
          <w:szCs w:val="21"/>
        </w:rPr>
      </w:pPr>
      <w:r>
        <w:rPr>
          <w:rFonts w:hint="eastAsia" w:ascii="宋体" w:hAnsi="宋体"/>
          <w:szCs w:val="21"/>
        </w:rPr>
        <w:t xml:space="preserve">六、合同文件构成</w:t>
      </w:r>
      <w:r/>
    </w:p>
    <w:p>
      <w:pPr>
        <w:pStyle w:val="937"/>
        <w:ind w:firstLine="420"/>
        <w:spacing w:line="360" w:lineRule="auto"/>
        <w:rPr>
          <w:rFonts w:hint="eastAsia" w:ascii="宋体" w:hAnsi="宋体"/>
          <w:szCs w:val="21"/>
        </w:rPr>
      </w:pPr>
      <w:r>
        <w:rPr>
          <w:rFonts w:hint="eastAsia" w:ascii="宋体" w:hAnsi="宋体"/>
          <w:szCs w:val="21"/>
        </w:rPr>
        <w:t xml:space="preserve">本协议书与下列文件一起构成合同文件：</w:t>
      </w:r>
      <w:r/>
    </w:p>
    <w:p>
      <w:pPr>
        <w:pStyle w:val="937"/>
        <w:ind w:firstLine="420"/>
        <w:spacing w:line="360" w:lineRule="auto"/>
        <w:rPr>
          <w:rFonts w:hint="eastAsia" w:ascii="宋体" w:hAnsi="宋体"/>
          <w:szCs w:val="21"/>
        </w:rPr>
      </w:pPr>
      <w:r>
        <w:rPr>
          <w:rFonts w:hint="eastAsia" w:ascii="宋体" w:hAnsi="宋体"/>
          <w:szCs w:val="21"/>
        </w:rPr>
        <w:t xml:space="preserve">（1）成交通知书（如果有）；</w:t>
      </w:r>
      <w:r/>
    </w:p>
    <w:p>
      <w:pPr>
        <w:pStyle w:val="937"/>
        <w:ind w:firstLine="420"/>
        <w:spacing w:line="360" w:lineRule="auto"/>
        <w:rPr>
          <w:rFonts w:hint="eastAsia" w:ascii="宋体" w:hAnsi="宋体"/>
          <w:szCs w:val="21"/>
        </w:rPr>
      </w:pPr>
      <w:r>
        <w:rPr>
          <w:rFonts w:hint="eastAsia" w:ascii="宋体" w:hAnsi="宋体"/>
          <w:szCs w:val="21"/>
        </w:rPr>
        <w:t xml:space="preserve">（2）响应函及其附录（如果有）；</w:t>
      </w:r>
      <w:r/>
    </w:p>
    <w:p>
      <w:pPr>
        <w:pStyle w:val="937"/>
        <w:ind w:firstLine="420"/>
        <w:spacing w:line="360" w:lineRule="auto"/>
        <w:rPr>
          <w:rFonts w:hint="eastAsia" w:ascii="宋体" w:hAnsi="宋体"/>
          <w:szCs w:val="21"/>
        </w:rPr>
      </w:pPr>
      <w:r>
        <w:rPr>
          <w:rFonts w:hint="eastAsia" w:ascii="宋体" w:hAnsi="宋体"/>
          <w:szCs w:val="21"/>
        </w:rPr>
        <w:t xml:space="preserve">（3）专用合同条款及其附件；</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（4）通用合同条款；</w:t>
      </w:r>
      <w:r/>
    </w:p>
    <w:p>
      <w:pPr>
        <w:pStyle w:val="937"/>
        <w:ind w:firstLine="420"/>
        <w:spacing w:line="360" w:lineRule="auto"/>
        <w:rPr>
          <w:rFonts w:hint="eastAsia" w:ascii="宋体" w:hAnsi="宋体"/>
          <w:szCs w:val="21"/>
        </w:rPr>
      </w:pPr>
      <w:r>
        <w:rPr>
          <w:rFonts w:hint="eastAsia" w:ascii="宋体" w:hAnsi="宋体"/>
          <w:szCs w:val="21"/>
        </w:rPr>
        <w:t xml:space="preserve">（5）技术标准和要求；</w:t>
      </w:r>
      <w:r/>
    </w:p>
    <w:p>
      <w:pPr>
        <w:pStyle w:val="937"/>
        <w:ind w:firstLine="420"/>
        <w:spacing w:line="360" w:lineRule="auto"/>
        <w:rPr>
          <w:rFonts w:hint="eastAsia" w:ascii="宋体" w:hAnsi="宋体"/>
          <w:szCs w:val="21"/>
        </w:rPr>
      </w:pPr>
      <w:r>
        <w:rPr>
          <w:rFonts w:hint="eastAsia" w:ascii="宋体" w:hAnsi="宋体"/>
          <w:szCs w:val="21"/>
        </w:rPr>
        <w:t xml:space="preserve">（6）已标价工程量清单或预算书；</w:t>
      </w:r>
      <w:r/>
    </w:p>
    <w:p>
      <w:pPr>
        <w:pStyle w:val="937"/>
        <w:ind w:firstLine="420"/>
        <w:spacing w:line="360" w:lineRule="auto"/>
        <w:rPr>
          <w:rFonts w:hint="eastAsia" w:ascii="宋体" w:hAnsi="宋体"/>
          <w:szCs w:val="21"/>
        </w:rPr>
      </w:pPr>
      <w:r>
        <w:rPr>
          <w:rFonts w:hint="eastAsia" w:ascii="宋体" w:hAnsi="宋体"/>
          <w:szCs w:val="21"/>
        </w:rPr>
        <w:t xml:space="preserve">（7）其他合同文件。</w:t>
      </w:r>
      <w:r/>
    </w:p>
    <w:p>
      <w:pPr>
        <w:pStyle w:val="937"/>
        <w:ind w:firstLine="420"/>
        <w:spacing w:line="360" w:lineRule="auto"/>
        <w:rPr>
          <w:rFonts w:hint="eastAsia" w:ascii="宋体" w:hAnsi="宋体"/>
          <w:szCs w:val="21"/>
        </w:rPr>
      </w:pPr>
      <w:r>
        <w:rPr>
          <w:rFonts w:hint="eastAsia" w:ascii="宋体" w:hAnsi="宋体"/>
          <w:szCs w:val="21"/>
        </w:rPr>
        <w:t xml:space="preserve">在合同订立及履行过程中形成的与合同有关的文件均构成合同文件组成部分。</w:t>
      </w:r>
      <w:r/>
    </w:p>
    <w:p>
      <w:pPr>
        <w:pStyle w:val="937"/>
        <w:ind w:firstLine="420"/>
        <w:spacing w:line="360" w:lineRule="auto"/>
        <w:rPr>
          <w:rFonts w:hint="eastAsia" w:ascii="宋体" w:hAnsi="宋体"/>
          <w:szCs w:val="21"/>
        </w:rPr>
      </w:pPr>
      <w:r>
        <w:rPr>
          <w:rFonts w:hint="eastAsia" w:ascii="宋体" w:hAnsi="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937"/>
        <w:ind w:firstLine="420"/>
        <w:spacing w:line="360" w:lineRule="auto"/>
        <w:rPr>
          <w:rFonts w:hint="eastAsia" w:ascii="宋体" w:hAnsi="宋体"/>
          <w:szCs w:val="21"/>
        </w:rPr>
      </w:pPr>
      <w:r>
        <w:rPr>
          <w:rFonts w:hint="eastAsia" w:ascii="宋体" w:hAnsi="宋体"/>
          <w:szCs w:val="21"/>
        </w:rPr>
        <w:t xml:space="preserve">七、承诺</w:t>
      </w:r>
      <w:r/>
    </w:p>
    <w:p>
      <w:pPr>
        <w:pStyle w:val="937"/>
        <w:ind w:firstLine="420"/>
        <w:spacing w:line="360" w:lineRule="auto"/>
        <w:rPr>
          <w:rFonts w:hint="eastAsia" w:ascii="宋体" w:hAnsi="宋体"/>
          <w:szCs w:val="21"/>
        </w:rPr>
      </w:pPr>
      <w:r>
        <w:rPr>
          <w:rFonts w:hint="eastAsia" w:ascii="宋体" w:hAnsi="宋体"/>
          <w:szCs w:val="21"/>
        </w:rPr>
        <w:t xml:space="preserve">1.发包人承诺按照法律规定履行项目审批手续、筹集工程建设资金并按照合同约定的期限和方式支付合同价款。</w:t>
      </w:r>
      <w:r/>
    </w:p>
    <w:p>
      <w:pPr>
        <w:pStyle w:val="937"/>
        <w:ind w:firstLine="420"/>
        <w:spacing w:line="360" w:lineRule="auto"/>
        <w:rPr>
          <w:rFonts w:hint="eastAsia" w:ascii="宋体" w:hAnsi="宋体"/>
          <w:szCs w:val="21"/>
        </w:rPr>
      </w:pPr>
      <w:r>
        <w:rPr>
          <w:rFonts w:hint="eastAsia" w:ascii="宋体" w:hAnsi="宋体"/>
          <w:szCs w:val="21"/>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3.发包人和承包人通过竞争性磋商形式签订合同的，双方理解并承诺不再就同一工程另行签订与合同实质性内容相背离的协议。</w:t>
      </w:r>
      <w:r/>
    </w:p>
    <w:p>
      <w:pPr>
        <w:pStyle w:val="937"/>
        <w:ind w:firstLine="420"/>
        <w:spacing w:line="360" w:lineRule="auto"/>
        <w:rPr>
          <w:rFonts w:hint="eastAsia" w:ascii="宋体" w:hAnsi="宋体"/>
          <w:szCs w:val="21"/>
        </w:rPr>
      </w:pPr>
      <w:r>
        <w:rPr>
          <w:rFonts w:hint="eastAsia" w:ascii="宋体" w:hAnsi="宋体"/>
          <w:szCs w:val="21"/>
        </w:rPr>
        <w:t xml:space="preserve">八、词语含义</w:t>
      </w:r>
      <w:r/>
    </w:p>
    <w:p>
      <w:pPr>
        <w:pStyle w:val="937"/>
        <w:ind w:firstLine="420"/>
        <w:spacing w:line="360" w:lineRule="auto"/>
        <w:rPr>
          <w:rFonts w:hint="eastAsia" w:ascii="宋体" w:hAnsi="宋体"/>
          <w:szCs w:val="21"/>
        </w:rPr>
      </w:pPr>
      <w:r>
        <w:rPr>
          <w:rFonts w:hint="eastAsia" w:ascii="宋体" w:hAnsi="宋体"/>
          <w:szCs w:val="21"/>
        </w:rPr>
        <w:t xml:space="preserve">本协议书中词语含义与第二部分通用合同条款中赋予的含义相同。</w:t>
      </w:r>
      <w:r/>
    </w:p>
    <w:p>
      <w:pPr>
        <w:pStyle w:val="937"/>
        <w:ind w:firstLine="420"/>
        <w:spacing w:line="360" w:lineRule="auto"/>
        <w:rPr>
          <w:rFonts w:hint="eastAsia" w:ascii="宋体" w:hAnsi="宋体"/>
          <w:szCs w:val="21"/>
        </w:rPr>
      </w:pPr>
      <w:r>
        <w:rPr>
          <w:rFonts w:hint="eastAsia" w:ascii="宋体" w:hAnsi="宋体"/>
          <w:szCs w:val="21"/>
        </w:rPr>
        <w:t xml:space="preserve">九、签订时间</w:t>
      </w:r>
      <w:r/>
    </w:p>
    <w:p>
      <w:pPr>
        <w:pStyle w:val="937"/>
        <w:ind w:firstLine="420"/>
        <w:spacing w:line="360" w:lineRule="auto"/>
        <w:rPr>
          <w:rFonts w:hint="eastAsia" w:ascii="宋体" w:hAnsi="宋体"/>
          <w:szCs w:val="21"/>
        </w:rPr>
      </w:pPr>
      <w:r>
        <w:rPr>
          <w:rFonts w:hint="eastAsia" w:ascii="宋体" w:hAnsi="宋体"/>
          <w:szCs w:val="21"/>
        </w:rPr>
        <w:t xml:space="preserve">本合同于</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日签订。</w:t>
      </w:r>
      <w:r/>
    </w:p>
    <w:p>
      <w:pPr>
        <w:pStyle w:val="937"/>
        <w:ind w:firstLine="420"/>
        <w:spacing w:line="360" w:lineRule="auto"/>
        <w:rPr>
          <w:rFonts w:hint="eastAsia" w:ascii="宋体" w:hAnsi="宋体"/>
          <w:szCs w:val="21"/>
        </w:rPr>
      </w:pPr>
      <w:r>
        <w:rPr>
          <w:rFonts w:hint="eastAsia" w:ascii="宋体" w:hAnsi="宋体"/>
          <w:szCs w:val="21"/>
        </w:rPr>
        <w:t xml:space="preserve">十、签订地点</w:t>
      </w:r>
      <w:r/>
    </w:p>
    <w:p>
      <w:pPr>
        <w:pStyle w:val="937"/>
        <w:ind w:firstLine="420"/>
        <w:spacing w:line="360" w:lineRule="auto"/>
        <w:rPr>
          <w:rFonts w:hint="eastAsia" w:ascii="宋体" w:hAnsi="宋体"/>
          <w:szCs w:val="21"/>
        </w:rPr>
      </w:pPr>
      <w:r>
        <w:rPr>
          <w:rFonts w:hint="eastAsia" w:ascii="宋体" w:hAnsi="宋体"/>
          <w:szCs w:val="21"/>
        </w:rPr>
        <w:t xml:space="preserve">本合同在</w:t>
      </w:r>
      <w:r>
        <w:rPr>
          <w:rFonts w:hint="eastAsia" w:ascii="宋体" w:hAnsi="宋体"/>
          <w:szCs w:val="21"/>
          <w:u w:val="single"/>
        </w:rPr>
        <w:t xml:space="preserve"> 南通</w:t>
      </w:r>
      <w:r>
        <w:rPr>
          <w:rFonts w:hint="eastAsia" w:ascii="宋体" w:hAnsi="宋体"/>
          <w:szCs w:val="21"/>
        </w:rPr>
        <w:t xml:space="preserve">签订。</w:t>
      </w:r>
      <w:r/>
    </w:p>
    <w:p>
      <w:pPr>
        <w:pStyle w:val="937"/>
        <w:ind w:firstLine="420"/>
        <w:spacing w:line="360" w:lineRule="auto"/>
        <w:rPr>
          <w:rFonts w:hint="eastAsia" w:ascii="宋体" w:hAnsi="宋体"/>
          <w:szCs w:val="21"/>
        </w:rPr>
      </w:pPr>
      <w:r>
        <w:rPr>
          <w:rFonts w:hint="eastAsia" w:ascii="宋体" w:hAnsi="宋体"/>
          <w:szCs w:val="21"/>
        </w:rPr>
        <w:t xml:space="preserve">十一、补充协议</w:t>
      </w:r>
      <w:r/>
    </w:p>
    <w:p>
      <w:pPr>
        <w:pStyle w:val="937"/>
        <w:ind w:firstLine="420"/>
        <w:spacing w:line="360" w:lineRule="auto"/>
        <w:rPr>
          <w:rFonts w:hint="eastAsia" w:ascii="宋体" w:hAnsi="宋体"/>
          <w:szCs w:val="21"/>
        </w:rPr>
      </w:pPr>
      <w:r>
        <w:rPr>
          <w:rFonts w:hint="eastAsia" w:ascii="宋体" w:hAnsi="宋体"/>
          <w:szCs w:val="21"/>
        </w:rPr>
        <w:t xml:space="preserve">合同未尽事宜，合同当事人另行签订补充协议，补充协议是合同的组成部分。</w:t>
      </w:r>
      <w:r/>
    </w:p>
    <w:p>
      <w:pPr>
        <w:pStyle w:val="937"/>
        <w:ind w:firstLine="420"/>
        <w:spacing w:line="360" w:lineRule="auto"/>
        <w:rPr>
          <w:rFonts w:hint="eastAsia" w:ascii="宋体" w:hAnsi="宋体"/>
          <w:szCs w:val="21"/>
        </w:rPr>
      </w:pPr>
      <w:r>
        <w:rPr>
          <w:rFonts w:hint="eastAsia" w:ascii="宋体" w:hAnsi="宋体"/>
          <w:szCs w:val="21"/>
        </w:rPr>
        <w:t xml:space="preserve">十二、合同生效</w:t>
      </w:r>
      <w:r/>
    </w:p>
    <w:p>
      <w:pPr>
        <w:pStyle w:val="937"/>
        <w:ind w:firstLine="420"/>
        <w:spacing w:line="360" w:lineRule="auto"/>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双方法定代表人或授权代表签字并盖</w:t>
      </w:r>
      <w:r>
        <w:rPr>
          <w:rFonts w:hint="eastAsia" w:ascii="宋体" w:hAnsi="宋体"/>
          <w:szCs w:val="21"/>
          <w:u w:val="single"/>
        </w:rPr>
        <w:t xml:space="preserve">单位印章后</w:t>
      </w:r>
      <w:r>
        <w:rPr>
          <w:rFonts w:hint="eastAsia" w:ascii="宋体" w:hAnsi="宋体"/>
          <w:szCs w:val="21"/>
        </w:rPr>
        <w:t xml:space="preserve">生效。</w:t>
      </w:r>
      <w:r/>
    </w:p>
    <w:p>
      <w:pPr>
        <w:pStyle w:val="937"/>
        <w:ind w:firstLine="420"/>
        <w:spacing w:line="360" w:lineRule="auto"/>
        <w:rPr>
          <w:rFonts w:hint="eastAsia" w:ascii="宋体" w:hAnsi="宋体"/>
          <w:szCs w:val="21"/>
        </w:rPr>
      </w:pPr>
      <w:r>
        <w:rPr>
          <w:rFonts w:hint="eastAsia" w:ascii="宋体" w:hAnsi="宋体"/>
          <w:szCs w:val="21"/>
        </w:rPr>
        <w:t xml:space="preserve">十三、合同份数</w:t>
      </w:r>
      <w:r/>
    </w:p>
    <w:p>
      <w:pPr>
        <w:pStyle w:val="937"/>
        <w:ind w:firstLine="420"/>
        <w:spacing w:line="360" w:lineRule="auto"/>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陆 </w:t>
      </w:r>
      <w:r>
        <w:rPr>
          <w:rFonts w:hint="eastAsia" w:ascii="宋体" w:hAnsi="宋体"/>
          <w:szCs w:val="21"/>
        </w:rPr>
        <w:t xml:space="preserve">份，均具有同等法律效力，发包人执</w:t>
      </w:r>
      <w:r>
        <w:rPr>
          <w:rFonts w:hint="eastAsia" w:ascii="宋体" w:hAnsi="宋体"/>
          <w:szCs w:val="21"/>
          <w:u w:val="single"/>
        </w:rPr>
        <w:t xml:space="preserve"> 肆 </w:t>
      </w:r>
      <w:r>
        <w:rPr>
          <w:rFonts w:hint="eastAsia" w:ascii="宋体" w:hAnsi="宋体"/>
          <w:szCs w:val="21"/>
        </w:rPr>
        <w:t xml:space="preserve">份，承包人执</w:t>
      </w:r>
      <w:r>
        <w:rPr>
          <w:rFonts w:hint="eastAsia" w:ascii="宋体" w:hAnsi="宋体"/>
          <w:szCs w:val="21"/>
          <w:u w:val="single"/>
        </w:rPr>
        <w:t xml:space="preserve"> 贰 </w:t>
      </w:r>
      <w:r>
        <w:rPr>
          <w:rFonts w:hint="eastAsia" w:ascii="宋体" w:hAnsi="宋体"/>
          <w:szCs w:val="21"/>
        </w:rPr>
        <w:t xml:space="preserve">份。</w:t>
      </w:r>
      <w:r/>
    </w:p>
    <w:p>
      <w:pPr>
        <w:pStyle w:val="937"/>
        <w:ind w:firstLine="420"/>
        <w:spacing w:line="360" w:lineRule="auto"/>
        <w:rPr>
          <w:rFonts w:hint="eastAsia" w:ascii="宋体" w:hAnsi="宋体"/>
          <w:szCs w:val="21"/>
        </w:rPr>
      </w:pP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r>
      <w:r/>
    </w:p>
    <w:p>
      <w:pPr>
        <w:pStyle w:val="937"/>
        <w:ind w:firstLine="422"/>
        <w:spacing w:line="360" w:lineRule="auto"/>
        <w:rPr>
          <w:rFonts w:hint="eastAsia" w:ascii="宋体" w:hAnsi="宋体"/>
          <w:b/>
          <w:szCs w:val="21"/>
        </w:rPr>
      </w:pPr>
      <w:r>
        <w:rPr>
          <w:rFonts w:hint="eastAsia" w:ascii="宋体" w:hAnsi="宋体"/>
          <w:b/>
          <w:szCs w:val="21"/>
        </w:rPr>
        <w:t xml:space="preserve">发包人：（公章）                         承包人：  （公章）</w:t>
      </w:r>
      <w:r/>
    </w:p>
    <w:p>
      <w:pPr>
        <w:pStyle w:val="937"/>
        <w:ind w:firstLine="422"/>
        <w:jc w:val="left"/>
        <w:spacing w:line="360" w:lineRule="auto"/>
        <w:rPr>
          <w:rFonts w:hint="eastAsia" w:ascii="宋体" w:hAnsi="宋体"/>
          <w:b/>
          <w:szCs w:val="21"/>
        </w:rPr>
      </w:pPr>
      <w:r>
        <w:rPr>
          <w:rFonts w:hint="eastAsia" w:ascii="宋体" w:hAnsi="宋体"/>
          <w:b/>
          <w:szCs w:val="21"/>
        </w:rPr>
      </w:r>
      <w:r/>
    </w:p>
    <w:p>
      <w:pPr>
        <w:pStyle w:val="937"/>
        <w:ind w:firstLine="422"/>
        <w:jc w:val="left"/>
        <w:spacing w:line="360" w:lineRule="auto"/>
        <w:rPr>
          <w:rFonts w:hint="eastAsia" w:ascii="宋体" w:hAnsi="宋体"/>
          <w:b/>
          <w:szCs w:val="21"/>
        </w:rPr>
      </w:pPr>
      <w:r>
        <w:rPr>
          <w:rFonts w:hint="eastAsia" w:ascii="宋体" w:hAnsi="宋体"/>
          <w:b/>
          <w:szCs w:val="21"/>
        </w:rPr>
        <w:t xml:space="preserve">法定代表人或委托代理人：（签字）        法定代表人或委托代理人：（签字）</w:t>
      </w:r>
      <w:r/>
    </w:p>
    <w:p>
      <w:pPr>
        <w:pStyle w:val="937"/>
        <w:ind w:firstLine="420"/>
        <w:spacing w:line="360" w:lineRule="auto"/>
        <w:rPr>
          <w:rFonts w:hint="eastAsia" w:ascii="宋体" w:hAnsi="宋体"/>
          <w:szCs w:val="21"/>
        </w:rPr>
      </w:pP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组织机构代码：</w:t>
      </w:r>
      <w:r>
        <w:rPr>
          <w:rFonts w:hint="eastAsia" w:ascii="宋体" w:hAnsi="宋体"/>
          <w:szCs w:val="21"/>
          <w:u w:val="single"/>
        </w:rPr>
        <w:t xml:space="preserve">                   </w:t>
      </w:r>
      <w:r>
        <w:rPr>
          <w:rFonts w:hint="eastAsia" w:ascii="宋体" w:hAnsi="宋体"/>
          <w:szCs w:val="21"/>
        </w:rPr>
        <w:t xml:space="preserve">组织机构代码：</w:t>
      </w:r>
      <w:r>
        <w:rPr>
          <w:rFonts w:hint="eastAsia" w:ascii="宋体" w:hAnsi="宋体"/>
          <w:szCs w:val="21"/>
          <w:u w:val="single"/>
        </w:rPr>
        <w:t xml:space="preserve">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地  址：</w:t>
      </w:r>
      <w:r>
        <w:rPr>
          <w:rFonts w:hint="eastAsia" w:ascii="宋体" w:hAnsi="宋体"/>
          <w:szCs w:val="21"/>
          <w:u w:val="single"/>
        </w:rPr>
        <w:t xml:space="preserve">                         </w:t>
      </w:r>
      <w:r>
        <w:rPr>
          <w:rFonts w:hint="eastAsia" w:ascii="宋体" w:hAnsi="宋体"/>
          <w:szCs w:val="21"/>
        </w:rPr>
        <w:t xml:space="preserve">地  址：</w:t>
      </w:r>
      <w:r>
        <w:rPr>
          <w:rFonts w:hint="eastAsia" w:ascii="宋体" w:hAnsi="宋体"/>
          <w:szCs w:val="21"/>
          <w:u w:val="single"/>
        </w:rPr>
        <w:t xml:space="preserve">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邮政编码：</w:t>
      </w:r>
      <w:r>
        <w:rPr>
          <w:rFonts w:hint="eastAsia" w:ascii="宋体" w:hAnsi="宋体"/>
          <w:szCs w:val="21"/>
          <w:u w:val="single"/>
        </w:rPr>
        <w:t xml:space="preserve">                       </w:t>
      </w:r>
      <w:r>
        <w:rPr>
          <w:rFonts w:hint="eastAsia" w:ascii="宋体" w:hAnsi="宋体"/>
          <w:szCs w:val="21"/>
        </w:rPr>
        <w:t xml:space="preserve">邮政编码：</w:t>
      </w:r>
      <w:r>
        <w:rPr>
          <w:rFonts w:hint="eastAsia" w:ascii="宋体" w:hAnsi="宋体"/>
          <w:szCs w:val="21"/>
          <w:u w:val="single"/>
        </w:rPr>
        <w:t xml:space="preserve">                    </w:t>
      </w:r>
      <w:r>
        <w:rPr>
          <w:rFonts w:hint="eastAsia" w:ascii="宋体" w:hAnsi="宋体"/>
          <w:szCs w:val="21"/>
        </w:rPr>
      </w:r>
      <w:r/>
    </w:p>
    <w:p>
      <w:pPr>
        <w:pStyle w:val="937"/>
        <w:ind w:firstLine="420"/>
        <w:spacing w:line="360" w:lineRule="auto"/>
        <w:rPr>
          <w:rFonts w:hint="eastAsia" w:ascii="宋体" w:hAnsi="宋体"/>
          <w:szCs w:val="21"/>
          <w:u w:val="single"/>
        </w:rPr>
      </w:pPr>
      <w:r>
        <w:rPr>
          <w:rFonts w:hint="eastAsia" w:ascii="宋体" w:hAnsi="宋体"/>
          <w:szCs w:val="21"/>
        </w:rPr>
        <w:t xml:space="preserve">法定代表人：</w:t>
      </w:r>
      <w:r>
        <w:rPr>
          <w:rFonts w:hint="eastAsia" w:ascii="宋体" w:hAnsi="宋体"/>
          <w:szCs w:val="21"/>
          <w:u w:val="single"/>
        </w:rPr>
        <w:t xml:space="preserve">                     </w:t>
      </w:r>
      <w:r>
        <w:rPr>
          <w:rFonts w:hint="eastAsia" w:ascii="宋体" w:hAnsi="宋体"/>
          <w:szCs w:val="21"/>
        </w:rPr>
        <w:t xml:space="preserve">法定代表人：</w:t>
      </w:r>
      <w:r>
        <w:rPr>
          <w:rFonts w:hint="eastAsia" w:ascii="宋体" w:hAnsi="宋体"/>
          <w:szCs w:val="21"/>
          <w:u w:val="single"/>
        </w:rPr>
        <w:t xml:space="preserve">                   </w:t>
      </w:r>
      <w:r/>
    </w:p>
    <w:p>
      <w:pPr>
        <w:pStyle w:val="937"/>
        <w:ind w:firstLine="420"/>
        <w:spacing w:line="360" w:lineRule="auto"/>
        <w:rPr>
          <w:rFonts w:hint="eastAsia" w:ascii="宋体" w:hAnsi="宋体"/>
          <w:szCs w:val="21"/>
        </w:rPr>
      </w:pPr>
      <w:r>
        <w:rPr>
          <w:rFonts w:hint="eastAsia" w:ascii="宋体" w:hAnsi="宋体"/>
          <w:szCs w:val="21"/>
        </w:rPr>
        <w:t xml:space="preserve">委托代理人：</w:t>
      </w:r>
      <w:r>
        <w:rPr>
          <w:rFonts w:hint="eastAsia" w:ascii="宋体" w:hAnsi="宋体"/>
          <w:szCs w:val="21"/>
          <w:u w:val="single"/>
        </w:rPr>
        <w:t xml:space="preserve">                     </w:t>
      </w:r>
      <w:r>
        <w:rPr>
          <w:rFonts w:hint="eastAsia" w:ascii="宋体" w:hAnsi="宋体"/>
          <w:szCs w:val="21"/>
        </w:rPr>
        <w:t xml:space="preserve">委托代理人：</w:t>
      </w:r>
      <w:r>
        <w:rPr>
          <w:rFonts w:hint="eastAsia" w:ascii="宋体" w:hAnsi="宋体"/>
          <w:szCs w:val="21"/>
          <w:u w:val="single"/>
        </w:rPr>
        <w:t xml:space="preserve">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电  话：</w:t>
      </w:r>
      <w:r>
        <w:rPr>
          <w:rFonts w:hint="eastAsia" w:ascii="宋体" w:hAnsi="宋体"/>
          <w:szCs w:val="21"/>
          <w:u w:val="single"/>
        </w:rPr>
        <w:t xml:space="preserve">                         </w:t>
      </w:r>
      <w:r>
        <w:rPr>
          <w:rFonts w:hint="eastAsia" w:ascii="宋体" w:hAnsi="宋体"/>
          <w:szCs w:val="21"/>
        </w:rPr>
        <w:t xml:space="preserve">电  话：</w:t>
      </w:r>
      <w:r>
        <w:rPr>
          <w:rFonts w:hint="eastAsia" w:ascii="宋体" w:hAnsi="宋体"/>
          <w:szCs w:val="21"/>
          <w:u w:val="single"/>
        </w:rPr>
        <w:t xml:space="preserve">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传  真：</w:t>
      </w:r>
      <w:r>
        <w:rPr>
          <w:rFonts w:hint="eastAsia" w:ascii="宋体" w:hAnsi="宋体"/>
          <w:szCs w:val="21"/>
          <w:u w:val="single"/>
        </w:rPr>
        <w:t xml:space="preserve">                         </w:t>
      </w:r>
      <w:r>
        <w:rPr>
          <w:rFonts w:hint="eastAsia" w:ascii="宋体" w:hAnsi="宋体"/>
          <w:szCs w:val="21"/>
        </w:rPr>
        <w:t xml:space="preserve">传  真：</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电子信箱：</w:t>
      </w:r>
      <w:r>
        <w:rPr>
          <w:rFonts w:hint="eastAsia" w:ascii="宋体" w:hAnsi="宋体"/>
          <w:szCs w:val="21"/>
          <w:u w:val="single"/>
        </w:rPr>
        <w:t xml:space="preserve">                       </w:t>
      </w:r>
      <w:r>
        <w:rPr>
          <w:rFonts w:hint="eastAsia" w:ascii="宋体" w:hAnsi="宋体"/>
          <w:szCs w:val="21"/>
        </w:rPr>
        <w:t xml:space="preserve">电子信箱：</w:t>
      </w:r>
      <w:r>
        <w:rPr>
          <w:rFonts w:hint="eastAsia" w:ascii="宋体" w:hAnsi="宋体"/>
          <w:szCs w:val="21"/>
          <w:u w:val="single"/>
        </w:rPr>
        <w:t xml:space="preserve">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开户银行：</w:t>
      </w:r>
      <w:r>
        <w:rPr>
          <w:rFonts w:hint="eastAsia" w:ascii="宋体" w:hAnsi="宋体"/>
          <w:szCs w:val="21"/>
          <w:u w:val="single"/>
        </w:rPr>
        <w:t xml:space="preserve">                       </w:t>
      </w:r>
      <w:r>
        <w:rPr>
          <w:rFonts w:hint="eastAsia" w:ascii="宋体" w:hAnsi="宋体"/>
          <w:szCs w:val="21"/>
        </w:rPr>
        <w:t xml:space="preserve">开户银行：</w:t>
      </w:r>
      <w:r>
        <w:rPr>
          <w:rFonts w:hint="eastAsia" w:ascii="宋体" w:hAnsi="宋体"/>
          <w:szCs w:val="21"/>
          <w:u w:val="single"/>
        </w:rPr>
        <w:t xml:space="preserve">                   </w:t>
      </w:r>
      <w:r>
        <w:rPr>
          <w:rFonts w:hint="eastAsia" w:ascii="宋体" w:hAnsi="宋体"/>
          <w:szCs w:val="21"/>
        </w:rPr>
      </w:r>
      <w:r/>
    </w:p>
    <w:p>
      <w:pPr>
        <w:pStyle w:val="937"/>
        <w:ind w:firstLine="420"/>
        <w:spacing w:line="360" w:lineRule="auto"/>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t xml:space="preserve">                         </w:t>
      </w:r>
      <w:r>
        <w:rPr>
          <w:rFonts w:hint="eastAsia" w:ascii="宋体" w:hAnsi="宋体"/>
          <w:szCs w:val="21"/>
        </w:rPr>
        <w:t xml:space="preserve">账  号：</w:t>
      </w:r>
      <w:r>
        <w:rPr>
          <w:rFonts w:hint="eastAsia" w:ascii="宋体" w:hAnsi="宋体"/>
          <w:szCs w:val="21"/>
          <w:u w:val="single"/>
        </w:rPr>
        <w:t xml:space="preserve">                     </w:t>
      </w:r>
      <w:r/>
    </w:p>
    <w:p>
      <w:pPr>
        <w:pStyle w:val="937"/>
        <w:ind w:firstLine="420"/>
        <w:jc w:val="center"/>
        <w:spacing w:line="360" w:lineRule="auto"/>
        <w:rPr>
          <w:rFonts w:hint="eastAsia" w:ascii="宋体" w:hAnsi="宋体"/>
          <w:b/>
          <w:bCs/>
          <w:szCs w:val="21"/>
        </w:rPr>
      </w:pPr>
      <w:r>
        <w:rPr>
          <w:rFonts w:ascii="宋体" w:hAnsi="宋体"/>
          <w:szCs w:val="21"/>
          <w:u w:val="single"/>
        </w:rPr>
        <w:br w:type="page" w:clear="all"/>
      </w:r>
      <w:r>
        <w:rPr>
          <w:rFonts w:hint="eastAsia" w:ascii="宋体" w:hAnsi="宋体"/>
          <w:b/>
          <w:bCs/>
          <w:szCs w:val="21"/>
        </w:rPr>
        <w:t xml:space="preserve">第二部分　通用合同条款</w:t>
      </w:r>
      <w:r/>
    </w:p>
    <w:p>
      <w:pPr>
        <w:pStyle w:val="937"/>
        <w:ind w:firstLine="420"/>
        <w:spacing w:line="360" w:lineRule="auto"/>
        <w:rPr>
          <w:rFonts w:hint="eastAsia" w:ascii="宋体" w:hAnsi="宋体"/>
          <w:szCs w:val="21"/>
        </w:rPr>
      </w:pPr>
      <w:r>
        <w:rPr>
          <w:rFonts w:hint="eastAsia" w:ascii="宋体" w:hAnsi="宋体"/>
          <w:szCs w:val="21"/>
        </w:rPr>
        <w:t xml:space="preserve">此部分采用《建设工程施工合同》范本（GF－2017－0201）中《第二部分 通用条款》</w:t>
      </w:r>
      <w:r/>
    </w:p>
    <w:p>
      <w:pPr>
        <w:pStyle w:val="937"/>
        <w:ind w:firstLine="422"/>
        <w:jc w:val="center"/>
        <w:spacing w:line="360" w:lineRule="auto"/>
        <w:rPr>
          <w:rFonts w:hint="eastAsia" w:ascii="宋体" w:hAnsi="宋体"/>
          <w:b/>
          <w:bCs/>
          <w:szCs w:val="21"/>
        </w:rPr>
      </w:pPr>
      <w:r>
        <w:rPr>
          <w:rFonts w:hint="eastAsia" w:ascii="宋体" w:hAnsi="宋体"/>
          <w:b/>
          <w:bCs/>
          <w:szCs w:val="21"/>
        </w:rPr>
      </w:r>
      <w:r/>
    </w:p>
    <w:p>
      <w:pPr>
        <w:pStyle w:val="937"/>
        <w:ind w:firstLine="422"/>
        <w:jc w:val="center"/>
        <w:spacing w:line="360" w:lineRule="auto"/>
        <w:rPr>
          <w:rFonts w:hint="eastAsia" w:ascii="宋体" w:hAnsi="宋体"/>
          <w:b/>
          <w:bCs/>
          <w:szCs w:val="21"/>
        </w:rPr>
      </w:pPr>
      <w:r>
        <w:rPr>
          <w:rFonts w:hint="eastAsia" w:ascii="宋体" w:hAnsi="宋体"/>
          <w:b/>
          <w:bCs/>
          <w:szCs w:val="21"/>
        </w:rPr>
        <w:t xml:space="preserve">第三部分　专用合同条款</w:t>
      </w:r>
      <w:r/>
    </w:p>
    <w:p>
      <w:pPr>
        <w:pStyle w:val="937"/>
        <w:ind w:firstLine="420"/>
        <w:spacing w:line="360" w:lineRule="auto"/>
        <w:rPr>
          <w:rFonts w:hint="eastAsia" w:ascii="宋体" w:hAnsi="宋体"/>
          <w:szCs w:val="21"/>
        </w:rPr>
      </w:pPr>
      <w:r>
        <w:rPr>
          <w:rFonts w:hint="eastAsia" w:ascii="宋体" w:hAnsi="宋体"/>
          <w:szCs w:val="21"/>
        </w:rPr>
        <w:t xml:space="preserve">1.一般约定</w:t>
      </w:r>
      <w:r/>
    </w:p>
    <w:p>
      <w:pPr>
        <w:pStyle w:val="937"/>
        <w:ind w:firstLine="420"/>
        <w:spacing w:line="360" w:lineRule="auto"/>
        <w:rPr>
          <w:rFonts w:hint="eastAsia" w:ascii="宋体" w:hAnsi="宋体"/>
          <w:szCs w:val="21"/>
        </w:rPr>
      </w:pPr>
      <w:r>
        <w:rPr>
          <w:rFonts w:hint="eastAsia" w:ascii="宋体" w:hAnsi="宋体"/>
          <w:szCs w:val="21"/>
        </w:rPr>
        <w:t xml:space="preserve">1.1词语定义</w:t>
      </w:r>
      <w:r/>
    </w:p>
    <w:p>
      <w:pPr>
        <w:pStyle w:val="937"/>
        <w:ind w:firstLine="420"/>
        <w:spacing w:line="360" w:lineRule="auto"/>
        <w:rPr>
          <w:rFonts w:hint="eastAsia" w:ascii="宋体" w:hAnsi="宋体"/>
          <w:szCs w:val="21"/>
        </w:rPr>
      </w:pPr>
      <w:r>
        <w:rPr>
          <w:rFonts w:hint="eastAsia" w:ascii="宋体" w:hAnsi="宋体"/>
          <w:szCs w:val="21"/>
        </w:rPr>
        <w:t xml:space="preserve">1.1.1合同</w:t>
      </w:r>
      <w:r/>
    </w:p>
    <w:p>
      <w:pPr>
        <w:pStyle w:val="937"/>
        <w:ind w:firstLine="420"/>
        <w:spacing w:line="360" w:lineRule="auto"/>
        <w:rPr>
          <w:rFonts w:hint="eastAsia" w:ascii="宋体" w:hAnsi="宋体"/>
          <w:szCs w:val="21"/>
        </w:rPr>
      </w:pPr>
      <w:r>
        <w:rPr>
          <w:rFonts w:hint="eastAsia" w:ascii="宋体" w:hAnsi="宋体"/>
          <w:szCs w:val="21"/>
        </w:rPr>
        <w:t xml:space="preserve">1.1.1.10其他合同文件包括：</w:t>
      </w:r>
      <w:r>
        <w:rPr>
          <w:rFonts w:hint="eastAsia" w:ascii="宋体" w:hAnsi="宋体"/>
          <w:szCs w:val="21"/>
          <w:u w:val="single"/>
        </w:rPr>
        <w:t xml:space="preserve">   /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1.1.2合同当事人及其他相关方</w:t>
      </w:r>
      <w:r/>
    </w:p>
    <w:p>
      <w:pPr>
        <w:pStyle w:val="937"/>
        <w:ind w:firstLine="420"/>
        <w:spacing w:line="360" w:lineRule="auto"/>
        <w:rPr>
          <w:rFonts w:hint="eastAsia" w:ascii="宋体" w:hAnsi="宋体"/>
          <w:szCs w:val="21"/>
        </w:rPr>
      </w:pPr>
      <w:r>
        <w:rPr>
          <w:rFonts w:hint="eastAsia" w:ascii="宋体" w:hAnsi="宋体"/>
          <w:szCs w:val="21"/>
        </w:rPr>
        <w:t xml:space="preserve">1.1.2.4监理人：</w:t>
      </w:r>
      <w:r/>
    </w:p>
    <w:p>
      <w:pPr>
        <w:pStyle w:val="937"/>
        <w:ind w:firstLine="420"/>
        <w:jc w:val="left"/>
        <w:spacing w:line="360" w:lineRule="auto"/>
        <w:rPr>
          <w:rFonts w:hint="eastAsia" w:ascii="宋体" w:hAnsi="宋体"/>
          <w:szCs w:val="21"/>
        </w:rPr>
      </w:pPr>
      <w:r>
        <w:rPr>
          <w:rFonts w:hint="eastAsia" w:ascii="宋体" w:hAnsi="宋体"/>
          <w:szCs w:val="21"/>
        </w:rPr>
        <w:t xml:space="preserve">名称：</w:t>
      </w:r>
      <w:r>
        <w:rPr>
          <w:rFonts w:hint="eastAsia" w:ascii="宋体" w:hAnsi="宋体"/>
          <w:szCs w:val="21"/>
          <w:u w:val="single"/>
        </w:rPr>
        <w:t xml:space="preserve">                              ；</w:t>
      </w:r>
      <w:r>
        <w:rPr>
          <w:rFonts w:hint="eastAsia" w:ascii="宋体" w:hAnsi="宋体"/>
          <w:szCs w:val="21"/>
        </w:rPr>
      </w:r>
      <w:r/>
    </w:p>
    <w:p>
      <w:pPr>
        <w:pStyle w:val="937"/>
        <w:ind w:firstLine="420"/>
        <w:jc w:val="left"/>
        <w:spacing w:line="360" w:lineRule="auto"/>
        <w:rPr>
          <w:rFonts w:hint="eastAsia" w:ascii="宋体" w:hAnsi="宋体"/>
          <w:szCs w:val="21"/>
        </w:rPr>
      </w:pPr>
      <w:r>
        <w:rPr>
          <w:rFonts w:hint="eastAsia" w:ascii="宋体" w:hAnsi="宋体"/>
          <w:szCs w:val="21"/>
        </w:rPr>
        <w:t xml:space="preserve">资质类别和等级：</w:t>
      </w:r>
      <w:r>
        <w:rPr>
          <w:rFonts w:hint="eastAsia" w:ascii="宋体" w:hAnsi="宋体"/>
          <w:szCs w:val="21"/>
          <w:u w:val="single"/>
        </w:rPr>
        <w:t xml:space="preserve">                       ；</w:t>
      </w:r>
      <w:r>
        <w:rPr>
          <w:rFonts w:hint="eastAsia" w:ascii="宋体" w:hAnsi="宋体"/>
          <w:szCs w:val="21"/>
        </w:rPr>
      </w:r>
      <w:r/>
    </w:p>
    <w:p>
      <w:pPr>
        <w:pStyle w:val="937"/>
        <w:ind w:firstLine="420"/>
        <w:jc w:val="left"/>
        <w:spacing w:line="360" w:lineRule="auto"/>
        <w:rPr>
          <w:rFonts w:hint="eastAsia" w:ascii="宋体" w:hAnsi="宋体"/>
          <w:szCs w:val="21"/>
        </w:rPr>
      </w:pPr>
      <w:r>
        <w:rPr>
          <w:rFonts w:hint="eastAsia" w:ascii="宋体" w:hAnsi="宋体"/>
          <w:szCs w:val="21"/>
        </w:rPr>
        <w:t xml:space="preserve">联系电话：</w:t>
      </w:r>
      <w:r>
        <w:rPr>
          <w:rFonts w:hint="eastAsia" w:ascii="宋体" w:hAnsi="宋体"/>
          <w:szCs w:val="21"/>
          <w:u w:val="single"/>
        </w:rPr>
        <w:t xml:space="preserve">                           ；</w:t>
      </w:r>
      <w:r>
        <w:rPr>
          <w:rFonts w:hint="eastAsia" w:ascii="宋体" w:hAnsi="宋体"/>
          <w:szCs w:val="21"/>
        </w:rPr>
      </w:r>
      <w:r/>
    </w:p>
    <w:p>
      <w:pPr>
        <w:pStyle w:val="937"/>
        <w:ind w:firstLine="420"/>
        <w:jc w:val="left"/>
        <w:spacing w:line="360" w:lineRule="auto"/>
        <w:rPr>
          <w:rFonts w:hint="eastAsia" w:ascii="宋体" w:hAnsi="宋体"/>
          <w:szCs w:val="21"/>
        </w:rPr>
      </w:pPr>
      <w:r>
        <w:rPr>
          <w:rFonts w:hint="eastAsia" w:ascii="宋体" w:hAnsi="宋体"/>
          <w:szCs w:val="21"/>
        </w:rPr>
        <w:t xml:space="preserve">电子信箱：</w:t>
      </w:r>
      <w:r>
        <w:rPr>
          <w:rFonts w:hint="eastAsia" w:ascii="宋体" w:hAnsi="宋体"/>
          <w:szCs w:val="21"/>
          <w:u w:val="single"/>
        </w:rPr>
        <w:t xml:space="preserve">                       ；</w:t>
      </w:r>
      <w:r>
        <w:rPr>
          <w:rFonts w:hint="eastAsia" w:ascii="宋体" w:hAnsi="宋体"/>
          <w:szCs w:val="21"/>
        </w:rPr>
      </w:r>
      <w:r/>
    </w:p>
    <w:p>
      <w:pPr>
        <w:pStyle w:val="937"/>
        <w:ind w:firstLine="420"/>
        <w:jc w:val="left"/>
        <w:spacing w:line="360" w:lineRule="auto"/>
        <w:rPr>
          <w:rFonts w:hint="eastAsia" w:ascii="宋体" w:hAnsi="宋体"/>
          <w:szCs w:val="21"/>
        </w:rPr>
      </w:pPr>
      <w:r>
        <w:rPr>
          <w:rFonts w:hint="eastAsia" w:ascii="宋体" w:hAnsi="宋体"/>
          <w:szCs w:val="21"/>
        </w:rPr>
        <w:t xml:space="preserve">通信地址：</w:t>
      </w:r>
      <w:r>
        <w:rPr>
          <w:rFonts w:hint="eastAsia" w:ascii="宋体" w:hAnsi="宋体"/>
          <w:szCs w:val="21"/>
          <w:u w:val="single"/>
        </w:rPr>
        <w:t xml:space="preserve">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1.1.2.5设计人：</w:t>
      </w:r>
      <w:r/>
    </w:p>
    <w:p>
      <w:pPr>
        <w:pStyle w:val="937"/>
        <w:ind w:firstLine="420"/>
        <w:spacing w:line="360" w:lineRule="auto"/>
        <w:rPr>
          <w:rFonts w:hint="eastAsia" w:ascii="宋体" w:hAnsi="宋体"/>
          <w:szCs w:val="21"/>
        </w:rPr>
      </w:pPr>
      <w:r>
        <w:rPr>
          <w:rFonts w:hint="eastAsia" w:ascii="宋体" w:hAnsi="宋体"/>
          <w:szCs w:val="21"/>
        </w:rPr>
        <w:t xml:space="preserve">名称：</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资质类别和等级：</w:t>
      </w:r>
      <w:r>
        <w:rPr>
          <w:rFonts w:hint="eastAsia" w:ascii="宋体" w:hAnsi="宋体"/>
          <w:szCs w:val="21"/>
          <w:u w:val="single"/>
        </w:rPr>
        <w:t xml:space="preserve">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联系电话：</w:t>
      </w:r>
      <w:r>
        <w:rPr>
          <w:rFonts w:hint="eastAsia" w:ascii="宋体" w:hAnsi="宋体"/>
          <w:szCs w:val="21"/>
          <w:u w:val="single"/>
        </w:rPr>
        <w:t xml:space="preserve">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电子信箱：</w:t>
      </w:r>
      <w:r>
        <w:rPr>
          <w:rFonts w:hint="eastAsia" w:ascii="宋体" w:hAnsi="宋体"/>
          <w:szCs w:val="21"/>
          <w:u w:val="single"/>
        </w:rPr>
        <w:t xml:space="preserve">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通信地址：</w:t>
      </w:r>
      <w:r>
        <w:rPr>
          <w:rFonts w:hint="eastAsia" w:ascii="宋体" w:hAnsi="宋体"/>
          <w:szCs w:val="21"/>
          <w:u w:val="single"/>
        </w:rPr>
        <w:t xml:space="preserve">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1.1.3工程和设备 </w:t>
      </w:r>
      <w:r/>
    </w:p>
    <w:p>
      <w:pPr>
        <w:pStyle w:val="937"/>
        <w:ind w:firstLine="420"/>
        <w:spacing w:line="360" w:lineRule="auto"/>
        <w:rPr>
          <w:rFonts w:hint="eastAsia" w:ascii="宋体" w:hAnsi="宋体"/>
          <w:szCs w:val="21"/>
        </w:rPr>
      </w:pPr>
      <w:r>
        <w:rPr>
          <w:rFonts w:hint="eastAsia" w:ascii="宋体" w:hAnsi="宋体"/>
          <w:szCs w:val="21"/>
        </w:rPr>
        <w:t xml:space="preserve">1.1.3.7作为施工现场组成部分的其他场所包括：</w:t>
      </w:r>
      <w:r>
        <w:rPr>
          <w:rFonts w:hint="eastAsia" w:ascii="宋体" w:hAnsi="宋体"/>
          <w:szCs w:val="21"/>
          <w:u w:val="single"/>
        </w:rPr>
        <w:t xml:space="preserve">无。</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1.3法律</w:t>
      </w:r>
      <w:r/>
    </w:p>
    <w:p>
      <w:pPr>
        <w:pStyle w:val="937"/>
        <w:ind w:firstLine="420"/>
        <w:spacing w:line="360" w:lineRule="auto"/>
        <w:rPr>
          <w:rFonts w:hint="eastAsia" w:ascii="宋体" w:hAnsi="宋体"/>
          <w:szCs w:val="21"/>
          <w:u w:val="single"/>
        </w:rPr>
      </w:pPr>
      <w:r>
        <w:rPr>
          <w:rFonts w:hint="eastAsia" w:ascii="宋体" w:hAnsi="宋体"/>
          <w:szCs w:val="21"/>
        </w:rPr>
        <w:t xml:space="preserve">适用于合同的其他规范性文件：</w:t>
      </w:r>
      <w:r>
        <w:rPr>
          <w:rFonts w:hint="eastAsia" w:ascii="宋体" w:hAnsi="宋体" w:cs="宋体"/>
          <w:szCs w:val="21"/>
          <w:u w:val="single"/>
        </w:rPr>
        <w:t xml:space="preserve">《中华人民共和国建筑法》《中华人民共和国民法典》《中华人民共和国政府采购法》等与工程建设相关的法律法规。</w:t>
      </w:r>
      <w:r>
        <w:rPr>
          <w:rFonts w:hint="eastAsia" w:ascii="宋体" w:hAnsi="宋体"/>
          <w:szCs w:val="21"/>
          <w:u w:val="single"/>
        </w:rPr>
      </w:r>
      <w:r/>
    </w:p>
    <w:p>
      <w:pPr>
        <w:pStyle w:val="937"/>
        <w:ind w:firstLine="420"/>
        <w:spacing w:line="360" w:lineRule="auto"/>
        <w:rPr>
          <w:rFonts w:hint="eastAsia" w:ascii="宋体" w:hAnsi="宋体"/>
          <w:szCs w:val="21"/>
        </w:rPr>
      </w:pPr>
      <w:r>
        <w:rPr>
          <w:rFonts w:hint="eastAsia" w:ascii="宋体" w:hAnsi="宋体"/>
          <w:szCs w:val="21"/>
        </w:rPr>
        <w:t xml:space="preserve">1.4标准和规范</w:t>
      </w:r>
      <w:r/>
    </w:p>
    <w:p>
      <w:pPr>
        <w:pStyle w:val="937"/>
        <w:ind w:firstLine="420"/>
        <w:spacing w:line="360" w:lineRule="auto"/>
        <w:rPr>
          <w:rFonts w:hint="eastAsia" w:ascii="宋体" w:hAnsi="宋体"/>
          <w:szCs w:val="21"/>
        </w:rPr>
      </w:pPr>
      <w:r>
        <w:rPr>
          <w:rFonts w:hint="eastAsia" w:ascii="宋体" w:hAnsi="宋体"/>
          <w:szCs w:val="21"/>
        </w:rPr>
        <w:t xml:space="preserve">1.4.1适用于工程的标准规范包括：</w:t>
      </w:r>
      <w:r>
        <w:rPr>
          <w:rFonts w:hint="eastAsia" w:ascii="宋体" w:hAnsi="宋体"/>
          <w:szCs w:val="21"/>
          <w:u w:val="single"/>
        </w:rPr>
        <w:t xml:space="preserve">现行国家、行业、专业及的有关标准、规范、规定和条例所阐明的强制性标准。当对同一考核指标国家、行业、专业和本颁布的有关标准、规范产生不一致时，以其颁布的标准、规范较为严格者为准。</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1.4.2发包人提供国外标准、规范的名称：</w:t>
      </w:r>
      <w:r>
        <w:rPr>
          <w:rFonts w:hint="eastAsia" w:ascii="宋体" w:hAnsi="宋体"/>
          <w:szCs w:val="21"/>
          <w:u w:val="single"/>
        </w:rPr>
        <w:t xml:space="preserve">无；</w:t>
      </w:r>
      <w:r>
        <w:rPr>
          <w:rFonts w:hint="eastAsia" w:ascii="宋体" w:hAnsi="宋体"/>
          <w:szCs w:val="21"/>
        </w:rPr>
      </w:r>
      <w:r/>
    </w:p>
    <w:p>
      <w:pPr>
        <w:pStyle w:val="937"/>
        <w:ind w:firstLine="420"/>
        <w:spacing w:line="360" w:lineRule="auto"/>
        <w:rPr>
          <w:rFonts w:hint="eastAsia" w:ascii="宋体" w:hAnsi="宋体"/>
          <w:szCs w:val="21"/>
          <w:u w:val="single"/>
        </w:rPr>
      </w:pPr>
      <w:r>
        <w:rPr>
          <w:rFonts w:hint="eastAsia" w:ascii="宋体" w:hAnsi="宋体"/>
          <w:szCs w:val="21"/>
        </w:rPr>
        <w:t xml:space="preserve">发包人提供国外标准、规范的份数：</w:t>
      </w:r>
      <w:r>
        <w:rPr>
          <w:rFonts w:hint="eastAsia" w:ascii="宋体" w:hAnsi="宋体"/>
          <w:szCs w:val="21"/>
          <w:u w:val="single"/>
        </w:rPr>
        <w:t xml:space="preserve">无；</w:t>
      </w:r>
      <w:r/>
    </w:p>
    <w:p>
      <w:pPr>
        <w:pStyle w:val="937"/>
        <w:ind w:firstLine="420"/>
        <w:spacing w:line="360" w:lineRule="auto"/>
        <w:rPr>
          <w:rFonts w:hint="eastAsia" w:ascii="宋体" w:hAnsi="宋体"/>
          <w:szCs w:val="21"/>
          <w:u w:val="single"/>
        </w:rPr>
      </w:pPr>
      <w:r>
        <w:rPr>
          <w:rFonts w:hint="eastAsia" w:ascii="宋体" w:hAnsi="宋体"/>
          <w:szCs w:val="21"/>
        </w:rPr>
        <w:t xml:space="preserve">发包人提供国外标准、规范的名称：</w:t>
      </w:r>
      <w:r>
        <w:rPr>
          <w:rFonts w:hint="eastAsia" w:ascii="宋体" w:hAnsi="宋体"/>
          <w:szCs w:val="21"/>
          <w:u w:val="single"/>
        </w:rPr>
        <w:t xml:space="preserve">无。</w:t>
      </w:r>
      <w:r/>
    </w:p>
    <w:p>
      <w:pPr>
        <w:pStyle w:val="937"/>
        <w:ind w:firstLine="420"/>
        <w:spacing w:line="360" w:lineRule="auto"/>
        <w:rPr>
          <w:rFonts w:hint="eastAsia" w:ascii="宋体" w:hAnsi="宋体"/>
          <w:szCs w:val="21"/>
          <w:u w:val="single"/>
        </w:rPr>
      </w:pPr>
      <w:r>
        <w:rPr>
          <w:rFonts w:hint="eastAsia" w:ascii="宋体" w:hAnsi="宋体"/>
          <w:szCs w:val="21"/>
        </w:rPr>
        <w:t xml:space="preserve">1.4.3发包人对工程的技术标准和功能要求的特殊要求：</w:t>
      </w:r>
      <w:r>
        <w:rPr>
          <w:rFonts w:hint="eastAsia" w:ascii="宋体" w:hAnsi="宋体"/>
          <w:szCs w:val="21"/>
          <w:u w:val="single"/>
        </w:rPr>
        <w:t xml:space="preserve"> 无。</w:t>
      </w:r>
      <w:r/>
    </w:p>
    <w:p>
      <w:pPr>
        <w:pStyle w:val="937"/>
        <w:ind w:firstLine="420"/>
        <w:spacing w:line="360" w:lineRule="auto"/>
        <w:rPr>
          <w:rFonts w:hint="eastAsia" w:ascii="宋体" w:hAnsi="宋体"/>
          <w:szCs w:val="21"/>
        </w:rPr>
      </w:pPr>
      <w:r>
        <w:rPr>
          <w:rFonts w:hint="eastAsia" w:ascii="宋体" w:hAnsi="宋体"/>
          <w:szCs w:val="21"/>
        </w:rPr>
        <w:t xml:space="preserve">1.5合同文件的优先顺序</w:t>
      </w:r>
      <w:r/>
    </w:p>
    <w:p>
      <w:pPr>
        <w:pStyle w:val="937"/>
        <w:ind w:firstLine="420"/>
        <w:spacing w:line="360" w:lineRule="auto"/>
        <w:rPr>
          <w:rFonts w:hint="eastAsia" w:ascii="宋体" w:hAnsi="宋体"/>
          <w:szCs w:val="21"/>
          <w:u w:val="single"/>
        </w:rPr>
      </w:pPr>
      <w:r>
        <w:rPr>
          <w:rFonts w:hint="eastAsia" w:ascii="宋体" w:hAnsi="宋体"/>
          <w:szCs w:val="21"/>
        </w:rPr>
        <w:t xml:space="preserve">合同文件组成及优先顺序为：</w:t>
      </w:r>
      <w:r>
        <w:rPr>
          <w:rFonts w:hint="eastAsia" w:ascii="宋体" w:hAnsi="宋体"/>
          <w:szCs w:val="21"/>
          <w:u w:val="single"/>
        </w:rPr>
        <w:t xml:space="preserve">（1）本协议书；（2）成交通知书；（3）专用合同条款；（4）响应文件及其附件；（</w:t>
      </w:r>
      <w:r>
        <w:rPr>
          <w:rFonts w:hint="eastAsia" w:ascii="宋体" w:hAnsi="宋体"/>
          <w:szCs w:val="21"/>
          <w:u w:val="single"/>
        </w:rPr>
        <w:t xml:space="preserve">5）通用合同条款；（6）技术标准和要求；（7）图纸；（8）已标价工程量清单；（9）磋商文件；（10）其他合同文件。</w:t>
      </w:r>
      <w:r/>
    </w:p>
    <w:p>
      <w:pPr>
        <w:pStyle w:val="937"/>
        <w:ind w:firstLine="420"/>
        <w:spacing w:line="360" w:lineRule="auto"/>
        <w:rPr>
          <w:rFonts w:hint="eastAsia" w:ascii="宋体" w:hAnsi="宋体"/>
          <w:szCs w:val="21"/>
        </w:rPr>
      </w:pPr>
      <w:r>
        <w:rPr>
          <w:rFonts w:hint="eastAsia" w:ascii="宋体" w:hAnsi="宋体"/>
          <w:szCs w:val="21"/>
        </w:rPr>
        <w:t xml:space="preserve">1.6图纸和承包人文件</w:t>
      </w:r>
      <w:r/>
    </w:p>
    <w:p>
      <w:pPr>
        <w:pStyle w:val="937"/>
        <w:ind w:firstLine="420"/>
        <w:spacing w:line="360" w:lineRule="auto"/>
        <w:rPr>
          <w:rFonts w:hint="eastAsia" w:ascii="宋体" w:hAnsi="宋体"/>
          <w:szCs w:val="21"/>
        </w:rPr>
      </w:pPr>
      <w:r>
        <w:rPr>
          <w:rFonts w:hint="eastAsia" w:ascii="宋体" w:hAnsi="宋体"/>
          <w:szCs w:val="21"/>
        </w:rPr>
        <w:t xml:space="preserve">1.6.1承包人文件</w:t>
      </w:r>
      <w:r/>
    </w:p>
    <w:p>
      <w:pPr>
        <w:pStyle w:val="937"/>
        <w:ind w:firstLine="420"/>
        <w:spacing w:line="360" w:lineRule="auto"/>
        <w:rPr>
          <w:rFonts w:hint="eastAsia" w:ascii="宋体" w:hAnsi="宋体"/>
          <w:szCs w:val="21"/>
        </w:rPr>
      </w:pPr>
      <w:r>
        <w:rPr>
          <w:rFonts w:hint="eastAsia" w:ascii="宋体" w:hAnsi="宋体"/>
          <w:szCs w:val="21"/>
        </w:rPr>
        <w:t xml:space="preserve">需要由承包人提供的文件，包括：</w:t>
      </w:r>
      <w:r>
        <w:rPr>
          <w:rFonts w:hint="eastAsia" w:ascii="宋体" w:hAnsi="宋体"/>
          <w:szCs w:val="21"/>
          <w:u w:val="single"/>
        </w:rPr>
        <w:t xml:space="preserve">符合本工程实际情况的施工组织设计，各专项施工方案，施工进度总计划，专业安装分项详细计划，材料、设备品牌规格表及进场计划，施工用机械设备进场计划，用款计划等资料；</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承包人的文件的期限为：</w:t>
      </w:r>
      <w:r>
        <w:rPr>
          <w:rFonts w:hint="eastAsia" w:ascii="宋体" w:hAnsi="宋体"/>
          <w:szCs w:val="21"/>
          <w:u w:val="single"/>
        </w:rPr>
        <w:t xml:space="preserve">接到发包人成交通知（书面或口头）两日内提供施工进度总计划，并按要求组织进场施工，各专项施工方案，材料、设备品牌规格表及进场计划，施工用机械设备进场计划，劳动力及用款计划等资料。</w:t>
      </w:r>
      <w:r>
        <w:rPr>
          <w:rFonts w:hint="eastAsia" w:ascii="宋体" w:hAnsi="宋体"/>
          <w:szCs w:val="21"/>
        </w:rPr>
      </w:r>
      <w:r/>
    </w:p>
    <w:p>
      <w:pPr>
        <w:pStyle w:val="937"/>
        <w:ind w:firstLine="420"/>
        <w:spacing w:line="360" w:lineRule="auto"/>
        <w:rPr>
          <w:rFonts w:hint="eastAsia" w:ascii="宋体" w:hAnsi="宋体"/>
          <w:szCs w:val="21"/>
          <w:u w:val="single"/>
        </w:rPr>
      </w:pPr>
      <w:r>
        <w:rPr>
          <w:rFonts w:hint="eastAsia" w:ascii="宋体" w:hAnsi="宋体"/>
          <w:szCs w:val="21"/>
        </w:rPr>
        <w:t xml:space="preserve">承包人提供的文件的数量为：</w:t>
      </w:r>
      <w:r>
        <w:rPr>
          <w:rFonts w:hint="eastAsia" w:ascii="宋体" w:hAnsi="宋体"/>
          <w:szCs w:val="21"/>
          <w:u w:val="single"/>
        </w:rPr>
        <w:t xml:space="preserve">至少纸质四套，电子文件一套；</w:t>
      </w:r>
      <w:r/>
    </w:p>
    <w:p>
      <w:pPr>
        <w:pStyle w:val="937"/>
        <w:ind w:firstLine="420"/>
        <w:spacing w:line="360" w:lineRule="auto"/>
        <w:rPr>
          <w:rFonts w:hint="eastAsia" w:ascii="宋体" w:hAnsi="宋体"/>
          <w:szCs w:val="21"/>
          <w:u w:val="single"/>
        </w:rPr>
      </w:pPr>
      <w:r>
        <w:rPr>
          <w:rFonts w:hint="eastAsia" w:ascii="宋体" w:hAnsi="宋体"/>
          <w:szCs w:val="21"/>
        </w:rPr>
        <w:t xml:space="preserve">承包人提供的文件的形式为：</w:t>
      </w:r>
      <w:r>
        <w:rPr>
          <w:rFonts w:hint="eastAsia" w:ascii="宋体" w:hAnsi="宋体"/>
          <w:szCs w:val="21"/>
          <w:u w:val="single"/>
        </w:rPr>
        <w:t xml:space="preserve">纸质文件、电子文件；</w:t>
      </w:r>
      <w:r/>
    </w:p>
    <w:p>
      <w:pPr>
        <w:pStyle w:val="937"/>
        <w:ind w:firstLine="420"/>
        <w:spacing w:line="360" w:lineRule="auto"/>
        <w:rPr>
          <w:rFonts w:hint="eastAsia" w:ascii="宋体" w:hAnsi="宋体"/>
          <w:szCs w:val="21"/>
          <w:u w:val="single"/>
        </w:rPr>
      </w:pPr>
      <w:r>
        <w:rPr>
          <w:rFonts w:hint="eastAsia" w:ascii="宋体" w:hAnsi="宋体"/>
          <w:szCs w:val="21"/>
        </w:rPr>
        <w:t xml:space="preserve">发包人审批承包人文件的期限：</w:t>
      </w:r>
      <w:r>
        <w:rPr>
          <w:rFonts w:hint="eastAsia" w:ascii="宋体" w:hAnsi="宋体"/>
          <w:szCs w:val="21"/>
          <w:u w:val="single"/>
        </w:rPr>
        <w:t xml:space="preserve">收到文件后</w:t>
      </w:r>
      <w:r>
        <w:rPr>
          <w:rFonts w:hint="eastAsia" w:ascii="宋体" w:hAnsi="宋体"/>
          <w:b/>
          <w:szCs w:val="21"/>
          <w:u w:val="single"/>
        </w:rPr>
        <w:t xml:space="preserve">7日</w:t>
      </w:r>
      <w:r>
        <w:rPr>
          <w:rFonts w:hint="eastAsia" w:ascii="宋体" w:hAnsi="宋体"/>
          <w:szCs w:val="21"/>
          <w:u w:val="single"/>
        </w:rPr>
        <w:t xml:space="preserve">内。</w:t>
      </w:r>
      <w:r/>
    </w:p>
    <w:p>
      <w:pPr>
        <w:pStyle w:val="937"/>
        <w:ind w:firstLine="420"/>
        <w:spacing w:line="360" w:lineRule="auto"/>
        <w:rPr>
          <w:rFonts w:hint="eastAsia" w:ascii="宋体" w:hAnsi="宋体"/>
          <w:szCs w:val="21"/>
        </w:rPr>
      </w:pPr>
      <w:r>
        <w:rPr>
          <w:rFonts w:hint="eastAsia" w:ascii="宋体" w:hAnsi="宋体"/>
          <w:szCs w:val="21"/>
        </w:rPr>
        <w:t xml:space="preserve">1.7联络</w:t>
      </w:r>
      <w:r/>
    </w:p>
    <w:p>
      <w:pPr>
        <w:pStyle w:val="937"/>
        <w:ind w:firstLine="420"/>
        <w:spacing w:line="360" w:lineRule="auto"/>
        <w:rPr>
          <w:rFonts w:hint="eastAsia" w:ascii="宋体" w:hAnsi="宋体"/>
          <w:szCs w:val="21"/>
        </w:rPr>
      </w:pPr>
      <w:r>
        <w:rPr>
          <w:rFonts w:hint="eastAsia" w:ascii="宋体" w:hAnsi="宋体"/>
          <w:szCs w:val="21"/>
        </w:rPr>
        <w:t xml:space="preserve">1.7.1发包人和承包人应当在</w:t>
      </w:r>
      <w:r>
        <w:rPr>
          <w:rFonts w:ascii="宋体" w:hAnsi="宋体"/>
          <w:b/>
          <w:bCs/>
          <w:szCs w:val="21"/>
          <w:u w:val="single"/>
        </w:rPr>
        <w:t xml:space="preserve">3</w:t>
      </w:r>
      <w:r>
        <w:rPr>
          <w:rFonts w:hint="eastAsia" w:ascii="宋体" w:hAnsi="宋体"/>
          <w:b/>
          <w:szCs w:val="21"/>
        </w:rPr>
        <w:t xml:space="preserve">天</w:t>
      </w:r>
      <w:r>
        <w:rPr>
          <w:rFonts w:hint="eastAsia" w:ascii="宋体" w:hAnsi="宋体"/>
          <w:szCs w:val="21"/>
        </w:rPr>
        <w:t xml:space="preserve">内将与合同有关的通知、批准、证明、证书、指示、指令、要求、请求、同意、意见、确定和决定等书面函件送达对方当事人。</w:t>
      </w:r>
      <w:r/>
    </w:p>
    <w:p>
      <w:pPr>
        <w:pStyle w:val="937"/>
        <w:ind w:firstLine="420"/>
        <w:spacing w:line="360" w:lineRule="auto"/>
        <w:rPr>
          <w:rFonts w:hint="eastAsia" w:ascii="宋体" w:hAnsi="宋体"/>
          <w:szCs w:val="21"/>
          <w:u w:val="single"/>
        </w:rPr>
      </w:pPr>
      <w:r>
        <w:rPr>
          <w:rFonts w:hint="eastAsia" w:ascii="宋体" w:hAnsi="宋体"/>
          <w:szCs w:val="21"/>
        </w:rPr>
        <w:t xml:space="preserve">1.7.2发包人接收文件的地点：</w:t>
      </w:r>
      <w:r>
        <w:rPr>
          <w:rFonts w:hint="eastAsia" w:ascii="宋体" w:hAnsi="宋体"/>
          <w:szCs w:val="21"/>
          <w:u w:val="single"/>
        </w:rPr>
        <w:t xml:space="preserve">施工现场；</w:t>
      </w:r>
      <w:r/>
    </w:p>
    <w:p>
      <w:pPr>
        <w:pStyle w:val="937"/>
        <w:ind w:firstLine="420"/>
        <w:spacing w:line="360" w:lineRule="auto"/>
        <w:rPr>
          <w:rFonts w:hint="eastAsia" w:ascii="宋体" w:hAnsi="宋体"/>
          <w:szCs w:val="21"/>
          <w:u w:val="single"/>
        </w:rPr>
      </w:pPr>
      <w:r>
        <w:rPr>
          <w:rFonts w:hint="eastAsia" w:ascii="宋体" w:hAnsi="宋体"/>
          <w:szCs w:val="21"/>
        </w:rPr>
        <w:t xml:space="preserve">发包人指定的接收人为：</w:t>
      </w:r>
      <w:r>
        <w:rPr>
          <w:rFonts w:hint="eastAsia" w:ascii="宋体" w:hAnsi="宋体"/>
          <w:szCs w:val="21"/>
          <w:u w:val="single"/>
        </w:rPr>
        <w:t xml:space="preserve">           。</w:t>
      </w:r>
      <w:r/>
    </w:p>
    <w:p>
      <w:pPr>
        <w:pStyle w:val="937"/>
        <w:ind w:firstLine="420"/>
        <w:spacing w:line="360" w:lineRule="auto"/>
        <w:rPr>
          <w:rFonts w:hint="eastAsia" w:ascii="宋体" w:hAnsi="宋体"/>
          <w:szCs w:val="21"/>
          <w:u w:val="single"/>
        </w:rPr>
      </w:pPr>
      <w:r>
        <w:rPr>
          <w:rFonts w:hint="eastAsia" w:ascii="宋体" w:hAnsi="宋体"/>
          <w:szCs w:val="21"/>
        </w:rPr>
        <w:t xml:space="preserve">承包人接收文件的地点：</w:t>
      </w:r>
      <w:r>
        <w:rPr>
          <w:rFonts w:hint="eastAsia" w:ascii="宋体" w:hAnsi="宋体"/>
          <w:szCs w:val="21"/>
          <w:u w:val="single"/>
        </w:rPr>
        <w:t xml:space="preserve">施工现场；</w:t>
      </w:r>
      <w:r/>
    </w:p>
    <w:p>
      <w:pPr>
        <w:pStyle w:val="937"/>
        <w:ind w:firstLine="420"/>
        <w:spacing w:line="360" w:lineRule="auto"/>
        <w:rPr>
          <w:rFonts w:hint="eastAsia" w:ascii="宋体" w:hAnsi="宋体"/>
          <w:szCs w:val="21"/>
          <w:u w:val="single"/>
        </w:rPr>
      </w:pPr>
      <w:r>
        <w:rPr>
          <w:rFonts w:hint="eastAsia" w:ascii="宋体" w:hAnsi="宋体"/>
          <w:szCs w:val="21"/>
        </w:rPr>
        <w:t xml:space="preserve">承包人指定的接收人为：</w:t>
      </w:r>
      <w:r>
        <w:rPr>
          <w:rFonts w:hint="eastAsia" w:ascii="宋体" w:hAnsi="宋体"/>
          <w:szCs w:val="21"/>
          <w:u w:val="single"/>
        </w:rPr>
        <w:t xml:space="preserve">     </w:t>
      </w:r>
      <w:r>
        <w:rPr>
          <w:rFonts w:hint="eastAsia" w:ascii="宋体" w:hAnsi="宋体"/>
          <w:szCs w:val="21"/>
          <w:u w:val="single"/>
        </w:rPr>
        <w:t xml:space="preserve">      。</w:t>
      </w:r>
      <w:r/>
    </w:p>
    <w:p>
      <w:pPr>
        <w:pStyle w:val="937"/>
        <w:ind w:firstLine="420"/>
        <w:spacing w:line="360" w:lineRule="auto"/>
        <w:rPr>
          <w:rFonts w:hint="eastAsia" w:ascii="宋体" w:hAnsi="宋体"/>
          <w:szCs w:val="21"/>
          <w:u w:val="single"/>
        </w:rPr>
      </w:pPr>
      <w:r>
        <w:rPr>
          <w:rFonts w:hint="eastAsia" w:ascii="宋体" w:hAnsi="宋体"/>
          <w:szCs w:val="21"/>
        </w:rPr>
        <w:t xml:space="preserve">监理人接收文件的地点：</w:t>
      </w:r>
      <w:r>
        <w:rPr>
          <w:rFonts w:hint="eastAsia" w:ascii="宋体" w:hAnsi="宋体"/>
          <w:szCs w:val="21"/>
          <w:u w:val="single"/>
        </w:rPr>
        <w:t xml:space="preserve">施工现场；</w:t>
      </w:r>
      <w:r/>
    </w:p>
    <w:p>
      <w:pPr>
        <w:pStyle w:val="937"/>
        <w:ind w:firstLine="420"/>
        <w:jc w:val="left"/>
        <w:spacing w:line="360" w:lineRule="auto"/>
        <w:rPr>
          <w:rFonts w:hint="eastAsia" w:ascii="宋体" w:hAnsi="宋体"/>
          <w:szCs w:val="21"/>
          <w:u w:val="single"/>
        </w:rPr>
      </w:pPr>
      <w:r>
        <w:rPr>
          <w:rFonts w:hint="eastAsia" w:ascii="宋体" w:hAnsi="宋体"/>
          <w:szCs w:val="21"/>
        </w:rPr>
        <w:t xml:space="preserve">监理人指定的接收人为：</w:t>
      </w:r>
      <w:r>
        <w:rPr>
          <w:rFonts w:hint="eastAsia" w:ascii="宋体" w:hAnsi="宋体"/>
          <w:szCs w:val="21"/>
          <w:u w:val="single"/>
        </w:rPr>
        <w:t xml:space="preserve">        。</w:t>
      </w:r>
      <w:r/>
    </w:p>
    <w:p>
      <w:pPr>
        <w:pStyle w:val="937"/>
        <w:ind w:firstLine="420"/>
        <w:spacing w:line="360" w:lineRule="auto"/>
        <w:rPr>
          <w:rFonts w:hint="eastAsia" w:ascii="宋体" w:hAnsi="宋体"/>
          <w:szCs w:val="21"/>
        </w:rPr>
      </w:pPr>
      <w:r>
        <w:rPr>
          <w:rFonts w:hint="eastAsia" w:ascii="宋体" w:hAnsi="宋体"/>
          <w:szCs w:val="21"/>
        </w:rPr>
        <w:t xml:space="preserve">1.10交通运输</w:t>
      </w:r>
      <w:r/>
    </w:p>
    <w:p>
      <w:pPr>
        <w:pStyle w:val="937"/>
        <w:ind w:firstLine="420"/>
        <w:spacing w:line="360" w:lineRule="auto"/>
        <w:rPr>
          <w:rFonts w:hint="eastAsia" w:ascii="宋体" w:hAnsi="宋体"/>
          <w:szCs w:val="21"/>
        </w:rPr>
      </w:pPr>
      <w:r>
        <w:rPr>
          <w:rFonts w:hint="eastAsia" w:ascii="宋体" w:hAnsi="宋体"/>
          <w:szCs w:val="21"/>
        </w:rPr>
        <w:t xml:space="preserve">1.10.1出入现场的权利</w:t>
      </w:r>
      <w:r/>
    </w:p>
    <w:p>
      <w:pPr>
        <w:pStyle w:val="937"/>
        <w:ind w:firstLine="420"/>
        <w:spacing w:line="360" w:lineRule="auto"/>
        <w:rPr>
          <w:rFonts w:hint="eastAsia" w:ascii="宋体" w:hAnsi="宋体"/>
          <w:szCs w:val="21"/>
          <w:u w:val="single"/>
        </w:rPr>
      </w:pPr>
      <w:r>
        <w:rPr>
          <w:rFonts w:hint="eastAsia" w:ascii="宋体" w:hAnsi="宋体"/>
          <w:szCs w:val="21"/>
        </w:rPr>
        <w:t xml:space="preserve">关于出入现场的权利的约定：</w:t>
      </w:r>
      <w:r>
        <w:rPr>
          <w:rFonts w:hint="eastAsia" w:ascii="宋体" w:hAnsi="宋体"/>
          <w:szCs w:val="21"/>
          <w:u w:val="single"/>
        </w:rPr>
        <w:t xml:space="preserve">与本工程无关的人员不得进入现场。</w:t>
      </w:r>
      <w:r/>
    </w:p>
    <w:p>
      <w:pPr>
        <w:pStyle w:val="937"/>
        <w:ind w:firstLine="420"/>
        <w:spacing w:line="360" w:lineRule="auto"/>
        <w:rPr>
          <w:rFonts w:hint="eastAsia" w:ascii="宋体" w:hAnsi="宋体"/>
          <w:szCs w:val="21"/>
        </w:rPr>
      </w:pPr>
      <w:r>
        <w:rPr>
          <w:rFonts w:hint="eastAsia" w:ascii="宋体" w:hAnsi="宋体"/>
          <w:szCs w:val="21"/>
        </w:rPr>
        <w:t xml:space="preserve">1.10.3场内交通</w:t>
      </w:r>
      <w:r/>
    </w:p>
    <w:p>
      <w:pPr>
        <w:pStyle w:val="937"/>
        <w:ind w:firstLine="420"/>
        <w:spacing w:line="360" w:lineRule="auto"/>
        <w:rPr>
          <w:rFonts w:hint="eastAsia" w:ascii="宋体" w:hAnsi="宋体"/>
          <w:szCs w:val="21"/>
        </w:rPr>
      </w:pPr>
      <w:r>
        <w:rPr>
          <w:rFonts w:hint="eastAsia" w:ascii="宋体" w:hAnsi="宋体"/>
          <w:szCs w:val="21"/>
        </w:rPr>
        <w:t xml:space="preserve">关于场外交通和场内交通的边界的约定：</w:t>
      </w:r>
      <w:r>
        <w:rPr>
          <w:rFonts w:hint="eastAsia" w:ascii="宋体" w:hAnsi="宋体"/>
          <w:szCs w:val="21"/>
          <w:u w:val="single"/>
        </w:rPr>
        <w:t xml:space="preserve">以发包人指定。</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关于发包人向承包人免费提供满足工程施工需要的场内道路和交通设施的约定：</w:t>
      </w:r>
      <w:r>
        <w:rPr>
          <w:rFonts w:hint="eastAsia" w:ascii="宋体" w:hAnsi="宋体"/>
          <w:szCs w:val="21"/>
          <w:u w:val="single"/>
        </w:rPr>
        <w:t xml:space="preserve">现有道路。</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1.10.4超大件和超重件的运输</w:t>
      </w:r>
      <w:r/>
    </w:p>
    <w:p>
      <w:pPr>
        <w:pStyle w:val="937"/>
        <w:ind w:firstLine="420"/>
        <w:spacing w:line="360" w:lineRule="auto"/>
        <w:rPr>
          <w:rFonts w:hint="eastAsia" w:ascii="宋体" w:hAnsi="宋体"/>
          <w:szCs w:val="21"/>
        </w:rPr>
      </w:pPr>
      <w:r>
        <w:rPr>
          <w:rFonts w:hint="eastAsia" w:ascii="宋体" w:hAnsi="宋体"/>
          <w:szCs w:val="21"/>
        </w:rPr>
        <w:t xml:space="preserve">运输超大件或超重件所需的道路和桥梁临时加固改造费用和其他有关费用由</w:t>
      </w:r>
      <w:r>
        <w:rPr>
          <w:rFonts w:hint="eastAsia" w:ascii="宋体" w:hAnsi="宋体"/>
          <w:szCs w:val="21"/>
          <w:u w:val="single"/>
        </w:rPr>
        <w:t xml:space="preserve">  / </w:t>
      </w:r>
      <w:r>
        <w:rPr>
          <w:rFonts w:hint="eastAsia" w:ascii="宋体" w:hAnsi="宋体"/>
          <w:szCs w:val="21"/>
        </w:rPr>
        <w:t xml:space="preserve">承担。</w:t>
      </w:r>
      <w:r/>
    </w:p>
    <w:p>
      <w:pPr>
        <w:pStyle w:val="937"/>
        <w:ind w:firstLine="420"/>
        <w:spacing w:line="360" w:lineRule="auto"/>
        <w:rPr>
          <w:rFonts w:hint="eastAsia" w:ascii="宋体" w:hAnsi="宋体"/>
          <w:szCs w:val="21"/>
        </w:rPr>
      </w:pPr>
      <w:r>
        <w:rPr>
          <w:rFonts w:hint="eastAsia" w:ascii="宋体" w:hAnsi="宋体"/>
          <w:szCs w:val="21"/>
        </w:rPr>
        <w:t xml:space="preserve">1.11知识产权</w:t>
      </w:r>
      <w:r/>
    </w:p>
    <w:p>
      <w:pPr>
        <w:pStyle w:val="937"/>
        <w:ind w:firstLine="420"/>
        <w:spacing w:line="360" w:lineRule="auto"/>
        <w:rPr>
          <w:rFonts w:hint="eastAsia" w:ascii="宋体" w:hAnsi="宋体"/>
          <w:szCs w:val="21"/>
        </w:rPr>
      </w:pPr>
      <w:r>
        <w:rPr>
          <w:rFonts w:hint="eastAsia" w:ascii="宋体" w:hAnsi="宋体"/>
          <w:szCs w:val="21"/>
        </w:rPr>
        <w:t xml:space="preserve">关于发包人提供的上述文件的使用限制的要求：</w:t>
      </w:r>
      <w:r>
        <w:rPr>
          <w:rFonts w:hint="eastAsia" w:ascii="宋体" w:hAnsi="宋体"/>
          <w:szCs w:val="21"/>
          <w:u w:val="single"/>
        </w:rPr>
        <w:t xml:space="preserve">仅限于此工程项目。</w:t>
      </w:r>
      <w:r>
        <w:rPr>
          <w:rFonts w:hint="eastAsia" w:ascii="宋体" w:hAnsi="宋体"/>
          <w:szCs w:val="21"/>
        </w:rPr>
      </w:r>
      <w:r/>
    </w:p>
    <w:p>
      <w:pPr>
        <w:pStyle w:val="937"/>
        <w:ind w:firstLine="420"/>
        <w:spacing w:line="360" w:lineRule="auto"/>
        <w:rPr>
          <w:rFonts w:hint="eastAsia" w:ascii="宋体" w:hAnsi="宋体"/>
          <w:szCs w:val="21"/>
          <w:u w:val="single"/>
        </w:rPr>
      </w:pPr>
      <w:r>
        <w:rPr>
          <w:rFonts w:hint="eastAsia" w:ascii="宋体" w:hAnsi="宋体"/>
          <w:szCs w:val="21"/>
        </w:rPr>
        <w:t xml:space="preserve">1.11.1关于承包人为实施工程所编制文件的著作权的归属：</w:t>
      </w:r>
      <w:r>
        <w:rPr>
          <w:rFonts w:hint="eastAsia" w:ascii="宋体" w:hAnsi="宋体"/>
          <w:szCs w:val="21"/>
          <w:u w:val="single"/>
        </w:rPr>
        <w:t xml:space="preserve">执行通用条款。</w:t>
      </w:r>
      <w:r/>
    </w:p>
    <w:p>
      <w:pPr>
        <w:pStyle w:val="937"/>
        <w:ind w:firstLine="420"/>
        <w:spacing w:line="360" w:lineRule="auto"/>
        <w:rPr>
          <w:rFonts w:hint="eastAsia" w:ascii="宋体" w:hAnsi="宋体"/>
          <w:szCs w:val="21"/>
          <w:u w:val="single"/>
        </w:rPr>
      </w:pPr>
      <w:r>
        <w:rPr>
          <w:rFonts w:hint="eastAsia" w:ascii="宋体" w:hAnsi="宋体"/>
          <w:szCs w:val="21"/>
        </w:rPr>
        <w:t xml:space="preserve">关于承包人提供的上述文件的使用限制的要求：</w:t>
      </w:r>
      <w:r>
        <w:rPr>
          <w:rFonts w:hint="eastAsia" w:ascii="宋体" w:hAnsi="宋体"/>
          <w:szCs w:val="21"/>
          <w:u w:val="single"/>
        </w:rPr>
        <w:t xml:space="preserve">仅限于此工程项目。</w:t>
      </w:r>
      <w:r/>
    </w:p>
    <w:p>
      <w:pPr>
        <w:pStyle w:val="937"/>
        <w:ind w:firstLine="420"/>
        <w:spacing w:line="360" w:lineRule="auto"/>
        <w:rPr>
          <w:rFonts w:hint="eastAsia" w:ascii="宋体" w:hAnsi="宋体"/>
          <w:szCs w:val="21"/>
        </w:rPr>
      </w:pPr>
      <w:r>
        <w:rPr>
          <w:rFonts w:hint="eastAsia" w:ascii="宋体" w:hAnsi="宋体"/>
          <w:szCs w:val="21"/>
        </w:rPr>
        <w:t xml:space="preserve">1.11.2承包人在施工过程中所采用的专利、专有技术、技术秘密的使用费的承担方式：</w:t>
      </w:r>
      <w:r>
        <w:rPr>
          <w:rFonts w:hint="eastAsia" w:ascii="宋体" w:hAnsi="宋体"/>
          <w:szCs w:val="21"/>
          <w:u w:val="single"/>
        </w:rPr>
        <w:t xml:space="preserve">由承包人承担。</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1.13工程量清单错误的修正</w:t>
      </w:r>
      <w:r/>
    </w:p>
    <w:p>
      <w:pPr>
        <w:pStyle w:val="937"/>
        <w:ind w:firstLine="420"/>
        <w:spacing w:line="360" w:lineRule="auto"/>
        <w:rPr>
          <w:rFonts w:hint="eastAsia" w:ascii="宋体" w:hAnsi="宋体"/>
          <w:szCs w:val="21"/>
        </w:rPr>
      </w:pPr>
      <w:r>
        <w:rPr>
          <w:rFonts w:hint="eastAsia" w:ascii="宋体" w:hAnsi="宋体"/>
          <w:szCs w:val="21"/>
        </w:rPr>
        <w:t xml:space="preserve">出现工程量清单错误时，是否调整合同价格：</w:t>
      </w:r>
      <w:r>
        <w:rPr>
          <w:rFonts w:hint="eastAsia" w:ascii="宋体" w:hAnsi="宋体"/>
          <w:szCs w:val="21"/>
          <w:u w:val="single"/>
        </w:rPr>
        <w:t xml:space="preserve">是。</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2.发包人</w:t>
      </w:r>
      <w:r/>
    </w:p>
    <w:p>
      <w:pPr>
        <w:pStyle w:val="937"/>
        <w:ind w:firstLine="420"/>
        <w:spacing w:line="360" w:lineRule="auto"/>
        <w:rPr>
          <w:rFonts w:hint="eastAsia" w:ascii="宋体" w:hAnsi="宋体"/>
          <w:szCs w:val="21"/>
        </w:rPr>
      </w:pPr>
      <w:r>
        <w:rPr>
          <w:rFonts w:hint="eastAsia" w:ascii="宋体" w:hAnsi="宋体"/>
          <w:szCs w:val="21"/>
        </w:rPr>
        <w:t xml:space="preserve">2.2发包人代表</w:t>
      </w:r>
      <w:r/>
    </w:p>
    <w:p>
      <w:pPr>
        <w:pStyle w:val="937"/>
        <w:ind w:firstLine="420"/>
        <w:spacing w:line="360" w:lineRule="auto"/>
        <w:rPr>
          <w:rFonts w:hint="eastAsia" w:ascii="宋体" w:hAnsi="宋体"/>
          <w:szCs w:val="21"/>
        </w:rPr>
      </w:pPr>
      <w:r>
        <w:rPr>
          <w:rFonts w:hint="eastAsia" w:ascii="宋体" w:hAnsi="宋体"/>
          <w:szCs w:val="21"/>
        </w:rPr>
        <w:t xml:space="preserve">发包人代表：</w:t>
      </w:r>
      <w:r/>
    </w:p>
    <w:p>
      <w:pPr>
        <w:pStyle w:val="937"/>
        <w:ind w:firstLine="420"/>
        <w:spacing w:line="360" w:lineRule="auto"/>
        <w:rPr>
          <w:rFonts w:hint="eastAsia" w:ascii="宋体" w:hAnsi="宋体"/>
          <w:szCs w:val="21"/>
        </w:rPr>
      </w:pPr>
      <w:r>
        <w:rPr>
          <w:rFonts w:hint="eastAsia" w:ascii="宋体" w:hAnsi="宋体"/>
          <w:szCs w:val="21"/>
        </w:rPr>
        <w:t xml:space="preserve">姓   名：</w:t>
      </w:r>
      <w:r>
        <w:rPr>
          <w:rFonts w:hint="eastAsia" w:ascii="宋体" w:hAnsi="宋体"/>
          <w:szCs w:val="21"/>
          <w:u w:val="single"/>
        </w:rPr>
        <w:t xml:space="preserve">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身份证号：</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职   务：</w:t>
      </w:r>
      <w:r>
        <w:rPr>
          <w:rFonts w:hint="eastAsia" w:ascii="宋体" w:hAnsi="宋体"/>
          <w:szCs w:val="21"/>
          <w:u w:val="single"/>
        </w:rPr>
        <w:t xml:space="preserve">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联系电话：</w:t>
      </w:r>
      <w:r>
        <w:rPr>
          <w:rFonts w:hint="eastAsia" w:ascii="宋体" w:hAnsi="宋体"/>
          <w:szCs w:val="21"/>
          <w:u w:val="single"/>
        </w:rPr>
        <w:t xml:space="preserve">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电子信箱：</w:t>
      </w:r>
      <w:r>
        <w:rPr>
          <w:rFonts w:hint="eastAsia" w:ascii="宋体" w:hAnsi="宋体"/>
          <w:szCs w:val="21"/>
          <w:u w:val="single"/>
        </w:rPr>
        <w:t xml:space="preserve">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通信地址：</w:t>
      </w:r>
      <w:r>
        <w:rPr>
          <w:rFonts w:hint="eastAsia" w:ascii="宋体" w:hAnsi="宋体"/>
          <w:szCs w:val="21"/>
          <w:u w:val="single"/>
        </w:rPr>
        <w:t xml:space="preserve">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发包人对发包人代表的授权范围如下：</w:t>
      </w:r>
      <w:r>
        <w:rPr>
          <w:rFonts w:hint="eastAsia" w:ascii="宋体" w:hAnsi="宋体"/>
          <w:szCs w:val="21"/>
          <w:u w:val="single"/>
        </w:rPr>
        <w:t xml:space="preserve">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2.4施工现场、施工条件和基础资料的提供</w:t>
      </w:r>
      <w:r/>
    </w:p>
    <w:p>
      <w:pPr>
        <w:pStyle w:val="937"/>
        <w:ind w:firstLine="420"/>
        <w:spacing w:line="360" w:lineRule="auto"/>
        <w:rPr>
          <w:rFonts w:hint="eastAsia" w:ascii="宋体" w:hAnsi="宋体"/>
          <w:szCs w:val="21"/>
        </w:rPr>
      </w:pPr>
      <w:r>
        <w:rPr>
          <w:rFonts w:hint="eastAsia" w:ascii="宋体" w:hAnsi="宋体"/>
          <w:szCs w:val="21"/>
        </w:rPr>
        <w:t xml:space="preserve">2.4.1提供施工现场</w:t>
      </w:r>
      <w:r/>
    </w:p>
    <w:p>
      <w:pPr>
        <w:pStyle w:val="937"/>
        <w:ind w:firstLine="420"/>
        <w:spacing w:line="360" w:lineRule="auto"/>
        <w:rPr>
          <w:rFonts w:hint="eastAsia" w:ascii="宋体" w:hAnsi="宋体"/>
          <w:szCs w:val="21"/>
          <w:u w:val="single"/>
        </w:rPr>
      </w:pPr>
      <w:r>
        <w:rPr>
          <w:rFonts w:hint="eastAsia" w:ascii="宋体" w:hAnsi="宋体"/>
          <w:szCs w:val="21"/>
        </w:rPr>
        <w:t xml:space="preserve">关于发包人移交施工现</w:t>
      </w:r>
      <w:r>
        <w:rPr>
          <w:rFonts w:hint="eastAsia" w:ascii="宋体" w:hAnsi="宋体"/>
          <w:szCs w:val="21"/>
        </w:rPr>
        <w:t xml:space="preserve">场的期限要求：</w:t>
      </w:r>
      <w:r>
        <w:rPr>
          <w:rFonts w:hint="eastAsia" w:ascii="宋体" w:hAnsi="宋体"/>
          <w:szCs w:val="21"/>
          <w:u w:val="single"/>
        </w:rPr>
        <w:t xml:space="preserve">合同签订后</w:t>
      </w:r>
      <w:r>
        <w:rPr>
          <w:rFonts w:ascii="宋体" w:hAnsi="宋体"/>
          <w:b/>
          <w:szCs w:val="21"/>
          <w:u w:val="single"/>
        </w:rPr>
        <w:t xml:space="preserve">3日内</w:t>
      </w:r>
      <w:r>
        <w:rPr>
          <w:rFonts w:hint="eastAsia" w:ascii="宋体" w:hAnsi="宋体"/>
          <w:szCs w:val="21"/>
          <w:u w:val="single"/>
        </w:rPr>
        <w:t xml:space="preserve">。</w:t>
      </w:r>
      <w:r/>
    </w:p>
    <w:p>
      <w:pPr>
        <w:pStyle w:val="937"/>
        <w:ind w:firstLine="420"/>
        <w:spacing w:line="360" w:lineRule="auto"/>
        <w:rPr>
          <w:rFonts w:hint="eastAsia" w:ascii="宋体" w:hAnsi="宋体"/>
          <w:szCs w:val="21"/>
        </w:rPr>
      </w:pPr>
      <w:r>
        <w:rPr>
          <w:rFonts w:hint="eastAsia" w:ascii="宋体" w:hAnsi="宋体"/>
          <w:szCs w:val="21"/>
        </w:rPr>
        <w:t xml:space="preserve">2.4.2提供施工条件</w:t>
      </w:r>
      <w:r/>
    </w:p>
    <w:p>
      <w:pPr>
        <w:pStyle w:val="937"/>
        <w:ind w:firstLine="420"/>
        <w:spacing w:line="360" w:lineRule="auto"/>
        <w:rPr>
          <w:rFonts w:hint="eastAsia" w:ascii="宋体" w:hAnsi="宋体"/>
          <w:szCs w:val="21"/>
          <w:u w:val="single"/>
        </w:rPr>
      </w:pPr>
      <w:r>
        <w:rPr>
          <w:rFonts w:hint="eastAsia" w:ascii="宋体" w:hAnsi="宋体"/>
          <w:szCs w:val="21"/>
        </w:rPr>
        <w:t xml:space="preserve">关于发包人应负责提供施工所需要的条件，包括：</w:t>
      </w:r>
      <w:r>
        <w:rPr>
          <w:rFonts w:hint="eastAsia" w:ascii="宋体" w:hAnsi="宋体"/>
          <w:szCs w:val="21"/>
          <w:u w:val="single"/>
        </w:rPr>
        <w:t xml:space="preserve">（1）开通施工用电，（2）开通施工用水（3）开通场外道路。</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由于施工现场场地的限制，现场无法提供承包人搭设民工宿舍的场地，此项内容由承包人在响应报价中自行考虑解决。</w:t>
      </w:r>
      <w:r/>
    </w:p>
    <w:p>
      <w:pPr>
        <w:pStyle w:val="937"/>
        <w:ind w:firstLine="420"/>
        <w:spacing w:line="360" w:lineRule="auto"/>
        <w:rPr>
          <w:rFonts w:hint="eastAsia" w:ascii="宋体" w:hAnsi="宋体"/>
          <w:szCs w:val="21"/>
        </w:rPr>
      </w:pPr>
      <w:r>
        <w:rPr>
          <w:rFonts w:hint="eastAsia" w:ascii="宋体" w:hAnsi="宋体"/>
          <w:szCs w:val="21"/>
        </w:rPr>
        <w:t xml:space="preserve">2.5资金来源证明及支付担保</w:t>
      </w:r>
      <w:r/>
    </w:p>
    <w:p>
      <w:pPr>
        <w:pStyle w:val="937"/>
        <w:ind w:firstLine="420"/>
        <w:spacing w:line="360" w:lineRule="auto"/>
        <w:rPr>
          <w:rFonts w:hint="eastAsia" w:ascii="宋体" w:hAnsi="宋体"/>
          <w:szCs w:val="21"/>
          <w:u w:val="single"/>
        </w:rPr>
      </w:pPr>
      <w:r>
        <w:rPr>
          <w:rFonts w:hint="eastAsia" w:ascii="宋体" w:hAnsi="宋体"/>
          <w:szCs w:val="21"/>
        </w:rPr>
        <w:t xml:space="preserve">发包人提供资金来源证明的期限要求：</w:t>
      </w:r>
      <w:r>
        <w:rPr>
          <w:rFonts w:hint="eastAsia" w:ascii="宋体" w:hAnsi="宋体"/>
          <w:szCs w:val="21"/>
          <w:u w:val="single"/>
        </w:rPr>
        <w:t xml:space="preserve">不提供。</w:t>
      </w:r>
      <w:r/>
    </w:p>
    <w:p>
      <w:pPr>
        <w:pStyle w:val="937"/>
        <w:ind w:firstLine="420"/>
        <w:spacing w:line="360" w:lineRule="auto"/>
        <w:rPr>
          <w:rFonts w:hint="eastAsia" w:ascii="宋体" w:hAnsi="宋体"/>
          <w:szCs w:val="21"/>
          <w:u w:val="single"/>
        </w:rPr>
      </w:pPr>
      <w:r>
        <w:rPr>
          <w:rFonts w:hint="eastAsia" w:ascii="宋体" w:hAnsi="宋体"/>
          <w:szCs w:val="21"/>
        </w:rPr>
        <w:t xml:space="preserve">发包人是否提供支付担保：</w:t>
      </w:r>
      <w:r>
        <w:rPr>
          <w:rFonts w:hint="eastAsia" w:ascii="宋体" w:hAnsi="宋体"/>
          <w:szCs w:val="21"/>
          <w:u w:val="single"/>
        </w:rPr>
        <w:t xml:space="preserve">不提供。</w:t>
      </w:r>
      <w:r/>
    </w:p>
    <w:p>
      <w:pPr>
        <w:pStyle w:val="937"/>
        <w:ind w:firstLine="420"/>
        <w:spacing w:line="360" w:lineRule="auto"/>
        <w:rPr>
          <w:rFonts w:hint="eastAsia" w:ascii="宋体" w:hAnsi="宋体"/>
          <w:szCs w:val="21"/>
          <w:u w:val="single"/>
        </w:rPr>
      </w:pPr>
      <w:r>
        <w:rPr>
          <w:rFonts w:hint="eastAsia" w:ascii="宋体" w:hAnsi="宋体"/>
          <w:szCs w:val="21"/>
        </w:rPr>
        <w:t xml:space="preserve">发包人提供支付担保的形式：</w:t>
      </w:r>
      <w:r>
        <w:rPr>
          <w:rFonts w:hint="eastAsia" w:ascii="宋体" w:hAnsi="宋体"/>
          <w:szCs w:val="21"/>
          <w:u w:val="single"/>
        </w:rPr>
        <w:t xml:space="preserve">不提供。</w:t>
      </w:r>
      <w:r/>
    </w:p>
    <w:p>
      <w:pPr>
        <w:pStyle w:val="937"/>
        <w:ind w:firstLine="420"/>
        <w:spacing w:line="360" w:lineRule="auto"/>
        <w:rPr>
          <w:rFonts w:hint="eastAsia" w:ascii="宋体" w:hAnsi="宋体"/>
          <w:szCs w:val="21"/>
        </w:rPr>
      </w:pPr>
      <w:r>
        <w:rPr>
          <w:rFonts w:hint="eastAsia" w:ascii="宋体" w:hAnsi="宋体"/>
          <w:szCs w:val="21"/>
        </w:rPr>
        <w:t xml:space="preserve">3.承包人</w:t>
      </w:r>
      <w:r/>
    </w:p>
    <w:p>
      <w:pPr>
        <w:pStyle w:val="937"/>
        <w:ind w:firstLine="420"/>
        <w:spacing w:line="360" w:lineRule="auto"/>
        <w:rPr>
          <w:rFonts w:hint="eastAsia" w:ascii="宋体" w:hAnsi="宋体"/>
          <w:szCs w:val="21"/>
        </w:rPr>
      </w:pPr>
      <w:r>
        <w:rPr>
          <w:rFonts w:hint="eastAsia" w:ascii="宋体" w:hAnsi="宋体"/>
          <w:szCs w:val="21"/>
        </w:rPr>
        <w:t xml:space="preserve">3.1承包人的一般义务</w:t>
      </w:r>
      <w:r/>
    </w:p>
    <w:p>
      <w:pPr>
        <w:pStyle w:val="937"/>
        <w:ind w:firstLine="420"/>
        <w:spacing w:line="360" w:lineRule="auto"/>
        <w:rPr>
          <w:rFonts w:hint="eastAsia" w:ascii="宋体" w:hAnsi="宋体"/>
          <w:szCs w:val="21"/>
          <w:u w:val="single"/>
        </w:rPr>
      </w:pPr>
      <w:r>
        <w:rPr>
          <w:rFonts w:hint="eastAsia" w:ascii="宋体" w:hAnsi="宋体"/>
          <w:szCs w:val="21"/>
        </w:rPr>
        <w:t xml:space="preserve">3.1.1承包人提交的竣工资料的内容：</w:t>
      </w:r>
      <w:r>
        <w:rPr>
          <w:rFonts w:hint="eastAsia" w:ascii="宋体" w:hAnsi="宋体"/>
          <w:szCs w:val="21"/>
          <w:u w:val="single"/>
        </w:rPr>
        <w:t xml:space="preserve">由承包人负责整理</w:t>
      </w:r>
      <w:r>
        <w:rPr>
          <w:rFonts w:hint="eastAsia" w:ascii="宋体" w:hAnsi="宋体"/>
          <w:szCs w:val="21"/>
          <w:u w:val="single"/>
        </w:rPr>
        <w:t xml:space="preserve">和提交符合发包人有关施工资料要求的竣工图纸及其它相关完整的竣工验收资料。</w:t>
      </w:r>
      <w:r/>
    </w:p>
    <w:p>
      <w:pPr>
        <w:pStyle w:val="937"/>
        <w:ind w:firstLine="420"/>
        <w:spacing w:line="360" w:lineRule="auto"/>
        <w:rPr>
          <w:rFonts w:hint="eastAsia" w:ascii="宋体" w:hAnsi="宋体"/>
          <w:szCs w:val="21"/>
          <w:u w:val="single"/>
        </w:rPr>
      </w:pPr>
      <w:r>
        <w:rPr>
          <w:rFonts w:hint="eastAsia" w:ascii="宋体" w:hAnsi="宋体"/>
          <w:szCs w:val="21"/>
        </w:rPr>
        <w:t xml:space="preserve">承包人需要提交的竣工资料套数：</w:t>
      </w:r>
      <w:r>
        <w:rPr>
          <w:rFonts w:hint="eastAsia" w:ascii="宋体" w:hAnsi="宋体"/>
          <w:szCs w:val="21"/>
          <w:u w:val="single"/>
        </w:rPr>
        <w:t xml:space="preserve">2套。</w:t>
      </w:r>
      <w:r/>
    </w:p>
    <w:p>
      <w:pPr>
        <w:pStyle w:val="937"/>
        <w:ind w:firstLine="420"/>
        <w:spacing w:line="360" w:lineRule="auto"/>
        <w:rPr>
          <w:rFonts w:hint="eastAsia" w:ascii="宋体" w:hAnsi="宋体"/>
          <w:szCs w:val="21"/>
          <w:u w:val="single"/>
        </w:rPr>
      </w:pPr>
      <w:r>
        <w:rPr>
          <w:rFonts w:hint="eastAsia" w:ascii="宋体" w:hAnsi="宋体"/>
          <w:szCs w:val="21"/>
        </w:rPr>
        <w:t xml:space="preserve">承包人提交的竣工资料的费用承担：</w:t>
      </w:r>
      <w:r>
        <w:rPr>
          <w:rFonts w:hint="eastAsia" w:ascii="宋体" w:hAnsi="宋体"/>
          <w:szCs w:val="21"/>
          <w:u w:val="single"/>
        </w:rPr>
        <w:t xml:space="preserve">承包人承担。</w:t>
      </w:r>
      <w:r/>
    </w:p>
    <w:p>
      <w:pPr>
        <w:pStyle w:val="937"/>
        <w:ind w:firstLine="420"/>
        <w:spacing w:line="360" w:lineRule="auto"/>
        <w:rPr>
          <w:rFonts w:hint="eastAsia" w:ascii="宋体" w:hAnsi="宋体"/>
          <w:szCs w:val="21"/>
        </w:rPr>
      </w:pPr>
      <w:r>
        <w:rPr>
          <w:rFonts w:hint="eastAsia" w:ascii="宋体" w:hAnsi="宋体"/>
          <w:szCs w:val="21"/>
        </w:rPr>
        <w:t xml:space="preserve">承包人提交的竣工资料移交时间：</w:t>
      </w:r>
      <w:r>
        <w:rPr>
          <w:rFonts w:hint="eastAsia" w:ascii="宋体" w:hAnsi="宋体"/>
          <w:szCs w:val="21"/>
          <w:u w:val="single"/>
        </w:rPr>
        <w:t xml:space="preserve">竣工验收后30日内。</w:t>
      </w:r>
      <w:r>
        <w:rPr>
          <w:rFonts w:hint="eastAsia" w:ascii="宋体" w:hAnsi="宋体"/>
          <w:szCs w:val="21"/>
        </w:rPr>
      </w:r>
      <w:r/>
    </w:p>
    <w:p>
      <w:pPr>
        <w:pStyle w:val="937"/>
        <w:ind w:firstLine="420"/>
        <w:spacing w:line="360" w:lineRule="auto"/>
        <w:rPr>
          <w:rFonts w:hint="eastAsia" w:ascii="宋体" w:hAnsi="宋体"/>
          <w:szCs w:val="21"/>
          <w:u w:val="single"/>
        </w:rPr>
      </w:pPr>
      <w:r>
        <w:rPr>
          <w:rFonts w:hint="eastAsia" w:ascii="宋体" w:hAnsi="宋体"/>
          <w:szCs w:val="21"/>
        </w:rPr>
        <w:t xml:space="preserve">承包人提交的竣工资料形式要求：</w:t>
      </w:r>
      <w:r>
        <w:rPr>
          <w:rFonts w:hint="eastAsia" w:ascii="宋体" w:hAnsi="宋体"/>
          <w:szCs w:val="21"/>
          <w:u w:val="single"/>
        </w:rPr>
        <w:t xml:space="preserve">纸质文件、电子文件。发包人对工程档案资料的整理要求另行提供。</w:t>
      </w:r>
      <w:r/>
    </w:p>
    <w:p>
      <w:pPr>
        <w:pStyle w:val="937"/>
        <w:ind w:firstLine="420"/>
        <w:spacing w:line="360" w:lineRule="auto"/>
        <w:rPr>
          <w:rFonts w:hint="eastAsia" w:ascii="宋体" w:hAnsi="宋体"/>
          <w:szCs w:val="21"/>
        </w:rPr>
      </w:pPr>
      <w:r>
        <w:rPr>
          <w:rFonts w:hint="eastAsia" w:ascii="宋体" w:hAnsi="宋体"/>
          <w:szCs w:val="21"/>
        </w:rPr>
        <w:t xml:space="preserve">3.1.2承包人应履行的其他义务：</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1）发包人在签订本合同后将及时提供用于申办本工程备案、手续报批等所需的必要资料，承包人应在发包人提供上述资料后及时完成各类备案、手续的办理工作，承包人应积极主动完成上述工作并不得以手续没有完善为由拒绝开工。因承包人原因逾期未办妥的而导致工期延误，工期不予顺延。同时发包人有权追究承包人的违约责任。</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（2）承包人必须对施工现场临时用水、用电工作，进行统一管理，费用由承包人支付。</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（3）承包人应无条件服从发包人制定的工作、生活、安全、防火等相关管理制度。</w:t>
      </w:r>
      <w:r/>
    </w:p>
    <w:p>
      <w:pPr>
        <w:pStyle w:val="937"/>
        <w:ind w:firstLine="420"/>
        <w:spacing w:line="360" w:lineRule="auto"/>
        <w:rPr>
          <w:rFonts w:hint="eastAsia" w:ascii="宋体" w:hAnsi="宋体"/>
          <w:szCs w:val="21"/>
        </w:rPr>
      </w:pPr>
      <w:r>
        <w:rPr>
          <w:rFonts w:hint="eastAsia" w:ascii="宋体" w:hAnsi="宋体"/>
          <w:szCs w:val="21"/>
        </w:rPr>
        <w:t xml:space="preserve">3.2项目经理</w:t>
      </w:r>
      <w:r/>
    </w:p>
    <w:p>
      <w:pPr>
        <w:pStyle w:val="937"/>
        <w:ind w:firstLine="420"/>
        <w:spacing w:line="360" w:lineRule="auto"/>
        <w:rPr>
          <w:rFonts w:hint="eastAsia" w:ascii="宋体" w:hAnsi="宋体"/>
          <w:szCs w:val="21"/>
        </w:rPr>
      </w:pPr>
      <w:r>
        <w:rPr>
          <w:rFonts w:hint="eastAsia" w:ascii="宋体" w:hAnsi="宋体"/>
          <w:szCs w:val="21"/>
        </w:rPr>
        <w:t xml:space="preserve">3.2.1项目经理：</w:t>
      </w:r>
      <w:r/>
    </w:p>
    <w:p>
      <w:pPr>
        <w:pStyle w:val="937"/>
        <w:ind w:firstLine="420"/>
        <w:spacing w:line="360" w:lineRule="auto"/>
        <w:rPr>
          <w:rFonts w:hint="eastAsia" w:ascii="宋体" w:hAnsi="宋体"/>
          <w:szCs w:val="21"/>
        </w:rPr>
      </w:pPr>
      <w:r>
        <w:rPr>
          <w:rFonts w:hint="eastAsia" w:ascii="宋体" w:hAnsi="宋体"/>
          <w:szCs w:val="21"/>
        </w:rPr>
        <w:t xml:space="preserve">姓    名：</w:t>
      </w:r>
      <w:r>
        <w:rPr>
          <w:rFonts w:hint="eastAsia" w:ascii="宋体" w:hAnsi="宋体"/>
          <w:szCs w:val="21"/>
          <w:u w:val="single"/>
        </w:rPr>
        <w:t xml:space="preserve">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身份证号：</w:t>
      </w:r>
      <w:r>
        <w:rPr>
          <w:rFonts w:hint="eastAsia" w:ascii="宋体" w:hAnsi="宋体"/>
          <w:szCs w:val="21"/>
          <w:u w:val="single"/>
        </w:rPr>
        <w:t xml:space="preserve">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建造师执业资格等级：</w:t>
      </w:r>
      <w:r>
        <w:rPr>
          <w:rFonts w:hint="eastAsia" w:ascii="宋体" w:hAnsi="宋体"/>
          <w:szCs w:val="21"/>
          <w:u w:val="single"/>
        </w:rPr>
        <w:t xml:space="preserve">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建造师注册证书号：</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安全生产考核合格证书号：</w:t>
      </w:r>
      <w:r>
        <w:rPr>
          <w:rFonts w:hint="eastAsia" w:ascii="宋体" w:hAnsi="宋体"/>
          <w:szCs w:val="21"/>
          <w:u w:val="single"/>
        </w:rPr>
        <w:t xml:space="preserve">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联系电话：</w:t>
      </w:r>
      <w:r>
        <w:rPr>
          <w:rFonts w:hint="eastAsia" w:ascii="宋体" w:hAnsi="宋体"/>
          <w:szCs w:val="21"/>
          <w:u w:val="single"/>
        </w:rPr>
        <w:t xml:space="preserve">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电子信箱：</w:t>
      </w:r>
      <w:r>
        <w:rPr>
          <w:rFonts w:hint="eastAsia" w:ascii="宋体" w:hAnsi="宋体"/>
          <w:szCs w:val="21"/>
          <w:u w:val="single"/>
        </w:rPr>
        <w:t xml:space="preserve">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通信地址：</w:t>
      </w:r>
      <w:r>
        <w:rPr>
          <w:rFonts w:hint="eastAsia" w:ascii="宋体" w:hAnsi="宋体"/>
          <w:szCs w:val="21"/>
          <w:u w:val="single"/>
        </w:rPr>
        <w:t xml:space="preserve">                   ；</w:t>
      </w:r>
      <w:r>
        <w:rPr>
          <w:rFonts w:hint="eastAsia" w:ascii="宋体" w:hAnsi="宋体"/>
          <w:szCs w:val="21"/>
        </w:rPr>
      </w:r>
      <w:r/>
    </w:p>
    <w:p>
      <w:pPr>
        <w:pStyle w:val="937"/>
        <w:ind w:firstLine="420"/>
        <w:spacing w:line="360" w:lineRule="auto"/>
        <w:rPr>
          <w:rFonts w:hint="eastAsia" w:ascii="宋体" w:hAnsi="宋体"/>
          <w:szCs w:val="21"/>
          <w:u w:val="single"/>
        </w:rPr>
      </w:pPr>
      <w:r>
        <w:rPr>
          <w:rFonts w:hint="eastAsia" w:ascii="宋体" w:hAnsi="宋体"/>
          <w:szCs w:val="21"/>
        </w:rPr>
        <w:t xml:space="preserve">承包人对项目经理的授权范围如下：</w:t>
      </w:r>
      <w:r>
        <w:rPr>
          <w:rFonts w:hint="eastAsia" w:ascii="宋体" w:hAnsi="宋体"/>
          <w:szCs w:val="21"/>
          <w:u w:val="single"/>
        </w:rPr>
        <w:t xml:space="preserve">代表承包人行使合同约定的承包人权利和义务，履行合同约定的承包人职责</w:t>
      </w:r>
      <w:r/>
    </w:p>
    <w:p>
      <w:pPr>
        <w:pStyle w:val="937"/>
        <w:ind w:firstLine="420"/>
        <w:spacing w:line="360" w:lineRule="auto"/>
        <w:rPr>
          <w:rFonts w:hint="eastAsia" w:ascii="宋体" w:hAnsi="宋体"/>
          <w:szCs w:val="21"/>
        </w:rPr>
      </w:pPr>
      <w:r>
        <w:rPr>
          <w:rFonts w:hint="eastAsia" w:ascii="宋体" w:hAnsi="宋体"/>
          <w:szCs w:val="21"/>
        </w:rPr>
        <w:t xml:space="preserve">关于项目经理每月在施工现场的时间要求：</w:t>
      </w:r>
      <w:r>
        <w:rPr>
          <w:rFonts w:hint="eastAsia" w:ascii="宋体" w:hAnsi="宋体"/>
          <w:szCs w:val="21"/>
          <w:u w:val="single"/>
        </w:rPr>
        <w:t xml:space="preserve">每天不少于7小时，每周不少于6天。</w:t>
      </w:r>
      <w:r>
        <w:rPr>
          <w:rFonts w:hint="eastAsia" w:ascii="宋体" w:hAnsi="宋体"/>
          <w:szCs w:val="21"/>
        </w:rPr>
      </w:r>
      <w:r/>
    </w:p>
    <w:p>
      <w:pPr>
        <w:pStyle w:val="937"/>
        <w:ind w:firstLine="420"/>
        <w:spacing w:line="360" w:lineRule="auto"/>
        <w:rPr>
          <w:rFonts w:hint="eastAsia" w:ascii="宋体" w:hAnsi="宋体"/>
          <w:szCs w:val="21"/>
          <w:u w:val="single"/>
        </w:rPr>
      </w:pPr>
      <w:r>
        <w:rPr>
          <w:rFonts w:hint="eastAsia" w:ascii="宋体" w:hAnsi="宋体"/>
          <w:szCs w:val="21"/>
        </w:rPr>
        <w:t xml:space="preserve">承包人未提交劳动合同，以及没有为项目经理缴纳社会保险证明的违约责任：</w:t>
      </w:r>
      <w:r>
        <w:rPr>
          <w:rFonts w:hint="eastAsia" w:ascii="宋体" w:hAnsi="宋体"/>
          <w:szCs w:val="21"/>
          <w:u w:val="single"/>
        </w:rPr>
        <w:t xml:space="preserve">发包人有权解除合同，并追究由此带来的发包人的一切损失。</w:t>
      </w:r>
      <w:r/>
    </w:p>
    <w:p>
      <w:pPr>
        <w:pStyle w:val="937"/>
        <w:ind w:firstLine="420"/>
        <w:spacing w:line="360" w:lineRule="auto"/>
        <w:rPr>
          <w:rFonts w:hint="eastAsia" w:ascii="宋体" w:hAnsi="宋体"/>
          <w:szCs w:val="21"/>
        </w:rPr>
      </w:pPr>
      <w:r>
        <w:rPr>
          <w:rFonts w:hint="eastAsia" w:ascii="宋体" w:hAnsi="宋体"/>
          <w:szCs w:val="21"/>
        </w:rPr>
        <w:t xml:space="preserve">项目经理未经批准，擅自离开施工现场的违约责任：</w:t>
      </w:r>
      <w:r>
        <w:rPr>
          <w:rFonts w:hint="eastAsia" w:ascii="宋体" w:hAnsi="宋体"/>
          <w:szCs w:val="21"/>
          <w:u w:val="single"/>
        </w:rPr>
        <w:t xml:space="preserve">项目经理实行签到登记制，每周驻守工地不得少于六天，每天不得少于七小时，并于每周一上午将上周签到登记表、本周具体到岗计划表送交监理工程师，监理工程师将随时检查项目经理的出勤情况。项目经理必须参加每周召开的工程例会，有事必须请假。如项目经理未经发包人同意违反上述规定，每缺席一日或缺席一次例会支付违约金2000元整。如一周如有二个工作日或二个月累计10天不在现场或二个月缺席例会三次，为严重违约，发包人有权解除合同，将承包人清退出场，解除合同的同时不免除承包</w:t>
      </w:r>
      <w:r>
        <w:rPr>
          <w:rFonts w:hint="eastAsia" w:ascii="宋体" w:hAnsi="宋体"/>
          <w:szCs w:val="21"/>
          <w:u w:val="single"/>
        </w:rPr>
        <w:t xml:space="preserve">人应当承担的上述违约责任。发包人可同时报招投标管理处备案。</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3.2.2承包人擅自更换项目经理的违约责任：</w:t>
      </w:r>
      <w:r>
        <w:rPr>
          <w:rFonts w:hint="eastAsia" w:ascii="宋体" w:hAnsi="宋体"/>
          <w:szCs w:val="21"/>
          <w:u w:val="single"/>
        </w:rPr>
        <w:t xml:space="preserve">成交人在响应时承诺拟派本工程的项目经理不得更换，并将项目经理证书交予发包人管理，直至工程竣工验收备案。如承包人更换项目经理，发包人有权解除合同并追究承包人20万元人民币的违约金；发包人可从当期应付合同价款中直接扣除承包人违约金。</w:t>
      </w:r>
      <w:r>
        <w:rPr>
          <w:rFonts w:hint="eastAsia" w:ascii="宋体" w:hAnsi="宋体"/>
          <w:szCs w:val="21"/>
        </w:rPr>
      </w:r>
      <w:r/>
    </w:p>
    <w:p>
      <w:pPr>
        <w:pStyle w:val="937"/>
        <w:ind w:firstLine="420"/>
        <w:spacing w:line="360" w:lineRule="auto"/>
        <w:rPr>
          <w:rFonts w:hint="eastAsia" w:ascii="宋体" w:hAnsi="宋体"/>
          <w:szCs w:val="21"/>
          <w:u w:val="single"/>
        </w:rPr>
      </w:pPr>
      <w:r>
        <w:rPr>
          <w:rFonts w:hint="eastAsia" w:ascii="宋体" w:hAnsi="宋体"/>
          <w:szCs w:val="21"/>
        </w:rPr>
        <w:t xml:space="preserve">3.2.3承包人无正当理由拒绝更换项目经理的违约责任：</w:t>
      </w:r>
      <w:r>
        <w:rPr>
          <w:rFonts w:hint="eastAsia" w:ascii="宋体" w:hAnsi="宋体"/>
          <w:szCs w:val="21"/>
          <w:u w:val="single"/>
        </w:rPr>
        <w:t xml:space="preserve">发包人有权书面通知承包人更换其认为不称职的项目经理。承包人在接到更换通知后无正当理由拒绝更换的，发包人有权解除合同，并追究由此带来的发包人的一切损失。</w:t>
      </w:r>
      <w:r/>
    </w:p>
    <w:p>
      <w:pPr>
        <w:pStyle w:val="937"/>
        <w:ind w:firstLine="420"/>
        <w:spacing w:line="360" w:lineRule="auto"/>
        <w:rPr>
          <w:rFonts w:hint="eastAsia" w:ascii="宋体" w:hAnsi="宋体"/>
          <w:szCs w:val="21"/>
        </w:rPr>
      </w:pPr>
      <w:r>
        <w:rPr>
          <w:rFonts w:hint="eastAsia" w:ascii="宋体" w:hAnsi="宋体"/>
          <w:szCs w:val="21"/>
        </w:rPr>
        <w:t xml:space="preserve">3.3承包人人员</w:t>
      </w:r>
      <w:r/>
    </w:p>
    <w:p>
      <w:pPr>
        <w:pStyle w:val="937"/>
        <w:ind w:firstLine="420"/>
        <w:spacing w:line="360" w:lineRule="auto"/>
        <w:rPr>
          <w:rFonts w:hint="eastAsia" w:ascii="宋体" w:hAnsi="宋体"/>
          <w:szCs w:val="21"/>
        </w:rPr>
      </w:pPr>
      <w:r>
        <w:rPr>
          <w:rFonts w:hint="eastAsia" w:ascii="宋体" w:hAnsi="宋体"/>
          <w:szCs w:val="21"/>
        </w:rPr>
        <w:t xml:space="preserve">3.3.1承包人提交项目管理机构及施工现场管理人员安排报告的期限：</w:t>
      </w:r>
      <w:r>
        <w:rPr>
          <w:rFonts w:hint="eastAsia" w:ascii="宋体" w:hAnsi="宋体"/>
          <w:szCs w:val="21"/>
          <w:u w:val="single"/>
        </w:rPr>
        <w:t xml:space="preserve">开工前2日内。</w:t>
      </w:r>
      <w:r>
        <w:rPr>
          <w:rFonts w:hint="eastAsia" w:ascii="宋体" w:hAnsi="宋体"/>
          <w:szCs w:val="21"/>
        </w:rPr>
      </w:r>
      <w:r/>
    </w:p>
    <w:p>
      <w:pPr>
        <w:pStyle w:val="937"/>
        <w:ind w:firstLine="420"/>
        <w:spacing w:line="360" w:lineRule="auto"/>
        <w:rPr>
          <w:rFonts w:hint="eastAsia" w:ascii="宋体" w:hAnsi="宋体"/>
          <w:szCs w:val="21"/>
          <w:u w:val="single"/>
        </w:rPr>
      </w:pPr>
      <w:r>
        <w:rPr>
          <w:rFonts w:hint="eastAsia" w:ascii="宋体" w:hAnsi="宋体"/>
          <w:szCs w:val="21"/>
        </w:rPr>
        <w:t xml:space="preserve">3.3.2承包人无正当理由拒绝撤换主要施工管理人员的违约责任：</w:t>
      </w:r>
      <w:r>
        <w:rPr>
          <w:rFonts w:hint="eastAsia" w:ascii="宋体" w:hAnsi="宋体"/>
          <w:szCs w:val="21"/>
          <w:u w:val="single"/>
        </w:rPr>
        <w:t xml:space="preserve">发包人有权书面通知承包人更换其认为不称职的主要施工管理人员。承包人在接到更换通知后无正当理由拒绝更换的，发包人有权解除合同，并追究由此带来的发包人的一切损失。</w:t>
      </w:r>
      <w:r/>
    </w:p>
    <w:p>
      <w:pPr>
        <w:pStyle w:val="937"/>
        <w:ind w:firstLine="420"/>
        <w:spacing w:line="360" w:lineRule="auto"/>
        <w:rPr>
          <w:rFonts w:hint="eastAsia" w:ascii="宋体" w:hAnsi="宋体"/>
          <w:szCs w:val="21"/>
          <w:u w:val="single"/>
        </w:rPr>
      </w:pPr>
      <w:r>
        <w:rPr>
          <w:rFonts w:hint="eastAsia" w:ascii="宋体" w:hAnsi="宋体"/>
          <w:szCs w:val="21"/>
        </w:rPr>
        <w:t xml:space="preserve">3.3.3承包人主要施工管理人员离开施工现场的批准要求：</w:t>
      </w:r>
      <w:r>
        <w:rPr>
          <w:rFonts w:hint="eastAsia" w:ascii="宋体" w:hAnsi="宋体"/>
          <w:szCs w:val="21"/>
          <w:u w:val="single"/>
        </w:rPr>
        <w:t xml:space="preserve">短期离开施工场地超过1天的，应事先征得监理人同意，并委派代表代行其职责。</w:t>
      </w:r>
      <w:r/>
    </w:p>
    <w:p>
      <w:pPr>
        <w:pStyle w:val="937"/>
        <w:ind w:firstLine="420"/>
        <w:spacing w:line="360" w:lineRule="auto"/>
        <w:rPr>
          <w:rFonts w:hint="eastAsia" w:ascii="宋体" w:hAnsi="宋体"/>
          <w:szCs w:val="21"/>
          <w:u w:val="single"/>
        </w:rPr>
      </w:pPr>
      <w:r>
        <w:rPr>
          <w:rFonts w:hint="eastAsia" w:ascii="宋体" w:hAnsi="宋体"/>
          <w:szCs w:val="21"/>
        </w:rPr>
        <w:t xml:space="preserve">3.3.4承包人擅自更换主要施工</w:t>
      </w:r>
      <w:r>
        <w:rPr>
          <w:rFonts w:hint="eastAsia" w:ascii="宋体" w:hAnsi="宋体"/>
          <w:szCs w:val="21"/>
        </w:rPr>
        <w:t xml:space="preserve">管理人员的违约责任：</w:t>
      </w:r>
      <w:r>
        <w:rPr>
          <w:rFonts w:hint="eastAsia" w:ascii="宋体" w:hAnsi="宋体"/>
          <w:szCs w:val="21"/>
          <w:u w:val="single"/>
        </w:rPr>
        <w:t xml:space="preserve">未经批准更换主要管理技术人员，承包人应向发包人按每人每次2万元人民币支付违约金；发包人可从当期应付合同价款中直接扣除承包人违约金。</w:t>
      </w:r>
      <w:r/>
    </w:p>
    <w:p>
      <w:pPr>
        <w:pStyle w:val="937"/>
        <w:ind w:firstLine="420"/>
        <w:spacing w:line="360" w:lineRule="auto"/>
        <w:rPr>
          <w:rFonts w:hint="eastAsia" w:ascii="宋体" w:hAnsi="宋体"/>
          <w:szCs w:val="21"/>
          <w:u w:val="single"/>
        </w:rPr>
      </w:pPr>
      <w:r>
        <w:rPr>
          <w:rFonts w:hint="eastAsia" w:ascii="宋体" w:hAnsi="宋体"/>
          <w:szCs w:val="21"/>
        </w:rPr>
        <w:t xml:space="preserve">承包人主要施工管理人员擅自离开施工现场的违约责任：</w:t>
      </w:r>
      <w:r>
        <w:rPr>
          <w:rFonts w:hint="eastAsia" w:ascii="宋体" w:hAnsi="宋体"/>
          <w:szCs w:val="21"/>
          <w:u w:val="single"/>
        </w:rPr>
        <w:t xml:space="preserve">发包人有权对此类行为追究违约责任。发现一次可处违约金1000元。情节严重的发包人有权解除合同，并追究由此带来的发包人的一切损失。</w:t>
      </w:r>
      <w:r/>
    </w:p>
    <w:p>
      <w:pPr>
        <w:pStyle w:val="937"/>
        <w:ind w:firstLine="420"/>
        <w:spacing w:line="360" w:lineRule="auto"/>
        <w:rPr>
          <w:rFonts w:hint="eastAsia" w:ascii="宋体" w:hAnsi="宋体"/>
          <w:szCs w:val="21"/>
        </w:rPr>
      </w:pPr>
      <w:r>
        <w:rPr>
          <w:rFonts w:hint="eastAsia" w:ascii="宋体" w:hAnsi="宋体"/>
          <w:szCs w:val="21"/>
        </w:rPr>
        <w:t xml:space="preserve">3.4分包</w:t>
      </w:r>
      <w:r/>
    </w:p>
    <w:p>
      <w:pPr>
        <w:pStyle w:val="937"/>
        <w:ind w:firstLine="420"/>
        <w:spacing w:line="360" w:lineRule="auto"/>
        <w:rPr>
          <w:rFonts w:hint="eastAsia" w:ascii="宋体" w:hAnsi="宋体"/>
          <w:szCs w:val="21"/>
        </w:rPr>
      </w:pPr>
      <w:r>
        <w:rPr>
          <w:rFonts w:hint="eastAsia" w:ascii="宋体" w:hAnsi="宋体"/>
          <w:szCs w:val="21"/>
        </w:rPr>
        <w:t xml:space="preserve">3.4.1分包的一般约定</w:t>
      </w:r>
      <w:r/>
    </w:p>
    <w:p>
      <w:pPr>
        <w:pStyle w:val="937"/>
        <w:ind w:firstLine="420"/>
        <w:spacing w:line="360" w:lineRule="auto"/>
        <w:rPr>
          <w:rFonts w:hint="eastAsia" w:ascii="宋体" w:hAnsi="宋体"/>
          <w:szCs w:val="21"/>
          <w:u w:val="single"/>
        </w:rPr>
      </w:pPr>
      <w:r>
        <w:rPr>
          <w:rFonts w:hint="eastAsia" w:ascii="宋体" w:hAnsi="宋体"/>
          <w:szCs w:val="21"/>
        </w:rPr>
        <w:t xml:space="preserve">禁止分包的工程包括：</w:t>
      </w:r>
      <w:r>
        <w:rPr>
          <w:rFonts w:hint="eastAsia" w:ascii="宋体" w:hAnsi="宋体"/>
          <w:szCs w:val="21"/>
          <w:u w:val="single"/>
        </w:rPr>
        <w:t xml:space="preserve">不得分包。</w:t>
      </w:r>
      <w:r/>
    </w:p>
    <w:p>
      <w:pPr>
        <w:pStyle w:val="937"/>
        <w:ind w:firstLine="420"/>
        <w:spacing w:line="360" w:lineRule="auto"/>
        <w:rPr>
          <w:rFonts w:hint="eastAsia" w:ascii="宋体" w:hAnsi="宋体"/>
          <w:szCs w:val="21"/>
          <w:u w:val="single"/>
        </w:rPr>
      </w:pPr>
      <w:r>
        <w:rPr>
          <w:rFonts w:hint="eastAsia" w:ascii="宋体" w:hAnsi="宋体"/>
          <w:szCs w:val="21"/>
        </w:rPr>
        <w:t xml:space="preserve">主体结构、关键性工作的范围：</w:t>
      </w:r>
      <w:r>
        <w:rPr>
          <w:rFonts w:hint="eastAsia" w:ascii="宋体" w:hAnsi="宋体"/>
          <w:szCs w:val="21"/>
          <w:u w:val="single"/>
        </w:rPr>
        <w:t xml:space="preserve">采购内容。</w:t>
      </w:r>
      <w:r/>
    </w:p>
    <w:p>
      <w:pPr>
        <w:pStyle w:val="937"/>
        <w:ind w:firstLine="420"/>
        <w:spacing w:line="360" w:lineRule="auto"/>
        <w:rPr>
          <w:rFonts w:hint="eastAsia" w:ascii="宋体" w:hAnsi="宋体"/>
          <w:szCs w:val="21"/>
        </w:rPr>
      </w:pPr>
      <w:r>
        <w:rPr>
          <w:rFonts w:hint="eastAsia" w:ascii="宋体" w:hAnsi="宋体"/>
          <w:szCs w:val="21"/>
        </w:rPr>
        <w:t xml:space="preserve">3.4.2分包的确定</w:t>
      </w:r>
      <w:r/>
    </w:p>
    <w:p>
      <w:pPr>
        <w:pStyle w:val="937"/>
        <w:ind w:firstLine="420"/>
        <w:spacing w:line="360" w:lineRule="auto"/>
        <w:rPr>
          <w:rFonts w:hint="eastAsia" w:ascii="宋体" w:hAnsi="宋体"/>
          <w:szCs w:val="21"/>
          <w:u w:val="single"/>
        </w:rPr>
      </w:pPr>
      <w:r>
        <w:rPr>
          <w:rFonts w:hint="eastAsia" w:ascii="宋体" w:hAnsi="宋体"/>
          <w:szCs w:val="21"/>
        </w:rPr>
        <w:t xml:space="preserve">允许分包的专业工程包括：</w:t>
      </w:r>
      <w:r>
        <w:rPr>
          <w:rFonts w:hint="eastAsia" w:ascii="宋体" w:hAnsi="宋体"/>
          <w:szCs w:val="21"/>
          <w:u w:val="single"/>
        </w:rPr>
        <w:t xml:space="preserve">无。</w:t>
      </w:r>
      <w:r/>
    </w:p>
    <w:p>
      <w:pPr>
        <w:pStyle w:val="937"/>
        <w:ind w:firstLine="420"/>
        <w:spacing w:line="360" w:lineRule="auto"/>
        <w:rPr>
          <w:rFonts w:hint="eastAsia" w:ascii="宋体" w:hAnsi="宋体"/>
          <w:szCs w:val="21"/>
          <w:u w:val="single"/>
        </w:rPr>
      </w:pPr>
      <w:r>
        <w:rPr>
          <w:rFonts w:hint="eastAsia" w:ascii="宋体" w:hAnsi="宋体"/>
          <w:szCs w:val="21"/>
        </w:rPr>
        <w:t xml:space="preserve">其他关于分包的约定：</w:t>
      </w:r>
      <w:r>
        <w:rPr>
          <w:rFonts w:hint="eastAsia" w:ascii="宋体" w:hAnsi="宋体"/>
          <w:szCs w:val="21"/>
          <w:u w:val="single"/>
        </w:rPr>
        <w:t xml:space="preserve">/。</w:t>
      </w:r>
      <w:r/>
    </w:p>
    <w:p>
      <w:pPr>
        <w:pStyle w:val="937"/>
        <w:ind w:firstLine="420"/>
        <w:spacing w:line="360" w:lineRule="auto"/>
        <w:rPr>
          <w:rFonts w:hint="eastAsia" w:ascii="宋体" w:hAnsi="宋体"/>
          <w:szCs w:val="21"/>
        </w:rPr>
      </w:pPr>
      <w:r>
        <w:rPr>
          <w:rFonts w:hint="eastAsia" w:ascii="宋体" w:hAnsi="宋体"/>
          <w:szCs w:val="21"/>
        </w:rPr>
        <w:t xml:space="preserve">3.4.3分包合同价款</w:t>
      </w:r>
      <w:r/>
    </w:p>
    <w:p>
      <w:pPr>
        <w:pStyle w:val="937"/>
        <w:ind w:firstLine="420"/>
        <w:spacing w:line="360" w:lineRule="auto"/>
        <w:rPr>
          <w:rFonts w:hint="eastAsia" w:ascii="宋体" w:hAnsi="宋体"/>
          <w:szCs w:val="21"/>
          <w:u w:val="single"/>
        </w:rPr>
      </w:pPr>
      <w:r>
        <w:rPr>
          <w:rFonts w:hint="eastAsia" w:ascii="宋体" w:hAnsi="宋体"/>
          <w:szCs w:val="21"/>
        </w:rPr>
        <w:t xml:space="preserve">关于分包合同价款支付的约定：</w:t>
      </w:r>
      <w:r>
        <w:rPr>
          <w:rFonts w:hint="eastAsia" w:ascii="宋体" w:hAnsi="宋体"/>
          <w:szCs w:val="21"/>
          <w:u w:val="single"/>
        </w:rPr>
        <w:t xml:space="preserve">无。</w:t>
      </w:r>
      <w:r/>
    </w:p>
    <w:p>
      <w:pPr>
        <w:pStyle w:val="937"/>
        <w:ind w:firstLine="420"/>
        <w:spacing w:line="360" w:lineRule="auto"/>
        <w:rPr>
          <w:rFonts w:hint="eastAsia" w:ascii="宋体" w:hAnsi="宋体"/>
          <w:szCs w:val="21"/>
        </w:rPr>
      </w:pPr>
      <w:r>
        <w:rPr>
          <w:rFonts w:hint="eastAsia" w:ascii="宋体" w:hAnsi="宋体"/>
          <w:szCs w:val="21"/>
        </w:rPr>
        <w:t xml:space="preserve">3.5工程照管与成品、半成品保护</w:t>
      </w:r>
      <w:r/>
    </w:p>
    <w:p>
      <w:pPr>
        <w:pStyle w:val="937"/>
        <w:ind w:firstLine="420"/>
        <w:spacing w:line="360" w:lineRule="auto"/>
        <w:rPr>
          <w:rFonts w:hint="eastAsia" w:ascii="宋体" w:hAnsi="宋体"/>
          <w:szCs w:val="21"/>
          <w:u w:val="single"/>
        </w:rPr>
      </w:pPr>
      <w:r>
        <w:rPr>
          <w:rFonts w:hint="eastAsia" w:ascii="宋体" w:hAnsi="宋体"/>
          <w:szCs w:val="21"/>
        </w:rPr>
        <w:t xml:space="preserve">承包人负责照管工程及工程相关的材料、工程设备的起始时间：</w:t>
      </w:r>
      <w:r>
        <w:rPr>
          <w:rFonts w:hint="eastAsia" w:ascii="宋体" w:hAnsi="宋体"/>
          <w:szCs w:val="21"/>
          <w:u w:val="single"/>
        </w:rPr>
        <w:t xml:space="preserve">承包人应无条件做好自身及总承包管理范围内成品保护工作，直至正式竣工验收后交付使用，该费用已考虑在响应报价中。成品保护期间发生损坏，承包人自费予以修复。</w:t>
      </w:r>
      <w:r/>
    </w:p>
    <w:p>
      <w:pPr>
        <w:pStyle w:val="937"/>
        <w:ind w:firstLine="420"/>
        <w:spacing w:line="360" w:lineRule="auto"/>
        <w:rPr>
          <w:rFonts w:hint="eastAsia" w:ascii="宋体" w:hAnsi="宋体"/>
          <w:szCs w:val="21"/>
        </w:rPr>
      </w:pPr>
      <w:r>
        <w:rPr>
          <w:rFonts w:ascii="宋体" w:hAnsi="宋体"/>
          <w:szCs w:val="21"/>
        </w:rPr>
        <w:t xml:space="preserve">3.6履约担保</w:t>
      </w:r>
      <w:r>
        <w:rPr>
          <w:rFonts w:hint="eastAsia" w:ascii="宋体" w:hAnsi="宋体"/>
          <w:szCs w:val="21"/>
        </w:rPr>
      </w:r>
      <w:r/>
    </w:p>
    <w:p>
      <w:pPr>
        <w:pStyle w:val="937"/>
        <w:ind w:firstLine="420"/>
        <w:spacing w:line="360" w:lineRule="auto"/>
        <w:rPr>
          <w:rFonts w:hint="eastAsia" w:ascii="宋体" w:hAnsi="宋体"/>
          <w:szCs w:val="21"/>
          <w:u w:val="single"/>
        </w:rPr>
      </w:pPr>
      <w:r>
        <w:rPr>
          <w:rFonts w:hint="eastAsia" w:ascii="宋体" w:hAnsi="宋体"/>
          <w:szCs w:val="21"/>
        </w:rPr>
        <w:t xml:space="preserve">承包人是否提供履约担保：</w:t>
      </w:r>
      <w:r>
        <w:rPr>
          <w:rFonts w:hint="eastAsia" w:ascii="宋体" w:hAnsi="宋体"/>
          <w:szCs w:val="21"/>
          <w:u w:val="single"/>
        </w:rPr>
        <w:t xml:space="preserve">是。</w:t>
      </w:r>
      <w:r/>
    </w:p>
    <w:p>
      <w:pPr>
        <w:pStyle w:val="937"/>
        <w:ind w:firstLine="420"/>
        <w:spacing w:line="360" w:lineRule="auto"/>
        <w:rPr>
          <w:rFonts w:ascii="宋体" w:hAnsi="宋体"/>
          <w:szCs w:val="21"/>
        </w:rPr>
      </w:pPr>
      <w:r>
        <w:rPr>
          <w:rFonts w:hint="eastAsia" w:ascii="宋体" w:hAnsi="宋体"/>
          <w:szCs w:val="21"/>
        </w:rPr>
        <w:t xml:space="preserve">（1）承包人提供履约担保的形式：转账、电汇、华东三省一市银行汇票、履约保函、电子保函等形式；</w:t>
      </w:r>
      <w:r>
        <w:rPr>
          <w:rFonts w:ascii="宋体" w:hAnsi="宋体"/>
          <w:szCs w:val="21"/>
        </w:rPr>
      </w:r>
      <w:r/>
    </w:p>
    <w:p>
      <w:pPr>
        <w:pStyle w:val="937"/>
        <w:ind w:firstLine="420"/>
        <w:spacing w:line="360" w:lineRule="auto"/>
        <w:rPr>
          <w:rFonts w:ascii="宋体" w:hAnsi="宋体"/>
          <w:szCs w:val="21"/>
        </w:rPr>
      </w:pPr>
      <w:r>
        <w:rPr>
          <w:rFonts w:hint="eastAsia" w:ascii="宋体" w:hAnsi="宋体"/>
          <w:szCs w:val="21"/>
        </w:rPr>
        <w:t xml:space="preserve">（2）金额：履约保证金为合同价的10%，计</w:t>
      </w:r>
      <w:r>
        <w:rPr>
          <w:rFonts w:ascii="宋体" w:hAnsi="宋体"/>
          <w:szCs w:val="21"/>
        </w:rPr>
        <w:t xml:space="preserve">   </w:t>
      </w:r>
      <w:r>
        <w:rPr>
          <w:rFonts w:hint="eastAsia" w:ascii="宋体" w:hAnsi="宋体"/>
          <w:szCs w:val="21"/>
        </w:rPr>
        <w:t xml:space="preserve">万元，其中：工期</w:t>
      </w:r>
      <w:r>
        <w:rPr>
          <w:rFonts w:hint="eastAsia" w:ascii="宋体" w:hAnsi="宋体"/>
          <w:szCs w:val="21"/>
        </w:rPr>
        <w:t xml:space="preserve">履约保证金为合同价的2%，计</w:t>
      </w:r>
      <w:r>
        <w:rPr>
          <w:rFonts w:ascii="宋体" w:hAnsi="宋体"/>
          <w:szCs w:val="21"/>
        </w:rPr>
        <w:t xml:space="preserve">   </w:t>
      </w:r>
      <w:r>
        <w:rPr>
          <w:rFonts w:hint="eastAsia" w:ascii="宋体" w:hAnsi="宋体"/>
          <w:szCs w:val="21"/>
        </w:rPr>
        <w:t xml:space="preserve">万元；质量履约保证金为合同价的4%，计</w:t>
      </w:r>
      <w:r>
        <w:rPr>
          <w:rFonts w:ascii="宋体" w:hAnsi="宋体"/>
          <w:szCs w:val="21"/>
        </w:rPr>
        <w:t xml:space="preserve">  </w:t>
      </w:r>
      <w:r>
        <w:rPr>
          <w:rFonts w:hint="eastAsia" w:ascii="宋体" w:hAnsi="宋体"/>
          <w:szCs w:val="21"/>
        </w:rPr>
        <w:t xml:space="preserve">万元；安全文明履约保证金为合同价的3%，计</w:t>
      </w:r>
      <w:r>
        <w:rPr>
          <w:rFonts w:ascii="宋体" w:hAnsi="宋体"/>
          <w:szCs w:val="21"/>
        </w:rPr>
        <w:t xml:space="preserve">   </w:t>
      </w:r>
      <w:r>
        <w:rPr>
          <w:rFonts w:hint="eastAsia" w:ascii="宋体" w:hAnsi="宋体"/>
          <w:szCs w:val="21"/>
        </w:rPr>
        <w:t xml:space="preserve">万元；竣工资料（含结算资料）履约保证金为合同价的1%，计</w:t>
      </w:r>
      <w:r>
        <w:rPr>
          <w:rFonts w:ascii="宋体" w:hAnsi="宋体"/>
          <w:szCs w:val="21"/>
        </w:rPr>
        <w:t xml:space="preserve">   </w:t>
      </w:r>
      <w:r>
        <w:rPr>
          <w:rFonts w:hint="eastAsia" w:ascii="宋体" w:hAnsi="宋体"/>
          <w:szCs w:val="21"/>
        </w:rPr>
        <w:t xml:space="preserve">万元。</w:t>
      </w:r>
      <w:r>
        <w:rPr>
          <w:rFonts w:ascii="宋体" w:hAnsi="宋体"/>
          <w:szCs w:val="21"/>
        </w:rPr>
      </w:r>
      <w:r/>
    </w:p>
    <w:p>
      <w:pPr>
        <w:pStyle w:val="937"/>
        <w:ind w:firstLine="420"/>
        <w:spacing w:line="360" w:lineRule="auto"/>
        <w:rPr>
          <w:rFonts w:ascii="宋体" w:hAnsi="宋体"/>
          <w:szCs w:val="21"/>
        </w:rPr>
      </w:pPr>
      <w:r>
        <w:rPr>
          <w:rFonts w:hint="eastAsia" w:ascii="宋体" w:hAnsi="宋体"/>
          <w:szCs w:val="21"/>
        </w:rPr>
        <w:t xml:space="preserve">（3）承包人应按照磋商文件规定的时间，将履约担保足额提供给发包人。承包人不提交履约保证金的，视为承包人放弃签订合同的权利，不得要求发包方签订本合同。即使签订了本合同，双方亦确认本合同自行解除。</w:t>
      </w:r>
      <w:r>
        <w:rPr>
          <w:rFonts w:ascii="宋体" w:hAnsi="宋体"/>
          <w:szCs w:val="21"/>
        </w:rPr>
      </w:r>
      <w:r/>
    </w:p>
    <w:p>
      <w:pPr>
        <w:pStyle w:val="937"/>
        <w:ind w:firstLine="420"/>
        <w:spacing w:line="360" w:lineRule="auto"/>
        <w:rPr>
          <w:rFonts w:ascii="宋体" w:hAnsi="宋体"/>
          <w:szCs w:val="21"/>
        </w:rPr>
      </w:pPr>
      <w:r>
        <w:rPr>
          <w:rFonts w:hint="eastAsia" w:ascii="宋体" w:hAnsi="宋体"/>
          <w:szCs w:val="21"/>
        </w:rPr>
        <w:t xml:space="preserve">（4）承包人按期保质竣工并经验收合格后15个工作日内，发包人应一次性退还履约保证金。承包人不能履行本合同或履行不符合本合同约定的，按本合同约定以履约保证金向发包人支付违约金。保证金不足以支付违约金时，承包人还应按本合同约定向发包人承担违约责任。</w:t>
      </w:r>
      <w:r>
        <w:rPr>
          <w:rFonts w:ascii="宋体" w:hAnsi="宋体"/>
          <w:szCs w:val="21"/>
        </w:rPr>
      </w:r>
      <w:r/>
    </w:p>
    <w:p>
      <w:pPr>
        <w:pStyle w:val="937"/>
        <w:ind w:firstLine="420"/>
        <w:spacing w:line="360" w:lineRule="auto"/>
        <w:rPr>
          <w:rFonts w:ascii="宋体" w:hAnsi="宋体"/>
          <w:szCs w:val="21"/>
        </w:rPr>
      </w:pPr>
      <w:r>
        <w:rPr>
          <w:rFonts w:hint="eastAsia" w:ascii="宋体" w:hAnsi="宋体"/>
          <w:szCs w:val="21"/>
        </w:rPr>
        <w:t xml:space="preserve">（5）关于质量保证金的补充约定：a.承包人必须达到合同约定的质量标准，达不到标准的，除质量履约保证金不予退还外，还必须负责返工、修理；经返工、修理后，仍不能消除质量缺陷或隐患，不能达到设计标准和施工要求的，发包人有权解除合同，并减少或拒绝支付工程款。造成发包人经济损失的，仍由承包人承担；b.承包人按期保质竣工并经验收合格后，发包人应一次性退还履约保证金。承包人不能履行本合同或履行不符合本</w:t>
      </w:r>
      <w:r>
        <w:rPr>
          <w:rFonts w:hint="eastAsia" w:ascii="宋体" w:hAnsi="宋体"/>
          <w:szCs w:val="21"/>
        </w:rPr>
        <w:t xml:space="preserve">合同约定的，按本合同约定以履约保证金向发包人支付违约金。保证金不足以支付违约金时，承包人还应按本合同约定向发包人承担违约责任。</w:t>
      </w:r>
      <w:r>
        <w:rPr>
          <w:rFonts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4.监理人</w:t>
      </w:r>
      <w:r/>
    </w:p>
    <w:p>
      <w:pPr>
        <w:pStyle w:val="937"/>
        <w:ind w:firstLine="420"/>
        <w:spacing w:line="360" w:lineRule="auto"/>
        <w:rPr>
          <w:rFonts w:hint="eastAsia" w:ascii="宋体" w:hAnsi="宋体"/>
          <w:szCs w:val="21"/>
        </w:rPr>
      </w:pPr>
      <w:r>
        <w:rPr>
          <w:rFonts w:hint="eastAsia" w:ascii="宋体" w:hAnsi="宋体"/>
          <w:szCs w:val="21"/>
        </w:rPr>
        <w:t xml:space="preserve">4.1监理人的一般规定</w:t>
      </w:r>
      <w:r/>
    </w:p>
    <w:p>
      <w:pPr>
        <w:pStyle w:val="937"/>
        <w:ind w:firstLine="420"/>
        <w:spacing w:line="360" w:lineRule="auto"/>
        <w:rPr>
          <w:rFonts w:hint="eastAsia" w:ascii="宋体" w:hAnsi="宋体"/>
          <w:szCs w:val="21"/>
          <w:u w:val="single"/>
        </w:rPr>
      </w:pPr>
      <w:r>
        <w:rPr>
          <w:rFonts w:hint="eastAsia" w:ascii="宋体" w:hAnsi="宋体"/>
          <w:szCs w:val="21"/>
        </w:rPr>
        <w:t xml:space="preserve">关于监理人的监理内容：</w:t>
      </w:r>
      <w:r>
        <w:rPr>
          <w:rFonts w:hint="eastAsia" w:ascii="宋体" w:hAnsi="宋体"/>
          <w:szCs w:val="21"/>
          <w:u w:val="single"/>
        </w:rPr>
        <w:t xml:space="preserve">  /。</w:t>
      </w:r>
      <w:r/>
    </w:p>
    <w:p>
      <w:pPr>
        <w:pStyle w:val="937"/>
        <w:ind w:firstLine="420"/>
        <w:spacing w:line="360" w:lineRule="auto"/>
        <w:rPr>
          <w:rFonts w:hint="eastAsia" w:ascii="宋体" w:hAnsi="宋体"/>
          <w:szCs w:val="21"/>
          <w:u w:val="single"/>
        </w:rPr>
      </w:pPr>
      <w:r>
        <w:rPr>
          <w:rFonts w:hint="eastAsia" w:ascii="宋体" w:hAnsi="宋体"/>
          <w:szCs w:val="21"/>
        </w:rPr>
        <w:t xml:space="preserve">关于监理人的监理权限：</w:t>
      </w:r>
      <w:r>
        <w:rPr>
          <w:rFonts w:hint="eastAsia" w:ascii="宋体" w:hAnsi="宋体"/>
          <w:szCs w:val="21"/>
          <w:u w:val="single"/>
        </w:rPr>
        <w:t xml:space="preserve">  /。</w:t>
      </w:r>
      <w:r/>
    </w:p>
    <w:p>
      <w:pPr>
        <w:pStyle w:val="937"/>
        <w:ind w:firstLine="420"/>
        <w:spacing w:line="360" w:lineRule="auto"/>
        <w:rPr>
          <w:rFonts w:hint="eastAsia" w:ascii="宋体" w:hAnsi="宋体"/>
          <w:szCs w:val="21"/>
          <w:u w:val="single"/>
        </w:rPr>
      </w:pPr>
      <w:r>
        <w:rPr>
          <w:rFonts w:hint="eastAsia" w:ascii="宋体" w:hAnsi="宋体"/>
          <w:szCs w:val="21"/>
        </w:rPr>
        <w:t xml:space="preserve">关于监理人在施工现场的办公场所、生活场所的提供和费用承担的约定</w:t>
      </w:r>
      <w:r>
        <w:rPr>
          <w:rFonts w:hint="eastAsia" w:ascii="宋体" w:hAnsi="宋体"/>
          <w:szCs w:val="21"/>
          <w:u w:val="single"/>
        </w:rPr>
        <w:t xml:space="preserve">：/ </w:t>
      </w:r>
      <w:r/>
    </w:p>
    <w:p>
      <w:pPr>
        <w:pStyle w:val="937"/>
        <w:ind w:firstLine="420"/>
        <w:spacing w:line="360" w:lineRule="auto"/>
        <w:rPr>
          <w:rFonts w:hint="eastAsia" w:ascii="宋体" w:hAnsi="宋体"/>
          <w:szCs w:val="21"/>
        </w:rPr>
      </w:pPr>
      <w:r>
        <w:rPr>
          <w:rFonts w:hint="eastAsia" w:ascii="宋体" w:hAnsi="宋体"/>
          <w:szCs w:val="21"/>
        </w:rPr>
        <w:t xml:space="preserve">4.2监理人员</w:t>
      </w:r>
      <w:r/>
    </w:p>
    <w:p>
      <w:pPr>
        <w:pStyle w:val="937"/>
        <w:ind w:firstLine="420"/>
        <w:spacing w:line="360" w:lineRule="auto"/>
        <w:rPr>
          <w:rFonts w:hint="eastAsia" w:ascii="宋体" w:hAnsi="宋体"/>
          <w:szCs w:val="21"/>
        </w:rPr>
      </w:pPr>
      <w:r>
        <w:rPr>
          <w:rFonts w:hint="eastAsia" w:ascii="宋体" w:hAnsi="宋体"/>
          <w:szCs w:val="21"/>
        </w:rPr>
        <w:t xml:space="preserve">总监理工程师：</w:t>
      </w:r>
      <w:r/>
    </w:p>
    <w:p>
      <w:pPr>
        <w:pStyle w:val="937"/>
        <w:ind w:firstLine="420"/>
        <w:spacing w:line="360" w:lineRule="auto"/>
        <w:rPr>
          <w:rFonts w:hint="eastAsia" w:ascii="宋体" w:hAnsi="宋体"/>
          <w:szCs w:val="21"/>
        </w:rPr>
      </w:pPr>
      <w:r>
        <w:rPr>
          <w:rFonts w:hint="eastAsia" w:ascii="宋体" w:hAnsi="宋体"/>
          <w:szCs w:val="21"/>
        </w:rPr>
        <w:t xml:space="preserve">姓    名：</w:t>
      </w:r>
      <w:r>
        <w:rPr>
          <w:rFonts w:hint="eastAsia" w:ascii="宋体" w:hAnsi="宋体"/>
          <w:szCs w:val="21"/>
          <w:u w:val="single"/>
        </w:rPr>
        <w:t xml:space="preserve">       /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职    务：</w:t>
      </w:r>
      <w:r>
        <w:rPr>
          <w:rFonts w:hint="eastAsia" w:ascii="宋体" w:hAnsi="宋体"/>
          <w:szCs w:val="21"/>
          <w:u w:val="single"/>
        </w:rPr>
        <w:t xml:space="preserve">      /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监理工程师执业资格证书号：</w:t>
      </w:r>
      <w:r>
        <w:rPr>
          <w:rFonts w:hint="eastAsia" w:ascii="宋体" w:hAnsi="宋体"/>
          <w:szCs w:val="21"/>
          <w:u w:val="single"/>
        </w:rPr>
        <w:t xml:space="preserve">   /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联系电话：</w:t>
      </w:r>
      <w:r>
        <w:rPr>
          <w:rFonts w:hint="eastAsia" w:ascii="宋体" w:hAnsi="宋体"/>
          <w:szCs w:val="21"/>
          <w:u w:val="single"/>
        </w:rPr>
        <w:t xml:space="preserve">           /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电子信箱：</w:t>
      </w:r>
      <w:r>
        <w:rPr>
          <w:rFonts w:hint="eastAsia" w:ascii="宋体" w:hAnsi="宋体"/>
          <w:szCs w:val="21"/>
          <w:u w:val="single"/>
        </w:rPr>
        <w:t xml:space="preserve">         /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通信地址：</w:t>
      </w:r>
      <w:r>
        <w:rPr>
          <w:rFonts w:hint="eastAsia" w:ascii="宋体" w:hAnsi="宋体"/>
          <w:szCs w:val="21"/>
          <w:u w:val="single"/>
        </w:rPr>
        <w:t xml:space="preserve">          /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关于监理人的其他约定：</w:t>
      </w:r>
      <w:r>
        <w:rPr>
          <w:rFonts w:hint="eastAsia" w:ascii="宋体" w:hAnsi="宋体"/>
          <w:szCs w:val="21"/>
          <w:u w:val="single"/>
        </w:rPr>
        <w:t xml:space="preserve">    /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4.3商定或确定</w:t>
      </w:r>
      <w:r/>
    </w:p>
    <w:p>
      <w:pPr>
        <w:pStyle w:val="937"/>
        <w:ind w:firstLine="420"/>
        <w:spacing w:line="360" w:lineRule="auto"/>
        <w:rPr>
          <w:rFonts w:hint="eastAsia" w:ascii="宋体" w:hAnsi="宋体"/>
          <w:szCs w:val="21"/>
        </w:rPr>
      </w:pPr>
      <w:r>
        <w:rPr>
          <w:rFonts w:hint="eastAsia" w:ascii="宋体" w:hAnsi="宋体"/>
          <w:szCs w:val="21"/>
        </w:rPr>
        <w:t xml:space="preserve">在发包人和承包人不能通过协商达成一致意见时，发包人授权监理人对以下事项进行确定：</w:t>
      </w:r>
      <w:r/>
    </w:p>
    <w:p>
      <w:pPr>
        <w:pStyle w:val="937"/>
        <w:ind w:firstLine="420"/>
        <w:spacing w:line="360" w:lineRule="auto"/>
        <w:rPr>
          <w:rFonts w:hint="eastAsia" w:ascii="宋体" w:hAnsi="宋体"/>
          <w:szCs w:val="21"/>
          <w:u w:val="single"/>
        </w:rPr>
      </w:pPr>
      <w:r>
        <w:rPr>
          <w:rFonts w:hint="eastAsia" w:ascii="宋体" w:hAnsi="宋体"/>
          <w:szCs w:val="21"/>
        </w:rPr>
        <w:t xml:space="preserve">（1）</w:t>
      </w:r>
      <w:r>
        <w:rPr>
          <w:rFonts w:hint="eastAsia" w:ascii="宋体" w:hAnsi="宋体"/>
          <w:szCs w:val="21"/>
          <w:u w:val="single"/>
        </w:rPr>
        <w:t xml:space="preserve">执行通用条款；</w:t>
      </w:r>
      <w:r/>
    </w:p>
    <w:p>
      <w:pPr>
        <w:pStyle w:val="937"/>
        <w:ind w:firstLine="420"/>
        <w:spacing w:line="360" w:lineRule="auto"/>
        <w:rPr>
          <w:rFonts w:hint="eastAsia" w:ascii="宋体" w:hAnsi="宋体"/>
          <w:szCs w:val="21"/>
        </w:rPr>
      </w:pPr>
      <w:r>
        <w:rPr>
          <w:rFonts w:hint="eastAsia" w:ascii="宋体" w:hAnsi="宋体"/>
          <w:szCs w:val="21"/>
        </w:rPr>
        <w:t xml:space="preserve">5.工程质量</w:t>
      </w:r>
      <w:r/>
    </w:p>
    <w:p>
      <w:pPr>
        <w:pStyle w:val="937"/>
        <w:ind w:firstLine="420"/>
        <w:spacing w:line="360" w:lineRule="auto"/>
        <w:rPr>
          <w:rFonts w:hint="eastAsia" w:ascii="宋体" w:hAnsi="宋体"/>
          <w:szCs w:val="21"/>
        </w:rPr>
      </w:pPr>
      <w:r>
        <w:rPr>
          <w:rFonts w:hint="eastAsia" w:ascii="宋体" w:hAnsi="宋体"/>
          <w:szCs w:val="21"/>
        </w:rPr>
        <w:t xml:space="preserve">5.1质量要求：</w:t>
      </w:r>
      <w:r>
        <w:rPr>
          <w:rFonts w:hint="eastAsia" w:ascii="宋体" w:hAnsi="宋体"/>
          <w:szCs w:val="21"/>
          <w:u w:val="single"/>
        </w:rPr>
        <w:t xml:space="preserve">符合国家相关验收与评定标准。</w:t>
      </w:r>
      <w:r>
        <w:rPr>
          <w:rFonts w:hint="eastAsia" w:ascii="宋体" w:hAnsi="宋体"/>
          <w:szCs w:val="21"/>
        </w:rPr>
      </w:r>
      <w:r/>
    </w:p>
    <w:p>
      <w:pPr>
        <w:pStyle w:val="937"/>
        <w:ind w:firstLine="420"/>
        <w:spacing w:line="360" w:lineRule="auto"/>
        <w:rPr>
          <w:rFonts w:hint="eastAsia" w:ascii="宋体" w:hAnsi="宋体"/>
          <w:szCs w:val="21"/>
          <w:u w:val="single"/>
        </w:rPr>
      </w:pPr>
      <w:r>
        <w:rPr>
          <w:rFonts w:hint="eastAsia" w:ascii="宋体" w:hAnsi="宋体"/>
          <w:szCs w:val="21"/>
        </w:rPr>
        <w:t xml:space="preserve">5.1.1特殊质量标准和要求：</w:t>
      </w:r>
      <w:r>
        <w:rPr>
          <w:rFonts w:hint="eastAsia" w:ascii="宋体" w:hAnsi="宋体"/>
          <w:szCs w:val="21"/>
          <w:u w:val="single"/>
        </w:rPr>
        <w:t xml:space="preserve">无。</w:t>
      </w:r>
      <w:r/>
    </w:p>
    <w:p>
      <w:pPr>
        <w:pStyle w:val="937"/>
        <w:ind w:firstLine="420"/>
        <w:spacing w:line="360" w:lineRule="auto"/>
        <w:rPr>
          <w:rFonts w:hint="eastAsia" w:ascii="宋体" w:hAnsi="宋体"/>
          <w:szCs w:val="21"/>
          <w:u w:val="single"/>
        </w:rPr>
      </w:pPr>
      <w:r>
        <w:rPr>
          <w:rFonts w:hint="eastAsia" w:ascii="宋体" w:hAnsi="宋体"/>
          <w:szCs w:val="21"/>
        </w:rPr>
        <w:t xml:space="preserve">关于工程奖项的约定：</w:t>
      </w:r>
      <w:r>
        <w:rPr>
          <w:rFonts w:hint="eastAsia" w:ascii="宋体" w:hAnsi="宋体"/>
          <w:szCs w:val="21"/>
          <w:u w:val="single"/>
        </w:rPr>
        <w:t xml:space="preserve">无。</w:t>
      </w:r>
      <w:r/>
    </w:p>
    <w:p>
      <w:pPr>
        <w:pStyle w:val="937"/>
        <w:ind w:firstLine="420"/>
        <w:spacing w:line="360" w:lineRule="auto"/>
        <w:rPr>
          <w:rFonts w:hint="eastAsia" w:ascii="宋体" w:hAnsi="宋体"/>
          <w:szCs w:val="21"/>
        </w:rPr>
      </w:pPr>
      <w:r>
        <w:rPr>
          <w:rFonts w:hint="eastAsia" w:ascii="宋体" w:hAnsi="宋体"/>
          <w:szCs w:val="21"/>
        </w:rPr>
        <w:t xml:space="preserve">5.2隐蔽工程检查</w:t>
      </w:r>
      <w:r/>
    </w:p>
    <w:p>
      <w:pPr>
        <w:pStyle w:val="937"/>
        <w:ind w:firstLine="420"/>
        <w:spacing w:line="360" w:lineRule="auto"/>
        <w:rPr>
          <w:rFonts w:hint="eastAsia" w:ascii="宋体" w:hAnsi="宋体"/>
          <w:szCs w:val="21"/>
          <w:u w:val="single"/>
        </w:rPr>
      </w:pPr>
      <w:r>
        <w:rPr>
          <w:rFonts w:hint="eastAsia" w:ascii="宋体" w:hAnsi="宋体"/>
          <w:szCs w:val="21"/>
        </w:rPr>
        <w:t xml:space="preserve">5.2.1承包人提前通知监理人隐蔽工程检查的期限的约定：</w:t>
      </w:r>
      <w:r>
        <w:rPr>
          <w:rFonts w:hint="eastAsia" w:ascii="宋体" w:hAnsi="宋体"/>
          <w:szCs w:val="21"/>
          <w:u w:val="single"/>
        </w:rPr>
        <w:t xml:space="preserve">24小时。</w:t>
      </w:r>
      <w:r/>
    </w:p>
    <w:p>
      <w:pPr>
        <w:pStyle w:val="937"/>
        <w:ind w:firstLine="420"/>
        <w:spacing w:line="360" w:lineRule="auto"/>
        <w:rPr>
          <w:rFonts w:hint="eastAsia" w:ascii="宋体" w:hAnsi="宋体"/>
          <w:szCs w:val="21"/>
        </w:rPr>
      </w:pPr>
      <w:r>
        <w:rPr>
          <w:rFonts w:hint="eastAsia" w:ascii="宋体" w:hAnsi="宋体"/>
          <w:szCs w:val="21"/>
        </w:rPr>
        <w:t xml:space="preserve">监理人不能按时进行</w:t>
      </w:r>
      <w:r>
        <w:rPr>
          <w:rFonts w:hint="eastAsia" w:ascii="宋体" w:hAnsi="宋体"/>
          <w:szCs w:val="21"/>
        </w:rPr>
        <w:t xml:space="preserve">检查时，应提前</w:t>
      </w:r>
      <w:r>
        <w:rPr>
          <w:rFonts w:hint="eastAsia" w:ascii="宋体" w:hAnsi="宋体"/>
          <w:szCs w:val="21"/>
          <w:u w:val="single"/>
        </w:rPr>
        <w:t xml:space="preserve"> 12 </w:t>
      </w:r>
      <w:r>
        <w:rPr>
          <w:rFonts w:hint="eastAsia" w:ascii="宋体" w:hAnsi="宋体"/>
          <w:szCs w:val="21"/>
        </w:rPr>
        <w:t xml:space="preserve">小时提交书面延期要求。</w:t>
      </w:r>
      <w:r/>
    </w:p>
    <w:p>
      <w:pPr>
        <w:pStyle w:val="937"/>
        <w:ind w:firstLine="420"/>
        <w:spacing w:line="360" w:lineRule="auto"/>
        <w:rPr>
          <w:rFonts w:hint="eastAsia" w:ascii="宋体" w:hAnsi="宋体"/>
          <w:szCs w:val="21"/>
        </w:rPr>
      </w:pPr>
      <w:r>
        <w:rPr>
          <w:rFonts w:hint="eastAsia" w:ascii="宋体" w:hAnsi="宋体"/>
          <w:szCs w:val="21"/>
        </w:rPr>
        <w:t xml:space="preserve">关于延期最长不得超过：</w:t>
      </w:r>
      <w:r>
        <w:rPr>
          <w:rFonts w:hint="eastAsia" w:ascii="宋体" w:hAnsi="宋体"/>
          <w:szCs w:val="21"/>
          <w:u w:val="single"/>
        </w:rPr>
        <w:t xml:space="preserve"> 24 </w:t>
      </w:r>
      <w:r>
        <w:rPr>
          <w:rFonts w:hint="eastAsia" w:ascii="宋体" w:hAnsi="宋体"/>
          <w:szCs w:val="21"/>
        </w:rPr>
        <w:t xml:space="preserve">小时。</w:t>
      </w:r>
      <w:r/>
    </w:p>
    <w:p>
      <w:pPr>
        <w:pStyle w:val="937"/>
        <w:ind w:firstLine="420"/>
        <w:spacing w:line="360" w:lineRule="auto"/>
        <w:rPr>
          <w:rFonts w:hint="eastAsia" w:ascii="宋体" w:hAnsi="宋体"/>
          <w:szCs w:val="21"/>
        </w:rPr>
      </w:pPr>
      <w:r>
        <w:rPr>
          <w:rFonts w:hint="eastAsia" w:ascii="宋体" w:hAnsi="宋体"/>
          <w:szCs w:val="21"/>
        </w:rPr>
        <w:t xml:space="preserve">6.安全文明施工与环境保护</w:t>
      </w:r>
      <w:r/>
    </w:p>
    <w:p>
      <w:pPr>
        <w:pStyle w:val="937"/>
        <w:ind w:firstLine="420"/>
        <w:spacing w:line="360" w:lineRule="auto"/>
        <w:rPr>
          <w:rFonts w:hint="eastAsia" w:ascii="宋体" w:hAnsi="宋体"/>
          <w:szCs w:val="21"/>
        </w:rPr>
      </w:pPr>
      <w:r>
        <w:rPr>
          <w:rFonts w:hint="eastAsia" w:ascii="宋体" w:hAnsi="宋体"/>
          <w:szCs w:val="21"/>
        </w:rPr>
        <w:t xml:space="preserve">6.1安全文明施工</w:t>
      </w:r>
      <w:r/>
    </w:p>
    <w:p>
      <w:pPr>
        <w:pStyle w:val="937"/>
        <w:ind w:firstLine="420"/>
        <w:spacing w:line="360" w:lineRule="auto"/>
        <w:rPr>
          <w:rFonts w:hint="eastAsia" w:ascii="宋体" w:hAnsi="宋体"/>
          <w:szCs w:val="21"/>
          <w:u w:val="single"/>
        </w:rPr>
      </w:pPr>
      <w:r>
        <w:rPr>
          <w:rFonts w:hint="eastAsia" w:ascii="宋体" w:hAnsi="宋体"/>
          <w:szCs w:val="21"/>
        </w:rPr>
        <w:t xml:space="preserve">6.1.1</w:t>
      </w:r>
      <w:r>
        <w:rPr>
          <w:rFonts w:hint="eastAsia" w:ascii="宋体" w:hAnsi="宋体"/>
          <w:b/>
          <w:szCs w:val="21"/>
        </w:rPr>
        <w:t xml:space="preserve">项目安全生产的达标目标及相应事项的约定</w:t>
      </w:r>
      <w:r>
        <w:rPr>
          <w:rFonts w:hint="eastAsia" w:ascii="宋体" w:hAnsi="宋体"/>
          <w:szCs w:val="21"/>
        </w:rPr>
        <w:t xml:space="preserve">：</w:t>
      </w:r>
      <w:r>
        <w:rPr>
          <w:rFonts w:hint="eastAsia" w:ascii="宋体" w:hAnsi="宋体"/>
          <w:szCs w:val="21"/>
          <w:u w:val="single"/>
        </w:rPr>
        <w:t xml:space="preserve">除执行通用条款的相关规定</w:t>
      </w:r>
      <w:r>
        <w:rPr>
          <w:rFonts w:hint="eastAsia" w:ascii="宋体" w:hAnsi="宋体"/>
          <w:szCs w:val="21"/>
          <w:u w:val="single"/>
        </w:rPr>
        <w:t xml:space="preserve">外，承包人应按规范施工并严格按照施工组织设计组织施工，在实施和完成本工程过程中，承包人应负责施工人员的治安教育和安全管理并保障所有在场人员的安全。禁止非施工人员、车辆进入现场。为保护本工程免遭损坏，或为现场附近和过往人群的安全与方便，在确有必要的时候和地方，或当发包人及有关主管部门要求时，承包人应自费提供照明、警卫、护栅、警告标志等安全防护措施。承包人对安全防护工作负全责（包括但不限于责任和费用）。如承包人未履行上述约定及通用条款相关义务造成工程、财产和人身伤害，由承包人承担责任，赔偿损失及支付发生的费用。</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承包人负责施工现场的第三方人身安全。</w:t>
      </w:r>
      <w:r/>
    </w:p>
    <w:p>
      <w:pPr>
        <w:pStyle w:val="937"/>
        <w:ind w:firstLine="420"/>
        <w:spacing w:line="360" w:lineRule="auto"/>
        <w:rPr>
          <w:rFonts w:hint="eastAsia" w:ascii="宋体" w:hAnsi="宋体"/>
          <w:szCs w:val="21"/>
          <w:u w:val="single"/>
        </w:rPr>
      </w:pPr>
      <w:r>
        <w:rPr>
          <w:rFonts w:hint="eastAsia" w:ascii="宋体" w:hAnsi="宋体"/>
          <w:szCs w:val="21"/>
        </w:rPr>
        <w:t xml:space="preserve">6.1.2关于治安保卫的特别约定：</w:t>
      </w:r>
      <w:r>
        <w:rPr>
          <w:rFonts w:hint="eastAsia" w:ascii="宋体" w:hAnsi="宋体"/>
          <w:szCs w:val="21"/>
          <w:u w:val="single"/>
        </w:rPr>
        <w:t xml:space="preserve">执行通用条款。</w:t>
      </w:r>
      <w:r/>
    </w:p>
    <w:p>
      <w:pPr>
        <w:pStyle w:val="937"/>
        <w:ind w:firstLine="420"/>
        <w:spacing w:line="360" w:lineRule="auto"/>
        <w:rPr>
          <w:rFonts w:hint="eastAsia" w:ascii="宋体" w:hAnsi="宋体"/>
          <w:szCs w:val="21"/>
          <w:u w:val="single"/>
        </w:rPr>
      </w:pPr>
      <w:r>
        <w:rPr>
          <w:rFonts w:hint="eastAsia" w:ascii="宋体" w:hAnsi="宋体"/>
          <w:szCs w:val="21"/>
        </w:rPr>
        <w:t xml:space="preserve">关于编制施工场地治安管理计划的约定：</w:t>
      </w:r>
      <w:r>
        <w:rPr>
          <w:rFonts w:hint="eastAsia" w:ascii="宋体" w:hAnsi="宋体"/>
          <w:szCs w:val="21"/>
          <w:u w:val="single"/>
        </w:rPr>
        <w:t xml:space="preserve"> /。</w:t>
      </w:r>
      <w:r/>
    </w:p>
    <w:p>
      <w:pPr>
        <w:pStyle w:val="937"/>
        <w:ind w:firstLine="420"/>
        <w:spacing w:line="360" w:lineRule="auto"/>
        <w:rPr>
          <w:rFonts w:hint="eastAsia" w:ascii="宋体" w:hAnsi="宋体"/>
          <w:szCs w:val="21"/>
        </w:rPr>
      </w:pPr>
      <w:r>
        <w:rPr>
          <w:rFonts w:hint="eastAsia" w:ascii="宋体" w:hAnsi="宋体"/>
          <w:szCs w:val="21"/>
        </w:rPr>
        <w:t xml:space="preserve">6.1.3文明施工</w:t>
      </w:r>
      <w:r/>
    </w:p>
    <w:p>
      <w:pPr>
        <w:pStyle w:val="937"/>
        <w:ind w:firstLine="420"/>
        <w:spacing w:line="360" w:lineRule="auto"/>
        <w:rPr>
          <w:rFonts w:hint="eastAsia" w:ascii="宋体" w:hAnsi="宋体"/>
          <w:szCs w:val="21"/>
          <w:u w:val="single"/>
        </w:rPr>
      </w:pPr>
      <w:r>
        <w:rPr>
          <w:rFonts w:hint="eastAsia" w:ascii="宋体" w:hAnsi="宋体"/>
          <w:szCs w:val="21"/>
        </w:rPr>
        <w:t xml:space="preserve">合同当事人对文明施工的要求：</w:t>
      </w:r>
      <w:r>
        <w:rPr>
          <w:rFonts w:hint="eastAsia" w:ascii="宋体" w:hAnsi="宋体"/>
          <w:szCs w:val="21"/>
          <w:u w:val="single"/>
        </w:rPr>
        <w:t xml:space="preserve">施工现场卫生按标准化现场要求管理，材料和设备堆放整齐。</w:t>
      </w:r>
      <w:r/>
    </w:p>
    <w:p>
      <w:pPr>
        <w:pStyle w:val="937"/>
        <w:ind w:firstLine="420"/>
        <w:spacing w:line="360" w:lineRule="auto"/>
        <w:rPr>
          <w:rFonts w:hint="eastAsia" w:ascii="宋体" w:hAnsi="宋体"/>
          <w:szCs w:val="21"/>
          <w:u w:val="single"/>
        </w:rPr>
      </w:pPr>
      <w:r>
        <w:rPr>
          <w:rFonts w:hint="eastAsia" w:ascii="宋体" w:hAnsi="宋体"/>
          <w:szCs w:val="21"/>
        </w:rPr>
        <w:t xml:space="preserve">6.1.4关于安全文明施工费支付比例和支付期限的约定：</w:t>
      </w:r>
      <w:r>
        <w:rPr>
          <w:rFonts w:hint="eastAsia" w:ascii="宋体" w:hAnsi="宋体"/>
          <w:szCs w:val="21"/>
          <w:u w:val="single"/>
        </w:rPr>
        <w:t xml:space="preserve">无。</w:t>
      </w:r>
      <w:r/>
    </w:p>
    <w:p>
      <w:pPr>
        <w:pStyle w:val="937"/>
        <w:ind w:firstLine="420"/>
        <w:spacing w:line="360" w:lineRule="auto"/>
        <w:rPr>
          <w:rFonts w:hint="eastAsia" w:ascii="宋体" w:hAnsi="宋体"/>
          <w:szCs w:val="21"/>
        </w:rPr>
      </w:pPr>
      <w:r>
        <w:rPr>
          <w:rFonts w:hint="eastAsia" w:ascii="宋体" w:hAnsi="宋体"/>
          <w:szCs w:val="21"/>
        </w:rPr>
        <w:t xml:space="preserve">7.工期</w:t>
      </w:r>
      <w:r>
        <w:rPr>
          <w:rFonts w:hint="eastAsia" w:ascii="宋体" w:hAnsi="宋体"/>
          <w:szCs w:val="21"/>
        </w:rPr>
        <w:t xml:space="preserve">和进度</w:t>
      </w:r>
      <w:r/>
    </w:p>
    <w:p>
      <w:pPr>
        <w:pStyle w:val="937"/>
        <w:ind w:firstLine="420"/>
        <w:spacing w:line="360" w:lineRule="auto"/>
        <w:rPr>
          <w:rFonts w:hint="eastAsia" w:ascii="宋体" w:hAnsi="宋体"/>
          <w:szCs w:val="21"/>
        </w:rPr>
      </w:pPr>
      <w:r>
        <w:rPr>
          <w:rFonts w:hint="eastAsia" w:ascii="宋体" w:hAnsi="宋体"/>
          <w:szCs w:val="21"/>
        </w:rPr>
        <w:t xml:space="preserve">7.1施工组织设计</w:t>
      </w:r>
      <w:r/>
    </w:p>
    <w:p>
      <w:pPr>
        <w:pStyle w:val="937"/>
        <w:ind w:firstLine="420"/>
        <w:spacing w:line="360" w:lineRule="auto"/>
        <w:rPr>
          <w:rFonts w:hint="eastAsia" w:ascii="宋体" w:hAnsi="宋体"/>
          <w:szCs w:val="21"/>
          <w:u w:val="single"/>
        </w:rPr>
      </w:pPr>
      <w:r>
        <w:rPr>
          <w:rFonts w:hint="eastAsia" w:ascii="宋体" w:hAnsi="宋体"/>
          <w:szCs w:val="21"/>
        </w:rPr>
        <w:t xml:space="preserve">7.1.1合同当事人约定的施工组织设计应包括的其他内容：</w:t>
      </w:r>
      <w:r>
        <w:rPr>
          <w:rFonts w:hint="eastAsia" w:ascii="宋体" w:hAnsi="宋体"/>
          <w:szCs w:val="21"/>
          <w:u w:val="single"/>
        </w:rPr>
        <w:t xml:space="preserve">无。</w:t>
      </w:r>
      <w:r/>
    </w:p>
    <w:p>
      <w:pPr>
        <w:pStyle w:val="937"/>
        <w:ind w:firstLine="420"/>
        <w:spacing w:line="360" w:lineRule="auto"/>
        <w:rPr>
          <w:rFonts w:hint="eastAsia" w:ascii="宋体" w:hAnsi="宋体"/>
          <w:szCs w:val="21"/>
        </w:rPr>
      </w:pPr>
      <w:r>
        <w:rPr>
          <w:rFonts w:hint="eastAsia" w:ascii="宋体" w:hAnsi="宋体"/>
          <w:szCs w:val="21"/>
        </w:rPr>
        <w:t xml:space="preserve">7.1.2施工组织设计的提交和修改</w:t>
      </w:r>
      <w:r/>
    </w:p>
    <w:p>
      <w:pPr>
        <w:pStyle w:val="937"/>
        <w:ind w:firstLine="420"/>
        <w:spacing w:line="360" w:lineRule="auto"/>
        <w:rPr>
          <w:rFonts w:hint="eastAsia" w:ascii="宋体" w:hAnsi="宋体"/>
          <w:szCs w:val="21"/>
        </w:rPr>
      </w:pPr>
      <w:r>
        <w:rPr>
          <w:rFonts w:hint="eastAsia" w:ascii="宋体" w:hAnsi="宋体"/>
          <w:szCs w:val="21"/>
        </w:rPr>
        <w:t xml:space="preserve">承包人提交详细施工组织设计的期限的约定：</w:t>
      </w:r>
      <w:r>
        <w:rPr>
          <w:rFonts w:hint="eastAsia" w:ascii="宋体" w:hAnsi="宋体"/>
          <w:szCs w:val="21"/>
          <w:u w:val="single"/>
        </w:rPr>
        <w:t xml:space="preserve">合同签订后7日内</w:t>
      </w:r>
      <w:r>
        <w:rPr>
          <w:rFonts w:hint="eastAsia" w:ascii="宋体" w:hAnsi="宋体"/>
          <w:szCs w:val="21"/>
        </w:rPr>
        <w:t xml:space="preserve">。</w:t>
      </w:r>
      <w:r/>
    </w:p>
    <w:p>
      <w:pPr>
        <w:pStyle w:val="937"/>
        <w:ind w:firstLine="420"/>
        <w:spacing w:line="360" w:lineRule="auto"/>
        <w:rPr>
          <w:rFonts w:hint="eastAsia" w:ascii="宋体" w:hAnsi="宋体"/>
          <w:szCs w:val="21"/>
          <w:u w:val="single"/>
        </w:rPr>
      </w:pPr>
      <w:r>
        <w:rPr>
          <w:rFonts w:hint="eastAsia" w:ascii="宋体" w:hAnsi="宋体"/>
          <w:szCs w:val="21"/>
        </w:rPr>
        <w:t xml:space="preserve">发包人和监理人在收到详细的施工组织设计后确认或提出修改意见的期限：</w:t>
      </w:r>
      <w:r>
        <w:rPr>
          <w:rFonts w:hint="eastAsia" w:ascii="宋体" w:hAnsi="宋体"/>
          <w:szCs w:val="21"/>
          <w:u w:val="single"/>
        </w:rPr>
        <w:t xml:space="preserve">7日。</w:t>
      </w:r>
      <w:r/>
    </w:p>
    <w:p>
      <w:pPr>
        <w:pStyle w:val="937"/>
        <w:ind w:firstLine="420"/>
        <w:spacing w:line="360" w:lineRule="auto"/>
        <w:rPr>
          <w:rFonts w:hint="eastAsia" w:ascii="宋体" w:hAnsi="宋体"/>
          <w:szCs w:val="21"/>
        </w:rPr>
      </w:pPr>
      <w:r>
        <w:rPr>
          <w:rFonts w:hint="eastAsia" w:ascii="宋体" w:hAnsi="宋体"/>
          <w:szCs w:val="21"/>
        </w:rPr>
        <w:t xml:space="preserve">7.2施工进度计划</w:t>
      </w:r>
      <w:r/>
    </w:p>
    <w:p>
      <w:pPr>
        <w:pStyle w:val="937"/>
        <w:ind w:firstLine="420"/>
        <w:spacing w:line="360" w:lineRule="auto"/>
        <w:rPr>
          <w:rFonts w:hint="eastAsia" w:ascii="宋体" w:hAnsi="宋体"/>
          <w:szCs w:val="21"/>
        </w:rPr>
      </w:pPr>
      <w:r>
        <w:rPr>
          <w:rFonts w:hint="eastAsia" w:ascii="宋体" w:hAnsi="宋体"/>
          <w:szCs w:val="21"/>
        </w:rPr>
        <w:t xml:space="preserve">7.2.1施工进度计划的修订</w:t>
      </w:r>
      <w:r/>
    </w:p>
    <w:p>
      <w:pPr>
        <w:pStyle w:val="937"/>
        <w:ind w:firstLine="420"/>
        <w:spacing w:line="360" w:lineRule="auto"/>
        <w:rPr>
          <w:rFonts w:hint="eastAsia" w:ascii="宋体" w:hAnsi="宋体"/>
          <w:szCs w:val="21"/>
        </w:rPr>
      </w:pPr>
      <w:r>
        <w:rPr>
          <w:rFonts w:hint="eastAsia" w:ascii="宋体" w:hAnsi="宋体"/>
          <w:szCs w:val="21"/>
        </w:rPr>
        <w:t xml:space="preserve">发包人和监理人在收到修订的施工进度计划后确认或提出修改意见的期限：</w:t>
      </w:r>
      <w:r>
        <w:rPr>
          <w:rFonts w:hint="eastAsia" w:ascii="宋体" w:hAnsi="宋体"/>
          <w:szCs w:val="21"/>
          <w:u w:val="single"/>
        </w:rPr>
        <w:t xml:space="preserve">非发包人原因不得修订，发包人原因确认和提出修改意见的期限为5日</w:t>
      </w:r>
      <w:r>
        <w:rPr>
          <w:rFonts w:hint="eastAsia" w:ascii="宋体" w:hAnsi="宋体"/>
          <w:szCs w:val="21"/>
        </w:rPr>
        <w:t xml:space="preserve">。</w:t>
      </w:r>
      <w:r/>
    </w:p>
    <w:p>
      <w:pPr>
        <w:pStyle w:val="937"/>
        <w:ind w:firstLine="420"/>
        <w:spacing w:line="360" w:lineRule="auto"/>
        <w:rPr>
          <w:rFonts w:hint="eastAsia" w:ascii="宋体" w:hAnsi="宋体"/>
          <w:szCs w:val="21"/>
        </w:rPr>
      </w:pPr>
      <w:r>
        <w:rPr>
          <w:rFonts w:hint="eastAsia" w:ascii="宋体" w:hAnsi="宋体"/>
          <w:szCs w:val="21"/>
        </w:rPr>
        <w:t xml:space="preserve">7.3开工</w:t>
      </w:r>
      <w:r/>
    </w:p>
    <w:p>
      <w:pPr>
        <w:pStyle w:val="937"/>
        <w:ind w:firstLine="420"/>
        <w:spacing w:line="360" w:lineRule="auto"/>
        <w:rPr>
          <w:rFonts w:hint="eastAsia" w:ascii="宋体" w:hAnsi="宋体"/>
          <w:szCs w:val="21"/>
        </w:rPr>
      </w:pPr>
      <w:r>
        <w:rPr>
          <w:rFonts w:hint="eastAsia" w:ascii="宋体" w:hAnsi="宋体"/>
          <w:szCs w:val="21"/>
        </w:rPr>
        <w:t xml:space="preserve">7.3.1开工准备</w:t>
      </w:r>
      <w:r/>
    </w:p>
    <w:p>
      <w:pPr>
        <w:pStyle w:val="937"/>
        <w:ind w:firstLine="420"/>
        <w:spacing w:line="360" w:lineRule="auto"/>
        <w:rPr>
          <w:rFonts w:hint="eastAsia" w:ascii="宋体" w:hAnsi="宋体"/>
          <w:szCs w:val="21"/>
        </w:rPr>
      </w:pPr>
      <w:r>
        <w:rPr>
          <w:rFonts w:hint="eastAsia" w:ascii="宋体" w:hAnsi="宋体"/>
          <w:szCs w:val="21"/>
        </w:rPr>
        <w:t xml:space="preserve">关于承包人提交工程开工报审表的期限：</w:t>
      </w:r>
      <w:r>
        <w:rPr>
          <w:rFonts w:hint="eastAsia" w:ascii="宋体" w:hAnsi="宋体"/>
          <w:szCs w:val="21"/>
          <w:u w:val="single"/>
        </w:rPr>
        <w:t xml:space="preserve">合同</w:t>
      </w:r>
      <w:r>
        <w:rPr>
          <w:rFonts w:hint="eastAsia" w:ascii="宋体" w:hAnsi="宋体"/>
          <w:szCs w:val="21"/>
          <w:u w:val="single"/>
        </w:rPr>
        <w:t xml:space="preserve">签订后3日内</w:t>
      </w:r>
      <w:r>
        <w:rPr>
          <w:rFonts w:hint="eastAsia" w:ascii="宋体" w:hAnsi="宋体"/>
          <w:szCs w:val="21"/>
        </w:rPr>
        <w:t xml:space="preserve">。</w:t>
      </w:r>
      <w:r/>
    </w:p>
    <w:p>
      <w:pPr>
        <w:pStyle w:val="937"/>
        <w:ind w:firstLine="420"/>
        <w:spacing w:line="360" w:lineRule="auto"/>
        <w:rPr>
          <w:rFonts w:hint="eastAsia" w:ascii="宋体" w:hAnsi="宋体"/>
          <w:szCs w:val="21"/>
          <w:u w:val="single"/>
        </w:rPr>
      </w:pPr>
      <w:r>
        <w:rPr>
          <w:rFonts w:hint="eastAsia" w:ascii="宋体" w:hAnsi="宋体"/>
          <w:szCs w:val="21"/>
        </w:rPr>
        <w:t xml:space="preserve">关于发包人应完成的其他开工准备工作及期限：</w:t>
      </w:r>
      <w:r>
        <w:rPr>
          <w:rFonts w:hint="eastAsia" w:ascii="宋体" w:hAnsi="宋体"/>
          <w:szCs w:val="21"/>
          <w:u w:val="single"/>
        </w:rPr>
        <w:t xml:space="preserve">暂无，如有另行协商。</w:t>
      </w:r>
      <w:r/>
    </w:p>
    <w:p>
      <w:pPr>
        <w:pStyle w:val="937"/>
        <w:ind w:firstLine="420"/>
        <w:spacing w:line="360" w:lineRule="auto"/>
        <w:rPr>
          <w:rFonts w:hint="eastAsia" w:ascii="宋体" w:hAnsi="宋体"/>
          <w:szCs w:val="21"/>
        </w:rPr>
      </w:pPr>
      <w:r>
        <w:rPr>
          <w:rFonts w:hint="eastAsia" w:ascii="宋体" w:hAnsi="宋体"/>
          <w:szCs w:val="21"/>
        </w:rPr>
        <w:t xml:space="preserve">关于承包人应完成的其他开工准备工作及期限：</w:t>
      </w:r>
      <w:r>
        <w:rPr>
          <w:rFonts w:hint="eastAsia" w:ascii="宋体" w:hAnsi="宋体"/>
          <w:szCs w:val="21"/>
          <w:u w:val="single"/>
        </w:rPr>
        <w:t xml:space="preserve">合同签订后1周内。</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7.3.2开工通知</w:t>
      </w:r>
      <w:r/>
    </w:p>
    <w:p>
      <w:pPr>
        <w:pStyle w:val="937"/>
        <w:ind w:firstLine="420"/>
        <w:spacing w:line="360" w:lineRule="auto"/>
        <w:rPr>
          <w:rFonts w:hint="eastAsia" w:ascii="宋体" w:hAnsi="宋体"/>
          <w:szCs w:val="21"/>
        </w:rPr>
      </w:pPr>
      <w:r>
        <w:rPr>
          <w:rFonts w:hint="eastAsia" w:ascii="宋体" w:hAnsi="宋体"/>
          <w:szCs w:val="21"/>
        </w:rPr>
        <w:t xml:space="preserve">因发包人原因造成监理人未能在计划开工日期之日起</w:t>
      </w:r>
      <w:r>
        <w:rPr>
          <w:rFonts w:hint="eastAsia" w:ascii="宋体" w:hAnsi="宋体"/>
          <w:szCs w:val="21"/>
          <w:u w:val="single"/>
        </w:rPr>
        <w:t xml:space="preserve"> 90 天</w:t>
      </w:r>
      <w:r>
        <w:rPr>
          <w:rFonts w:hint="eastAsia" w:ascii="宋体" w:hAnsi="宋体"/>
          <w:szCs w:val="21"/>
        </w:rPr>
        <w:t xml:space="preserve">内发出开工通知的，承包人有权提出价格调整要求，或者解除合同。</w:t>
      </w:r>
      <w:r/>
    </w:p>
    <w:p>
      <w:pPr>
        <w:pStyle w:val="937"/>
        <w:ind w:firstLine="420"/>
        <w:spacing w:line="360" w:lineRule="auto"/>
        <w:rPr>
          <w:rFonts w:hint="eastAsia" w:ascii="宋体" w:hAnsi="宋体"/>
          <w:szCs w:val="21"/>
        </w:rPr>
      </w:pPr>
      <w:r>
        <w:rPr>
          <w:rFonts w:hint="eastAsia" w:ascii="宋体" w:hAnsi="宋体"/>
          <w:szCs w:val="21"/>
        </w:rPr>
        <w:t xml:space="preserve">7.4测量放线</w:t>
      </w:r>
      <w:r/>
    </w:p>
    <w:p>
      <w:pPr>
        <w:pStyle w:val="937"/>
        <w:ind w:firstLine="420"/>
        <w:spacing w:line="360" w:lineRule="auto"/>
        <w:rPr>
          <w:rFonts w:hint="eastAsia" w:ascii="宋体" w:hAnsi="宋体"/>
          <w:szCs w:val="21"/>
          <w:u w:val="single"/>
        </w:rPr>
      </w:pPr>
      <w:r>
        <w:rPr>
          <w:rFonts w:hint="eastAsia" w:ascii="宋体" w:hAnsi="宋体"/>
          <w:szCs w:val="21"/>
        </w:rPr>
        <w:t xml:space="preserve">7.4.1发包人通过监理人向承包人提供测量基准点、基准线和水准点及其书面资料的期限：</w:t>
      </w:r>
      <w:r>
        <w:rPr>
          <w:rFonts w:hint="eastAsia" w:ascii="宋体" w:hAnsi="宋体"/>
          <w:szCs w:val="21"/>
          <w:u w:val="single"/>
        </w:rPr>
        <w:t xml:space="preserve">开工前提供水准点与坐标控制点，按施工图要求由发包人、承包人现场交验。</w:t>
      </w:r>
      <w:r/>
    </w:p>
    <w:p>
      <w:pPr>
        <w:pStyle w:val="937"/>
        <w:ind w:firstLine="420"/>
        <w:spacing w:line="360" w:lineRule="auto"/>
        <w:rPr>
          <w:rFonts w:hint="eastAsia" w:ascii="宋体" w:hAnsi="宋体"/>
          <w:szCs w:val="21"/>
        </w:rPr>
      </w:pPr>
      <w:r>
        <w:rPr>
          <w:rFonts w:hint="eastAsia" w:ascii="宋体" w:hAnsi="宋体"/>
          <w:szCs w:val="21"/>
        </w:rPr>
        <w:t xml:space="preserve">7.5工期延误</w:t>
      </w:r>
      <w:r/>
    </w:p>
    <w:p>
      <w:pPr>
        <w:pStyle w:val="937"/>
        <w:ind w:firstLine="420"/>
        <w:spacing w:line="360" w:lineRule="auto"/>
        <w:rPr>
          <w:rFonts w:hint="eastAsia" w:ascii="宋体" w:hAnsi="宋体"/>
          <w:szCs w:val="21"/>
        </w:rPr>
      </w:pPr>
      <w:r>
        <w:rPr>
          <w:rFonts w:hint="eastAsia" w:ascii="宋体" w:hAnsi="宋体"/>
          <w:szCs w:val="21"/>
        </w:rPr>
        <w:t xml:space="preserve">7.5.1因发包人原因导致工期延误</w:t>
      </w:r>
      <w:r/>
    </w:p>
    <w:p>
      <w:pPr>
        <w:pStyle w:val="937"/>
        <w:ind w:firstLine="420"/>
        <w:spacing w:line="360" w:lineRule="auto"/>
        <w:rPr>
          <w:rFonts w:hint="eastAsia" w:ascii="宋体" w:hAnsi="宋体"/>
          <w:szCs w:val="21"/>
          <w:u w:val="single"/>
        </w:rPr>
      </w:pPr>
      <w:r>
        <w:rPr>
          <w:rFonts w:hint="eastAsia" w:ascii="宋体" w:hAnsi="宋体"/>
          <w:szCs w:val="21"/>
        </w:rPr>
        <w:t xml:space="preserve">（7）因</w:t>
      </w:r>
      <w:r>
        <w:rPr>
          <w:rFonts w:hint="eastAsia" w:ascii="宋体" w:hAnsi="宋体"/>
          <w:szCs w:val="21"/>
        </w:rPr>
        <w:t xml:space="preserve">发包人原因导致工期延误的其他情形：</w:t>
      </w:r>
      <w:r>
        <w:rPr>
          <w:rFonts w:hint="eastAsia" w:ascii="宋体" w:hAnsi="宋体"/>
          <w:szCs w:val="21"/>
          <w:u w:val="single"/>
        </w:rPr>
        <w:t xml:space="preserve">因发包人原因造成暂停施工的，发包人于十天前书面通知承包人，承包人应积极配合发包人做好施工计划调整，并合理调整人员和施工机械，工期顺延，发包人不承担误工损失费。</w:t>
      </w:r>
      <w:r/>
    </w:p>
    <w:p>
      <w:pPr>
        <w:pStyle w:val="937"/>
        <w:ind w:firstLine="420"/>
        <w:spacing w:line="360" w:lineRule="auto"/>
        <w:rPr>
          <w:rFonts w:hint="eastAsia" w:ascii="宋体" w:hAnsi="宋体"/>
          <w:szCs w:val="21"/>
        </w:rPr>
      </w:pPr>
      <w:r>
        <w:rPr>
          <w:rFonts w:hint="eastAsia" w:ascii="宋体" w:hAnsi="宋体"/>
          <w:szCs w:val="21"/>
        </w:rPr>
        <w:t xml:space="preserve">7.5.2因承包人原因导致工期延误</w:t>
      </w:r>
      <w:r/>
    </w:p>
    <w:p>
      <w:pPr>
        <w:pStyle w:val="937"/>
        <w:ind w:firstLine="420"/>
        <w:spacing w:line="360" w:lineRule="auto"/>
        <w:rPr>
          <w:rFonts w:hint="eastAsia" w:ascii="宋体" w:hAnsi="宋体"/>
          <w:szCs w:val="21"/>
          <w:u w:val="single"/>
        </w:rPr>
      </w:pPr>
      <w:r>
        <w:rPr>
          <w:rFonts w:hint="eastAsia" w:ascii="宋体" w:hAnsi="宋体"/>
          <w:szCs w:val="21"/>
        </w:rPr>
        <w:t xml:space="preserve">因承包人原因造成工期延误，逾期竣工违约金的计算方法为：</w:t>
      </w:r>
      <w:r>
        <w:rPr>
          <w:rFonts w:hint="eastAsia" w:ascii="宋体" w:hAnsi="宋体"/>
          <w:szCs w:val="21"/>
          <w:u w:val="single"/>
        </w:rPr>
        <w:t xml:space="preserve">如因承包人原因，导致竣工工期滞后于合同工期，按每滞后一天赔偿</w:t>
      </w:r>
      <w:r>
        <w:rPr>
          <w:rFonts w:ascii="宋体" w:hAnsi="宋体"/>
          <w:b/>
          <w:szCs w:val="21"/>
          <w:u w:val="single"/>
        </w:rPr>
        <w:t xml:space="preserve">2000</w:t>
      </w:r>
      <w:r>
        <w:rPr>
          <w:rFonts w:hint="eastAsia" w:ascii="宋体" w:hAnsi="宋体"/>
          <w:szCs w:val="21"/>
          <w:u w:val="single"/>
        </w:rPr>
        <w:t xml:space="preserve">元违约金。</w:t>
      </w:r>
      <w:r/>
    </w:p>
    <w:p>
      <w:pPr>
        <w:pStyle w:val="937"/>
        <w:ind w:firstLine="420"/>
        <w:spacing w:line="360" w:lineRule="auto"/>
        <w:rPr>
          <w:rFonts w:hint="eastAsia" w:ascii="宋体" w:hAnsi="宋体"/>
          <w:szCs w:val="21"/>
          <w:u w:val="single"/>
        </w:rPr>
      </w:pPr>
      <w:r>
        <w:rPr>
          <w:rFonts w:hint="eastAsia" w:ascii="宋体" w:hAnsi="宋体"/>
          <w:szCs w:val="21"/>
        </w:rPr>
        <w:t xml:space="preserve">因承包人原因造成工期延误，逾期竣工违约金的上限：</w:t>
      </w:r>
      <w:r>
        <w:rPr>
          <w:rFonts w:hint="eastAsia" w:ascii="宋体" w:hAnsi="宋体"/>
          <w:szCs w:val="21"/>
          <w:u w:val="single"/>
        </w:rPr>
        <w:t xml:space="preserve">合同价款的百分之三十。</w:t>
      </w:r>
      <w:r/>
    </w:p>
    <w:p>
      <w:pPr>
        <w:pStyle w:val="937"/>
        <w:ind w:firstLine="420"/>
        <w:spacing w:line="360" w:lineRule="auto"/>
        <w:rPr>
          <w:rFonts w:hint="eastAsia" w:ascii="宋体" w:hAnsi="宋体"/>
          <w:szCs w:val="21"/>
        </w:rPr>
      </w:pPr>
      <w:r>
        <w:rPr>
          <w:rFonts w:hint="eastAsia" w:ascii="宋体" w:hAnsi="宋体"/>
          <w:szCs w:val="21"/>
        </w:rPr>
        <w:t xml:space="preserve">7.6不利物质条件</w:t>
      </w:r>
      <w:r/>
    </w:p>
    <w:p>
      <w:pPr>
        <w:pStyle w:val="937"/>
        <w:ind w:firstLine="420"/>
        <w:spacing w:line="360" w:lineRule="auto"/>
        <w:rPr>
          <w:rFonts w:hint="eastAsia" w:ascii="宋体" w:hAnsi="宋体"/>
          <w:szCs w:val="21"/>
          <w:u w:val="single"/>
        </w:rPr>
      </w:pPr>
      <w:r>
        <w:rPr>
          <w:rFonts w:hint="eastAsia" w:ascii="宋体" w:hAnsi="宋体"/>
          <w:szCs w:val="21"/>
        </w:rPr>
        <w:t xml:space="preserve">不利物质条件的其他情形和有关约定：</w:t>
      </w:r>
      <w:r>
        <w:rPr>
          <w:rFonts w:hint="eastAsia" w:ascii="宋体" w:hAnsi="宋体"/>
          <w:szCs w:val="21"/>
          <w:u w:val="single"/>
        </w:rPr>
        <w:t xml:space="preserve">无。</w:t>
      </w:r>
      <w:r/>
    </w:p>
    <w:p>
      <w:pPr>
        <w:pStyle w:val="937"/>
        <w:ind w:firstLine="420"/>
        <w:spacing w:line="360" w:lineRule="auto"/>
        <w:rPr>
          <w:rFonts w:hint="eastAsia" w:ascii="宋体" w:hAnsi="宋体"/>
          <w:szCs w:val="21"/>
        </w:rPr>
      </w:pPr>
      <w:r>
        <w:rPr>
          <w:rFonts w:hint="eastAsia" w:ascii="宋体" w:hAnsi="宋体"/>
          <w:szCs w:val="21"/>
        </w:rPr>
        <w:t xml:space="preserve">7.7异常恶劣的气候条件</w:t>
      </w:r>
      <w:r/>
    </w:p>
    <w:p>
      <w:pPr>
        <w:pStyle w:val="937"/>
        <w:ind w:firstLine="420"/>
        <w:spacing w:line="360" w:lineRule="auto"/>
        <w:rPr>
          <w:rFonts w:hint="eastAsia" w:ascii="宋体" w:hAnsi="宋体"/>
          <w:szCs w:val="21"/>
        </w:rPr>
      </w:pPr>
      <w:r>
        <w:rPr>
          <w:rFonts w:hint="eastAsia" w:ascii="宋体" w:hAnsi="宋体"/>
          <w:szCs w:val="21"/>
        </w:rPr>
        <w:t xml:space="preserve">发包人和承包人同意以下情形视为异常恶劣的气候条件：</w:t>
      </w:r>
      <w:r/>
    </w:p>
    <w:p>
      <w:pPr>
        <w:pStyle w:val="937"/>
        <w:ind w:firstLine="420"/>
        <w:spacing w:line="360" w:lineRule="auto"/>
        <w:rPr>
          <w:rFonts w:hint="eastAsia" w:ascii="宋体" w:hAnsi="宋体"/>
          <w:szCs w:val="21"/>
          <w:u w:val="single"/>
        </w:rPr>
      </w:pPr>
      <w:r>
        <w:rPr>
          <w:rFonts w:hint="eastAsia" w:ascii="宋体" w:hAnsi="宋体"/>
          <w:szCs w:val="21"/>
        </w:rPr>
        <w:t xml:space="preserve">（1）</w:t>
      </w:r>
      <w:r>
        <w:rPr>
          <w:rFonts w:hint="eastAsia" w:ascii="宋体" w:hAnsi="宋体"/>
          <w:szCs w:val="21"/>
          <w:u w:val="single"/>
        </w:rPr>
        <w:t xml:space="preserve">七级以上地震；</w:t>
      </w:r>
      <w:r/>
    </w:p>
    <w:p>
      <w:pPr>
        <w:pStyle w:val="937"/>
        <w:ind w:firstLine="420"/>
        <w:spacing w:line="360" w:lineRule="auto"/>
        <w:rPr>
          <w:rFonts w:hint="eastAsia" w:ascii="宋体" w:hAnsi="宋体"/>
          <w:szCs w:val="21"/>
          <w:u w:val="single"/>
        </w:rPr>
      </w:pPr>
      <w:r>
        <w:rPr>
          <w:rFonts w:hint="eastAsia" w:ascii="宋体" w:hAnsi="宋体"/>
          <w:szCs w:val="21"/>
        </w:rPr>
        <w:t xml:space="preserve">（2）</w:t>
      </w:r>
      <w:r>
        <w:rPr>
          <w:rFonts w:hint="eastAsia" w:ascii="宋体" w:hAnsi="宋体"/>
          <w:szCs w:val="21"/>
          <w:u w:val="single"/>
        </w:rPr>
        <w:t xml:space="preserve">50年一遇的特大暴雪；</w:t>
      </w:r>
      <w:r/>
    </w:p>
    <w:p>
      <w:pPr>
        <w:pStyle w:val="937"/>
        <w:ind w:firstLine="420"/>
        <w:spacing w:line="360" w:lineRule="auto"/>
        <w:rPr>
          <w:rFonts w:hint="eastAsia" w:ascii="宋体" w:hAnsi="宋体"/>
          <w:szCs w:val="21"/>
          <w:u w:val="single"/>
        </w:rPr>
      </w:pPr>
      <w:r>
        <w:rPr>
          <w:rFonts w:hint="eastAsia" w:ascii="宋体" w:hAnsi="宋体"/>
          <w:szCs w:val="21"/>
        </w:rPr>
        <w:t xml:space="preserve">（3）</w:t>
      </w:r>
      <w:r>
        <w:rPr>
          <w:rFonts w:hint="eastAsia" w:ascii="宋体" w:hAnsi="宋体"/>
          <w:szCs w:val="21"/>
          <w:u w:val="single"/>
        </w:rPr>
        <w:t xml:space="preserve">连续10天以上的大雨。</w:t>
      </w:r>
      <w:r/>
    </w:p>
    <w:p>
      <w:pPr>
        <w:pStyle w:val="937"/>
        <w:ind w:firstLine="420"/>
        <w:spacing w:line="360" w:lineRule="auto"/>
        <w:rPr>
          <w:rFonts w:hint="eastAsia" w:ascii="宋体" w:hAnsi="宋体"/>
          <w:szCs w:val="21"/>
        </w:rPr>
      </w:pPr>
      <w:r>
        <w:rPr>
          <w:rFonts w:hint="eastAsia" w:ascii="宋体" w:hAnsi="宋体"/>
          <w:szCs w:val="21"/>
        </w:rPr>
        <w:t xml:space="preserve">7.8提前竣工的奖励</w:t>
      </w:r>
      <w:r/>
    </w:p>
    <w:p>
      <w:pPr>
        <w:pStyle w:val="937"/>
        <w:ind w:firstLine="420"/>
        <w:spacing w:line="360" w:lineRule="auto"/>
        <w:rPr>
          <w:rFonts w:hint="eastAsia" w:ascii="宋体" w:hAnsi="宋体"/>
          <w:szCs w:val="21"/>
        </w:rPr>
      </w:pPr>
      <w:r>
        <w:rPr>
          <w:rFonts w:hint="eastAsia" w:ascii="宋体" w:hAnsi="宋体"/>
          <w:szCs w:val="21"/>
        </w:rPr>
        <w:t xml:space="preserve">7.8.1提前竣工的奖励：</w:t>
      </w:r>
      <w:r>
        <w:rPr>
          <w:rFonts w:hint="eastAsia" w:ascii="宋体" w:hAnsi="宋体"/>
          <w:szCs w:val="21"/>
          <w:u w:val="single"/>
        </w:rPr>
        <w:t xml:space="preserve">无。</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8.材料与设备</w:t>
      </w:r>
      <w:r/>
    </w:p>
    <w:p>
      <w:pPr>
        <w:pStyle w:val="937"/>
        <w:ind w:firstLine="420"/>
        <w:spacing w:line="360" w:lineRule="auto"/>
        <w:rPr>
          <w:rFonts w:hint="eastAsia" w:ascii="宋体" w:hAnsi="宋体"/>
          <w:szCs w:val="21"/>
        </w:rPr>
      </w:pPr>
      <w:r>
        <w:rPr>
          <w:rFonts w:hint="eastAsia" w:ascii="宋体" w:hAnsi="宋体"/>
          <w:szCs w:val="21"/>
        </w:rPr>
        <w:t xml:space="preserve">8.1材料与工程设备的保管与使用</w:t>
      </w:r>
      <w:r/>
    </w:p>
    <w:p>
      <w:pPr>
        <w:pStyle w:val="937"/>
        <w:ind w:firstLine="420"/>
        <w:spacing w:line="360" w:lineRule="auto"/>
        <w:rPr>
          <w:rFonts w:hint="eastAsia" w:ascii="宋体" w:hAnsi="宋体"/>
          <w:szCs w:val="21"/>
          <w:u w:val="single"/>
        </w:rPr>
      </w:pPr>
      <w:r>
        <w:rPr>
          <w:rFonts w:hint="eastAsia" w:ascii="宋体" w:hAnsi="宋体"/>
          <w:szCs w:val="21"/>
        </w:rPr>
        <w:t xml:space="preserve">8.1.1发包人供应的材料设备的保管费用的承担：</w:t>
      </w:r>
      <w:r>
        <w:rPr>
          <w:rFonts w:hint="eastAsia" w:ascii="宋体" w:hAnsi="宋体"/>
          <w:szCs w:val="21"/>
          <w:u w:val="single"/>
        </w:rPr>
        <w:t xml:space="preserve">承包人承担。</w:t>
      </w:r>
      <w:r/>
    </w:p>
    <w:p>
      <w:pPr>
        <w:pStyle w:val="937"/>
        <w:ind w:firstLine="420"/>
        <w:spacing w:line="360" w:lineRule="auto"/>
        <w:rPr>
          <w:rFonts w:hint="eastAsia" w:ascii="宋体" w:hAnsi="宋体"/>
          <w:szCs w:val="21"/>
        </w:rPr>
      </w:pPr>
      <w:r>
        <w:rPr>
          <w:rFonts w:hint="eastAsia" w:ascii="宋体" w:hAnsi="宋体"/>
          <w:szCs w:val="21"/>
        </w:rPr>
        <w:t xml:space="preserve">8.2样品</w:t>
      </w:r>
      <w:r/>
    </w:p>
    <w:p>
      <w:pPr>
        <w:pStyle w:val="937"/>
        <w:ind w:firstLine="422"/>
        <w:spacing w:line="360" w:lineRule="auto"/>
        <w:rPr>
          <w:rFonts w:hint="eastAsia" w:ascii="宋体" w:hAnsi="宋体"/>
          <w:b/>
          <w:szCs w:val="21"/>
        </w:rPr>
      </w:pPr>
      <w:r>
        <w:rPr>
          <w:rFonts w:hint="eastAsia" w:ascii="宋体" w:hAnsi="宋体"/>
          <w:b/>
          <w:szCs w:val="21"/>
        </w:rPr>
        <w:t xml:space="preserve">8.2.1样品的报送与封存</w:t>
      </w:r>
      <w:r/>
    </w:p>
    <w:p>
      <w:pPr>
        <w:pStyle w:val="937"/>
        <w:ind w:firstLine="420"/>
        <w:spacing w:line="360" w:lineRule="auto"/>
        <w:rPr>
          <w:rFonts w:hint="eastAsia" w:ascii="宋体" w:hAnsi="宋体"/>
          <w:szCs w:val="21"/>
          <w:u w:val="single"/>
        </w:rPr>
      </w:pPr>
      <w:r>
        <w:rPr>
          <w:rFonts w:hint="eastAsia" w:ascii="宋体" w:hAnsi="宋体"/>
          <w:szCs w:val="21"/>
        </w:rPr>
        <w:t xml:space="preserve">需要承包人报送样品的材料或工程设备，样品的种类、名称、规格、数量要求：</w:t>
      </w:r>
      <w:r>
        <w:rPr>
          <w:rFonts w:hint="eastAsia" w:ascii="宋体" w:hAnsi="宋体"/>
          <w:szCs w:val="21"/>
          <w:u w:val="single"/>
        </w:rPr>
        <w:t xml:space="preserve">材料、设备采购应根据本磋商文件、设计技术文件和国家有关规定的具体要求进行采购，</w:t>
      </w:r>
      <w:r>
        <w:rPr>
          <w:rFonts w:hint="eastAsia" w:ascii="宋体" w:hAnsi="宋体"/>
          <w:b/>
          <w:szCs w:val="21"/>
          <w:u w:val="single"/>
        </w:rPr>
        <w:t xml:space="preserve">进场前</w:t>
      </w:r>
      <w:r>
        <w:rPr>
          <w:rFonts w:hint="eastAsia" w:ascii="宋体" w:hAnsi="宋体"/>
          <w:szCs w:val="21"/>
          <w:u w:val="single"/>
        </w:rPr>
        <w:t xml:space="preserve">承包人向发包人提</w:t>
      </w:r>
      <w:r>
        <w:rPr>
          <w:rFonts w:hint="eastAsia" w:ascii="宋体" w:hAnsi="宋体"/>
          <w:szCs w:val="21"/>
          <w:u w:val="single"/>
        </w:rPr>
        <w:t xml:space="preserve">交主要材料品牌及规格表，经发包人确认或检测合格后方可进场。一经确认在施工中不得任意改变。如遇特殊情况需更改，应按原批准手续，办理监理、发包方的审批认可手续。但使用的材料生产厂家应达到发包方指定的厂家的水平。</w:t>
      </w:r>
      <w:r/>
    </w:p>
    <w:p>
      <w:pPr>
        <w:pStyle w:val="937"/>
        <w:ind w:firstLine="420"/>
        <w:spacing w:line="360" w:lineRule="auto"/>
        <w:rPr>
          <w:rFonts w:hint="eastAsia" w:ascii="宋体" w:hAnsi="宋体"/>
          <w:szCs w:val="21"/>
        </w:rPr>
      </w:pPr>
      <w:r>
        <w:rPr>
          <w:rFonts w:hint="eastAsia" w:ascii="宋体" w:hAnsi="宋体"/>
          <w:szCs w:val="21"/>
        </w:rPr>
        <w:t xml:space="preserve">8.3施工设备和临时设施</w:t>
      </w:r>
      <w:r/>
    </w:p>
    <w:p>
      <w:pPr>
        <w:pStyle w:val="937"/>
        <w:ind w:firstLine="420"/>
        <w:spacing w:line="360" w:lineRule="auto"/>
        <w:rPr>
          <w:rFonts w:hint="eastAsia" w:ascii="宋体" w:hAnsi="宋体"/>
          <w:szCs w:val="21"/>
        </w:rPr>
      </w:pPr>
      <w:r>
        <w:rPr>
          <w:rFonts w:hint="eastAsia" w:ascii="宋体" w:hAnsi="宋体"/>
          <w:szCs w:val="21"/>
        </w:rPr>
        <w:t xml:space="preserve">8.3.1承包人提供的施工设备和临时设施</w:t>
      </w:r>
      <w:r/>
    </w:p>
    <w:p>
      <w:pPr>
        <w:pStyle w:val="937"/>
        <w:ind w:firstLine="420"/>
        <w:spacing w:line="360" w:lineRule="auto"/>
        <w:rPr>
          <w:rFonts w:hint="eastAsia" w:ascii="宋体" w:hAnsi="宋体"/>
          <w:szCs w:val="21"/>
        </w:rPr>
      </w:pPr>
      <w:r>
        <w:rPr>
          <w:rFonts w:hint="eastAsia" w:ascii="宋体" w:hAnsi="宋体"/>
          <w:szCs w:val="21"/>
        </w:rPr>
        <w:t xml:space="preserve">关于修建临时设施费用承担的约定：</w:t>
      </w:r>
      <w:r>
        <w:rPr>
          <w:rFonts w:hint="eastAsia" w:ascii="宋体" w:hAnsi="宋体"/>
          <w:szCs w:val="21"/>
          <w:u w:val="single"/>
        </w:rPr>
        <w:t xml:space="preserve">由承包人承担，承包人使用发包人临时设施费用双方协商。</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9.试验与检验</w:t>
      </w:r>
      <w:r/>
    </w:p>
    <w:p>
      <w:pPr>
        <w:pStyle w:val="937"/>
        <w:ind w:firstLine="420"/>
        <w:spacing w:line="360" w:lineRule="auto"/>
        <w:rPr>
          <w:rFonts w:hint="eastAsia" w:ascii="宋体" w:hAnsi="宋体"/>
          <w:szCs w:val="21"/>
        </w:rPr>
      </w:pPr>
      <w:r>
        <w:rPr>
          <w:rFonts w:hint="eastAsia" w:ascii="宋体" w:hAnsi="宋体"/>
          <w:szCs w:val="21"/>
        </w:rPr>
        <w:t xml:space="preserve">9.1试验设备与试验人员</w:t>
      </w:r>
      <w:r/>
    </w:p>
    <w:p>
      <w:pPr>
        <w:pStyle w:val="937"/>
        <w:ind w:firstLine="420"/>
        <w:spacing w:line="360" w:lineRule="auto"/>
        <w:rPr>
          <w:rFonts w:hint="eastAsia" w:ascii="宋体" w:hAnsi="宋体"/>
          <w:szCs w:val="21"/>
        </w:rPr>
      </w:pPr>
      <w:r>
        <w:rPr>
          <w:rFonts w:hint="eastAsia" w:ascii="宋体" w:hAnsi="宋体"/>
          <w:szCs w:val="21"/>
        </w:rPr>
        <w:t xml:space="preserve">9.1.2试验设备</w:t>
      </w:r>
      <w:r/>
    </w:p>
    <w:p>
      <w:pPr>
        <w:pStyle w:val="937"/>
        <w:ind w:firstLine="420"/>
        <w:spacing w:line="360" w:lineRule="auto"/>
        <w:rPr>
          <w:rFonts w:hint="eastAsia" w:ascii="宋体" w:hAnsi="宋体"/>
          <w:szCs w:val="21"/>
        </w:rPr>
      </w:pPr>
      <w:r>
        <w:rPr>
          <w:rFonts w:hint="eastAsia" w:ascii="宋体" w:hAnsi="宋体"/>
          <w:szCs w:val="21"/>
        </w:rPr>
        <w:t xml:space="preserve">施工现场需要配置的试验场所：</w:t>
      </w:r>
      <w:r>
        <w:rPr>
          <w:rFonts w:hint="eastAsia" w:ascii="宋体" w:hAnsi="宋体"/>
          <w:szCs w:val="21"/>
          <w:u w:val="single"/>
        </w:rPr>
        <w:t xml:space="preserve">执行通用条款</w:t>
      </w:r>
      <w:r>
        <w:rPr>
          <w:rFonts w:hint="eastAsia" w:ascii="宋体" w:hAnsi="宋体"/>
          <w:szCs w:val="21"/>
        </w:rPr>
        <w:t xml:space="preserve">。</w:t>
      </w:r>
      <w:r/>
    </w:p>
    <w:p>
      <w:pPr>
        <w:pStyle w:val="937"/>
        <w:ind w:firstLine="420"/>
        <w:spacing w:line="360" w:lineRule="auto"/>
        <w:rPr>
          <w:rFonts w:hint="eastAsia" w:ascii="宋体" w:hAnsi="宋体"/>
          <w:szCs w:val="21"/>
        </w:rPr>
      </w:pPr>
      <w:r>
        <w:rPr>
          <w:rFonts w:hint="eastAsia" w:ascii="宋体" w:hAnsi="宋体"/>
          <w:szCs w:val="21"/>
        </w:rPr>
        <w:t xml:space="preserve">施工现场需要配备的试验设备：</w:t>
      </w:r>
      <w:r>
        <w:rPr>
          <w:rFonts w:hint="eastAsia" w:ascii="宋体" w:hAnsi="宋体"/>
          <w:szCs w:val="21"/>
          <w:u w:val="single"/>
        </w:rPr>
        <w:t xml:space="preserve">执行通用条款</w:t>
      </w:r>
      <w:r>
        <w:rPr>
          <w:rFonts w:hint="eastAsia" w:ascii="宋体" w:hAnsi="宋体"/>
          <w:szCs w:val="21"/>
        </w:rPr>
        <w:t xml:space="preserve">。</w:t>
      </w:r>
      <w:r/>
    </w:p>
    <w:p>
      <w:pPr>
        <w:pStyle w:val="937"/>
        <w:ind w:firstLine="420"/>
        <w:spacing w:line="360" w:lineRule="auto"/>
        <w:rPr>
          <w:rFonts w:hint="eastAsia" w:ascii="宋体" w:hAnsi="宋体"/>
          <w:szCs w:val="21"/>
          <w:u w:val="single"/>
        </w:rPr>
      </w:pPr>
      <w:r>
        <w:rPr>
          <w:rFonts w:hint="eastAsia" w:ascii="宋体" w:hAnsi="宋体"/>
          <w:szCs w:val="21"/>
        </w:rPr>
        <w:t xml:space="preserve">施工现场需要具备的其他试验条件：</w:t>
      </w:r>
      <w:r>
        <w:rPr>
          <w:rFonts w:hint="eastAsia" w:ascii="宋体" w:hAnsi="宋体"/>
          <w:szCs w:val="21"/>
          <w:u w:val="single"/>
        </w:rPr>
        <w:t xml:space="preserve">执行通用条款。</w:t>
      </w:r>
      <w:r/>
    </w:p>
    <w:p>
      <w:pPr>
        <w:pStyle w:val="937"/>
        <w:ind w:firstLine="420"/>
        <w:spacing w:line="360" w:lineRule="auto"/>
        <w:rPr>
          <w:rFonts w:hint="eastAsia" w:ascii="宋体" w:hAnsi="宋体"/>
          <w:szCs w:val="21"/>
        </w:rPr>
      </w:pPr>
      <w:r>
        <w:rPr>
          <w:rFonts w:hint="eastAsia" w:ascii="宋体" w:hAnsi="宋体"/>
          <w:szCs w:val="21"/>
        </w:rPr>
        <w:t xml:space="preserve">9.2现场工艺试验</w:t>
      </w:r>
      <w:r/>
    </w:p>
    <w:p>
      <w:pPr>
        <w:pStyle w:val="937"/>
        <w:ind w:firstLine="420"/>
        <w:spacing w:line="360" w:lineRule="auto"/>
        <w:rPr>
          <w:rFonts w:hint="eastAsia" w:ascii="宋体" w:hAnsi="宋体"/>
          <w:szCs w:val="21"/>
          <w:u w:val="single"/>
        </w:rPr>
      </w:pPr>
      <w:r>
        <w:rPr>
          <w:rFonts w:hint="eastAsia" w:ascii="宋体" w:hAnsi="宋体"/>
          <w:szCs w:val="21"/>
        </w:rPr>
        <w:t xml:space="preserve">现场工艺试验的有关约定：</w:t>
      </w:r>
      <w:r>
        <w:rPr>
          <w:rFonts w:hint="eastAsia" w:ascii="宋体" w:hAnsi="宋体"/>
          <w:szCs w:val="21"/>
          <w:u w:val="single"/>
        </w:rPr>
        <w:t xml:space="preserve">无。</w:t>
      </w:r>
      <w:r/>
    </w:p>
    <w:p>
      <w:pPr>
        <w:pStyle w:val="937"/>
        <w:ind w:firstLine="420"/>
        <w:spacing w:line="360" w:lineRule="auto"/>
        <w:rPr>
          <w:rFonts w:hint="eastAsia" w:ascii="宋体" w:hAnsi="宋体"/>
          <w:szCs w:val="21"/>
        </w:rPr>
      </w:pPr>
      <w:r>
        <w:rPr>
          <w:rFonts w:hint="eastAsia" w:ascii="宋体" w:hAnsi="宋体"/>
          <w:szCs w:val="21"/>
        </w:rPr>
        <w:t xml:space="preserve">10.变更</w:t>
      </w:r>
      <w:r/>
    </w:p>
    <w:p>
      <w:pPr>
        <w:pStyle w:val="937"/>
        <w:ind w:firstLine="420"/>
        <w:spacing w:line="360" w:lineRule="auto"/>
        <w:rPr>
          <w:rFonts w:hint="eastAsia" w:ascii="宋体" w:hAnsi="宋体"/>
          <w:szCs w:val="21"/>
        </w:rPr>
      </w:pPr>
      <w:r>
        <w:rPr>
          <w:rFonts w:hint="eastAsia" w:ascii="宋体" w:hAnsi="宋体"/>
          <w:szCs w:val="21"/>
        </w:rPr>
        <w:t xml:space="preserve">10.1变更的范围</w:t>
      </w:r>
      <w:r/>
    </w:p>
    <w:p>
      <w:pPr>
        <w:pStyle w:val="937"/>
        <w:ind w:firstLine="420"/>
        <w:spacing w:line="360" w:lineRule="auto"/>
        <w:rPr>
          <w:rFonts w:hint="eastAsia" w:ascii="宋体" w:hAnsi="宋体"/>
          <w:szCs w:val="21"/>
        </w:rPr>
      </w:pPr>
      <w:r>
        <w:rPr>
          <w:rFonts w:hint="eastAsia" w:ascii="宋体" w:hAnsi="宋体"/>
          <w:szCs w:val="21"/>
        </w:rPr>
        <w:t xml:space="preserve">关于变更的范围的约定：</w:t>
      </w:r>
      <w:r>
        <w:rPr>
          <w:rFonts w:hint="eastAsia" w:ascii="宋体" w:hAnsi="宋体"/>
          <w:szCs w:val="21"/>
          <w:u w:val="single"/>
        </w:rPr>
        <w:t xml:space="preserve">执行通用条款</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u w:val="single"/>
        </w:rPr>
        <w:t xml:space="preserve">关于工程变更的约定</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10.1.1工程设计变更</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承包人在施工中提出的合理化建议涉及到对设计图纸或施工组织设计的更改及对材料、设备的换用，须经发包人同意。发包人同意采用承包人合理化建议，所发生的费用由发包人承担，获得的收益由发包人专享。</w:t>
      </w:r>
      <w:r/>
    </w:p>
    <w:p>
      <w:pPr>
        <w:pStyle w:val="937"/>
        <w:ind w:firstLine="420"/>
        <w:spacing w:line="360" w:lineRule="auto"/>
        <w:rPr>
          <w:rFonts w:hint="eastAsia" w:ascii="宋体" w:hAnsi="宋体"/>
          <w:szCs w:val="21"/>
        </w:rPr>
      </w:pPr>
      <w:r>
        <w:rPr>
          <w:rFonts w:hint="eastAsia" w:ascii="宋体" w:hAnsi="宋体"/>
          <w:szCs w:val="21"/>
        </w:rPr>
        <w:t xml:space="preserve">10.1.2工程变更的其他约定：</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⑴发包人保留增加、减少工程项目或调整工程量的权力，承包人不得拒</w:t>
      </w:r>
      <w:r>
        <w:rPr>
          <w:rFonts w:hint="eastAsia" w:ascii="宋体" w:hAnsi="宋体"/>
          <w:szCs w:val="21"/>
          <w:u w:val="single"/>
        </w:rPr>
        <w:t xml:space="preserve">绝变更，更不得以变更为由提出不合理的要求，如不执行，则按工程违约处理；</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⑵变更导致工期的顺延由监理工程师审核、发包人批准为准。</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⑶承包人不得擅自进行变更，提出的工程变更申请必须严格按照发包人规定的工程变更管理流程执行，涉及结构、工艺的变更内容必须经设计单位确认，因承包人自身原因导致的工程变更，所造成的增加费用由承包人承担。</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⑷设计单位出具的设计变更必须得到发包人的批准。承包人不得直接从设计单位取得设计变更，或者以贿赂等不正当手段影响本工程的设计师进行变更。否则，由此增加的工程费用由承包人承担，工期不予顺延。</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⑸由于承包人自身原因造成工期延误而提出加快施工速度措施引起的变更，在履行了发包人的审批手续后方可实施，其增加的费用由承包人承担。</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⑹由于承包人改变响应时的施工组织设计而发生的变更，在履行发包人审批手续后，费用由承包人自理。</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（7）所有工程变更必须严格按照发包人规定的工程变更管理流程执行</w:t>
      </w:r>
      <w:r/>
    </w:p>
    <w:p>
      <w:pPr>
        <w:pStyle w:val="937"/>
        <w:ind w:firstLine="420"/>
        <w:spacing w:line="360" w:lineRule="auto"/>
        <w:rPr>
          <w:rFonts w:hint="eastAsia" w:ascii="宋体" w:hAnsi="宋体"/>
          <w:szCs w:val="21"/>
        </w:rPr>
      </w:pPr>
      <w:r>
        <w:rPr>
          <w:rFonts w:hint="eastAsia" w:ascii="宋体" w:hAnsi="宋体"/>
          <w:szCs w:val="21"/>
        </w:rPr>
        <w:t xml:space="preserve">10.2变更估价</w:t>
      </w:r>
      <w:r/>
    </w:p>
    <w:p>
      <w:pPr>
        <w:pStyle w:val="937"/>
        <w:ind w:firstLine="420"/>
        <w:spacing w:line="360" w:lineRule="auto"/>
        <w:rPr>
          <w:rFonts w:hint="eastAsia" w:ascii="宋体" w:hAnsi="宋体"/>
          <w:szCs w:val="21"/>
        </w:rPr>
      </w:pPr>
      <w:r>
        <w:rPr>
          <w:rFonts w:hint="eastAsia" w:ascii="宋体" w:hAnsi="宋体"/>
          <w:szCs w:val="21"/>
        </w:rPr>
        <w:t xml:space="preserve">10.2.1变更估价原则</w:t>
      </w:r>
      <w:r/>
    </w:p>
    <w:p>
      <w:pPr>
        <w:pStyle w:val="937"/>
        <w:ind w:firstLine="420"/>
        <w:spacing w:line="360" w:lineRule="auto"/>
        <w:rPr>
          <w:rFonts w:hint="eastAsia" w:ascii="宋体" w:hAnsi="宋体"/>
          <w:szCs w:val="21"/>
        </w:rPr>
      </w:pPr>
      <w:r>
        <w:rPr>
          <w:rFonts w:hint="eastAsia" w:ascii="宋体" w:hAnsi="宋体"/>
          <w:szCs w:val="21"/>
        </w:rPr>
        <w:t xml:space="preserve">关于变更估价的约定：</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1、变更合同价款按下列方法进行：</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①在实物工程量清单中有的项目，按承包人工程量清单响应报价中已有的相应项目的综合单价计算；</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②在实物工程量清单中有类似变更工</w:t>
      </w:r>
      <w:r>
        <w:rPr>
          <w:rFonts w:hint="eastAsia" w:ascii="宋体" w:hAnsi="宋体"/>
          <w:szCs w:val="21"/>
          <w:u w:val="single"/>
        </w:rPr>
        <w:t xml:space="preserve">程项目的，以工程量清单中此项目的综合单价作为参考，最终经监理、跟踪审计审核、发包人批准后的综合单价作为结算依据；</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③在实物工程量清单中没有适用和类似项目的，由承包人呈报价格经监理、跟踪审计审核，发包人批准后的综合单价作为结算依据；综合单价的具体计算方法依据江苏省2014计价定额内人工、机械、材料的消耗量，人工、机械单价依据承包人响应文件相应单价，材料单价按承包人响应报价中的材料价格执行，如没有的材料则参照南通工程造价管理同期的工程材料市场指导价格、指导价格中没有的参照市场价（双方协商确定）；管理费、利润按承包人响应文件类似（清单编码前九位相同）分部工程清单费率的最低值计取，在工程竣工后进行结算。</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2、材料变更时材料价格的确定：</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①承包人材料价格明细表已有的材料，根据承包人材料价格明细表所列的材料单价计算；如承包人响应文件分部分项工程综合单价分析表中的材料价格与乙供材料表中单价不一致，以有利于发包人的原则确定该材料价格。</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②承包人材料价格明细表中没有的材料，由承包人呈报价格， 最终经监理、跟踪审计审核、发包人批准后的价格为准。</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材料价格确定方法：a、《南通市工程造价管理》上没有的材料价格，以经监理、跟踪审计审核</w:t>
      </w:r>
      <w:r>
        <w:rPr>
          <w:rFonts w:hint="eastAsia" w:ascii="宋体" w:hAnsi="宋体"/>
          <w:szCs w:val="21"/>
          <w:u w:val="single"/>
        </w:rPr>
        <w:t xml:space="preserve">，发包人批准的材料核价单作为结算依据，并按原响应文件中相似材料的优惠比例同比例优惠；b、《南通市工程造价管理》上有的材料价格，按响应截止日前28日当月《南通市工程造价管理》执行，并按原响应文件中相似材料的优惠比例同比例优惠。</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③如承包人材料价格明细表中已有的材料，在建设过程中因市场原因无法采购，而发生材料代用时，必须经监理、项目管理公司和发包人同意后方可代用，并由承包人呈报价格，经监理、跟踪审计和发包人批准后的价格为准，超出原材料价款的费用由承包方承担，节省的费用由发包人扣回。</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④因发包人原因造成材料代换时，除非该代换为工程所必须的，须由承包人呈报价格经设计、监理、发包人批准确定该材料价格，否则材料代换发生的价格变化不予调整。</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⑤施工中仅对材料单价核准，进度款时不予支付相应材料价差，最终审计时统一结算。</w:t>
      </w:r>
      <w:r/>
    </w:p>
    <w:p>
      <w:pPr>
        <w:pStyle w:val="937"/>
        <w:ind w:firstLine="420"/>
        <w:spacing w:line="360" w:lineRule="auto"/>
        <w:rPr>
          <w:rFonts w:hint="eastAsia" w:ascii="宋体" w:hAnsi="宋体"/>
          <w:szCs w:val="21"/>
        </w:rPr>
      </w:pPr>
      <w:r>
        <w:rPr>
          <w:rFonts w:hint="eastAsia" w:ascii="宋体" w:hAnsi="宋体"/>
          <w:szCs w:val="21"/>
        </w:rPr>
        <w:t xml:space="preserve">承包人在工程变更确定后14天内，提出变更工程价款的报告，经监理工程师、跟踪审计审核、发包人确认后调整。</w:t>
      </w:r>
      <w:r/>
    </w:p>
    <w:p>
      <w:pPr>
        <w:pStyle w:val="937"/>
        <w:ind w:firstLine="420"/>
        <w:spacing w:line="360" w:lineRule="auto"/>
        <w:rPr>
          <w:rFonts w:hint="eastAsia" w:ascii="宋体" w:hAnsi="宋体"/>
          <w:szCs w:val="21"/>
        </w:rPr>
      </w:pPr>
      <w:r>
        <w:rPr>
          <w:rFonts w:hint="eastAsia" w:ascii="宋体" w:hAnsi="宋体"/>
          <w:szCs w:val="21"/>
        </w:rPr>
        <w:t xml:space="preserve">具体实施按照发包人规定的工作流程执行。</w:t>
      </w:r>
      <w:r/>
    </w:p>
    <w:p>
      <w:pPr>
        <w:pStyle w:val="937"/>
        <w:ind w:firstLine="420"/>
        <w:spacing w:line="360" w:lineRule="auto"/>
        <w:rPr>
          <w:rFonts w:hint="eastAsia" w:ascii="宋体" w:hAnsi="宋体"/>
          <w:szCs w:val="21"/>
        </w:rPr>
      </w:pPr>
      <w:r>
        <w:rPr>
          <w:rFonts w:hint="eastAsia" w:ascii="宋体" w:hAnsi="宋体"/>
          <w:szCs w:val="21"/>
        </w:rPr>
        <w:t xml:space="preserve">10.3承包人的合理化建议</w:t>
      </w:r>
      <w:r/>
    </w:p>
    <w:p>
      <w:pPr>
        <w:pStyle w:val="937"/>
        <w:ind w:firstLine="420"/>
        <w:spacing w:line="360" w:lineRule="auto"/>
        <w:rPr>
          <w:rFonts w:hint="eastAsia" w:ascii="宋体" w:hAnsi="宋体"/>
          <w:szCs w:val="21"/>
          <w:u w:val="single"/>
        </w:rPr>
      </w:pPr>
      <w:r>
        <w:rPr>
          <w:rFonts w:hint="eastAsia" w:ascii="宋体" w:hAnsi="宋体"/>
          <w:szCs w:val="21"/>
        </w:rPr>
        <w:t xml:space="preserve">监理人审查承包人合理化建议的期限：</w:t>
      </w:r>
      <w:r>
        <w:rPr>
          <w:rFonts w:hint="eastAsia" w:ascii="宋体" w:hAnsi="宋体"/>
          <w:szCs w:val="21"/>
          <w:u w:val="single"/>
        </w:rPr>
        <w:t xml:space="preserve"> /。</w:t>
      </w:r>
      <w:r/>
    </w:p>
    <w:p>
      <w:pPr>
        <w:pStyle w:val="937"/>
        <w:ind w:firstLine="420"/>
        <w:spacing w:line="360" w:lineRule="auto"/>
        <w:rPr>
          <w:rFonts w:hint="eastAsia" w:ascii="宋体" w:hAnsi="宋体"/>
          <w:szCs w:val="21"/>
          <w:u w:val="single"/>
        </w:rPr>
      </w:pPr>
      <w:r>
        <w:rPr>
          <w:rFonts w:hint="eastAsia" w:ascii="宋体" w:hAnsi="宋体"/>
          <w:szCs w:val="21"/>
        </w:rPr>
        <w:t xml:space="preserve">发包人审批承包人合理化建议的期限：</w:t>
      </w:r>
      <w:r>
        <w:rPr>
          <w:rFonts w:hint="eastAsia" w:ascii="宋体" w:hAnsi="宋体"/>
          <w:szCs w:val="21"/>
          <w:u w:val="single"/>
        </w:rPr>
        <w:t xml:space="preserve"> 7日。</w:t>
      </w:r>
      <w:r/>
    </w:p>
    <w:p>
      <w:pPr>
        <w:pStyle w:val="937"/>
        <w:ind w:firstLine="420"/>
        <w:spacing w:line="360" w:lineRule="auto"/>
        <w:rPr>
          <w:rFonts w:hint="eastAsia" w:ascii="宋体" w:hAnsi="宋体"/>
          <w:szCs w:val="21"/>
          <w:u w:val="single"/>
        </w:rPr>
      </w:pPr>
      <w:r>
        <w:rPr>
          <w:rFonts w:hint="eastAsia" w:ascii="宋体" w:hAnsi="宋体"/>
          <w:szCs w:val="21"/>
        </w:rPr>
        <w:t xml:space="preserve">承包人提出的合理化建议降低了合同价格或者提高了工程经</w:t>
      </w:r>
      <w:r>
        <w:rPr>
          <w:rFonts w:hint="eastAsia" w:ascii="宋体" w:hAnsi="宋体"/>
          <w:szCs w:val="21"/>
        </w:rPr>
        <w:t xml:space="preserve">济效益的奖励的方法和金额为：</w:t>
      </w:r>
      <w:r>
        <w:rPr>
          <w:rFonts w:hint="eastAsia" w:ascii="宋体" w:hAnsi="宋体"/>
          <w:szCs w:val="21"/>
          <w:u w:val="single"/>
        </w:rPr>
        <w:t xml:space="preserve">无。</w:t>
      </w:r>
      <w:r/>
    </w:p>
    <w:p>
      <w:pPr>
        <w:pStyle w:val="937"/>
        <w:ind w:firstLine="420"/>
        <w:spacing w:line="360" w:lineRule="auto"/>
        <w:rPr>
          <w:rFonts w:hint="eastAsia" w:ascii="宋体" w:hAnsi="宋体"/>
          <w:szCs w:val="21"/>
        </w:rPr>
      </w:pPr>
      <w:r>
        <w:rPr>
          <w:rFonts w:hint="eastAsia" w:ascii="宋体" w:hAnsi="宋体"/>
          <w:szCs w:val="21"/>
        </w:rPr>
        <w:t xml:space="preserve">11.价格调整</w:t>
      </w:r>
      <w:r/>
    </w:p>
    <w:p>
      <w:pPr>
        <w:pStyle w:val="937"/>
        <w:ind w:firstLine="420"/>
        <w:spacing w:line="360" w:lineRule="auto"/>
        <w:rPr>
          <w:rFonts w:hint="eastAsia" w:ascii="宋体" w:hAnsi="宋体"/>
          <w:szCs w:val="21"/>
        </w:rPr>
      </w:pPr>
      <w:r>
        <w:rPr>
          <w:rFonts w:hint="eastAsia" w:ascii="宋体" w:hAnsi="宋体"/>
          <w:szCs w:val="21"/>
        </w:rPr>
        <w:t xml:space="preserve">11.1市场价格波动引起的调整</w:t>
      </w:r>
      <w:r/>
    </w:p>
    <w:p>
      <w:pPr>
        <w:pStyle w:val="937"/>
        <w:ind w:firstLine="420"/>
        <w:spacing w:line="360" w:lineRule="auto"/>
        <w:rPr>
          <w:rFonts w:hint="eastAsia" w:ascii="宋体" w:hAnsi="宋体"/>
          <w:szCs w:val="21"/>
          <w:u w:val="single"/>
        </w:rPr>
      </w:pPr>
      <w:r>
        <w:rPr>
          <w:rFonts w:hint="eastAsia" w:ascii="宋体" w:hAnsi="宋体"/>
          <w:szCs w:val="21"/>
        </w:rPr>
        <w:t xml:space="preserve">市场价格波动是否调整合同价格的约定：</w:t>
      </w:r>
      <w:r>
        <w:rPr>
          <w:rFonts w:hint="eastAsia" w:ascii="宋体" w:hAnsi="宋体"/>
          <w:szCs w:val="21"/>
          <w:u w:val="single"/>
        </w:rPr>
        <w:t xml:space="preserve">不调整</w:t>
      </w:r>
      <w:r/>
    </w:p>
    <w:p>
      <w:pPr>
        <w:pStyle w:val="937"/>
        <w:ind w:firstLine="420"/>
        <w:spacing w:line="360" w:lineRule="auto"/>
        <w:rPr>
          <w:rFonts w:hint="eastAsia" w:ascii="宋体" w:hAnsi="宋体"/>
          <w:szCs w:val="21"/>
        </w:rPr>
      </w:pPr>
      <w:r>
        <w:rPr>
          <w:rFonts w:hint="eastAsia" w:ascii="宋体" w:hAnsi="宋体"/>
          <w:szCs w:val="21"/>
        </w:rPr>
        <w:t xml:space="preserve">采用固定价格合同形式的：</w:t>
      </w:r>
      <w:r>
        <w:rPr>
          <w:rFonts w:hint="eastAsia" w:ascii="宋体" w:hAnsi="宋体"/>
          <w:szCs w:val="21"/>
          <w:u w:val="single"/>
        </w:rPr>
        <w:t xml:space="preserve">当工程施工期间非主要建筑材料价格上涨或下降的，其差价均由承包人承担或收益。</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12.合同价格、计量与支付</w:t>
      </w:r>
      <w:r/>
    </w:p>
    <w:p>
      <w:pPr>
        <w:pStyle w:val="937"/>
        <w:ind w:firstLine="420"/>
        <w:spacing w:line="360" w:lineRule="auto"/>
        <w:rPr>
          <w:rFonts w:hint="eastAsia" w:ascii="宋体" w:hAnsi="宋体"/>
          <w:szCs w:val="21"/>
        </w:rPr>
      </w:pPr>
      <w:r>
        <w:rPr>
          <w:rFonts w:hint="eastAsia" w:ascii="宋体" w:hAnsi="宋体"/>
          <w:szCs w:val="21"/>
        </w:rPr>
        <w:t xml:space="preserve">12.1合同价格形式</w:t>
      </w:r>
      <w:r/>
    </w:p>
    <w:p>
      <w:pPr>
        <w:pStyle w:val="937"/>
        <w:ind w:firstLine="420"/>
        <w:spacing w:line="360" w:lineRule="auto"/>
        <w:rPr>
          <w:rFonts w:hint="eastAsia" w:ascii="宋体" w:hAnsi="宋体"/>
          <w:szCs w:val="21"/>
        </w:rPr>
      </w:pPr>
      <w:r>
        <w:rPr>
          <w:rFonts w:hint="eastAsia" w:ascii="宋体" w:hAnsi="宋体"/>
          <w:szCs w:val="21"/>
        </w:rPr>
        <w:t xml:space="preserve">（1）单价合同。</w:t>
      </w:r>
      <w:r/>
    </w:p>
    <w:p>
      <w:pPr>
        <w:pStyle w:val="937"/>
        <w:ind w:firstLine="420"/>
        <w:spacing w:line="360" w:lineRule="auto"/>
        <w:rPr>
          <w:rFonts w:hint="eastAsia" w:ascii="宋体" w:hAnsi="宋体"/>
          <w:szCs w:val="21"/>
        </w:rPr>
      </w:pPr>
      <w:r>
        <w:rPr>
          <w:rFonts w:hint="eastAsia" w:ascii="宋体" w:hAnsi="宋体"/>
          <w:szCs w:val="21"/>
        </w:rPr>
        <w:t xml:space="preserve">综合单价包含的风险范围：</w:t>
      </w:r>
      <w:r>
        <w:rPr>
          <w:rFonts w:hint="eastAsia" w:ascii="宋体" w:hAnsi="宋体"/>
          <w:szCs w:val="21"/>
          <w:u w:val="single"/>
        </w:rPr>
        <w:t xml:space="preserve">包括各类建材的市场价格波动风险。</w:t>
      </w:r>
      <w:r>
        <w:rPr>
          <w:rFonts w:hint="eastAsia" w:ascii="宋体" w:hAnsi="宋体"/>
          <w:szCs w:val="21"/>
        </w:rPr>
      </w:r>
      <w:r/>
    </w:p>
    <w:p>
      <w:pPr>
        <w:pStyle w:val="937"/>
        <w:ind w:firstLine="420"/>
        <w:spacing w:line="360" w:lineRule="auto"/>
        <w:rPr>
          <w:rFonts w:hint="eastAsia" w:ascii="宋体" w:hAnsi="宋体"/>
          <w:szCs w:val="21"/>
          <w:u w:val="single"/>
        </w:rPr>
      </w:pPr>
      <w:r>
        <w:rPr>
          <w:rFonts w:hint="eastAsia" w:ascii="宋体" w:hAnsi="宋体"/>
          <w:szCs w:val="21"/>
        </w:rPr>
        <w:t xml:space="preserve">风险费用的计算方法：</w:t>
      </w:r>
      <w:r>
        <w:rPr>
          <w:rFonts w:hint="eastAsia" w:ascii="宋体" w:hAnsi="宋体"/>
          <w:szCs w:val="21"/>
          <w:u w:val="single"/>
        </w:rPr>
        <w:t xml:space="preserve">承包人响应时充分考虑风险范围并计算风险费用；</w:t>
      </w:r>
      <w:r/>
    </w:p>
    <w:p>
      <w:pPr>
        <w:pStyle w:val="937"/>
        <w:ind w:firstLine="420"/>
        <w:spacing w:line="360" w:lineRule="auto"/>
        <w:rPr>
          <w:rFonts w:hint="eastAsia" w:ascii="宋体" w:hAnsi="宋体"/>
          <w:szCs w:val="21"/>
          <w:u w:val="single"/>
        </w:rPr>
      </w:pPr>
      <w:r>
        <w:rPr>
          <w:rFonts w:hint="eastAsia" w:ascii="宋体" w:hAnsi="宋体"/>
          <w:szCs w:val="21"/>
        </w:rPr>
        <w:t xml:space="preserve">风险范围以外合同价格的调整方法：</w:t>
      </w:r>
      <w:r>
        <w:rPr>
          <w:rFonts w:hint="eastAsia" w:ascii="宋体" w:hAnsi="宋体"/>
          <w:szCs w:val="21"/>
          <w:u w:val="single"/>
        </w:rPr>
        <w:t xml:space="preserve">不调整。</w:t>
      </w:r>
      <w:r/>
    </w:p>
    <w:p>
      <w:pPr>
        <w:pStyle w:val="937"/>
        <w:ind w:firstLine="422"/>
        <w:spacing w:line="360" w:lineRule="auto"/>
        <w:rPr>
          <w:rFonts w:hint="eastAsia" w:ascii="宋体" w:hAnsi="宋体"/>
          <w:b/>
          <w:szCs w:val="21"/>
        </w:rPr>
      </w:pPr>
      <w:r>
        <w:rPr>
          <w:rFonts w:hint="eastAsia" w:ascii="宋体" w:hAnsi="宋体"/>
          <w:b/>
          <w:szCs w:val="21"/>
        </w:rPr>
        <w:t xml:space="preserve">12.2预付款</w:t>
      </w:r>
      <w:r/>
    </w:p>
    <w:p>
      <w:pPr>
        <w:pStyle w:val="937"/>
        <w:ind w:firstLine="422"/>
        <w:spacing w:line="360" w:lineRule="auto"/>
        <w:rPr>
          <w:rFonts w:hint="eastAsia" w:ascii="宋体" w:hAnsi="宋体"/>
          <w:b/>
          <w:szCs w:val="21"/>
        </w:rPr>
      </w:pPr>
      <w:r>
        <w:rPr>
          <w:rFonts w:hint="eastAsia" w:ascii="宋体" w:hAnsi="宋体"/>
          <w:b/>
          <w:szCs w:val="21"/>
        </w:rPr>
        <w:t xml:space="preserve">12.2.1预付款的支付</w:t>
      </w:r>
      <w:r/>
    </w:p>
    <w:p>
      <w:pPr>
        <w:pStyle w:val="937"/>
        <w:ind w:firstLine="422"/>
        <w:spacing w:line="360" w:lineRule="auto"/>
        <w:rPr>
          <w:rFonts w:hint="eastAsia" w:ascii="宋体" w:hAnsi="宋体"/>
          <w:b/>
          <w:szCs w:val="21"/>
        </w:rPr>
      </w:pPr>
      <w:r>
        <w:rPr>
          <w:rFonts w:hint="eastAsia" w:ascii="宋体" w:hAnsi="宋体"/>
          <w:b/>
          <w:szCs w:val="21"/>
        </w:rPr>
        <w:t xml:space="preserve">预付款支付比例或金额：</w:t>
      </w:r>
      <w:r>
        <w:rPr>
          <w:rFonts w:hint="eastAsia" w:ascii="宋体" w:hAnsi="宋体"/>
          <w:b/>
          <w:szCs w:val="21"/>
          <w:u w:val="single"/>
        </w:rPr>
        <w:t xml:space="preserve">30%</w:t>
      </w:r>
      <w:r>
        <w:rPr>
          <w:rFonts w:hint="eastAsia" w:ascii="宋体" w:hAnsi="宋体"/>
          <w:b/>
          <w:szCs w:val="21"/>
        </w:rPr>
        <w:t xml:space="preserve">。</w:t>
      </w:r>
      <w:r/>
    </w:p>
    <w:p>
      <w:pPr>
        <w:pStyle w:val="937"/>
        <w:ind w:firstLine="420"/>
        <w:spacing w:line="360" w:lineRule="auto"/>
        <w:rPr>
          <w:rFonts w:hint="eastAsia" w:ascii="宋体" w:hAnsi="宋体"/>
          <w:szCs w:val="21"/>
        </w:rPr>
      </w:pPr>
      <w:r>
        <w:rPr>
          <w:rFonts w:hint="eastAsia" w:ascii="宋体" w:hAnsi="宋体"/>
          <w:szCs w:val="21"/>
        </w:rPr>
        <w:t xml:space="preserve">12.2.2预付款担保</w:t>
      </w:r>
      <w:r/>
    </w:p>
    <w:p>
      <w:pPr>
        <w:pStyle w:val="937"/>
        <w:ind w:firstLine="420"/>
        <w:spacing w:line="360" w:lineRule="auto"/>
        <w:rPr>
          <w:rFonts w:hint="eastAsia" w:ascii="宋体" w:hAnsi="宋体"/>
          <w:szCs w:val="21"/>
          <w:u w:val="single"/>
        </w:rPr>
      </w:pPr>
      <w:r>
        <w:rPr>
          <w:rFonts w:hint="eastAsia" w:ascii="宋体" w:hAnsi="宋体"/>
          <w:szCs w:val="21"/>
        </w:rPr>
        <w:t xml:space="preserve">承包人提交</w:t>
      </w:r>
      <w:r>
        <w:rPr>
          <w:rFonts w:hint="eastAsia" w:ascii="宋体" w:hAnsi="宋体"/>
          <w:b/>
          <w:szCs w:val="21"/>
        </w:rPr>
        <w:t xml:space="preserve">预付款</w:t>
      </w:r>
      <w:r>
        <w:rPr>
          <w:rFonts w:hint="eastAsia" w:ascii="宋体" w:hAnsi="宋体"/>
          <w:szCs w:val="21"/>
        </w:rPr>
        <w:t xml:space="preserve">担保的期限：</w:t>
      </w:r>
      <w:r>
        <w:rPr>
          <w:rFonts w:hint="eastAsia" w:ascii="宋体" w:hAnsi="宋体"/>
          <w:szCs w:val="21"/>
          <w:u w:val="single"/>
        </w:rPr>
        <w:t xml:space="preserve">无。</w:t>
      </w:r>
      <w:r/>
    </w:p>
    <w:p>
      <w:pPr>
        <w:pStyle w:val="937"/>
        <w:ind w:firstLine="422"/>
        <w:spacing w:line="360" w:lineRule="auto"/>
        <w:rPr>
          <w:rFonts w:hint="eastAsia" w:ascii="宋体" w:hAnsi="宋体"/>
          <w:szCs w:val="21"/>
          <w:u w:val="single"/>
        </w:rPr>
      </w:pPr>
      <w:r>
        <w:rPr>
          <w:rFonts w:hint="eastAsia" w:ascii="宋体" w:hAnsi="宋体"/>
          <w:b/>
          <w:szCs w:val="21"/>
        </w:rPr>
        <w:t xml:space="preserve">预付款</w:t>
      </w:r>
      <w:r>
        <w:rPr>
          <w:rFonts w:hint="eastAsia" w:ascii="宋体" w:hAnsi="宋体"/>
          <w:szCs w:val="21"/>
        </w:rPr>
        <w:t xml:space="preserve">担保的形式为：</w:t>
      </w:r>
      <w:r>
        <w:rPr>
          <w:rFonts w:hint="eastAsia" w:ascii="宋体" w:hAnsi="宋体"/>
          <w:szCs w:val="21"/>
          <w:u w:val="single"/>
        </w:rPr>
        <w:t xml:space="preserve"> / 。</w:t>
      </w:r>
      <w:r/>
    </w:p>
    <w:p>
      <w:pPr>
        <w:pStyle w:val="937"/>
        <w:ind w:firstLine="422"/>
        <w:spacing w:line="360" w:lineRule="auto"/>
        <w:rPr>
          <w:rFonts w:hint="eastAsia" w:ascii="宋体" w:hAnsi="宋体"/>
          <w:szCs w:val="21"/>
          <w:u w:val="single"/>
        </w:rPr>
      </w:pPr>
      <w:r>
        <w:rPr>
          <w:rFonts w:hint="eastAsia" w:ascii="宋体" w:hAnsi="宋体"/>
          <w:b/>
          <w:szCs w:val="21"/>
        </w:rPr>
        <w:t xml:space="preserve">预付款</w:t>
      </w:r>
      <w:r>
        <w:rPr>
          <w:rFonts w:hint="eastAsia" w:ascii="宋体" w:hAnsi="宋体"/>
          <w:szCs w:val="21"/>
        </w:rPr>
        <w:t xml:space="preserve">担保期限：</w:t>
      </w:r>
      <w:r>
        <w:rPr>
          <w:rFonts w:hint="eastAsia" w:ascii="宋体" w:hAnsi="宋体"/>
          <w:szCs w:val="21"/>
          <w:u w:val="single"/>
        </w:rPr>
        <w:t xml:space="preserve">  /  。</w:t>
      </w:r>
      <w:r/>
    </w:p>
    <w:p>
      <w:pPr>
        <w:pStyle w:val="937"/>
        <w:ind w:firstLine="420"/>
        <w:spacing w:line="360" w:lineRule="auto"/>
        <w:rPr>
          <w:rFonts w:hint="eastAsia" w:ascii="宋体" w:hAnsi="宋体"/>
          <w:szCs w:val="21"/>
        </w:rPr>
      </w:pPr>
      <w:r>
        <w:rPr>
          <w:rFonts w:hint="eastAsia" w:ascii="宋体" w:hAnsi="宋体"/>
          <w:szCs w:val="21"/>
        </w:rPr>
        <w:t xml:space="preserve">12.3计量</w:t>
      </w:r>
      <w:r/>
    </w:p>
    <w:p>
      <w:pPr>
        <w:pStyle w:val="937"/>
        <w:ind w:firstLine="420"/>
        <w:spacing w:line="360" w:lineRule="auto"/>
        <w:rPr>
          <w:rFonts w:hint="eastAsia" w:ascii="宋体" w:hAnsi="宋体"/>
          <w:szCs w:val="21"/>
        </w:rPr>
      </w:pPr>
      <w:r>
        <w:rPr>
          <w:rFonts w:hint="eastAsia" w:ascii="宋体" w:hAnsi="宋体"/>
          <w:szCs w:val="21"/>
        </w:rPr>
        <w:t xml:space="preserve">12.3.1计量原则</w:t>
      </w:r>
      <w:r/>
    </w:p>
    <w:p>
      <w:pPr>
        <w:pStyle w:val="937"/>
        <w:ind w:firstLine="420"/>
        <w:spacing w:line="360" w:lineRule="auto"/>
        <w:rPr>
          <w:rFonts w:hint="eastAsia" w:ascii="宋体" w:hAnsi="宋体"/>
          <w:szCs w:val="21"/>
          <w:u w:val="single"/>
        </w:rPr>
      </w:pPr>
      <w:r>
        <w:rPr>
          <w:rFonts w:hint="eastAsia" w:ascii="宋体" w:hAnsi="宋体"/>
          <w:szCs w:val="21"/>
        </w:rPr>
        <w:t xml:space="preserve">工程量计算规则：</w:t>
      </w:r>
      <w:r>
        <w:rPr>
          <w:rFonts w:hint="eastAsia" w:ascii="宋体" w:hAnsi="宋体"/>
          <w:szCs w:val="21"/>
          <w:u w:val="single"/>
        </w:rPr>
        <w:t xml:space="preserve">（1）工程量计算规则执行国家标准《建设工程工程量清单计价规范》（GB50500—2013）或其适用的修订版本。除合同另有约定外，承包人实际完成的工程量按约定的工程量计算规则和有合同约束力的图纸进行计量。</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（2）承包人向监理人提交已完工程量报告的时间：每月25日向监理人、发包人提交上月已完合格工程量报告。</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A、对承包人超</w:t>
      </w:r>
      <w:r>
        <w:rPr>
          <w:rFonts w:hint="eastAsia" w:ascii="宋体" w:hAnsi="宋体"/>
          <w:szCs w:val="21"/>
          <w:u w:val="single"/>
        </w:rPr>
        <w:t xml:space="preserve">出设计图纸（含设计变更）范围和因承包人原因造成返工的工程量，发包人不予计量；</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B、对于发包人要求承包人完成合同以外的零星项目，承包人应在接受发包人书面要求的7天内就以人工数量和单价、机械台班数量和单价、使用材料和金额等向监理、跟踪审计和发包人报送资料（若有具体的施工方案及措施则一起报送），发包人以书面形式批示具体的施工方案且同意实施后，承包人开始实施，且在实施结束后，根据实际施工情况报送签证，如发包人未书面通知按照所批示方案施工的，承包人施工后发生争议的，责任由承包人自负；</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C、所有涉及工程造价确定方面的资料（含所有的变更签证资料），必须经过发包人代表、跟踪审计人员的书面确认且盖章后，方可作为竣工后价款结算的唯一依据。</w:t>
      </w:r>
      <w:r/>
    </w:p>
    <w:p>
      <w:pPr>
        <w:pStyle w:val="937"/>
        <w:ind w:firstLine="420"/>
        <w:spacing w:line="360" w:lineRule="auto"/>
        <w:rPr>
          <w:rFonts w:hint="eastAsia" w:ascii="宋体" w:hAnsi="宋体"/>
          <w:szCs w:val="21"/>
        </w:rPr>
      </w:pPr>
      <w:r>
        <w:rPr>
          <w:rFonts w:hint="eastAsia" w:ascii="宋体" w:hAnsi="宋体"/>
          <w:szCs w:val="21"/>
        </w:rPr>
        <w:t xml:space="preserve">12.3.2计量周期</w:t>
      </w:r>
      <w:r/>
    </w:p>
    <w:p>
      <w:pPr>
        <w:pStyle w:val="937"/>
        <w:ind w:firstLine="420"/>
        <w:spacing w:line="360" w:lineRule="auto"/>
        <w:rPr>
          <w:rFonts w:hint="eastAsia" w:ascii="宋体" w:hAnsi="宋体"/>
          <w:szCs w:val="21"/>
        </w:rPr>
      </w:pPr>
      <w:r>
        <w:rPr>
          <w:rFonts w:hint="eastAsia" w:ascii="宋体" w:hAnsi="宋体"/>
          <w:szCs w:val="21"/>
        </w:rPr>
        <w:t xml:space="preserve">关于计量周期的约定：</w:t>
      </w:r>
      <w:r>
        <w:rPr>
          <w:rFonts w:hint="eastAsia" w:ascii="宋体" w:hAnsi="宋体"/>
          <w:szCs w:val="21"/>
          <w:u w:val="single"/>
        </w:rPr>
        <w:t xml:space="preserve">每月25号前上报。</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12.3.3单价合同的计量</w:t>
      </w:r>
      <w:r/>
    </w:p>
    <w:p>
      <w:pPr>
        <w:pStyle w:val="937"/>
        <w:ind w:firstLine="420"/>
        <w:spacing w:line="360" w:lineRule="auto"/>
        <w:rPr>
          <w:rFonts w:hint="eastAsia" w:ascii="宋体" w:hAnsi="宋体"/>
          <w:szCs w:val="21"/>
        </w:rPr>
      </w:pPr>
      <w:r>
        <w:rPr>
          <w:rFonts w:hint="eastAsia" w:ascii="宋体" w:hAnsi="宋体"/>
          <w:szCs w:val="21"/>
        </w:rPr>
        <w:t xml:space="preserve">关于单价合同计量的约定：</w:t>
      </w:r>
      <w:r>
        <w:rPr>
          <w:rFonts w:hint="eastAsia" w:ascii="宋体" w:hAnsi="宋体"/>
          <w:szCs w:val="21"/>
          <w:u w:val="single"/>
        </w:rPr>
        <w:t xml:space="preserve">（1）分部分项清单项目</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u w:val="single"/>
        </w:rPr>
        <w:t xml:space="preserve">工程量计算规则按国家和江苏省、南通市有关规定执行。</w:t>
      </w:r>
      <w:r>
        <w:rPr>
          <w:rFonts w:hint="eastAsia" w:ascii="宋体" w:hAnsi="宋体"/>
          <w:szCs w:val="21"/>
        </w:rPr>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（2）措施项目</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措施费项目包括但不限于：因场地限制发生的民工宿舍租赁费、临时设施费、夜间施工增加费、二次搬运费、大型机械进出场及安拆费、已完工程及设备保护费、施工排水降水费、检验试验、赶工措施费。</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（3）不</w:t>
      </w:r>
      <w:r>
        <w:rPr>
          <w:rFonts w:hint="eastAsia" w:ascii="宋体" w:hAnsi="宋体"/>
          <w:szCs w:val="21"/>
          <w:u w:val="single"/>
        </w:rPr>
        <w:t xml:space="preserve">予计量的规定</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有下列情况之一者，不予计量与支付：</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（a）无开工报告或开工报告未经批准；</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（b）无计量资料或计量资料不完整；</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（c）因施工错误而增加的工程量；</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（d）工程量计算不符合相关计算规则；</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（e）措施项目超出响应报价措施项目费总额；</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（f）材料未按规定试验，或未被确认为合格；</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（g） 合同外项目费用未按发包人有关规定办理审批手续；</w:t>
      </w:r>
      <w:r/>
    </w:p>
    <w:p>
      <w:pPr>
        <w:pStyle w:val="937"/>
        <w:ind w:firstLine="420"/>
        <w:spacing w:line="360" w:lineRule="auto"/>
        <w:rPr>
          <w:rFonts w:hint="eastAsia" w:ascii="宋体" w:hAnsi="宋体"/>
          <w:szCs w:val="21"/>
        </w:rPr>
      </w:pPr>
      <w:r>
        <w:rPr>
          <w:rFonts w:hint="eastAsia" w:ascii="宋体" w:hAnsi="宋体"/>
          <w:szCs w:val="21"/>
          <w:u w:val="single"/>
        </w:rPr>
        <w:t xml:space="preserve">（h）未经验收合格的工程量。</w:t>
      </w:r>
      <w:r>
        <w:rPr>
          <w:rFonts w:hint="eastAsia" w:ascii="宋体" w:hAnsi="宋体"/>
          <w:szCs w:val="21"/>
        </w:rPr>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设计变更、工程签证的价款结算：</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（1）经监理工程师，跟踪审计，设计单位确认，发包人批准后的设计变更，方可作为结算依据；</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（2）经监理工程师确认，跟踪审计，发包人批准后的工程签证，方可作为结算的依据：</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（3）按发包人规定的工作流程执行：承包人收到设计变更后14天内，向监理工程师提出变更工程价款的完整资料，经监理工程师初步审核，跟踪审计审核确认，报发包人批准后，可以作为直接计入竣工结算价款。</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（4）经发包人批准的变更结算价款，待工程结算时统一支付。</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（5）承包人为完成签证、变更以及发包人要求承包人完成其他工作所需的时间均含在合同工期范围内。</w:t>
      </w:r>
      <w:r/>
    </w:p>
    <w:p>
      <w:pPr>
        <w:pStyle w:val="937"/>
        <w:ind w:firstLine="420"/>
        <w:spacing w:line="360" w:lineRule="auto"/>
        <w:rPr>
          <w:rFonts w:hint="eastAsia" w:ascii="宋体" w:hAnsi="宋体"/>
          <w:szCs w:val="21"/>
        </w:rPr>
      </w:pPr>
      <w:r>
        <w:rPr>
          <w:rFonts w:hint="eastAsia" w:ascii="宋体" w:hAnsi="宋体"/>
          <w:szCs w:val="21"/>
        </w:rPr>
        <w:t xml:space="preserve">12.3.4总价合同的计量</w:t>
      </w:r>
      <w:r/>
    </w:p>
    <w:p>
      <w:pPr>
        <w:pStyle w:val="937"/>
        <w:ind w:firstLine="420"/>
        <w:spacing w:line="360" w:lineRule="auto"/>
        <w:rPr>
          <w:rFonts w:hint="eastAsia" w:ascii="宋体" w:hAnsi="宋体"/>
          <w:szCs w:val="21"/>
        </w:rPr>
      </w:pPr>
      <w:r>
        <w:rPr>
          <w:rFonts w:hint="eastAsia" w:ascii="宋体" w:hAnsi="宋体"/>
          <w:szCs w:val="21"/>
        </w:rPr>
        <w:t xml:space="preserve">关于总价合同计量的约定：</w:t>
      </w:r>
      <w:r>
        <w:rPr>
          <w:rFonts w:hint="eastAsia" w:ascii="宋体" w:hAnsi="宋体"/>
          <w:szCs w:val="21"/>
          <w:u w:val="single"/>
        </w:rPr>
        <w:t xml:space="preserve"> /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12.3.5总价合同采用支付分解表计量支付的，是</w:t>
      </w:r>
      <w:r>
        <w:rPr>
          <w:rFonts w:hint="eastAsia" w:ascii="宋体" w:hAnsi="宋体"/>
          <w:szCs w:val="21"/>
        </w:rPr>
        <w:t xml:space="preserve">否适用第12.3.4项〔总价合同的计量〕约定进行计量：</w:t>
      </w:r>
      <w:r>
        <w:rPr>
          <w:rFonts w:hint="eastAsia" w:ascii="宋体" w:hAnsi="宋体"/>
          <w:szCs w:val="21"/>
          <w:u w:val="single"/>
        </w:rPr>
        <w:t xml:space="preserve"> /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12.3.6其他价格形式合同的计量</w:t>
      </w:r>
      <w:r/>
    </w:p>
    <w:p>
      <w:pPr>
        <w:pStyle w:val="937"/>
        <w:ind w:firstLine="420"/>
        <w:spacing w:line="360" w:lineRule="auto"/>
        <w:rPr>
          <w:rFonts w:hint="eastAsia" w:ascii="宋体" w:hAnsi="宋体"/>
          <w:szCs w:val="21"/>
        </w:rPr>
      </w:pPr>
      <w:r>
        <w:rPr>
          <w:rFonts w:hint="eastAsia" w:ascii="宋体" w:hAnsi="宋体"/>
          <w:szCs w:val="21"/>
        </w:rPr>
        <w:t xml:space="preserve">其他价格形式的计量方式和程序：</w:t>
      </w:r>
      <w:r>
        <w:rPr>
          <w:rFonts w:hint="eastAsia" w:ascii="宋体" w:hAnsi="宋体"/>
          <w:szCs w:val="21"/>
          <w:u w:val="single"/>
        </w:rPr>
        <w:t xml:space="preserve"> /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12.4工程进度款支付</w:t>
      </w:r>
      <w:r/>
    </w:p>
    <w:p>
      <w:pPr>
        <w:pStyle w:val="937"/>
        <w:ind w:firstLine="420"/>
        <w:spacing w:line="360" w:lineRule="auto"/>
        <w:rPr>
          <w:rFonts w:hint="eastAsia" w:ascii="宋体" w:hAnsi="宋体"/>
          <w:szCs w:val="21"/>
        </w:rPr>
      </w:pPr>
      <w:r>
        <w:rPr>
          <w:rFonts w:hint="eastAsia" w:ascii="宋体" w:hAnsi="宋体"/>
          <w:szCs w:val="21"/>
        </w:rPr>
        <w:t xml:space="preserve">12.4.1付款周期</w:t>
      </w:r>
      <w:r/>
    </w:p>
    <w:p>
      <w:pPr>
        <w:pStyle w:val="937"/>
        <w:ind w:firstLine="420"/>
        <w:spacing w:line="360" w:lineRule="auto"/>
        <w:rPr>
          <w:rFonts w:hint="eastAsia" w:ascii="宋体" w:hAnsi="宋体"/>
          <w:szCs w:val="21"/>
        </w:rPr>
      </w:pPr>
      <w:r>
        <w:rPr>
          <w:rFonts w:hint="eastAsia" w:ascii="宋体" w:hAnsi="宋体"/>
          <w:szCs w:val="21"/>
        </w:rPr>
        <w:t xml:space="preserve">关于付款周期的约定：</w:t>
      </w:r>
      <w:r/>
    </w:p>
    <w:p>
      <w:pPr>
        <w:pStyle w:val="937"/>
        <w:ind w:firstLine="422"/>
        <w:spacing w:line="360" w:lineRule="auto"/>
        <w:rPr>
          <w:rFonts w:hint="eastAsia" w:ascii="宋体" w:hAnsi="宋体"/>
          <w:b/>
          <w:szCs w:val="21"/>
          <w:u w:val="single"/>
        </w:rPr>
      </w:pPr>
      <w:r>
        <w:rPr>
          <w:rFonts w:hint="eastAsia" w:ascii="宋体" w:hAnsi="宋体"/>
          <w:b/>
          <w:szCs w:val="21"/>
          <w:u w:val="single"/>
        </w:rPr>
        <w:t xml:space="preserve">（1）承包人缴纳履约保证金，双方合同签订生效，发包人支付合同价的30%作为预付款。该款中已包含苏建筑安全委办&lt;2022&gt;13号文件的规定向承包人支付的现场安全文明施工措施费基本费；</w:t>
      </w:r>
      <w:r/>
    </w:p>
    <w:p>
      <w:pPr>
        <w:pStyle w:val="937"/>
        <w:ind w:firstLine="422"/>
        <w:spacing w:line="360" w:lineRule="auto"/>
        <w:rPr>
          <w:rFonts w:hint="eastAsia" w:ascii="宋体" w:hAnsi="宋体"/>
          <w:b/>
          <w:szCs w:val="21"/>
          <w:u w:val="single"/>
        </w:rPr>
      </w:pPr>
      <w:r>
        <w:rPr>
          <w:rFonts w:hint="eastAsia" w:ascii="宋体" w:hAnsi="宋体"/>
          <w:b/>
          <w:szCs w:val="21"/>
          <w:u w:val="single"/>
        </w:rPr>
        <w:t xml:space="preserve">（2）主体结构封顶，经监理及发包人验收后，支付合同价的30%作为进度款；</w:t>
      </w:r>
      <w:r/>
    </w:p>
    <w:p>
      <w:pPr>
        <w:pStyle w:val="937"/>
        <w:ind w:firstLine="422"/>
        <w:spacing w:line="360" w:lineRule="auto"/>
        <w:rPr>
          <w:rFonts w:hint="eastAsia" w:ascii="宋体" w:hAnsi="宋体"/>
          <w:b/>
          <w:szCs w:val="21"/>
          <w:u w:val="single"/>
        </w:rPr>
      </w:pPr>
      <w:r>
        <w:rPr>
          <w:rFonts w:hint="eastAsia" w:ascii="宋体" w:hAnsi="宋体"/>
          <w:b/>
          <w:szCs w:val="21"/>
          <w:u w:val="single"/>
        </w:rPr>
        <w:t xml:space="preserve">（3）工程竣工验收合格后，最终竣工结算工程价款以结算审核单位审定的竣工结算工程价款为准，发包人根据审定的竣工程结算价款，减去已支付价款和其他应扣款项后，付至竣工结算工程价款的97%，在审核审定完成后30日内支付（无息），付款须经结算审核单位、监理单位及发包人批准确认后支付；</w:t>
      </w:r>
      <w:r/>
    </w:p>
    <w:p>
      <w:pPr>
        <w:pStyle w:val="937"/>
        <w:ind w:firstLine="422"/>
        <w:spacing w:line="360" w:lineRule="auto"/>
        <w:rPr>
          <w:rFonts w:hint="eastAsia" w:ascii="宋体" w:hAnsi="宋体"/>
          <w:b/>
          <w:szCs w:val="21"/>
          <w:u w:val="single"/>
        </w:rPr>
      </w:pPr>
      <w:r>
        <w:rPr>
          <w:rFonts w:hint="eastAsia" w:ascii="宋体" w:hAnsi="宋体"/>
          <w:b/>
          <w:szCs w:val="21"/>
          <w:u w:val="single"/>
        </w:rPr>
        <w:t xml:space="preserve">（4）余款（竣工结算工程价款的3%）作为工程质量保修金，竣工验收完成满二年后无息支付（扣除维修费用）；</w:t>
      </w:r>
      <w:r/>
    </w:p>
    <w:p>
      <w:pPr>
        <w:pStyle w:val="937"/>
        <w:ind w:firstLine="422"/>
        <w:spacing w:line="360" w:lineRule="auto"/>
        <w:rPr>
          <w:rFonts w:hint="eastAsia" w:ascii="宋体" w:hAnsi="宋体"/>
          <w:b/>
          <w:szCs w:val="21"/>
          <w:u w:val="single"/>
        </w:rPr>
      </w:pPr>
      <w:r>
        <w:rPr>
          <w:rFonts w:hint="eastAsia" w:ascii="宋体" w:hAnsi="宋体"/>
          <w:b/>
          <w:szCs w:val="21"/>
          <w:u w:val="single"/>
        </w:rPr>
        <w:t xml:space="preserve">（5）在达到相应的付款节点后，承包人应提出付款申请，写明收款账号，并按发包人要求开具等额增值税专用发票，否则发包人有权暂停支付，不构成迟延履行，不承担迟延履行的违约责任。</w:t>
      </w:r>
      <w:r/>
    </w:p>
    <w:p>
      <w:pPr>
        <w:pStyle w:val="937"/>
        <w:ind w:firstLine="422"/>
        <w:spacing w:line="360" w:lineRule="auto"/>
        <w:rPr>
          <w:rFonts w:ascii="宋体" w:hAnsi="宋体"/>
          <w:b/>
          <w:szCs w:val="21"/>
          <w:u w:val="single"/>
        </w:rPr>
      </w:pPr>
      <w:r>
        <w:rPr>
          <w:rFonts w:hint="eastAsia" w:ascii="宋体" w:hAnsi="宋体"/>
          <w:b/>
          <w:szCs w:val="21"/>
          <w:u w:val="single"/>
        </w:rPr>
        <w:t xml:space="preserve">（6）发</w:t>
      </w:r>
      <w:r>
        <w:rPr>
          <w:rFonts w:hint="eastAsia" w:ascii="宋体" w:hAnsi="宋体"/>
          <w:b/>
          <w:szCs w:val="21"/>
          <w:u w:val="single"/>
        </w:rPr>
        <w:t xml:space="preserve">包人每次付款均有权直接扣除按合同约定对承包人的各种罚款、违约金和其他应当予以扣减的款项。</w:t>
      </w:r>
      <w:r>
        <w:rPr>
          <w:rFonts w:ascii="宋体" w:hAnsi="宋体"/>
          <w:b/>
          <w:szCs w:val="21"/>
          <w:u w:val="single"/>
        </w:rPr>
      </w:r>
      <w:r/>
    </w:p>
    <w:p>
      <w:pPr>
        <w:pStyle w:val="937"/>
        <w:ind w:firstLine="420"/>
        <w:spacing w:line="360" w:lineRule="auto"/>
        <w:rPr>
          <w:rFonts w:hint="eastAsia" w:ascii="宋体" w:hAnsi="宋体"/>
          <w:szCs w:val="21"/>
        </w:rPr>
      </w:pPr>
      <w:r>
        <w:rPr>
          <w:rFonts w:hint="eastAsia" w:ascii="宋体" w:hAnsi="宋体"/>
          <w:szCs w:val="21"/>
        </w:rPr>
        <w:t xml:space="preserve">12.4.2进度付款申请单的编制</w:t>
      </w:r>
      <w:r/>
    </w:p>
    <w:p>
      <w:pPr>
        <w:pStyle w:val="937"/>
        <w:ind w:firstLine="420"/>
        <w:spacing w:line="360" w:lineRule="auto"/>
        <w:rPr>
          <w:rFonts w:hint="eastAsia" w:ascii="宋体" w:hAnsi="宋体"/>
          <w:szCs w:val="21"/>
          <w:u w:val="single"/>
        </w:rPr>
      </w:pPr>
      <w:r>
        <w:rPr>
          <w:rFonts w:hint="eastAsia" w:ascii="宋体" w:hAnsi="宋体"/>
          <w:szCs w:val="21"/>
        </w:rPr>
        <w:t xml:space="preserve">关于进度付款申请单编制的约定：</w:t>
      </w:r>
      <w:r>
        <w:rPr>
          <w:rFonts w:hint="eastAsia" w:ascii="宋体" w:hAnsi="宋体"/>
          <w:szCs w:val="21"/>
          <w:u w:val="single"/>
        </w:rPr>
        <w:t xml:space="preserve">执行通用条款。</w:t>
      </w:r>
      <w:r/>
    </w:p>
    <w:p>
      <w:pPr>
        <w:pStyle w:val="937"/>
        <w:ind w:firstLine="420"/>
        <w:spacing w:line="360" w:lineRule="auto"/>
        <w:rPr>
          <w:rFonts w:hint="eastAsia" w:ascii="宋体" w:hAnsi="宋体"/>
          <w:szCs w:val="21"/>
        </w:rPr>
      </w:pPr>
      <w:r>
        <w:rPr>
          <w:rFonts w:hint="eastAsia" w:ascii="宋体" w:hAnsi="宋体"/>
          <w:szCs w:val="21"/>
        </w:rPr>
        <w:t xml:space="preserve">12.4.3进度付款申请单的提交</w:t>
      </w:r>
      <w:r/>
    </w:p>
    <w:p>
      <w:pPr>
        <w:pStyle w:val="937"/>
        <w:ind w:firstLine="420"/>
        <w:spacing w:line="360" w:lineRule="auto"/>
        <w:rPr>
          <w:rFonts w:hint="eastAsia" w:ascii="宋体" w:hAnsi="宋体"/>
          <w:szCs w:val="21"/>
          <w:u w:val="single"/>
        </w:rPr>
      </w:pPr>
      <w:r>
        <w:rPr>
          <w:rFonts w:hint="eastAsia" w:ascii="宋体" w:hAnsi="宋体"/>
          <w:szCs w:val="21"/>
        </w:rPr>
        <w:t xml:space="preserve">（1）单价合同进度付款申请单提交的约定：</w:t>
      </w:r>
      <w:r>
        <w:rPr>
          <w:rFonts w:hint="eastAsia" w:ascii="宋体" w:hAnsi="宋体"/>
          <w:szCs w:val="21"/>
          <w:u w:val="single"/>
        </w:rPr>
        <w:t xml:space="preserve">执行通用条款。</w:t>
      </w:r>
      <w:r/>
    </w:p>
    <w:p>
      <w:pPr>
        <w:pStyle w:val="937"/>
        <w:ind w:firstLine="420"/>
        <w:spacing w:line="360" w:lineRule="auto"/>
        <w:rPr>
          <w:rFonts w:hint="eastAsia" w:ascii="宋体" w:hAnsi="宋体"/>
          <w:szCs w:val="21"/>
          <w:u w:val="single"/>
        </w:rPr>
      </w:pPr>
      <w:r>
        <w:rPr>
          <w:rFonts w:hint="eastAsia" w:ascii="宋体" w:hAnsi="宋体"/>
          <w:szCs w:val="21"/>
        </w:rPr>
        <w:t xml:space="preserve">（2）总价合同进度付款申请单提交的约定：</w:t>
      </w:r>
      <w:r>
        <w:rPr>
          <w:rFonts w:hint="eastAsia" w:ascii="宋体" w:hAnsi="宋体"/>
          <w:szCs w:val="21"/>
          <w:u w:val="single"/>
        </w:rPr>
        <w:t xml:space="preserve"> / 。</w:t>
      </w:r>
      <w:r/>
    </w:p>
    <w:p>
      <w:pPr>
        <w:pStyle w:val="937"/>
        <w:ind w:firstLine="420"/>
        <w:spacing w:line="360" w:lineRule="auto"/>
        <w:rPr>
          <w:rFonts w:hint="eastAsia" w:ascii="宋体" w:hAnsi="宋体"/>
          <w:szCs w:val="21"/>
          <w:u w:val="single"/>
        </w:rPr>
      </w:pPr>
      <w:r>
        <w:rPr>
          <w:rFonts w:hint="eastAsia" w:ascii="宋体" w:hAnsi="宋体"/>
          <w:szCs w:val="21"/>
        </w:rPr>
        <w:t xml:space="preserve">（3）其他价格形式合同进度付款申请单提交的约定：</w:t>
      </w:r>
      <w:r>
        <w:rPr>
          <w:rFonts w:hint="eastAsia" w:ascii="宋体" w:hAnsi="宋体"/>
          <w:szCs w:val="21"/>
          <w:u w:val="single"/>
        </w:rPr>
        <w:t xml:space="preserve"> / 。</w:t>
      </w:r>
      <w:r/>
    </w:p>
    <w:p>
      <w:pPr>
        <w:pStyle w:val="937"/>
        <w:ind w:firstLine="420"/>
        <w:spacing w:line="360" w:lineRule="auto"/>
        <w:rPr>
          <w:rFonts w:hint="eastAsia" w:ascii="宋体" w:hAnsi="宋体"/>
          <w:szCs w:val="21"/>
        </w:rPr>
      </w:pPr>
      <w:r>
        <w:rPr>
          <w:rFonts w:hint="eastAsia" w:ascii="宋体" w:hAnsi="宋体"/>
          <w:szCs w:val="21"/>
        </w:rPr>
        <w:t xml:space="preserve">12.4.4进度款审核和支付</w:t>
      </w:r>
      <w:r/>
    </w:p>
    <w:p>
      <w:pPr>
        <w:pStyle w:val="937"/>
        <w:ind w:firstLine="420"/>
        <w:spacing w:line="360" w:lineRule="auto"/>
        <w:rPr>
          <w:rFonts w:hint="eastAsia" w:ascii="宋体" w:hAnsi="宋体"/>
          <w:szCs w:val="21"/>
          <w:u w:val="single"/>
        </w:rPr>
      </w:pPr>
      <w:r>
        <w:rPr>
          <w:rFonts w:hint="eastAsia" w:ascii="宋体" w:hAnsi="宋体"/>
          <w:szCs w:val="21"/>
        </w:rPr>
        <w:t xml:space="preserve">（1）监理人审查并报送发包人的期限：</w:t>
      </w:r>
      <w:r>
        <w:rPr>
          <w:rFonts w:hint="eastAsia" w:ascii="宋体" w:hAnsi="宋体"/>
          <w:szCs w:val="21"/>
          <w:u w:val="single"/>
        </w:rPr>
        <w:t xml:space="preserve">见专用条款12.4.1</w:t>
      </w:r>
      <w:r/>
    </w:p>
    <w:p>
      <w:pPr>
        <w:pStyle w:val="937"/>
        <w:ind w:firstLine="420"/>
        <w:spacing w:line="360" w:lineRule="auto"/>
        <w:rPr>
          <w:rFonts w:hint="eastAsia" w:ascii="宋体" w:hAnsi="宋体"/>
          <w:szCs w:val="21"/>
          <w:u w:val="single"/>
        </w:rPr>
      </w:pPr>
      <w:r>
        <w:rPr>
          <w:rFonts w:hint="eastAsia" w:ascii="宋体" w:hAnsi="宋体"/>
          <w:szCs w:val="21"/>
        </w:rPr>
        <w:t xml:space="preserve">发包人完成审批并签发进度款支付证书的期限：</w:t>
      </w:r>
      <w:r>
        <w:rPr>
          <w:rFonts w:hint="eastAsia" w:ascii="宋体" w:hAnsi="宋体"/>
          <w:szCs w:val="21"/>
          <w:u w:val="single"/>
        </w:rPr>
        <w:t xml:space="preserve">自发包人收到监理、跟踪设计的审核意见后，应在14日内批准并支付工程进度款；</w:t>
      </w:r>
      <w:r/>
    </w:p>
    <w:p>
      <w:pPr>
        <w:pStyle w:val="937"/>
        <w:ind w:firstLine="420"/>
        <w:spacing w:line="360" w:lineRule="auto"/>
        <w:rPr>
          <w:rFonts w:hint="eastAsia" w:ascii="宋体" w:hAnsi="宋体"/>
          <w:szCs w:val="21"/>
        </w:rPr>
      </w:pPr>
      <w:r>
        <w:rPr>
          <w:rFonts w:hint="eastAsia" w:ascii="宋体" w:hAnsi="宋体"/>
          <w:szCs w:val="21"/>
        </w:rPr>
        <w:t xml:space="preserve">（2）发包人支付进度款的期限：</w:t>
      </w:r>
      <w:r>
        <w:rPr>
          <w:rFonts w:hint="eastAsia" w:ascii="宋体" w:hAnsi="宋体"/>
          <w:szCs w:val="21"/>
          <w:u w:val="single"/>
        </w:rPr>
        <w:t xml:space="preserve">上述付款宽限期为28天，即自承包人提交完整的支付节点验收证明及工程款支付申请后28日内向承包人支付工程进度款；</w:t>
      </w:r>
      <w:r>
        <w:rPr>
          <w:rFonts w:hint="eastAsia" w:ascii="宋体" w:hAnsi="宋体"/>
          <w:szCs w:val="21"/>
        </w:rPr>
      </w:r>
      <w:r/>
    </w:p>
    <w:p>
      <w:pPr>
        <w:pStyle w:val="937"/>
        <w:ind w:firstLine="420"/>
        <w:spacing w:line="360" w:lineRule="auto"/>
        <w:widowControl/>
        <w:rPr>
          <w:rFonts w:hint="eastAsia" w:ascii="宋体" w:hAnsi="宋体"/>
          <w:szCs w:val="21"/>
        </w:rPr>
      </w:pPr>
      <w:r>
        <w:rPr>
          <w:rFonts w:hint="eastAsia" w:ascii="宋体" w:hAnsi="宋体"/>
          <w:szCs w:val="21"/>
        </w:rPr>
        <w:t xml:space="preserve">发包人逾期支付进度款的违约金的计算方式：</w:t>
      </w:r>
      <w:r>
        <w:rPr>
          <w:rFonts w:hint="eastAsia" w:ascii="宋体" w:hAnsi="宋体"/>
          <w:szCs w:val="21"/>
          <w:u w:val="single"/>
        </w:rPr>
        <w:t xml:space="preserve">承包人理解发包人财务付款制度的特殊性，由于发包人财务付款制度导致迟延付款，承包人自愿放弃违约金主张</w:t>
      </w:r>
      <w:r>
        <w:rPr>
          <w:rFonts w:hint="eastAsia" w:ascii="宋体" w:hAnsi="宋体"/>
          <w:szCs w:val="21"/>
        </w:rPr>
        <w:t xml:space="preserve">。</w:t>
      </w:r>
      <w:r/>
    </w:p>
    <w:p>
      <w:pPr>
        <w:pStyle w:val="937"/>
        <w:ind w:firstLine="420"/>
        <w:spacing w:line="360" w:lineRule="auto"/>
        <w:rPr>
          <w:rFonts w:hint="eastAsia" w:ascii="宋体" w:hAnsi="宋体"/>
          <w:szCs w:val="21"/>
        </w:rPr>
      </w:pPr>
      <w:r>
        <w:rPr>
          <w:rFonts w:hint="eastAsia" w:ascii="宋体" w:hAnsi="宋体"/>
          <w:szCs w:val="21"/>
        </w:rPr>
        <w:t xml:space="preserve">12.4.5支付分解表的编制</w:t>
      </w:r>
      <w:r/>
    </w:p>
    <w:p>
      <w:pPr>
        <w:pStyle w:val="937"/>
        <w:ind w:firstLine="420"/>
        <w:spacing w:line="360" w:lineRule="auto"/>
        <w:rPr>
          <w:rFonts w:hint="eastAsia" w:ascii="宋体" w:hAnsi="宋体"/>
          <w:szCs w:val="21"/>
          <w:u w:val="single"/>
        </w:rPr>
      </w:pPr>
      <w:r>
        <w:rPr>
          <w:rFonts w:hint="eastAsia" w:ascii="宋体" w:hAnsi="宋体"/>
          <w:szCs w:val="21"/>
        </w:rPr>
        <w:t xml:space="preserve">（1）总价合同支付分解表的编制与审批：</w:t>
      </w:r>
      <w:r>
        <w:rPr>
          <w:rFonts w:hint="eastAsia" w:ascii="宋体" w:hAnsi="宋体"/>
          <w:szCs w:val="21"/>
          <w:u w:val="single"/>
        </w:rPr>
        <w:t xml:space="preserve"> / 。</w:t>
      </w:r>
      <w:r/>
    </w:p>
    <w:p>
      <w:pPr>
        <w:pStyle w:val="937"/>
        <w:ind w:firstLine="420"/>
        <w:spacing w:line="360" w:lineRule="auto"/>
        <w:rPr>
          <w:rFonts w:hint="eastAsia" w:ascii="宋体" w:hAnsi="宋体"/>
          <w:szCs w:val="21"/>
          <w:u w:val="single"/>
        </w:rPr>
      </w:pPr>
      <w:r>
        <w:rPr>
          <w:rFonts w:hint="eastAsia" w:ascii="宋体" w:hAnsi="宋体"/>
          <w:szCs w:val="21"/>
        </w:rPr>
        <w:t xml:space="preserve">（2）单价合同的总价项目支付分解表的编制与审批：</w:t>
      </w:r>
      <w:r>
        <w:rPr>
          <w:rFonts w:hint="eastAsia" w:ascii="宋体" w:hAnsi="宋体"/>
          <w:szCs w:val="21"/>
          <w:u w:val="single"/>
        </w:rPr>
        <w:t xml:space="preserve">执行通用条款。</w:t>
      </w:r>
      <w:r/>
    </w:p>
    <w:p>
      <w:pPr>
        <w:pStyle w:val="937"/>
        <w:ind w:firstLine="420"/>
        <w:spacing w:line="360" w:lineRule="auto"/>
        <w:rPr>
          <w:rFonts w:hint="eastAsia" w:ascii="宋体" w:hAnsi="宋体"/>
          <w:szCs w:val="21"/>
        </w:rPr>
      </w:pPr>
      <w:r>
        <w:rPr>
          <w:rFonts w:hint="eastAsia" w:ascii="宋体" w:hAnsi="宋体"/>
          <w:szCs w:val="21"/>
        </w:rPr>
        <w:t xml:space="preserve">13.验收和工程试车</w:t>
      </w:r>
      <w:r/>
    </w:p>
    <w:p>
      <w:pPr>
        <w:pStyle w:val="937"/>
        <w:ind w:firstLine="420"/>
        <w:spacing w:line="360" w:lineRule="auto"/>
        <w:rPr>
          <w:rFonts w:hint="eastAsia" w:ascii="宋体" w:hAnsi="宋体"/>
          <w:szCs w:val="21"/>
        </w:rPr>
      </w:pPr>
      <w:r>
        <w:rPr>
          <w:rFonts w:hint="eastAsia" w:ascii="宋体" w:hAnsi="宋体"/>
          <w:szCs w:val="21"/>
        </w:rPr>
        <w:t xml:space="preserve">13.1分部分项工程验收</w:t>
      </w:r>
      <w:r/>
    </w:p>
    <w:p>
      <w:pPr>
        <w:pStyle w:val="937"/>
        <w:ind w:firstLine="420"/>
        <w:spacing w:line="360" w:lineRule="auto"/>
        <w:rPr>
          <w:rFonts w:hint="eastAsia" w:ascii="宋体" w:hAnsi="宋体"/>
          <w:szCs w:val="21"/>
        </w:rPr>
      </w:pPr>
      <w:r>
        <w:rPr>
          <w:rFonts w:hint="eastAsia" w:ascii="宋体" w:hAnsi="宋体"/>
          <w:szCs w:val="21"/>
        </w:rPr>
        <w:t xml:space="preserve">13.1.2监理人不能按时进行验收时，应提前</w:t>
      </w:r>
      <w:r>
        <w:rPr>
          <w:rFonts w:hint="eastAsia" w:ascii="宋体" w:hAnsi="宋体"/>
          <w:szCs w:val="21"/>
          <w:u w:val="single"/>
        </w:rPr>
        <w:t xml:space="preserve"> 12 </w:t>
      </w:r>
      <w:r>
        <w:rPr>
          <w:rFonts w:hint="eastAsia" w:ascii="宋体" w:hAnsi="宋体"/>
          <w:szCs w:val="21"/>
        </w:rPr>
        <w:t xml:space="preserve">小时提交书面延期要求。</w:t>
      </w:r>
      <w:r/>
    </w:p>
    <w:p>
      <w:pPr>
        <w:pStyle w:val="937"/>
        <w:ind w:firstLine="420"/>
        <w:spacing w:line="360" w:lineRule="auto"/>
        <w:rPr>
          <w:rFonts w:hint="eastAsia" w:ascii="宋体" w:hAnsi="宋体"/>
          <w:szCs w:val="21"/>
        </w:rPr>
      </w:pPr>
      <w:r>
        <w:rPr>
          <w:rFonts w:hint="eastAsia" w:ascii="宋体" w:hAnsi="宋体"/>
          <w:szCs w:val="21"/>
        </w:rPr>
        <w:t xml:space="preserve">关于延期最长不得超过：</w:t>
      </w:r>
      <w:r>
        <w:rPr>
          <w:rFonts w:hint="eastAsia" w:ascii="宋体" w:hAnsi="宋体"/>
          <w:szCs w:val="21"/>
          <w:u w:val="single"/>
        </w:rPr>
        <w:t xml:space="preserve">24</w:t>
      </w:r>
      <w:r>
        <w:rPr>
          <w:rFonts w:hint="eastAsia" w:ascii="宋体" w:hAnsi="宋体"/>
          <w:szCs w:val="21"/>
        </w:rPr>
        <w:t xml:space="preserve">小时。</w:t>
      </w:r>
      <w:r/>
    </w:p>
    <w:p>
      <w:pPr>
        <w:pStyle w:val="937"/>
        <w:ind w:firstLine="420"/>
        <w:spacing w:line="360" w:lineRule="auto"/>
        <w:rPr>
          <w:rFonts w:hint="eastAsia" w:ascii="宋体" w:hAnsi="宋体"/>
          <w:szCs w:val="21"/>
        </w:rPr>
      </w:pPr>
      <w:r>
        <w:rPr>
          <w:rFonts w:hint="eastAsia" w:ascii="宋体" w:hAnsi="宋体"/>
          <w:szCs w:val="21"/>
        </w:rPr>
        <w:t xml:space="preserve">13.2竣工验收</w:t>
      </w:r>
      <w:r/>
    </w:p>
    <w:p>
      <w:pPr>
        <w:pStyle w:val="937"/>
        <w:ind w:firstLine="420"/>
        <w:spacing w:line="360" w:lineRule="auto"/>
        <w:rPr>
          <w:rFonts w:hint="eastAsia" w:ascii="宋体" w:hAnsi="宋体"/>
          <w:szCs w:val="21"/>
        </w:rPr>
      </w:pPr>
      <w:r>
        <w:rPr>
          <w:rFonts w:hint="eastAsia" w:ascii="宋体" w:hAnsi="宋体"/>
          <w:szCs w:val="21"/>
        </w:rPr>
        <w:t xml:space="preserve">13.2.1竣工验收程序</w:t>
      </w:r>
      <w:r/>
    </w:p>
    <w:p>
      <w:pPr>
        <w:pStyle w:val="937"/>
        <w:ind w:firstLine="420"/>
        <w:spacing w:line="360" w:lineRule="auto"/>
        <w:rPr>
          <w:rFonts w:hint="eastAsia" w:ascii="宋体" w:hAnsi="宋体"/>
          <w:szCs w:val="21"/>
          <w:u w:val="single"/>
        </w:rPr>
      </w:pPr>
      <w:r>
        <w:rPr>
          <w:rFonts w:hint="eastAsia" w:ascii="宋体" w:hAnsi="宋体"/>
          <w:szCs w:val="21"/>
        </w:rPr>
        <w:t xml:space="preserve">关于竣工验收程序的约定：</w:t>
      </w:r>
      <w:r>
        <w:rPr>
          <w:rFonts w:hint="eastAsia" w:ascii="宋体" w:hAnsi="宋体"/>
          <w:szCs w:val="21"/>
          <w:u w:val="single"/>
        </w:rPr>
        <w:t xml:space="preserve">执行通用条款。</w:t>
      </w:r>
      <w:r/>
    </w:p>
    <w:p>
      <w:pPr>
        <w:pStyle w:val="937"/>
        <w:ind w:firstLine="420"/>
        <w:spacing w:line="360" w:lineRule="auto"/>
        <w:rPr>
          <w:rFonts w:ascii="宋体" w:hAnsi="宋体"/>
          <w:szCs w:val="21"/>
        </w:rPr>
      </w:pPr>
      <w:r>
        <w:rPr>
          <w:rFonts w:hint="eastAsia" w:ascii="宋体" w:hAnsi="宋体"/>
          <w:szCs w:val="21"/>
        </w:rPr>
        <w:t xml:space="preserve">关于竣工验收程序的约定：</w:t>
      </w:r>
      <w:r>
        <w:rPr>
          <w:rFonts w:hint="eastAsia" w:ascii="宋体" w:hAnsi="宋体"/>
          <w:szCs w:val="21"/>
          <w:u w:val="single"/>
        </w:rPr>
        <w:t xml:space="preserve">执行通用条款。</w:t>
      </w:r>
      <w:r>
        <w:rPr>
          <w:rFonts w:ascii="宋体" w:hAnsi="宋体"/>
          <w:szCs w:val="21"/>
        </w:rPr>
      </w:r>
      <w:r/>
    </w:p>
    <w:p>
      <w:pPr>
        <w:pStyle w:val="937"/>
        <w:ind w:firstLine="420"/>
        <w:spacing w:line="360" w:lineRule="auto"/>
        <w:rPr>
          <w:rFonts w:hint="eastAsia" w:ascii="宋体" w:hAnsi="宋体"/>
          <w:szCs w:val="21"/>
          <w:u w:val="single"/>
        </w:rPr>
      </w:pPr>
      <w:r>
        <w:rPr>
          <w:rFonts w:hint="eastAsia" w:ascii="宋体" w:hAnsi="宋体"/>
          <w:szCs w:val="21"/>
        </w:rPr>
        <w:t xml:space="preserve">发包人不按照本项约定组织竣工验收、颁发工程接收证书的违约金的计算方法：</w:t>
      </w:r>
      <w:r>
        <w:rPr>
          <w:rFonts w:hint="eastAsia" w:ascii="宋体" w:hAnsi="宋体"/>
          <w:szCs w:val="21"/>
          <w:u w:val="single"/>
        </w:rPr>
        <w:t xml:space="preserve">无。</w:t>
      </w:r>
      <w:r/>
    </w:p>
    <w:p>
      <w:pPr>
        <w:pStyle w:val="937"/>
        <w:ind w:firstLine="420"/>
        <w:spacing w:line="360" w:lineRule="auto"/>
        <w:rPr>
          <w:rFonts w:hint="eastAsia" w:ascii="宋体" w:hAnsi="宋体"/>
          <w:szCs w:val="21"/>
        </w:rPr>
      </w:pPr>
      <w:r>
        <w:rPr>
          <w:rFonts w:hint="eastAsia" w:ascii="宋体" w:hAnsi="宋体"/>
          <w:szCs w:val="21"/>
        </w:rPr>
        <w:t xml:space="preserve">13.2.2移交、接收全部与部分工程</w:t>
      </w:r>
      <w:r/>
    </w:p>
    <w:p>
      <w:pPr>
        <w:pStyle w:val="937"/>
        <w:ind w:firstLine="420"/>
        <w:spacing w:line="360" w:lineRule="auto"/>
        <w:rPr>
          <w:rFonts w:hint="eastAsia" w:ascii="宋体" w:hAnsi="宋体"/>
          <w:szCs w:val="21"/>
        </w:rPr>
      </w:pPr>
      <w:r>
        <w:rPr>
          <w:rFonts w:hint="eastAsia" w:ascii="宋体" w:hAnsi="宋体"/>
          <w:szCs w:val="21"/>
        </w:rPr>
        <w:t xml:space="preserve">承包人向发包人移交工程的期限：</w:t>
      </w:r>
      <w:r>
        <w:rPr>
          <w:rFonts w:hint="eastAsia" w:ascii="宋体" w:hAnsi="宋体"/>
          <w:szCs w:val="21"/>
          <w:u w:val="single"/>
        </w:rPr>
        <w:t xml:space="preserve">按合同约定工期。</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发包人未按本合同约定接收全部或部分工程的，违约金的计算方法为：</w:t>
      </w:r>
      <w:r>
        <w:rPr>
          <w:rFonts w:hint="eastAsia" w:ascii="宋体" w:hAnsi="宋体"/>
          <w:szCs w:val="21"/>
          <w:u w:val="single"/>
        </w:rPr>
        <w:t xml:space="preserve">无。</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承包人未按时移交工程的，</w:t>
      </w:r>
      <w:r>
        <w:rPr>
          <w:rFonts w:hint="eastAsia" w:ascii="宋体" w:hAnsi="宋体"/>
          <w:b/>
          <w:szCs w:val="21"/>
        </w:rPr>
        <w:t xml:space="preserve">违约金的计算</w:t>
      </w:r>
      <w:r>
        <w:rPr>
          <w:rFonts w:hint="eastAsia" w:ascii="宋体" w:hAnsi="宋体"/>
          <w:szCs w:val="21"/>
        </w:rPr>
        <w:t xml:space="preserve">方法为：</w:t>
      </w:r>
      <w:r>
        <w:rPr>
          <w:rFonts w:hint="eastAsia" w:ascii="宋体" w:hAnsi="宋体"/>
          <w:szCs w:val="21"/>
          <w:u w:val="single"/>
        </w:rPr>
        <w:t xml:space="preserve">按每滞后一天赔偿2000元违约金。</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13.3工程试车</w:t>
      </w:r>
      <w:r/>
    </w:p>
    <w:p>
      <w:pPr>
        <w:pStyle w:val="937"/>
        <w:ind w:firstLine="420"/>
        <w:spacing w:line="360" w:lineRule="auto"/>
        <w:rPr>
          <w:rFonts w:hint="eastAsia" w:ascii="宋体" w:hAnsi="宋体"/>
          <w:szCs w:val="21"/>
        </w:rPr>
      </w:pPr>
      <w:r>
        <w:rPr>
          <w:rFonts w:hint="eastAsia" w:ascii="宋体" w:hAnsi="宋体"/>
          <w:szCs w:val="21"/>
        </w:rPr>
        <w:t xml:space="preserve">13.3.1试车程序</w:t>
      </w:r>
      <w:r/>
    </w:p>
    <w:p>
      <w:pPr>
        <w:pStyle w:val="937"/>
        <w:ind w:firstLine="420"/>
        <w:spacing w:line="360" w:lineRule="auto"/>
        <w:rPr>
          <w:rFonts w:hint="eastAsia" w:ascii="宋体" w:hAnsi="宋体"/>
          <w:szCs w:val="21"/>
          <w:u w:val="single"/>
        </w:rPr>
      </w:pPr>
      <w:r>
        <w:rPr>
          <w:rFonts w:hint="eastAsia" w:ascii="宋体" w:hAnsi="宋体"/>
          <w:szCs w:val="21"/>
        </w:rPr>
        <w:t xml:space="preserve">工程试车内容：</w:t>
      </w:r>
      <w:r>
        <w:rPr>
          <w:rFonts w:hint="eastAsia" w:ascii="宋体" w:hAnsi="宋体"/>
          <w:szCs w:val="21"/>
          <w:u w:val="single"/>
        </w:rPr>
        <w:t xml:space="preserve">无</w:t>
      </w:r>
      <w:r/>
    </w:p>
    <w:p>
      <w:pPr>
        <w:pStyle w:val="937"/>
        <w:ind w:firstLine="420"/>
        <w:spacing w:line="360" w:lineRule="auto"/>
        <w:rPr>
          <w:rFonts w:hint="eastAsia" w:ascii="宋体" w:hAnsi="宋体"/>
          <w:szCs w:val="21"/>
        </w:rPr>
      </w:pPr>
      <w:r>
        <w:rPr>
          <w:rFonts w:hint="eastAsia" w:ascii="宋体" w:hAnsi="宋体"/>
          <w:szCs w:val="21"/>
        </w:rPr>
        <w:t xml:space="preserve">（1）单机无负荷试车费用由</w:t>
      </w:r>
      <w:r>
        <w:rPr>
          <w:rFonts w:hint="eastAsia" w:ascii="宋体" w:hAnsi="宋体"/>
          <w:szCs w:val="21"/>
          <w:u w:val="single"/>
        </w:rPr>
        <w:t xml:space="preserve"> / </w:t>
      </w:r>
      <w:r>
        <w:rPr>
          <w:rFonts w:hint="eastAsia" w:ascii="宋体" w:hAnsi="宋体"/>
          <w:szCs w:val="21"/>
        </w:rPr>
        <w:t xml:space="preserve">承担；</w:t>
      </w:r>
      <w:r/>
    </w:p>
    <w:p>
      <w:pPr>
        <w:pStyle w:val="937"/>
        <w:ind w:firstLine="420"/>
        <w:spacing w:line="360" w:lineRule="auto"/>
        <w:rPr>
          <w:rFonts w:hint="eastAsia" w:ascii="宋体" w:hAnsi="宋体"/>
          <w:szCs w:val="21"/>
        </w:rPr>
      </w:pPr>
      <w:r>
        <w:rPr>
          <w:rFonts w:hint="eastAsia" w:ascii="宋体" w:hAnsi="宋体"/>
          <w:szCs w:val="21"/>
        </w:rPr>
        <w:t xml:space="preserve">（2）无负荷联动试车费用由</w:t>
      </w:r>
      <w:r>
        <w:rPr>
          <w:rFonts w:hint="eastAsia" w:ascii="宋体" w:hAnsi="宋体"/>
          <w:szCs w:val="21"/>
          <w:u w:val="single"/>
        </w:rPr>
        <w:t xml:space="preserve"> / </w:t>
      </w:r>
      <w:r>
        <w:rPr>
          <w:rFonts w:hint="eastAsia" w:ascii="宋体" w:hAnsi="宋体"/>
          <w:szCs w:val="21"/>
        </w:rPr>
        <w:t xml:space="preserve">承担。</w:t>
      </w:r>
      <w:r/>
    </w:p>
    <w:p>
      <w:pPr>
        <w:pStyle w:val="937"/>
        <w:ind w:firstLine="420"/>
        <w:spacing w:line="360" w:lineRule="auto"/>
        <w:rPr>
          <w:rFonts w:hint="eastAsia" w:ascii="宋体" w:hAnsi="宋体"/>
          <w:szCs w:val="21"/>
        </w:rPr>
      </w:pPr>
      <w:r>
        <w:rPr>
          <w:rFonts w:hint="eastAsia" w:ascii="宋体" w:hAnsi="宋体"/>
          <w:szCs w:val="21"/>
        </w:rPr>
        <w:t xml:space="preserve">13.3.2投料试车</w:t>
      </w:r>
      <w:r/>
    </w:p>
    <w:p>
      <w:pPr>
        <w:pStyle w:val="937"/>
        <w:ind w:firstLine="420"/>
        <w:spacing w:line="360" w:lineRule="auto"/>
        <w:rPr>
          <w:rFonts w:hint="eastAsia" w:ascii="宋体" w:hAnsi="宋体"/>
          <w:szCs w:val="21"/>
        </w:rPr>
      </w:pPr>
      <w:r>
        <w:rPr>
          <w:rFonts w:hint="eastAsia" w:ascii="宋体" w:hAnsi="宋体"/>
          <w:szCs w:val="21"/>
        </w:rPr>
        <w:t xml:space="preserve">关于投料试车相关事项的约定：</w:t>
      </w:r>
      <w:r>
        <w:rPr>
          <w:rFonts w:hint="eastAsia" w:ascii="宋体" w:hAnsi="宋体"/>
          <w:szCs w:val="21"/>
          <w:u w:val="single"/>
        </w:rPr>
        <w:t xml:space="preserve"> / </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13.4竣工退场</w:t>
      </w:r>
      <w:r/>
    </w:p>
    <w:p>
      <w:pPr>
        <w:pStyle w:val="937"/>
        <w:ind w:firstLine="420"/>
        <w:spacing w:line="360" w:lineRule="auto"/>
        <w:rPr>
          <w:rFonts w:hint="eastAsia" w:ascii="宋体" w:hAnsi="宋体"/>
          <w:szCs w:val="21"/>
        </w:rPr>
      </w:pPr>
      <w:r>
        <w:rPr>
          <w:rFonts w:hint="eastAsia" w:ascii="宋体" w:hAnsi="宋体"/>
          <w:szCs w:val="21"/>
        </w:rPr>
        <w:t xml:space="preserve">13.4.1竣工退场</w:t>
      </w:r>
      <w:r/>
    </w:p>
    <w:p>
      <w:pPr>
        <w:pStyle w:val="937"/>
        <w:ind w:firstLine="420"/>
        <w:spacing w:line="360" w:lineRule="auto"/>
        <w:rPr>
          <w:rFonts w:hint="eastAsia" w:ascii="宋体" w:hAnsi="宋体"/>
          <w:szCs w:val="21"/>
        </w:rPr>
      </w:pPr>
      <w:r>
        <w:rPr>
          <w:rFonts w:hint="eastAsia" w:ascii="宋体" w:hAnsi="宋体"/>
          <w:szCs w:val="21"/>
        </w:rPr>
        <w:t xml:space="preserve">承包人完成</w:t>
      </w:r>
      <w:r>
        <w:rPr>
          <w:rFonts w:hint="eastAsia" w:ascii="宋体" w:hAnsi="宋体"/>
          <w:b/>
          <w:szCs w:val="21"/>
        </w:rPr>
        <w:t xml:space="preserve">竣工退场的期限</w:t>
      </w:r>
      <w:r>
        <w:rPr>
          <w:rFonts w:hint="eastAsia" w:ascii="宋体" w:hAnsi="宋体"/>
          <w:szCs w:val="21"/>
        </w:rPr>
        <w:t xml:space="preserve">：</w:t>
      </w:r>
      <w:r>
        <w:rPr>
          <w:rFonts w:hint="eastAsia" w:ascii="宋体" w:hAnsi="宋体"/>
          <w:szCs w:val="21"/>
          <w:u w:val="single"/>
        </w:rPr>
        <w:t xml:space="preserve">工程结束后14日内，全部设备、材料退场，清除场地垃圾及附属设施退场。如还有余留垃圾，发包人将组织自行清理，费用在尾款中扣除</w:t>
      </w:r>
      <w:r>
        <w:rPr>
          <w:rFonts w:hint="eastAsia" w:ascii="宋体" w:hAnsi="宋体"/>
          <w:szCs w:val="21"/>
        </w:rPr>
        <w:t xml:space="preserve">。</w:t>
      </w:r>
      <w:r/>
    </w:p>
    <w:p>
      <w:pPr>
        <w:pStyle w:val="937"/>
        <w:ind w:firstLine="420"/>
        <w:spacing w:line="360" w:lineRule="auto"/>
        <w:rPr>
          <w:rFonts w:hint="eastAsia" w:ascii="宋体" w:hAnsi="宋体"/>
          <w:szCs w:val="21"/>
        </w:rPr>
      </w:pPr>
      <w:r>
        <w:rPr>
          <w:rFonts w:hint="eastAsia" w:ascii="宋体" w:hAnsi="宋体"/>
          <w:szCs w:val="21"/>
        </w:rPr>
        <w:t xml:space="preserve">14.竣工结算</w:t>
      </w:r>
      <w:r/>
    </w:p>
    <w:p>
      <w:pPr>
        <w:pStyle w:val="937"/>
        <w:ind w:firstLine="420"/>
        <w:spacing w:line="360" w:lineRule="auto"/>
        <w:rPr>
          <w:rFonts w:hint="eastAsia" w:ascii="宋体" w:hAnsi="宋体"/>
          <w:szCs w:val="21"/>
        </w:rPr>
      </w:pPr>
      <w:r>
        <w:rPr>
          <w:rFonts w:hint="eastAsia" w:ascii="宋体" w:hAnsi="宋体"/>
          <w:szCs w:val="21"/>
        </w:rPr>
        <w:t xml:space="preserve">14.1竣工付款申请</w:t>
      </w:r>
      <w:r/>
    </w:p>
    <w:p>
      <w:pPr>
        <w:pStyle w:val="937"/>
        <w:ind w:firstLine="420"/>
        <w:spacing w:line="360" w:lineRule="auto"/>
        <w:rPr>
          <w:rFonts w:hint="eastAsia" w:ascii="宋体" w:hAnsi="宋体"/>
          <w:szCs w:val="21"/>
          <w:u w:val="single"/>
        </w:rPr>
      </w:pPr>
      <w:r>
        <w:rPr>
          <w:rFonts w:hint="eastAsia" w:ascii="宋体" w:hAnsi="宋体"/>
          <w:szCs w:val="21"/>
        </w:rPr>
        <w:t xml:space="preserve">承包人提交竣工付款申请单的期</w:t>
      </w:r>
      <w:r>
        <w:rPr>
          <w:rFonts w:hint="eastAsia" w:ascii="宋体" w:hAnsi="宋体"/>
          <w:szCs w:val="21"/>
        </w:rPr>
        <w:t xml:space="preserve">限：</w:t>
      </w:r>
      <w:r>
        <w:rPr>
          <w:rFonts w:hint="eastAsia" w:ascii="宋体" w:hAnsi="宋体"/>
          <w:szCs w:val="21"/>
          <w:u w:val="single"/>
        </w:rPr>
        <w:t xml:space="preserve">竣工验收合格28天内。</w:t>
      </w:r>
      <w:r/>
    </w:p>
    <w:p>
      <w:pPr>
        <w:pStyle w:val="937"/>
        <w:ind w:firstLine="420"/>
        <w:spacing w:line="360" w:lineRule="auto"/>
        <w:rPr>
          <w:rFonts w:hint="eastAsia" w:ascii="宋体" w:hAnsi="宋体"/>
          <w:szCs w:val="21"/>
          <w:u w:val="single"/>
        </w:rPr>
      </w:pPr>
      <w:r>
        <w:rPr>
          <w:rFonts w:hint="eastAsia" w:ascii="宋体" w:hAnsi="宋体"/>
          <w:szCs w:val="21"/>
        </w:rPr>
        <w:t xml:space="preserve">竣工付款申请单应包括的内容：</w:t>
      </w:r>
      <w:r>
        <w:rPr>
          <w:rFonts w:hint="eastAsia" w:ascii="宋体" w:hAnsi="宋体"/>
          <w:szCs w:val="21"/>
          <w:u w:val="single"/>
        </w:rPr>
        <w:t xml:space="preserve">按发包人的书面要求执行，审计费核减率5%以内发包人支付，5%以上部分由承包人支付。</w:t>
      </w:r>
      <w:r/>
    </w:p>
    <w:p>
      <w:pPr>
        <w:pStyle w:val="937"/>
        <w:ind w:firstLine="420"/>
        <w:spacing w:line="360" w:lineRule="auto"/>
        <w:rPr>
          <w:rFonts w:hint="eastAsia" w:ascii="宋体" w:hAnsi="宋体"/>
          <w:szCs w:val="21"/>
        </w:rPr>
      </w:pPr>
      <w:r>
        <w:rPr>
          <w:rFonts w:hint="eastAsia" w:ascii="宋体" w:hAnsi="宋体"/>
          <w:szCs w:val="21"/>
        </w:rPr>
        <w:t xml:space="preserve">14.2竣工结算审核</w:t>
      </w:r>
      <w:r/>
    </w:p>
    <w:p>
      <w:pPr>
        <w:pStyle w:val="937"/>
        <w:ind w:firstLine="420"/>
        <w:spacing w:line="360" w:lineRule="auto"/>
        <w:rPr>
          <w:rFonts w:hint="eastAsia" w:ascii="宋体" w:hAnsi="宋体"/>
          <w:szCs w:val="21"/>
          <w:u w:val="single"/>
        </w:rPr>
      </w:pPr>
      <w:r>
        <w:rPr>
          <w:rFonts w:hint="eastAsia" w:ascii="宋体" w:hAnsi="宋体"/>
          <w:szCs w:val="21"/>
        </w:rPr>
        <w:t xml:space="preserve">发包人审批竣工付款申请单的期限：</w:t>
      </w:r>
      <w:r>
        <w:rPr>
          <w:rFonts w:hint="eastAsia" w:ascii="宋体" w:hAnsi="宋体"/>
          <w:szCs w:val="21"/>
          <w:u w:val="single"/>
        </w:rPr>
        <w:t xml:space="preserve">收到竣工付款申请单后15天内。</w:t>
      </w:r>
      <w:r/>
    </w:p>
    <w:p>
      <w:pPr>
        <w:pStyle w:val="937"/>
        <w:ind w:firstLine="420"/>
        <w:spacing w:line="360" w:lineRule="auto"/>
        <w:rPr>
          <w:rFonts w:hint="eastAsia" w:ascii="宋体" w:hAnsi="宋体"/>
          <w:szCs w:val="21"/>
          <w:u w:val="single"/>
        </w:rPr>
      </w:pPr>
      <w:r>
        <w:rPr>
          <w:rFonts w:hint="eastAsia" w:ascii="宋体" w:hAnsi="宋体"/>
          <w:szCs w:val="21"/>
        </w:rPr>
        <w:t xml:space="preserve">发包人完成竣工付款的期限：</w:t>
      </w:r>
      <w:r>
        <w:rPr>
          <w:rFonts w:hint="eastAsia" w:ascii="宋体" w:hAnsi="宋体"/>
          <w:szCs w:val="21"/>
          <w:u w:val="single"/>
        </w:rPr>
        <w:t xml:space="preserve">15天内完成审批。</w:t>
      </w:r>
      <w:r/>
    </w:p>
    <w:p>
      <w:pPr>
        <w:pStyle w:val="937"/>
        <w:ind w:firstLine="420"/>
        <w:spacing w:line="360" w:lineRule="auto"/>
        <w:rPr>
          <w:rFonts w:hint="eastAsia" w:ascii="宋体" w:hAnsi="宋体"/>
          <w:szCs w:val="21"/>
          <w:u w:val="single"/>
        </w:rPr>
      </w:pPr>
      <w:r>
        <w:rPr>
          <w:rFonts w:hint="eastAsia" w:ascii="宋体" w:hAnsi="宋体"/>
          <w:szCs w:val="21"/>
        </w:rPr>
        <w:t xml:space="preserve">关于竣工付款证书异议部分复核的方式和程序：</w:t>
      </w:r>
      <w:r>
        <w:rPr>
          <w:rFonts w:hint="eastAsia" w:ascii="宋体" w:hAnsi="宋体"/>
          <w:szCs w:val="21"/>
          <w:u w:val="single"/>
        </w:rPr>
        <w:t xml:space="preserve"> / 。</w:t>
      </w:r>
      <w:r/>
    </w:p>
    <w:p>
      <w:pPr>
        <w:pStyle w:val="937"/>
        <w:ind w:firstLine="420"/>
        <w:spacing w:line="360" w:lineRule="auto"/>
        <w:rPr>
          <w:rFonts w:hint="eastAsia" w:ascii="宋体" w:hAnsi="宋体"/>
          <w:szCs w:val="21"/>
        </w:rPr>
      </w:pPr>
      <w:r>
        <w:rPr>
          <w:rFonts w:hint="eastAsia" w:ascii="宋体" w:hAnsi="宋体"/>
          <w:szCs w:val="21"/>
        </w:rPr>
        <w:t xml:space="preserve">14.3最终结清</w:t>
      </w:r>
      <w:r/>
    </w:p>
    <w:p>
      <w:pPr>
        <w:pStyle w:val="937"/>
        <w:ind w:firstLine="420"/>
        <w:spacing w:line="360" w:lineRule="auto"/>
        <w:rPr>
          <w:rFonts w:hint="eastAsia" w:ascii="宋体" w:hAnsi="宋体"/>
          <w:szCs w:val="21"/>
        </w:rPr>
      </w:pPr>
      <w:r>
        <w:rPr>
          <w:rFonts w:hint="eastAsia" w:ascii="宋体" w:hAnsi="宋体"/>
          <w:szCs w:val="21"/>
        </w:rPr>
        <w:t xml:space="preserve">14.3.1最终结清申请单</w:t>
      </w:r>
      <w:r/>
    </w:p>
    <w:p>
      <w:pPr>
        <w:pStyle w:val="937"/>
        <w:ind w:firstLine="420"/>
        <w:spacing w:line="360" w:lineRule="auto"/>
        <w:rPr>
          <w:rFonts w:hint="eastAsia" w:ascii="宋体" w:hAnsi="宋体"/>
          <w:szCs w:val="21"/>
        </w:rPr>
      </w:pPr>
      <w:r>
        <w:rPr>
          <w:rFonts w:hint="eastAsia" w:ascii="宋体" w:hAnsi="宋体"/>
          <w:szCs w:val="21"/>
        </w:rPr>
        <w:t xml:space="preserve">承包人提交最终结清申请单的份数：</w:t>
      </w:r>
      <w:r>
        <w:rPr>
          <w:rFonts w:hint="eastAsia" w:ascii="宋体" w:hAnsi="宋体"/>
          <w:szCs w:val="21"/>
          <w:u w:val="single"/>
        </w:rPr>
        <w:t xml:space="preserve">5份</w:t>
      </w:r>
      <w:r>
        <w:rPr>
          <w:rFonts w:hint="eastAsia" w:ascii="宋体" w:hAnsi="宋体"/>
          <w:szCs w:val="21"/>
        </w:rPr>
        <w:t xml:space="preserve">。</w:t>
      </w:r>
      <w:r/>
    </w:p>
    <w:p>
      <w:pPr>
        <w:pStyle w:val="937"/>
        <w:ind w:firstLine="420"/>
        <w:spacing w:line="360" w:lineRule="auto"/>
        <w:rPr>
          <w:rFonts w:hint="eastAsia" w:ascii="宋体" w:hAnsi="宋体"/>
          <w:szCs w:val="21"/>
          <w:u w:val="single"/>
        </w:rPr>
      </w:pPr>
      <w:r>
        <w:rPr>
          <w:rFonts w:hint="eastAsia" w:ascii="宋体" w:hAnsi="宋体"/>
          <w:szCs w:val="21"/>
        </w:rPr>
        <w:t xml:space="preserve">承包人提交最终结算申请单的期限：</w:t>
      </w:r>
      <w:r>
        <w:rPr>
          <w:rFonts w:hint="eastAsia" w:ascii="宋体" w:hAnsi="宋体"/>
          <w:szCs w:val="21"/>
          <w:u w:val="single"/>
        </w:rPr>
        <w:t xml:space="preserve">承包人应在工程竣工验收合格后三个月内，一次性向发包人提供5套完整的工程竣工结算资料（原件），以便进入结算审计程序，在工程结算审计过程中，发包人不接受承包人提交的任何补充资料，所有因缺乏资料或遗漏的结算申请，发包人将视为承包人做出的优惠措施</w:t>
      </w:r>
      <w:r>
        <w:rPr>
          <w:rFonts w:hint="eastAsia" w:ascii="宋体" w:hAnsi="宋体"/>
          <w:szCs w:val="21"/>
        </w:rPr>
        <w:t xml:space="preserve">。</w:t>
      </w:r>
      <w:r>
        <w:rPr>
          <w:rFonts w:hint="eastAsia" w:ascii="宋体" w:hAnsi="宋体"/>
          <w:szCs w:val="21"/>
          <w:u w:val="single"/>
        </w:rPr>
      </w:r>
      <w:r/>
    </w:p>
    <w:p>
      <w:pPr>
        <w:pStyle w:val="937"/>
        <w:ind w:firstLine="420"/>
        <w:spacing w:line="360" w:lineRule="auto"/>
        <w:rPr>
          <w:rFonts w:hint="eastAsia" w:ascii="宋体" w:hAnsi="宋体"/>
          <w:szCs w:val="21"/>
        </w:rPr>
      </w:pPr>
      <w:r>
        <w:rPr>
          <w:rFonts w:hint="eastAsia" w:ascii="宋体" w:hAnsi="宋体"/>
          <w:szCs w:val="21"/>
        </w:rPr>
        <w:t xml:space="preserve">14.3.2最终结清证书和支付</w:t>
      </w:r>
      <w:r/>
    </w:p>
    <w:p>
      <w:pPr>
        <w:pStyle w:val="937"/>
        <w:ind w:firstLine="420"/>
        <w:spacing w:line="360" w:lineRule="auto"/>
        <w:rPr>
          <w:rFonts w:hint="eastAsia" w:ascii="宋体" w:hAnsi="宋体"/>
          <w:szCs w:val="21"/>
        </w:rPr>
      </w:pPr>
      <w:r>
        <w:rPr>
          <w:rFonts w:hint="eastAsia" w:ascii="宋体" w:hAnsi="宋体"/>
          <w:szCs w:val="21"/>
        </w:rPr>
        <w:t xml:space="preserve">（1）发包人完成最终结清申请单的审批并颁发最终结清证书的期限：</w:t>
      </w:r>
      <w:r>
        <w:rPr>
          <w:rFonts w:hint="eastAsia" w:ascii="宋体" w:hAnsi="宋体"/>
          <w:szCs w:val="21"/>
          <w:u w:val="single"/>
        </w:rPr>
        <w:t xml:space="preserve">相关部门审核批准后30日内</w:t>
      </w:r>
      <w:r>
        <w:rPr>
          <w:rFonts w:hint="eastAsia" w:ascii="宋体" w:hAnsi="宋体"/>
          <w:szCs w:val="21"/>
        </w:rPr>
        <w:t xml:space="preserve">。</w:t>
      </w:r>
      <w:r/>
    </w:p>
    <w:p>
      <w:pPr>
        <w:pStyle w:val="937"/>
        <w:ind w:firstLine="420"/>
        <w:spacing w:line="360" w:lineRule="auto"/>
        <w:rPr>
          <w:rFonts w:hint="eastAsia" w:ascii="宋体" w:hAnsi="宋体"/>
          <w:szCs w:val="21"/>
        </w:rPr>
      </w:pPr>
      <w:r>
        <w:rPr>
          <w:rFonts w:hint="eastAsia" w:ascii="宋体" w:hAnsi="宋体"/>
          <w:szCs w:val="21"/>
        </w:rPr>
        <w:t xml:space="preserve">（2）发包人完成支付的期限：</w:t>
      </w:r>
      <w:r>
        <w:rPr>
          <w:rFonts w:hint="eastAsia" w:ascii="宋体" w:hAnsi="宋体"/>
          <w:szCs w:val="21"/>
          <w:u w:val="single"/>
        </w:rPr>
        <w:t xml:space="preserve">相关部门审核批准后30日内</w:t>
      </w:r>
      <w:r>
        <w:rPr>
          <w:rFonts w:hint="eastAsia" w:ascii="宋体" w:hAnsi="宋体"/>
          <w:szCs w:val="21"/>
        </w:rPr>
        <w:t xml:space="preserve">。</w:t>
      </w:r>
      <w:r/>
    </w:p>
    <w:p>
      <w:pPr>
        <w:pStyle w:val="937"/>
        <w:ind w:firstLine="420"/>
        <w:spacing w:line="360" w:lineRule="auto"/>
        <w:rPr>
          <w:rFonts w:hint="eastAsia" w:ascii="宋体" w:hAnsi="宋体"/>
          <w:szCs w:val="21"/>
        </w:rPr>
      </w:pPr>
      <w:r>
        <w:rPr>
          <w:rFonts w:hint="eastAsia" w:ascii="宋体" w:hAnsi="宋体"/>
          <w:szCs w:val="21"/>
        </w:rPr>
        <w:t xml:space="preserve">15.缺陷责任期与保修</w:t>
      </w:r>
      <w:r/>
    </w:p>
    <w:p>
      <w:pPr>
        <w:pStyle w:val="937"/>
        <w:ind w:firstLine="420"/>
        <w:spacing w:line="360" w:lineRule="auto"/>
        <w:rPr>
          <w:rFonts w:hint="eastAsia" w:ascii="宋体" w:hAnsi="宋体"/>
          <w:szCs w:val="21"/>
        </w:rPr>
      </w:pPr>
      <w:r>
        <w:rPr>
          <w:rFonts w:hint="eastAsia" w:ascii="宋体" w:hAnsi="宋体"/>
          <w:szCs w:val="21"/>
        </w:rPr>
        <w:t xml:space="preserve">15.1缺陷责任期</w:t>
      </w:r>
      <w:r/>
    </w:p>
    <w:p>
      <w:pPr>
        <w:pStyle w:val="937"/>
        <w:ind w:firstLine="420"/>
        <w:spacing w:line="360" w:lineRule="auto"/>
        <w:rPr>
          <w:rFonts w:hint="eastAsia" w:ascii="宋体" w:hAnsi="宋体"/>
          <w:szCs w:val="21"/>
          <w:u w:val="single"/>
        </w:rPr>
      </w:pPr>
      <w:r>
        <w:rPr>
          <w:rFonts w:hint="eastAsia" w:ascii="宋体" w:hAnsi="宋体"/>
          <w:szCs w:val="21"/>
        </w:rPr>
        <w:t xml:space="preserve">缺陷责任期的具体期限：</w:t>
      </w:r>
      <w:r>
        <w:rPr>
          <w:rFonts w:hint="eastAsia" w:ascii="宋体" w:hAnsi="宋体"/>
          <w:szCs w:val="21"/>
          <w:u w:val="single"/>
        </w:rPr>
        <w:t xml:space="preserve">24个月。</w:t>
      </w:r>
      <w:r/>
    </w:p>
    <w:p>
      <w:pPr>
        <w:pStyle w:val="937"/>
        <w:ind w:firstLine="420"/>
        <w:spacing w:line="360" w:lineRule="auto"/>
        <w:rPr>
          <w:rFonts w:hint="eastAsia" w:ascii="宋体" w:hAnsi="宋体"/>
          <w:szCs w:val="21"/>
        </w:rPr>
      </w:pPr>
      <w:r>
        <w:rPr>
          <w:rFonts w:hint="eastAsia" w:ascii="宋体" w:hAnsi="宋体"/>
          <w:szCs w:val="21"/>
        </w:rPr>
        <w:t xml:space="preserve">15.2质量保证金</w:t>
      </w:r>
      <w:r/>
    </w:p>
    <w:p>
      <w:pPr>
        <w:pStyle w:val="937"/>
        <w:ind w:firstLine="420"/>
        <w:spacing w:line="360" w:lineRule="auto"/>
        <w:rPr>
          <w:rFonts w:hint="eastAsia" w:ascii="宋体" w:hAnsi="宋体"/>
          <w:szCs w:val="21"/>
        </w:rPr>
      </w:pPr>
      <w:r>
        <w:rPr>
          <w:rFonts w:hint="eastAsia" w:ascii="宋体" w:hAnsi="宋体"/>
          <w:szCs w:val="21"/>
        </w:rPr>
        <w:t xml:space="preserve">关于是否扣留质量保证金的约定：</w:t>
      </w:r>
      <w:r>
        <w:rPr>
          <w:rFonts w:hint="eastAsia" w:ascii="宋体" w:hAnsi="宋体"/>
          <w:szCs w:val="21"/>
          <w:u w:val="single"/>
        </w:rPr>
        <w:t xml:space="preserve">是。</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15.3承包人提供质量保</w:t>
      </w:r>
      <w:r>
        <w:rPr>
          <w:rFonts w:hint="eastAsia" w:ascii="宋体" w:hAnsi="宋体"/>
          <w:szCs w:val="21"/>
        </w:rPr>
        <w:t xml:space="preserve">证金的方式</w:t>
      </w:r>
      <w:r/>
    </w:p>
    <w:p>
      <w:pPr>
        <w:pStyle w:val="937"/>
        <w:ind w:firstLine="420"/>
        <w:spacing w:line="360" w:lineRule="auto"/>
        <w:rPr>
          <w:rFonts w:hint="eastAsia" w:ascii="宋体" w:hAnsi="宋体"/>
          <w:szCs w:val="21"/>
        </w:rPr>
      </w:pPr>
      <w:r>
        <w:rPr>
          <w:rFonts w:hint="eastAsia" w:ascii="宋体" w:hAnsi="宋体"/>
          <w:szCs w:val="21"/>
        </w:rPr>
        <w:t xml:space="preserve">质量保证金采用以下第</w:t>
      </w:r>
      <w:r>
        <w:rPr>
          <w:rFonts w:hint="eastAsia" w:ascii="宋体" w:hAnsi="宋体"/>
          <w:szCs w:val="21"/>
          <w:u w:val="single"/>
        </w:rPr>
        <w:t xml:space="preserve">（2）</w:t>
      </w:r>
      <w:r>
        <w:rPr>
          <w:rFonts w:hint="eastAsia" w:ascii="宋体" w:hAnsi="宋体"/>
          <w:szCs w:val="21"/>
        </w:rPr>
        <w:t xml:space="preserve">种方式：</w:t>
      </w:r>
      <w:r/>
    </w:p>
    <w:p>
      <w:pPr>
        <w:pStyle w:val="937"/>
        <w:ind w:firstLine="420"/>
        <w:spacing w:line="360" w:lineRule="auto"/>
        <w:rPr>
          <w:rFonts w:hint="eastAsia" w:ascii="宋体" w:hAnsi="宋体"/>
          <w:szCs w:val="21"/>
        </w:rPr>
      </w:pPr>
      <w:r>
        <w:rPr>
          <w:rFonts w:hint="eastAsia" w:ascii="宋体" w:hAnsi="宋体"/>
          <w:szCs w:val="21"/>
        </w:rPr>
        <w:t xml:space="preserve">（1）质量保证金保函，保证金额为：</w:t>
      </w:r>
      <w:r>
        <w:rPr>
          <w:rFonts w:hint="eastAsia" w:ascii="宋体" w:hAnsi="宋体"/>
          <w:szCs w:val="21"/>
          <w:u w:val="single"/>
        </w:rPr>
        <w:t xml:space="preserve">      </w:t>
      </w:r>
      <w:r>
        <w:rPr>
          <w:rFonts w:hint="eastAsia" w:ascii="宋体" w:hAnsi="宋体"/>
          <w:szCs w:val="21"/>
        </w:rPr>
        <w:t xml:space="preserve">；</w:t>
      </w:r>
      <w:r/>
    </w:p>
    <w:p>
      <w:pPr>
        <w:pStyle w:val="937"/>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u w:val="single"/>
        </w:rPr>
        <w:t xml:space="preserve">3</w:t>
      </w:r>
      <w:r>
        <w:rPr>
          <w:rFonts w:hint="eastAsia" w:ascii="宋体" w:hAnsi="宋体"/>
          <w:szCs w:val="21"/>
        </w:rPr>
        <w:t xml:space="preserve">%的工程款；</w:t>
      </w:r>
      <w:r/>
    </w:p>
    <w:p>
      <w:pPr>
        <w:pStyle w:val="937"/>
        <w:ind w:firstLine="420"/>
        <w:spacing w:line="360" w:lineRule="auto"/>
        <w:rPr>
          <w:rFonts w:hint="eastAsia" w:ascii="宋体" w:hAnsi="宋体"/>
          <w:szCs w:val="21"/>
        </w:rPr>
      </w:pPr>
      <w:r>
        <w:rPr>
          <w:rFonts w:hint="eastAsia" w:ascii="宋体" w:hAnsi="宋体"/>
          <w:szCs w:val="21"/>
        </w:rPr>
        <w:t xml:space="preserve">（3）其他方式：</w:t>
      </w:r>
      <w:r>
        <w:rPr>
          <w:rFonts w:hint="eastAsia" w:ascii="宋体" w:hAnsi="宋体"/>
          <w:szCs w:val="21"/>
          <w:u w:val="single"/>
        </w:rPr>
        <w:t xml:space="preserve">／</w:t>
      </w:r>
      <w:r>
        <w:rPr>
          <w:rFonts w:hint="eastAsia" w:ascii="宋体" w:hAnsi="宋体"/>
          <w:szCs w:val="21"/>
        </w:rPr>
        <w:t xml:space="preserve">。</w:t>
      </w:r>
      <w:r/>
    </w:p>
    <w:p>
      <w:pPr>
        <w:pStyle w:val="937"/>
        <w:ind w:firstLine="420"/>
        <w:spacing w:line="360" w:lineRule="auto"/>
        <w:rPr>
          <w:rFonts w:hint="eastAsia" w:ascii="宋体" w:hAnsi="宋体"/>
          <w:bCs/>
          <w:szCs w:val="21"/>
        </w:rPr>
      </w:pPr>
      <w:r>
        <w:rPr>
          <w:rFonts w:hint="eastAsia" w:ascii="宋体" w:hAnsi="宋体"/>
          <w:bCs/>
          <w:szCs w:val="21"/>
        </w:rPr>
        <w:t xml:space="preserve">15.3.1质量保证金的扣留</w:t>
      </w:r>
      <w:r/>
    </w:p>
    <w:p>
      <w:pPr>
        <w:pStyle w:val="937"/>
        <w:ind w:firstLine="420"/>
        <w:spacing w:line="360" w:lineRule="auto"/>
        <w:rPr>
          <w:rFonts w:hint="eastAsia" w:ascii="宋体" w:hAnsi="宋体"/>
          <w:bCs/>
          <w:szCs w:val="21"/>
        </w:rPr>
      </w:pPr>
      <w:r>
        <w:rPr>
          <w:rFonts w:hint="eastAsia" w:ascii="宋体" w:hAnsi="宋体"/>
          <w:bCs/>
          <w:szCs w:val="21"/>
        </w:rPr>
        <w:t xml:space="preserve">质量保证金的扣留采取以下第</w:t>
      </w:r>
      <w:r>
        <w:rPr>
          <w:rFonts w:hint="eastAsia" w:ascii="宋体" w:hAnsi="宋体"/>
          <w:bCs/>
          <w:szCs w:val="21"/>
          <w:u w:val="single"/>
        </w:rPr>
        <w:t xml:space="preserve">（2）</w:t>
      </w:r>
      <w:r>
        <w:rPr>
          <w:rFonts w:hint="eastAsia" w:ascii="宋体" w:hAnsi="宋体"/>
          <w:bCs/>
          <w:szCs w:val="21"/>
        </w:rPr>
        <w:t xml:space="preserve">种方式：</w:t>
      </w:r>
      <w:r/>
    </w:p>
    <w:p>
      <w:pPr>
        <w:pStyle w:val="937"/>
        <w:ind w:firstLine="420"/>
        <w:spacing w:line="360" w:lineRule="auto"/>
        <w:rPr>
          <w:rFonts w:hint="eastAsia" w:ascii="宋体" w:hAnsi="宋体"/>
          <w:szCs w:val="21"/>
        </w:rPr>
      </w:pPr>
      <w:r>
        <w:rPr>
          <w:rFonts w:hint="eastAsia" w:ascii="宋体" w:hAnsi="宋体"/>
          <w:bCs/>
          <w:szCs w:val="21"/>
        </w:rPr>
        <w:t xml:space="preserve">（1）在支付工程进度款时逐次扣留，在此情形下，质量保证金的计算基数不包括预付款的</w:t>
      </w:r>
      <w:r>
        <w:rPr>
          <w:rFonts w:hint="eastAsia" w:ascii="宋体" w:hAnsi="宋体"/>
          <w:szCs w:val="21"/>
        </w:rPr>
        <w:t xml:space="preserve">支付、扣回以及价格调整的金额；</w:t>
      </w:r>
      <w:r/>
    </w:p>
    <w:p>
      <w:pPr>
        <w:pStyle w:val="937"/>
        <w:ind w:firstLine="420"/>
        <w:spacing w:line="360" w:lineRule="auto"/>
        <w:rPr>
          <w:rFonts w:hint="eastAsia" w:ascii="宋体" w:hAnsi="宋体"/>
          <w:szCs w:val="21"/>
        </w:rPr>
      </w:pPr>
      <w:r>
        <w:rPr>
          <w:rFonts w:hint="eastAsia" w:ascii="宋体" w:hAnsi="宋体"/>
          <w:szCs w:val="21"/>
        </w:rPr>
        <w:t xml:space="preserve">（2）工程竣工结算时一次性扣留质量保证金；</w:t>
      </w:r>
      <w:r/>
    </w:p>
    <w:p>
      <w:pPr>
        <w:pStyle w:val="937"/>
        <w:ind w:firstLine="420"/>
        <w:spacing w:line="360" w:lineRule="auto"/>
        <w:rPr>
          <w:rFonts w:hint="eastAsia" w:ascii="宋体" w:hAnsi="宋体"/>
          <w:szCs w:val="21"/>
        </w:rPr>
      </w:pPr>
      <w:r>
        <w:rPr>
          <w:rFonts w:hint="eastAsia" w:ascii="宋体" w:hAnsi="宋体"/>
          <w:szCs w:val="21"/>
        </w:rPr>
        <w:t xml:space="preserve">（3）其他扣留方式：</w:t>
      </w:r>
      <w:r>
        <w:rPr>
          <w:rFonts w:hint="eastAsia" w:ascii="宋体" w:hAnsi="宋体"/>
          <w:szCs w:val="21"/>
          <w:u w:val="single"/>
        </w:rPr>
        <w:t xml:space="preserve"> ／ </w:t>
      </w:r>
      <w:r>
        <w:rPr>
          <w:rFonts w:hint="eastAsia" w:ascii="宋体" w:hAnsi="宋体"/>
          <w:szCs w:val="21"/>
        </w:rPr>
        <w:t xml:space="preserve">。</w:t>
      </w:r>
      <w:r/>
    </w:p>
    <w:p>
      <w:pPr>
        <w:pStyle w:val="937"/>
        <w:ind w:firstLine="420"/>
        <w:spacing w:line="360" w:lineRule="auto"/>
        <w:rPr>
          <w:rFonts w:hint="eastAsia" w:ascii="宋体" w:hAnsi="宋体"/>
          <w:szCs w:val="21"/>
        </w:rPr>
      </w:pPr>
      <w:r>
        <w:rPr>
          <w:rFonts w:hint="eastAsia" w:ascii="宋体" w:hAnsi="宋体"/>
          <w:szCs w:val="21"/>
        </w:rPr>
        <w:t xml:space="preserve">关于质量保证金的补充约定：</w:t>
      </w:r>
      <w:r>
        <w:rPr>
          <w:rFonts w:hint="eastAsia" w:ascii="宋体" w:hAnsi="宋体"/>
          <w:szCs w:val="21"/>
          <w:u w:val="single"/>
        </w:rPr>
        <w:t xml:space="preserve"> ／ </w:t>
      </w:r>
      <w:r>
        <w:rPr>
          <w:rFonts w:hint="eastAsia" w:ascii="宋体" w:hAnsi="宋体"/>
          <w:szCs w:val="21"/>
        </w:rPr>
        <w:t xml:space="preserve">。</w:t>
      </w:r>
      <w:r/>
    </w:p>
    <w:p>
      <w:pPr>
        <w:pStyle w:val="937"/>
        <w:ind w:firstLine="420"/>
        <w:spacing w:line="360" w:lineRule="auto"/>
        <w:rPr>
          <w:rFonts w:hint="eastAsia" w:ascii="宋体" w:hAnsi="宋体"/>
          <w:szCs w:val="21"/>
        </w:rPr>
      </w:pPr>
      <w:r>
        <w:rPr>
          <w:rFonts w:hint="eastAsia" w:ascii="宋体" w:hAnsi="宋体"/>
          <w:szCs w:val="21"/>
        </w:rPr>
        <w:t xml:space="preserve">15.4保修</w:t>
      </w:r>
      <w:r/>
    </w:p>
    <w:p>
      <w:pPr>
        <w:pStyle w:val="937"/>
        <w:ind w:firstLine="420"/>
        <w:spacing w:line="360" w:lineRule="auto"/>
        <w:rPr>
          <w:rFonts w:hint="eastAsia" w:ascii="宋体" w:hAnsi="宋体"/>
          <w:szCs w:val="21"/>
        </w:rPr>
      </w:pPr>
      <w:r>
        <w:rPr>
          <w:rFonts w:hint="eastAsia" w:ascii="宋体" w:hAnsi="宋体"/>
          <w:szCs w:val="21"/>
        </w:rPr>
        <w:t xml:space="preserve">15.4.1保修责任</w:t>
      </w:r>
      <w:r/>
    </w:p>
    <w:p>
      <w:pPr>
        <w:pStyle w:val="937"/>
        <w:ind w:firstLine="420"/>
        <w:spacing w:line="360" w:lineRule="auto"/>
        <w:rPr>
          <w:rFonts w:hint="eastAsia" w:ascii="宋体" w:hAnsi="宋体"/>
          <w:szCs w:val="21"/>
          <w:u w:val="single"/>
        </w:rPr>
      </w:pPr>
      <w:r>
        <w:rPr>
          <w:rFonts w:hint="eastAsia" w:ascii="宋体" w:hAnsi="宋体"/>
          <w:szCs w:val="21"/>
        </w:rPr>
        <w:t xml:space="preserve">工程保修期为：</w:t>
      </w:r>
      <w:r>
        <w:rPr>
          <w:rFonts w:hint="eastAsia" w:ascii="宋体" w:hAnsi="宋体"/>
          <w:szCs w:val="21"/>
          <w:u w:val="single"/>
        </w:rPr>
        <w:t xml:space="preserve">按国家相关规定执行。</w:t>
      </w:r>
      <w:r/>
    </w:p>
    <w:p>
      <w:pPr>
        <w:pStyle w:val="937"/>
        <w:ind w:firstLine="420"/>
        <w:spacing w:line="360" w:lineRule="auto"/>
        <w:rPr>
          <w:rFonts w:hint="eastAsia" w:ascii="宋体" w:hAnsi="宋体"/>
          <w:szCs w:val="21"/>
        </w:rPr>
      </w:pPr>
      <w:r>
        <w:rPr>
          <w:rFonts w:hint="eastAsia" w:ascii="宋体" w:hAnsi="宋体"/>
          <w:szCs w:val="21"/>
        </w:rPr>
        <w:t xml:space="preserve">15.4.2修复通知</w:t>
      </w:r>
      <w:r/>
    </w:p>
    <w:p>
      <w:pPr>
        <w:pStyle w:val="937"/>
        <w:ind w:firstLine="420"/>
        <w:spacing w:line="360" w:lineRule="auto"/>
        <w:rPr>
          <w:rFonts w:hint="eastAsia" w:ascii="宋体" w:hAnsi="宋体"/>
          <w:szCs w:val="21"/>
          <w:u w:val="single"/>
        </w:rPr>
      </w:pPr>
      <w:r>
        <w:rPr>
          <w:rFonts w:hint="eastAsia" w:ascii="宋体" w:hAnsi="宋体"/>
          <w:szCs w:val="21"/>
        </w:rPr>
        <w:t xml:space="preserve">承包人收到保修通知并到达工程现场的合理时间：</w:t>
      </w:r>
      <w:r>
        <w:rPr>
          <w:rFonts w:hint="eastAsia" w:ascii="宋体" w:hAnsi="宋体"/>
          <w:szCs w:val="21"/>
          <w:u w:val="single"/>
        </w:rPr>
        <w:t xml:space="preserve">执行通用条款。</w:t>
      </w:r>
      <w:r/>
    </w:p>
    <w:p>
      <w:pPr>
        <w:pStyle w:val="937"/>
        <w:ind w:firstLine="420"/>
        <w:spacing w:line="360" w:lineRule="auto"/>
        <w:rPr>
          <w:rFonts w:hint="eastAsia" w:ascii="宋体" w:hAnsi="宋体"/>
          <w:szCs w:val="21"/>
        </w:rPr>
      </w:pPr>
      <w:r>
        <w:rPr>
          <w:rFonts w:hint="eastAsia" w:ascii="宋体" w:hAnsi="宋体"/>
          <w:szCs w:val="21"/>
        </w:rPr>
        <w:t xml:space="preserve">16.违约</w:t>
      </w:r>
      <w:r/>
    </w:p>
    <w:p>
      <w:pPr>
        <w:pStyle w:val="937"/>
        <w:ind w:firstLine="420"/>
        <w:spacing w:line="360" w:lineRule="auto"/>
        <w:rPr>
          <w:rFonts w:hint="eastAsia" w:ascii="宋体" w:hAnsi="宋体"/>
          <w:szCs w:val="21"/>
        </w:rPr>
      </w:pPr>
      <w:r>
        <w:rPr>
          <w:rFonts w:hint="eastAsia" w:ascii="宋体" w:hAnsi="宋体"/>
          <w:szCs w:val="21"/>
        </w:rPr>
        <w:t xml:space="preserve">16.1发包人违约</w:t>
      </w:r>
      <w:r/>
    </w:p>
    <w:p>
      <w:pPr>
        <w:pStyle w:val="937"/>
        <w:ind w:firstLine="420"/>
        <w:spacing w:line="360" w:lineRule="auto"/>
        <w:rPr>
          <w:rFonts w:hint="eastAsia" w:ascii="宋体" w:hAnsi="宋体"/>
          <w:szCs w:val="21"/>
        </w:rPr>
      </w:pPr>
      <w:r>
        <w:rPr>
          <w:rFonts w:hint="eastAsia" w:ascii="宋体" w:hAnsi="宋体"/>
          <w:szCs w:val="21"/>
        </w:rPr>
        <w:t xml:space="preserve">16.1.1发包人违约的情形</w:t>
      </w:r>
      <w:r/>
    </w:p>
    <w:p>
      <w:pPr>
        <w:pStyle w:val="937"/>
        <w:ind w:firstLine="420"/>
        <w:spacing w:line="360" w:lineRule="auto"/>
        <w:rPr>
          <w:rFonts w:hint="eastAsia" w:ascii="宋体" w:hAnsi="宋体"/>
          <w:szCs w:val="21"/>
          <w:u w:val="single"/>
        </w:rPr>
      </w:pPr>
      <w:r>
        <w:rPr>
          <w:rFonts w:hint="eastAsia" w:ascii="宋体" w:hAnsi="宋体"/>
          <w:szCs w:val="21"/>
        </w:rPr>
        <w:t xml:space="preserve">发包人违约的其他情形：</w:t>
      </w:r>
      <w:r>
        <w:rPr>
          <w:rFonts w:hint="eastAsia" w:ascii="宋体" w:hAnsi="宋体"/>
          <w:szCs w:val="21"/>
          <w:u w:val="single"/>
        </w:rPr>
        <w:t xml:space="preserve">执行通用条款。</w:t>
      </w:r>
      <w:r/>
    </w:p>
    <w:p>
      <w:pPr>
        <w:pStyle w:val="937"/>
        <w:ind w:firstLine="420"/>
        <w:spacing w:line="360" w:lineRule="auto"/>
        <w:rPr>
          <w:rFonts w:hint="eastAsia" w:ascii="宋体" w:hAnsi="宋体"/>
          <w:szCs w:val="21"/>
        </w:rPr>
      </w:pPr>
      <w:r>
        <w:rPr>
          <w:rFonts w:hint="eastAsia" w:ascii="宋体" w:hAnsi="宋体"/>
          <w:szCs w:val="21"/>
        </w:rPr>
        <w:t xml:space="preserve">16.1.2发包人违约的责任</w:t>
      </w:r>
      <w:r/>
    </w:p>
    <w:p>
      <w:pPr>
        <w:pStyle w:val="937"/>
        <w:ind w:firstLine="420"/>
        <w:spacing w:line="360" w:lineRule="auto"/>
        <w:rPr>
          <w:rFonts w:hint="eastAsia" w:ascii="宋体" w:hAnsi="宋体"/>
          <w:szCs w:val="21"/>
        </w:rPr>
      </w:pPr>
      <w:r>
        <w:rPr>
          <w:rFonts w:hint="eastAsia" w:ascii="宋体" w:hAnsi="宋体"/>
          <w:szCs w:val="21"/>
        </w:rPr>
        <w:t xml:space="preserve">发包人违约责任的承担方式和计算方法：</w:t>
      </w:r>
      <w:r>
        <w:rPr>
          <w:rFonts w:hint="eastAsia" w:ascii="宋体" w:hAnsi="宋体"/>
          <w:szCs w:val="21"/>
          <w:u w:val="single"/>
        </w:rPr>
        <w:t xml:space="preserve">双方另行协商。</w:t>
      </w:r>
      <w:r>
        <w:rPr>
          <w:rFonts w:hint="eastAsia" w:ascii="宋体" w:hAnsi="宋体"/>
          <w:szCs w:val="21"/>
        </w:rPr>
      </w:r>
      <w:r/>
    </w:p>
    <w:p>
      <w:pPr>
        <w:pStyle w:val="937"/>
        <w:ind w:firstLine="420"/>
        <w:spacing w:line="360" w:lineRule="auto"/>
        <w:rPr>
          <w:rFonts w:hint="eastAsia" w:ascii="宋体" w:hAnsi="宋体"/>
          <w:szCs w:val="21"/>
        </w:rPr>
      </w:pPr>
      <w:r>
        <w:rPr>
          <w:rFonts w:hint="eastAsia" w:ascii="宋体" w:hAnsi="宋体"/>
          <w:szCs w:val="21"/>
        </w:rPr>
        <w:t xml:space="preserve">16.1.3因发包人违约解除合同</w:t>
      </w:r>
      <w:r/>
    </w:p>
    <w:p>
      <w:pPr>
        <w:pStyle w:val="937"/>
        <w:ind w:firstLine="420"/>
        <w:spacing w:line="360" w:lineRule="auto"/>
        <w:rPr>
          <w:rFonts w:hint="eastAsia" w:ascii="宋体" w:hAnsi="宋体"/>
          <w:szCs w:val="21"/>
        </w:rPr>
      </w:pPr>
      <w:r>
        <w:rPr>
          <w:rFonts w:hint="eastAsia" w:ascii="宋体" w:hAnsi="宋体"/>
          <w:szCs w:val="21"/>
        </w:rPr>
        <w:t xml:space="preserve">承包人按16.1.1项〔发包人违约的情形〕约定暂停施工满</w:t>
      </w:r>
      <w:r>
        <w:rPr>
          <w:rFonts w:hint="eastAsia" w:ascii="宋体" w:hAnsi="宋体"/>
          <w:szCs w:val="21"/>
          <w:u w:val="single"/>
        </w:rPr>
        <w:t xml:space="preserve">60</w:t>
      </w:r>
      <w:r>
        <w:rPr>
          <w:rFonts w:hint="eastAsia" w:ascii="宋体" w:hAnsi="宋体"/>
          <w:szCs w:val="21"/>
        </w:rPr>
        <w:t xml:space="preserve">天后发包人仍不纠正其违约行为并致使合同目的不能实现的，承包人有权解除合同。</w:t>
      </w:r>
      <w:r/>
    </w:p>
    <w:p>
      <w:pPr>
        <w:pStyle w:val="937"/>
        <w:ind w:firstLine="420"/>
        <w:spacing w:line="360" w:lineRule="auto"/>
        <w:rPr>
          <w:rFonts w:hint="eastAsia" w:ascii="宋体" w:hAnsi="宋体"/>
          <w:szCs w:val="21"/>
        </w:rPr>
      </w:pPr>
      <w:r>
        <w:rPr>
          <w:rFonts w:hint="eastAsia" w:ascii="宋体" w:hAnsi="宋体"/>
          <w:szCs w:val="21"/>
        </w:rPr>
        <w:t xml:space="preserve">16.2承包人违约</w:t>
      </w:r>
      <w:r/>
    </w:p>
    <w:p>
      <w:pPr>
        <w:pStyle w:val="937"/>
        <w:ind w:firstLine="420"/>
        <w:spacing w:line="360" w:lineRule="auto"/>
        <w:rPr>
          <w:rFonts w:hint="eastAsia" w:ascii="宋体" w:hAnsi="宋体"/>
          <w:szCs w:val="21"/>
        </w:rPr>
      </w:pPr>
      <w:r>
        <w:rPr>
          <w:rFonts w:hint="eastAsia" w:ascii="宋体" w:hAnsi="宋体"/>
          <w:szCs w:val="21"/>
        </w:rPr>
        <w:t xml:space="preserve">16.2.1承包人违约的情形</w:t>
      </w:r>
      <w:r/>
    </w:p>
    <w:p>
      <w:pPr>
        <w:pStyle w:val="937"/>
        <w:ind w:firstLine="420"/>
        <w:spacing w:line="360" w:lineRule="auto"/>
        <w:rPr>
          <w:rFonts w:hint="eastAsia" w:ascii="宋体" w:hAnsi="宋体"/>
          <w:szCs w:val="21"/>
        </w:rPr>
      </w:pPr>
      <w:r>
        <w:rPr>
          <w:rFonts w:hint="eastAsia" w:ascii="宋体" w:hAnsi="宋体"/>
          <w:szCs w:val="21"/>
        </w:rPr>
        <w:t xml:space="preserve">承包人违约的其他情形：</w:t>
      </w:r>
      <w:r>
        <w:rPr>
          <w:rFonts w:hint="eastAsia" w:ascii="宋体" w:hAnsi="宋体"/>
          <w:szCs w:val="21"/>
          <w:u w:val="single"/>
        </w:rPr>
        <w:t xml:space="preserve">工程质量必</w:t>
      </w:r>
      <w:r>
        <w:rPr>
          <w:rFonts w:hint="eastAsia" w:ascii="宋体" w:hAnsi="宋体"/>
          <w:szCs w:val="21"/>
          <w:u w:val="single"/>
        </w:rPr>
        <w:t xml:space="preserve">须达到合同约定的质量标准以及响应文件承诺的质量标准，如违反本条约定的质量标准，承包人必须无偿返修并按工程结算价款的2%向发包人支付违约金。此赔偿并不能解除承包人完成工程的责任及合同约定的其他责任，如因施工质量导致安全事故，承担事故处理的一切（责任）费用、工程的恢复费用及因此而造成后续工程延误费用。如上述约定仍不足以弥补发包人的损失，发包人有权要求承包人赔偿损失。</w:t>
      </w:r>
      <w:r>
        <w:rPr>
          <w:rFonts w:hint="eastAsia" w:ascii="宋体" w:hAnsi="宋体"/>
          <w:szCs w:val="21"/>
        </w:rPr>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承包人在施工各阶段违反本合同的约定应当支付给发包人的违约金，发包人按照专用条款26条付款时有权从所付合同价款中直接扣除，也可在最终结算审计时一次性扣除，即发包人向承包人所付款项为扣除违约金后的数额，如承包人应承担的违约金已无法从合同价款中直接扣除，承包人应当直接向发包人偿付，承包人不向发包人偿付，无论何时发包人均有权向承包人追偿，承包人对发包人的追偿权没有异议。</w:t>
      </w:r>
      <w:r/>
    </w:p>
    <w:p>
      <w:pPr>
        <w:pStyle w:val="937"/>
        <w:ind w:firstLine="420"/>
        <w:spacing w:line="360" w:lineRule="auto"/>
        <w:rPr>
          <w:rFonts w:hint="eastAsia" w:ascii="宋体" w:hAnsi="宋体"/>
          <w:szCs w:val="21"/>
        </w:rPr>
      </w:pPr>
      <w:r>
        <w:rPr>
          <w:rFonts w:hint="eastAsia" w:ascii="宋体" w:hAnsi="宋体"/>
          <w:szCs w:val="21"/>
        </w:rPr>
        <w:t xml:space="preserve">双方约定的承包人其他违约责任：</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①接到监理工程师的开工令后，承包人无正当理由推迟开工的，每拖延1日历天须向发包人支付1万元的违约金。</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②承包人在响应前，应当了解以下情况：</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a.实施和完成本合同工程及缺陷修复的工作范围、性质和所需要的材料采购和加工；</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b.进场道路和水、电、食宿供应条件；</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c.</w:t>
      </w:r>
      <w:r>
        <w:rPr>
          <w:rFonts w:hint="eastAsia" w:ascii="宋体" w:hAnsi="宋体"/>
          <w:szCs w:val="21"/>
          <w:u w:val="single"/>
        </w:rPr>
        <w:t xml:space="preserve">承包人已取得对工程施工有影响或起作用的风险、意外等必要的资料。</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承包人应采取各种合理的预防措施，保证工程在合同约定的工期内完成，若由此产生工期延误不予顺延，给发包人造成的损失，应由承包人予以赔偿。</w:t>
      </w:r>
      <w:r/>
    </w:p>
    <w:p>
      <w:pPr>
        <w:pStyle w:val="937"/>
        <w:ind w:firstLine="420"/>
        <w:spacing w:line="360" w:lineRule="auto"/>
        <w:rPr>
          <w:rFonts w:hint="eastAsia" w:ascii="宋体" w:hAnsi="宋体"/>
          <w:szCs w:val="21"/>
        </w:rPr>
      </w:pPr>
      <w:r>
        <w:rPr>
          <w:rFonts w:hint="eastAsia" w:ascii="宋体" w:hAnsi="宋体"/>
          <w:szCs w:val="21"/>
        </w:rPr>
        <w:t xml:space="preserve">16.2.2承包人违约的责任</w:t>
      </w:r>
      <w:r/>
    </w:p>
    <w:p>
      <w:pPr>
        <w:pStyle w:val="937"/>
        <w:ind w:firstLine="420"/>
        <w:spacing w:line="360" w:lineRule="auto"/>
        <w:rPr>
          <w:rFonts w:hint="eastAsia" w:ascii="宋体" w:hAnsi="宋体"/>
          <w:szCs w:val="21"/>
          <w:u w:val="single"/>
        </w:rPr>
      </w:pPr>
      <w:r>
        <w:rPr>
          <w:rFonts w:hint="eastAsia" w:ascii="宋体" w:hAnsi="宋体"/>
          <w:szCs w:val="21"/>
        </w:rPr>
        <w:t xml:space="preserve">承包人违约责任的承担方式和计算方法：</w:t>
      </w:r>
      <w:r>
        <w:rPr>
          <w:rFonts w:hint="eastAsia" w:ascii="宋体" w:hAnsi="宋体"/>
          <w:szCs w:val="21"/>
          <w:u w:val="single"/>
        </w:rPr>
        <w:t xml:space="preserve">A、工期延误：如承包人未能完成施工进度计划工作量的80%，发包人有权将其中部分工程委托其他人员进行施工或停止支付工程款，由此产生的费用加收10%的管理费后从承包人的合同款内扣除。</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B、质量问题：工程质量应符合国家验收规范，若质量未达到要求，承包人应进行整改，返工合格后，发包人有权在承包人工程结算款中扣除由此而发给发包人而造成的经济损失。</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C、因承包人原因导致技术文件（包括竣工图纸、签证等）未能按约定时间提交，每迟一天，发包人在支付给承包人的工程款内扣除1000元的违约金。同时并不解除承包人继续交付上述技术文件的义务。</w:t>
      </w:r>
      <w:r/>
    </w:p>
    <w:p>
      <w:pPr>
        <w:pStyle w:val="937"/>
        <w:ind w:firstLine="420"/>
        <w:spacing w:line="360" w:lineRule="auto"/>
        <w:rPr>
          <w:rFonts w:hint="eastAsia" w:ascii="宋体" w:hAnsi="宋体"/>
          <w:szCs w:val="21"/>
          <w:u w:val="single"/>
        </w:rPr>
      </w:pPr>
      <w:r>
        <w:rPr>
          <w:rFonts w:hint="eastAsia" w:ascii="宋体" w:hAnsi="宋体"/>
          <w:szCs w:val="21"/>
          <w:u w:val="single"/>
        </w:rPr>
        <w:t xml:space="preserve">D、若承包人擅自停工或单方面终止合同的执行或违约，造成合同无法履行，在本合同解除后，承包人必须在5天内无条件退场。发包人将按承包人已完成工程量的70%给予结算，承包人并承担由此而给发包方造成的一切损失</w:t>
      </w:r>
      <w:r>
        <w:rPr>
          <w:rFonts w:hint="eastAsia" w:ascii="宋体" w:hAnsi="宋体" w:cs="宋体"/>
          <w:szCs w:val="21"/>
          <w:u w:val="single"/>
        </w:rPr>
        <w:t xml:space="preserve">。</w:t>
      </w:r>
      <w:r>
        <w:rPr>
          <w:rFonts w:hint="eastAsia" w:ascii="宋体" w:hAnsi="宋体"/>
          <w:szCs w:val="21"/>
          <w:u w:val="single"/>
        </w:rPr>
      </w:r>
      <w:r/>
    </w:p>
    <w:p>
      <w:pPr>
        <w:pStyle w:val="937"/>
        <w:ind w:firstLine="420"/>
        <w:spacing w:line="360" w:lineRule="auto"/>
        <w:rPr>
          <w:rFonts w:hint="eastAsia" w:ascii="宋体" w:hAnsi="宋体"/>
          <w:szCs w:val="21"/>
        </w:rPr>
      </w:pPr>
      <w:r>
        <w:rPr>
          <w:rFonts w:hint="eastAsia" w:ascii="宋体" w:hAnsi="宋体"/>
          <w:szCs w:val="21"/>
        </w:rPr>
        <w:t xml:space="preserve">16.2.3因承包人违约解除合同</w:t>
      </w:r>
      <w:r>
        <w:rPr>
          <w:rFonts w:hint="eastAsia" w:ascii="宋体" w:hAnsi="宋体"/>
          <w:szCs w:val="21"/>
        </w:rPr>
      </w:r>
      <w:r/>
    </w:p>
    <w:p>
      <w:pPr>
        <w:pStyle w:val="937"/>
        <w:ind w:firstLine="420"/>
        <w:spacing w:line="360" w:lineRule="auto"/>
        <w:rPr>
          <w:rFonts w:hint="eastAsia" w:ascii="宋体" w:hAnsi="宋体"/>
          <w:szCs w:val="21"/>
          <w:u w:val="single"/>
        </w:rPr>
      </w:pPr>
      <w:r>
        <w:rPr>
          <w:rFonts w:hint="eastAsia" w:ascii="宋体" w:hAnsi="宋体"/>
          <w:szCs w:val="21"/>
        </w:rPr>
        <w:t xml:space="preserve">关于承包人违约解除合同的特别约定：</w:t>
      </w:r>
      <w:r>
        <w:rPr>
          <w:rFonts w:hint="eastAsia" w:ascii="宋体" w:hAnsi="宋体"/>
          <w:szCs w:val="21"/>
          <w:u w:val="single"/>
        </w:rPr>
        <w:t xml:space="preserve">在本合同解除后，承包人必须在5天内无条件退场。发包人将按承包人已完成合格工程量的60%给予结算，承包人并承担由此而给发包方造成的一切损失。</w:t>
      </w:r>
      <w:r/>
    </w:p>
    <w:p>
      <w:pPr>
        <w:pStyle w:val="937"/>
        <w:ind w:firstLine="420"/>
        <w:spacing w:line="360" w:lineRule="auto"/>
        <w:rPr>
          <w:rFonts w:hint="eastAsia" w:ascii="宋体" w:hAnsi="宋体"/>
          <w:szCs w:val="21"/>
          <w:u w:val="single"/>
        </w:rPr>
      </w:pPr>
      <w:r>
        <w:rPr>
          <w:rFonts w:hint="eastAsia" w:ascii="宋体" w:hAnsi="宋体"/>
          <w:szCs w:val="21"/>
        </w:rPr>
        <w:t xml:space="preserve">发包人继续使用承包人在施工现场的材料、设备、临时工程、承包人文件和由承包人或以其名义编制的其他文件的费用承担方式：</w:t>
      </w:r>
      <w:r>
        <w:rPr>
          <w:rFonts w:hint="eastAsia" w:ascii="宋体" w:hAnsi="宋体"/>
          <w:szCs w:val="21"/>
          <w:u w:val="single"/>
        </w:rPr>
        <w:t xml:space="preserve">根据监理、跟踪审计出具的报告结算给承包人。</w:t>
      </w:r>
      <w:r/>
    </w:p>
    <w:p>
      <w:pPr>
        <w:pStyle w:val="937"/>
        <w:ind w:firstLine="420"/>
        <w:spacing w:line="360" w:lineRule="auto"/>
        <w:rPr>
          <w:rFonts w:hint="eastAsia" w:ascii="宋体" w:hAnsi="宋体"/>
          <w:szCs w:val="21"/>
        </w:rPr>
      </w:pPr>
      <w:r>
        <w:rPr>
          <w:rFonts w:hint="eastAsia" w:ascii="宋体" w:hAnsi="宋体"/>
          <w:szCs w:val="21"/>
        </w:rPr>
        <w:t xml:space="preserve">17.不可抗力</w:t>
      </w:r>
      <w:r/>
    </w:p>
    <w:p>
      <w:pPr>
        <w:pStyle w:val="937"/>
        <w:ind w:firstLine="420"/>
        <w:spacing w:line="360" w:lineRule="auto"/>
        <w:rPr>
          <w:rFonts w:hint="eastAsia" w:ascii="宋体" w:hAnsi="宋体"/>
          <w:szCs w:val="21"/>
        </w:rPr>
      </w:pPr>
      <w:r>
        <w:rPr>
          <w:rFonts w:hint="eastAsia" w:ascii="宋体" w:hAnsi="宋体"/>
          <w:szCs w:val="21"/>
        </w:rPr>
        <w:t xml:space="preserve">17.1不可抗力的确认</w:t>
      </w:r>
      <w:r/>
    </w:p>
    <w:p>
      <w:pPr>
        <w:pStyle w:val="937"/>
        <w:ind w:firstLine="420"/>
        <w:spacing w:line="360" w:lineRule="auto"/>
        <w:rPr>
          <w:rFonts w:hint="eastAsia" w:ascii="宋体" w:hAnsi="宋体"/>
          <w:szCs w:val="21"/>
          <w:u w:val="single"/>
        </w:rPr>
      </w:pPr>
      <w:r>
        <w:rPr>
          <w:rFonts w:hint="eastAsia" w:ascii="宋体" w:hAnsi="宋体"/>
          <w:szCs w:val="21"/>
        </w:rPr>
        <w:t xml:space="preserve">除通用合同条款约定的不可抗力事件之外，视为不可抗力的其他情形：</w:t>
      </w:r>
      <w:r>
        <w:rPr>
          <w:rFonts w:hint="eastAsia" w:ascii="宋体" w:hAnsi="宋体"/>
          <w:szCs w:val="21"/>
          <w:u w:val="single"/>
        </w:rPr>
        <w:t xml:space="preserve">按省级有关部门的规定执行。</w:t>
      </w:r>
      <w:r/>
    </w:p>
    <w:p>
      <w:pPr>
        <w:pStyle w:val="937"/>
        <w:ind w:firstLine="420"/>
        <w:spacing w:line="360" w:lineRule="auto"/>
        <w:rPr>
          <w:rFonts w:hint="eastAsia" w:ascii="宋体" w:hAnsi="宋体"/>
          <w:szCs w:val="21"/>
        </w:rPr>
      </w:pPr>
      <w:r>
        <w:rPr>
          <w:rFonts w:hint="eastAsia" w:ascii="宋体" w:hAnsi="宋体"/>
          <w:szCs w:val="21"/>
        </w:rPr>
        <w:t xml:space="preserve">17.2因不可抗力解除合同</w:t>
      </w:r>
      <w:r/>
    </w:p>
    <w:p>
      <w:pPr>
        <w:pStyle w:val="937"/>
        <w:ind w:firstLine="420"/>
        <w:spacing w:line="360" w:lineRule="auto"/>
        <w:rPr>
          <w:rFonts w:hint="eastAsia" w:ascii="宋体" w:hAnsi="宋体"/>
          <w:szCs w:val="21"/>
        </w:rPr>
      </w:pPr>
      <w:r>
        <w:rPr>
          <w:rFonts w:hint="eastAsia" w:ascii="宋体" w:hAnsi="宋体"/>
          <w:szCs w:val="21"/>
        </w:rPr>
        <w:t xml:space="preserve">合同解除后，发包人应在商定或确定发包人应支付款项后</w:t>
      </w:r>
      <w:r>
        <w:rPr>
          <w:rFonts w:hint="eastAsia" w:ascii="宋体" w:hAnsi="宋体"/>
          <w:szCs w:val="21"/>
          <w:u w:val="single"/>
        </w:rPr>
        <w:t xml:space="preserve"> 28 </w:t>
      </w:r>
      <w:r>
        <w:rPr>
          <w:rFonts w:hint="eastAsia" w:ascii="宋体" w:hAnsi="宋体"/>
          <w:szCs w:val="21"/>
        </w:rPr>
        <w:t xml:space="preserve">天内完成款项的支付。</w:t>
      </w:r>
      <w:r/>
    </w:p>
    <w:p>
      <w:pPr>
        <w:pStyle w:val="937"/>
        <w:ind w:firstLine="420"/>
        <w:spacing w:line="360" w:lineRule="auto"/>
        <w:rPr>
          <w:rFonts w:hint="eastAsia" w:ascii="宋体" w:hAnsi="宋体"/>
          <w:szCs w:val="21"/>
        </w:rPr>
      </w:pPr>
      <w:r>
        <w:rPr>
          <w:rFonts w:hint="eastAsia" w:ascii="宋体" w:hAnsi="宋体"/>
          <w:szCs w:val="21"/>
        </w:rPr>
        <w:t xml:space="preserve">18.保险</w:t>
      </w:r>
      <w:r/>
    </w:p>
    <w:p>
      <w:pPr>
        <w:pStyle w:val="937"/>
        <w:ind w:firstLine="420"/>
        <w:spacing w:line="360" w:lineRule="auto"/>
        <w:rPr>
          <w:rFonts w:hint="eastAsia" w:ascii="宋体" w:hAnsi="宋体"/>
          <w:szCs w:val="21"/>
        </w:rPr>
      </w:pPr>
      <w:r>
        <w:rPr>
          <w:rFonts w:hint="eastAsia" w:ascii="宋体" w:hAnsi="宋体"/>
          <w:szCs w:val="21"/>
        </w:rPr>
        <w:t xml:space="preserve">18.1工程保险</w:t>
      </w:r>
      <w:r/>
    </w:p>
    <w:p>
      <w:pPr>
        <w:pStyle w:val="937"/>
        <w:ind w:firstLine="420"/>
        <w:spacing w:line="360" w:lineRule="auto"/>
        <w:rPr>
          <w:rFonts w:hint="eastAsia" w:ascii="宋体" w:hAnsi="宋体"/>
          <w:szCs w:val="21"/>
          <w:u w:val="single"/>
        </w:rPr>
      </w:pPr>
      <w:r>
        <w:rPr>
          <w:rFonts w:hint="eastAsia" w:ascii="宋体" w:hAnsi="宋体"/>
          <w:szCs w:val="21"/>
        </w:rPr>
        <w:t xml:space="preserve">关于工程保险的特别约定：</w:t>
      </w:r>
      <w:r>
        <w:rPr>
          <w:rFonts w:hint="eastAsia" w:ascii="宋体" w:hAnsi="宋体"/>
          <w:szCs w:val="21"/>
          <w:u w:val="single"/>
        </w:rPr>
        <w:t xml:space="preserve"> / 。</w:t>
      </w:r>
      <w:r/>
    </w:p>
    <w:p>
      <w:pPr>
        <w:pStyle w:val="937"/>
        <w:ind w:firstLine="420"/>
        <w:spacing w:line="360" w:lineRule="auto"/>
        <w:rPr>
          <w:rFonts w:hint="eastAsia" w:ascii="宋体" w:hAnsi="宋体"/>
          <w:szCs w:val="21"/>
        </w:rPr>
      </w:pPr>
      <w:r>
        <w:rPr>
          <w:rFonts w:hint="eastAsia" w:ascii="宋体" w:hAnsi="宋体"/>
          <w:szCs w:val="21"/>
        </w:rPr>
        <w:t xml:space="preserve">18.2其他保险</w:t>
      </w:r>
      <w:r/>
    </w:p>
    <w:p>
      <w:pPr>
        <w:pStyle w:val="937"/>
        <w:ind w:firstLine="420"/>
        <w:spacing w:line="360" w:lineRule="auto"/>
        <w:rPr>
          <w:rFonts w:hint="eastAsia" w:ascii="宋体" w:hAnsi="宋体"/>
          <w:szCs w:val="21"/>
        </w:rPr>
      </w:pPr>
      <w:r>
        <w:rPr>
          <w:rFonts w:hint="eastAsia" w:ascii="宋体" w:hAnsi="宋体"/>
          <w:szCs w:val="21"/>
        </w:rPr>
        <w:t xml:space="preserve">关于其他保险的约定：</w:t>
      </w:r>
      <w:r>
        <w:rPr>
          <w:rFonts w:hint="eastAsia" w:ascii="宋体" w:hAnsi="宋体"/>
          <w:szCs w:val="21"/>
          <w:u w:val="single"/>
        </w:rPr>
        <w:t xml:space="preserve"> / 。</w:t>
      </w:r>
      <w:r>
        <w:rPr>
          <w:rFonts w:hint="eastAsia" w:ascii="宋体" w:hAnsi="宋体"/>
          <w:szCs w:val="21"/>
        </w:rPr>
      </w:r>
      <w:r/>
    </w:p>
    <w:p>
      <w:pPr>
        <w:pStyle w:val="937"/>
        <w:ind w:firstLine="420"/>
        <w:spacing w:line="360" w:lineRule="auto"/>
        <w:rPr>
          <w:rFonts w:hint="eastAsia" w:ascii="宋体" w:hAnsi="宋体"/>
          <w:szCs w:val="21"/>
          <w:u w:val="single"/>
        </w:rPr>
      </w:pPr>
      <w:r>
        <w:rPr>
          <w:rFonts w:hint="eastAsia" w:ascii="宋体" w:hAnsi="宋体"/>
          <w:szCs w:val="21"/>
        </w:rPr>
        <w:t xml:space="preserve">承包人是否应为其施工设备等办理财产保险：</w:t>
      </w:r>
      <w:r>
        <w:rPr>
          <w:rFonts w:hint="eastAsia" w:ascii="宋体" w:hAnsi="宋体"/>
          <w:szCs w:val="21"/>
          <w:u w:val="single"/>
        </w:rPr>
        <w:t xml:space="preserve">由承包人自行考虑。</w:t>
      </w:r>
      <w:r/>
    </w:p>
    <w:p>
      <w:pPr>
        <w:pStyle w:val="937"/>
        <w:ind w:firstLine="420"/>
        <w:spacing w:line="360" w:lineRule="auto"/>
        <w:rPr>
          <w:rFonts w:hint="eastAsia" w:ascii="宋体" w:hAnsi="宋体"/>
          <w:szCs w:val="21"/>
        </w:rPr>
      </w:pPr>
      <w:r>
        <w:rPr>
          <w:rFonts w:hint="eastAsia" w:ascii="宋体" w:hAnsi="宋体"/>
          <w:szCs w:val="21"/>
        </w:rPr>
        <w:t xml:space="preserve">18.3通知义务</w:t>
      </w:r>
      <w:r/>
    </w:p>
    <w:p>
      <w:pPr>
        <w:pStyle w:val="937"/>
        <w:ind w:firstLine="420"/>
        <w:spacing w:line="360" w:lineRule="auto"/>
        <w:rPr>
          <w:rFonts w:hint="eastAsia" w:ascii="宋体" w:hAnsi="宋体"/>
          <w:szCs w:val="21"/>
          <w:u w:val="single"/>
        </w:rPr>
      </w:pPr>
      <w:r>
        <w:rPr>
          <w:rFonts w:hint="eastAsia" w:ascii="宋体" w:hAnsi="宋体"/>
          <w:szCs w:val="21"/>
        </w:rPr>
        <w:t xml:space="preserve">关于变更保险合同时的通知义务的约定：</w:t>
      </w:r>
      <w:r>
        <w:rPr>
          <w:rFonts w:hint="eastAsia" w:ascii="宋体" w:hAnsi="宋体"/>
          <w:szCs w:val="21"/>
          <w:u w:val="single"/>
        </w:rPr>
        <w:t xml:space="preserve">执行通用条款。</w:t>
      </w:r>
      <w:r/>
    </w:p>
    <w:p>
      <w:pPr>
        <w:pStyle w:val="937"/>
        <w:ind w:firstLine="420"/>
        <w:spacing w:line="360" w:lineRule="auto"/>
        <w:rPr>
          <w:rFonts w:hint="eastAsia" w:ascii="宋体" w:hAnsi="宋体"/>
          <w:szCs w:val="21"/>
        </w:rPr>
      </w:pPr>
      <w:r>
        <w:rPr>
          <w:rFonts w:hint="eastAsia" w:ascii="宋体" w:hAnsi="宋体"/>
          <w:szCs w:val="21"/>
        </w:rPr>
        <w:t xml:space="preserve">19.争议解决</w:t>
      </w:r>
      <w:r/>
    </w:p>
    <w:p>
      <w:pPr>
        <w:pStyle w:val="937"/>
        <w:ind w:firstLine="420"/>
        <w:spacing w:line="360" w:lineRule="auto"/>
        <w:rPr>
          <w:rFonts w:hint="eastAsia" w:ascii="宋体" w:hAnsi="宋体"/>
          <w:szCs w:val="21"/>
        </w:rPr>
      </w:pPr>
      <w:r>
        <w:rPr>
          <w:rFonts w:hint="eastAsia" w:ascii="宋体" w:hAnsi="宋体"/>
          <w:szCs w:val="21"/>
        </w:rPr>
        <w:t xml:space="preserve">19.1争议评审</w:t>
      </w:r>
      <w:r/>
    </w:p>
    <w:p>
      <w:pPr>
        <w:pStyle w:val="937"/>
        <w:ind w:firstLine="420"/>
        <w:spacing w:line="360" w:lineRule="auto"/>
        <w:rPr>
          <w:rFonts w:hint="eastAsia" w:ascii="宋体" w:hAnsi="宋体"/>
          <w:szCs w:val="21"/>
          <w:u w:val="single"/>
        </w:rPr>
      </w:pPr>
      <w:r>
        <w:rPr>
          <w:rFonts w:hint="eastAsia" w:ascii="宋体" w:hAnsi="宋体"/>
          <w:szCs w:val="21"/>
        </w:rPr>
        <w:t xml:space="preserve">合同当事人是否同意将工程争议提交争议评审小组决定：</w:t>
      </w:r>
      <w:r>
        <w:rPr>
          <w:rFonts w:hint="eastAsia" w:ascii="宋体" w:hAnsi="宋体"/>
          <w:szCs w:val="21"/>
          <w:u w:val="single"/>
        </w:rPr>
        <w:t xml:space="preserve">不同意。</w:t>
      </w:r>
      <w:r/>
    </w:p>
    <w:p>
      <w:pPr>
        <w:pStyle w:val="937"/>
        <w:ind w:firstLine="420"/>
        <w:spacing w:line="360" w:lineRule="auto"/>
        <w:rPr>
          <w:rFonts w:hint="eastAsia" w:ascii="宋体" w:hAnsi="宋体"/>
          <w:szCs w:val="21"/>
        </w:rPr>
      </w:pPr>
      <w:r>
        <w:rPr>
          <w:rFonts w:hint="eastAsia" w:ascii="宋体" w:hAnsi="宋体"/>
          <w:szCs w:val="21"/>
        </w:rPr>
        <w:t xml:space="preserve">19.2争议评审小组的确定</w:t>
      </w:r>
      <w:r/>
    </w:p>
    <w:p>
      <w:pPr>
        <w:pStyle w:val="937"/>
        <w:ind w:firstLine="420"/>
        <w:spacing w:line="360" w:lineRule="auto"/>
        <w:rPr>
          <w:rFonts w:hint="eastAsia" w:ascii="宋体" w:hAnsi="宋体"/>
          <w:szCs w:val="21"/>
          <w:u w:val="single"/>
        </w:rPr>
      </w:pPr>
      <w:r>
        <w:rPr>
          <w:rFonts w:hint="eastAsia" w:ascii="宋体" w:hAnsi="宋体"/>
          <w:szCs w:val="21"/>
        </w:rPr>
        <w:t xml:space="preserve">争议评审小组成员的确定：</w:t>
      </w:r>
      <w:r>
        <w:rPr>
          <w:rFonts w:hint="eastAsia" w:ascii="宋体" w:hAnsi="宋体"/>
          <w:szCs w:val="21"/>
          <w:u w:val="single"/>
        </w:rPr>
        <w:t xml:space="preserve"> / 。</w:t>
      </w:r>
      <w:r/>
    </w:p>
    <w:p>
      <w:pPr>
        <w:pStyle w:val="937"/>
        <w:ind w:firstLine="420"/>
        <w:spacing w:line="360" w:lineRule="auto"/>
        <w:rPr>
          <w:rFonts w:hint="eastAsia" w:ascii="宋体" w:hAnsi="宋体"/>
          <w:szCs w:val="21"/>
          <w:u w:val="single"/>
        </w:rPr>
      </w:pPr>
      <w:r>
        <w:rPr>
          <w:rFonts w:hint="eastAsia" w:ascii="宋体" w:hAnsi="宋体"/>
          <w:szCs w:val="21"/>
        </w:rPr>
        <w:t xml:space="preserve">选定争议评审员的期限：</w:t>
      </w:r>
      <w:r>
        <w:rPr>
          <w:rFonts w:hint="eastAsia" w:ascii="宋体" w:hAnsi="宋体"/>
          <w:szCs w:val="21"/>
          <w:u w:val="single"/>
        </w:rPr>
        <w:t xml:space="preserve"> / 。</w:t>
      </w:r>
      <w:r/>
    </w:p>
    <w:p>
      <w:pPr>
        <w:pStyle w:val="937"/>
        <w:ind w:firstLine="420"/>
        <w:spacing w:line="360" w:lineRule="auto"/>
        <w:rPr>
          <w:rFonts w:hint="eastAsia" w:ascii="宋体" w:hAnsi="宋体"/>
          <w:szCs w:val="21"/>
          <w:u w:val="single"/>
        </w:rPr>
      </w:pPr>
      <w:r>
        <w:rPr>
          <w:rFonts w:hint="eastAsia" w:ascii="宋体" w:hAnsi="宋体"/>
          <w:szCs w:val="21"/>
        </w:rPr>
        <w:t xml:space="preserve">争议评审小组成员的报酬</w:t>
      </w:r>
      <w:r>
        <w:rPr>
          <w:rFonts w:hint="eastAsia" w:ascii="宋体" w:hAnsi="宋体"/>
          <w:szCs w:val="21"/>
        </w:rPr>
        <w:t xml:space="preserve">承担方式：</w:t>
      </w:r>
      <w:r>
        <w:rPr>
          <w:rFonts w:hint="eastAsia" w:ascii="宋体" w:hAnsi="宋体"/>
          <w:szCs w:val="21"/>
          <w:u w:val="single"/>
        </w:rPr>
        <w:t xml:space="preserve"> / 。</w:t>
      </w:r>
      <w:r/>
    </w:p>
    <w:p>
      <w:pPr>
        <w:pStyle w:val="937"/>
        <w:ind w:firstLine="420"/>
        <w:spacing w:line="360" w:lineRule="auto"/>
        <w:rPr>
          <w:rFonts w:hint="eastAsia" w:ascii="宋体" w:hAnsi="宋体"/>
          <w:szCs w:val="21"/>
          <w:u w:val="single"/>
        </w:rPr>
      </w:pPr>
      <w:r>
        <w:rPr>
          <w:rFonts w:hint="eastAsia" w:ascii="宋体" w:hAnsi="宋体"/>
          <w:szCs w:val="21"/>
        </w:rPr>
        <w:t xml:space="preserve">其他事项的约定：</w:t>
      </w:r>
      <w:r>
        <w:rPr>
          <w:rFonts w:hint="eastAsia" w:ascii="宋体" w:hAnsi="宋体"/>
          <w:szCs w:val="21"/>
          <w:u w:val="single"/>
        </w:rPr>
        <w:t xml:space="preserve"> / 。</w:t>
      </w:r>
      <w:r/>
    </w:p>
    <w:p>
      <w:pPr>
        <w:pStyle w:val="937"/>
        <w:ind w:firstLine="420"/>
        <w:spacing w:line="360" w:lineRule="auto"/>
        <w:rPr>
          <w:rFonts w:hint="eastAsia" w:ascii="宋体" w:hAnsi="宋体"/>
          <w:szCs w:val="21"/>
        </w:rPr>
      </w:pPr>
      <w:r>
        <w:rPr>
          <w:rFonts w:hint="eastAsia" w:ascii="宋体" w:hAnsi="宋体"/>
          <w:szCs w:val="21"/>
        </w:rPr>
        <w:t xml:space="preserve">19.3争议评审小组的决定</w:t>
      </w:r>
      <w:r/>
    </w:p>
    <w:p>
      <w:pPr>
        <w:pStyle w:val="937"/>
        <w:ind w:firstLine="420"/>
        <w:spacing w:line="360" w:lineRule="auto"/>
        <w:rPr>
          <w:rFonts w:hint="eastAsia" w:ascii="宋体" w:hAnsi="宋体"/>
          <w:szCs w:val="21"/>
          <w:u w:val="single"/>
        </w:rPr>
      </w:pPr>
      <w:r>
        <w:rPr>
          <w:rFonts w:hint="eastAsia" w:ascii="宋体" w:hAnsi="宋体"/>
          <w:szCs w:val="21"/>
        </w:rPr>
        <w:t xml:space="preserve">合同当事人关于本项的约定：</w:t>
      </w:r>
      <w:r>
        <w:rPr>
          <w:rFonts w:hint="eastAsia" w:ascii="宋体" w:hAnsi="宋体"/>
          <w:szCs w:val="21"/>
          <w:u w:val="single"/>
        </w:rPr>
        <w:t xml:space="preserve"> / 。</w:t>
      </w:r>
      <w:r/>
    </w:p>
    <w:p>
      <w:pPr>
        <w:pStyle w:val="937"/>
        <w:ind w:firstLine="420"/>
        <w:spacing w:line="360" w:lineRule="auto"/>
        <w:rPr>
          <w:rFonts w:hint="eastAsia" w:ascii="宋体" w:hAnsi="宋体"/>
          <w:szCs w:val="21"/>
        </w:rPr>
      </w:pPr>
      <w:r>
        <w:rPr>
          <w:rFonts w:hint="eastAsia" w:ascii="宋体" w:hAnsi="宋体"/>
          <w:szCs w:val="21"/>
        </w:rPr>
        <w:t xml:space="preserve">19.4仲裁或诉讼</w:t>
      </w:r>
      <w:r/>
    </w:p>
    <w:p>
      <w:pPr>
        <w:pStyle w:val="937"/>
        <w:ind w:firstLine="420"/>
        <w:spacing w:line="360" w:lineRule="auto"/>
        <w:rPr>
          <w:rFonts w:hint="eastAsia" w:ascii="宋体" w:hAnsi="宋体"/>
          <w:szCs w:val="21"/>
        </w:rPr>
      </w:pPr>
      <w:r>
        <w:rPr>
          <w:rFonts w:hint="eastAsia" w:ascii="宋体" w:hAnsi="宋体"/>
          <w:szCs w:val="21"/>
        </w:rPr>
        <w:t xml:space="preserve">因合同及合同有关事项发生的争议，按下列第</w:t>
      </w:r>
      <w:r>
        <w:rPr>
          <w:rFonts w:hint="eastAsia" w:ascii="宋体" w:hAnsi="宋体"/>
          <w:szCs w:val="21"/>
          <w:u w:val="single"/>
        </w:rPr>
        <w:t xml:space="preserve"> 2 </w:t>
      </w:r>
      <w:r>
        <w:rPr>
          <w:rFonts w:hint="eastAsia" w:ascii="宋体" w:hAnsi="宋体"/>
          <w:szCs w:val="21"/>
        </w:rPr>
        <w:t xml:space="preserve">种方式解决：</w:t>
      </w:r>
      <w:r/>
    </w:p>
    <w:p>
      <w:pPr>
        <w:pStyle w:val="937"/>
        <w:ind w:firstLine="420"/>
        <w:spacing w:line="360" w:lineRule="auto"/>
        <w:rPr>
          <w:rFonts w:hint="eastAsia" w:ascii="宋体" w:hAnsi="宋体"/>
          <w:szCs w:val="21"/>
        </w:rPr>
      </w:pPr>
      <w:r>
        <w:rPr>
          <w:rFonts w:hint="eastAsia" w:ascii="宋体" w:hAnsi="宋体"/>
          <w:szCs w:val="21"/>
        </w:rPr>
        <w:t xml:space="preserve">（1）向</w:t>
      </w:r>
      <w:r>
        <w:rPr>
          <w:rFonts w:hint="eastAsia" w:ascii="宋体" w:hAnsi="宋体"/>
          <w:szCs w:val="21"/>
          <w:u w:val="single"/>
        </w:rPr>
        <w:t xml:space="preserve">      </w:t>
      </w:r>
      <w:r>
        <w:rPr>
          <w:rFonts w:hint="eastAsia" w:ascii="宋体" w:hAnsi="宋体"/>
          <w:szCs w:val="21"/>
        </w:rPr>
        <w:t xml:space="preserve">仲裁委员会申请仲裁；</w:t>
      </w:r>
      <w:r/>
    </w:p>
    <w:p>
      <w:pPr>
        <w:pStyle w:val="937"/>
        <w:ind w:firstLine="420"/>
        <w:spacing w:line="360" w:lineRule="auto"/>
        <w:rPr>
          <w:rFonts w:hint="eastAsia" w:ascii="宋体" w:hAnsi="宋体"/>
          <w:szCs w:val="21"/>
        </w:rPr>
      </w:pPr>
      <w:r>
        <w:rPr>
          <w:rFonts w:hint="eastAsia" w:ascii="宋体" w:hAnsi="宋体"/>
          <w:szCs w:val="21"/>
        </w:rPr>
        <w:t xml:space="preserve">（2）向</w:t>
      </w:r>
      <w:r>
        <w:rPr>
          <w:rFonts w:hint="eastAsia" w:ascii="宋体" w:hAnsi="宋体"/>
          <w:szCs w:val="21"/>
          <w:u w:val="single"/>
        </w:rPr>
        <w:t xml:space="preserve">项目所在地</w:t>
      </w:r>
      <w:r>
        <w:rPr>
          <w:rFonts w:hint="eastAsia" w:ascii="宋体" w:hAnsi="宋体"/>
          <w:szCs w:val="21"/>
        </w:rPr>
        <w:t xml:space="preserve">人民法院起诉。</w:t>
      </w:r>
      <w:r/>
    </w:p>
    <w:p>
      <w:pPr>
        <w:pStyle w:val="937"/>
        <w:ind w:firstLine="420"/>
        <w:spacing w:line="360" w:lineRule="auto"/>
        <w:rPr>
          <w:rFonts w:ascii="宋体" w:hAnsi="宋体"/>
          <w:szCs w:val="21"/>
        </w:rPr>
      </w:pPr>
      <w:r>
        <w:rPr>
          <w:rFonts w:ascii="宋体" w:hAnsi="宋体"/>
          <w:szCs w:val="21"/>
        </w:rPr>
      </w:r>
      <w:r/>
    </w:p>
    <w:p>
      <w:pPr>
        <w:pStyle w:val="937"/>
        <w:ind w:firstLine="422"/>
        <w:spacing w:line="360" w:lineRule="auto"/>
        <w:shd w:val="clear" w:color="auto" w:fill="ffffff"/>
        <w:widowControl/>
        <w:rPr>
          <w:rFonts w:hint="eastAsia" w:ascii="宋体" w:hAnsi="宋体"/>
          <w:b/>
          <w:szCs w:val="21"/>
        </w:rPr>
      </w:pPr>
      <w:r>
        <w:rPr>
          <w:rFonts w:hint="eastAsia" w:ascii="宋体" w:hAnsi="宋体"/>
          <w:b/>
          <w:szCs w:val="21"/>
        </w:rPr>
        <w:t xml:space="preserve">附件</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附件1：工程质量保修书</w:t>
      </w:r>
      <w:r/>
    </w:p>
    <w:p>
      <w:pPr>
        <w:pStyle w:val="937"/>
        <w:ind w:firstLine="420"/>
        <w:spacing w:line="360" w:lineRule="auto"/>
        <w:shd w:val="clear" w:color="auto" w:fill="ffffff"/>
        <w:widowControl/>
        <w:rPr>
          <w:rFonts w:hint="eastAsia" w:ascii="宋体" w:hAnsi="宋体"/>
          <w:szCs w:val="21"/>
          <w:u w:val="single"/>
        </w:rPr>
      </w:pPr>
      <w:r>
        <w:rPr>
          <w:rFonts w:hint="eastAsia" w:ascii="宋体" w:hAnsi="宋体"/>
          <w:szCs w:val="21"/>
          <w:u w:val="single"/>
        </w:rPr>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发包人（公章）：                        承包人（公章）：</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地  址：                              地  址：</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法定代表人（签字）：                    法定代表人（签字）：</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委托代理人（签字）：                    委托代理人（签字）：</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电  话：                              电  话：</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传  真：                              传  真：</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开户银行：                            开户银行：</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账  号：                              账  号：</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邮政编码：                            邮政</w:t>
      </w:r>
      <w:r>
        <w:rPr>
          <w:rFonts w:hint="eastAsia" w:ascii="宋体" w:hAnsi="宋体"/>
          <w:szCs w:val="21"/>
        </w:rPr>
        <w:t xml:space="preserve">编码：</w:t>
      </w:r>
      <w:r/>
    </w:p>
    <w:p>
      <w:pPr>
        <w:pStyle w:val="937"/>
        <w:spacing w:line="360" w:lineRule="auto"/>
        <w:shd w:val="clear" w:color="auto" w:fill="ffffff"/>
        <w:widowControl/>
        <w:rPr>
          <w:rFonts w:hint="eastAsia" w:ascii="宋体" w:hAnsi="宋体"/>
          <w:b/>
          <w:szCs w:val="21"/>
        </w:rPr>
      </w:pPr>
      <w:r>
        <w:rPr>
          <w:rFonts w:ascii="宋体" w:hAnsi="宋体"/>
          <w:b/>
          <w:szCs w:val="21"/>
        </w:rPr>
        <w:t xml:space="preserve">附件</w:t>
      </w:r>
      <w:r>
        <w:rPr>
          <w:rFonts w:hint="eastAsia" w:ascii="宋体" w:hAnsi="宋体"/>
          <w:b/>
          <w:szCs w:val="21"/>
        </w:rPr>
        <w:t xml:space="preserve">1</w:t>
      </w:r>
      <w:r>
        <w:rPr>
          <w:rFonts w:ascii="宋体" w:hAnsi="宋体"/>
          <w:b/>
          <w:szCs w:val="21"/>
        </w:rPr>
        <w:t xml:space="preserve">：</w:t>
      </w:r>
      <w:r>
        <w:rPr>
          <w:rFonts w:hint="eastAsia" w:ascii="宋体" w:hAnsi="宋体"/>
          <w:b/>
          <w:szCs w:val="21"/>
        </w:rPr>
      </w:r>
      <w:r/>
    </w:p>
    <w:p>
      <w:pPr>
        <w:pStyle w:val="937"/>
        <w:ind w:firstLine="422"/>
        <w:jc w:val="center"/>
        <w:spacing w:line="360" w:lineRule="auto"/>
        <w:shd w:val="clear" w:color="auto" w:fill="ffffff"/>
        <w:widowControl/>
        <w:rPr>
          <w:rFonts w:hint="eastAsia" w:ascii="宋体" w:hAnsi="宋体"/>
          <w:b/>
          <w:szCs w:val="21"/>
        </w:rPr>
      </w:pPr>
      <w:r>
        <w:rPr>
          <w:rFonts w:hint="eastAsia" w:ascii="宋体" w:hAnsi="宋体"/>
          <w:b/>
          <w:szCs w:val="21"/>
        </w:rPr>
        <w:t xml:space="preserve">工程质量保修书</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发包人（全称）：</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承包人（全称）：</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r>
      <w:r/>
    </w:p>
    <w:p>
      <w:pPr>
        <w:pStyle w:val="937"/>
        <w:ind w:firstLine="420"/>
        <w:spacing w:line="360" w:lineRule="auto"/>
        <w:shd w:val="clear" w:color="auto" w:fill="ffffff"/>
        <w:widowControl/>
        <w:tabs>
          <w:tab w:val="left" w:pos="1470" w:leader="none"/>
        </w:tabs>
        <w:rPr>
          <w:rFonts w:hint="eastAsia" w:ascii="宋体" w:hAnsi="宋体"/>
          <w:szCs w:val="21"/>
        </w:rPr>
      </w:pPr>
      <w:r>
        <w:rPr>
          <w:rFonts w:hint="eastAsia" w:ascii="宋体" w:hAnsi="宋体"/>
          <w:szCs w:val="21"/>
        </w:rPr>
        <w:t xml:space="preserve">发包人和承包人根据《中华人民共和国建筑法》和《建设工程质量管理条例》，经协商一致就</w:t>
      </w:r>
      <w:r>
        <w:rPr>
          <w:rFonts w:hint="eastAsia" w:ascii="宋体" w:hAnsi="宋体"/>
          <w:szCs w:val="21"/>
          <w:u w:val="single"/>
        </w:rPr>
        <w:t xml:space="preserve">（工程全称）</w:t>
      </w:r>
      <w:r>
        <w:rPr>
          <w:rFonts w:hint="eastAsia" w:ascii="宋体" w:hAnsi="宋体"/>
          <w:szCs w:val="21"/>
        </w:rPr>
        <w:t xml:space="preserve">签订工程质量保修书。</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一、工程质量保修范围和内容</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承包人在质量保修期内，按照有关法律规定和合同约定，承担工程质量保修责任。</w:t>
      </w:r>
      <w:r/>
    </w:p>
    <w:p>
      <w:pPr>
        <w:pStyle w:val="937"/>
        <w:ind w:firstLine="420"/>
        <w:spacing w:line="360" w:lineRule="auto"/>
        <w:shd w:val="clear" w:color="auto" w:fill="ffffff"/>
        <w:widowControl/>
        <w:rPr>
          <w:rFonts w:hint="eastAsia" w:ascii="宋体" w:hAnsi="宋体"/>
          <w:szCs w:val="21"/>
          <w:u w:val="single"/>
        </w:rPr>
      </w:pPr>
      <w:r>
        <w:rPr>
          <w:rFonts w:hint="eastAsia" w:ascii="宋体" w:hAnsi="宋体"/>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szCs w:val="21"/>
          <w:u w:val="single"/>
        </w:rPr>
        <w:t xml:space="preserve">执行国家及江苏省南通市的有关规定。</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二、质量保修期</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根据《建设工程质量管理条例》及有关规定，工程的质量保修期如下：</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1．地基基础工程和主体结构工程为设计文件规定的工程合理使用年限；</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2．屋面防水工程、有防水要求的卫生间、房间和外墙面的防渗为</w:t>
      </w:r>
      <w:r>
        <w:rPr>
          <w:rFonts w:hint="eastAsia" w:ascii="宋体" w:hAnsi="宋体"/>
          <w:szCs w:val="21"/>
          <w:u w:val="single"/>
        </w:rPr>
        <w:t xml:space="preserve">5</w:t>
      </w:r>
      <w:r>
        <w:rPr>
          <w:rFonts w:hint="eastAsia" w:ascii="宋体" w:hAnsi="宋体"/>
          <w:szCs w:val="21"/>
        </w:rPr>
        <w:t xml:space="preserve">年；</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3．装修工程为</w:t>
      </w:r>
      <w:r>
        <w:rPr>
          <w:rFonts w:hint="eastAsia" w:ascii="宋体" w:hAnsi="宋体"/>
          <w:szCs w:val="21"/>
          <w:u w:val="single"/>
        </w:rPr>
        <w:t xml:space="preserve">2</w:t>
      </w:r>
      <w:r>
        <w:rPr>
          <w:rFonts w:hint="eastAsia" w:ascii="宋体" w:hAnsi="宋体"/>
          <w:szCs w:val="21"/>
        </w:rPr>
        <w:t xml:space="preserve">年；</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4．电气管线、给排水管道、设备安装工程为</w:t>
      </w:r>
      <w:r>
        <w:rPr>
          <w:rFonts w:hint="eastAsia" w:ascii="宋体" w:hAnsi="宋体"/>
          <w:szCs w:val="21"/>
          <w:u w:val="single"/>
        </w:rPr>
        <w:t xml:space="preserve">2</w:t>
      </w:r>
      <w:r>
        <w:rPr>
          <w:rFonts w:hint="eastAsia" w:ascii="宋体" w:hAnsi="宋体"/>
          <w:szCs w:val="21"/>
        </w:rPr>
        <w:t xml:space="preserve">年；</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5．供热与供冷系统为</w:t>
      </w:r>
      <w:r>
        <w:rPr>
          <w:rFonts w:hint="eastAsia" w:ascii="宋体" w:hAnsi="宋体"/>
          <w:szCs w:val="21"/>
          <w:u w:val="single"/>
        </w:rPr>
        <w:t xml:space="preserve">2</w:t>
      </w:r>
      <w:r>
        <w:rPr>
          <w:rFonts w:hint="eastAsia" w:ascii="宋体" w:hAnsi="宋体"/>
          <w:szCs w:val="21"/>
        </w:rPr>
        <w:t xml:space="preserve">个采暖期、供冷期；</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6．住宅小区内的给排水设施、道路等配套工程为</w:t>
      </w:r>
      <w:r>
        <w:rPr>
          <w:rFonts w:hint="eastAsia" w:ascii="宋体" w:hAnsi="宋体"/>
          <w:szCs w:val="21"/>
          <w:u w:val="single"/>
        </w:rPr>
        <w:t xml:space="preserve">2</w:t>
      </w:r>
      <w:r>
        <w:rPr>
          <w:rFonts w:hint="eastAsia" w:ascii="宋体" w:hAnsi="宋体"/>
          <w:szCs w:val="21"/>
        </w:rPr>
        <w:t xml:space="preserve">年；</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7．其他项目保修期限约定如下：</w:t>
      </w:r>
      <w:r>
        <w:rPr>
          <w:rFonts w:hint="eastAsia" w:ascii="宋体" w:hAnsi="宋体"/>
          <w:szCs w:val="21"/>
          <w:u w:val="single"/>
        </w:rPr>
        <w:t xml:space="preserve">执行国家及江苏省南通市的有关规定</w:t>
      </w:r>
      <w:r>
        <w:rPr>
          <w:rFonts w:hint="eastAsia" w:ascii="宋体" w:hAnsi="宋体"/>
          <w:szCs w:val="21"/>
        </w:rPr>
        <w:t xml:space="preserve">。</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质量保修期自工程竣工验收合格之日起计算。</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三</w:t>
      </w:r>
      <w:r>
        <w:rPr>
          <w:rFonts w:hint="eastAsia" w:ascii="宋体" w:hAnsi="宋体"/>
          <w:szCs w:val="21"/>
        </w:rPr>
        <w:t xml:space="preserve">、缺陷责任期</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工程缺陷责任期为</w:t>
      </w:r>
      <w:r>
        <w:rPr>
          <w:rFonts w:hint="eastAsia" w:ascii="宋体" w:hAnsi="宋体"/>
          <w:szCs w:val="21"/>
          <w:u w:val="single"/>
        </w:rPr>
        <w:t xml:space="preserve">24</w:t>
      </w:r>
      <w:r>
        <w:rPr>
          <w:rFonts w:hint="eastAsia" w:ascii="宋体" w:hAnsi="宋体"/>
          <w:szCs w:val="21"/>
        </w:rPr>
        <w:t xml:space="preserve">个月，缺陷责任期自工程竣工验收合格之日起计算。单位工程先于全部工程进行验收，单位工程缺陷责任期自单位工程验收合格之日起算。</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缺陷责任期终止后，发包人应退还剩余的质量保证金。</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四、质量保修责任</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1．属于保修范围、内容的项目，承包人应当在接到保修通知之日起7天内派人保修。承包人不在约定期限内派人保修的，发包人可以委托他人修理。</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2．发生紧急事故需抢修的，承包人在接到事故通知后，应当立即到达事故现场抢修。</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4．质量保修完成后，由发包人组织验收。</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五、保修费用</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保修费用由造成质量缺陷的责任方承担。</w:t>
      </w:r>
      <w:r/>
    </w:p>
    <w:p>
      <w:pPr>
        <w:pStyle w:val="937"/>
        <w:numPr>
          <w:ilvl w:val="0"/>
          <w:numId w:val="12"/>
        </w:numPr>
        <w:ind w:firstLine="420"/>
        <w:spacing w:line="360" w:lineRule="auto"/>
        <w:shd w:val="clear" w:color="auto" w:fill="ffffff"/>
        <w:widowControl/>
        <w:rPr>
          <w:rFonts w:hint="eastAsia" w:ascii="宋体" w:hAnsi="宋体"/>
          <w:szCs w:val="21"/>
          <w:u w:val="single"/>
        </w:rPr>
      </w:pPr>
      <w:r>
        <w:rPr>
          <w:rFonts w:hint="eastAsia" w:ascii="宋体" w:hAnsi="宋体"/>
          <w:szCs w:val="21"/>
        </w:rPr>
        <w:t xml:space="preserve">双方约定的其他工程质量保修事项：/</w:t>
      </w:r>
      <w:r>
        <w:rPr>
          <w:rFonts w:hint="eastAsia" w:ascii="宋体" w:hAnsi="宋体"/>
          <w:szCs w:val="21"/>
          <w:u w:val="single"/>
        </w:rPr>
      </w:r>
      <w:r/>
    </w:p>
    <w:p>
      <w:pPr>
        <w:pStyle w:val="937"/>
        <w:ind w:firstLine="420"/>
        <w:spacing w:line="360" w:lineRule="auto"/>
        <w:shd w:val="clear" w:color="auto" w:fill="ffffff"/>
        <w:widowControl/>
        <w:rPr>
          <w:rFonts w:hint="eastAsia" w:ascii="宋体" w:hAnsi="宋体"/>
          <w:szCs w:val="21"/>
          <w:u w:val="single"/>
        </w:rPr>
      </w:pPr>
      <w:r>
        <w:rPr>
          <w:rFonts w:hint="eastAsia" w:ascii="宋体" w:hAnsi="宋体"/>
          <w:szCs w:val="21"/>
          <w:u w:val="single"/>
        </w:rPr>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发包人（公章）：               承包人（公章）：</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地  址：                     地  址：</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法定代表人（签字）：           法定代表人（签字）：</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委托代理人（签字）：           委托代理人（</w:t>
      </w:r>
      <w:r>
        <w:rPr>
          <w:rFonts w:hint="eastAsia" w:ascii="宋体" w:hAnsi="宋体"/>
          <w:szCs w:val="21"/>
        </w:rPr>
        <w:t xml:space="preserve">签字）：</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电  话：                     电  话：</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传  真：                     传  真：</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开户银行：                    开户银行：</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账  号：                      账  号：</w:t>
      </w:r>
      <w:r/>
    </w:p>
    <w:p>
      <w:pPr>
        <w:pStyle w:val="937"/>
        <w:ind w:firstLine="420"/>
        <w:spacing w:line="360" w:lineRule="auto"/>
        <w:shd w:val="clear" w:color="auto" w:fill="ffffff"/>
        <w:widowControl/>
        <w:rPr>
          <w:rFonts w:hint="eastAsia" w:ascii="宋体" w:hAnsi="宋体"/>
          <w:szCs w:val="21"/>
        </w:rPr>
      </w:pPr>
      <w:r>
        <w:rPr>
          <w:rFonts w:hint="eastAsia" w:ascii="宋体" w:hAnsi="宋体"/>
          <w:szCs w:val="21"/>
        </w:rPr>
        <w:t xml:space="preserve">邮政编码：                    邮政编码：</w:t>
      </w:r>
      <w:r/>
    </w:p>
    <w:p>
      <w:pPr>
        <w:pStyle w:val="1038"/>
        <w:rPr>
          <w:rFonts w:ascii="宋体" w:hAnsi="宋体" w:cs="Microsoft New Tai Lue"/>
          <w:sz w:val="24"/>
          <w:lang w:val="zh-CN"/>
        </w:rPr>
      </w:pPr>
      <w:r>
        <w:rPr>
          <w:rFonts w:hint="eastAsia" w:ascii="宋体" w:hAnsi="宋体" w:cs="Microsoft New Tai Lue"/>
        </w:rPr>
        <w:br w:type="page" w:clear="all"/>
      </w:r>
      <w:bookmarkStart w:id="305" w:name="_Toc225714525"/>
      <w:r>
        <w:rPr>
          <w:rFonts w:ascii="宋体" w:hAnsi="宋体" w:cs="Microsoft New Tai Lue"/>
        </w:rPr>
        <w:t xml:space="preserve">第四章 采购需求</w:t>
      </w:r>
      <w:bookmarkEnd w:id="304"/>
      <w:r/>
      <w:bookmarkEnd w:id="305"/>
      <w:r>
        <w:rPr>
          <w:rFonts w:ascii="宋体" w:hAnsi="宋体" w:cs="Microsoft New Tai Lue"/>
          <w:sz w:val="24"/>
          <w:lang w:val="zh-CN"/>
        </w:rPr>
      </w:r>
      <w:r/>
    </w:p>
    <w:p>
      <w:pPr>
        <w:pStyle w:val="937"/>
        <w:ind w:firstLine="420"/>
        <w:spacing w:line="360" w:lineRule="auto"/>
        <w:rPr>
          <w:rFonts w:hint="eastAsia" w:ascii="宋体" w:hAnsi="宋体" w:cs="宋体"/>
          <w:szCs w:val="21"/>
        </w:rPr>
      </w:pPr>
      <w:r/>
      <w:bookmarkStart w:id="306" w:name="_Toc212569503"/>
      <w:r/>
      <w:bookmarkStart w:id="307" w:name="_Toc225714526"/>
      <w:r/>
      <w:bookmarkStart w:id="308" w:name="_Toc3258"/>
      <w:r/>
      <w:bookmarkStart w:id="309" w:name="_Toc21116"/>
      <w:r/>
      <w:bookmarkStart w:id="310" w:name="_Toc8346"/>
      <w:r/>
      <w:bookmarkStart w:id="311" w:name="_Toc14934"/>
      <w:r/>
      <w:bookmarkStart w:id="312" w:name="_Toc32302_WPSOffice_Level2"/>
      <w:r/>
      <w:bookmarkStart w:id="313" w:name="_Toc20241682"/>
      <w:r/>
      <w:bookmarkStart w:id="314" w:name="_Toc16520"/>
      <w:r/>
      <w:bookmarkStart w:id="315" w:name="_Toc17188"/>
      <w:r>
        <w:rPr>
          <w:rFonts w:hint="eastAsia" w:ascii="宋体" w:hAnsi="宋体" w:cs="宋体"/>
          <w:szCs w:val="21"/>
        </w:rPr>
        <w:t xml:space="preserve">一、采购范围：</w:t>
      </w:r>
      <w:bookmarkEnd w:id="306"/>
      <w:r/>
      <w:bookmarkEnd w:id="307"/>
      <w:r/>
      <w:bookmarkEnd w:id="308"/>
      <w:r>
        <w:rPr>
          <w:rFonts w:hint="eastAsia" w:ascii="宋体" w:hAnsi="宋体" w:cs="宋体"/>
          <w:szCs w:val="21"/>
        </w:rPr>
      </w:r>
      <w:r/>
    </w:p>
    <w:p>
      <w:pPr>
        <w:pStyle w:val="937"/>
        <w:ind w:firstLine="315"/>
        <w:spacing w:line="360" w:lineRule="auto"/>
        <w:widowControl/>
        <w:rPr>
          <w:rFonts w:hint="eastAsia" w:ascii="宋体" w:hAnsi="宋体" w:cs="宋体"/>
          <w:bCs/>
          <w:szCs w:val="21"/>
        </w:rPr>
      </w:pPr>
      <w:r>
        <w:rPr>
          <w:rFonts w:hint="eastAsia" w:ascii="宋体" w:hAnsi="宋体" w:cs="宋体"/>
          <w:bCs/>
          <w:szCs w:val="21"/>
        </w:rPr>
        <w:t xml:space="preserve">江苏省海洋水产研究所</w:t>
      </w:r>
      <w:r>
        <w:rPr>
          <w:rFonts w:hint="eastAsia" w:ascii="宋体" w:hAnsi="宋体" w:cs="宋体"/>
          <w:bCs/>
          <w:szCs w:val="21"/>
        </w:rPr>
        <w:t xml:space="preserve">水产品质量检测与监测实验室建设</w:t>
      </w:r>
      <w:r>
        <w:rPr>
          <w:rFonts w:hint="eastAsia" w:ascii="宋体" w:hAnsi="宋体" w:cs="宋体"/>
          <w:bCs/>
          <w:szCs w:val="21"/>
        </w:rPr>
        <w:t xml:space="preserve">。主要内容包括在原有建筑物上改造扩建高度4.5米，地上一层框架结构实验室，占地面积329平方米。改扩建实验室包括：样品前处理室3间，重金属检测室2间，色谱室1间，环境理化因子检测室1间，易制毒易制爆药品室2间及配套样品储存、洗涤间2间，共计11间实验室。</w:t>
      </w:r>
      <w:r/>
    </w:p>
    <w:p>
      <w:pPr>
        <w:pStyle w:val="937"/>
        <w:ind w:firstLine="420"/>
        <w:spacing w:line="360" w:lineRule="auto"/>
        <w:rPr>
          <w:rFonts w:hint="eastAsia" w:ascii="宋体" w:hAnsi="宋体" w:cs="宋体"/>
          <w:szCs w:val="21"/>
        </w:rPr>
      </w:pPr>
      <w:r>
        <w:rPr>
          <w:rFonts w:hint="eastAsia" w:ascii="宋体" w:hAnsi="宋体" w:cs="宋体"/>
          <w:szCs w:val="21"/>
        </w:rPr>
        <w:t xml:space="preserve">二、空调：</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21"/>
        <w:gridCol w:w="2565"/>
        <w:gridCol w:w="1762"/>
        <w:gridCol w:w="2222"/>
      </w:tblGrid>
      <w:tr>
        <w:trPr>
          <w:trHeight w:val="340"/>
          <w:tblHeader/>
        </w:trPr>
        <w:tc>
          <w:tcPr>
            <w:tcW w:w="2221" w:type="dxa"/>
            <w:vAlign w:val="center"/>
            <w:textDirection w:val="lrTb"/>
            <w:noWrap w:val="false"/>
          </w:tcPr>
          <w:p>
            <w:pPr>
              <w:pStyle w:val="950"/>
              <w:ind w:left="0"/>
              <w:jc w:val="center"/>
              <w:rPr>
                <w:rFonts w:hAnsi="宋体"/>
                <w:sz w:val="21"/>
                <w:szCs w:val="21"/>
              </w:rPr>
            </w:pPr>
            <w:r>
              <w:rPr>
                <w:rFonts w:hint="eastAsia" w:hAnsi="宋体"/>
                <w:sz w:val="21"/>
                <w:szCs w:val="21"/>
              </w:rPr>
              <w:t xml:space="preserve">房间</w:t>
            </w:r>
            <w:r>
              <w:rPr>
                <w:rFonts w:hAnsi="宋体"/>
                <w:sz w:val="21"/>
                <w:szCs w:val="21"/>
              </w:rPr>
            </w:r>
            <w:r/>
          </w:p>
        </w:tc>
        <w:tc>
          <w:tcPr>
            <w:tcW w:w="2565" w:type="dxa"/>
            <w:vAlign w:val="center"/>
            <w:textDirection w:val="lrTb"/>
            <w:noWrap w:val="false"/>
          </w:tcPr>
          <w:p>
            <w:pPr>
              <w:pStyle w:val="950"/>
              <w:ind w:left="0"/>
              <w:jc w:val="center"/>
              <w:rPr>
                <w:rFonts w:hAnsi="宋体"/>
                <w:sz w:val="21"/>
                <w:szCs w:val="21"/>
              </w:rPr>
            </w:pPr>
            <w:r>
              <w:rPr>
                <w:rFonts w:hAnsi="宋体"/>
                <w:sz w:val="21"/>
                <w:szCs w:val="21"/>
              </w:rPr>
              <w:t xml:space="preserve">内机型号</w:t>
            </w:r>
            <w:r/>
          </w:p>
        </w:tc>
        <w:tc>
          <w:tcPr>
            <w:tcW w:w="1762" w:type="dxa"/>
            <w:vAlign w:val="center"/>
            <w:textDirection w:val="lrTb"/>
            <w:noWrap w:val="false"/>
          </w:tcPr>
          <w:p>
            <w:pPr>
              <w:pStyle w:val="950"/>
              <w:ind w:left="0"/>
              <w:jc w:val="center"/>
              <w:rPr>
                <w:rFonts w:hAnsi="宋体"/>
                <w:sz w:val="21"/>
                <w:szCs w:val="21"/>
              </w:rPr>
            </w:pPr>
            <w:r>
              <w:rPr>
                <w:rFonts w:hAnsi="宋体"/>
                <w:sz w:val="21"/>
                <w:szCs w:val="21"/>
              </w:rPr>
              <w:t xml:space="preserve">数量</w:t>
            </w:r>
            <w:r/>
          </w:p>
        </w:tc>
        <w:tc>
          <w:tcPr>
            <w:tcW w:w="2222" w:type="dxa"/>
            <w:vAlign w:val="center"/>
            <w:textDirection w:val="lrTb"/>
            <w:noWrap w:val="false"/>
          </w:tcPr>
          <w:p>
            <w:pPr>
              <w:pStyle w:val="950"/>
              <w:ind w:left="0"/>
              <w:jc w:val="center"/>
              <w:rPr>
                <w:rFonts w:hAnsi="宋体"/>
                <w:sz w:val="21"/>
                <w:szCs w:val="21"/>
              </w:rPr>
            </w:pPr>
            <w:r>
              <w:rPr>
                <w:rFonts w:hint="eastAsia" w:hAnsi="宋体"/>
                <w:sz w:val="21"/>
                <w:szCs w:val="21"/>
              </w:rPr>
              <w:t xml:space="preserve">推荐品牌</w:t>
            </w:r>
            <w:r>
              <w:rPr>
                <w:rFonts w:hAnsi="宋体"/>
                <w:sz w:val="21"/>
                <w:szCs w:val="21"/>
              </w:rPr>
            </w:r>
            <w:r/>
          </w:p>
          <w:p>
            <w:pPr>
              <w:pStyle w:val="950"/>
              <w:ind w:left="0"/>
              <w:jc w:val="center"/>
              <w:rPr>
                <w:rFonts w:hAnsi="宋体"/>
                <w:sz w:val="21"/>
                <w:szCs w:val="21"/>
              </w:rPr>
            </w:pPr>
            <w:r>
              <w:rPr>
                <w:rFonts w:hint="eastAsia" w:hAnsi="宋体"/>
                <w:sz w:val="21"/>
                <w:szCs w:val="21"/>
              </w:rPr>
              <w:t xml:space="preserve">（同等及以上）</w:t>
            </w:r>
            <w:r>
              <w:rPr>
                <w:rFonts w:hAnsi="宋体"/>
                <w:sz w:val="21"/>
                <w:szCs w:val="21"/>
              </w:rPr>
            </w:r>
            <w:r/>
          </w:p>
        </w:tc>
      </w:tr>
      <w:tr>
        <w:trPr>
          <w:trHeight w:val="340"/>
        </w:trPr>
        <w:tc>
          <w:tcPr>
            <w:tcW w:w="2221" w:type="dxa"/>
            <w:vAlign w:val="center"/>
            <w:textDirection w:val="lrTb"/>
            <w:noWrap w:val="false"/>
          </w:tcPr>
          <w:p>
            <w:pPr>
              <w:pStyle w:val="950"/>
              <w:ind w:left="0"/>
              <w:jc w:val="center"/>
              <w:rPr>
                <w:rFonts w:hAnsi="宋体"/>
                <w:b w:val="0"/>
                <w:bCs/>
                <w:sz w:val="21"/>
                <w:szCs w:val="21"/>
              </w:rPr>
            </w:pPr>
            <w:r>
              <w:rPr>
                <w:rFonts w:hAnsi="宋体"/>
                <w:b w:val="0"/>
                <w:bCs/>
                <w:sz w:val="21"/>
                <w:szCs w:val="21"/>
              </w:rPr>
              <w:t xml:space="preserve">监控</w:t>
            </w:r>
            <w:r/>
          </w:p>
        </w:tc>
        <w:tc>
          <w:tcPr>
            <w:tcW w:w="2565" w:type="dxa"/>
            <w:vAlign w:val="center"/>
            <w:textDirection w:val="lrTb"/>
            <w:noWrap w:val="false"/>
          </w:tcPr>
          <w:p>
            <w:pPr>
              <w:pStyle w:val="950"/>
              <w:ind w:left="0"/>
              <w:jc w:val="center"/>
              <w:rPr>
                <w:rFonts w:hAnsi="宋体"/>
                <w:b w:val="0"/>
                <w:bCs/>
                <w:sz w:val="21"/>
                <w:szCs w:val="21"/>
              </w:rPr>
            </w:pPr>
            <w:r>
              <w:rPr>
                <w:rFonts w:hAnsi="宋体"/>
                <w:b w:val="0"/>
                <w:bCs/>
                <w:sz w:val="21"/>
                <w:szCs w:val="21"/>
              </w:rPr>
              <w:t xml:space="preserve">FGR3.5Pd/KNh-N1</w:t>
            </w:r>
            <w:r/>
          </w:p>
        </w:tc>
        <w:tc>
          <w:tcPr>
            <w:tcW w:w="1762" w:type="dxa"/>
            <w:vAlign w:val="center"/>
            <w:textDirection w:val="lrTb"/>
            <w:noWrap w:val="false"/>
          </w:tcPr>
          <w:p>
            <w:pPr>
              <w:pStyle w:val="950"/>
              <w:ind w:left="0"/>
              <w:jc w:val="center"/>
              <w:rPr>
                <w:rFonts w:hAnsi="宋体"/>
                <w:b w:val="0"/>
                <w:bCs/>
                <w:sz w:val="21"/>
                <w:szCs w:val="21"/>
              </w:rPr>
            </w:pPr>
            <w:r>
              <w:rPr>
                <w:rFonts w:hint="eastAsia" w:hAnsi="宋体"/>
                <w:b w:val="0"/>
                <w:bCs/>
                <w:sz w:val="21"/>
                <w:szCs w:val="21"/>
              </w:rPr>
              <w:t xml:space="preserve">1</w:t>
            </w:r>
            <w:r>
              <w:rPr>
                <w:rFonts w:hAnsi="宋体"/>
                <w:b w:val="0"/>
                <w:bCs/>
                <w:sz w:val="21"/>
                <w:szCs w:val="21"/>
              </w:rPr>
            </w:r>
            <w:r/>
          </w:p>
        </w:tc>
        <w:tc>
          <w:tcPr>
            <w:tcW w:w="2222" w:type="dxa"/>
            <w:vAlign w:val="center"/>
            <w:textDirection w:val="lrTb"/>
            <w:noWrap w:val="false"/>
          </w:tcPr>
          <w:p>
            <w:pPr>
              <w:pStyle w:val="950"/>
              <w:ind w:left="0"/>
              <w:jc w:val="center"/>
              <w:rPr>
                <w:rFonts w:hAnsi="宋体"/>
                <w:b w:val="0"/>
                <w:bCs/>
                <w:sz w:val="21"/>
                <w:szCs w:val="21"/>
              </w:rPr>
            </w:pPr>
            <w:r>
              <w:rPr>
                <w:rFonts w:hint="eastAsia" w:hAnsi="宋体"/>
                <w:b w:val="0"/>
                <w:bCs/>
                <w:sz w:val="21"/>
                <w:szCs w:val="21"/>
              </w:rPr>
              <w:t xml:space="preserve">格力、大金、三菱</w:t>
            </w:r>
            <w:r>
              <w:rPr>
                <w:rFonts w:hAnsi="宋体"/>
                <w:b w:val="0"/>
                <w:bCs/>
                <w:sz w:val="21"/>
                <w:szCs w:val="21"/>
              </w:rPr>
            </w:r>
            <w:r/>
          </w:p>
        </w:tc>
      </w:tr>
      <w:tr>
        <w:trPr>
          <w:trHeight w:val="340"/>
        </w:trPr>
        <w:tc>
          <w:tcPr>
            <w:tcW w:w="2221" w:type="dxa"/>
            <w:vAlign w:val="center"/>
            <w:textDirection w:val="lrTb"/>
            <w:noWrap w:val="false"/>
          </w:tcPr>
          <w:p>
            <w:pPr>
              <w:pStyle w:val="950"/>
              <w:ind w:left="0"/>
              <w:jc w:val="center"/>
              <w:rPr>
                <w:rFonts w:hAnsi="宋体"/>
                <w:b w:val="0"/>
                <w:bCs/>
                <w:sz w:val="21"/>
                <w:szCs w:val="21"/>
              </w:rPr>
            </w:pPr>
            <w:r>
              <w:rPr>
                <w:rFonts w:hAnsi="宋体"/>
                <w:b w:val="0"/>
                <w:bCs/>
                <w:sz w:val="21"/>
                <w:szCs w:val="21"/>
              </w:rPr>
              <w:t xml:space="preserve">样品间</w:t>
            </w:r>
            <w:r/>
          </w:p>
        </w:tc>
        <w:tc>
          <w:tcPr>
            <w:tcW w:w="2565" w:type="dxa"/>
            <w:vAlign w:val="center"/>
            <w:textDirection w:val="lrTb"/>
            <w:noWrap w:val="false"/>
          </w:tcPr>
          <w:p>
            <w:pPr>
              <w:pStyle w:val="950"/>
              <w:ind w:left="0"/>
              <w:jc w:val="center"/>
              <w:rPr>
                <w:rFonts w:hAnsi="宋体"/>
                <w:b w:val="0"/>
                <w:bCs/>
                <w:sz w:val="21"/>
                <w:szCs w:val="21"/>
              </w:rPr>
            </w:pPr>
            <w:r>
              <w:rPr>
                <w:rFonts w:hAnsi="宋体"/>
                <w:b w:val="0"/>
                <w:bCs/>
                <w:sz w:val="21"/>
                <w:szCs w:val="21"/>
              </w:rPr>
              <w:t xml:space="preserve">FGR5Pd/KNh-N1</w:t>
            </w:r>
            <w:r/>
          </w:p>
        </w:tc>
        <w:tc>
          <w:tcPr>
            <w:tcW w:w="1762" w:type="dxa"/>
            <w:vAlign w:val="center"/>
            <w:textDirection w:val="lrTb"/>
            <w:noWrap w:val="false"/>
          </w:tcPr>
          <w:p>
            <w:pPr>
              <w:pStyle w:val="950"/>
              <w:ind w:left="0"/>
              <w:jc w:val="center"/>
              <w:rPr>
                <w:rFonts w:hAnsi="宋体"/>
                <w:b w:val="0"/>
                <w:bCs/>
                <w:sz w:val="21"/>
                <w:szCs w:val="21"/>
              </w:rPr>
            </w:pPr>
            <w:r>
              <w:rPr>
                <w:rFonts w:hint="eastAsia" w:hAnsi="宋体"/>
                <w:b w:val="0"/>
                <w:bCs/>
                <w:sz w:val="21"/>
                <w:szCs w:val="21"/>
              </w:rPr>
              <w:t xml:space="preserve">1</w:t>
            </w:r>
            <w:r>
              <w:rPr>
                <w:rFonts w:hAnsi="宋体"/>
                <w:b w:val="0"/>
                <w:bCs/>
                <w:sz w:val="21"/>
                <w:szCs w:val="21"/>
              </w:rPr>
            </w:r>
            <w:r/>
          </w:p>
        </w:tc>
        <w:tc>
          <w:tcPr>
            <w:tcW w:w="2222" w:type="dxa"/>
            <w:vAlign w:val="center"/>
            <w:textDirection w:val="lrTb"/>
            <w:noWrap w:val="false"/>
          </w:tcPr>
          <w:p>
            <w:pPr>
              <w:pStyle w:val="950"/>
              <w:ind w:left="0"/>
              <w:jc w:val="center"/>
              <w:rPr>
                <w:rFonts w:hAnsi="宋体"/>
                <w:b w:val="0"/>
                <w:bCs/>
                <w:sz w:val="21"/>
                <w:szCs w:val="21"/>
              </w:rPr>
            </w:pPr>
            <w:r>
              <w:rPr>
                <w:rFonts w:hint="eastAsia" w:hAnsi="宋体"/>
                <w:b w:val="0"/>
                <w:bCs/>
                <w:sz w:val="21"/>
                <w:szCs w:val="21"/>
              </w:rPr>
              <w:t xml:space="preserve">格力、大金、三菱</w:t>
            </w:r>
            <w:r>
              <w:rPr>
                <w:rFonts w:hAnsi="宋体"/>
                <w:b w:val="0"/>
                <w:bCs/>
                <w:sz w:val="21"/>
                <w:szCs w:val="21"/>
              </w:rPr>
            </w:r>
            <w:r/>
          </w:p>
        </w:tc>
      </w:tr>
      <w:tr>
        <w:trPr>
          <w:trHeight w:val="340"/>
        </w:trPr>
        <w:tc>
          <w:tcPr>
            <w:tcW w:w="2221" w:type="dxa"/>
            <w:vAlign w:val="center"/>
            <w:textDirection w:val="lrTb"/>
            <w:noWrap w:val="false"/>
          </w:tcPr>
          <w:p>
            <w:pPr>
              <w:pStyle w:val="950"/>
              <w:ind w:left="0"/>
              <w:jc w:val="center"/>
              <w:rPr>
                <w:rFonts w:hAnsi="宋体"/>
                <w:b w:val="0"/>
                <w:bCs/>
                <w:sz w:val="21"/>
                <w:szCs w:val="21"/>
              </w:rPr>
            </w:pPr>
            <w:r>
              <w:rPr>
                <w:rFonts w:hAnsi="宋体"/>
                <w:b w:val="0"/>
                <w:bCs/>
                <w:sz w:val="21"/>
                <w:szCs w:val="21"/>
              </w:rPr>
              <w:t xml:space="preserve">会议接待</w:t>
            </w:r>
            <w:r/>
          </w:p>
        </w:tc>
        <w:tc>
          <w:tcPr>
            <w:tcW w:w="2565" w:type="dxa"/>
            <w:vAlign w:val="center"/>
            <w:textDirection w:val="lrTb"/>
            <w:noWrap w:val="false"/>
          </w:tcPr>
          <w:p>
            <w:pPr>
              <w:pStyle w:val="950"/>
              <w:ind w:left="0"/>
              <w:jc w:val="center"/>
              <w:rPr>
                <w:rFonts w:hAnsi="宋体"/>
                <w:b w:val="0"/>
                <w:bCs/>
                <w:sz w:val="21"/>
                <w:szCs w:val="21"/>
              </w:rPr>
            </w:pPr>
            <w:r>
              <w:rPr>
                <w:rFonts w:hAnsi="宋体"/>
                <w:b w:val="0"/>
                <w:bCs/>
                <w:sz w:val="21"/>
                <w:szCs w:val="21"/>
              </w:rPr>
              <w:t xml:space="preserve">FGR7.2Pd/KNh-N1</w:t>
            </w:r>
            <w:r/>
          </w:p>
        </w:tc>
        <w:tc>
          <w:tcPr>
            <w:tcW w:w="1762" w:type="dxa"/>
            <w:vAlign w:val="center"/>
            <w:textDirection w:val="lrTb"/>
            <w:noWrap w:val="false"/>
          </w:tcPr>
          <w:p>
            <w:pPr>
              <w:pStyle w:val="950"/>
              <w:ind w:left="0"/>
              <w:jc w:val="center"/>
              <w:rPr>
                <w:rFonts w:hAnsi="宋体"/>
                <w:b w:val="0"/>
                <w:bCs/>
                <w:sz w:val="21"/>
                <w:szCs w:val="21"/>
              </w:rPr>
            </w:pPr>
            <w:r>
              <w:rPr>
                <w:rFonts w:hint="eastAsia" w:hAnsi="宋体"/>
                <w:b w:val="0"/>
                <w:bCs/>
                <w:sz w:val="21"/>
                <w:szCs w:val="21"/>
              </w:rPr>
              <w:t xml:space="preserve">1</w:t>
            </w:r>
            <w:r>
              <w:rPr>
                <w:rFonts w:hAnsi="宋体"/>
                <w:b w:val="0"/>
                <w:bCs/>
                <w:sz w:val="21"/>
                <w:szCs w:val="21"/>
              </w:rPr>
            </w:r>
            <w:r/>
          </w:p>
        </w:tc>
        <w:tc>
          <w:tcPr>
            <w:tcW w:w="2222" w:type="dxa"/>
            <w:vAlign w:val="center"/>
            <w:textDirection w:val="lrTb"/>
            <w:noWrap w:val="false"/>
          </w:tcPr>
          <w:p>
            <w:pPr>
              <w:pStyle w:val="950"/>
              <w:ind w:left="0"/>
              <w:jc w:val="center"/>
              <w:rPr>
                <w:rFonts w:hAnsi="宋体"/>
                <w:b w:val="0"/>
                <w:bCs/>
                <w:sz w:val="21"/>
                <w:szCs w:val="21"/>
              </w:rPr>
            </w:pPr>
            <w:r>
              <w:rPr>
                <w:rFonts w:hint="eastAsia" w:hAnsi="宋体"/>
                <w:b w:val="0"/>
                <w:bCs/>
                <w:sz w:val="21"/>
                <w:szCs w:val="21"/>
              </w:rPr>
              <w:t xml:space="preserve">格力、大金、三菱</w:t>
            </w:r>
            <w:r>
              <w:rPr>
                <w:rFonts w:hAnsi="宋体"/>
                <w:b w:val="0"/>
                <w:bCs/>
                <w:sz w:val="21"/>
                <w:szCs w:val="21"/>
              </w:rPr>
            </w:r>
            <w:r/>
          </w:p>
        </w:tc>
      </w:tr>
      <w:tr>
        <w:trPr>
          <w:trHeight w:val="340"/>
        </w:trPr>
        <w:tc>
          <w:tcPr>
            <w:tcW w:w="2221" w:type="dxa"/>
            <w:vAlign w:val="center"/>
            <w:textDirection w:val="lrTb"/>
            <w:noWrap w:val="false"/>
          </w:tcPr>
          <w:p>
            <w:pPr>
              <w:pStyle w:val="950"/>
              <w:ind w:left="0"/>
              <w:jc w:val="center"/>
              <w:rPr>
                <w:rFonts w:hAnsi="宋体"/>
                <w:b w:val="0"/>
                <w:bCs/>
                <w:sz w:val="21"/>
                <w:szCs w:val="21"/>
              </w:rPr>
            </w:pPr>
            <w:r>
              <w:rPr>
                <w:rFonts w:hAnsi="宋体"/>
                <w:b w:val="0"/>
                <w:bCs/>
                <w:sz w:val="21"/>
                <w:szCs w:val="21"/>
              </w:rPr>
              <w:t xml:space="preserve">样品间</w:t>
            </w:r>
            <w:r/>
          </w:p>
        </w:tc>
        <w:tc>
          <w:tcPr>
            <w:tcW w:w="2565" w:type="dxa"/>
            <w:vAlign w:val="center"/>
            <w:textDirection w:val="lrTb"/>
            <w:noWrap w:val="false"/>
          </w:tcPr>
          <w:p>
            <w:pPr>
              <w:pStyle w:val="950"/>
              <w:ind w:left="0"/>
              <w:jc w:val="center"/>
              <w:rPr>
                <w:rFonts w:hAnsi="宋体"/>
                <w:b w:val="0"/>
                <w:bCs/>
                <w:sz w:val="21"/>
                <w:szCs w:val="21"/>
              </w:rPr>
            </w:pPr>
            <w:r>
              <w:rPr>
                <w:rFonts w:hAnsi="宋体"/>
                <w:b w:val="0"/>
                <w:bCs/>
                <w:sz w:val="21"/>
                <w:szCs w:val="21"/>
              </w:rPr>
              <w:t xml:space="preserve">FGR5Pd/KNh-N1</w:t>
            </w:r>
            <w:r/>
          </w:p>
        </w:tc>
        <w:tc>
          <w:tcPr>
            <w:tcW w:w="1762" w:type="dxa"/>
            <w:vAlign w:val="center"/>
            <w:textDirection w:val="lrTb"/>
            <w:noWrap w:val="false"/>
          </w:tcPr>
          <w:p>
            <w:pPr>
              <w:pStyle w:val="950"/>
              <w:ind w:left="0"/>
              <w:jc w:val="center"/>
              <w:rPr>
                <w:rFonts w:hAnsi="宋体"/>
                <w:b w:val="0"/>
                <w:bCs/>
                <w:sz w:val="21"/>
                <w:szCs w:val="21"/>
              </w:rPr>
            </w:pPr>
            <w:r>
              <w:rPr>
                <w:rFonts w:hint="eastAsia" w:hAnsi="宋体"/>
                <w:b w:val="0"/>
                <w:bCs/>
                <w:sz w:val="21"/>
                <w:szCs w:val="21"/>
              </w:rPr>
              <w:t xml:space="preserve">1</w:t>
            </w:r>
            <w:r>
              <w:rPr>
                <w:rFonts w:hAnsi="宋体"/>
                <w:b w:val="0"/>
                <w:bCs/>
                <w:sz w:val="21"/>
                <w:szCs w:val="21"/>
              </w:rPr>
            </w:r>
            <w:r/>
          </w:p>
        </w:tc>
        <w:tc>
          <w:tcPr>
            <w:tcW w:w="2222" w:type="dxa"/>
            <w:vAlign w:val="center"/>
            <w:textDirection w:val="lrTb"/>
            <w:noWrap w:val="false"/>
          </w:tcPr>
          <w:p>
            <w:pPr>
              <w:pStyle w:val="950"/>
              <w:ind w:left="0"/>
              <w:jc w:val="center"/>
              <w:rPr>
                <w:rFonts w:hAnsi="宋体"/>
                <w:b w:val="0"/>
                <w:bCs/>
                <w:sz w:val="21"/>
                <w:szCs w:val="21"/>
              </w:rPr>
            </w:pPr>
            <w:r>
              <w:rPr>
                <w:rFonts w:hint="eastAsia" w:hAnsi="宋体"/>
                <w:b w:val="0"/>
                <w:bCs/>
                <w:sz w:val="21"/>
                <w:szCs w:val="21"/>
              </w:rPr>
              <w:t xml:space="preserve">格力、大金、三菱</w:t>
            </w:r>
            <w:r>
              <w:rPr>
                <w:rFonts w:hAnsi="宋体"/>
                <w:b w:val="0"/>
                <w:bCs/>
                <w:sz w:val="21"/>
                <w:szCs w:val="21"/>
              </w:rPr>
            </w:r>
            <w:r/>
          </w:p>
        </w:tc>
      </w:tr>
      <w:tr>
        <w:trPr>
          <w:trHeight w:val="340"/>
        </w:trPr>
        <w:tc>
          <w:tcPr>
            <w:tcW w:w="2221" w:type="dxa"/>
            <w:vAlign w:val="center"/>
            <w:textDirection w:val="lrTb"/>
            <w:noWrap w:val="false"/>
          </w:tcPr>
          <w:p>
            <w:pPr>
              <w:pStyle w:val="950"/>
              <w:ind w:left="0"/>
              <w:jc w:val="center"/>
              <w:rPr>
                <w:rFonts w:hAnsi="宋体"/>
                <w:b w:val="0"/>
                <w:bCs/>
                <w:sz w:val="21"/>
                <w:szCs w:val="21"/>
              </w:rPr>
            </w:pPr>
            <w:r>
              <w:rPr>
                <w:rFonts w:hAnsi="宋体"/>
                <w:b w:val="0"/>
                <w:bCs/>
                <w:sz w:val="21"/>
                <w:szCs w:val="21"/>
              </w:rPr>
              <w:t xml:space="preserve">洗涤间</w:t>
            </w:r>
            <w:r/>
          </w:p>
        </w:tc>
        <w:tc>
          <w:tcPr>
            <w:tcW w:w="2565" w:type="dxa"/>
            <w:vAlign w:val="center"/>
            <w:textDirection w:val="lrTb"/>
            <w:noWrap w:val="false"/>
          </w:tcPr>
          <w:p>
            <w:pPr>
              <w:pStyle w:val="950"/>
              <w:ind w:left="0"/>
              <w:jc w:val="center"/>
              <w:rPr>
                <w:rFonts w:hAnsi="宋体"/>
                <w:b w:val="0"/>
                <w:bCs/>
                <w:sz w:val="21"/>
                <w:szCs w:val="21"/>
              </w:rPr>
            </w:pPr>
            <w:r>
              <w:rPr>
                <w:rFonts w:hAnsi="宋体"/>
                <w:b w:val="0"/>
                <w:bCs/>
                <w:sz w:val="21"/>
                <w:szCs w:val="21"/>
              </w:rPr>
              <w:t xml:space="preserve">FGR5Pd/KNh-N1</w:t>
            </w:r>
            <w:r/>
          </w:p>
        </w:tc>
        <w:tc>
          <w:tcPr>
            <w:tcW w:w="1762" w:type="dxa"/>
            <w:vAlign w:val="center"/>
            <w:textDirection w:val="lrTb"/>
            <w:noWrap w:val="false"/>
          </w:tcPr>
          <w:p>
            <w:pPr>
              <w:pStyle w:val="950"/>
              <w:ind w:left="0"/>
              <w:jc w:val="center"/>
              <w:rPr>
                <w:rFonts w:hAnsi="宋体"/>
                <w:b w:val="0"/>
                <w:bCs/>
                <w:sz w:val="21"/>
                <w:szCs w:val="21"/>
              </w:rPr>
            </w:pPr>
            <w:r>
              <w:rPr>
                <w:rFonts w:hint="eastAsia" w:hAnsi="宋体"/>
                <w:b w:val="0"/>
                <w:bCs/>
                <w:sz w:val="21"/>
                <w:szCs w:val="21"/>
              </w:rPr>
              <w:t xml:space="preserve">1</w:t>
            </w:r>
            <w:r>
              <w:rPr>
                <w:rFonts w:hAnsi="宋体"/>
                <w:b w:val="0"/>
                <w:bCs/>
                <w:sz w:val="21"/>
                <w:szCs w:val="21"/>
              </w:rPr>
            </w:r>
            <w:r/>
          </w:p>
        </w:tc>
        <w:tc>
          <w:tcPr>
            <w:tcW w:w="2222" w:type="dxa"/>
            <w:vAlign w:val="center"/>
            <w:textDirection w:val="lrTb"/>
            <w:noWrap w:val="false"/>
          </w:tcPr>
          <w:p>
            <w:pPr>
              <w:pStyle w:val="950"/>
              <w:ind w:left="0"/>
              <w:jc w:val="center"/>
              <w:rPr>
                <w:rFonts w:hAnsi="宋体"/>
                <w:b w:val="0"/>
                <w:bCs/>
                <w:sz w:val="21"/>
                <w:szCs w:val="21"/>
              </w:rPr>
            </w:pPr>
            <w:r>
              <w:rPr>
                <w:rFonts w:hint="eastAsia" w:hAnsi="宋体"/>
                <w:b w:val="0"/>
                <w:bCs/>
                <w:sz w:val="21"/>
                <w:szCs w:val="21"/>
              </w:rPr>
              <w:t xml:space="preserve">格力</w:t>
            </w:r>
            <w:r>
              <w:rPr>
                <w:rFonts w:hint="eastAsia" w:hAnsi="宋体"/>
                <w:b w:val="0"/>
                <w:bCs/>
                <w:sz w:val="21"/>
                <w:szCs w:val="21"/>
              </w:rPr>
              <w:t xml:space="preserve">、大金、三菱</w:t>
            </w:r>
            <w:r>
              <w:rPr>
                <w:rFonts w:hAnsi="宋体"/>
                <w:b w:val="0"/>
                <w:bCs/>
                <w:sz w:val="21"/>
                <w:szCs w:val="21"/>
              </w:rPr>
            </w:r>
            <w:r/>
          </w:p>
        </w:tc>
      </w:tr>
      <w:tr>
        <w:trPr>
          <w:trHeight w:val="340"/>
        </w:trPr>
        <w:tc>
          <w:tcPr>
            <w:tcW w:w="2221" w:type="dxa"/>
            <w:vAlign w:val="center"/>
            <w:textDirection w:val="lrTb"/>
            <w:noWrap w:val="false"/>
          </w:tcPr>
          <w:p>
            <w:pPr>
              <w:pStyle w:val="950"/>
              <w:ind w:left="0"/>
              <w:jc w:val="center"/>
              <w:rPr>
                <w:rFonts w:hAnsi="宋体"/>
                <w:b w:val="0"/>
                <w:bCs/>
                <w:sz w:val="21"/>
                <w:szCs w:val="21"/>
              </w:rPr>
            </w:pPr>
            <w:r>
              <w:rPr>
                <w:rFonts w:hAnsi="宋体"/>
                <w:b w:val="0"/>
                <w:bCs/>
                <w:sz w:val="21"/>
                <w:szCs w:val="21"/>
              </w:rPr>
              <w:t xml:space="preserve">前处理1</w:t>
            </w:r>
            <w:r/>
          </w:p>
        </w:tc>
        <w:tc>
          <w:tcPr>
            <w:tcW w:w="2565" w:type="dxa"/>
            <w:vAlign w:val="center"/>
            <w:textDirection w:val="lrTb"/>
            <w:noWrap w:val="false"/>
          </w:tcPr>
          <w:p>
            <w:pPr>
              <w:pStyle w:val="950"/>
              <w:ind w:left="0"/>
              <w:jc w:val="center"/>
              <w:rPr>
                <w:rFonts w:hAnsi="宋体"/>
                <w:b w:val="0"/>
                <w:bCs/>
                <w:sz w:val="21"/>
                <w:szCs w:val="21"/>
              </w:rPr>
            </w:pPr>
            <w:r>
              <w:rPr>
                <w:rFonts w:hAnsi="宋体"/>
                <w:b w:val="0"/>
                <w:bCs/>
                <w:sz w:val="21"/>
                <w:szCs w:val="21"/>
              </w:rPr>
              <w:t xml:space="preserve">FGR5Pd/KNh-N1</w:t>
            </w:r>
            <w:r/>
          </w:p>
        </w:tc>
        <w:tc>
          <w:tcPr>
            <w:tcW w:w="1762" w:type="dxa"/>
            <w:vAlign w:val="center"/>
            <w:textDirection w:val="lrTb"/>
            <w:noWrap w:val="false"/>
          </w:tcPr>
          <w:p>
            <w:pPr>
              <w:pStyle w:val="950"/>
              <w:ind w:left="0"/>
              <w:jc w:val="center"/>
              <w:rPr>
                <w:rFonts w:hAnsi="宋体"/>
                <w:b w:val="0"/>
                <w:bCs/>
                <w:sz w:val="21"/>
                <w:szCs w:val="21"/>
              </w:rPr>
            </w:pPr>
            <w:r>
              <w:rPr>
                <w:rFonts w:hint="eastAsia" w:hAnsi="宋体"/>
                <w:b w:val="0"/>
                <w:bCs/>
                <w:sz w:val="21"/>
                <w:szCs w:val="21"/>
              </w:rPr>
              <w:t xml:space="preserve">1</w:t>
            </w:r>
            <w:r>
              <w:rPr>
                <w:rFonts w:hAnsi="宋体"/>
                <w:b w:val="0"/>
                <w:bCs/>
                <w:sz w:val="21"/>
                <w:szCs w:val="21"/>
              </w:rPr>
            </w:r>
            <w:r/>
          </w:p>
        </w:tc>
        <w:tc>
          <w:tcPr>
            <w:tcW w:w="2222" w:type="dxa"/>
            <w:vAlign w:val="center"/>
            <w:textDirection w:val="lrTb"/>
            <w:noWrap w:val="false"/>
          </w:tcPr>
          <w:p>
            <w:pPr>
              <w:pStyle w:val="950"/>
              <w:ind w:left="0"/>
              <w:jc w:val="center"/>
              <w:rPr>
                <w:rFonts w:hAnsi="宋体"/>
                <w:b w:val="0"/>
                <w:bCs/>
                <w:sz w:val="21"/>
                <w:szCs w:val="21"/>
              </w:rPr>
            </w:pPr>
            <w:r>
              <w:rPr>
                <w:rFonts w:hint="eastAsia" w:hAnsi="宋体"/>
                <w:b w:val="0"/>
                <w:bCs/>
                <w:sz w:val="21"/>
                <w:szCs w:val="21"/>
              </w:rPr>
              <w:t xml:space="preserve">格力、大金、三菱</w:t>
            </w:r>
            <w:r>
              <w:rPr>
                <w:rFonts w:hAnsi="宋体"/>
                <w:b w:val="0"/>
                <w:bCs/>
                <w:sz w:val="21"/>
                <w:szCs w:val="21"/>
              </w:rPr>
            </w:r>
            <w:r/>
          </w:p>
        </w:tc>
      </w:tr>
      <w:tr>
        <w:trPr>
          <w:trHeight w:val="340"/>
        </w:trPr>
        <w:tc>
          <w:tcPr>
            <w:tcW w:w="2221" w:type="dxa"/>
            <w:vAlign w:val="center"/>
            <w:textDirection w:val="lrTb"/>
            <w:noWrap w:val="false"/>
          </w:tcPr>
          <w:p>
            <w:pPr>
              <w:pStyle w:val="950"/>
              <w:ind w:left="0"/>
              <w:jc w:val="center"/>
              <w:rPr>
                <w:rFonts w:hAnsi="宋体"/>
                <w:b w:val="0"/>
                <w:bCs/>
                <w:sz w:val="21"/>
                <w:szCs w:val="21"/>
              </w:rPr>
            </w:pPr>
            <w:r>
              <w:rPr>
                <w:rFonts w:hAnsi="宋体"/>
                <w:b w:val="0"/>
                <w:bCs/>
                <w:sz w:val="21"/>
                <w:szCs w:val="21"/>
              </w:rPr>
              <w:t xml:space="preserve">前处理</w:t>
            </w:r>
            <w:r>
              <w:rPr>
                <w:rFonts w:hint="eastAsia" w:hAnsi="宋体"/>
                <w:b w:val="0"/>
                <w:bCs/>
                <w:sz w:val="21"/>
                <w:szCs w:val="21"/>
              </w:rPr>
              <w:t xml:space="preserve">2</w:t>
            </w:r>
            <w:r>
              <w:rPr>
                <w:rFonts w:hAnsi="宋体"/>
                <w:b w:val="0"/>
                <w:bCs/>
                <w:sz w:val="21"/>
                <w:szCs w:val="21"/>
              </w:rPr>
            </w:r>
            <w:r/>
          </w:p>
        </w:tc>
        <w:tc>
          <w:tcPr>
            <w:tcW w:w="2565" w:type="dxa"/>
            <w:vAlign w:val="center"/>
            <w:textDirection w:val="lrTb"/>
            <w:noWrap w:val="false"/>
          </w:tcPr>
          <w:p>
            <w:pPr>
              <w:pStyle w:val="950"/>
              <w:ind w:left="0"/>
              <w:jc w:val="center"/>
              <w:rPr>
                <w:rFonts w:hAnsi="宋体"/>
                <w:b w:val="0"/>
                <w:bCs/>
                <w:sz w:val="21"/>
                <w:szCs w:val="21"/>
              </w:rPr>
            </w:pPr>
            <w:r>
              <w:rPr>
                <w:rFonts w:hAnsi="宋体"/>
                <w:b w:val="0"/>
                <w:bCs/>
                <w:sz w:val="21"/>
                <w:szCs w:val="21"/>
              </w:rPr>
              <w:t xml:space="preserve">FGR5Pd/KNh-N1</w:t>
            </w:r>
            <w:r/>
          </w:p>
        </w:tc>
        <w:tc>
          <w:tcPr>
            <w:tcW w:w="1762" w:type="dxa"/>
            <w:vAlign w:val="center"/>
            <w:textDirection w:val="lrTb"/>
            <w:noWrap w:val="false"/>
          </w:tcPr>
          <w:p>
            <w:pPr>
              <w:pStyle w:val="950"/>
              <w:ind w:left="0"/>
              <w:jc w:val="center"/>
              <w:rPr>
                <w:rFonts w:hAnsi="宋体"/>
                <w:b w:val="0"/>
                <w:bCs/>
                <w:sz w:val="21"/>
                <w:szCs w:val="21"/>
              </w:rPr>
            </w:pPr>
            <w:r>
              <w:rPr>
                <w:rFonts w:hint="eastAsia" w:hAnsi="宋体"/>
                <w:b w:val="0"/>
                <w:bCs/>
                <w:sz w:val="21"/>
                <w:szCs w:val="21"/>
              </w:rPr>
              <w:t xml:space="preserve">1</w:t>
            </w:r>
            <w:r>
              <w:rPr>
                <w:rFonts w:hAnsi="宋体"/>
                <w:b w:val="0"/>
                <w:bCs/>
                <w:sz w:val="21"/>
                <w:szCs w:val="21"/>
              </w:rPr>
            </w:r>
            <w:r/>
          </w:p>
        </w:tc>
        <w:tc>
          <w:tcPr>
            <w:tcW w:w="2222" w:type="dxa"/>
            <w:vAlign w:val="center"/>
            <w:textDirection w:val="lrTb"/>
            <w:noWrap w:val="false"/>
          </w:tcPr>
          <w:p>
            <w:pPr>
              <w:pStyle w:val="950"/>
              <w:ind w:left="0"/>
              <w:jc w:val="center"/>
              <w:rPr>
                <w:rFonts w:hAnsi="宋体"/>
                <w:b w:val="0"/>
                <w:bCs/>
                <w:sz w:val="21"/>
                <w:szCs w:val="21"/>
              </w:rPr>
            </w:pPr>
            <w:r>
              <w:rPr>
                <w:rFonts w:hint="eastAsia" w:hAnsi="宋体"/>
                <w:b w:val="0"/>
                <w:bCs/>
                <w:sz w:val="21"/>
                <w:szCs w:val="21"/>
              </w:rPr>
              <w:t xml:space="preserve">格力、大金、三菱</w:t>
            </w:r>
            <w:r>
              <w:rPr>
                <w:rFonts w:hAnsi="宋体"/>
                <w:b w:val="0"/>
                <w:bCs/>
                <w:sz w:val="21"/>
                <w:szCs w:val="21"/>
              </w:rPr>
            </w:r>
            <w:r/>
          </w:p>
        </w:tc>
      </w:tr>
      <w:tr>
        <w:trPr>
          <w:trHeight w:val="340"/>
        </w:trPr>
        <w:tc>
          <w:tcPr>
            <w:tcW w:w="2221" w:type="dxa"/>
            <w:vAlign w:val="center"/>
            <w:textDirection w:val="lrTb"/>
            <w:noWrap w:val="false"/>
          </w:tcPr>
          <w:p>
            <w:pPr>
              <w:pStyle w:val="950"/>
              <w:ind w:left="0"/>
              <w:jc w:val="center"/>
              <w:rPr>
                <w:rFonts w:hAnsi="宋体"/>
                <w:b w:val="0"/>
                <w:bCs/>
                <w:sz w:val="21"/>
                <w:szCs w:val="21"/>
              </w:rPr>
            </w:pPr>
            <w:r>
              <w:rPr>
                <w:rFonts w:hAnsi="宋体"/>
                <w:b w:val="0"/>
                <w:bCs/>
                <w:sz w:val="21"/>
                <w:szCs w:val="21"/>
              </w:rPr>
              <w:t xml:space="preserve">前处理</w:t>
            </w:r>
            <w:r>
              <w:rPr>
                <w:rFonts w:hint="eastAsia" w:hAnsi="宋体"/>
                <w:b w:val="0"/>
                <w:bCs/>
                <w:sz w:val="21"/>
                <w:szCs w:val="21"/>
              </w:rPr>
              <w:t xml:space="preserve">3</w:t>
            </w:r>
            <w:r>
              <w:rPr>
                <w:rFonts w:hAnsi="宋体"/>
                <w:b w:val="0"/>
                <w:bCs/>
                <w:sz w:val="21"/>
                <w:szCs w:val="21"/>
              </w:rPr>
            </w:r>
            <w:r/>
          </w:p>
        </w:tc>
        <w:tc>
          <w:tcPr>
            <w:tcW w:w="2565" w:type="dxa"/>
            <w:vAlign w:val="center"/>
            <w:textDirection w:val="lrTb"/>
            <w:noWrap w:val="false"/>
          </w:tcPr>
          <w:p>
            <w:pPr>
              <w:pStyle w:val="950"/>
              <w:ind w:left="0"/>
              <w:jc w:val="center"/>
              <w:rPr>
                <w:rFonts w:hAnsi="宋体"/>
                <w:b w:val="0"/>
                <w:bCs/>
                <w:sz w:val="21"/>
                <w:szCs w:val="21"/>
              </w:rPr>
            </w:pPr>
            <w:r>
              <w:rPr>
                <w:rFonts w:hAnsi="宋体"/>
                <w:b w:val="0"/>
                <w:bCs/>
                <w:sz w:val="21"/>
                <w:szCs w:val="21"/>
              </w:rPr>
              <w:t xml:space="preserve">FGR7.2Pd/KNh-N1</w:t>
            </w:r>
            <w:r/>
          </w:p>
        </w:tc>
        <w:tc>
          <w:tcPr>
            <w:tcW w:w="1762" w:type="dxa"/>
            <w:vAlign w:val="center"/>
            <w:textDirection w:val="lrTb"/>
            <w:noWrap w:val="false"/>
          </w:tcPr>
          <w:p>
            <w:pPr>
              <w:pStyle w:val="950"/>
              <w:ind w:left="0"/>
              <w:jc w:val="center"/>
              <w:rPr>
                <w:rFonts w:hAnsi="宋体"/>
                <w:b w:val="0"/>
                <w:bCs/>
                <w:sz w:val="21"/>
                <w:szCs w:val="21"/>
              </w:rPr>
            </w:pPr>
            <w:r>
              <w:rPr>
                <w:rFonts w:hint="eastAsia" w:hAnsi="宋体"/>
                <w:b w:val="0"/>
                <w:bCs/>
                <w:sz w:val="21"/>
                <w:szCs w:val="21"/>
              </w:rPr>
              <w:t xml:space="preserve">1</w:t>
            </w:r>
            <w:r>
              <w:rPr>
                <w:rFonts w:hAnsi="宋体"/>
                <w:b w:val="0"/>
                <w:bCs/>
                <w:sz w:val="21"/>
                <w:szCs w:val="21"/>
              </w:rPr>
            </w:r>
            <w:r/>
          </w:p>
        </w:tc>
        <w:tc>
          <w:tcPr>
            <w:tcW w:w="2222" w:type="dxa"/>
            <w:vAlign w:val="center"/>
            <w:textDirection w:val="lrTb"/>
            <w:noWrap w:val="false"/>
          </w:tcPr>
          <w:p>
            <w:pPr>
              <w:pStyle w:val="950"/>
              <w:ind w:left="0"/>
              <w:jc w:val="center"/>
              <w:rPr>
                <w:rFonts w:hAnsi="宋体"/>
                <w:b w:val="0"/>
                <w:bCs/>
                <w:sz w:val="21"/>
                <w:szCs w:val="21"/>
              </w:rPr>
            </w:pPr>
            <w:r>
              <w:rPr>
                <w:rFonts w:hint="eastAsia" w:hAnsi="宋体"/>
                <w:b w:val="0"/>
                <w:bCs/>
                <w:sz w:val="21"/>
                <w:szCs w:val="21"/>
              </w:rPr>
              <w:t xml:space="preserve">格力、大金、三菱</w:t>
            </w:r>
            <w:r>
              <w:rPr>
                <w:rFonts w:hAnsi="宋体"/>
                <w:b w:val="0"/>
                <w:bCs/>
                <w:sz w:val="21"/>
                <w:szCs w:val="21"/>
              </w:rPr>
            </w:r>
            <w:r/>
          </w:p>
        </w:tc>
      </w:tr>
      <w:tr>
        <w:trPr>
          <w:trHeight w:val="340"/>
        </w:trPr>
        <w:tc>
          <w:tcPr>
            <w:tcW w:w="2221" w:type="dxa"/>
            <w:vAlign w:val="center"/>
            <w:textDirection w:val="lrTb"/>
            <w:noWrap w:val="false"/>
          </w:tcPr>
          <w:p>
            <w:pPr>
              <w:pStyle w:val="950"/>
              <w:ind w:left="0"/>
              <w:jc w:val="center"/>
              <w:rPr>
                <w:rFonts w:hAnsi="宋体"/>
                <w:b w:val="0"/>
                <w:bCs/>
                <w:sz w:val="21"/>
                <w:szCs w:val="21"/>
              </w:rPr>
            </w:pPr>
            <w:r>
              <w:rPr>
                <w:rFonts w:hAnsi="宋体"/>
                <w:b w:val="0"/>
                <w:bCs/>
                <w:sz w:val="21"/>
                <w:szCs w:val="21"/>
              </w:rPr>
              <w:t xml:space="preserve">色谱间</w:t>
            </w:r>
            <w:r/>
          </w:p>
        </w:tc>
        <w:tc>
          <w:tcPr>
            <w:tcW w:w="2565" w:type="dxa"/>
            <w:vAlign w:val="center"/>
            <w:textDirection w:val="lrTb"/>
            <w:noWrap w:val="false"/>
          </w:tcPr>
          <w:p>
            <w:pPr>
              <w:pStyle w:val="950"/>
              <w:ind w:left="0"/>
              <w:jc w:val="center"/>
              <w:rPr>
                <w:rFonts w:hAnsi="宋体"/>
                <w:b w:val="0"/>
                <w:bCs/>
                <w:sz w:val="21"/>
                <w:szCs w:val="21"/>
              </w:rPr>
            </w:pPr>
            <w:r>
              <w:rPr>
                <w:rFonts w:hAnsi="宋体"/>
                <w:b w:val="0"/>
                <w:bCs/>
                <w:sz w:val="21"/>
                <w:szCs w:val="21"/>
              </w:rPr>
              <w:t xml:space="preserve">FGR8.5Pd/KNh-N1</w:t>
            </w:r>
            <w:r/>
          </w:p>
        </w:tc>
        <w:tc>
          <w:tcPr>
            <w:tcW w:w="1762" w:type="dxa"/>
            <w:vAlign w:val="center"/>
            <w:textDirection w:val="lrTb"/>
            <w:noWrap w:val="false"/>
          </w:tcPr>
          <w:p>
            <w:pPr>
              <w:pStyle w:val="950"/>
              <w:ind w:left="0"/>
              <w:jc w:val="center"/>
              <w:rPr>
                <w:rFonts w:hAnsi="宋体"/>
                <w:b w:val="0"/>
                <w:bCs/>
                <w:sz w:val="21"/>
                <w:szCs w:val="21"/>
              </w:rPr>
            </w:pPr>
            <w:r>
              <w:rPr>
                <w:rFonts w:hint="eastAsia" w:hAnsi="宋体"/>
                <w:b w:val="0"/>
                <w:bCs/>
                <w:sz w:val="21"/>
                <w:szCs w:val="21"/>
              </w:rPr>
              <w:t xml:space="preserve">1</w:t>
            </w:r>
            <w:r>
              <w:rPr>
                <w:rFonts w:hAnsi="宋体"/>
                <w:b w:val="0"/>
                <w:bCs/>
                <w:sz w:val="21"/>
                <w:szCs w:val="21"/>
              </w:rPr>
            </w:r>
            <w:r/>
          </w:p>
        </w:tc>
        <w:tc>
          <w:tcPr>
            <w:tcW w:w="2222" w:type="dxa"/>
            <w:vAlign w:val="center"/>
            <w:textDirection w:val="lrTb"/>
            <w:noWrap w:val="false"/>
          </w:tcPr>
          <w:p>
            <w:pPr>
              <w:pStyle w:val="950"/>
              <w:ind w:left="0"/>
              <w:jc w:val="center"/>
              <w:rPr>
                <w:rFonts w:hAnsi="宋体"/>
                <w:b w:val="0"/>
                <w:bCs/>
                <w:sz w:val="21"/>
                <w:szCs w:val="21"/>
              </w:rPr>
            </w:pPr>
            <w:r>
              <w:rPr>
                <w:rFonts w:hint="eastAsia" w:hAnsi="宋体"/>
                <w:b w:val="0"/>
                <w:bCs/>
                <w:sz w:val="21"/>
                <w:szCs w:val="21"/>
              </w:rPr>
              <w:t xml:space="preserve">格力、大金、三菱</w:t>
            </w:r>
            <w:r>
              <w:rPr>
                <w:rFonts w:hAnsi="宋体"/>
                <w:b w:val="0"/>
                <w:bCs/>
                <w:sz w:val="21"/>
                <w:szCs w:val="21"/>
              </w:rPr>
            </w:r>
            <w:r/>
          </w:p>
        </w:tc>
      </w:tr>
      <w:tr>
        <w:trPr>
          <w:trHeight w:val="340"/>
        </w:trPr>
        <w:tc>
          <w:tcPr>
            <w:tcW w:w="2221" w:type="dxa"/>
            <w:vAlign w:val="center"/>
            <w:textDirection w:val="lrTb"/>
            <w:noWrap w:val="false"/>
          </w:tcPr>
          <w:p>
            <w:pPr>
              <w:pStyle w:val="950"/>
              <w:ind w:left="0"/>
              <w:jc w:val="center"/>
              <w:rPr>
                <w:rFonts w:hAnsi="宋体"/>
                <w:b w:val="0"/>
                <w:bCs/>
                <w:sz w:val="21"/>
                <w:szCs w:val="21"/>
              </w:rPr>
            </w:pPr>
            <w:r>
              <w:rPr>
                <w:rFonts w:hAnsi="宋体"/>
                <w:b w:val="0"/>
                <w:bCs/>
                <w:sz w:val="21"/>
                <w:szCs w:val="21"/>
              </w:rPr>
              <w:t xml:space="preserve">重金属1</w:t>
            </w:r>
            <w:r/>
          </w:p>
        </w:tc>
        <w:tc>
          <w:tcPr>
            <w:tcW w:w="2565" w:type="dxa"/>
            <w:vAlign w:val="center"/>
            <w:textDirection w:val="lrTb"/>
            <w:noWrap w:val="false"/>
          </w:tcPr>
          <w:p>
            <w:pPr>
              <w:pStyle w:val="950"/>
              <w:ind w:left="0"/>
              <w:jc w:val="center"/>
              <w:rPr>
                <w:rFonts w:hAnsi="宋体"/>
                <w:b w:val="0"/>
                <w:bCs/>
                <w:sz w:val="21"/>
                <w:szCs w:val="21"/>
              </w:rPr>
            </w:pPr>
            <w:r>
              <w:rPr>
                <w:rFonts w:hAnsi="宋体"/>
                <w:b w:val="0"/>
                <w:bCs/>
                <w:sz w:val="21"/>
                <w:szCs w:val="21"/>
              </w:rPr>
              <w:t xml:space="preserve">FGR5Pd/KNh-N1</w:t>
            </w:r>
            <w:r/>
          </w:p>
        </w:tc>
        <w:tc>
          <w:tcPr>
            <w:tcW w:w="1762" w:type="dxa"/>
            <w:vAlign w:val="center"/>
            <w:textDirection w:val="lrTb"/>
            <w:noWrap w:val="false"/>
          </w:tcPr>
          <w:p>
            <w:pPr>
              <w:pStyle w:val="950"/>
              <w:ind w:left="0"/>
              <w:jc w:val="center"/>
              <w:rPr>
                <w:rFonts w:hAnsi="宋体"/>
                <w:b w:val="0"/>
                <w:bCs/>
                <w:sz w:val="21"/>
                <w:szCs w:val="21"/>
              </w:rPr>
            </w:pPr>
            <w:r>
              <w:rPr>
                <w:rFonts w:hint="eastAsia" w:hAnsi="宋体"/>
                <w:b w:val="0"/>
                <w:bCs/>
                <w:sz w:val="21"/>
                <w:szCs w:val="21"/>
              </w:rPr>
              <w:t xml:space="preserve">1</w:t>
            </w:r>
            <w:r>
              <w:rPr>
                <w:rFonts w:hAnsi="宋体"/>
                <w:b w:val="0"/>
                <w:bCs/>
                <w:sz w:val="21"/>
                <w:szCs w:val="21"/>
              </w:rPr>
            </w:r>
            <w:r/>
          </w:p>
        </w:tc>
        <w:tc>
          <w:tcPr>
            <w:tcW w:w="2222" w:type="dxa"/>
            <w:vAlign w:val="center"/>
            <w:textDirection w:val="lrTb"/>
            <w:noWrap w:val="false"/>
          </w:tcPr>
          <w:p>
            <w:pPr>
              <w:pStyle w:val="950"/>
              <w:ind w:left="0"/>
              <w:jc w:val="center"/>
              <w:rPr>
                <w:rFonts w:hAnsi="宋体"/>
                <w:b w:val="0"/>
                <w:bCs/>
                <w:sz w:val="21"/>
                <w:szCs w:val="21"/>
              </w:rPr>
            </w:pPr>
            <w:r>
              <w:rPr>
                <w:rFonts w:hint="eastAsia" w:hAnsi="宋体"/>
                <w:b w:val="0"/>
                <w:bCs/>
                <w:sz w:val="21"/>
                <w:szCs w:val="21"/>
              </w:rPr>
              <w:t xml:space="preserve">格力、大金、三菱</w:t>
            </w:r>
            <w:r>
              <w:rPr>
                <w:rFonts w:hAnsi="宋体"/>
                <w:b w:val="0"/>
                <w:bCs/>
                <w:sz w:val="21"/>
                <w:szCs w:val="21"/>
              </w:rPr>
            </w:r>
            <w:r/>
          </w:p>
        </w:tc>
      </w:tr>
      <w:tr>
        <w:trPr>
          <w:trHeight w:val="340"/>
        </w:trPr>
        <w:tc>
          <w:tcPr>
            <w:tcW w:w="2221" w:type="dxa"/>
            <w:vAlign w:val="center"/>
            <w:textDirection w:val="lrTb"/>
            <w:noWrap w:val="false"/>
          </w:tcPr>
          <w:p>
            <w:pPr>
              <w:pStyle w:val="950"/>
              <w:ind w:left="0"/>
              <w:jc w:val="center"/>
              <w:rPr>
                <w:rFonts w:hAnsi="宋体"/>
                <w:b w:val="0"/>
                <w:bCs/>
                <w:sz w:val="21"/>
                <w:szCs w:val="21"/>
              </w:rPr>
            </w:pPr>
            <w:r>
              <w:rPr>
                <w:rFonts w:hAnsi="宋体"/>
                <w:b w:val="0"/>
                <w:bCs/>
                <w:sz w:val="21"/>
                <w:szCs w:val="21"/>
              </w:rPr>
              <w:t xml:space="preserve">重金属2</w:t>
            </w:r>
            <w:r/>
          </w:p>
        </w:tc>
        <w:tc>
          <w:tcPr>
            <w:tcW w:w="2565" w:type="dxa"/>
            <w:vAlign w:val="center"/>
            <w:textDirection w:val="lrTb"/>
            <w:noWrap w:val="false"/>
          </w:tcPr>
          <w:p>
            <w:pPr>
              <w:pStyle w:val="950"/>
              <w:ind w:left="0"/>
              <w:jc w:val="center"/>
              <w:rPr>
                <w:rFonts w:hAnsi="宋体"/>
                <w:b w:val="0"/>
                <w:bCs/>
                <w:sz w:val="21"/>
                <w:szCs w:val="21"/>
              </w:rPr>
            </w:pPr>
            <w:r>
              <w:rPr>
                <w:rFonts w:hAnsi="宋体"/>
                <w:b w:val="0"/>
                <w:bCs/>
                <w:sz w:val="21"/>
                <w:szCs w:val="21"/>
              </w:rPr>
              <w:t xml:space="preserve">FGR5Pd/KNh-N1</w:t>
            </w:r>
            <w:r/>
          </w:p>
        </w:tc>
        <w:tc>
          <w:tcPr>
            <w:tcW w:w="1762" w:type="dxa"/>
            <w:vAlign w:val="center"/>
            <w:textDirection w:val="lrTb"/>
            <w:noWrap w:val="false"/>
          </w:tcPr>
          <w:p>
            <w:pPr>
              <w:pStyle w:val="950"/>
              <w:ind w:left="0"/>
              <w:jc w:val="center"/>
              <w:rPr>
                <w:rFonts w:hAnsi="宋体"/>
                <w:b w:val="0"/>
                <w:bCs/>
                <w:sz w:val="21"/>
                <w:szCs w:val="21"/>
              </w:rPr>
            </w:pPr>
            <w:r>
              <w:rPr>
                <w:rFonts w:hint="eastAsia" w:hAnsi="宋体"/>
                <w:b w:val="0"/>
                <w:bCs/>
                <w:sz w:val="21"/>
                <w:szCs w:val="21"/>
              </w:rPr>
              <w:t xml:space="preserve">1</w:t>
            </w:r>
            <w:r>
              <w:rPr>
                <w:rFonts w:hAnsi="宋体"/>
                <w:b w:val="0"/>
                <w:bCs/>
                <w:sz w:val="21"/>
                <w:szCs w:val="21"/>
              </w:rPr>
            </w:r>
            <w:r/>
          </w:p>
        </w:tc>
        <w:tc>
          <w:tcPr>
            <w:tcW w:w="2222" w:type="dxa"/>
            <w:vAlign w:val="center"/>
            <w:textDirection w:val="lrTb"/>
            <w:noWrap w:val="false"/>
          </w:tcPr>
          <w:p>
            <w:pPr>
              <w:pStyle w:val="950"/>
              <w:ind w:left="0"/>
              <w:jc w:val="center"/>
              <w:rPr>
                <w:rFonts w:hAnsi="宋体"/>
                <w:b w:val="0"/>
                <w:bCs/>
                <w:sz w:val="21"/>
                <w:szCs w:val="21"/>
              </w:rPr>
            </w:pPr>
            <w:r>
              <w:rPr>
                <w:rFonts w:hint="eastAsia" w:hAnsi="宋体"/>
                <w:b w:val="0"/>
                <w:bCs/>
                <w:sz w:val="21"/>
                <w:szCs w:val="21"/>
              </w:rPr>
              <w:t xml:space="preserve">格力、大金、三菱</w:t>
            </w:r>
            <w:r>
              <w:rPr>
                <w:rFonts w:hAnsi="宋体"/>
                <w:b w:val="0"/>
                <w:bCs/>
                <w:sz w:val="21"/>
                <w:szCs w:val="21"/>
              </w:rPr>
            </w:r>
            <w:r/>
          </w:p>
        </w:tc>
      </w:tr>
    </w:tbl>
    <w:p>
      <w:pPr>
        <w:pStyle w:val="937"/>
        <w:ind w:firstLine="420"/>
        <w:spacing w:before="120" w:line="360" w:lineRule="auto"/>
        <w:rPr>
          <w:rFonts w:hint="eastAsia" w:ascii="宋体" w:hAnsi="宋体" w:cs="宋体"/>
          <w:szCs w:val="21"/>
        </w:rPr>
      </w:pPr>
      <w:r/>
      <w:bookmarkStart w:id="316" w:name="_Toc212569504"/>
      <w:r/>
      <w:bookmarkStart w:id="317" w:name="_Toc225714527"/>
      <w:r/>
      <w:bookmarkStart w:id="318" w:name="_Toc2956"/>
      <w:r>
        <w:rPr>
          <w:rFonts w:hint="eastAsia" w:ascii="宋体" w:hAnsi="宋体" w:cs="宋体"/>
          <w:szCs w:val="21"/>
        </w:rPr>
        <w:t xml:space="preserve">三、现场勘察要求：</w:t>
      </w:r>
      <w:r/>
    </w:p>
    <w:p>
      <w:pPr>
        <w:pStyle w:val="937"/>
        <w:ind w:firstLine="420"/>
        <w:spacing w:line="360" w:lineRule="auto"/>
        <w:rPr>
          <w:rFonts w:ascii="宋体" w:hAnsi="宋体" w:cs="宋体"/>
          <w:szCs w:val="21"/>
        </w:rPr>
      </w:pPr>
      <w:r>
        <w:rPr>
          <w:rFonts w:hint="eastAsia" w:ascii="宋体" w:hAnsi="宋体" w:cs="宋体"/>
          <w:szCs w:val="21"/>
        </w:rPr>
        <w:t xml:space="preserve">施工现场为改扩建项目，</w:t>
      </w:r>
      <w:r>
        <w:rPr>
          <w:rFonts w:hint="eastAsia" w:ascii="宋体" w:hAnsi="宋体" w:cs="宋体"/>
          <w:szCs w:val="21"/>
        </w:rPr>
        <w:t xml:space="preserve">供应商</w:t>
      </w:r>
      <w:r>
        <w:rPr>
          <w:rFonts w:hint="eastAsia" w:ascii="宋体" w:hAnsi="宋体" w:cs="宋体"/>
          <w:szCs w:val="21"/>
        </w:rPr>
        <w:t xml:space="preserve">应实地现场勘察，报价时应综合考虑原建筑边电缆沟及绿化道路等保护事宜。</w:t>
      </w:r>
      <w:r>
        <w:rPr>
          <w:rFonts w:ascii="宋体" w:hAnsi="宋体" w:cs="宋体"/>
          <w:szCs w:val="21"/>
        </w:rPr>
      </w:r>
      <w:r/>
    </w:p>
    <w:p>
      <w:pPr>
        <w:pStyle w:val="937"/>
        <w:ind w:firstLine="420"/>
        <w:spacing w:line="360" w:lineRule="auto"/>
        <w:rPr>
          <w:rFonts w:hint="eastAsia" w:ascii="宋体" w:hAnsi="宋体" w:cs="宋体"/>
          <w:szCs w:val="21"/>
        </w:rPr>
      </w:pPr>
      <w:r>
        <w:rPr>
          <w:rFonts w:hint="eastAsia" w:ascii="宋体" w:hAnsi="宋体" w:cs="宋体"/>
          <w:szCs w:val="21"/>
        </w:rPr>
        <w:t xml:space="preserve">四、</w:t>
      </w:r>
      <w:r>
        <w:rPr>
          <w:rFonts w:hint="eastAsia" w:ascii="宋体" w:hAnsi="宋体" w:cs="宋体"/>
          <w:szCs w:val="21"/>
        </w:rPr>
        <w:t xml:space="preserve">工期：</w:t>
      </w:r>
      <w:bookmarkEnd w:id="316"/>
      <w:r/>
      <w:bookmarkEnd w:id="317"/>
      <w:r/>
      <w:bookmarkEnd w:id="318"/>
      <w:r>
        <w:rPr>
          <w:rFonts w:hint="eastAsia" w:ascii="宋体" w:hAnsi="宋体" w:cs="宋体"/>
          <w:szCs w:val="21"/>
        </w:rPr>
      </w:r>
      <w:r/>
    </w:p>
    <w:p>
      <w:pPr>
        <w:pStyle w:val="937"/>
        <w:ind w:firstLine="420"/>
        <w:spacing w:line="360" w:lineRule="auto"/>
        <w:widowControl/>
        <w:rPr>
          <w:rFonts w:hint="eastAsia" w:ascii="宋体" w:hAnsi="宋体" w:cs="宋体"/>
          <w:bCs/>
          <w:szCs w:val="21"/>
        </w:rPr>
      </w:pPr>
      <w:r>
        <w:rPr>
          <w:rFonts w:hint="eastAsia" w:ascii="宋体" w:hAnsi="宋体" w:cs="宋体"/>
          <w:bCs/>
          <w:szCs w:val="21"/>
        </w:rPr>
        <w:t xml:space="preserve">90天。在服务期间，供应商未能履行响应文件的相关承诺，未按合同要求履行义务的或者出现重大违法行为或因供应商原因导致采购人利益受损的，采购人有权终止双方合作关系。</w:t>
      </w:r>
      <w:r/>
    </w:p>
    <w:p>
      <w:pPr>
        <w:pStyle w:val="937"/>
        <w:ind w:firstLine="420"/>
        <w:spacing w:line="360" w:lineRule="auto"/>
        <w:rPr>
          <w:rFonts w:hint="eastAsia" w:ascii="宋体" w:hAnsi="宋体" w:cs="宋体"/>
          <w:szCs w:val="21"/>
        </w:rPr>
      </w:pPr>
      <w:r>
        <w:rPr>
          <w:rFonts w:hint="eastAsia" w:ascii="宋体" w:hAnsi="宋体" w:cs="宋体"/>
          <w:szCs w:val="21"/>
        </w:rPr>
        <w:t xml:space="preserve">五</w:t>
      </w:r>
      <w:r>
        <w:rPr>
          <w:rFonts w:hint="eastAsia" w:ascii="宋体" w:hAnsi="宋体" w:cs="宋体"/>
          <w:szCs w:val="21"/>
        </w:rPr>
        <w:t xml:space="preserve">、图纸和工程量清单：</w:t>
      </w:r>
      <w:r/>
    </w:p>
    <w:p>
      <w:pPr>
        <w:pStyle w:val="937"/>
        <w:ind w:firstLine="420"/>
        <w:spacing w:line="360" w:lineRule="auto"/>
        <w:rPr>
          <w:rFonts w:hint="eastAsia" w:ascii="宋体" w:hAnsi="宋体" w:cs="宋体"/>
          <w:szCs w:val="21"/>
        </w:rPr>
      </w:pPr>
      <w:r/>
      <w:bookmarkStart w:id="319" w:name="_Toc225714528"/>
      <w:r/>
      <w:bookmarkStart w:id="320" w:name="_Toc212569505"/>
      <w:r>
        <w:rPr>
          <w:rFonts w:hint="eastAsia" w:ascii="宋体" w:hAnsi="宋体" w:cs="宋体"/>
          <w:szCs w:val="21"/>
        </w:rPr>
        <w:t xml:space="preserve">见附件。</w:t>
      </w:r>
      <w:bookmarkEnd w:id="319"/>
      <w:r/>
      <w:bookmarkEnd w:id="320"/>
      <w:r>
        <w:rPr>
          <w:rFonts w:hint="eastAsia" w:ascii="宋体" w:hAnsi="宋体" w:cs="宋体"/>
          <w:szCs w:val="21"/>
        </w:rPr>
      </w:r>
      <w:r/>
    </w:p>
    <w:p>
      <w:pPr>
        <w:pStyle w:val="1038"/>
        <w:spacing w:before="0" w:after="0" w:line="360" w:lineRule="auto"/>
        <w:rPr>
          <w:rFonts w:ascii="宋体" w:hAnsi="宋体" w:cs="Microsoft New Tai Lue"/>
        </w:rPr>
      </w:pPr>
      <w:r/>
      <w:bookmarkEnd w:id="309"/>
      <w:r/>
      <w:bookmarkEnd w:id="310"/>
      <w:r/>
      <w:bookmarkEnd w:id="311"/>
      <w:r/>
      <w:bookmarkEnd w:id="312"/>
      <w:r/>
      <w:bookmarkEnd w:id="313"/>
      <w:r/>
      <w:bookmarkEnd w:id="314"/>
      <w:r/>
      <w:bookmarkEnd w:id="315"/>
      <w:r>
        <w:rPr>
          <w:rFonts w:ascii="宋体" w:hAnsi="宋体" w:cs="Microsoft New Tai Lue"/>
        </w:rPr>
        <w:br w:type="page" w:clear="all"/>
      </w:r>
      <w:bookmarkStart w:id="321" w:name="_Toc225714529"/>
      <w:r>
        <w:rPr>
          <w:rFonts w:ascii="宋体" w:hAnsi="宋体" w:cs="Microsoft New Tai Lue"/>
        </w:rPr>
        <w:t xml:space="preserve">第五章 评审方法与评审标准</w:t>
      </w:r>
      <w:bookmarkEnd w:id="321"/>
      <w:r>
        <w:rPr>
          <w:rFonts w:ascii="宋体" w:hAnsi="宋体" w:cs="Microsoft New Tai Lue"/>
        </w:rPr>
      </w:r>
      <w:r/>
    </w:p>
    <w:p>
      <w:pPr>
        <w:pStyle w:val="937"/>
        <w:spacing w:line="360" w:lineRule="auto"/>
        <w:rPr>
          <w:rFonts w:hint="eastAsia" w:ascii="宋体" w:hAnsi="宋体"/>
          <w:szCs w:val="21"/>
        </w:rPr>
      </w:pPr>
      <w:r>
        <w:rPr>
          <w:rFonts w:hint="eastAsia" w:ascii="宋体" w:hAnsi="宋体"/>
          <w:szCs w:val="21"/>
        </w:rPr>
        <w:t xml:space="preserve">（一）本项目按照综合评分法评审。</w:t>
      </w:r>
      <w:r/>
    </w:p>
    <w:p>
      <w:pPr>
        <w:pStyle w:val="937"/>
        <w:spacing w:line="360" w:lineRule="auto"/>
        <w:rPr>
          <w:rFonts w:hint="eastAsia" w:ascii="宋体" w:hAnsi="宋体"/>
          <w:b/>
          <w:bCs/>
          <w:szCs w:val="21"/>
        </w:rPr>
      </w:pPr>
      <w:r>
        <w:rPr>
          <w:rFonts w:hint="eastAsia" w:ascii="宋体" w:hAnsi="宋体"/>
          <w:b/>
          <w:bCs/>
          <w:szCs w:val="21"/>
        </w:rPr>
        <w:t xml:space="preserve">（二）供应商的响应文件如被发现下列情况之一的，其响应文件将被做否决：</w:t>
      </w:r>
      <w:r/>
    </w:p>
    <w:p>
      <w:pPr>
        <w:pStyle w:val="937"/>
        <w:ind w:firstLine="420"/>
        <w:spacing w:line="360" w:lineRule="auto"/>
        <w:rPr>
          <w:rFonts w:hint="eastAsia" w:ascii="宋体" w:hAnsi="宋体"/>
          <w:szCs w:val="21"/>
        </w:rPr>
      </w:pPr>
      <w:r>
        <w:rPr>
          <w:rFonts w:hint="eastAsia" w:ascii="宋体" w:hAnsi="宋体"/>
          <w:szCs w:val="21"/>
        </w:rPr>
        <w:t xml:space="preserve">1）不满足竞争性磋商对合格供应商的基本资格要求的（见竞争性磋商公告）；</w:t>
      </w:r>
      <w:r/>
    </w:p>
    <w:p>
      <w:pPr>
        <w:pStyle w:val="937"/>
        <w:ind w:firstLine="420"/>
        <w:spacing w:line="360" w:lineRule="auto"/>
        <w:rPr>
          <w:rFonts w:hint="eastAsia" w:ascii="宋体" w:hAnsi="宋体"/>
          <w:szCs w:val="21"/>
        </w:rPr>
      </w:pPr>
      <w:r>
        <w:rPr>
          <w:rFonts w:hint="eastAsia" w:ascii="宋体" w:hAnsi="宋体"/>
          <w:szCs w:val="21"/>
        </w:rPr>
        <w:t xml:space="preserve">2）供应商未提交磋商保证金或金额不足、磋商保证金形式不符合磋商文件要求的；</w:t>
      </w:r>
      <w:r/>
    </w:p>
    <w:p>
      <w:pPr>
        <w:pStyle w:val="937"/>
        <w:ind w:firstLine="420"/>
        <w:spacing w:line="360" w:lineRule="auto"/>
        <w:rPr>
          <w:rFonts w:hint="eastAsia" w:ascii="宋体" w:hAnsi="宋体"/>
          <w:szCs w:val="21"/>
        </w:rPr>
      </w:pPr>
      <w:r>
        <w:rPr>
          <w:rFonts w:hint="eastAsia" w:ascii="宋体" w:hAnsi="宋体"/>
          <w:szCs w:val="21"/>
        </w:rPr>
        <w:t xml:space="preserve">3）供应商在响应文件中</w:t>
      </w:r>
      <w:r>
        <w:rPr>
          <w:rFonts w:hint="eastAsia" w:ascii="宋体" w:hAnsi="宋体"/>
          <w:szCs w:val="21"/>
        </w:rPr>
        <w:t xml:space="preserve">对于竞争性磋商采购文件“第三章 项目技术规格及要求”的标注“★”技术指标的任何负偏离或不能提供实质性满足证明的；</w:t>
      </w:r>
      <w:r>
        <w:rPr>
          <w:rFonts w:hint="eastAsia" w:ascii="宋体" w:hAnsi="宋体" w:cs="宋体"/>
          <w:szCs w:val="22"/>
          <w:lang w:val="zh-CN"/>
        </w:rPr>
        <w:t xml:space="preserve">（</w:t>
      </w:r>
      <w:r>
        <w:rPr>
          <w:rFonts w:hint="eastAsia" w:ascii="宋体" w:hAnsi="宋体" w:cs="宋体"/>
          <w:b/>
          <w:bCs/>
          <w:szCs w:val="22"/>
        </w:rPr>
        <w:t xml:space="preserve">实质性要求是指本竞争性磋商采购文件中用带星号（“★”）、“须（必须）”或“应（应当）”等其他文字说明的商务和技术要求。</w:t>
      </w:r>
      <w:r>
        <w:rPr>
          <w:rFonts w:hint="eastAsia" w:ascii="宋体" w:hAnsi="宋体" w:cs="宋体"/>
          <w:szCs w:val="22"/>
          <w:lang w:val="zh-CN"/>
        </w:rPr>
        <w:t xml:space="preserve">）</w:t>
      </w:r>
      <w:r>
        <w:rPr>
          <w:rFonts w:hint="eastAsia" w:ascii="宋体" w:hAnsi="宋体"/>
          <w:szCs w:val="21"/>
        </w:rPr>
      </w:r>
      <w:r/>
    </w:p>
    <w:p>
      <w:pPr>
        <w:pStyle w:val="937"/>
        <w:ind w:firstLine="420"/>
        <w:spacing w:line="360" w:lineRule="auto"/>
        <w:rPr>
          <w:rFonts w:ascii="宋体" w:hAnsi="宋体"/>
          <w:szCs w:val="21"/>
        </w:rPr>
      </w:pPr>
      <w:r>
        <w:rPr>
          <w:rFonts w:hint="eastAsia" w:ascii="宋体" w:hAnsi="宋体"/>
          <w:szCs w:val="21"/>
        </w:rPr>
        <w:t xml:space="preserve">4）超过本项目最高限价的；</w:t>
      </w:r>
      <w:r>
        <w:rPr>
          <w:rFonts w:ascii="宋体" w:hAnsi="宋体"/>
          <w:szCs w:val="21"/>
        </w:rPr>
      </w:r>
      <w:r/>
    </w:p>
    <w:p>
      <w:pPr>
        <w:pStyle w:val="937"/>
        <w:ind w:firstLine="420"/>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t xml:space="preserve">同一供应商提交两个（含两个）以上不同的响应文件或者最后报价的；</w:t>
      </w:r>
      <w:r/>
    </w:p>
    <w:p>
      <w:pPr>
        <w:pStyle w:val="937"/>
        <w:ind w:firstLine="420"/>
        <w:spacing w:line="360" w:lineRule="auto"/>
        <w:rPr>
          <w:rFonts w:ascii="宋体" w:hAnsi="宋体"/>
          <w:szCs w:val="21"/>
        </w:rPr>
      </w:pPr>
      <w:r>
        <w:rPr>
          <w:rFonts w:ascii="宋体" w:hAnsi="宋体" w:cs="宋体"/>
          <w:szCs w:val="21"/>
        </w:rPr>
        <w:t xml:space="preserve">6）</w:t>
      </w:r>
      <w:r>
        <w:rPr>
          <w:rFonts w:ascii="宋体" w:hAnsi="宋体"/>
          <w:szCs w:val="21"/>
        </w:rPr>
        <w:t xml:space="preserve">供应商不接受修正价格的；</w:t>
      </w:r>
      <w:r/>
    </w:p>
    <w:p>
      <w:pPr>
        <w:pStyle w:val="937"/>
        <w:ind w:firstLine="420"/>
        <w:spacing w:line="360" w:lineRule="auto"/>
        <w:rPr>
          <w:rFonts w:hint="eastAsia" w:ascii="宋体" w:hAnsi="宋体"/>
          <w:szCs w:val="21"/>
        </w:rPr>
      </w:pPr>
      <w:r>
        <w:rPr>
          <w:rFonts w:hint="eastAsia" w:ascii="宋体" w:hAnsi="宋体"/>
          <w:szCs w:val="21"/>
        </w:rPr>
        <w:t xml:space="preserve">7</w:t>
      </w:r>
      <w:r>
        <w:rPr>
          <w:rFonts w:hint="eastAsia" w:ascii="宋体" w:hAnsi="宋体"/>
          <w:szCs w:val="21"/>
        </w:rPr>
        <w:t xml:space="preserve">）供应商在响应文件中对于《合同条款和格式》的任何重大负偏离；</w:t>
      </w:r>
      <w:r/>
    </w:p>
    <w:p>
      <w:pPr>
        <w:pStyle w:val="937"/>
        <w:ind w:firstLine="420"/>
        <w:spacing w:line="360" w:lineRule="auto"/>
        <w:rPr>
          <w:rFonts w:hint="eastAsia" w:ascii="宋体" w:hAnsi="宋体"/>
          <w:szCs w:val="21"/>
        </w:rPr>
      </w:pPr>
      <w:r>
        <w:rPr>
          <w:rFonts w:hint="eastAsia" w:ascii="宋体" w:hAnsi="宋体"/>
          <w:szCs w:val="21"/>
        </w:rPr>
        <w:t xml:space="preserve">8</w:t>
      </w:r>
      <w:r>
        <w:rPr>
          <w:rFonts w:hint="eastAsia" w:ascii="宋体" w:hAnsi="宋体"/>
          <w:szCs w:val="21"/>
        </w:rPr>
        <w:t xml:space="preserve">）资格证明文件不全、失效或不符合竞争性磋商采购文件要求的；</w:t>
      </w:r>
      <w:r/>
    </w:p>
    <w:p>
      <w:pPr>
        <w:pStyle w:val="937"/>
        <w:ind w:firstLine="420"/>
        <w:spacing w:line="360" w:lineRule="auto"/>
        <w:rPr>
          <w:rFonts w:hint="eastAsia" w:ascii="宋体" w:hAnsi="宋体"/>
          <w:szCs w:val="21"/>
        </w:rPr>
      </w:pPr>
      <w:r>
        <w:rPr>
          <w:rFonts w:hint="eastAsia" w:ascii="宋体" w:hAnsi="宋体"/>
          <w:szCs w:val="21"/>
        </w:rPr>
        <w:t xml:space="preserve">9</w:t>
      </w:r>
      <w:r>
        <w:rPr>
          <w:rFonts w:hint="eastAsia" w:ascii="宋体" w:hAnsi="宋体"/>
          <w:szCs w:val="21"/>
        </w:rPr>
        <w:t xml:space="preserve">）</w:t>
      </w:r>
      <w:r>
        <w:rPr>
          <w:rFonts w:hint="eastAsia" w:ascii="宋体" w:hAnsi="宋体" w:cs="宋体"/>
          <w:szCs w:val="21"/>
        </w:rPr>
        <w:t xml:space="preserve">响应文件未按照磋商文件要求签署、盖章的</w:t>
      </w:r>
      <w:r>
        <w:rPr>
          <w:rFonts w:hint="eastAsia" w:ascii="宋体" w:hAnsi="宋体"/>
          <w:szCs w:val="21"/>
        </w:rPr>
        <w:t xml:space="preserve">，或签字人无法定代表人有效授权的；</w:t>
      </w:r>
      <w:r/>
    </w:p>
    <w:p>
      <w:pPr>
        <w:pStyle w:val="937"/>
        <w:ind w:firstLine="420"/>
        <w:spacing w:line="360" w:lineRule="auto"/>
        <w:rPr>
          <w:rFonts w:hint="eastAsia" w:ascii="宋体" w:hAnsi="宋体"/>
          <w:szCs w:val="21"/>
        </w:rPr>
      </w:pPr>
      <w:r>
        <w:rPr>
          <w:rFonts w:hint="eastAsia" w:ascii="宋体" w:hAnsi="宋体"/>
          <w:szCs w:val="21"/>
        </w:rPr>
        <w:t xml:space="preserve">10</w:t>
      </w:r>
      <w:r>
        <w:rPr>
          <w:rFonts w:hint="eastAsia" w:ascii="宋体" w:hAnsi="宋体"/>
          <w:szCs w:val="21"/>
        </w:rPr>
        <w:t xml:space="preserve">）响应文件或磋商有效期不足的；</w:t>
      </w:r>
      <w:r/>
    </w:p>
    <w:p>
      <w:pPr>
        <w:pStyle w:val="937"/>
        <w:ind w:firstLine="420"/>
        <w:spacing w:line="360" w:lineRule="auto"/>
        <w:rPr>
          <w:rFonts w:hint="eastAsia" w:ascii="宋体" w:hAnsi="宋体"/>
          <w:szCs w:val="21"/>
        </w:rPr>
      </w:pPr>
      <w:r>
        <w:rPr>
          <w:rFonts w:hint="eastAsia" w:ascii="宋体" w:hAnsi="宋体"/>
          <w:szCs w:val="21"/>
        </w:rPr>
        <w:t xml:space="preserve">11</w:t>
      </w:r>
      <w:r>
        <w:rPr>
          <w:rFonts w:hint="eastAsia" w:ascii="宋体" w:hAnsi="宋体"/>
          <w:szCs w:val="21"/>
        </w:rPr>
        <w:t xml:space="preserve">）响应文件中提供虚假或失实资料的；</w:t>
      </w:r>
      <w:r/>
    </w:p>
    <w:p>
      <w:pPr>
        <w:pStyle w:val="937"/>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2</w:t>
      </w:r>
      <w:r>
        <w:rPr>
          <w:rFonts w:hint="eastAsia" w:ascii="宋体" w:hAnsi="宋体"/>
          <w:szCs w:val="21"/>
        </w:rPr>
        <w:t xml:space="preserve">）未按照竞争性磋商采购文件规定的方式获取竞争性磋商采购文件</w:t>
      </w:r>
      <w:r>
        <w:rPr>
          <w:rFonts w:hint="eastAsia" w:ascii="宋体" w:hAnsi="宋体"/>
          <w:szCs w:val="21"/>
        </w:rPr>
        <w:t xml:space="preserve">并按要求上传电子响应文件的</w:t>
      </w:r>
      <w:r>
        <w:rPr>
          <w:rFonts w:hint="eastAsia" w:ascii="宋体" w:hAnsi="宋体"/>
          <w:szCs w:val="21"/>
        </w:rPr>
        <w:t xml:space="preserve">；</w:t>
      </w:r>
      <w:r>
        <w:rPr>
          <w:rFonts w:ascii="宋体" w:hAnsi="宋体"/>
          <w:szCs w:val="21"/>
        </w:rPr>
      </w:r>
      <w:r/>
    </w:p>
    <w:p>
      <w:pPr>
        <w:pStyle w:val="937"/>
        <w:ind w:firstLine="420"/>
        <w:spacing w:line="360" w:lineRule="auto"/>
        <w:rPr>
          <w:rFonts w:hint="eastAsia" w:ascii="宋体" w:hAnsi="宋体"/>
          <w:szCs w:val="21"/>
        </w:rPr>
      </w:pPr>
      <w:r>
        <w:rPr>
          <w:rFonts w:hint="eastAsia" w:ascii="宋体" w:hAnsi="宋体" w:cs="宋体"/>
          <w:szCs w:val="21"/>
        </w:rPr>
        <w:t xml:space="preserve">13）供应商在苏采云系统规定的时间内未成功解密电子响应文件的</w:t>
      </w:r>
      <w:r>
        <w:rPr>
          <w:rFonts w:hint="eastAsia" w:ascii="宋体" w:hAnsi="宋体"/>
          <w:szCs w:val="21"/>
        </w:rPr>
        <w:t xml:space="preserve">；</w:t>
      </w:r>
      <w:r>
        <w:rPr>
          <w:rFonts w:hint="eastAsia" w:ascii="宋体" w:hAnsi="宋体"/>
          <w:szCs w:val="21"/>
        </w:rPr>
      </w:r>
      <w:r/>
    </w:p>
    <w:p>
      <w:pPr>
        <w:pStyle w:val="937"/>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4</w:t>
      </w:r>
      <w:r>
        <w:rPr>
          <w:rFonts w:hint="eastAsia" w:ascii="宋体" w:hAnsi="宋体"/>
          <w:szCs w:val="21"/>
        </w:rPr>
        <w:t xml:space="preserve">）磋商小组认为不能实质上满足竞争性磋商采购文件其它要求的</w:t>
      </w:r>
      <w:r>
        <w:rPr>
          <w:rFonts w:hint="eastAsia" w:ascii="宋体" w:hAnsi="宋体"/>
          <w:szCs w:val="21"/>
        </w:rPr>
        <w:t xml:space="preserve">；</w:t>
      </w:r>
      <w:r>
        <w:rPr>
          <w:rFonts w:ascii="宋体" w:hAnsi="宋体"/>
          <w:szCs w:val="21"/>
        </w:rPr>
      </w:r>
      <w:r/>
    </w:p>
    <w:p>
      <w:pPr>
        <w:pStyle w:val="937"/>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5</w:t>
      </w:r>
      <w:r>
        <w:rPr>
          <w:rFonts w:hint="eastAsia" w:ascii="宋体" w:hAnsi="宋体" w:cs="宋体"/>
          <w:szCs w:val="21"/>
        </w:rPr>
        <w:t xml:space="preserve">）</w:t>
      </w:r>
      <w:r>
        <w:rPr>
          <w:rFonts w:ascii="宋体" w:hAnsi="宋体" w:cs="宋体"/>
          <w:szCs w:val="21"/>
        </w:rPr>
        <w:t xml:space="preserve">响应文件含有采购人不能接受的附加条件的；</w:t>
      </w:r>
      <w:r/>
    </w:p>
    <w:p>
      <w:pPr>
        <w:pStyle w:val="937"/>
        <w:ind w:firstLine="420"/>
        <w:spacing w:line="360" w:lineRule="auto"/>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6</w:t>
      </w:r>
      <w:r>
        <w:rPr>
          <w:rFonts w:ascii="宋体" w:hAnsi="宋体" w:cs="宋体"/>
          <w:szCs w:val="21"/>
        </w:rPr>
        <w:t xml:space="preserve">）现行法律、法规、规章和磋商文件规定的其他无效情形。</w:t>
      </w:r>
      <w:r>
        <w:rPr>
          <w:rFonts w:hint="eastAsia" w:ascii="宋体" w:hAnsi="宋体" w:cs="宋体"/>
          <w:szCs w:val="21"/>
        </w:rPr>
      </w:r>
      <w:r/>
    </w:p>
    <w:p>
      <w:pPr>
        <w:pStyle w:val="937"/>
        <w:spacing w:line="360" w:lineRule="auto"/>
        <w:rPr>
          <w:rFonts w:hint="eastAsia" w:ascii="宋体" w:hAnsi="宋体"/>
          <w:szCs w:val="21"/>
        </w:rPr>
      </w:pPr>
      <w:r>
        <w:rPr>
          <w:rFonts w:hint="eastAsia" w:ascii="宋体" w:hAnsi="宋体"/>
          <w:szCs w:val="21"/>
        </w:rPr>
        <w:t xml:space="preserve">（三）本项目采用综合评分法，总分为100分，按评审后得分</w:t>
      </w:r>
      <w:r>
        <w:rPr>
          <w:rFonts w:hint="eastAsia" w:ascii="宋体" w:hAnsi="宋体"/>
          <w:szCs w:val="21"/>
        </w:rPr>
        <w:t xml:space="preserve">由高到低顺序排列依次推荐3家成交候选供应商，得分相同的，按最后报价格由低到高顺序排列，得分且最后报价相同的，由采购人推荐排序。</w:t>
      </w:r>
      <w:r/>
    </w:p>
    <w:p>
      <w:pPr>
        <w:pStyle w:val="937"/>
        <w:ind w:firstLine="420"/>
        <w:spacing w:line="360" w:lineRule="auto"/>
        <w:rPr>
          <w:rFonts w:ascii="宋体" w:hAnsi="宋体"/>
          <w:szCs w:val="21"/>
        </w:rPr>
      </w:pPr>
      <w:r/>
      <w:bookmarkStart w:id="322" w:name="OLE_LINK3"/>
      <w:r>
        <w:rPr>
          <w:rFonts w:hint="eastAsia" w:ascii="宋体" w:hAnsi="宋体"/>
          <w:szCs w:val="21"/>
        </w:rPr>
        <w:t xml:space="preserve">磋商小组只对通过了初步审查的响应文件进行详细评审，按下述办法打分，并按得分高低进行排序，推荐成交候选供应商。</w:t>
      </w:r>
      <w:r>
        <w:rPr>
          <w:rFonts w:ascii="宋体" w:hAnsi="宋体"/>
          <w:szCs w:val="21"/>
        </w:rPr>
      </w:r>
      <w:r/>
    </w:p>
    <w:p>
      <w:pPr>
        <w:pStyle w:val="937"/>
        <w:ind w:firstLine="420"/>
        <w:spacing w:line="360" w:lineRule="auto"/>
        <w:rPr>
          <w:rFonts w:ascii="宋体" w:hAnsi="宋体"/>
          <w:szCs w:val="21"/>
        </w:rPr>
      </w:pPr>
      <w:r/>
      <w:bookmarkEnd w:id="322"/>
      <w:r>
        <w:rPr>
          <w:rFonts w:hint="eastAsia" w:ascii="宋体" w:hAnsi="宋体"/>
          <w:szCs w:val="21"/>
        </w:rPr>
        <w:t xml:space="preserve">评审细则如下：</w:t>
      </w:r>
      <w:r>
        <w:rPr>
          <w:rFonts w:ascii="宋体" w:hAnsi="宋体"/>
          <w:szCs w:val="21"/>
        </w:rPr>
      </w:r>
      <w:r/>
    </w:p>
    <w:tbl>
      <w:tblPr>
        <w:tblW w:w="502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1254"/>
        <w:gridCol w:w="6935"/>
      </w:tblGrid>
      <w:tr>
        <w:trPr>
          <w:trHeight w:val="340"/>
          <w:tblHeader/>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pStyle w:val="937"/>
              <w:jc w:val="center"/>
              <w:rPr>
                <w:rFonts w:ascii="宋体" w:hAnsi="宋体"/>
                <w:b/>
                <w:szCs w:val="21"/>
              </w:rPr>
            </w:pPr>
            <w:r>
              <w:rPr>
                <w:rFonts w:hint="eastAsia" w:ascii="宋体" w:hAnsi="宋体"/>
                <w:b/>
                <w:szCs w:val="21"/>
              </w:rPr>
              <w:t xml:space="preserve">序号</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937"/>
              <w:jc w:val="center"/>
              <w:rPr>
                <w:rFonts w:ascii="宋体" w:hAnsi="宋体"/>
                <w:b/>
                <w:szCs w:val="21"/>
              </w:rPr>
            </w:pPr>
            <w:r>
              <w:rPr>
                <w:rFonts w:hint="eastAsia" w:ascii="宋体" w:hAnsi="宋体"/>
                <w:b/>
                <w:szCs w:val="21"/>
              </w:rPr>
              <w:t xml:space="preserve">评分因素</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937"/>
              <w:jc w:val="center"/>
              <w:rPr>
                <w:rFonts w:ascii="宋体" w:hAnsi="宋体"/>
                <w:b/>
                <w:szCs w:val="21"/>
              </w:rPr>
            </w:pPr>
            <w:r>
              <w:rPr>
                <w:rFonts w:hint="eastAsia" w:ascii="宋体" w:hAnsi="宋体"/>
                <w:b/>
                <w:szCs w:val="21"/>
              </w:rPr>
              <w:t xml:space="preserve">评审标准</w:t>
            </w:r>
            <w:r>
              <w:rPr>
                <w:rFonts w:ascii="宋体" w:hAnsi="宋体"/>
                <w:b/>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pStyle w:val="937"/>
              <w:jc w:val="center"/>
              <w:rPr>
                <w:rFonts w:ascii="宋体" w:hAnsi="宋体"/>
                <w:szCs w:val="21"/>
              </w:rPr>
            </w:pPr>
            <w:r>
              <w:rPr>
                <w:rFonts w:hint="eastAsia" w:ascii="宋体" w:hAnsi="宋体"/>
                <w:szCs w:val="21"/>
              </w:rPr>
              <w:t xml:space="preserve">1</w:t>
            </w:r>
            <w:r>
              <w:rPr>
                <w:rFonts w:ascii="宋体" w:hAnsi="宋体"/>
                <w:szCs w:val="21"/>
              </w:rPr>
            </w:r>
            <w:r/>
          </w:p>
        </w:tc>
        <w:tc>
          <w:tcPr>
            <w:tcBorders>
              <w:top w:val="single" w:color="000000" w:sz="4" w:space="0"/>
              <w:left w:val="single" w:color="000000" w:sz="4" w:space="0"/>
              <w:right w:val="single" w:color="000000" w:sz="4" w:space="0"/>
            </w:tcBorders>
            <w:tcW w:w="703" w:type="pct"/>
            <w:vAlign w:val="center"/>
            <w:textDirection w:val="lrTb"/>
            <w:noWrap w:val="false"/>
          </w:tcPr>
          <w:p>
            <w:pPr>
              <w:pStyle w:val="937"/>
              <w:jc w:val="center"/>
              <w:rPr>
                <w:rFonts w:ascii="宋体" w:hAnsi="宋体"/>
                <w:szCs w:val="21"/>
              </w:rPr>
            </w:pPr>
            <w:r>
              <w:rPr>
                <w:rFonts w:hint="eastAsia" w:ascii="宋体" w:hAnsi="宋体"/>
                <w:szCs w:val="21"/>
              </w:rPr>
              <w:t xml:space="preserve">价格</w:t>
            </w:r>
            <w:r>
              <w:rPr>
                <w:rFonts w:ascii="宋体" w:hAnsi="宋体"/>
                <w:szCs w:val="21"/>
              </w:rPr>
            </w:r>
            <w:r/>
          </w:p>
          <w:p>
            <w:pPr>
              <w:pStyle w:val="937"/>
              <w:jc w:val="center"/>
              <w:rPr>
                <w:rFonts w:ascii="宋体" w:hAnsi="宋体"/>
                <w:szCs w:val="21"/>
              </w:rPr>
            </w:pPr>
            <w:r>
              <w:rPr>
                <w:rFonts w:hint="eastAsia" w:ascii="宋体" w:hAnsi="宋体"/>
                <w:szCs w:val="21"/>
              </w:rPr>
              <w:t xml:space="preserve">（40分）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937"/>
              <w:rPr>
                <w:rFonts w:ascii="宋体" w:hAnsi="宋体"/>
                <w:b/>
                <w:szCs w:val="21"/>
              </w:rPr>
            </w:pPr>
            <w:r>
              <w:rPr>
                <w:rFonts w:hint="eastAsia" w:ascii="宋体" w:hAnsi="宋体" w:cs="宋体"/>
                <w:szCs w:val="21"/>
              </w:rPr>
              <w:t xml:space="preserve">以满足磋商文件要求且经评审最低的响应报价为评审基准价，其价格分为满分，其他供应商的价格分按照下列公式计算（保留两位小数）：报价得分＝（评审基准价/经评审报价）×40。</w:t>
            </w:r>
            <w:r>
              <w:rPr>
                <w:rFonts w:ascii="宋体" w:hAnsi="宋体"/>
                <w:b/>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pStyle w:val="937"/>
              <w:jc w:val="center"/>
              <w:rPr>
                <w:rFonts w:ascii="宋体" w:hAnsi="宋体"/>
                <w:szCs w:val="21"/>
              </w:rPr>
            </w:pPr>
            <w:r>
              <w:rPr>
                <w:rFonts w:hint="eastAsia" w:ascii="宋体" w:hAnsi="宋体"/>
                <w:szCs w:val="21"/>
              </w:rPr>
              <w:t xml:space="preserve">2</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937"/>
              <w:jc w:val="center"/>
              <w:rPr>
                <w:rFonts w:ascii="宋体" w:hAnsi="宋体"/>
                <w:szCs w:val="21"/>
              </w:rPr>
            </w:pPr>
            <w:r>
              <w:rPr>
                <w:rFonts w:hint="eastAsia" w:ascii="宋体" w:hAnsi="宋体" w:cs="宋体"/>
                <w:szCs w:val="21"/>
                <w:lang w:bidi="ar"/>
              </w:rPr>
              <w:t xml:space="preserve">施工组织总体设想（8分）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937"/>
              <w:rPr>
                <w:rFonts w:hint="eastAsia" w:ascii="宋体" w:hAnsi="宋体" w:cs="宋体"/>
                <w:szCs w:val="22"/>
              </w:rPr>
            </w:pPr>
            <w:r>
              <w:rPr>
                <w:rFonts w:hint="eastAsia" w:ascii="宋体" w:hAnsi="宋体" w:cs="宋体"/>
                <w:szCs w:val="21"/>
              </w:rPr>
              <w:t xml:space="preserve">根据供应商提供的项目实施总体方案表述的清晰性、全面性、</w:t>
            </w:r>
            <w:r>
              <w:rPr>
                <w:rFonts w:hint="eastAsia" w:ascii="宋体" w:hAnsi="宋体" w:cs="宋体"/>
                <w:szCs w:val="22"/>
              </w:rPr>
              <w:t xml:space="preserve">科学性、合理性、前瞻性等酌情评分。</w:t>
            </w:r>
            <w:r/>
          </w:p>
          <w:p>
            <w:pPr>
              <w:pStyle w:val="937"/>
              <w:rPr>
                <w:rFonts w:hint="eastAsia" w:ascii="宋体" w:hAnsi="宋体"/>
                <w:szCs w:val="21"/>
              </w:rPr>
            </w:pPr>
            <w:r>
              <w:rPr>
                <w:rFonts w:hint="eastAsia" w:ascii="宋体" w:hAnsi="宋体" w:cs="宋体"/>
                <w:szCs w:val="21"/>
              </w:rPr>
              <w:t xml:space="preserve">方案内容清晰、全面、科学、合理、前瞻的得8分；方案内容一般，基本满足项目实际需求的得5分；</w:t>
            </w:r>
            <w:r>
              <w:rPr>
                <w:rFonts w:hint="eastAsia" w:ascii="宋体" w:hAnsi="宋体" w:cs="宋体"/>
                <w:szCs w:val="22"/>
              </w:rPr>
              <w:t xml:space="preserve">方案内容简陋、不完整的得3分；无不得分</w:t>
            </w:r>
            <w:r>
              <w:rPr>
                <w:rFonts w:hint="eastAsia" w:ascii="宋体" w:hAnsi="宋体" w:cs="宋体"/>
                <w:szCs w:val="21"/>
              </w:rPr>
              <w:t xml:space="preserve">。</w:t>
            </w:r>
            <w:r>
              <w:rPr>
                <w:rFonts w:hint="eastAsia" w:ascii="宋体" w:hAnsi="宋体"/>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pStyle w:val="937"/>
              <w:jc w:val="center"/>
              <w:rPr>
                <w:rFonts w:hint="eastAsia"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937"/>
              <w:jc w:val="center"/>
              <w:rPr>
                <w:rFonts w:ascii="宋体" w:hAnsi="宋体"/>
                <w:szCs w:val="21"/>
              </w:rPr>
            </w:pPr>
            <w:r>
              <w:rPr>
                <w:rFonts w:hint="eastAsia" w:ascii="宋体" w:hAnsi="宋体" w:cs="宋体"/>
                <w:szCs w:val="21"/>
                <w:lang w:bidi="ar"/>
              </w:rPr>
              <w:t xml:space="preserve">难点、重点及合理化建议（6分）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937"/>
              <w:rPr>
                <w:rFonts w:hint="eastAsia" w:ascii="宋体" w:hAnsi="宋体" w:cs="宋体"/>
                <w:szCs w:val="22"/>
              </w:rPr>
            </w:pPr>
            <w:r>
              <w:rPr>
                <w:rFonts w:hint="eastAsia" w:ascii="宋体" w:hAnsi="宋体" w:cs="宋体"/>
                <w:szCs w:val="22"/>
              </w:rPr>
              <w:t xml:space="preserve">根据供应商针对本项目施工技术难点、重点的分析及针对性合理化建议（措施）的科学性、可行性、针对性等酌情评分。</w:t>
            </w:r>
            <w:r>
              <w:rPr>
                <w:rFonts w:hint="eastAsia" w:ascii="宋体" w:hAnsi="宋体"/>
                <w:szCs w:val="21"/>
              </w:rPr>
              <w:t xml:space="preserve">其中原有建筑物旁边有电缆沟，在土方开挖及施工过程中要做好施工方案及保护措施。</w:t>
            </w:r>
            <w:r>
              <w:rPr>
                <w:rFonts w:hint="eastAsia" w:ascii="宋体" w:hAnsi="宋体" w:cs="宋体"/>
                <w:szCs w:val="22"/>
              </w:rPr>
            </w:r>
            <w:r/>
          </w:p>
          <w:p>
            <w:pPr>
              <w:pStyle w:val="937"/>
              <w:rPr>
                <w:rFonts w:ascii="宋体" w:hAnsi="宋体"/>
              </w:rPr>
            </w:pPr>
            <w:r>
              <w:rPr>
                <w:rFonts w:hint="eastAsia" w:ascii="宋体" w:hAnsi="宋体" w:cs="宋体"/>
                <w:szCs w:val="22"/>
              </w:rPr>
              <w:t xml:space="preserve">方案内容科学、可行、有针对性的得6分；方案内容一般，基本满足项目实际需求的得</w:t>
            </w:r>
            <w:r>
              <w:rPr>
                <w:rFonts w:hint="eastAsia" w:ascii="宋体" w:hAnsi="宋体" w:cs="宋体"/>
                <w:szCs w:val="22"/>
              </w:rPr>
              <w:t xml:space="preserve">4分；方案内容简陋、不完整的得2分；无不得分。</w:t>
            </w:r>
            <w:r>
              <w:rPr>
                <w:rFonts w:ascii="宋体" w:hAnsi="宋体"/>
              </w:rPr>
            </w:r>
            <w:r/>
          </w:p>
        </w:tc>
      </w:tr>
      <w:tr>
        <w:trPr>
          <w:trHeight w:val="340"/>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pStyle w:val="937"/>
              <w:jc w:val="center"/>
              <w:rPr>
                <w:rFonts w:hint="eastAsia"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937"/>
              <w:jc w:val="center"/>
              <w:rPr>
                <w:rFonts w:ascii="宋体" w:hAnsi="宋体"/>
                <w:szCs w:val="21"/>
              </w:rPr>
            </w:pPr>
            <w:r>
              <w:rPr>
                <w:rFonts w:hint="eastAsia" w:ascii="宋体" w:hAnsi="宋体" w:cs="宋体"/>
                <w:szCs w:val="21"/>
                <w:lang w:bidi="ar"/>
              </w:rPr>
              <w:t xml:space="preserve">施工进度计划和各阶段进度的保证措施（4分）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937"/>
              <w:rPr>
                <w:rFonts w:hint="eastAsia" w:ascii="宋体" w:hAnsi="宋体" w:cs="宋体"/>
                <w:szCs w:val="21"/>
              </w:rPr>
            </w:pPr>
            <w:r>
              <w:rPr>
                <w:rFonts w:hint="eastAsia" w:ascii="宋体" w:hAnsi="宋体" w:cs="宋体"/>
                <w:szCs w:val="21"/>
              </w:rPr>
              <w:t xml:space="preserve">根据供应商针对本项目实施关键线路的清晰性、施工进度计划编制的完整性、合理性及可行性等酌情评分。</w:t>
            </w:r>
            <w:r/>
          </w:p>
          <w:p>
            <w:pPr>
              <w:pStyle w:val="937"/>
              <w:rPr>
                <w:rFonts w:hint="eastAsia" w:ascii="宋体" w:hAnsi="宋体"/>
                <w:szCs w:val="21"/>
              </w:rPr>
            </w:pPr>
            <w:r>
              <w:rPr>
                <w:rFonts w:hint="eastAsia" w:ascii="宋体" w:hAnsi="宋体" w:cs="宋体"/>
                <w:szCs w:val="21"/>
              </w:rPr>
              <w:t xml:space="preserve">方案内容清晰、完整、合理的得4分；方案内容一般，基本满足项目实际需求的得2分；</w:t>
            </w:r>
            <w:r>
              <w:rPr>
                <w:rFonts w:hint="eastAsia" w:ascii="宋体" w:hAnsi="宋体" w:cs="宋体"/>
                <w:szCs w:val="22"/>
              </w:rPr>
              <w:t xml:space="preserve">方案内容简陋、不完整的得1分；无不得分。</w:t>
            </w:r>
            <w:r>
              <w:rPr>
                <w:rFonts w:hint="eastAsia" w:ascii="宋体" w:hAnsi="宋体"/>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pStyle w:val="937"/>
              <w:jc w:val="center"/>
              <w:rPr>
                <w:rFonts w:hint="eastAsia"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937"/>
              <w:jc w:val="center"/>
              <w:rPr>
                <w:rFonts w:ascii="宋体" w:hAnsi="宋体"/>
                <w:szCs w:val="21"/>
              </w:rPr>
            </w:pPr>
            <w:r>
              <w:rPr>
                <w:rFonts w:hint="eastAsia" w:ascii="宋体" w:hAnsi="宋体" w:cs="宋体"/>
                <w:szCs w:val="21"/>
                <w:lang w:bidi="ar"/>
              </w:rPr>
              <w:t xml:space="preserve">施工质量保证措施（6分）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937"/>
              <w:rPr>
                <w:rFonts w:hint="eastAsia" w:ascii="宋体" w:hAnsi="宋体" w:cs="宋体"/>
                <w:szCs w:val="21"/>
              </w:rPr>
            </w:pPr>
            <w:r>
              <w:rPr>
                <w:rFonts w:hint="eastAsia" w:ascii="宋体" w:hAnsi="宋体" w:cs="宋体"/>
                <w:szCs w:val="21"/>
              </w:rPr>
              <w:t xml:space="preserve">根据供应商提供的施工质量控制措施、质量保证体系</w:t>
            </w:r>
            <w:r>
              <w:rPr>
                <w:rFonts w:hint="eastAsia" w:ascii="宋体" w:hAnsi="宋体" w:cs="宋体"/>
                <w:szCs w:val="21"/>
              </w:rPr>
              <w:t xml:space="preserve">、</w:t>
            </w:r>
            <w:r>
              <w:rPr>
                <w:rFonts w:hint="eastAsia" w:ascii="宋体" w:hAnsi="宋体" w:cs="宋体"/>
                <w:szCs w:val="21"/>
              </w:rPr>
              <w:t xml:space="preserve">分部分项工程施工过程质量控制的科学性、合理性、全面性、可行性、有效性</w:t>
            </w:r>
            <w:r>
              <w:rPr>
                <w:rFonts w:hint="eastAsia" w:ascii="宋体" w:hAnsi="宋体" w:cs="宋体"/>
                <w:szCs w:val="21"/>
              </w:rPr>
              <w:t xml:space="preserve">、</w:t>
            </w:r>
            <w:r>
              <w:rPr>
                <w:rFonts w:hint="eastAsia" w:ascii="宋体" w:hAnsi="宋体" w:cs="宋体"/>
                <w:szCs w:val="21"/>
              </w:rPr>
              <w:t xml:space="preserve">采用新技术、新工艺、新材料的可靠性</w:t>
            </w:r>
            <w:r>
              <w:rPr>
                <w:rFonts w:hint="eastAsia" w:ascii="宋体" w:hAnsi="宋体" w:cs="宋体"/>
                <w:szCs w:val="21"/>
              </w:rPr>
              <w:t xml:space="preserve">、所提供设备的质量</w:t>
            </w:r>
            <w:r>
              <w:rPr>
                <w:rFonts w:hint="eastAsia" w:ascii="宋体" w:hAnsi="宋体" w:cs="宋体"/>
                <w:szCs w:val="21"/>
              </w:rPr>
              <w:t xml:space="preserve">等酌情评分。</w:t>
            </w:r>
            <w:r/>
          </w:p>
          <w:p>
            <w:pPr>
              <w:pStyle w:val="937"/>
              <w:rPr>
                <w:rFonts w:hint="eastAsia" w:ascii="宋体" w:hAnsi="宋体"/>
                <w:szCs w:val="21"/>
              </w:rPr>
            </w:pPr>
            <w:r>
              <w:rPr>
                <w:rFonts w:hint="eastAsia" w:ascii="宋体" w:hAnsi="宋体" w:cs="宋体"/>
                <w:szCs w:val="21"/>
              </w:rPr>
              <w:t xml:space="preserve">方案内容科学、合理、全面、可行、有效且可靠</w:t>
            </w:r>
            <w:r>
              <w:rPr>
                <w:rFonts w:hint="eastAsia" w:ascii="宋体" w:hAnsi="宋体" w:cs="宋体"/>
                <w:szCs w:val="21"/>
              </w:rPr>
              <w:t xml:space="preserve">，</w:t>
            </w:r>
            <w:r>
              <w:rPr>
                <w:rFonts w:hint="eastAsia" w:ascii="宋体" w:hAnsi="宋体" w:cs="宋体"/>
                <w:szCs w:val="21"/>
              </w:rPr>
              <w:t xml:space="preserve">所提供的材料和</w:t>
            </w:r>
            <w:r>
              <w:rPr>
                <w:rFonts w:hint="eastAsia" w:ascii="宋体" w:hAnsi="宋体" w:cs="宋体"/>
                <w:szCs w:val="21"/>
              </w:rPr>
              <w:t xml:space="preserve">设备</w:t>
            </w:r>
            <w:r>
              <w:rPr>
                <w:rFonts w:hint="eastAsia" w:ascii="宋体" w:hAnsi="宋体" w:cs="宋体"/>
                <w:szCs w:val="21"/>
              </w:rPr>
              <w:t xml:space="preserve">质量优异</w:t>
            </w:r>
            <w:r>
              <w:rPr>
                <w:rFonts w:hint="eastAsia" w:ascii="宋体" w:hAnsi="宋体" w:cs="宋体"/>
                <w:szCs w:val="21"/>
              </w:rPr>
              <w:t xml:space="preserve">的</w:t>
            </w:r>
            <w:r>
              <w:rPr>
                <w:rFonts w:hint="eastAsia" w:ascii="宋体" w:hAnsi="宋体" w:cs="宋体"/>
                <w:szCs w:val="21"/>
              </w:rPr>
              <w:t xml:space="preserve">，</w:t>
            </w:r>
            <w:r>
              <w:rPr>
                <w:rFonts w:hint="eastAsia" w:ascii="宋体" w:hAnsi="宋体" w:cs="宋体"/>
                <w:szCs w:val="21"/>
              </w:rPr>
              <w:t xml:space="preserve">得6分；方案内容普通、施工质量保证措施模糊</w:t>
            </w:r>
            <w:r>
              <w:rPr>
                <w:rFonts w:hint="eastAsia" w:ascii="宋体" w:hAnsi="宋体" w:cs="宋体"/>
                <w:szCs w:val="21"/>
              </w:rPr>
              <w:t xml:space="preserve">，所提供的材料和设备质量较好</w:t>
            </w:r>
            <w:r>
              <w:rPr>
                <w:rFonts w:hint="eastAsia" w:ascii="宋体" w:hAnsi="宋体" w:cs="宋体"/>
                <w:szCs w:val="21"/>
              </w:rPr>
              <w:t xml:space="preserve">的</w:t>
            </w:r>
            <w:r>
              <w:rPr>
                <w:rFonts w:hint="eastAsia" w:ascii="宋体" w:hAnsi="宋体" w:cs="宋体"/>
                <w:szCs w:val="21"/>
              </w:rPr>
              <w:t xml:space="preserve">，</w:t>
            </w:r>
            <w:r>
              <w:rPr>
                <w:rFonts w:hint="eastAsia" w:ascii="宋体" w:hAnsi="宋体" w:cs="宋体"/>
                <w:szCs w:val="21"/>
              </w:rPr>
              <w:t xml:space="preserve">得4分；</w:t>
            </w:r>
            <w:r>
              <w:rPr>
                <w:rFonts w:hint="eastAsia" w:ascii="宋体" w:hAnsi="宋体" w:cs="宋体"/>
                <w:szCs w:val="22"/>
              </w:rPr>
              <w:t xml:space="preserve">方案内容简陋、不完整</w:t>
            </w:r>
            <w:r>
              <w:rPr>
                <w:rFonts w:hint="eastAsia" w:ascii="宋体" w:hAnsi="宋体" w:cs="宋体"/>
                <w:szCs w:val="22"/>
              </w:rPr>
              <w:t xml:space="preserve">，</w:t>
            </w:r>
            <w:r>
              <w:rPr>
                <w:rFonts w:hint="eastAsia" w:ascii="宋体" w:hAnsi="宋体" w:cs="宋体"/>
                <w:szCs w:val="21"/>
              </w:rPr>
              <w:t xml:space="preserve">所提供的材料和设备质量一般</w:t>
            </w:r>
            <w:r>
              <w:rPr>
                <w:rFonts w:hint="eastAsia" w:ascii="宋体" w:hAnsi="宋体" w:cs="宋体"/>
                <w:szCs w:val="22"/>
              </w:rPr>
              <w:t xml:space="preserve">的</w:t>
            </w:r>
            <w:r>
              <w:rPr>
                <w:rFonts w:hint="eastAsia" w:ascii="宋体" w:hAnsi="宋体" w:cs="宋体"/>
                <w:szCs w:val="22"/>
              </w:rPr>
              <w:t xml:space="preserve">，</w:t>
            </w:r>
            <w:r>
              <w:rPr>
                <w:rFonts w:hint="eastAsia" w:ascii="宋体" w:hAnsi="宋体" w:cs="宋体"/>
                <w:szCs w:val="22"/>
              </w:rPr>
              <w:t xml:space="preserve">得2分；无不得分。</w:t>
            </w:r>
            <w:r>
              <w:rPr>
                <w:rFonts w:hint="eastAsia" w:ascii="宋体" w:hAnsi="宋体"/>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pStyle w:val="937"/>
              <w:jc w:val="center"/>
              <w:rPr>
                <w:rFonts w:hint="eastAsia" w:ascii="宋体" w:hAnsi="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937"/>
              <w:jc w:val="center"/>
              <w:rPr>
                <w:rFonts w:ascii="宋体" w:hAnsi="宋体"/>
                <w:szCs w:val="21"/>
              </w:rPr>
            </w:pPr>
            <w:r>
              <w:rPr>
                <w:rFonts w:hint="eastAsia" w:ascii="宋体" w:hAnsi="宋体" w:cs="宋体"/>
                <w:szCs w:val="21"/>
                <w:lang w:bidi="ar"/>
              </w:rPr>
              <w:t xml:space="preserve">现场管理（4分）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937"/>
              <w:rPr>
                <w:rFonts w:hint="eastAsia" w:ascii="宋体" w:hAnsi="宋体" w:cs="宋体"/>
                <w:szCs w:val="21"/>
              </w:rPr>
            </w:pPr>
            <w:r>
              <w:rPr>
                <w:rFonts w:hint="eastAsia" w:ascii="宋体" w:hAnsi="宋体" w:cs="宋体"/>
                <w:szCs w:val="21"/>
              </w:rPr>
              <w:t xml:space="preserve">根据供应商提供的针对本项目现场管理的科学性、规范性、全面性、可行性及合理性等酌情评分。</w:t>
            </w:r>
            <w:r/>
          </w:p>
          <w:p>
            <w:pPr>
              <w:pStyle w:val="937"/>
              <w:rPr>
                <w:rFonts w:hint="eastAsia" w:ascii="宋体" w:hAnsi="宋体"/>
                <w:szCs w:val="21"/>
              </w:rPr>
            </w:pPr>
            <w:r>
              <w:rPr>
                <w:rFonts w:hint="eastAsia" w:ascii="宋体" w:hAnsi="宋体" w:cs="宋体"/>
                <w:szCs w:val="21"/>
              </w:rPr>
              <w:t xml:space="preserve">方案内容科学、规范、全面、可行、合理的得4分；方案内容一般，基本符合现场实际的得2分；</w:t>
            </w:r>
            <w:r>
              <w:rPr>
                <w:rFonts w:hint="eastAsia" w:ascii="宋体" w:hAnsi="宋体" w:cs="宋体"/>
                <w:szCs w:val="22"/>
              </w:rPr>
              <w:t xml:space="preserve">方案内容简陋、不完整的得1分；无不得分。</w:t>
            </w:r>
            <w:r>
              <w:rPr>
                <w:rFonts w:hint="eastAsia" w:ascii="宋体" w:hAnsi="宋体"/>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pStyle w:val="937"/>
              <w:jc w:val="center"/>
              <w:rPr>
                <w:rFonts w:hint="eastAsia" w:ascii="宋体" w:hAnsi="宋体"/>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937"/>
              <w:jc w:val="center"/>
              <w:rPr>
                <w:rFonts w:ascii="宋体" w:hAnsi="宋体" w:cs="宋体"/>
                <w:szCs w:val="21"/>
              </w:rPr>
            </w:pPr>
            <w:r>
              <w:rPr>
                <w:rFonts w:hint="eastAsia" w:ascii="宋体" w:hAnsi="宋体" w:cs="宋体"/>
                <w:bCs/>
                <w:szCs w:val="21"/>
              </w:rPr>
              <w:t xml:space="preserve">季节性特殊条件下</w:t>
            </w:r>
            <w:r>
              <w:rPr>
                <w:rFonts w:hint="eastAsia" w:ascii="宋体" w:hAnsi="宋体" w:cs="宋体"/>
                <w:szCs w:val="21"/>
              </w:rPr>
              <w:t xml:space="preserve">的施</w:t>
            </w:r>
            <w:r>
              <w:rPr>
                <w:rFonts w:hint="eastAsia" w:ascii="宋体" w:hAnsi="宋体" w:cs="宋体"/>
                <w:szCs w:val="21"/>
              </w:rPr>
              <w:t xml:space="preserve">工</w:t>
            </w:r>
            <w:r>
              <w:rPr>
                <w:rFonts w:ascii="宋体" w:hAnsi="宋体" w:cs="宋体"/>
                <w:szCs w:val="21"/>
              </w:rPr>
            </w:r>
            <w:r/>
          </w:p>
          <w:p>
            <w:pPr>
              <w:pStyle w:val="937"/>
              <w:jc w:val="center"/>
              <w:rPr>
                <w:rFonts w:ascii="宋体" w:hAnsi="宋体"/>
                <w:szCs w:val="21"/>
              </w:rPr>
            </w:pPr>
            <w:r>
              <w:rPr>
                <w:rFonts w:hint="eastAsia" w:ascii="宋体" w:hAnsi="宋体" w:cs="宋体"/>
                <w:szCs w:val="21"/>
                <w:lang w:bidi="ar"/>
              </w:rPr>
              <w:t xml:space="preserve">（4分）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937"/>
              <w:rPr>
                <w:rFonts w:hint="eastAsia" w:ascii="宋体" w:hAnsi="宋体" w:cs="宋体"/>
                <w:szCs w:val="21"/>
              </w:rPr>
            </w:pPr>
            <w:r>
              <w:rPr>
                <w:rFonts w:hint="eastAsia" w:ascii="宋体" w:hAnsi="宋体" w:cs="宋体"/>
                <w:szCs w:val="21"/>
              </w:rPr>
              <w:t xml:space="preserve">根据供应商针对本项目</w:t>
            </w:r>
            <w:r>
              <w:rPr>
                <w:rFonts w:hint="eastAsia" w:ascii="宋体" w:hAnsi="宋体" w:cs="宋体"/>
                <w:bCs/>
                <w:szCs w:val="21"/>
              </w:rPr>
              <w:t xml:space="preserve">季节性</w:t>
            </w:r>
            <w:r>
              <w:rPr>
                <w:rFonts w:hint="eastAsia" w:ascii="宋体" w:hAnsi="宋体" w:cs="宋体"/>
                <w:szCs w:val="21"/>
              </w:rPr>
              <w:t xml:space="preserve">等特殊条件下的施工、防火、防雨水，对已有设施、管线的加固、保护等特殊情况下的施工措施、方案进行评审。</w:t>
            </w:r>
            <w:r/>
          </w:p>
          <w:p>
            <w:pPr>
              <w:pStyle w:val="937"/>
              <w:rPr>
                <w:rFonts w:hint="eastAsia" w:ascii="宋体" w:hAnsi="宋体"/>
                <w:szCs w:val="21"/>
              </w:rPr>
            </w:pPr>
            <w:r>
              <w:rPr>
                <w:rFonts w:hint="eastAsia" w:ascii="宋体" w:hAnsi="宋体" w:cs="宋体"/>
                <w:szCs w:val="21"/>
              </w:rPr>
              <w:t xml:space="preserve">方案完整，措施得当，得4分；方案较完整，措施较得当，得2分；</w:t>
            </w:r>
            <w:r>
              <w:rPr>
                <w:rFonts w:hint="eastAsia" w:ascii="宋体" w:hAnsi="宋体" w:cs="宋体"/>
                <w:szCs w:val="22"/>
              </w:rPr>
              <w:t xml:space="preserve">方案内容简陋、不完整的得1分；无不得分。</w:t>
            </w:r>
            <w:r>
              <w:rPr>
                <w:rFonts w:hint="eastAsia" w:ascii="宋体" w:hAnsi="宋体"/>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pStyle w:val="937"/>
              <w:jc w:val="center"/>
              <w:rPr>
                <w:rFonts w:hint="eastAsia" w:ascii="宋体" w:hAnsi="宋体"/>
                <w:szCs w:val="21"/>
              </w:rPr>
            </w:pPr>
            <w:r>
              <w:rPr>
                <w:rFonts w:hint="eastAsia"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937"/>
              <w:jc w:val="center"/>
              <w:rPr>
                <w:rFonts w:ascii="宋体" w:hAnsi="宋体"/>
                <w:szCs w:val="21"/>
              </w:rPr>
            </w:pPr>
            <w:r>
              <w:rPr>
                <w:rFonts w:hint="eastAsia" w:ascii="宋体" w:hAnsi="宋体" w:cs="宋体"/>
                <w:szCs w:val="21"/>
                <w:lang w:bidi="ar"/>
              </w:rPr>
              <w:t xml:space="preserve">安全、文明施工措施（4分）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937"/>
              <w:rPr>
                <w:rFonts w:hint="eastAsia" w:ascii="宋体" w:hAnsi="宋体" w:cs="宋体"/>
                <w:szCs w:val="21"/>
              </w:rPr>
            </w:pPr>
            <w:r>
              <w:rPr>
                <w:rFonts w:hint="eastAsia" w:ascii="宋体" w:hAnsi="宋体" w:cs="宋体"/>
                <w:szCs w:val="21"/>
              </w:rPr>
              <w:t xml:space="preserve">根据供应商提供的针对本项目安全文明施工采取措施的规范性、全面性、合理性、针对性、具体性、可靠性及操作规程科学性等酌情评分。</w:t>
            </w:r>
            <w:r/>
          </w:p>
          <w:p>
            <w:pPr>
              <w:pStyle w:val="937"/>
              <w:rPr>
                <w:rFonts w:hint="eastAsia" w:ascii="宋体" w:hAnsi="宋体"/>
                <w:szCs w:val="21"/>
              </w:rPr>
            </w:pPr>
            <w:r>
              <w:rPr>
                <w:rFonts w:hint="eastAsia" w:ascii="宋体" w:hAnsi="宋体" w:cs="宋体"/>
                <w:szCs w:val="21"/>
              </w:rPr>
              <w:t xml:space="preserve">方案内容规范、全面、合理、具体、可靠、有针对性的得4分；方案内容一般，内容模糊的得2分；</w:t>
            </w:r>
            <w:r>
              <w:rPr>
                <w:rFonts w:hint="eastAsia" w:ascii="宋体" w:hAnsi="宋体" w:cs="宋体"/>
                <w:szCs w:val="22"/>
              </w:rPr>
              <w:t xml:space="preserve">方案内容简陋、不完整的得1分；无不得分。</w:t>
            </w:r>
            <w:r>
              <w:rPr>
                <w:rFonts w:hint="eastAsia" w:ascii="宋体" w:hAnsi="宋体"/>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pStyle w:val="937"/>
              <w:jc w:val="center"/>
              <w:rPr>
                <w:rFonts w:hint="eastAsia" w:ascii="宋体" w:hAnsi="宋体"/>
                <w:szCs w:val="21"/>
              </w:rPr>
            </w:pPr>
            <w:r>
              <w:rPr>
                <w:rFonts w:hint="eastAsia"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937"/>
              <w:jc w:val="center"/>
              <w:rPr>
                <w:rFonts w:ascii="宋体" w:hAnsi="宋体"/>
                <w:szCs w:val="21"/>
              </w:rPr>
            </w:pPr>
            <w:r>
              <w:rPr>
                <w:rFonts w:hint="eastAsia" w:ascii="宋体" w:hAnsi="宋体" w:cs="宋体"/>
                <w:szCs w:val="21"/>
                <w:lang w:bidi="ar"/>
              </w:rPr>
              <w:t xml:space="preserve">质量保修期服务方案（5分）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937"/>
              <w:rPr>
                <w:rFonts w:hint="eastAsia" w:ascii="宋体" w:hAnsi="宋体" w:cs="宋体"/>
                <w:szCs w:val="21"/>
              </w:rPr>
            </w:pPr>
            <w:r>
              <w:rPr>
                <w:rFonts w:hint="eastAsia" w:ascii="宋体" w:hAnsi="宋体" w:cs="宋体"/>
                <w:szCs w:val="21"/>
              </w:rPr>
              <w:t xml:space="preserve">根据供应商提供的针对本项目质量保修期内措施方案、响应时间等酌情评分。</w:t>
            </w:r>
            <w:r/>
          </w:p>
          <w:p>
            <w:pPr>
              <w:pStyle w:val="937"/>
              <w:rPr>
                <w:rFonts w:hint="eastAsia" w:ascii="宋体" w:hAnsi="宋体"/>
                <w:szCs w:val="21"/>
              </w:rPr>
            </w:pPr>
            <w:r>
              <w:rPr>
                <w:rFonts w:hint="eastAsia" w:ascii="宋体" w:hAnsi="宋体" w:cs="宋体"/>
                <w:szCs w:val="21"/>
              </w:rPr>
              <w:t xml:space="preserve">方案内容规范、全面、合理、具体、可靠、有针对性的得5分；方案内容一般，内容模糊的得3分；</w:t>
            </w:r>
            <w:r>
              <w:rPr>
                <w:rFonts w:hint="eastAsia" w:ascii="宋体" w:hAnsi="宋体" w:cs="宋体"/>
                <w:szCs w:val="22"/>
              </w:rPr>
              <w:t xml:space="preserve">方案内容简陋、不完整的得1分；无不得分。</w:t>
            </w:r>
            <w:r>
              <w:rPr>
                <w:rFonts w:hint="eastAsia" w:ascii="宋体" w:hAnsi="宋体"/>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pStyle w:val="937"/>
              <w:jc w:val="center"/>
              <w:rPr>
                <w:rFonts w:hint="eastAsia" w:ascii="宋体" w:hAnsi="宋体"/>
                <w:szCs w:val="21"/>
              </w:rPr>
            </w:pPr>
            <w:r>
              <w:rPr>
                <w:rFonts w:hint="eastAsia"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937"/>
              <w:jc w:val="center"/>
              <w:rPr>
                <w:rFonts w:ascii="宋体" w:hAnsi="宋体"/>
                <w:szCs w:val="21"/>
              </w:rPr>
            </w:pPr>
            <w:r>
              <w:rPr>
                <w:rFonts w:hint="eastAsia" w:ascii="宋体" w:hAnsi="宋体"/>
                <w:szCs w:val="21"/>
              </w:rPr>
              <w:t xml:space="preserve">项目组成员（7分）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937"/>
              <w:rPr>
                <w:rFonts w:hint="eastAsia" w:ascii="宋体" w:hAnsi="宋体"/>
                <w:szCs w:val="21"/>
              </w:rPr>
            </w:pPr>
            <w:r>
              <w:rPr>
                <w:rFonts w:hint="eastAsia" w:ascii="宋体" w:hAnsi="宋体"/>
                <w:szCs w:val="21"/>
              </w:rPr>
              <w:t xml:space="preserve">（1）本项目的项目经理：具有工程类工程师职称得1分，工程类高级工程师及以上职称得3分，满分3分，其他不得分。</w:t>
            </w:r>
            <w:r/>
          </w:p>
          <w:p>
            <w:pPr>
              <w:pStyle w:val="937"/>
              <w:rPr>
                <w:rFonts w:hint="eastAsia" w:ascii="宋体" w:hAnsi="宋体"/>
                <w:szCs w:val="21"/>
              </w:rPr>
            </w:pPr>
            <w:r>
              <w:rPr>
                <w:rFonts w:hint="eastAsia" w:ascii="宋体" w:hAnsi="宋体"/>
                <w:szCs w:val="21"/>
              </w:rPr>
              <w:t xml:space="preserve">（2）本项目的技术负责人：具有工程类工程师职称得1分，工程类高级工程师及以上职称得2分，满分2分，其他不得分。</w:t>
            </w:r>
            <w:r/>
          </w:p>
          <w:p>
            <w:pPr>
              <w:pStyle w:val="937"/>
              <w:rPr>
                <w:rFonts w:ascii="宋体" w:hAnsi="宋体"/>
                <w:szCs w:val="21"/>
              </w:rPr>
            </w:pPr>
            <w:r>
              <w:rPr>
                <w:rFonts w:hint="eastAsia" w:ascii="宋体" w:hAnsi="宋体"/>
                <w:szCs w:val="21"/>
              </w:rPr>
              <w:t xml:space="preserve">（3）本</w:t>
            </w:r>
            <w:r>
              <w:rPr>
                <w:rFonts w:hint="eastAsia" w:ascii="宋体" w:hAnsi="宋体"/>
                <w:szCs w:val="21"/>
              </w:rPr>
              <w:t xml:space="preserve">项目的安全管理人员：具有C证或应急管理局颁发的安全资格证或注册安全工程师证书的，得2分，满分2分，其他不得分。</w:t>
            </w:r>
            <w:r>
              <w:rPr>
                <w:rFonts w:ascii="宋体" w:hAnsi="宋体"/>
                <w:szCs w:val="21"/>
              </w:rPr>
            </w:r>
            <w:r/>
          </w:p>
          <w:p>
            <w:pPr>
              <w:pStyle w:val="937"/>
              <w:rPr>
                <w:rFonts w:ascii="宋体" w:hAnsi="宋体"/>
                <w:b/>
                <w:bCs/>
                <w:szCs w:val="21"/>
              </w:rPr>
            </w:pPr>
            <w:r>
              <w:rPr>
                <w:rFonts w:hint="eastAsia" w:ascii="宋体" w:hAnsi="宋体"/>
                <w:b/>
                <w:bCs/>
                <w:szCs w:val="21"/>
              </w:rPr>
              <w:t xml:space="preserve">注：①人员之间不得互相兼任，且</w:t>
            </w:r>
            <w:r>
              <w:rPr>
                <w:rFonts w:hint="eastAsia" w:ascii="宋体" w:hAnsi="宋体"/>
                <w:b/>
                <w:bCs/>
                <w:szCs w:val="21"/>
              </w:rPr>
              <w:t xml:space="preserve">成交</w:t>
            </w:r>
            <w:r>
              <w:rPr>
                <w:rFonts w:hint="eastAsia" w:ascii="宋体" w:hAnsi="宋体"/>
                <w:b/>
                <w:bCs/>
                <w:szCs w:val="21"/>
              </w:rPr>
              <w:t xml:space="preserve">后不得擅自更换（提供承诺函，否则不得分）。</w:t>
            </w:r>
            <w:r>
              <w:rPr>
                <w:rFonts w:ascii="宋体" w:hAnsi="宋体"/>
                <w:b/>
                <w:bCs/>
                <w:szCs w:val="21"/>
              </w:rPr>
            </w:r>
            <w:r/>
          </w:p>
          <w:p>
            <w:pPr>
              <w:pStyle w:val="937"/>
              <w:rPr>
                <w:rFonts w:hint="eastAsia" w:ascii="宋体" w:hAnsi="宋体"/>
                <w:szCs w:val="21"/>
              </w:rPr>
            </w:pPr>
            <w:r>
              <w:rPr>
                <w:rFonts w:hint="eastAsia" w:ascii="宋体" w:hAnsi="宋体"/>
                <w:b/>
                <w:bCs/>
                <w:szCs w:val="21"/>
              </w:rPr>
              <w:t xml:space="preserve">②提供有效的证书复印件，同时提供自2025年9月（含）以来供应商为其缴纳的任意一个月的社保证明文件。未提供不得分。</w:t>
            </w:r>
            <w:r>
              <w:rPr>
                <w:rFonts w:hint="eastAsia" w:ascii="宋体" w:hAnsi="宋体"/>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pStyle w:val="937"/>
              <w:jc w:val="center"/>
              <w:rPr>
                <w:rFonts w:hint="eastAsia" w:ascii="宋体" w:hAnsi="宋体"/>
                <w:szCs w:val="21"/>
              </w:rPr>
            </w:pPr>
            <w:r>
              <w:rPr>
                <w:rFonts w:hint="eastAsia"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W w:w="703" w:type="pct"/>
            <w:vAlign w:val="center"/>
            <w:textDirection w:val="lrTb"/>
            <w:noWrap w:val="false"/>
          </w:tcPr>
          <w:p>
            <w:pPr>
              <w:pStyle w:val="937"/>
              <w:jc w:val="center"/>
              <w:rPr>
                <w:rFonts w:ascii="宋体" w:hAnsi="宋体"/>
                <w:szCs w:val="21"/>
              </w:rPr>
            </w:pPr>
            <w:r>
              <w:rPr>
                <w:rFonts w:hint="eastAsia" w:ascii="宋体" w:hAnsi="宋体"/>
                <w:szCs w:val="21"/>
              </w:rPr>
              <w:t xml:space="preserve">业绩</w:t>
            </w:r>
            <w:r>
              <w:rPr>
                <w:rFonts w:ascii="宋体" w:hAnsi="宋体"/>
                <w:szCs w:val="21"/>
              </w:rPr>
            </w:r>
            <w:r/>
          </w:p>
          <w:p>
            <w:pPr>
              <w:pStyle w:val="937"/>
              <w:jc w:val="center"/>
              <w:rPr>
                <w:rFonts w:ascii="宋体" w:hAnsi="宋体"/>
                <w:szCs w:val="21"/>
              </w:rPr>
            </w:pPr>
            <w:r>
              <w:rPr>
                <w:rFonts w:hint="eastAsia" w:ascii="宋体" w:hAnsi="宋体"/>
                <w:szCs w:val="21"/>
              </w:rPr>
              <w:t xml:space="preserve">（12分）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937"/>
              <w:rPr>
                <w:rFonts w:hint="eastAsia" w:ascii="宋体" w:hAnsi="宋体"/>
                <w:szCs w:val="21"/>
              </w:rPr>
            </w:pPr>
            <w:r>
              <w:rPr>
                <w:rFonts w:hint="eastAsia" w:ascii="宋体" w:hAnsi="宋体"/>
                <w:szCs w:val="21"/>
              </w:rPr>
              <w:t xml:space="preserve">自2023年1月1日至响应文件递交截止时间（以竣工验收时间为准），统计供应商已完成的类似项目业绩，每个得2分，最高得12分。提供业绩合同复印件（原件备查），包括合同首页、签字盖章页、合同范围页、竣工证明等能体现业绩要求中的关键信息页等相关证明材料。未提供不得分。</w:t>
            </w:r>
            <w:r/>
          </w:p>
        </w:tc>
      </w:tr>
    </w:tbl>
    <w:p>
      <w:pPr>
        <w:pStyle w:val="937"/>
        <w:spacing w:line="360" w:lineRule="auto"/>
        <w:rPr>
          <w:rFonts w:ascii="宋体" w:hAnsi="宋体" w:cs="仿宋"/>
          <w:szCs w:val="21"/>
        </w:rPr>
      </w:pPr>
      <w:r/>
      <w:bookmarkStart w:id="323" w:name="_Toc91836565"/>
      <w:r>
        <w:rPr>
          <w:rFonts w:ascii="宋体" w:hAnsi="宋体" w:cs="仿宋"/>
          <w:szCs w:val="21"/>
        </w:rPr>
      </w:r>
      <w:r/>
    </w:p>
    <w:p>
      <w:pPr>
        <w:pStyle w:val="937"/>
        <w:spacing w:line="360" w:lineRule="auto"/>
        <w:rPr>
          <w:rFonts w:hint="eastAsia" w:ascii="宋体" w:hAnsi="宋体" w:cs="仿宋"/>
          <w:b/>
          <w:bCs/>
          <w:szCs w:val="21"/>
        </w:rPr>
      </w:pPr>
      <w:r>
        <w:rPr>
          <w:rFonts w:hint="eastAsia" w:ascii="宋体" w:hAnsi="宋体" w:cs="仿宋"/>
          <w:b/>
          <w:bCs/>
          <w:szCs w:val="21"/>
        </w:rPr>
        <w:t xml:space="preserve">评审委员会启动异常低价投标（响应）审查的情形和具体要求</w:t>
      </w:r>
      <w:r/>
    </w:p>
    <w:p>
      <w:pPr>
        <w:pStyle w:val="937"/>
        <w:spacing w:line="360" w:lineRule="auto"/>
        <w:rPr>
          <w:rFonts w:hint="eastAsia" w:ascii="宋体" w:hAnsi="宋体" w:cs="宋体"/>
          <w:szCs w:val="21"/>
        </w:rPr>
      </w:pPr>
      <w:r>
        <w:rPr>
          <w:rFonts w:hint="eastAsia" w:ascii="宋体" w:hAnsi="宋体" w:cs="宋体"/>
          <w:szCs w:val="21"/>
        </w:rPr>
        <w:t xml:space="preserve">1、采购评审中出现下列情形之一的，评审委员会应当启动异常低价投标（响应）审查程序：</w:t>
      </w:r>
      <w:r/>
    </w:p>
    <w:p>
      <w:pPr>
        <w:pStyle w:val="937"/>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p>
    <w:p>
      <w:pPr>
        <w:pStyle w:val="937"/>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w:t>
      </w:r>
      <w:r>
        <w:rPr>
          <w:rFonts w:hint="eastAsia" w:ascii="宋体" w:hAnsi="宋体" w:cs="宋体"/>
          <w:szCs w:val="21"/>
        </w:rPr>
        <w:t xml:space="preserve">低报价供应商投标（响应）报价×50%；</w:t>
      </w:r>
      <w:r/>
    </w:p>
    <w:p>
      <w:pPr>
        <w:pStyle w:val="937"/>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（3）、投标（响应）报价低于采购项目最高限价45%的，即投标（响应）报价&lt;采购项目最高限价×45%（未设定最高限价的采购项目，以采购项目预算金额作为最高限价）；</w:t>
      </w:r>
      <w:r/>
    </w:p>
    <w:p>
      <w:pPr>
        <w:pStyle w:val="937"/>
        <w:spacing w:line="360" w:lineRule="auto"/>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pStyle w:val="937"/>
        <w:spacing w:line="360" w:lineRule="auto"/>
        <w:rPr>
          <w:rFonts w:hint="eastAsia" w:ascii="宋体" w:hAnsi="宋体" w:cs="宋体"/>
          <w:szCs w:val="21"/>
        </w:rPr>
      </w:pPr>
      <w:r>
        <w:rPr>
          <w:rFonts w:hint="eastAsia" w:ascii="宋体" w:hAnsi="宋体" w:cs="宋体"/>
          <w:szCs w:val="21"/>
        </w:rPr>
        <w:t xml:space="preserve">2、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37"/>
        <w:ind w:firstLine="420"/>
        <w:spacing w:line="360" w:lineRule="auto"/>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37"/>
        <w:spacing w:line="360" w:lineRule="auto"/>
        <w:rPr>
          <w:rFonts w:hint="eastAsia" w:ascii="宋体" w:hAnsi="宋体" w:cs="仿宋"/>
          <w:b/>
          <w:bCs/>
          <w:szCs w:val="21"/>
        </w:rPr>
      </w:pPr>
      <w:r>
        <w:rPr>
          <w:rFonts w:hint="eastAsia" w:ascii="宋体" w:hAnsi="宋体" w:cs="仿宋"/>
          <w:b/>
          <w:bCs/>
          <w:szCs w:val="21"/>
        </w:rPr>
        <w:t xml:space="preserve">国家政策导向</w:t>
      </w:r>
      <w:r/>
    </w:p>
    <w:p>
      <w:pPr>
        <w:pStyle w:val="937"/>
        <w:spacing w:line="360" w:lineRule="auto"/>
        <w:rPr>
          <w:rFonts w:hint="eastAsia" w:ascii="宋体" w:hAnsi="宋体" w:cs="仿宋"/>
          <w:b/>
          <w:bCs/>
          <w:szCs w:val="21"/>
        </w:rPr>
      </w:pPr>
      <w:r>
        <w:rPr>
          <w:rFonts w:hint="eastAsia" w:ascii="宋体" w:hAnsi="宋体" w:cs="仿宋"/>
          <w:szCs w:val="21"/>
        </w:rPr>
        <w:t xml:space="preserve">1.促进中小企业发展政策</w:t>
      </w:r>
      <w:r>
        <w:rPr>
          <w:rFonts w:hint="eastAsia" w:ascii="宋体" w:hAnsi="宋体" w:cs="仿宋"/>
          <w:b/>
          <w:bCs/>
          <w:szCs w:val="21"/>
        </w:rPr>
        <w:t xml:space="preserve">（本</w:t>
      </w:r>
      <w:r>
        <w:rPr>
          <w:rFonts w:hint="eastAsia" w:ascii="宋体" w:hAnsi="宋体" w:cs="仿宋"/>
          <w:b/>
          <w:bCs/>
          <w:szCs w:val="21"/>
        </w:rPr>
        <w:t xml:space="preserve">项目专门面向中小企业采购，不再执行价格评审优惠的扶持政策）</w:t>
      </w:r>
      <w:r>
        <w:rPr>
          <w:rFonts w:hint="eastAsia" w:ascii="宋体" w:hAnsi="宋体" w:cs="仿宋"/>
          <w:b/>
          <w:bCs/>
          <w:szCs w:val="21"/>
        </w:rPr>
      </w:r>
      <w:r/>
    </w:p>
    <w:p>
      <w:pPr>
        <w:pStyle w:val="937"/>
        <w:ind w:firstLine="420"/>
        <w:spacing w:line="360" w:lineRule="auto"/>
        <w:rPr>
          <w:rFonts w:hint="eastAsia" w:ascii="宋体" w:hAnsi="宋体" w:cs="仿宋"/>
          <w:szCs w:val="21"/>
        </w:rPr>
      </w:pPr>
      <w:r>
        <w:rPr>
          <w:rFonts w:hint="eastAsia" w:ascii="宋体" w:hAnsi="宋体" w:cs="仿宋"/>
          <w:szCs w:val="21"/>
        </w:rPr>
        <w:t xml:space="preserve">本项目非专门面向中小企业采购，根据财政部、工业和信息化部发布的《政府采购促进中小企业发展管理办法》规定，对小型和微型企业的报价给予10%的扣除，用扣除后的价格参与评审。以上所述报价，均为对小、微企业的报价进行价格扣除后的报价。（提供《中小企业声明函》，格式见投标文件格式部分）。</w:t>
      </w:r>
      <w:r/>
    </w:p>
    <w:p>
      <w:pPr>
        <w:pStyle w:val="937"/>
        <w:ind w:firstLine="420"/>
        <w:spacing w:line="360" w:lineRule="auto"/>
        <w:rPr>
          <w:rFonts w:hint="eastAsia" w:ascii="宋体" w:hAnsi="宋体" w:cs="仿宋"/>
          <w:szCs w:val="21"/>
        </w:rPr>
      </w:pPr>
      <w:r>
        <w:rPr>
          <w:rFonts w:hint="eastAsia" w:ascii="宋体" w:hAnsi="宋体" w:cs="仿宋"/>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pStyle w:val="937"/>
        <w:ind w:firstLine="420"/>
        <w:spacing w:line="360" w:lineRule="auto"/>
        <w:rPr>
          <w:rFonts w:hint="eastAsia" w:ascii="宋体" w:hAnsi="宋体" w:cs="仿宋"/>
          <w:szCs w:val="21"/>
        </w:rPr>
      </w:pPr>
      <w:r>
        <w:rPr>
          <w:rFonts w:hint="eastAsia" w:ascii="宋体" w:hAnsi="宋体" w:cs="仿宋"/>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响应文件格式章节），并对声明的真实性负责。</w:t>
      </w:r>
      <w:r/>
    </w:p>
    <w:p>
      <w:pPr>
        <w:pStyle w:val="937"/>
        <w:spacing w:line="360" w:lineRule="auto"/>
        <w:rPr>
          <w:rFonts w:hint="eastAsia" w:ascii="宋体" w:hAnsi="宋体" w:cs="仿宋"/>
          <w:szCs w:val="21"/>
        </w:rPr>
      </w:pPr>
      <w:r>
        <w:rPr>
          <w:rFonts w:hint="eastAsia" w:ascii="宋体" w:hAnsi="宋体" w:cs="仿宋"/>
          <w:szCs w:val="21"/>
        </w:rPr>
        <w:t xml:space="preserve">2.根据财政部、发展改革委、生态环境部、市场监管总局《关于调整优化节能产品、环境标志产品政府采购执行机制的通知》，标的属于《节能产品政府采购品目清单》（最新一期</w:t>
      </w:r>
      <w:r>
        <w:rPr>
          <w:rFonts w:hint="eastAsia" w:ascii="宋体" w:hAnsi="宋体" w:cs="仿宋"/>
          <w:szCs w:val="21"/>
        </w:rPr>
        <w:t xml:space="preserve">）内的产品，对相应产品的价格给予1%的扣除，用扣除后的价格参与评审。</w:t>
      </w:r>
      <w:r/>
    </w:p>
    <w:p>
      <w:pPr>
        <w:pStyle w:val="937"/>
        <w:ind w:firstLine="420"/>
        <w:spacing w:line="360" w:lineRule="auto"/>
        <w:rPr>
          <w:rFonts w:hint="eastAsia" w:ascii="宋体" w:hAnsi="宋体" w:cs="仿宋"/>
          <w:szCs w:val="21"/>
        </w:rPr>
      </w:pPr>
      <w:r>
        <w:rPr>
          <w:rFonts w:hint="eastAsia" w:ascii="宋体" w:hAnsi="宋体" w:cs="仿宋"/>
          <w:szCs w:val="21"/>
        </w:rPr>
        <w:t xml:space="preserve">磋商小组根据供应商填制的《节能产品报价表》，计算其所投节能产品享受价格折扣部分的多少。</w:t>
      </w:r>
      <w:r/>
    </w:p>
    <w:p>
      <w:pPr>
        <w:pStyle w:val="937"/>
        <w:ind w:firstLine="420"/>
        <w:spacing w:line="360" w:lineRule="auto"/>
        <w:rPr>
          <w:rFonts w:hint="eastAsia" w:ascii="宋体" w:hAnsi="宋体" w:cs="仿宋"/>
          <w:szCs w:val="21"/>
        </w:rPr>
      </w:pPr>
      <w:r>
        <w:rPr>
          <w:rFonts w:hint="eastAsia" w:ascii="宋体" w:hAnsi="宋体" w:cs="仿宋"/>
          <w:szCs w:val="21"/>
        </w:rPr>
        <w:t xml:space="preserve">标的属于《节能产品政府采购品目清单》（最新一期）内的产品，供应商需提供国家确定的认证机构出具的、处于有效期之内的节能产品认证证书，并提供在响应文件中提供《节能产品报价表》，如未提供，将不做价格扣除。</w:t>
      </w:r>
      <w:r/>
    </w:p>
    <w:p>
      <w:pPr>
        <w:pStyle w:val="937"/>
        <w:spacing w:line="360" w:lineRule="auto"/>
        <w:rPr>
          <w:rFonts w:hint="eastAsia" w:ascii="宋体" w:hAnsi="宋体" w:cs="仿宋"/>
          <w:szCs w:val="21"/>
        </w:rPr>
      </w:pPr>
      <w:r>
        <w:rPr>
          <w:rFonts w:hint="eastAsia" w:ascii="宋体" w:hAnsi="宋体" w:cs="仿宋"/>
          <w:szCs w:val="21"/>
        </w:rPr>
        <w:t xml:space="preserve">3.根据财政部、发展改革委、生态环境部、市场监管总局《关于调整优化节能产品、环境标志产品政府采购执行机制的通知》，标的属于《环境标志产品政府采购品目清单》（最新一期）内的产品，对相应产品的价格给予1%的扣除，用扣除后的价格参与评审。</w:t>
      </w:r>
      <w:r/>
    </w:p>
    <w:p>
      <w:pPr>
        <w:pStyle w:val="937"/>
        <w:spacing w:line="360" w:lineRule="auto"/>
        <w:rPr>
          <w:rFonts w:hint="eastAsia" w:ascii="宋体" w:hAnsi="宋体" w:cs="仿宋"/>
          <w:szCs w:val="21"/>
        </w:rPr>
      </w:pPr>
      <w:r>
        <w:rPr>
          <w:rFonts w:hint="eastAsia" w:ascii="宋体" w:hAnsi="宋体" w:cs="仿宋"/>
          <w:szCs w:val="21"/>
        </w:rPr>
        <w:t xml:space="preserve">磋商小组根据供应商填制的《环境标志产品报价表》，计算其所投环境标志产品享受价格折扣部分的多少。</w:t>
      </w:r>
      <w:r/>
    </w:p>
    <w:p>
      <w:pPr>
        <w:pStyle w:val="937"/>
        <w:ind w:firstLine="420"/>
        <w:spacing w:line="360" w:lineRule="auto"/>
        <w:rPr>
          <w:rFonts w:hint="eastAsia" w:ascii="宋体" w:hAnsi="宋体" w:cs="仿宋"/>
          <w:szCs w:val="21"/>
        </w:rPr>
      </w:pPr>
      <w:r>
        <w:rPr>
          <w:rFonts w:hint="eastAsia" w:ascii="宋体" w:hAnsi="宋体" w:cs="仿宋"/>
          <w:szCs w:val="21"/>
        </w:rPr>
        <w:t xml:space="preserve">标的属于《环境标志产品政府采购品目清单》（最新一期）内的产品，供应商需提供国家确定的认证机构出具的、处于有效期之内的环境标志产品认证证书，并提供在响应文件中提供《环境标志产品报价表》，如未提供，将不做价格扣除。</w:t>
      </w:r>
      <w:r/>
    </w:p>
    <w:p>
      <w:pPr>
        <w:pStyle w:val="937"/>
        <w:spacing w:line="360" w:lineRule="auto"/>
        <w:rPr>
          <w:rFonts w:hint="eastAsia" w:ascii="宋体" w:hAnsi="宋体" w:cs="仿宋"/>
          <w:szCs w:val="21"/>
        </w:rPr>
      </w:pPr>
      <w:r>
        <w:rPr>
          <w:rFonts w:hint="eastAsia" w:ascii="宋体" w:hAnsi="宋体" w:cs="仿宋"/>
          <w:szCs w:val="21"/>
        </w:rPr>
        <w:t xml:space="preserve">4.对本国产品的支持政策</w:t>
      </w:r>
      <w:r/>
    </w:p>
    <w:p>
      <w:pPr>
        <w:pStyle w:val="937"/>
        <w:ind w:firstLine="420"/>
        <w:spacing w:line="360" w:lineRule="auto"/>
        <w:rPr>
          <w:rFonts w:hint="eastAsia" w:ascii="宋体" w:hAnsi="宋体" w:cs="宋体"/>
          <w:szCs w:val="21"/>
        </w:rPr>
      </w:pPr>
      <w:r>
        <w:rPr>
          <w:rFonts w:hint="eastAsia" w:ascii="宋体" w:hAnsi="宋体" w:cs="宋体"/>
          <w:szCs w:val="21"/>
          <w:lang w:bidi="ar"/>
        </w:rPr>
        <w:t xml:space="preserve">根据《国务院办公厅关于在政府采购中实施本国产品标准及相关政策的通知》、关于贯彻落实《国务院办公厅关</w:t>
      </w:r>
      <w:r>
        <w:rPr>
          <w:rFonts w:hint="eastAsia" w:ascii="宋体" w:hAnsi="宋体" w:cs="宋体"/>
          <w:szCs w:val="21"/>
          <w:lang w:bidi="ar"/>
        </w:rPr>
        <w:t xml:space="preserve">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rPr>
          <w:rFonts w:hint="eastAsia" w:ascii="宋体" w:hAnsi="宋体" w:cs="宋体"/>
          <w:szCs w:val="21"/>
        </w:rPr>
      </w:r>
      <w:r/>
    </w:p>
    <w:p>
      <w:pPr>
        <w:pStyle w:val="937"/>
        <w:ind w:firstLine="420"/>
        <w:jc w:val="left"/>
        <w:spacing w:line="360" w:lineRule="auto"/>
        <w:rPr>
          <w:rFonts w:hint="eastAsia" w:ascii="宋体" w:hAnsi="宋体" w:cs="宋体"/>
          <w:szCs w:val="21"/>
        </w:rPr>
      </w:pPr>
      <w:r>
        <w:rPr>
          <w:rFonts w:hint="eastAsia" w:ascii="宋体" w:hAnsi="宋体" w:cs="宋体"/>
          <w:szCs w:val="21"/>
          <w:lang w:bidi="ar"/>
        </w:rPr>
        <w:t xml:space="preserve">（1）、政府采购活动中既有本国产品又有非本国产品参与竞争的，依法对本国产品给予价格评审优惠，对本国产品的报价给予20%的价格扣除，用扣除后的价格参与评审。</w:t>
      </w:r>
      <w:r>
        <w:rPr>
          <w:rFonts w:hint="eastAsia" w:ascii="宋体" w:hAnsi="宋体" w:cs="宋体"/>
          <w:szCs w:val="21"/>
        </w:rPr>
      </w:r>
      <w:r/>
    </w:p>
    <w:p>
      <w:pPr>
        <w:pStyle w:val="937"/>
        <w:ind w:firstLine="420"/>
        <w:jc w:val="left"/>
        <w:spacing w:line="360" w:lineRule="auto"/>
        <w:rPr>
          <w:rFonts w:ascii="宋体" w:hAnsi="宋体" w:cs="宋体"/>
          <w:szCs w:val="21"/>
        </w:rPr>
      </w:pPr>
      <w:r>
        <w:rPr>
          <w:rFonts w:ascii="宋体" w:hAnsi="宋体" w:cs="宋体"/>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37"/>
        <w:ind w:firstLine="420"/>
        <w:jc w:val="left"/>
        <w:spacing w:line="360" w:lineRule="auto"/>
        <w:rPr>
          <w:rFonts w:ascii="宋体" w:hAnsi="宋体" w:cs="宋体"/>
          <w:szCs w:val="21"/>
        </w:rPr>
      </w:pPr>
      <w:r>
        <w:rPr>
          <w:rFonts w:ascii="宋体" w:hAnsi="宋体" w:cs="宋体"/>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37"/>
        <w:ind w:firstLine="420"/>
        <w:jc w:val="left"/>
        <w:spacing w:line="360" w:lineRule="auto"/>
        <w:rPr>
          <w:rFonts w:ascii="宋体" w:hAnsi="宋体" w:cs="宋体"/>
          <w:szCs w:val="21"/>
        </w:rPr>
      </w:pPr>
      <w:r>
        <w:rPr>
          <w:rFonts w:ascii="宋体" w:hAnsi="宋体" w:cs="宋体"/>
          <w:szCs w:val="21"/>
        </w:rPr>
        <w:t xml:space="preserve">（4）、本国产品应当在中国境内生产，即在中华人民共和国关境内实</w:t>
      </w:r>
      <w:r>
        <w:rPr>
          <w:rFonts w:ascii="宋体" w:hAnsi="宋体" w:cs="宋体"/>
          <w:szCs w:val="21"/>
        </w:rPr>
        <w:t xml:space="preserve">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37"/>
        <w:ind w:firstLine="420"/>
        <w:spacing w:line="360" w:lineRule="auto"/>
        <w:rPr>
          <w:rFonts w:hint="eastAsia" w:ascii="宋体" w:hAnsi="宋体" w:cs="宋体"/>
          <w:szCs w:val="21"/>
        </w:rPr>
      </w:pPr>
      <w:r>
        <w:rPr>
          <w:rFonts w:hint="eastAsia" w:ascii="宋体" w:hAnsi="宋体" w:cs="宋体"/>
          <w:szCs w:val="21"/>
          <w:lang w:bidi="ar"/>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szCs w:val="21"/>
        </w:rPr>
      </w:r>
      <w:r/>
    </w:p>
    <w:p>
      <w:pPr>
        <w:pStyle w:val="1038"/>
        <w:spacing w:before="0" w:after="0" w:line="360" w:lineRule="auto"/>
        <w:rPr>
          <w:rFonts w:hint="eastAsia" w:ascii="宋体" w:hAnsi="宋体" w:cs="Microsoft New Tai Lue"/>
        </w:rPr>
      </w:pPr>
      <w:r>
        <w:rPr>
          <w:rFonts w:ascii="宋体" w:hAnsi="宋体" w:cs="Microsoft New Tai Lue"/>
        </w:rPr>
        <w:br w:type="page" w:clear="all"/>
      </w:r>
      <w:bookmarkStart w:id="324" w:name="_Toc225714530"/>
      <w:r>
        <w:rPr>
          <w:rFonts w:ascii="宋体" w:hAnsi="宋体" w:cs="Microsoft New Tai Lue"/>
        </w:rPr>
        <w:t xml:space="preserve">第六章 </w:t>
      </w:r>
      <w:bookmarkEnd w:id="323"/>
      <w:r>
        <w:rPr>
          <w:rFonts w:hint="eastAsia" w:ascii="宋体" w:hAnsi="宋体" w:cs="Microsoft New Tai Lue"/>
        </w:rPr>
        <w:t xml:space="preserve">响应文件格式</w:t>
      </w:r>
      <w:bookmarkEnd w:id="324"/>
      <w:r>
        <w:rPr>
          <w:rFonts w:hint="eastAsia" w:ascii="宋体" w:hAnsi="宋体" w:cs="Microsoft New Tai Lue"/>
        </w:rPr>
      </w:r>
      <w:r/>
    </w:p>
    <w:p>
      <w:pPr>
        <w:pStyle w:val="937"/>
        <w:spacing w:line="360" w:lineRule="auto"/>
        <w:rPr>
          <w:rFonts w:ascii="宋体" w:hAnsi="宋体" w:cs="Microsoft New Tai Lue"/>
          <w:b/>
          <w:bCs/>
        </w:rPr>
      </w:pPr>
      <w:r>
        <w:rPr>
          <w:rFonts w:ascii="宋体" w:hAnsi="宋体" w:cs="Microsoft New Tai Lue"/>
          <w:b/>
          <w:bCs/>
        </w:rPr>
        <w:t xml:space="preserve">注：请供应商按照以下文件的要求格式、内容，顺序制作响应文件，并请编制目录及页码，否则可能将影响对响应文件的评价。</w:t>
      </w:r>
      <w:r/>
    </w:p>
    <w:p>
      <w:pPr>
        <w:pStyle w:val="1078"/>
        <w:ind w:firstLine="0"/>
        <w:spacing w:line="265" w:lineRule="atLeast"/>
        <w:shd w:val="clear" w:color="auto" w:fill="ffffff"/>
        <w:rPr>
          <w:rFonts w:ascii="宋体" w:hAnsi="宋体" w:eastAsia="宋体" w:cs="Microsoft New Tai Lue"/>
          <w:b/>
          <w:sz w:val="24"/>
        </w:rPr>
      </w:pPr>
      <w:r>
        <w:rPr>
          <w:rFonts w:ascii="宋体" w:hAnsi="宋体" w:eastAsia="宋体" w:cs="Microsoft New Tai Lue"/>
          <w:b/>
          <w:sz w:val="24"/>
        </w:rPr>
      </w:r>
      <w:r/>
    </w:p>
    <w:p>
      <w:pPr>
        <w:pStyle w:val="937"/>
        <w:jc w:val="left"/>
        <w:spacing w:before="100" w:after="100" w:line="360" w:lineRule="auto"/>
        <w:rPr>
          <w:rFonts w:ascii="宋体" w:hAnsi="宋体" w:cs="Microsoft New Tai Lue"/>
          <w:sz w:val="24"/>
        </w:rPr>
      </w:pPr>
      <w:r/>
      <w:bookmarkStart w:id="325" w:name="_Toc96347900"/>
      <w:r>
        <w:rPr>
          <w:rFonts w:ascii="宋体" w:hAnsi="宋体" w:cs="Microsoft New Tai Lue"/>
          <w:sz w:val="24"/>
        </w:rPr>
        <w:br w:type="page" w:clear="all"/>
      </w:r>
      <w:r>
        <w:rPr>
          <w:rFonts w:ascii="宋体" w:hAnsi="宋体" w:cs="Microsoft New Tai Lue"/>
          <w:b/>
          <w:sz w:val="40"/>
          <w:szCs w:val="60"/>
        </w:rPr>
        <w:t xml:space="preserve">附件</w:t>
      </w:r>
      <w:r>
        <w:rPr>
          <w:rFonts w:ascii="宋体" w:hAnsi="宋体" w:cs="Microsoft New Tai Lue"/>
          <w:sz w:val="24"/>
        </w:rPr>
      </w:r>
      <w:r/>
    </w:p>
    <w:p>
      <w:pPr>
        <w:pStyle w:val="937"/>
        <w:spacing w:after="120"/>
        <w:rPr>
          <w:rFonts w:ascii="宋体" w:hAnsi="宋体"/>
          <w:b/>
          <w:sz w:val="20"/>
          <w:szCs w:val="22"/>
        </w:rPr>
      </w:pPr>
      <w:r>
        <w:rPr>
          <w:rFonts w:ascii="宋体" w:hAnsi="宋体"/>
          <w:b/>
          <w:sz w:val="20"/>
          <w:szCs w:val="22"/>
        </w:rPr>
      </w:r>
      <w:r/>
    </w:p>
    <w:p>
      <w:pPr>
        <w:pStyle w:val="937"/>
        <w:spacing w:after="120"/>
        <w:rPr>
          <w:rFonts w:ascii="宋体" w:hAnsi="宋体"/>
          <w:b/>
          <w:sz w:val="20"/>
          <w:szCs w:val="22"/>
        </w:rPr>
      </w:pPr>
      <w:r>
        <w:rPr>
          <w:rFonts w:ascii="宋体" w:hAnsi="宋体"/>
          <w:b/>
          <w:sz w:val="20"/>
          <w:szCs w:val="22"/>
        </w:rPr>
      </w:r>
      <w:r/>
    </w:p>
    <w:p>
      <w:pPr>
        <w:pStyle w:val="937"/>
        <w:spacing w:after="120"/>
        <w:rPr>
          <w:rFonts w:ascii="宋体" w:hAnsi="宋体"/>
          <w:b/>
          <w:sz w:val="20"/>
          <w:szCs w:val="22"/>
        </w:rPr>
      </w:pPr>
      <w:r>
        <w:rPr>
          <w:rFonts w:ascii="宋体" w:hAnsi="宋体"/>
          <w:b/>
          <w:sz w:val="20"/>
          <w:szCs w:val="22"/>
        </w:rPr>
      </w:r>
      <w:r/>
    </w:p>
    <w:p>
      <w:pPr>
        <w:pStyle w:val="937"/>
        <w:spacing w:before="4" w:after="120"/>
        <w:rPr>
          <w:rFonts w:ascii="宋体" w:hAnsi="宋体"/>
          <w:b/>
          <w:sz w:val="18"/>
          <w:szCs w:val="22"/>
        </w:rPr>
      </w:pPr>
      <w:r>
        <w:rPr>
          <w:rFonts w:ascii="宋体" w:hAnsi="宋体"/>
          <w:b/>
          <w:sz w:val="18"/>
          <w:szCs w:val="22"/>
        </w:rPr>
      </w:r>
      <w:r/>
    </w:p>
    <w:p>
      <w:pPr>
        <w:pStyle w:val="937"/>
        <w:ind w:left="2100" w:firstLine="280"/>
        <w:spacing w:before="70"/>
        <w:tabs>
          <w:tab w:val="left" w:pos="5480" w:leader="none"/>
        </w:tabs>
        <w:rPr>
          <w:rFonts w:ascii="宋体" w:hAnsi="宋体"/>
          <w:sz w:val="28"/>
          <w:szCs w:val="28"/>
        </w:rPr>
      </w:pPr>
      <w:r>
        <w:rPr>
          <w:rFonts w:ascii="宋体" w:hAnsi="宋体"/>
          <w:sz w:val="28"/>
          <w:szCs w:val="28"/>
          <w:u w:val="single"/>
        </w:rPr>
        <w:t xml:space="preserve"> </w:t>
        <w:tab/>
      </w:r>
      <w:r>
        <w:rPr>
          <w:rFonts w:ascii="宋体" w:hAnsi="宋体"/>
          <w:sz w:val="28"/>
          <w:szCs w:val="28"/>
        </w:rPr>
        <w:t xml:space="preserve">（项目名称）</w:t>
      </w:r>
      <w:r/>
    </w:p>
    <w:p>
      <w:pPr>
        <w:pStyle w:val="937"/>
        <w:spacing w:after="120"/>
        <w:rPr>
          <w:rFonts w:ascii="宋体" w:hAnsi="宋体"/>
          <w:sz w:val="28"/>
          <w:szCs w:val="28"/>
        </w:rPr>
      </w:pPr>
      <w:r>
        <w:rPr>
          <w:rFonts w:ascii="宋体" w:hAnsi="宋体"/>
          <w:sz w:val="28"/>
          <w:szCs w:val="28"/>
        </w:rPr>
      </w:r>
      <w:r/>
    </w:p>
    <w:p>
      <w:pPr>
        <w:pStyle w:val="937"/>
        <w:jc w:val="center"/>
        <w:spacing w:before="4" w:after="120"/>
        <w:rPr>
          <w:rFonts w:ascii="宋体" w:hAnsi="宋体"/>
          <w:b/>
          <w:sz w:val="28"/>
          <w:szCs w:val="28"/>
        </w:rPr>
      </w:pPr>
      <w:r>
        <w:rPr>
          <w:rFonts w:ascii="宋体" w:hAnsi="宋体"/>
          <w:sz w:val="28"/>
          <w:szCs w:val="28"/>
        </w:rPr>
        <w:t xml:space="preserve"> </w:t>
      </w:r>
      <w:r>
        <w:rPr>
          <w:rFonts w:hint="eastAsia" w:ascii="宋体" w:hAnsi="宋体"/>
          <w:sz w:val="28"/>
          <w:szCs w:val="28"/>
        </w:rPr>
        <w:t xml:space="preserve">响 </w:t>
      </w:r>
      <w:r>
        <w:rPr>
          <w:rFonts w:ascii="宋体" w:hAnsi="宋体"/>
          <w:sz w:val="28"/>
          <w:szCs w:val="28"/>
        </w:rPr>
        <w:t xml:space="preserve"> </w:t>
      </w:r>
      <w:r>
        <w:rPr>
          <w:rFonts w:hint="eastAsia" w:ascii="宋体" w:hAnsi="宋体"/>
          <w:sz w:val="28"/>
          <w:szCs w:val="28"/>
        </w:rPr>
        <w:t xml:space="preserve">应</w:t>
      </w:r>
      <w:r>
        <w:rPr>
          <w:rFonts w:ascii="宋体" w:hAnsi="宋体"/>
          <w:sz w:val="28"/>
          <w:szCs w:val="28"/>
        </w:rPr>
        <w:t xml:space="preserve"> 文 件</w:t>
      </w:r>
      <w:r>
        <w:rPr>
          <w:rFonts w:ascii="宋体" w:hAnsi="宋体"/>
          <w:b/>
          <w:sz w:val="28"/>
          <w:szCs w:val="28"/>
        </w:rPr>
      </w:r>
      <w:r/>
    </w:p>
    <w:p>
      <w:pPr>
        <w:pStyle w:val="937"/>
        <w:jc w:val="center"/>
        <w:spacing w:after="120"/>
        <w:rPr>
          <w:rFonts w:ascii="宋体" w:hAnsi="宋体"/>
          <w:sz w:val="28"/>
          <w:szCs w:val="28"/>
        </w:rPr>
      </w:pPr>
      <w:r>
        <w:rPr>
          <w:rFonts w:ascii="宋体" w:hAnsi="宋体"/>
          <w:sz w:val="28"/>
          <w:szCs w:val="28"/>
        </w:rPr>
        <w:t xml:space="preserve"> </w:t>
      </w:r>
      <w:r/>
    </w:p>
    <w:p>
      <w:pPr>
        <w:pStyle w:val="937"/>
        <w:jc w:val="center"/>
        <w:spacing w:after="120"/>
        <w:rPr>
          <w:rFonts w:ascii="宋体" w:hAnsi="宋体"/>
          <w:sz w:val="28"/>
          <w:szCs w:val="28"/>
        </w:rPr>
      </w:pPr>
      <w:r>
        <w:rPr>
          <w:rFonts w:ascii="宋体" w:hAnsi="宋体"/>
          <w:sz w:val="28"/>
          <w:szCs w:val="28"/>
        </w:rPr>
        <w:t xml:space="preserve"> </w:t>
      </w:r>
      <w:r>
        <w:rPr>
          <w:rFonts w:hint="eastAsia" w:ascii="宋体" w:hAnsi="宋体"/>
          <w:sz w:val="28"/>
          <w:szCs w:val="28"/>
        </w:rPr>
        <w:t xml:space="preserve">项目</w:t>
      </w:r>
      <w:r>
        <w:rPr>
          <w:rFonts w:ascii="宋体" w:hAnsi="宋体"/>
          <w:sz w:val="28"/>
          <w:szCs w:val="28"/>
        </w:rPr>
        <w:t xml:space="preserve">编号</w:t>
      </w:r>
      <w:r/>
    </w:p>
    <w:p>
      <w:pPr>
        <w:pStyle w:val="937"/>
        <w:spacing w:after="120"/>
        <w:rPr>
          <w:rFonts w:ascii="宋体" w:hAnsi="宋体"/>
          <w:sz w:val="44"/>
          <w:szCs w:val="22"/>
        </w:rPr>
      </w:pPr>
      <w:r>
        <w:rPr>
          <w:rFonts w:ascii="宋体" w:hAnsi="宋体"/>
          <w:sz w:val="44"/>
          <w:szCs w:val="22"/>
        </w:rPr>
      </w:r>
      <w:r/>
    </w:p>
    <w:p>
      <w:pPr>
        <w:pStyle w:val="937"/>
        <w:spacing w:after="120"/>
        <w:rPr>
          <w:rFonts w:ascii="宋体" w:hAnsi="宋体"/>
          <w:sz w:val="44"/>
          <w:szCs w:val="22"/>
        </w:rPr>
      </w:pPr>
      <w:r>
        <w:rPr>
          <w:rFonts w:ascii="宋体" w:hAnsi="宋体"/>
          <w:sz w:val="44"/>
          <w:szCs w:val="22"/>
        </w:rPr>
      </w:r>
      <w:r/>
    </w:p>
    <w:p>
      <w:pPr>
        <w:pStyle w:val="937"/>
        <w:spacing w:after="120"/>
        <w:rPr>
          <w:rFonts w:ascii="宋体" w:hAnsi="宋体"/>
          <w:sz w:val="44"/>
          <w:szCs w:val="22"/>
        </w:rPr>
      </w:pPr>
      <w:r>
        <w:rPr>
          <w:rFonts w:ascii="宋体" w:hAnsi="宋体"/>
          <w:sz w:val="44"/>
          <w:szCs w:val="22"/>
        </w:rPr>
      </w:r>
      <w:r/>
    </w:p>
    <w:p>
      <w:pPr>
        <w:pStyle w:val="937"/>
        <w:spacing w:after="120"/>
        <w:rPr>
          <w:rFonts w:ascii="宋体" w:hAnsi="宋体"/>
          <w:sz w:val="44"/>
          <w:szCs w:val="22"/>
        </w:rPr>
      </w:pPr>
      <w:r>
        <w:rPr>
          <w:rFonts w:ascii="宋体" w:hAnsi="宋体"/>
          <w:sz w:val="44"/>
          <w:szCs w:val="22"/>
        </w:rPr>
      </w:r>
      <w:r/>
    </w:p>
    <w:p>
      <w:pPr>
        <w:pStyle w:val="937"/>
        <w:spacing w:after="120"/>
        <w:rPr>
          <w:rFonts w:ascii="宋体" w:hAnsi="宋体"/>
          <w:sz w:val="44"/>
          <w:szCs w:val="22"/>
        </w:rPr>
      </w:pPr>
      <w:r>
        <w:rPr>
          <w:rFonts w:ascii="宋体" w:hAnsi="宋体"/>
          <w:sz w:val="44"/>
          <w:szCs w:val="22"/>
        </w:rPr>
      </w:r>
      <w:r/>
    </w:p>
    <w:p>
      <w:pPr>
        <w:pStyle w:val="937"/>
        <w:spacing w:after="120"/>
        <w:rPr>
          <w:rFonts w:ascii="宋体" w:hAnsi="宋体"/>
          <w:sz w:val="44"/>
          <w:szCs w:val="22"/>
        </w:rPr>
      </w:pPr>
      <w:r>
        <w:rPr>
          <w:rFonts w:ascii="宋体" w:hAnsi="宋体"/>
          <w:sz w:val="44"/>
          <w:szCs w:val="22"/>
        </w:rPr>
      </w:r>
      <w:r/>
    </w:p>
    <w:p>
      <w:pPr>
        <w:pStyle w:val="937"/>
        <w:spacing w:after="120"/>
        <w:rPr>
          <w:rFonts w:ascii="宋体" w:hAnsi="宋体"/>
          <w:sz w:val="44"/>
          <w:szCs w:val="22"/>
        </w:rPr>
      </w:pPr>
      <w:r>
        <w:rPr>
          <w:rFonts w:ascii="宋体" w:hAnsi="宋体"/>
          <w:sz w:val="44"/>
          <w:szCs w:val="22"/>
        </w:rPr>
      </w:r>
      <w:r/>
    </w:p>
    <w:p>
      <w:pPr>
        <w:pStyle w:val="937"/>
        <w:spacing w:after="120"/>
        <w:rPr>
          <w:rFonts w:ascii="宋体" w:hAnsi="宋体"/>
          <w:sz w:val="44"/>
          <w:szCs w:val="22"/>
        </w:rPr>
      </w:pPr>
      <w:r>
        <w:rPr>
          <w:rFonts w:ascii="宋体" w:hAnsi="宋体"/>
          <w:sz w:val="44"/>
          <w:szCs w:val="22"/>
        </w:rPr>
      </w:r>
      <w:r/>
    </w:p>
    <w:p>
      <w:pPr>
        <w:pStyle w:val="937"/>
        <w:ind w:right="22"/>
        <w:spacing w:line="360" w:lineRule="auto"/>
        <w:tabs>
          <w:tab w:val="left" w:pos="6850" w:leader="none"/>
          <w:tab w:val="left" w:pos="8222" w:leader="none"/>
        </w:tabs>
        <w:rPr>
          <w:rFonts w:hint="eastAsia" w:ascii="宋体" w:hAnsi="宋体"/>
          <w:sz w:val="44"/>
          <w:szCs w:val="21"/>
        </w:rPr>
      </w:pPr>
      <w:r>
        <w:rPr>
          <w:rFonts w:hint="eastAsia" w:ascii="宋体" w:hAnsi="宋体"/>
          <w:sz w:val="44"/>
          <w:szCs w:val="21"/>
        </w:rPr>
      </w:r>
      <w:r/>
    </w:p>
    <w:p>
      <w:pPr>
        <w:pStyle w:val="937"/>
        <w:ind w:right="22" w:firstLine="840"/>
        <w:spacing w:line="360" w:lineRule="auto"/>
        <w:tabs>
          <w:tab w:val="left" w:pos="6850" w:leader="none"/>
          <w:tab w:val="left" w:pos="8222" w:leader="none"/>
        </w:tabs>
        <w:rPr>
          <w:rFonts w:hint="eastAsia" w:ascii="宋体" w:hAnsi="宋体"/>
          <w:sz w:val="28"/>
          <w:szCs w:val="22"/>
        </w:rPr>
      </w:pPr>
      <w:r>
        <w:rPr>
          <w:rFonts w:ascii="宋体" w:hAnsi="宋体"/>
          <w:sz w:val="28"/>
          <w:szCs w:val="22"/>
        </w:rPr>
        <w:t xml:space="preserve">供应商：</w:t>
      </w:r>
      <w:r>
        <w:rPr>
          <w:rFonts w:ascii="宋体" w:hAnsi="宋体"/>
          <w:sz w:val="28"/>
          <w:szCs w:val="22"/>
          <w:u w:val="single"/>
        </w:rPr>
        <w:t xml:space="preserve"> </w:t>
      </w:r>
      <w:r>
        <w:rPr>
          <w:rFonts w:hint="eastAsia" w:ascii="宋体" w:hAnsi="宋体"/>
          <w:sz w:val="28"/>
          <w:szCs w:val="22"/>
          <w:u w:val="single"/>
        </w:rPr>
        <w:t xml:space="preserve">                           </w:t>
      </w:r>
      <w:r>
        <w:rPr>
          <w:rFonts w:ascii="宋体" w:hAnsi="宋体"/>
          <w:sz w:val="28"/>
          <w:szCs w:val="22"/>
        </w:rPr>
        <w:t xml:space="preserve">（盖单位章）</w:t>
      </w:r>
      <w:r>
        <w:rPr>
          <w:rFonts w:hint="eastAsia" w:ascii="宋体" w:hAnsi="宋体"/>
          <w:sz w:val="28"/>
          <w:szCs w:val="22"/>
        </w:rPr>
      </w:r>
      <w:r/>
    </w:p>
    <w:p>
      <w:pPr>
        <w:pStyle w:val="937"/>
        <w:ind w:right="22" w:firstLine="840"/>
        <w:spacing w:line="360" w:lineRule="auto"/>
        <w:tabs>
          <w:tab w:val="left" w:pos="6850" w:leader="none"/>
          <w:tab w:val="left" w:pos="8222" w:leader="none"/>
        </w:tabs>
        <w:rPr>
          <w:rFonts w:ascii="宋体" w:hAnsi="宋体"/>
          <w:sz w:val="28"/>
          <w:szCs w:val="22"/>
        </w:rPr>
      </w:pPr>
      <w:r>
        <w:rPr>
          <w:rFonts w:hint="eastAsia" w:ascii="宋体" w:hAnsi="宋体"/>
          <w:sz w:val="28"/>
          <w:szCs w:val="22"/>
        </w:rPr>
        <w:t xml:space="preserve">供应商地址：</w:t>
      </w:r>
      <w:r>
        <w:rPr>
          <w:rFonts w:ascii="宋体" w:hAnsi="宋体"/>
          <w:sz w:val="28"/>
          <w:szCs w:val="22"/>
          <w:u w:val="single"/>
        </w:rPr>
        <w:t xml:space="preserve"> </w:t>
      </w:r>
      <w:r>
        <w:rPr>
          <w:rFonts w:hint="eastAsia" w:ascii="宋体" w:hAnsi="宋体"/>
          <w:sz w:val="28"/>
          <w:szCs w:val="22"/>
          <w:u w:val="single"/>
        </w:rPr>
        <w:t xml:space="preserve"> </w:t>
        <w:tab/>
      </w:r>
      <w:r>
        <w:rPr>
          <w:rFonts w:hint="eastAsia" w:ascii="宋体" w:hAnsi="宋体"/>
          <w:sz w:val="28"/>
          <w:szCs w:val="22"/>
        </w:rPr>
        <w:t xml:space="preserve"> </w:t>
      </w:r>
      <w:r>
        <w:rPr>
          <w:rFonts w:ascii="宋体" w:hAnsi="宋体"/>
          <w:sz w:val="28"/>
          <w:szCs w:val="22"/>
        </w:rPr>
      </w:r>
      <w:r/>
    </w:p>
    <w:p>
      <w:pPr>
        <w:pStyle w:val="937"/>
        <w:ind w:right="22" w:firstLine="840"/>
        <w:spacing w:line="360" w:lineRule="auto"/>
        <w:tabs>
          <w:tab w:val="left" w:pos="6850" w:leader="none"/>
          <w:tab w:val="left" w:pos="8080" w:leader="none"/>
        </w:tabs>
        <w:rPr>
          <w:rFonts w:ascii="宋体" w:hAnsi="宋体"/>
          <w:sz w:val="28"/>
          <w:szCs w:val="22"/>
        </w:rPr>
      </w:pPr>
      <w:r>
        <w:rPr>
          <w:rFonts w:ascii="宋体" w:hAnsi="宋体"/>
          <w:sz w:val="28"/>
          <w:szCs w:val="22"/>
        </w:rPr>
        <w:t xml:space="preserve">法定代表人（单位负责人）或其委托代理人：</w:t>
      </w:r>
      <w:r>
        <w:rPr>
          <w:rFonts w:hint="eastAsia" w:ascii="宋体" w:hAnsi="宋体"/>
          <w:sz w:val="28"/>
          <w:szCs w:val="22"/>
          <w:u w:val="single"/>
        </w:rPr>
        <w:t xml:space="preserve">   </w:t>
      </w:r>
      <w:r>
        <w:rPr>
          <w:rFonts w:ascii="宋体" w:hAnsi="宋体"/>
          <w:sz w:val="28"/>
          <w:szCs w:val="22"/>
        </w:rPr>
        <w:t xml:space="preserve">（签字）</w:t>
      </w:r>
      <w:r/>
    </w:p>
    <w:p>
      <w:pPr>
        <w:pStyle w:val="937"/>
        <w:spacing w:before="5" w:after="120"/>
        <w:rPr>
          <w:rFonts w:ascii="宋体" w:hAnsi="宋体"/>
          <w:sz w:val="23"/>
          <w:szCs w:val="22"/>
        </w:rPr>
      </w:pPr>
      <w:r>
        <w:rPr>
          <w:rFonts w:ascii="宋体" w:hAnsi="宋体"/>
          <w:sz w:val="23"/>
          <w:szCs w:val="22"/>
        </w:rPr>
      </w:r>
      <w:r/>
    </w:p>
    <w:p>
      <w:pPr>
        <w:pStyle w:val="937"/>
        <w:ind w:firstLine="2800"/>
        <w:spacing w:before="61"/>
        <w:tabs>
          <w:tab w:val="left" w:pos="3931" w:leader="none"/>
          <w:tab w:val="left" w:pos="4946" w:leader="none"/>
          <w:tab w:val="left" w:pos="5962" w:leader="none"/>
        </w:tabs>
        <w:rPr>
          <w:rFonts w:ascii="宋体" w:hAnsi="宋体"/>
          <w:sz w:val="28"/>
          <w:szCs w:val="22"/>
        </w:rPr>
      </w:pPr>
      <w:r>
        <w:rPr>
          <w:rFonts w:ascii="宋体" w:hAnsi="宋体"/>
          <w:sz w:val="28"/>
          <w:szCs w:val="22"/>
          <w:u w:val="single"/>
        </w:rPr>
        <w:t xml:space="preserve"> </w:t>
        <w:tab/>
      </w:r>
      <w:r>
        <w:rPr>
          <w:rFonts w:ascii="宋体" w:hAnsi="宋体"/>
          <w:sz w:val="28"/>
          <w:szCs w:val="22"/>
        </w:rPr>
        <w:t xml:space="preserve">年</w:t>
      </w:r>
      <w:r>
        <w:rPr>
          <w:rFonts w:ascii="宋体" w:hAnsi="宋体"/>
          <w:sz w:val="28"/>
          <w:szCs w:val="22"/>
          <w:u w:val="single"/>
        </w:rPr>
        <w:t xml:space="preserve"> </w:t>
        <w:tab/>
      </w:r>
      <w:r>
        <w:rPr>
          <w:rFonts w:ascii="宋体" w:hAnsi="宋体"/>
          <w:sz w:val="28"/>
          <w:szCs w:val="22"/>
        </w:rPr>
        <w:t xml:space="preserve">月</w:t>
      </w:r>
      <w:r>
        <w:rPr>
          <w:rFonts w:ascii="宋体" w:hAnsi="宋体"/>
          <w:sz w:val="28"/>
          <w:szCs w:val="22"/>
          <w:u w:val="single"/>
        </w:rPr>
        <w:t xml:space="preserve"> </w:t>
        <w:tab/>
      </w:r>
      <w:r>
        <w:rPr>
          <w:rFonts w:ascii="宋体" w:hAnsi="宋体"/>
          <w:sz w:val="28"/>
          <w:szCs w:val="22"/>
        </w:rPr>
        <w:t xml:space="preserve">日</w:t>
      </w:r>
      <w:r/>
    </w:p>
    <w:p>
      <w:pPr>
        <w:pStyle w:val="997"/>
        <w:spacing w:line="360" w:lineRule="auto"/>
        <w:rPr>
          <w:rFonts w:hAnsi="宋体" w:cs="Microsoft New Tai Lue"/>
          <w:b/>
          <w:sz w:val="28"/>
        </w:rPr>
      </w:pPr>
      <w:r>
        <w:rPr>
          <w:rFonts w:hAnsi="宋体" w:cs="Microsoft New Tai Lue"/>
          <w:b/>
        </w:rPr>
        <w:br w:type="page" w:clear="all"/>
      </w:r>
      <w:r>
        <w:rPr>
          <w:rFonts w:hAnsi="宋体" w:cs="Microsoft New Tai Lue"/>
          <w:b/>
          <w:sz w:val="32"/>
        </w:rPr>
        <w:t xml:space="preserve">目录</w:t>
      </w:r>
      <w:r>
        <w:rPr>
          <w:rFonts w:hAnsi="宋体" w:cs="Microsoft New Tai Lue"/>
          <w:b/>
          <w:sz w:val="28"/>
        </w:rPr>
      </w:r>
      <w:r/>
    </w:p>
    <w:p>
      <w:pPr>
        <w:pStyle w:val="937"/>
        <w:spacing w:line="360" w:lineRule="auto"/>
        <w:rPr>
          <w:rFonts w:hint="eastAsia" w:ascii="宋体" w:hAnsi="宋体"/>
          <w:szCs w:val="21"/>
        </w:rPr>
      </w:pPr>
      <w:r>
        <w:rPr>
          <w:rFonts w:hint="eastAsia" w:ascii="宋体" w:hAnsi="宋体"/>
          <w:szCs w:val="21"/>
        </w:rPr>
        <w:t xml:space="preserve">一、响应函，格式见附件。</w:t>
      </w:r>
      <w:r/>
    </w:p>
    <w:p>
      <w:pPr>
        <w:pStyle w:val="937"/>
        <w:spacing w:line="360" w:lineRule="auto"/>
        <w:rPr>
          <w:rFonts w:hint="eastAsia" w:ascii="宋体" w:hAnsi="宋体"/>
          <w:szCs w:val="21"/>
        </w:rPr>
      </w:pPr>
      <w:r>
        <w:rPr>
          <w:rFonts w:hint="eastAsia" w:ascii="宋体" w:hAnsi="宋体"/>
          <w:szCs w:val="21"/>
        </w:rPr>
        <w:t xml:space="preserve">二、法定代表人（单位负责人）身份证明，格式见附件。</w:t>
      </w:r>
      <w:r/>
    </w:p>
    <w:p>
      <w:pPr>
        <w:pStyle w:val="937"/>
        <w:spacing w:line="360" w:lineRule="auto"/>
        <w:rPr>
          <w:rFonts w:hint="eastAsia" w:ascii="宋体" w:hAnsi="宋体"/>
          <w:szCs w:val="21"/>
        </w:rPr>
      </w:pPr>
      <w:r>
        <w:rPr>
          <w:rFonts w:hint="eastAsia" w:ascii="宋体" w:hAnsi="宋体"/>
          <w:szCs w:val="21"/>
        </w:rPr>
        <w:t xml:space="preserve">三、法定代表人（单位负责人）授权委托书（适用于法人/非法人），格式见附件。</w:t>
      </w:r>
      <w:r/>
    </w:p>
    <w:p>
      <w:pPr>
        <w:pStyle w:val="937"/>
        <w:spacing w:line="360" w:lineRule="auto"/>
        <w:rPr>
          <w:rFonts w:ascii="宋体" w:hAnsi="宋体"/>
          <w:szCs w:val="21"/>
        </w:rPr>
      </w:pPr>
      <w:r>
        <w:rPr>
          <w:rFonts w:hint="eastAsia" w:ascii="宋体" w:hAnsi="宋体"/>
          <w:szCs w:val="21"/>
        </w:rPr>
        <w:t xml:space="preserve">四、初始报价一览表，格式见附件。</w:t>
      </w:r>
      <w:r>
        <w:rPr>
          <w:rFonts w:ascii="宋体" w:hAnsi="宋体"/>
          <w:szCs w:val="21"/>
        </w:rPr>
      </w:r>
      <w:r/>
    </w:p>
    <w:p>
      <w:pPr>
        <w:pStyle w:val="937"/>
        <w:spacing w:line="360" w:lineRule="auto"/>
        <w:rPr>
          <w:rFonts w:hint="eastAsia" w:ascii="宋体" w:hAnsi="宋体"/>
          <w:szCs w:val="21"/>
        </w:rPr>
      </w:pPr>
      <w:r>
        <w:rPr>
          <w:rFonts w:hint="eastAsia" w:ascii="宋体" w:hAnsi="宋体"/>
          <w:szCs w:val="21"/>
        </w:rPr>
        <w:t xml:space="preserve">五、资格审查资料。</w:t>
      </w:r>
      <w:r/>
    </w:p>
    <w:p>
      <w:pPr>
        <w:pStyle w:val="937"/>
        <w:spacing w:line="360" w:lineRule="auto"/>
        <w:rPr>
          <w:rFonts w:ascii="宋体" w:hAnsi="宋体"/>
          <w:szCs w:val="21"/>
        </w:rPr>
      </w:pPr>
      <w:r>
        <w:rPr>
          <w:rFonts w:hint="eastAsia" w:ascii="宋体" w:hAnsi="宋体"/>
          <w:szCs w:val="21"/>
        </w:rPr>
        <w:t xml:space="preserve">六、商务条款偏离表，格式见附件。</w:t>
      </w:r>
      <w:r>
        <w:rPr>
          <w:rFonts w:ascii="宋体" w:hAnsi="宋体"/>
          <w:szCs w:val="21"/>
        </w:rPr>
      </w:r>
      <w:r/>
    </w:p>
    <w:p>
      <w:pPr>
        <w:pStyle w:val="937"/>
        <w:spacing w:line="360" w:lineRule="auto"/>
        <w:rPr>
          <w:rFonts w:ascii="宋体" w:hAnsi="宋体"/>
          <w:szCs w:val="21"/>
        </w:rPr>
      </w:pPr>
      <w:r>
        <w:rPr>
          <w:rFonts w:hint="eastAsia" w:ascii="宋体" w:hAnsi="宋体"/>
          <w:szCs w:val="21"/>
        </w:rPr>
        <w:t xml:space="preserve">七、技术条款偏离表，格式见附件。</w:t>
      </w:r>
      <w:r>
        <w:rPr>
          <w:rFonts w:ascii="宋体" w:hAnsi="宋体"/>
          <w:szCs w:val="21"/>
        </w:rPr>
      </w:r>
      <w:r/>
    </w:p>
    <w:p>
      <w:pPr>
        <w:pStyle w:val="937"/>
        <w:spacing w:line="360" w:lineRule="auto"/>
        <w:rPr>
          <w:rFonts w:hint="eastAsia" w:ascii="宋体" w:hAnsi="宋体"/>
          <w:szCs w:val="21"/>
        </w:rPr>
      </w:pPr>
      <w:r>
        <w:rPr>
          <w:rFonts w:hint="eastAsia" w:ascii="宋体" w:hAnsi="宋体"/>
          <w:szCs w:val="21"/>
        </w:rPr>
        <w:t xml:space="preserve">八、分项报价表。</w:t>
      </w:r>
      <w:r/>
    </w:p>
    <w:p>
      <w:pPr>
        <w:pStyle w:val="937"/>
        <w:spacing w:line="360" w:lineRule="auto"/>
        <w:rPr>
          <w:rFonts w:hint="eastAsia" w:ascii="宋体" w:hAnsi="宋体"/>
          <w:szCs w:val="21"/>
        </w:rPr>
      </w:pPr>
      <w:r>
        <w:rPr>
          <w:rFonts w:hint="eastAsia" w:ascii="宋体" w:hAnsi="宋体"/>
          <w:szCs w:val="21"/>
        </w:rPr>
        <w:t xml:space="preserve">九、技术方案，格式见附件。</w:t>
      </w:r>
      <w:r/>
    </w:p>
    <w:p>
      <w:pPr>
        <w:pStyle w:val="937"/>
        <w:spacing w:line="360" w:lineRule="auto"/>
        <w:rPr>
          <w:rFonts w:hint="eastAsia" w:ascii="宋体" w:hAnsi="宋体"/>
          <w:szCs w:val="21"/>
        </w:rPr>
      </w:pPr>
      <w:r>
        <w:rPr>
          <w:rFonts w:hint="eastAsia" w:ascii="宋体" w:hAnsi="宋体"/>
          <w:szCs w:val="21"/>
        </w:rPr>
        <w:t xml:space="preserve">十、其他部分。</w:t>
      </w:r>
      <w:r/>
    </w:p>
    <w:p>
      <w:pPr>
        <w:pStyle w:val="950"/>
        <w:ind w:left="1260"/>
        <w:rPr>
          <w:rFonts w:hint="eastAsia" w:hAnsi="宋体"/>
        </w:rPr>
      </w:pPr>
      <w:r>
        <w:rPr>
          <w:rFonts w:hint="eastAsia" w:hAnsi="宋体"/>
        </w:rPr>
      </w:r>
      <w:r/>
    </w:p>
    <w:p>
      <w:pPr>
        <w:pStyle w:val="950"/>
        <w:ind w:left="1260"/>
        <w:rPr>
          <w:rFonts w:hint="eastAsia" w:hAnsi="宋体"/>
        </w:rPr>
      </w:pPr>
      <w:r>
        <w:rPr>
          <w:rFonts w:hint="eastAsia" w:hAnsi="宋体"/>
        </w:rPr>
      </w:r>
      <w:r/>
    </w:p>
    <w:p>
      <w:pPr>
        <w:pStyle w:val="997"/>
        <w:jc w:val="center"/>
        <w:spacing w:before="120" w:line="360" w:lineRule="auto"/>
        <w:rPr>
          <w:rFonts w:hAnsi="宋体" w:cs="Microsoft New Tai Lue"/>
          <w:sz w:val="28"/>
          <w:szCs w:val="28"/>
        </w:rPr>
      </w:pPr>
      <w:r>
        <w:rPr>
          <w:rFonts w:hAnsi="宋体" w:cs="Microsoft New Tai Lue"/>
        </w:rPr>
        <w:br w:type="page" w:clear="all"/>
      </w:r>
      <w:r>
        <w:rPr>
          <w:rFonts w:hAnsi="宋体" w:cs="Microsoft New Tai Lue"/>
          <w:b/>
          <w:bCs/>
          <w:sz w:val="28"/>
          <w:szCs w:val="28"/>
        </w:rPr>
        <w:t xml:space="preserve">评审索引</w:t>
      </w:r>
      <w:r>
        <w:rPr>
          <w:rFonts w:hAnsi="宋体" w:cs="Microsoft New Tai Lue"/>
          <w:sz w:val="28"/>
          <w:szCs w:val="28"/>
        </w:rPr>
      </w:r>
      <w:r/>
    </w:p>
    <w:p>
      <w:pPr>
        <w:pStyle w:val="937"/>
        <w:jc w:val="center"/>
        <w:spacing w:line="360" w:lineRule="auto"/>
        <w:rPr>
          <w:rFonts w:ascii="宋体" w:hAnsi="宋体" w:cs="Microsoft New Tai Lue"/>
          <w:b/>
          <w:sz w:val="24"/>
        </w:rPr>
      </w:pPr>
      <w:r>
        <w:rPr>
          <w:rFonts w:ascii="宋体" w:hAnsi="宋体" w:cs="Microsoft New Tai Lue"/>
          <w:b/>
          <w:sz w:val="24"/>
        </w:rPr>
        <w:t xml:space="preserve">（</w:t>
      </w:r>
      <w:r>
        <w:rPr>
          <w:rFonts w:hint="eastAsia" w:ascii="宋体" w:hAnsi="宋体" w:cs="Microsoft New Tai Lue"/>
          <w:b/>
          <w:sz w:val="24"/>
        </w:rPr>
        <w:t xml:space="preserve">注</w:t>
      </w:r>
      <w:r>
        <w:rPr>
          <w:rFonts w:ascii="宋体" w:hAnsi="宋体" w:cs="Microsoft New Tai Lue"/>
          <w:b/>
          <w:sz w:val="24"/>
        </w:rPr>
        <w:t xml:space="preserve">：此表按照磋商文件中评分办法逐项填写）</w:t>
      </w:r>
      <w:r/>
    </w:p>
    <w:p>
      <w:pPr>
        <w:pStyle w:val="950"/>
        <w:ind w:left="1260"/>
        <w:rPr>
          <w:rFonts w:hint="eastAsia" w:hAnsi="宋体"/>
        </w:rPr>
      </w:pPr>
      <w:r>
        <w:rPr>
          <w:rFonts w:hint="eastAsia" w:hAnsi="宋体"/>
        </w:rPr>
      </w:r>
      <w:r/>
    </w:p>
    <w:tbl>
      <w:tblPr>
        <w:tblW w:w="87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trHeight w:val="454"/>
          <w:tblHeader/>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78"/>
              <w:ind w:left="420" w:firstLine="0"/>
              <w:spacing w:line="265" w:lineRule="atLeast"/>
              <w:shd w:val="clear" w:color="auto" w:fill="ffffff"/>
              <w:rPr>
                <w:rFonts w:ascii="宋体" w:hAnsi="宋体" w:eastAsia="宋体" w:cs="Microsoft New Tai Lue"/>
                <w:b/>
                <w:sz w:val="24"/>
              </w:rPr>
            </w:pPr>
            <w:r>
              <w:rPr>
                <w:rFonts w:ascii="宋体" w:hAnsi="宋体" w:eastAsia="宋体" w:cs="Microsoft New Tai Lue"/>
                <w:b/>
                <w:sz w:val="24"/>
              </w:rPr>
              <w:t xml:space="preserve">评审项目</w:t>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78"/>
              <w:ind w:firstLine="0"/>
              <w:jc w:val="center"/>
              <w:spacing w:line="265" w:lineRule="atLeast"/>
              <w:shd w:val="clear" w:color="auto" w:fill="ffffff"/>
              <w:rPr>
                <w:rFonts w:ascii="宋体" w:hAnsi="宋体" w:eastAsia="宋体" w:cs="Microsoft New Tai Lue"/>
                <w:b/>
                <w:sz w:val="24"/>
              </w:rPr>
            </w:pPr>
            <w:r>
              <w:rPr>
                <w:rFonts w:ascii="宋体" w:hAnsi="宋体" w:eastAsia="宋体" w:cs="Microsoft New Tai Lue"/>
                <w:b/>
                <w:sz w:val="24"/>
              </w:rPr>
              <w:t xml:space="preserve">评</w:t>
            </w:r>
            <w:r>
              <w:rPr>
                <w:rFonts w:hint="eastAsia" w:ascii="宋体" w:hAnsi="宋体" w:eastAsia="宋体" w:cs="Microsoft New Tai Lue"/>
                <w:b/>
                <w:sz w:val="24"/>
              </w:rPr>
              <w:t xml:space="preserve">审</w:t>
            </w:r>
            <w:r>
              <w:rPr>
                <w:rFonts w:ascii="宋体" w:hAnsi="宋体" w:eastAsia="宋体" w:cs="Microsoft New Tai Lue"/>
                <w:b/>
                <w:sz w:val="24"/>
              </w:rPr>
              <w:t xml:space="preserve">要求</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78"/>
              <w:ind w:firstLine="0"/>
              <w:jc w:val="center"/>
              <w:spacing w:line="265" w:lineRule="atLeast"/>
              <w:shd w:val="clear" w:color="auto" w:fill="ffffff"/>
              <w:rPr>
                <w:rFonts w:ascii="宋体" w:hAnsi="宋体" w:eastAsia="宋体" w:cs="Microsoft New Tai Lue"/>
                <w:b/>
                <w:sz w:val="24"/>
              </w:rPr>
            </w:pPr>
            <w:r>
              <w:rPr>
                <w:rFonts w:ascii="宋体" w:hAnsi="宋体" w:eastAsia="宋体" w:cs="Microsoft New Tai Lue"/>
                <w:b/>
                <w:sz w:val="24"/>
              </w:rPr>
              <w:t xml:space="preserve">在响应文件中的页码位置</w:t>
            </w:r>
            <w:r/>
          </w:p>
        </w:tc>
      </w:tr>
      <w:tr>
        <w:trP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r>
      <w:tr>
        <w:trPr>
          <w:trHeight w:val="454"/>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1078"/>
              <w:ind w:firstLine="0"/>
              <w:jc w:val="center"/>
              <w:spacing w:line="240" w:lineRule="auto"/>
              <w:shd w:val="clear" w:color="auto" w:fill="ffffff"/>
              <w:rPr>
                <w:rFonts w:ascii="宋体" w:hAnsi="宋体" w:eastAsia="宋体" w:cs="Microsoft New Tai Lue"/>
                <w:b/>
                <w:sz w:val="24"/>
              </w:rPr>
            </w:pPr>
            <w:r>
              <w:rPr>
                <w:rFonts w:ascii="宋体" w:hAnsi="宋体" w:eastAsia="宋体" w:cs="Microsoft New Tai Lue"/>
                <w:b/>
                <w:sz w:val="24"/>
              </w:rPr>
            </w:r>
            <w:r/>
          </w:p>
        </w:tc>
      </w:tr>
    </w:tbl>
    <w:p>
      <w:pPr>
        <w:pStyle w:val="937"/>
        <w:rPr>
          <w:rFonts w:ascii="宋体" w:hAnsi="宋体" w:cs="Microsoft New Tai Lue"/>
        </w:rPr>
      </w:pPr>
      <w:r>
        <w:rPr>
          <w:rFonts w:ascii="宋体" w:hAnsi="宋体" w:cs="Microsoft New Tai Lue"/>
        </w:rPr>
      </w:r>
      <w:r/>
    </w:p>
    <w:p>
      <w:pPr>
        <w:pStyle w:val="937"/>
        <w:rPr>
          <w:rFonts w:hint="eastAsia" w:ascii="宋体" w:hAnsi="宋体"/>
        </w:rPr>
      </w:pPr>
      <w:r/>
      <w:bookmarkEnd w:id="325"/>
      <w:r/>
      <w:bookmarkStart w:id="326" w:name="_Toc104560893"/>
      <w:r>
        <w:rPr>
          <w:rFonts w:hint="eastAsia" w:ascii="宋体" w:hAnsi="宋体"/>
        </w:rPr>
      </w:r>
      <w:r/>
    </w:p>
    <w:p>
      <w:pPr>
        <w:pStyle w:val="937"/>
        <w:jc w:val="center"/>
        <w:spacing w:line="360" w:lineRule="auto"/>
        <w:rPr>
          <w:rFonts w:ascii="宋体" w:hAnsi="宋体"/>
          <w:b/>
          <w:bCs/>
        </w:rPr>
        <w:outlineLvl w:val="1"/>
      </w:pPr>
      <w:r/>
      <w:bookmarkStart w:id="327" w:name="_Toc107246275"/>
      <w:r>
        <w:rPr>
          <w:rFonts w:ascii="宋体" w:hAnsi="宋体"/>
        </w:rPr>
        <w:br w:type="page" w:clear="all"/>
      </w:r>
      <w:bookmarkStart w:id="328" w:name="_Toc225714531"/>
      <w:r>
        <w:rPr>
          <w:rFonts w:hint="eastAsia" w:ascii="宋体" w:hAnsi="宋体"/>
          <w:b/>
          <w:bCs/>
        </w:rPr>
        <w:t xml:space="preserve">一、响应函</w:t>
      </w:r>
      <w:bookmarkEnd w:id="326"/>
      <w:r/>
      <w:bookmarkEnd w:id="327"/>
      <w:r/>
      <w:bookmarkEnd w:id="328"/>
      <w:r>
        <w:rPr>
          <w:rFonts w:ascii="宋体" w:hAnsi="宋体"/>
          <w:b/>
          <w:bCs/>
        </w:rPr>
      </w:r>
      <w:r/>
    </w:p>
    <w:p>
      <w:pPr>
        <w:pStyle w:val="937"/>
        <w:ind w:firstLine="420"/>
        <w:spacing w:line="360" w:lineRule="auto"/>
        <w:rPr>
          <w:rFonts w:ascii="宋体" w:hAnsi="宋体"/>
          <w:szCs w:val="21"/>
        </w:rPr>
      </w:pPr>
      <w:r/>
      <w:bookmarkStart w:id="329" w:name="_Toc103848580"/>
      <w:r/>
      <w:bookmarkStart w:id="330" w:name="_Toc96347902"/>
      <w:r>
        <w:rPr>
          <w:rFonts w:ascii="宋体" w:hAnsi="宋体"/>
          <w:szCs w:val="21"/>
          <w:u w:val="single"/>
        </w:rPr>
        <w:t xml:space="preserve">                      </w:t>
      </w:r>
      <w:r>
        <w:rPr>
          <w:rFonts w:hint="eastAsia" w:ascii="宋体" w:hAnsi="宋体"/>
          <w:szCs w:val="21"/>
        </w:rPr>
        <w:t xml:space="preserve">（采购</w:t>
      </w:r>
      <w:r>
        <w:rPr>
          <w:rFonts w:ascii="宋体" w:hAnsi="宋体"/>
          <w:szCs w:val="21"/>
        </w:rPr>
        <w:t xml:space="preserve">人）：</w:t>
      </w:r>
      <w:r/>
    </w:p>
    <w:p>
      <w:pPr>
        <w:pStyle w:val="937"/>
        <w:ind w:firstLine="420"/>
        <w:spacing w:line="360" w:lineRule="auto"/>
        <w:rPr>
          <w:rFonts w:ascii="宋体" w:hAnsi="宋体"/>
          <w:szCs w:val="21"/>
        </w:rPr>
      </w:pPr>
      <w:r>
        <w:rPr>
          <w:rFonts w:ascii="宋体" w:hAnsi="宋体"/>
          <w:szCs w:val="21"/>
          <w:u w:val="single"/>
        </w:rPr>
        <w:t xml:space="preserve">       (</w:t>
      </w:r>
      <w:r>
        <w:rPr>
          <w:rFonts w:hint="eastAsia" w:ascii="宋体" w:hAnsi="宋体"/>
          <w:szCs w:val="21"/>
          <w:u w:val="single"/>
        </w:rPr>
        <w:t xml:space="preserve">供应商</w:t>
      </w:r>
      <w:r>
        <w:rPr>
          <w:rFonts w:ascii="宋体" w:hAnsi="宋体"/>
          <w:szCs w:val="21"/>
          <w:u w:val="single"/>
        </w:rPr>
        <w:t xml:space="preserve">全称)   </w:t>
      </w:r>
      <w:r>
        <w:rPr>
          <w:rFonts w:ascii="宋体" w:hAnsi="宋体"/>
          <w:szCs w:val="21"/>
        </w:rPr>
        <w:t xml:space="preserve">授权</w:t>
      </w:r>
      <w:r>
        <w:rPr>
          <w:rFonts w:ascii="宋体" w:hAnsi="宋体"/>
          <w:szCs w:val="21"/>
          <w:u w:val="single"/>
        </w:rPr>
        <w:t xml:space="preserve">    （授权代表姓名）   （职位） </w:t>
      </w:r>
      <w:r>
        <w:rPr>
          <w:rFonts w:ascii="宋体" w:hAnsi="宋体"/>
          <w:szCs w:val="21"/>
        </w:rPr>
        <w:t xml:space="preserve">为全权代表，参加贵方组织的</w:t>
      </w:r>
      <w:r>
        <w:rPr>
          <w:rFonts w:ascii="宋体" w:hAnsi="宋体"/>
          <w:szCs w:val="21"/>
          <w:u w:val="single"/>
        </w:rPr>
        <w:t xml:space="preserve">         （项目名称、项目编号）   </w:t>
      </w:r>
      <w:r>
        <w:rPr>
          <w:rFonts w:hint="eastAsia" w:ascii="宋体" w:hAnsi="宋体"/>
          <w:szCs w:val="21"/>
        </w:rPr>
        <w:t xml:space="preserve">响应</w:t>
      </w:r>
      <w:r>
        <w:rPr>
          <w:rFonts w:ascii="宋体" w:hAnsi="宋体"/>
          <w:szCs w:val="21"/>
        </w:rPr>
        <w:t xml:space="preserve">的有关活动，并对此项目进行</w:t>
      </w:r>
      <w:r>
        <w:rPr>
          <w:rFonts w:hint="eastAsia" w:ascii="宋体" w:hAnsi="宋体"/>
          <w:szCs w:val="21"/>
        </w:rPr>
        <w:t xml:space="preserve">响应</w:t>
      </w:r>
      <w:r>
        <w:rPr>
          <w:rFonts w:ascii="宋体" w:hAnsi="宋体"/>
          <w:szCs w:val="21"/>
        </w:rPr>
        <w:t xml:space="preserve">。</w:t>
      </w:r>
      <w:r/>
    </w:p>
    <w:p>
      <w:pPr>
        <w:pStyle w:val="937"/>
        <w:ind w:firstLine="420"/>
        <w:spacing w:line="360" w:lineRule="auto"/>
        <w:rPr>
          <w:rFonts w:ascii="宋体" w:hAnsi="宋体"/>
          <w:szCs w:val="21"/>
        </w:rPr>
      </w:pPr>
      <w:r>
        <w:rPr>
          <w:rFonts w:ascii="宋体" w:hAnsi="宋体"/>
          <w:szCs w:val="21"/>
        </w:rPr>
        <w:t xml:space="preserve">为此：</w:t>
      </w:r>
      <w:r/>
    </w:p>
    <w:p>
      <w:pPr>
        <w:pStyle w:val="1032"/>
        <w:ind w:firstLine="420"/>
        <w:spacing w:after="0" w:line="360" w:lineRule="auto"/>
        <w:rPr>
          <w:rFonts w:ascii="宋体" w:hAnsi="宋体"/>
          <w:szCs w:val="21"/>
        </w:rPr>
      </w:pPr>
      <w:r>
        <w:rPr>
          <w:rFonts w:ascii="宋体" w:hAnsi="宋体"/>
          <w:szCs w:val="21"/>
        </w:rPr>
        <w:t xml:space="preserve">1、提供</w:t>
      </w:r>
      <w:r>
        <w:rPr>
          <w:rFonts w:hint="eastAsia" w:ascii="宋体" w:hAnsi="宋体"/>
          <w:szCs w:val="21"/>
        </w:rPr>
        <w:t xml:space="preserve">供应商</w:t>
      </w:r>
      <w:r>
        <w:rPr>
          <w:rFonts w:ascii="宋体" w:hAnsi="宋体"/>
          <w:szCs w:val="21"/>
        </w:rPr>
        <w:t xml:space="preserve">须知规定的全部</w:t>
      </w:r>
      <w:r>
        <w:rPr>
          <w:rFonts w:hint="eastAsia" w:ascii="宋体" w:hAnsi="宋体"/>
          <w:szCs w:val="21"/>
        </w:rPr>
        <w:t xml:space="preserve">响应文件</w:t>
      </w:r>
      <w:r>
        <w:rPr>
          <w:rFonts w:ascii="宋体" w:hAnsi="宋体"/>
          <w:szCs w:val="21"/>
        </w:rPr>
        <w:t xml:space="preserve">。</w:t>
      </w:r>
      <w:r/>
    </w:p>
    <w:p>
      <w:pPr>
        <w:pStyle w:val="1032"/>
        <w:ind w:firstLine="420"/>
        <w:spacing w:after="0" w:line="360" w:lineRule="auto"/>
        <w:rPr>
          <w:rFonts w:ascii="宋体" w:hAnsi="宋体"/>
          <w:szCs w:val="21"/>
        </w:rPr>
      </w:pPr>
      <w:r>
        <w:rPr>
          <w:rFonts w:ascii="宋体" w:hAnsi="宋体"/>
          <w:szCs w:val="21"/>
        </w:rPr>
        <w:t xml:space="preserve">2、我方将按磋商文件的规定履行全部责任和义务。</w:t>
      </w:r>
      <w:r/>
    </w:p>
    <w:p>
      <w:pPr>
        <w:pStyle w:val="1032"/>
        <w:ind w:firstLine="420"/>
        <w:spacing w:after="0" w:line="360" w:lineRule="auto"/>
        <w:rPr>
          <w:rFonts w:ascii="宋体" w:hAnsi="宋体"/>
          <w:szCs w:val="21"/>
        </w:rPr>
      </w:pPr>
      <w:r>
        <w:rPr>
          <w:rFonts w:ascii="宋体" w:hAnsi="宋体"/>
          <w:szCs w:val="21"/>
        </w:rPr>
        <w:t xml:space="preserve">3、我方已详细审查全部磋商文件，我们完全理解并同意放弃对磋商文件提出质疑或争</w:t>
      </w:r>
      <w:r>
        <w:rPr>
          <w:rFonts w:ascii="宋体" w:hAnsi="宋体"/>
          <w:szCs w:val="21"/>
        </w:rPr>
        <w:t xml:space="preserve">议的权利。</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1"/>
          <w:highlight w:val="none"/>
        </w:rPr>
        <w:t xml:space="preserve">本项目</w:t>
      </w:r>
      <w:r>
        <w:rPr>
          <w:rFonts w:ascii="SimSun" w:hAnsi="SimSun" w:eastAsia="SimSun" w:cs="SimSun"/>
          <w:color w:val="000000"/>
          <w:sz w:val="21"/>
          <w:highlight w:val="none"/>
        </w:rPr>
        <w:t xml:space="preserve">工期</w:t>
      </w:r>
      <w:r>
        <w:rPr>
          <w:rFonts w:ascii="SimSun" w:hAnsi="SimSun" w:eastAsia="SimSun" w:cs="SimSun"/>
          <w:color w:val="000000"/>
          <w:sz w:val="21"/>
          <w:highlight w:val="none"/>
        </w:rPr>
        <w:t xml:space="preserve">为</w:t>
      </w:r>
      <w:r>
        <w:rPr>
          <w:rFonts w:ascii="SimSun" w:hAnsi="SimSun" w:eastAsia="SimSun" w:cs="SimSun"/>
          <w:color w:val="000000"/>
          <w:sz w:val="21"/>
          <w:u w:val="single"/>
        </w:rPr>
        <w:t xml:space="preserve">          </w:t>
      </w:r>
      <w:r>
        <w:rPr>
          <w:rFonts w:ascii="SimSun" w:hAnsi="SimSun" w:eastAsia="SimSun" w:cs="SimSun"/>
          <w:color w:val="000000"/>
          <w:sz w:val="21"/>
          <w:u w:val="single"/>
        </w:rPr>
        <w:t xml:space="preserve">          </w:t>
      </w:r>
      <w:r>
        <w:rPr>
          <w:u w:val="none"/>
        </w:rPr>
        <w:t xml:space="preserve">，</w:t>
      </w:r>
      <w:r>
        <w:rPr>
          <w:rFonts w:ascii="SimSun" w:hAnsi="SimSun" w:eastAsia="SimSun" w:cs="SimSun"/>
          <w:color w:val="000000"/>
          <w:sz w:val="21"/>
        </w:rPr>
        <w:t xml:space="preserve">工程质量</w:t>
      </w:r>
      <w:r>
        <w:rPr>
          <w:u w:val="none"/>
        </w:rPr>
        <w:t xml:space="preserve">为</w:t>
      </w:r>
      <w:r>
        <w:rPr>
          <w:rFonts w:ascii="SimSun" w:hAnsi="SimSun" w:eastAsia="SimSun" w:cs="SimSun"/>
          <w:color w:val="000000"/>
          <w:sz w:val="21"/>
          <w:u w:val="single"/>
        </w:rPr>
        <w:t xml:space="preserve">合格，符合国家及地方现行质量验收标准</w:t>
      </w:r>
      <w:r>
        <w:rPr>
          <w:u w:val="none"/>
        </w:rPr>
        <w:t xml:space="preserve">，</w:t>
      </w:r>
      <w:r>
        <w:rPr>
          <w:u w:val="none"/>
        </w:rPr>
        <w:t xml:space="preserve">拟派</w:t>
      </w:r>
      <w:r>
        <w:rPr>
          <w:u w:val="none"/>
        </w:rPr>
        <w:t xml:space="preserve">项目</w:t>
      </w:r>
      <w:r>
        <w:rPr>
          <w:u w:val="none"/>
        </w:rPr>
        <w:t xml:space="preserve">经理</w:t>
      </w:r>
      <w:r>
        <w:rPr>
          <w:u w:val="none"/>
        </w:rPr>
        <w:t xml:space="preserve">为</w:t>
      </w:r>
      <w:r>
        <w:rPr>
          <w:rFonts w:ascii="SimSun" w:hAnsi="SimSun" w:eastAsia="SimSun" w:cs="SimSun"/>
          <w:color w:val="000000"/>
          <w:sz w:val="21"/>
          <w:u w:val="single"/>
        </w:rPr>
        <w:t xml:space="preserve">          </w:t>
      </w:r>
      <w:r>
        <w:rPr>
          <w:rFonts w:ascii="SimSun" w:hAnsi="SimSun" w:eastAsia="SimSun" w:cs="SimSun"/>
          <w:color w:val="000000"/>
          <w:sz w:val="21"/>
          <w:u w:val="single"/>
        </w:rPr>
        <w:t xml:space="preserve">         </w:t>
      </w:r>
      <w:r>
        <w:rPr>
          <w:u w:val="none"/>
        </w:rPr>
        <w:t xml:space="preserve">。</w:t>
      </w:r>
      <w:r>
        <w:rPr>
          <w:u w:val="single"/>
        </w:rPr>
      </w:r>
      <w:r/>
    </w:p>
    <w:p>
      <w:pPr>
        <w:pStyle w:val="1032"/>
        <w:ind w:firstLine="420"/>
        <w:spacing w:after="0" w:line="360" w:lineRule="auto"/>
        <w:rPr>
          <w:rFonts w:ascii="宋体" w:hAnsi="宋体"/>
          <w:szCs w:val="21"/>
        </w:rPr>
      </w:pPr>
      <w:r>
        <w:rPr>
          <w:rFonts w:ascii="宋体" w:hAnsi="宋体"/>
          <w:szCs w:val="21"/>
        </w:rPr>
        <w:t xml:space="preserve">5、本</w:t>
      </w:r>
      <w:r>
        <w:rPr>
          <w:rFonts w:hint="eastAsia" w:ascii="宋体" w:hAnsi="宋体"/>
          <w:szCs w:val="21"/>
        </w:rPr>
        <w:t xml:space="preserve">响应有效期</w:t>
      </w:r>
      <w:r>
        <w:rPr>
          <w:rFonts w:ascii="宋体" w:hAnsi="宋体"/>
          <w:szCs w:val="21"/>
        </w:rPr>
        <w:t xml:space="preserve">为自</w:t>
      </w:r>
      <w:r>
        <w:rPr>
          <w:rFonts w:hint="eastAsia" w:ascii="宋体" w:hAnsi="宋体"/>
          <w:szCs w:val="21"/>
        </w:rPr>
        <w:t xml:space="preserve">响应</w:t>
      </w:r>
      <w:r>
        <w:rPr>
          <w:rFonts w:ascii="宋体" w:hAnsi="宋体"/>
          <w:szCs w:val="21"/>
        </w:rPr>
        <w:t xml:space="preserve">日起</w:t>
      </w:r>
      <w:r>
        <w:rPr>
          <w:rFonts w:hint="eastAsia" w:ascii="宋体" w:hAnsi="宋体"/>
          <w:szCs w:val="21"/>
          <w:u w:val="single"/>
        </w:rPr>
        <w:t xml:space="preserve">90</w:t>
      </w:r>
      <w:r>
        <w:rPr>
          <w:rFonts w:ascii="宋体" w:hAnsi="宋体"/>
          <w:szCs w:val="21"/>
        </w:rPr>
        <w:t xml:space="preserve">个日历日。</w:t>
      </w:r>
      <w:r/>
    </w:p>
    <w:p>
      <w:pPr>
        <w:pStyle w:val="1032"/>
        <w:ind w:firstLine="420"/>
        <w:spacing w:after="0" w:line="360" w:lineRule="auto"/>
        <w:rPr>
          <w:rFonts w:ascii="宋体" w:hAnsi="宋体"/>
          <w:szCs w:val="21"/>
        </w:rPr>
      </w:pPr>
      <w:r>
        <w:rPr>
          <w:rFonts w:ascii="宋体" w:hAnsi="宋体"/>
          <w:szCs w:val="21"/>
        </w:rPr>
        <w:t xml:space="preserve">6、如果在规定的提交</w:t>
      </w:r>
      <w:r>
        <w:rPr>
          <w:rFonts w:hint="eastAsia" w:ascii="宋体" w:hAnsi="宋体"/>
          <w:szCs w:val="21"/>
        </w:rPr>
        <w:t xml:space="preserve">响应文件</w:t>
      </w:r>
      <w:r>
        <w:rPr>
          <w:rFonts w:ascii="宋体" w:hAnsi="宋体"/>
          <w:szCs w:val="21"/>
        </w:rPr>
        <w:t xml:space="preserve">截止时间后，我方在</w:t>
      </w:r>
      <w:r>
        <w:rPr>
          <w:rFonts w:hint="eastAsia" w:ascii="宋体" w:hAnsi="宋体"/>
          <w:szCs w:val="21"/>
        </w:rPr>
        <w:t xml:space="preserve">响应有效期</w:t>
      </w:r>
      <w:r>
        <w:rPr>
          <w:rFonts w:ascii="宋体" w:hAnsi="宋体"/>
          <w:szCs w:val="21"/>
        </w:rPr>
        <w:t xml:space="preserve">内撤销</w:t>
      </w:r>
      <w:r>
        <w:rPr>
          <w:rFonts w:hint="eastAsia" w:ascii="宋体" w:hAnsi="宋体"/>
          <w:szCs w:val="21"/>
        </w:rPr>
        <w:t xml:space="preserve">响应文件</w:t>
      </w:r>
      <w:r>
        <w:rPr>
          <w:rFonts w:ascii="宋体" w:hAnsi="宋体"/>
          <w:szCs w:val="21"/>
        </w:rPr>
        <w:t xml:space="preserve">，</w:t>
      </w:r>
      <w:r>
        <w:rPr>
          <w:rFonts w:hint="eastAsia" w:ascii="宋体" w:hAnsi="宋体"/>
          <w:szCs w:val="21"/>
        </w:rPr>
        <w:t xml:space="preserve">磋商保证金</w:t>
      </w:r>
      <w:r>
        <w:rPr>
          <w:rFonts w:ascii="宋体" w:hAnsi="宋体"/>
          <w:szCs w:val="21"/>
        </w:rPr>
        <w:t xml:space="preserve">将不予退还。</w:t>
      </w:r>
      <w:r/>
    </w:p>
    <w:p>
      <w:pPr>
        <w:pStyle w:val="1032"/>
        <w:ind w:firstLine="420"/>
        <w:spacing w:after="0" w:line="360" w:lineRule="auto"/>
        <w:rPr>
          <w:rFonts w:ascii="宋体" w:hAnsi="宋体"/>
          <w:szCs w:val="21"/>
        </w:rPr>
      </w:pPr>
      <w:r>
        <w:rPr>
          <w:rFonts w:ascii="宋体" w:hAnsi="宋体"/>
          <w:szCs w:val="21"/>
        </w:rPr>
        <w:t xml:space="preserve">7、我方同意贵方查询或调查我们提交的与本</w:t>
      </w:r>
      <w:r>
        <w:rPr>
          <w:rFonts w:hint="eastAsia" w:ascii="宋体" w:hAnsi="宋体"/>
          <w:szCs w:val="21"/>
        </w:rPr>
        <w:t xml:space="preserve">响应文件</w:t>
      </w:r>
      <w:r>
        <w:rPr>
          <w:rFonts w:ascii="宋体" w:hAnsi="宋体"/>
          <w:szCs w:val="21"/>
        </w:rPr>
        <w:t xml:space="preserve">有关的声明、文件和资料，并同意在贵方的要求下提供相关文件或证书的原件及其他相关书面材料。</w:t>
      </w:r>
      <w:r/>
    </w:p>
    <w:p>
      <w:pPr>
        <w:pStyle w:val="1032"/>
        <w:ind w:firstLine="420"/>
        <w:spacing w:after="0" w:line="360" w:lineRule="auto"/>
        <w:rPr>
          <w:rFonts w:ascii="宋体" w:hAnsi="宋体"/>
          <w:szCs w:val="21"/>
        </w:rPr>
      </w:pPr>
      <w:r>
        <w:rPr>
          <w:rFonts w:ascii="宋体" w:hAnsi="宋体"/>
          <w:szCs w:val="21"/>
        </w:rPr>
        <w:t xml:space="preserve">8、我方在法律和财务上独立、合法运作并独立于采购</w:t>
      </w:r>
      <w:r>
        <w:rPr>
          <w:rFonts w:hint="eastAsia" w:ascii="宋体" w:hAnsi="宋体"/>
          <w:szCs w:val="21"/>
        </w:rPr>
        <w:t xml:space="preserve">方</w:t>
      </w:r>
      <w:r>
        <w:rPr>
          <w:rFonts w:ascii="宋体" w:hAnsi="宋体"/>
          <w:szCs w:val="21"/>
        </w:rPr>
        <w:t xml:space="preserve">，与采购人为本项目所委托的咨询</w:t>
      </w:r>
      <w:r>
        <w:rPr>
          <w:rFonts w:hint="eastAsia" w:ascii="宋体" w:hAnsi="宋体"/>
          <w:szCs w:val="21"/>
        </w:rPr>
        <w:t xml:space="preserve">单位</w:t>
      </w:r>
      <w:r>
        <w:rPr>
          <w:rFonts w:ascii="宋体" w:hAnsi="宋体"/>
          <w:szCs w:val="21"/>
        </w:rPr>
        <w:t xml:space="preserve">或其附属机构没有直接或间接的任何关联。</w:t>
      </w:r>
      <w:r/>
    </w:p>
    <w:p>
      <w:pPr>
        <w:pStyle w:val="1032"/>
        <w:ind w:firstLine="420"/>
        <w:spacing w:after="0" w:line="360" w:lineRule="auto"/>
        <w:rPr>
          <w:rFonts w:ascii="宋体" w:hAnsi="宋体"/>
          <w:szCs w:val="21"/>
        </w:rPr>
      </w:pPr>
      <w:r>
        <w:rPr>
          <w:rFonts w:ascii="宋体" w:hAnsi="宋体"/>
          <w:szCs w:val="21"/>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1032"/>
        <w:ind w:firstLine="420"/>
        <w:spacing w:after="0" w:line="360" w:lineRule="auto"/>
        <w:rPr>
          <w:rFonts w:ascii="宋体" w:hAnsi="宋体"/>
          <w:szCs w:val="21"/>
        </w:rPr>
      </w:pPr>
      <w:r>
        <w:rPr>
          <w:rFonts w:ascii="宋体" w:hAnsi="宋体"/>
          <w:szCs w:val="21"/>
        </w:rPr>
        <w:t xml:space="preserve">10、我方保证</w:t>
      </w:r>
      <w:r>
        <w:rPr>
          <w:rFonts w:hint="eastAsia" w:ascii="宋体" w:hAnsi="宋体"/>
          <w:szCs w:val="21"/>
        </w:rPr>
        <w:t xml:space="preserve">响应文件</w:t>
      </w:r>
      <w:r>
        <w:rPr>
          <w:rFonts w:ascii="宋体" w:hAnsi="宋体"/>
          <w:szCs w:val="21"/>
        </w:rPr>
        <w:t xml:space="preserve">所提供的全部资料真实可靠，同意提供贵方要求的与该项</w:t>
      </w:r>
      <w:r>
        <w:rPr>
          <w:rFonts w:hint="eastAsia" w:ascii="宋体" w:hAnsi="宋体"/>
          <w:szCs w:val="21"/>
        </w:rPr>
        <w:t xml:space="preserve">响应</w:t>
      </w:r>
      <w:r>
        <w:rPr>
          <w:rFonts w:ascii="宋体" w:hAnsi="宋体"/>
          <w:szCs w:val="21"/>
        </w:rPr>
        <w:t xml:space="preserve">有关的数据或资料，完全理解贵方不一定接受最低价的</w:t>
      </w:r>
      <w:r>
        <w:rPr>
          <w:rFonts w:hint="eastAsia" w:ascii="宋体" w:hAnsi="宋体"/>
          <w:szCs w:val="21"/>
        </w:rPr>
        <w:t xml:space="preserve">响应</w:t>
      </w:r>
      <w:r>
        <w:rPr>
          <w:rFonts w:ascii="宋体" w:hAnsi="宋体"/>
          <w:szCs w:val="21"/>
        </w:rPr>
        <w:t xml:space="preserve">或收到的任何</w:t>
      </w:r>
      <w:r>
        <w:rPr>
          <w:rFonts w:hint="eastAsia" w:ascii="宋体" w:hAnsi="宋体"/>
          <w:szCs w:val="21"/>
        </w:rPr>
        <w:t xml:space="preserve">响应</w:t>
      </w:r>
      <w:r>
        <w:rPr>
          <w:rFonts w:ascii="宋体" w:hAnsi="宋体"/>
          <w:szCs w:val="21"/>
        </w:rPr>
        <w:t xml:space="preserve">。</w:t>
      </w:r>
      <w:r/>
    </w:p>
    <w:p>
      <w:pPr>
        <w:pStyle w:val="1032"/>
        <w:ind w:firstLine="420"/>
        <w:spacing w:after="0" w:line="360" w:lineRule="auto"/>
        <w:rPr>
          <w:rFonts w:ascii="宋体" w:hAnsi="宋体"/>
          <w:szCs w:val="21"/>
        </w:rPr>
      </w:pPr>
      <w:r>
        <w:rPr>
          <w:rFonts w:ascii="宋体" w:hAnsi="宋体"/>
          <w:szCs w:val="21"/>
        </w:rPr>
        <w:t xml:space="preserve">11、与本</w:t>
      </w:r>
      <w:r>
        <w:rPr>
          <w:rFonts w:hint="eastAsia" w:ascii="宋体" w:hAnsi="宋体"/>
          <w:szCs w:val="21"/>
        </w:rPr>
        <w:t xml:space="preserve">响应</w:t>
      </w:r>
      <w:r>
        <w:rPr>
          <w:rFonts w:ascii="宋体" w:hAnsi="宋体"/>
          <w:szCs w:val="21"/>
        </w:rPr>
        <w:t xml:space="preserve">有关的一切往来通讯请寄：</w:t>
      </w:r>
      <w:r/>
    </w:p>
    <w:p>
      <w:pPr>
        <w:pStyle w:val="937"/>
        <w:ind w:firstLine="368"/>
        <w:spacing w:line="360" w:lineRule="auto"/>
        <w:rPr>
          <w:rFonts w:ascii="宋体" w:hAnsi="宋体"/>
          <w:szCs w:val="21"/>
        </w:rPr>
      </w:pPr>
      <w:r>
        <w:rPr>
          <w:rFonts w:ascii="宋体" w:hAnsi="宋体"/>
          <w:szCs w:val="21"/>
        </w:rPr>
        <w:t xml:space="preserve">地址：</w:t>
      </w:r>
      <w:r>
        <w:rPr>
          <w:rFonts w:ascii="宋体" w:hAnsi="宋体"/>
          <w:szCs w:val="21"/>
          <w:u w:val="single"/>
        </w:rPr>
        <w:t xml:space="preserve">                            </w:t>
      </w:r>
      <w:r>
        <w:rPr>
          <w:rFonts w:ascii="宋体" w:hAnsi="宋体"/>
          <w:szCs w:val="21"/>
        </w:rPr>
      </w:r>
      <w:r/>
    </w:p>
    <w:p>
      <w:pPr>
        <w:pStyle w:val="937"/>
        <w:ind w:firstLine="368"/>
        <w:spacing w:line="360" w:lineRule="auto"/>
        <w:rPr>
          <w:rFonts w:ascii="宋体" w:hAnsi="宋体"/>
          <w:szCs w:val="21"/>
        </w:rPr>
      </w:pPr>
      <w:r>
        <w:rPr>
          <w:rFonts w:ascii="宋体" w:hAnsi="宋体"/>
          <w:szCs w:val="21"/>
        </w:rPr>
        <w:t xml:space="preserve">邮编：</w:t>
      </w:r>
      <w:r>
        <w:rPr>
          <w:rFonts w:ascii="宋体" w:hAnsi="宋体"/>
          <w:szCs w:val="21"/>
          <w:u w:val="single"/>
        </w:rPr>
        <w:t xml:space="preserve">                            </w:t>
      </w:r>
      <w:r>
        <w:rPr>
          <w:rFonts w:ascii="宋体" w:hAnsi="宋体"/>
          <w:szCs w:val="21"/>
        </w:rPr>
      </w:r>
      <w:r/>
    </w:p>
    <w:p>
      <w:pPr>
        <w:pStyle w:val="937"/>
        <w:ind w:firstLine="368"/>
        <w:spacing w:line="360" w:lineRule="auto"/>
        <w:rPr>
          <w:rFonts w:ascii="宋体" w:hAnsi="宋体"/>
          <w:szCs w:val="21"/>
        </w:rPr>
      </w:pPr>
      <w:r>
        <w:rPr>
          <w:rFonts w:ascii="宋体" w:hAnsi="宋体"/>
          <w:szCs w:val="21"/>
        </w:rPr>
        <w:t xml:space="preserve">联系人：</w:t>
      </w:r>
      <w:r>
        <w:rPr>
          <w:rFonts w:ascii="宋体" w:hAnsi="宋体"/>
          <w:szCs w:val="21"/>
          <w:u w:val="single"/>
        </w:rPr>
        <w:t xml:space="preserve">                    </w:t>
      </w:r>
      <w:r>
        <w:rPr>
          <w:rFonts w:ascii="宋体" w:hAnsi="宋体"/>
          <w:szCs w:val="21"/>
          <w:u w:val="single"/>
        </w:rPr>
        <w:t xml:space="preserve">      </w:t>
      </w:r>
      <w:r>
        <w:rPr>
          <w:rFonts w:ascii="宋体" w:hAnsi="宋体"/>
          <w:szCs w:val="21"/>
        </w:rPr>
      </w:r>
      <w:r/>
    </w:p>
    <w:p>
      <w:pPr>
        <w:pStyle w:val="937"/>
        <w:ind w:firstLine="368"/>
        <w:spacing w:line="360" w:lineRule="auto"/>
        <w:rPr>
          <w:rFonts w:ascii="宋体" w:hAnsi="宋体"/>
          <w:szCs w:val="21"/>
        </w:rPr>
      </w:pPr>
      <w:r>
        <w:rPr>
          <w:rFonts w:ascii="宋体" w:hAnsi="宋体"/>
          <w:szCs w:val="21"/>
        </w:rPr>
        <w:t xml:space="preserve">手机：</w:t>
      </w:r>
      <w:r>
        <w:rPr>
          <w:rFonts w:ascii="宋体" w:hAnsi="宋体"/>
          <w:szCs w:val="21"/>
          <w:u w:val="single"/>
        </w:rPr>
        <w:t xml:space="preserve">                            </w:t>
      </w:r>
      <w:r>
        <w:rPr>
          <w:rFonts w:ascii="宋体" w:hAnsi="宋体"/>
          <w:szCs w:val="21"/>
        </w:rPr>
      </w:r>
      <w:r/>
    </w:p>
    <w:p>
      <w:pPr>
        <w:pStyle w:val="937"/>
        <w:ind w:firstLine="368"/>
        <w:spacing w:line="360" w:lineRule="auto"/>
        <w:rPr>
          <w:rFonts w:ascii="宋体" w:hAnsi="宋体"/>
          <w:szCs w:val="21"/>
          <w:u w:val="single"/>
        </w:rPr>
      </w:pPr>
      <w:r>
        <w:rPr>
          <w:rFonts w:ascii="宋体" w:hAnsi="宋体"/>
          <w:szCs w:val="21"/>
        </w:rPr>
        <w:t xml:space="preserve">邮箱：</w:t>
      </w:r>
      <w:r>
        <w:rPr>
          <w:rFonts w:ascii="宋体" w:hAnsi="宋体"/>
          <w:szCs w:val="21"/>
          <w:u w:val="single"/>
        </w:rPr>
        <w:t xml:space="preserve">                            </w:t>
      </w:r>
      <w:r/>
    </w:p>
    <w:p>
      <w:pPr>
        <w:pStyle w:val="937"/>
        <w:ind w:firstLine="315"/>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名称（公章）：</w:t>
      </w:r>
      <w:r>
        <w:rPr>
          <w:rFonts w:ascii="宋体" w:hAnsi="宋体"/>
          <w:szCs w:val="21"/>
          <w:u w:val="single"/>
        </w:rPr>
        <w:tab/>
        <w:t xml:space="preserve">     </w:t>
        <w:tab/>
        <w:t xml:space="preserve">     </w:t>
        <w:tab/>
        <w:t xml:space="preserve">     </w:t>
        <w:tab/>
      </w:r>
      <w:r>
        <w:rPr>
          <w:rFonts w:ascii="宋体" w:hAnsi="宋体"/>
          <w:szCs w:val="21"/>
        </w:rPr>
      </w:r>
      <w:r/>
    </w:p>
    <w:p>
      <w:pPr>
        <w:pStyle w:val="937"/>
        <w:ind w:firstLine="315"/>
        <w:spacing w:line="360" w:lineRule="auto"/>
        <w:rPr>
          <w:rFonts w:ascii="宋体" w:hAnsi="宋体"/>
          <w:szCs w:val="21"/>
        </w:rPr>
      </w:pPr>
      <w:r>
        <w:rPr>
          <w:rFonts w:ascii="宋体" w:hAnsi="宋体"/>
          <w:szCs w:val="21"/>
        </w:rPr>
        <w:t xml:space="preserve">法定代表人（单位负责人）</w:t>
      </w:r>
      <w:r/>
    </w:p>
    <w:p>
      <w:pPr>
        <w:pStyle w:val="937"/>
        <w:ind w:firstLine="315"/>
        <w:spacing w:line="360" w:lineRule="auto"/>
        <w:rPr>
          <w:rFonts w:ascii="宋体" w:hAnsi="宋体"/>
          <w:szCs w:val="21"/>
          <w:u w:val="single"/>
        </w:rPr>
      </w:pPr>
      <w:r>
        <w:rPr>
          <w:rFonts w:ascii="宋体" w:hAnsi="宋体"/>
          <w:szCs w:val="21"/>
        </w:rPr>
        <w:t xml:space="preserve">或其授权代表（签字或盖章）：</w:t>
      </w:r>
      <w:r>
        <w:rPr>
          <w:rFonts w:ascii="宋体" w:hAnsi="宋体"/>
          <w:szCs w:val="21"/>
          <w:u w:val="single"/>
        </w:rPr>
        <w:t xml:space="preserve">  </w:t>
        <w:tab/>
        <w:t xml:space="preserve">     </w:t>
        <w:tab/>
        <w:t xml:space="preserve">    </w:t>
      </w:r>
      <w:r/>
    </w:p>
    <w:p>
      <w:pPr>
        <w:pStyle w:val="937"/>
        <w:spacing w:line="360" w:lineRule="auto"/>
        <w:rPr>
          <w:rFonts w:ascii="宋体" w:hAnsi="宋体"/>
          <w:b/>
          <w:szCs w:val="21"/>
        </w:rPr>
      </w:pPr>
      <w:r>
        <w:rPr>
          <w:rFonts w:ascii="宋体" w:hAnsi="宋体"/>
          <w:spacing w:val="-3"/>
          <w:szCs w:val="21"/>
        </w:rPr>
        <w:t xml:space="preserve">   </w:t>
      </w:r>
      <w:r>
        <w:rPr>
          <w:rFonts w:ascii="宋体" w:hAnsi="宋体"/>
          <w:bCs/>
          <w:szCs w:val="21"/>
        </w:rPr>
        <w:t xml:space="preserve">日期：______年</w:t>
      </w:r>
      <w:r>
        <w:rPr>
          <w:rFonts w:ascii="宋体" w:hAnsi="宋体"/>
          <w:bCs/>
          <w:szCs w:val="21"/>
          <w:u w:val="single"/>
        </w:rPr>
        <w:t xml:space="preserve">    </w:t>
      </w:r>
      <w:r>
        <w:rPr>
          <w:rFonts w:ascii="宋体" w:hAnsi="宋体"/>
          <w:bCs/>
          <w:szCs w:val="21"/>
        </w:rPr>
        <w:t xml:space="preserve">月</w:t>
      </w:r>
      <w:r>
        <w:rPr>
          <w:rFonts w:ascii="宋体" w:hAnsi="宋体"/>
          <w:bCs/>
          <w:szCs w:val="21"/>
          <w:u w:val="single"/>
        </w:rPr>
        <w:t xml:space="preserve">    </w:t>
      </w:r>
      <w:r>
        <w:rPr>
          <w:rFonts w:ascii="宋体" w:hAnsi="宋体"/>
          <w:bCs/>
          <w:szCs w:val="21"/>
        </w:rPr>
        <w:t xml:space="preserve">日</w:t>
      </w:r>
      <w:r>
        <w:rPr>
          <w:rFonts w:ascii="宋体" w:hAnsi="宋体"/>
          <w:b/>
          <w:szCs w:val="21"/>
        </w:rPr>
      </w:r>
      <w:r/>
    </w:p>
    <w:p>
      <w:pPr>
        <w:pStyle w:val="937"/>
        <w:jc w:val="center"/>
        <w:spacing w:line="360" w:lineRule="auto"/>
        <w:rPr>
          <w:rFonts w:ascii="宋体" w:hAnsi="宋体" w:cs="Microsoft New Tai Lue"/>
          <w:bCs/>
          <w:sz w:val="24"/>
        </w:rPr>
        <w:outlineLvl w:val="1"/>
      </w:pPr>
      <w:r>
        <w:rPr>
          <w:rFonts w:ascii="宋体" w:hAnsi="宋体"/>
          <w:bCs/>
          <w:szCs w:val="21"/>
        </w:rPr>
        <w:br w:type="page" w:clear="all"/>
      </w:r>
      <w:bookmarkStart w:id="331" w:name="_Toc107246276"/>
      <w:r/>
      <w:bookmarkStart w:id="332" w:name="_Toc225714532"/>
      <w:r>
        <w:rPr>
          <w:rFonts w:hint="eastAsia" w:ascii="宋体" w:hAnsi="宋体"/>
          <w:bCs/>
        </w:rPr>
        <w:t xml:space="preserve">二、</w:t>
      </w:r>
      <w:r>
        <w:rPr>
          <w:rFonts w:hint="eastAsia" w:ascii="宋体" w:hAnsi="宋体"/>
          <w:b/>
          <w:bCs/>
        </w:rPr>
        <w:t xml:space="preserve">法定代表人（单位负责人）身份证明</w:t>
      </w:r>
      <w:bookmarkEnd w:id="331"/>
      <w:r/>
      <w:bookmarkEnd w:id="332"/>
      <w:r>
        <w:rPr>
          <w:rFonts w:ascii="宋体" w:hAnsi="宋体" w:cs="Microsoft New Tai Lue"/>
          <w:bCs/>
          <w:sz w:val="24"/>
        </w:rPr>
      </w:r>
      <w:r/>
    </w:p>
    <w:p>
      <w:pPr>
        <w:pStyle w:val="952"/>
        <w:ind w:left="1236" w:hanging="396"/>
        <w:tabs>
          <w:tab w:val="left" w:pos="4228" w:leader="none"/>
        </w:tabs>
        <w:rPr>
          <w:rFonts w:ascii="宋体" w:hAnsi="宋体" w:cs="Microsoft New Tai Lue"/>
          <w:spacing w:val="-1"/>
        </w:rPr>
      </w:pPr>
      <w:r>
        <w:rPr>
          <w:rFonts w:ascii="宋体" w:hAnsi="宋体" w:cs="Microsoft New Tai Lue"/>
          <w:spacing w:val="-1"/>
        </w:rPr>
      </w:r>
      <w:r/>
    </w:p>
    <w:p>
      <w:pPr>
        <w:pStyle w:val="952"/>
        <w:ind w:left="1236" w:hanging="396"/>
        <w:tabs>
          <w:tab w:val="left" w:pos="4228" w:leader="none"/>
        </w:tabs>
        <w:rPr>
          <w:rFonts w:ascii="宋体" w:hAnsi="宋体" w:cs="Microsoft New Tai Lue"/>
          <w:spacing w:val="-1"/>
        </w:rPr>
      </w:pPr>
      <w:r>
        <w:rPr>
          <w:rFonts w:ascii="宋体" w:hAnsi="宋体" w:cs="Microsoft New Tai Lue"/>
          <w:spacing w:val="-1"/>
        </w:rPr>
      </w:r>
      <w:r/>
    </w:p>
    <w:p>
      <w:pPr>
        <w:pStyle w:val="952"/>
        <w:ind w:firstLine="420"/>
        <w:tabs>
          <w:tab w:val="left" w:pos="4228" w:leader="none"/>
        </w:tabs>
        <w:rPr>
          <w:rFonts w:ascii="宋体" w:hAnsi="宋体"/>
        </w:rPr>
      </w:pPr>
      <w:r>
        <w:rPr>
          <w:rFonts w:hint="eastAsia" w:ascii="宋体" w:hAnsi="宋体"/>
        </w:rPr>
        <w:t xml:space="preserve">供应商</w:t>
      </w:r>
      <w:r>
        <w:rPr>
          <w:rFonts w:ascii="宋体" w:hAnsi="宋体"/>
        </w:rPr>
        <w:t xml:space="preserve">名</w:t>
      </w:r>
      <w:r>
        <w:rPr>
          <w:rFonts w:ascii="宋体" w:hAnsi="宋体"/>
          <w:spacing w:val="-3"/>
        </w:rPr>
        <w:t xml:space="preserve">称</w:t>
      </w:r>
      <w:r>
        <w:rPr>
          <w:rFonts w:ascii="宋体" w:hAnsi="宋体"/>
        </w:rPr>
        <w:t xml:space="preserve">：</w:t>
      </w:r>
      <w:r>
        <w:rPr>
          <w:rFonts w:ascii="宋体" w:hAnsi="宋体"/>
          <w:u w:val="single"/>
        </w:rPr>
        <w:t xml:space="preserve"> </w:t>
        <w:tab/>
      </w:r>
      <w:r>
        <w:rPr>
          <w:rFonts w:ascii="宋体" w:hAnsi="宋体"/>
        </w:rPr>
      </w:r>
      <w:r/>
    </w:p>
    <w:p>
      <w:pPr>
        <w:pStyle w:val="952"/>
        <w:ind w:firstLine="420"/>
        <w:spacing w:before="170"/>
        <w:tabs>
          <w:tab w:val="left" w:pos="2712" w:leader="none"/>
          <w:tab w:val="left" w:pos="4183" w:leader="none"/>
          <w:tab w:val="left" w:pos="5652" w:leader="none"/>
          <w:tab w:val="left" w:pos="7169" w:leader="none"/>
        </w:tabs>
        <w:rPr>
          <w:rFonts w:ascii="宋体" w:hAnsi="宋体"/>
        </w:rPr>
      </w:pPr>
      <w:r>
        <w:rPr>
          <w:rFonts w:ascii="宋体" w:hAnsi="宋体"/>
        </w:rPr>
        <w:t xml:space="preserve">姓名</w:t>
      </w:r>
      <w:r>
        <w:rPr>
          <w:rFonts w:ascii="宋体" w:hAnsi="宋体"/>
          <w:spacing w:val="-3"/>
        </w:rPr>
        <w:t xml:space="preserve">：</w:t>
      </w:r>
      <w:r>
        <w:rPr>
          <w:rFonts w:ascii="宋体" w:hAnsi="宋体"/>
          <w:spacing w:val="-3"/>
          <w:u w:val="single"/>
        </w:rPr>
        <w:t xml:space="preserve"> </w:t>
        <w:tab/>
      </w:r>
      <w:r>
        <w:rPr>
          <w:rFonts w:ascii="宋体" w:hAnsi="宋体"/>
        </w:rPr>
        <w:t xml:space="preserve">性别</w:t>
      </w:r>
      <w:r>
        <w:rPr>
          <w:rFonts w:ascii="宋体" w:hAnsi="宋体"/>
          <w:spacing w:val="-3"/>
        </w:rPr>
        <w:t xml:space="preserve">：</w:t>
      </w:r>
      <w:r>
        <w:rPr>
          <w:rFonts w:ascii="宋体" w:hAnsi="宋体"/>
          <w:spacing w:val="-3"/>
          <w:u w:val="single"/>
        </w:rPr>
        <w:t xml:space="preserve"> </w:t>
        <w:tab/>
      </w:r>
      <w:r>
        <w:rPr>
          <w:rFonts w:ascii="宋体" w:hAnsi="宋体"/>
        </w:rPr>
        <w:t xml:space="preserve">年</w:t>
      </w:r>
      <w:r>
        <w:rPr>
          <w:rFonts w:ascii="宋体" w:hAnsi="宋体"/>
          <w:spacing w:val="-3"/>
        </w:rPr>
        <w:t xml:space="preserve">龄</w:t>
      </w:r>
      <w:r>
        <w:rPr>
          <w:rFonts w:ascii="宋体" w:hAnsi="宋体"/>
        </w:rPr>
        <w:t xml:space="preserve">：</w:t>
      </w:r>
      <w:r>
        <w:rPr>
          <w:rFonts w:ascii="宋体" w:hAnsi="宋体"/>
          <w:u w:val="single"/>
        </w:rPr>
        <w:t xml:space="preserve"> </w:t>
        <w:tab/>
      </w:r>
      <w:r>
        <w:rPr>
          <w:rFonts w:ascii="宋体" w:hAnsi="宋体"/>
          <w:spacing w:val="-1"/>
        </w:rPr>
        <w:t xml:space="preserve">职</w:t>
      </w:r>
      <w:r>
        <w:rPr>
          <w:rFonts w:ascii="宋体" w:hAnsi="宋体"/>
          <w:spacing w:val="-3"/>
        </w:rPr>
        <w:t xml:space="preserve">务</w:t>
      </w:r>
      <w:r>
        <w:rPr>
          <w:rFonts w:ascii="宋体" w:hAnsi="宋体"/>
        </w:rPr>
        <w:t xml:space="preserve">：</w:t>
      </w:r>
      <w:r>
        <w:rPr>
          <w:rFonts w:ascii="宋体" w:hAnsi="宋体"/>
          <w:u w:val="single"/>
        </w:rPr>
        <w:t xml:space="preserve"> </w:t>
        <w:tab/>
      </w:r>
      <w:r>
        <w:rPr>
          <w:rFonts w:ascii="宋体" w:hAnsi="宋体"/>
        </w:rPr>
      </w:r>
      <w:r/>
    </w:p>
    <w:p>
      <w:pPr>
        <w:pStyle w:val="952"/>
        <w:ind w:firstLine="420"/>
        <w:spacing w:before="173"/>
        <w:tabs>
          <w:tab w:val="left" w:pos="3132" w:leader="none"/>
        </w:tabs>
        <w:rPr>
          <w:rFonts w:hint="eastAsia" w:ascii="宋体" w:hAnsi="宋体"/>
        </w:rPr>
      </w:pPr>
      <w:r>
        <w:rPr>
          <w:rFonts w:ascii="宋体" w:hAnsi="宋体"/>
        </w:rPr>
        <w:t xml:space="preserve">系</w:t>
      </w:r>
      <w:r>
        <w:rPr>
          <w:rFonts w:ascii="宋体" w:hAnsi="宋体"/>
          <w:u w:val="single"/>
        </w:rPr>
        <w:t xml:space="preserve"> </w:t>
        <w:tab/>
      </w:r>
      <w:r>
        <w:rPr>
          <w:rFonts w:ascii="宋体" w:hAnsi="宋体"/>
          <w:spacing w:val="-3"/>
        </w:rPr>
        <w:t xml:space="preserve">（</w:t>
      </w:r>
      <w:r>
        <w:rPr>
          <w:rFonts w:hint="eastAsia" w:ascii="宋体" w:hAnsi="宋体"/>
        </w:rPr>
        <w:t xml:space="preserve">供应商</w:t>
      </w:r>
      <w:r>
        <w:rPr>
          <w:rFonts w:ascii="宋体" w:hAnsi="宋体"/>
          <w:spacing w:val="-3"/>
        </w:rPr>
        <w:t xml:space="preserve">名</w:t>
      </w:r>
      <w:r>
        <w:rPr>
          <w:rFonts w:ascii="宋体" w:hAnsi="宋体"/>
        </w:rPr>
        <w:t xml:space="preserve">称</w:t>
      </w:r>
      <w:r>
        <w:rPr>
          <w:rFonts w:ascii="宋体" w:hAnsi="宋体"/>
          <w:spacing w:val="-3"/>
        </w:rPr>
        <w:t xml:space="preserve">）</w:t>
      </w:r>
      <w:r>
        <w:rPr>
          <w:rFonts w:ascii="宋体" w:hAnsi="宋体"/>
        </w:rPr>
        <w:t xml:space="preserve">的</w:t>
      </w:r>
      <w:r>
        <w:rPr>
          <w:rFonts w:ascii="宋体" w:hAnsi="宋体"/>
          <w:spacing w:val="-3"/>
        </w:rPr>
        <w:t xml:space="preserve">法定</w:t>
      </w:r>
      <w:r>
        <w:rPr>
          <w:rFonts w:ascii="宋体" w:hAnsi="宋体"/>
        </w:rPr>
        <w:t xml:space="preserve">代表</w:t>
      </w:r>
      <w:r>
        <w:rPr>
          <w:rFonts w:ascii="宋体" w:hAnsi="宋体"/>
          <w:spacing w:val="-3"/>
        </w:rPr>
        <w:t xml:space="preserve">人</w:t>
      </w:r>
      <w:r>
        <w:rPr>
          <w:rFonts w:ascii="宋体" w:hAnsi="宋体"/>
        </w:rPr>
        <w:t xml:space="preserve">（</w:t>
      </w:r>
      <w:r>
        <w:rPr>
          <w:rFonts w:ascii="宋体" w:hAnsi="宋体"/>
          <w:spacing w:val="-3"/>
        </w:rPr>
        <w:t xml:space="preserve">单</w:t>
      </w:r>
      <w:r>
        <w:rPr>
          <w:rFonts w:ascii="宋体" w:hAnsi="宋体"/>
        </w:rPr>
        <w:t xml:space="preserve">位</w:t>
      </w:r>
      <w:r>
        <w:rPr>
          <w:rFonts w:ascii="宋体" w:hAnsi="宋体"/>
          <w:spacing w:val="-3"/>
        </w:rPr>
        <w:t xml:space="preserve">负</w:t>
      </w:r>
      <w:r>
        <w:rPr>
          <w:rFonts w:ascii="宋体" w:hAnsi="宋体"/>
        </w:rPr>
        <w:t xml:space="preserve">责</w:t>
      </w:r>
      <w:r>
        <w:rPr>
          <w:rFonts w:hint="eastAsia" w:ascii="宋体" w:hAnsi="宋体"/>
          <w:spacing w:val="-3"/>
        </w:rPr>
        <w:t xml:space="preserve">人</w:t>
      </w:r>
      <w:r>
        <w:rPr>
          <w:rFonts w:ascii="宋体" w:hAnsi="宋体"/>
          <w:spacing w:val="-3"/>
        </w:rPr>
        <w:t xml:space="preserve">）。</w:t>
      </w:r>
      <w:r>
        <w:rPr>
          <w:rFonts w:hint="eastAsia" w:ascii="宋体" w:hAnsi="宋体"/>
        </w:rPr>
      </w:r>
      <w:r/>
    </w:p>
    <w:p>
      <w:pPr>
        <w:pStyle w:val="952"/>
        <w:ind w:firstLine="420"/>
        <w:spacing w:before="170"/>
        <w:rPr>
          <w:rFonts w:ascii="宋体" w:hAnsi="宋体"/>
        </w:rPr>
      </w:pPr>
      <w:r>
        <w:rPr>
          <w:rFonts w:ascii="宋体" w:hAnsi="宋体"/>
        </w:rPr>
        <w:t xml:space="preserve">特此证明。</w:t>
      </w:r>
      <w:r/>
    </w:p>
    <w:p>
      <w:pPr>
        <w:pStyle w:val="952"/>
        <w:ind w:left="1260"/>
        <w:rPr>
          <w:rFonts w:ascii="宋体" w:hAnsi="宋体"/>
          <w:sz w:val="20"/>
        </w:rPr>
      </w:pPr>
      <w:r>
        <w:rPr>
          <w:rFonts w:ascii="宋体" w:hAnsi="宋体"/>
          <w:sz w:val="20"/>
        </w:rPr>
      </w:r>
      <w:r/>
    </w:p>
    <w:p>
      <w:pPr>
        <w:pStyle w:val="952"/>
        <w:ind w:left="1260"/>
        <w:spacing w:before="10"/>
        <w:rPr>
          <w:rFonts w:ascii="宋体" w:hAnsi="宋体"/>
          <w:sz w:val="27"/>
        </w:rPr>
      </w:pPr>
      <w:r>
        <w:rPr>
          <w:rFonts w:ascii="宋体" w:hAnsi="宋体"/>
          <w:sz w:val="27"/>
        </w:rPr>
      </w:r>
      <w:r/>
    </w:p>
    <w:p>
      <w:pPr>
        <w:pStyle w:val="937"/>
        <w:spacing w:line="480" w:lineRule="auto"/>
        <w:rPr>
          <w:rFonts w:ascii="宋体" w:hAnsi="宋体" w:cs="Microsoft New Tai Lue"/>
        </w:rPr>
      </w:pPr>
      <w:r>
        <w:rPr>
          <w:rFonts w:ascii="宋体" w:hAnsi="宋体"/>
        </w:rPr>
        <w:t xml:space="preserve">附：法定代表人（单位负责人）</w:t>
      </w:r>
      <w:r>
        <w:rPr>
          <w:rFonts w:hint="eastAsia" w:ascii="宋体" w:hAnsi="宋体"/>
        </w:rPr>
        <w:t xml:space="preserve">有效期内的身份证复印件</w:t>
      </w:r>
      <w:r>
        <w:rPr>
          <w:rFonts w:ascii="宋体" w:hAnsi="宋体" w:cs="Microsoft New Tai Lue"/>
        </w:rPr>
        <w:t xml:space="preserve">（正反面）</w:t>
      </w:r>
      <w:r/>
    </w:p>
    <w:p>
      <w:pPr>
        <w:pStyle w:val="950"/>
        <w:ind w:left="1260"/>
        <w:rPr>
          <w:rFonts w:hint="eastAsia" w:hAnsi="宋体"/>
        </w:rPr>
      </w:pPr>
      <w:r>
        <w:rPr>
          <w:rFonts w:hint="eastAsia" w:hAnsi="宋体"/>
        </w:rPr>
      </w:r>
      <w:r/>
    </w:p>
    <w:tbl>
      <w:tblPr>
        <w:tblW w:w="4679"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52"/>
              <w:jc w:val="center"/>
              <w:rPr>
                <w:rFonts w:ascii="宋体" w:hAnsi="宋体"/>
                <w:i/>
                <w:sz w:val="20"/>
              </w:rPr>
            </w:pPr>
            <w:r>
              <w:rPr>
                <w:rFonts w:ascii="宋体" w:hAnsi="宋体"/>
                <w:i/>
                <w:sz w:val="24"/>
              </w:rPr>
              <w:t xml:space="preserve">身份证正面</w:t>
            </w:r>
            <w:r>
              <w:rPr>
                <w:rFonts w:ascii="宋体" w:hAnsi="宋体"/>
                <w:i/>
                <w:sz w:val="20"/>
              </w:rPr>
            </w:r>
            <w:r/>
          </w:p>
        </w:tc>
      </w:tr>
    </w:tbl>
    <w:p>
      <w:pPr>
        <w:pStyle w:val="952"/>
        <w:ind w:left="1260"/>
        <w:rPr>
          <w:rFonts w:ascii="宋体" w:hAnsi="宋体"/>
          <w:sz w:val="20"/>
        </w:rPr>
      </w:pPr>
      <w:r>
        <w:rPr>
          <w:rFonts w:ascii="宋体" w:hAnsi="宋体"/>
          <w:sz w:val="20"/>
        </w:rPr>
      </w:r>
      <w:r/>
    </w:p>
    <w:tbl>
      <w:tblPr>
        <w:tblpPr w:horzAnchor="text" w:tblpX="4628" w:vertAnchor="text" w:tblpY="-340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52"/>
              <w:jc w:val="center"/>
              <w:rPr>
                <w:rFonts w:ascii="宋体" w:hAnsi="宋体"/>
                <w:sz w:val="20"/>
              </w:rPr>
              <w:framePr w:hSpace="180" w:wrap="around" w:vAnchor="text" w:hAnchor="text" w:x="4628" w:y="-3404"/>
            </w:pPr>
            <w:r>
              <w:rPr>
                <w:rFonts w:ascii="宋体" w:hAnsi="宋体"/>
                <w:i/>
                <w:sz w:val="24"/>
              </w:rPr>
              <w:t xml:space="preserve">身份证反面</w:t>
            </w:r>
            <w:r>
              <w:rPr>
                <w:rFonts w:ascii="宋体" w:hAnsi="宋体"/>
                <w:sz w:val="20"/>
              </w:rPr>
            </w:r>
            <w:r/>
          </w:p>
        </w:tc>
      </w:tr>
    </w:tbl>
    <w:p>
      <w:pPr>
        <w:pStyle w:val="952"/>
        <w:rPr>
          <w:rFonts w:hint="eastAsia" w:ascii="宋体" w:hAnsi="宋体"/>
          <w:sz w:val="20"/>
        </w:rPr>
      </w:pPr>
      <w:r>
        <w:rPr>
          <w:rFonts w:hint="eastAsia" w:ascii="宋体" w:hAnsi="宋体"/>
          <w:sz w:val="20"/>
        </w:rPr>
      </w:r>
      <w:r/>
    </w:p>
    <w:p>
      <w:pPr>
        <w:pStyle w:val="952"/>
        <w:rPr>
          <w:rFonts w:hint="eastAsia" w:ascii="宋体" w:hAnsi="宋体"/>
          <w:sz w:val="20"/>
        </w:rPr>
      </w:pPr>
      <w:r>
        <w:rPr>
          <w:rFonts w:hint="eastAsia" w:ascii="宋体" w:hAnsi="宋体"/>
          <w:sz w:val="20"/>
        </w:rPr>
      </w:r>
      <w:r/>
    </w:p>
    <w:p>
      <w:pPr>
        <w:pStyle w:val="952"/>
        <w:ind w:left="1260"/>
        <w:rPr>
          <w:rFonts w:ascii="宋体" w:hAnsi="宋体"/>
          <w:sz w:val="20"/>
        </w:rPr>
      </w:pPr>
      <w:r>
        <w:rPr>
          <w:rFonts w:ascii="宋体" w:hAnsi="宋体"/>
          <w:sz w:val="20"/>
        </w:rPr>
      </w:r>
      <w:r/>
    </w:p>
    <w:p>
      <w:pPr>
        <w:pStyle w:val="952"/>
        <w:ind w:left="1260"/>
        <w:spacing w:before="1"/>
        <w:rPr>
          <w:rFonts w:ascii="宋体" w:hAnsi="宋体"/>
          <w:sz w:val="22"/>
        </w:rPr>
      </w:pPr>
      <w:r>
        <w:rPr>
          <w:rFonts w:ascii="宋体" w:hAnsi="宋体"/>
          <w:sz w:val="22"/>
        </w:rPr>
      </w:r>
      <w:r/>
    </w:p>
    <w:p>
      <w:pPr>
        <w:pStyle w:val="952"/>
        <w:ind w:left="1260" w:firstLine="3060"/>
        <w:tabs>
          <w:tab w:val="left" w:pos="7977" w:leader="none"/>
        </w:tabs>
        <w:rPr>
          <w:rFonts w:ascii="宋体" w:hAnsi="宋体"/>
        </w:rPr>
      </w:pPr>
      <w:r>
        <w:rPr>
          <w:rFonts w:hint="eastAsia" w:ascii="宋体" w:hAnsi="宋体"/>
          <w:spacing w:val="-3"/>
        </w:rPr>
        <w:t xml:space="preserve">供应商</w:t>
      </w:r>
      <w:r>
        <w:rPr>
          <w:rFonts w:ascii="宋体" w:hAnsi="宋体"/>
          <w:spacing w:val="-3"/>
        </w:rPr>
        <w:t xml:space="preserve">名称（公章）</w:t>
      </w:r>
      <w:r>
        <w:rPr>
          <w:rFonts w:ascii="宋体" w:hAnsi="宋体"/>
        </w:rPr>
        <w:t xml:space="preserve">：</w:t>
      </w:r>
      <w:r>
        <w:rPr>
          <w:rFonts w:ascii="宋体" w:hAnsi="宋体"/>
          <w:u w:val="single"/>
        </w:rPr>
        <w:t xml:space="preserve"> </w:t>
        <w:tab/>
      </w:r>
      <w:r>
        <w:rPr>
          <w:rFonts w:ascii="宋体" w:hAnsi="宋体"/>
        </w:rPr>
      </w:r>
      <w:r/>
    </w:p>
    <w:p>
      <w:pPr>
        <w:pStyle w:val="937"/>
        <w:rPr>
          <w:rFonts w:ascii="宋体" w:hAnsi="宋体"/>
          <w:b/>
          <w:sz w:val="32"/>
          <w:szCs w:val="32"/>
        </w:rPr>
      </w:pPr>
      <w:r>
        <w:rPr>
          <w:rFonts w:ascii="宋体" w:hAnsi="宋体"/>
          <w:spacing w:val="-3"/>
        </w:rPr>
        <w:t xml:space="preserve">                                            </w:t>
      </w:r>
      <w:r>
        <w:rPr>
          <w:rFonts w:ascii="宋体" w:hAnsi="宋体"/>
          <w:bCs/>
        </w:rPr>
        <w:t xml:space="preserve">日期：______年</w:t>
      </w:r>
      <w:r>
        <w:rPr>
          <w:rFonts w:ascii="宋体" w:hAnsi="宋体"/>
          <w:bCs/>
          <w:u w:val="single"/>
        </w:rPr>
        <w:t xml:space="preserve">    </w:t>
      </w:r>
      <w:r>
        <w:rPr>
          <w:rFonts w:ascii="宋体" w:hAnsi="宋体"/>
          <w:bCs/>
        </w:rPr>
        <w:t xml:space="preserve">月</w:t>
      </w:r>
      <w:r>
        <w:rPr>
          <w:rFonts w:ascii="宋体" w:hAnsi="宋体"/>
          <w:bCs/>
          <w:u w:val="single"/>
        </w:rPr>
        <w:t xml:space="preserve">    </w:t>
      </w:r>
      <w:r>
        <w:rPr>
          <w:rFonts w:ascii="宋体" w:hAnsi="宋体"/>
          <w:bCs/>
        </w:rPr>
        <w:t xml:space="preserve">日</w:t>
      </w:r>
      <w:r>
        <w:rPr>
          <w:rFonts w:ascii="宋体" w:hAnsi="宋体"/>
          <w:b/>
          <w:sz w:val="32"/>
          <w:szCs w:val="32"/>
        </w:rPr>
      </w:r>
      <w:r/>
    </w:p>
    <w:p>
      <w:pPr>
        <w:pStyle w:val="937"/>
        <w:jc w:val="center"/>
        <w:spacing w:line="360" w:lineRule="auto"/>
        <w:rPr>
          <w:rFonts w:hint="eastAsia" w:ascii="宋体" w:hAnsi="宋体"/>
          <w:b/>
        </w:rPr>
        <w:outlineLvl w:val="1"/>
      </w:pPr>
      <w:r>
        <w:rPr>
          <w:rFonts w:ascii="宋体" w:hAnsi="宋体"/>
          <w:sz w:val="24"/>
        </w:rPr>
        <w:br w:type="page" w:clear="all"/>
      </w:r>
      <w:bookmarkStart w:id="333" w:name="_Toc103848584"/>
      <w:r/>
      <w:bookmarkStart w:id="334" w:name="_Toc225714533"/>
      <w:r/>
      <w:bookmarkStart w:id="335" w:name="_Toc107246277"/>
      <w:r/>
      <w:bookmarkStart w:id="336" w:name="_Toc104560899"/>
      <w:r>
        <w:rPr>
          <w:rFonts w:hint="eastAsia" w:ascii="宋体" w:hAnsi="宋体"/>
          <w:b/>
        </w:rPr>
        <w:t xml:space="preserve">三、</w:t>
      </w:r>
      <w:r>
        <w:rPr>
          <w:rFonts w:ascii="宋体" w:hAnsi="宋体"/>
          <w:b/>
        </w:rPr>
        <w:t xml:space="preserve">法定代表人</w:t>
      </w:r>
      <w:r>
        <w:rPr>
          <w:rFonts w:hint="eastAsia" w:ascii="宋体" w:hAnsi="宋体"/>
          <w:b/>
        </w:rPr>
        <w:t xml:space="preserve">（单位负责人）</w:t>
      </w:r>
      <w:r>
        <w:rPr>
          <w:rFonts w:ascii="宋体" w:hAnsi="宋体"/>
          <w:b/>
        </w:rPr>
        <w:t xml:space="preserve">授权委托书</w:t>
      </w:r>
      <w:bookmarkEnd w:id="333"/>
      <w:r/>
      <w:bookmarkEnd w:id="334"/>
      <w:r/>
      <w:bookmarkEnd w:id="335"/>
      <w:r/>
      <w:bookmarkEnd w:id="336"/>
      <w:r>
        <w:rPr>
          <w:rFonts w:hint="eastAsia" w:ascii="宋体" w:hAnsi="宋体"/>
          <w:b/>
        </w:rPr>
      </w:r>
      <w:r/>
    </w:p>
    <w:p>
      <w:pPr>
        <w:pStyle w:val="937"/>
        <w:jc w:val="center"/>
        <w:rPr>
          <w:rFonts w:ascii="宋体" w:hAnsi="宋体"/>
          <w:b/>
          <w:bCs/>
          <w:sz w:val="24"/>
        </w:rPr>
      </w:pPr>
      <w:r>
        <w:rPr>
          <w:rFonts w:ascii="宋体" w:hAnsi="宋体"/>
          <w:b/>
          <w:bCs/>
          <w:sz w:val="24"/>
        </w:rPr>
      </w:r>
      <w:r/>
    </w:p>
    <w:p>
      <w:pPr>
        <w:pStyle w:val="937"/>
        <w:ind w:firstLine="420"/>
        <w:spacing w:line="360" w:lineRule="auto"/>
        <w:rPr>
          <w:rFonts w:ascii="宋体" w:hAnsi="宋体"/>
          <w:szCs w:val="21"/>
        </w:rPr>
      </w:pPr>
      <w:r>
        <w:rPr>
          <w:rFonts w:ascii="宋体" w:hAnsi="宋体"/>
          <w:szCs w:val="21"/>
        </w:rPr>
        <w:t xml:space="preserve">本授权书声明：注册于</w:t>
      </w:r>
      <w:r>
        <w:rPr>
          <w:rFonts w:ascii="宋体" w:hAnsi="宋体"/>
          <w:szCs w:val="21"/>
          <w:u w:val="single"/>
        </w:rPr>
        <w:t xml:space="preserve">（国家或地区的名称）</w:t>
      </w:r>
      <w:r>
        <w:rPr>
          <w:rFonts w:ascii="宋体" w:hAnsi="宋体"/>
          <w:szCs w:val="21"/>
        </w:rPr>
        <w:t xml:space="preserve">的</w:t>
      </w:r>
      <w:r>
        <w:rPr>
          <w:rFonts w:ascii="宋体" w:hAnsi="宋体"/>
          <w:szCs w:val="21"/>
          <w:u w:val="single"/>
        </w:rPr>
        <w:t xml:space="preserve">         （</w:t>
      </w:r>
      <w:r>
        <w:rPr>
          <w:rFonts w:hint="eastAsia" w:ascii="宋体" w:hAnsi="宋体"/>
          <w:szCs w:val="21"/>
          <w:u w:val="single"/>
        </w:rPr>
        <w:t xml:space="preserve">单位</w:t>
      </w:r>
      <w:r>
        <w:rPr>
          <w:rFonts w:ascii="宋体" w:hAnsi="宋体"/>
          <w:szCs w:val="21"/>
          <w:u w:val="single"/>
        </w:rPr>
        <w:t xml:space="preserve">名称）      </w:t>
      </w:r>
      <w:r>
        <w:rPr>
          <w:rFonts w:ascii="宋体" w:hAnsi="宋体"/>
          <w:szCs w:val="21"/>
        </w:rPr>
        <w:t xml:space="preserve">的在法定代表人（签字或盖章）处签字的</w:t>
      </w:r>
      <w:r>
        <w:rPr>
          <w:rFonts w:ascii="宋体" w:hAnsi="宋体"/>
          <w:szCs w:val="21"/>
          <w:u w:val="single"/>
        </w:rPr>
        <w:t xml:space="preserve">   （法定代表人姓名、职务）   </w:t>
      </w:r>
      <w:r>
        <w:rPr>
          <w:rFonts w:ascii="宋体" w:hAnsi="宋体"/>
          <w:szCs w:val="21"/>
        </w:rPr>
        <w:t xml:space="preserve">代表本</w:t>
      </w:r>
      <w:r>
        <w:rPr>
          <w:rFonts w:hint="eastAsia" w:ascii="宋体" w:hAnsi="宋体"/>
          <w:szCs w:val="21"/>
        </w:rPr>
        <w:t xml:space="preserve">单位</w:t>
      </w:r>
      <w:r>
        <w:rPr>
          <w:rFonts w:ascii="宋体" w:hAnsi="宋体"/>
          <w:szCs w:val="21"/>
        </w:rPr>
        <w:t xml:space="preserve">授权 </w:t>
      </w:r>
      <w:r>
        <w:rPr>
          <w:rFonts w:ascii="宋体" w:hAnsi="宋体"/>
          <w:szCs w:val="21"/>
          <w:u w:val="single"/>
        </w:rPr>
        <w:t xml:space="preserve">        （单位名称）      </w:t>
      </w:r>
      <w:r>
        <w:rPr>
          <w:rFonts w:ascii="宋体" w:hAnsi="宋体"/>
          <w:szCs w:val="21"/>
        </w:rPr>
        <w:t xml:space="preserve">的在授权</w:t>
      </w:r>
      <w:r>
        <w:rPr>
          <w:rFonts w:ascii="宋体" w:hAnsi="宋体"/>
          <w:szCs w:val="21"/>
        </w:rPr>
        <w:t xml:space="preserve">代表（签字）处签字的</w:t>
      </w:r>
      <w:r>
        <w:rPr>
          <w:rFonts w:ascii="宋体" w:hAnsi="宋体"/>
          <w:szCs w:val="21"/>
          <w:u w:val="single"/>
        </w:rPr>
        <w:t xml:space="preserve">（授权代表的姓名、职务）（身份证号码：             ）</w:t>
      </w:r>
      <w:r>
        <w:rPr>
          <w:rFonts w:ascii="宋体" w:hAnsi="宋体"/>
          <w:szCs w:val="21"/>
        </w:rPr>
        <w:t xml:space="preserve">为本</w:t>
      </w:r>
      <w:r>
        <w:rPr>
          <w:rFonts w:hint="eastAsia" w:ascii="宋体" w:hAnsi="宋体"/>
          <w:szCs w:val="21"/>
        </w:rPr>
        <w:t xml:space="preserve">单位</w:t>
      </w:r>
      <w:r>
        <w:rPr>
          <w:rFonts w:ascii="宋体" w:hAnsi="宋体"/>
          <w:szCs w:val="21"/>
        </w:rPr>
        <w:t xml:space="preserve">的合法代理人，就</w:t>
      </w:r>
      <w:r>
        <w:rPr>
          <w:rFonts w:ascii="宋体" w:hAnsi="宋体"/>
          <w:szCs w:val="21"/>
          <w:u w:val="single"/>
        </w:rPr>
        <w:t xml:space="preserve">          （项目名称、项目编号）         </w:t>
      </w:r>
      <w:r>
        <w:rPr>
          <w:rFonts w:ascii="宋体" w:hAnsi="宋体"/>
          <w:szCs w:val="21"/>
        </w:rPr>
        <w:t xml:space="preserve">，以本</w:t>
      </w:r>
      <w:r>
        <w:rPr>
          <w:rFonts w:hint="eastAsia" w:ascii="宋体" w:hAnsi="宋体"/>
          <w:szCs w:val="21"/>
        </w:rPr>
        <w:t xml:space="preserve">单位</w:t>
      </w:r>
      <w:r>
        <w:rPr>
          <w:rFonts w:ascii="宋体" w:hAnsi="宋体"/>
          <w:szCs w:val="21"/>
        </w:rPr>
        <w:t xml:space="preserve">名义处理一切与之相关的事务，其后果由我</w:t>
      </w:r>
      <w:r>
        <w:rPr>
          <w:rFonts w:hint="eastAsia" w:ascii="宋体" w:hAnsi="宋体"/>
          <w:szCs w:val="21"/>
        </w:rPr>
        <w:t xml:space="preserve">单位</w:t>
      </w:r>
      <w:r>
        <w:rPr>
          <w:rFonts w:ascii="宋体" w:hAnsi="宋体"/>
          <w:szCs w:val="21"/>
        </w:rPr>
        <w:t xml:space="preserve">承担。</w:t>
      </w:r>
      <w:r/>
    </w:p>
    <w:p>
      <w:pPr>
        <w:pStyle w:val="937"/>
        <w:ind w:firstLine="420"/>
        <w:spacing w:line="360" w:lineRule="auto"/>
        <w:rPr>
          <w:rFonts w:hint="eastAsia" w:ascii="宋体" w:hAnsi="宋体" w:cs="Microsoft New Tai Lue"/>
        </w:rPr>
      </w:pPr>
      <w:r>
        <w:rPr>
          <w:rFonts w:ascii="宋体" w:hAnsi="宋体" w:cs="Microsoft New Tai Lue"/>
        </w:rPr>
        <w:t xml:space="preserve">代理人无转委托权，特此委托。</w:t>
      </w:r>
      <w:r>
        <w:rPr>
          <w:rFonts w:hint="eastAsia" w:ascii="宋体" w:hAnsi="宋体" w:cs="Microsoft New Tai Lue"/>
        </w:rPr>
      </w:r>
      <w:r/>
    </w:p>
    <w:p>
      <w:pPr>
        <w:pStyle w:val="937"/>
        <w:ind w:firstLine="420"/>
        <w:spacing w:line="360" w:lineRule="auto"/>
        <w:rPr>
          <w:rFonts w:ascii="宋体" w:hAnsi="宋体"/>
          <w:szCs w:val="21"/>
        </w:rPr>
      </w:pPr>
      <w:r>
        <w:rPr>
          <w:rFonts w:hint="eastAsia" w:ascii="宋体" w:hAnsi="宋体"/>
          <w:szCs w:val="21"/>
        </w:rPr>
        <w:t xml:space="preserve">委托期限：自本授权委托书签署之日起至响应有效期届满之日止。</w:t>
      </w:r>
      <w:r>
        <w:rPr>
          <w:rFonts w:ascii="宋体" w:hAnsi="宋体"/>
          <w:szCs w:val="21"/>
        </w:rPr>
      </w:r>
      <w:r/>
    </w:p>
    <w:p>
      <w:pPr>
        <w:pStyle w:val="937"/>
        <w:ind w:firstLine="420"/>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名称（公章）：  </w:t>
      </w:r>
      <w:r>
        <w:rPr>
          <w:rFonts w:ascii="宋体" w:hAnsi="宋体"/>
          <w:szCs w:val="21"/>
          <w:u w:val="single"/>
        </w:rPr>
        <w:t xml:space="preserve">                          </w:t>
      </w:r>
      <w:r>
        <w:rPr>
          <w:rFonts w:ascii="宋体" w:hAnsi="宋体"/>
          <w:szCs w:val="21"/>
        </w:rPr>
      </w:r>
      <w:r/>
    </w:p>
    <w:p>
      <w:pPr>
        <w:pStyle w:val="937"/>
        <w:ind w:firstLine="420"/>
        <w:spacing w:line="360" w:lineRule="auto"/>
        <w:rPr>
          <w:rFonts w:ascii="宋体" w:hAnsi="宋体"/>
          <w:szCs w:val="21"/>
          <w:u w:val="single"/>
        </w:rPr>
      </w:pPr>
      <w:r>
        <w:rPr>
          <w:rFonts w:ascii="宋体" w:hAnsi="宋体"/>
          <w:szCs w:val="21"/>
        </w:rPr>
        <w:t xml:space="preserve">法定代表人（签字或盖章）： </w:t>
      </w:r>
      <w:r>
        <w:rPr>
          <w:rFonts w:ascii="宋体" w:hAnsi="宋体"/>
          <w:szCs w:val="21"/>
          <w:u w:val="single"/>
        </w:rPr>
        <w:t xml:space="preserve">                     </w:t>
      </w:r>
      <w:r/>
    </w:p>
    <w:p>
      <w:pPr>
        <w:pStyle w:val="1032"/>
        <w:ind w:firstLine="420"/>
        <w:spacing w:after="0" w:line="360" w:lineRule="auto"/>
        <w:rPr>
          <w:rFonts w:ascii="宋体" w:hAnsi="宋体"/>
        </w:rPr>
      </w:pPr>
      <w:r>
        <w:rPr>
          <w:rFonts w:ascii="宋体" w:hAnsi="宋体"/>
          <w:szCs w:val="21"/>
        </w:rPr>
        <w:t xml:space="preserve">身份证号码：  </w:t>
      </w:r>
      <w:r>
        <w:rPr>
          <w:rFonts w:ascii="宋体" w:hAnsi="宋体"/>
          <w:szCs w:val="21"/>
          <w:u w:val="single"/>
        </w:rPr>
        <w:t xml:space="preserve">                                 </w:t>
      </w:r>
      <w:r>
        <w:rPr>
          <w:rFonts w:ascii="宋体" w:hAnsi="宋体"/>
        </w:rPr>
      </w:r>
      <w:r/>
    </w:p>
    <w:p>
      <w:pPr>
        <w:pStyle w:val="937"/>
        <w:ind w:firstLine="420"/>
        <w:spacing w:line="360" w:lineRule="auto"/>
        <w:rPr>
          <w:rFonts w:ascii="宋体" w:hAnsi="宋体"/>
          <w:szCs w:val="21"/>
          <w:u w:val="single"/>
        </w:rPr>
      </w:pPr>
      <w:r>
        <w:rPr>
          <w:rFonts w:ascii="宋体" w:hAnsi="宋体"/>
          <w:szCs w:val="21"/>
        </w:rPr>
        <w:t xml:space="preserve">授权代表（签字）：</w:t>
      </w:r>
      <w:r>
        <w:rPr>
          <w:rFonts w:ascii="宋体" w:hAnsi="宋体"/>
          <w:szCs w:val="21"/>
          <w:u w:val="single"/>
        </w:rPr>
        <w:t xml:space="preserve">                            </w:t>
      </w:r>
      <w:r/>
    </w:p>
    <w:p>
      <w:pPr>
        <w:pStyle w:val="1032"/>
        <w:ind w:firstLine="420"/>
        <w:spacing w:after="0" w:line="360" w:lineRule="auto"/>
        <w:rPr>
          <w:rFonts w:ascii="宋体" w:hAnsi="宋体"/>
        </w:rPr>
      </w:pPr>
      <w:r>
        <w:rPr>
          <w:rFonts w:ascii="宋体" w:hAnsi="宋体"/>
          <w:szCs w:val="21"/>
        </w:rPr>
        <w:t xml:space="preserve">身份证号码：</w:t>
      </w:r>
      <w:r>
        <w:rPr>
          <w:rFonts w:ascii="宋体" w:hAnsi="宋体"/>
          <w:szCs w:val="21"/>
          <w:u w:val="single"/>
        </w:rPr>
        <w:t xml:space="preserve">                                   </w:t>
      </w:r>
      <w:r>
        <w:rPr>
          <w:rFonts w:ascii="宋体" w:hAnsi="宋体"/>
        </w:rPr>
      </w:r>
      <w:r/>
    </w:p>
    <w:p>
      <w:pPr>
        <w:pStyle w:val="1032"/>
        <w:ind w:firstLine="420"/>
        <w:spacing w:after="0" w:line="300" w:lineRule="exact"/>
        <w:rPr>
          <w:rFonts w:hint="eastAsia" w:ascii="宋体" w:hAnsi="宋体"/>
        </w:rPr>
      </w:pPr>
      <w:r>
        <w:rPr>
          <w:rFonts w:hint="eastAsia" w:ascii="宋体" w:hAnsi="宋体"/>
        </w:rPr>
      </w:r>
      <w:r/>
    </w:p>
    <w:p>
      <w:pPr>
        <w:pStyle w:val="937"/>
        <w:spacing w:line="480" w:lineRule="auto"/>
        <w:rPr>
          <w:rFonts w:hint="eastAsia" w:ascii="宋体" w:hAnsi="宋体" w:cs="Microsoft New Tai Lue"/>
        </w:rPr>
      </w:pPr>
      <w:r>
        <w:rPr>
          <w:rFonts w:hint="eastAsia" w:ascii="宋体" w:hAnsi="宋体"/>
          <w:szCs w:val="21"/>
        </w:rPr>
        <w:t xml:space="preserve">附：法定代表人（单位负责人）有效期内的</w:t>
      </w:r>
      <w:r>
        <w:rPr>
          <w:rFonts w:ascii="宋体" w:hAnsi="宋体" w:cs="Microsoft New Tai Lue"/>
        </w:rPr>
        <w:t xml:space="preserve">身份证复印件（正反面）</w:t>
      </w:r>
      <w:r>
        <w:rPr>
          <w:rFonts w:hint="eastAsia" w:ascii="宋体" w:hAnsi="宋体" w:cs="Microsoft New Tai Lue"/>
        </w:rPr>
      </w:r>
      <w:r/>
    </w:p>
    <w:tbl>
      <w:tblPr>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52"/>
              <w:jc w:val="center"/>
              <w:spacing w:line="300" w:lineRule="exact"/>
              <w:rPr>
                <w:rFonts w:ascii="宋体" w:hAnsi="宋体"/>
                <w:i/>
                <w:sz w:val="20"/>
              </w:rPr>
            </w:pPr>
            <w:r>
              <w:rPr>
                <w:rFonts w:ascii="宋体" w:hAnsi="宋体"/>
                <w:i/>
                <w:sz w:val="24"/>
              </w:rPr>
              <w:t xml:space="preserve">身份证正面</w:t>
            </w:r>
            <w:r>
              <w:rPr>
                <w:rFonts w:ascii="宋体" w:hAnsi="宋体"/>
                <w:i/>
                <w:sz w:val="20"/>
              </w:rPr>
            </w:r>
            <w:r/>
          </w:p>
        </w:tc>
        <w:tc>
          <w:tcPr>
            <w:tcBorders>
              <w:top w:val="none" w:color="000000" w:sz="4" w:space="0"/>
              <w:bottom w:val="none" w:color="000000" w:sz="4" w:space="0"/>
            </w:tcBorders>
            <w:tcW w:w="284" w:type="dxa"/>
            <w:vAlign w:val="top"/>
            <w:textDirection w:val="lrTb"/>
            <w:noWrap w:val="false"/>
          </w:tcPr>
          <w:p>
            <w:pPr>
              <w:pStyle w:val="937"/>
              <w:jc w:val="left"/>
              <w:spacing w:line="300" w:lineRule="exact"/>
              <w:widowControl/>
              <w:rPr>
                <w:rFonts w:ascii="宋体" w:hAnsi="宋体"/>
                <w:sz w:val="20"/>
              </w:rPr>
            </w:pPr>
            <w:r>
              <w:rPr>
                <w:rFonts w:ascii="宋体" w:hAnsi="宋体"/>
                <w:sz w:val="20"/>
              </w:rPr>
            </w:r>
            <w:r/>
          </w:p>
        </w:tc>
        <w:tc>
          <w:tcPr>
            <w:tcW w:w="4677" w:type="dxa"/>
            <w:vAlign w:val="center"/>
            <w:textDirection w:val="lrTb"/>
            <w:noWrap w:val="false"/>
          </w:tcPr>
          <w:p>
            <w:pPr>
              <w:pStyle w:val="937"/>
              <w:jc w:val="center"/>
              <w:spacing w:line="300" w:lineRule="exact"/>
              <w:widowControl/>
              <w:rPr>
                <w:rFonts w:ascii="宋体" w:hAnsi="宋体"/>
                <w:sz w:val="20"/>
              </w:rPr>
            </w:pPr>
            <w:r>
              <w:rPr>
                <w:rFonts w:ascii="宋体" w:hAnsi="宋体"/>
                <w:i/>
                <w:sz w:val="24"/>
              </w:rPr>
              <w:t xml:space="preserve">身份证反面</w:t>
            </w:r>
            <w:r>
              <w:rPr>
                <w:rFonts w:ascii="宋体" w:hAnsi="宋体"/>
                <w:sz w:val="20"/>
              </w:rPr>
            </w:r>
            <w:r/>
          </w:p>
        </w:tc>
      </w:tr>
    </w:tbl>
    <w:p>
      <w:pPr>
        <w:pStyle w:val="937"/>
        <w:spacing w:line="480" w:lineRule="auto"/>
        <w:rPr>
          <w:rFonts w:hint="eastAsia" w:ascii="宋体" w:hAnsi="宋体" w:cs="Microsoft New Tai Lue"/>
        </w:rPr>
      </w:pPr>
      <w:r>
        <w:rPr>
          <w:rFonts w:ascii="宋体" w:hAnsi="宋体"/>
          <w:szCs w:val="21"/>
        </w:rPr>
        <w:t xml:space="preserve">授权代表</w:t>
      </w:r>
      <w:r>
        <w:rPr>
          <w:rFonts w:hint="eastAsia" w:ascii="宋体" w:hAnsi="宋体"/>
          <w:szCs w:val="21"/>
        </w:rPr>
        <w:t xml:space="preserve">有效期内的身份证复印件</w:t>
      </w:r>
      <w:r>
        <w:rPr>
          <w:rFonts w:ascii="宋体" w:hAnsi="宋体" w:cs="Microsoft New Tai Lue"/>
        </w:rPr>
        <w:t xml:space="preserve">（正反面）</w:t>
      </w:r>
      <w:r>
        <w:rPr>
          <w:rFonts w:hint="eastAsia" w:ascii="宋体" w:hAnsi="宋体" w:cs="Microsoft New Tai Lue"/>
        </w:rPr>
      </w:r>
      <w:r/>
    </w:p>
    <w:tbl>
      <w:tblPr>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52"/>
              <w:jc w:val="center"/>
              <w:spacing w:line="300" w:lineRule="exact"/>
              <w:rPr>
                <w:rFonts w:ascii="宋体" w:hAnsi="宋体"/>
                <w:i/>
                <w:sz w:val="20"/>
              </w:rPr>
            </w:pPr>
            <w:r>
              <w:rPr>
                <w:rFonts w:ascii="宋体" w:hAnsi="宋体"/>
                <w:i/>
                <w:sz w:val="24"/>
              </w:rPr>
              <w:t xml:space="preserve">身份证正面</w:t>
            </w:r>
            <w:r>
              <w:rPr>
                <w:rFonts w:ascii="宋体" w:hAnsi="宋体"/>
                <w:i/>
                <w:sz w:val="20"/>
              </w:rPr>
            </w:r>
            <w:r/>
          </w:p>
        </w:tc>
        <w:tc>
          <w:tcPr>
            <w:tcBorders>
              <w:top w:val="none" w:color="000000" w:sz="4" w:space="0"/>
              <w:bottom w:val="none" w:color="000000" w:sz="4" w:space="0"/>
            </w:tcBorders>
            <w:tcW w:w="278" w:type="dxa"/>
            <w:vAlign w:val="top"/>
            <w:textDirection w:val="lrTb"/>
            <w:noWrap w:val="false"/>
          </w:tcPr>
          <w:p>
            <w:pPr>
              <w:pStyle w:val="937"/>
              <w:jc w:val="left"/>
              <w:spacing w:line="300" w:lineRule="exact"/>
              <w:widowControl/>
              <w:rPr>
                <w:rFonts w:ascii="宋体" w:hAnsi="宋体"/>
                <w:sz w:val="20"/>
              </w:rPr>
            </w:pPr>
            <w:r>
              <w:rPr>
                <w:rFonts w:ascii="宋体" w:hAnsi="宋体"/>
                <w:sz w:val="20"/>
              </w:rPr>
            </w:r>
            <w:r/>
          </w:p>
        </w:tc>
        <w:tc>
          <w:tcPr>
            <w:tcW w:w="4695" w:type="dxa"/>
            <w:vAlign w:val="center"/>
            <w:textDirection w:val="lrTb"/>
            <w:noWrap w:val="false"/>
          </w:tcPr>
          <w:p>
            <w:pPr>
              <w:pStyle w:val="937"/>
              <w:jc w:val="center"/>
              <w:spacing w:line="300" w:lineRule="exact"/>
              <w:widowControl/>
              <w:rPr>
                <w:rFonts w:ascii="宋体" w:hAnsi="宋体"/>
                <w:sz w:val="20"/>
              </w:rPr>
            </w:pPr>
            <w:r>
              <w:rPr>
                <w:rFonts w:ascii="宋体" w:hAnsi="宋体"/>
                <w:i/>
                <w:sz w:val="24"/>
              </w:rPr>
              <w:t xml:space="preserve">身份证反面</w:t>
            </w:r>
            <w:r>
              <w:rPr>
                <w:rFonts w:ascii="宋体" w:hAnsi="宋体"/>
                <w:sz w:val="20"/>
              </w:rPr>
            </w:r>
            <w:r/>
          </w:p>
        </w:tc>
      </w:tr>
    </w:tbl>
    <w:p>
      <w:pPr>
        <w:pStyle w:val="1032"/>
        <w:spacing w:line="300" w:lineRule="exact"/>
        <w:rPr>
          <w:rFonts w:ascii="宋体" w:hAnsi="宋体"/>
          <w:b/>
          <w:bCs/>
          <w:szCs w:val="21"/>
        </w:rPr>
      </w:pPr>
      <w:r>
        <w:rPr>
          <w:rFonts w:ascii="宋体" w:hAnsi="宋体"/>
          <w:b/>
          <w:bCs/>
          <w:szCs w:val="21"/>
        </w:rPr>
        <w:t xml:space="preserve">注：</w:t>
      </w:r>
      <w:r/>
    </w:p>
    <w:p>
      <w:pPr>
        <w:pStyle w:val="1032"/>
        <w:spacing w:line="300" w:lineRule="exact"/>
        <w:rPr>
          <w:rFonts w:hint="eastAsia" w:ascii="宋体" w:hAnsi="宋体"/>
          <w:b/>
          <w:bCs/>
          <w:szCs w:val="21"/>
        </w:rPr>
      </w:pPr>
      <w:r>
        <w:rPr>
          <w:rFonts w:hint="eastAsia" w:ascii="宋体" w:hAnsi="宋体"/>
          <w:b/>
          <w:bCs/>
          <w:szCs w:val="21"/>
        </w:rPr>
        <w:t xml:space="preserve">若响应文件中签字之处均为法定代表人（单位负责人）本人签署，则可不提供本《授权委托书》，但须提供《法定代表人（单位负责人）身份证明》。</w:t>
      </w:r>
      <w:bookmarkStart w:id="337" w:name="_Toc104560895"/>
      <w:r/>
      <w:bookmarkStart w:id="338" w:name="_Toc107246279"/>
      <w:r>
        <w:rPr>
          <w:rFonts w:hint="eastAsia" w:ascii="宋体" w:hAnsi="宋体"/>
          <w:b/>
          <w:bCs/>
          <w:szCs w:val="21"/>
        </w:rPr>
      </w:r>
      <w:r/>
    </w:p>
    <w:p>
      <w:pPr>
        <w:pStyle w:val="937"/>
        <w:jc w:val="center"/>
        <w:spacing w:line="360" w:lineRule="auto"/>
        <w:rPr>
          <w:rFonts w:ascii="宋体" w:hAnsi="宋体" w:cs="Microsoft New Tai Lue"/>
          <w:color w:val="ff0000"/>
          <w:sz w:val="28"/>
        </w:rPr>
        <w:outlineLvl w:val="1"/>
      </w:pPr>
      <w:r>
        <w:rPr>
          <w:rFonts w:ascii="宋体" w:hAnsi="宋体" w:cs="Microsoft New Tai Lue"/>
          <w:bCs/>
          <w:sz w:val="24"/>
        </w:rPr>
        <w:br w:type="page" w:clear="all"/>
      </w:r>
      <w:bookmarkStart w:id="339" w:name="_Toc225714534"/>
      <w:r>
        <w:rPr>
          <w:rFonts w:hint="eastAsia" w:ascii="宋体" w:hAnsi="宋体"/>
          <w:b/>
        </w:rPr>
        <w:t xml:space="preserve">四、初</w:t>
      </w:r>
      <w:r>
        <w:rPr>
          <w:rFonts w:hint="eastAsia" w:ascii="宋体" w:hAnsi="宋体"/>
          <w:b/>
        </w:rPr>
        <w:t xml:space="preserve">始</w:t>
      </w:r>
      <w:r>
        <w:rPr>
          <w:rFonts w:ascii="宋体" w:hAnsi="宋体"/>
          <w:b/>
        </w:rPr>
        <w:t xml:space="preserve">报价一览表</w:t>
      </w:r>
      <w:bookmarkEnd w:id="329"/>
      <w:r/>
      <w:bookmarkEnd w:id="337"/>
      <w:r/>
      <w:bookmarkEnd w:id="338"/>
      <w:r/>
      <w:bookmarkEnd w:id="339"/>
      <w:r>
        <w:rPr>
          <w:rFonts w:ascii="宋体" w:hAnsi="宋体" w:cs="Microsoft New Tai Lue"/>
          <w:color w:val="ff0000"/>
          <w:sz w:val="28"/>
        </w:rPr>
      </w:r>
      <w:r/>
    </w:p>
    <w:p>
      <w:pPr>
        <w:jc w:val="center"/>
        <w:spacing w:line="360" w:lineRule="auto"/>
        <w:rPr>
          <w:rFonts w:ascii="宋体" w:hAnsi="宋体"/>
          <w:b/>
          <w:bCs/>
        </w:rPr>
      </w:pPr>
      <w:r>
        <w:rPr>
          <w:rFonts w:hint="eastAsia" w:ascii="宋体" w:hAnsi="宋体"/>
          <w:b/>
          <w:bCs/>
          <w:szCs w:val="21"/>
          <w:highlight w:val="none"/>
        </w:rPr>
      </w:r>
      <w:r>
        <w:rPr>
          <w:rFonts w:hint="eastAsia" w:ascii="宋体" w:hAnsi="宋体"/>
          <w:b/>
          <w:bCs/>
          <w:szCs w:val="21"/>
          <w:highlight w:val="none"/>
        </w:rPr>
      </w:r>
      <w:r/>
    </w:p>
    <w:p>
      <w:pPr>
        <w:pStyle w:val="937"/>
        <w:jc w:val="center"/>
        <w:spacing w:line="360" w:lineRule="auto"/>
        <w:rPr>
          <w:rFonts w:hint="eastAsia" w:ascii="宋体" w:hAnsi="宋体"/>
          <w:b/>
          <w:bCs/>
          <w:highlight w:val="none"/>
        </w:rPr>
      </w:pPr>
      <w:r>
        <w:rPr>
          <w:rFonts w:hint="eastAsia" w:ascii="宋体" w:hAnsi="宋体"/>
          <w:b/>
          <w:bCs/>
          <w:szCs w:val="21"/>
        </w:rPr>
        <w:t xml:space="preserve">初始报价汇总表</w:t>
      </w:r>
      <w:r>
        <w:rPr>
          <w:rFonts w:ascii="宋体" w:hAnsi="宋体"/>
          <w:b/>
          <w:bCs/>
          <w:szCs w:val="21"/>
        </w:rPr>
      </w:r>
      <w:r/>
    </w:p>
    <w:p>
      <w:pPr>
        <w:jc w:val="center"/>
        <w:spacing w:line="360" w:lineRule="auto"/>
        <w:rPr>
          <w:rFonts w:ascii="宋体" w:hAnsi="宋体" w:cs="宋体"/>
          <w:b/>
          <w:bCs/>
        </w:rPr>
        <w:outlineLvl w:val="1"/>
      </w:pPr>
      <w:r>
        <w:rPr>
          <w:rFonts w:ascii="宋体" w:hAnsi="宋体" w:cs="宋体"/>
          <w:b/>
          <w:szCs w:val="21"/>
          <w:highlight w:val="none"/>
        </w:rPr>
      </w:r>
      <w:r>
        <w:rPr>
          <w:rFonts w:ascii="宋体" w:hAnsi="宋体" w:cs="宋体"/>
          <w:b/>
          <w:szCs w:val="21"/>
          <w:highlight w:val="none"/>
        </w:rPr>
      </w:r>
      <w:r/>
    </w:p>
    <w:p>
      <w:pPr>
        <w:jc w:val="center"/>
        <w:spacing w:line="360" w:lineRule="auto"/>
        <w:rPr>
          <w:rFonts w:ascii="宋体" w:hAnsi="宋体" w:cs="宋体"/>
          <w:b/>
          <w:bCs/>
          <w:highlight w:val="none"/>
        </w:rPr>
        <w:outlineLvl w:val="1"/>
      </w:pPr>
      <w:r>
        <w:rPr>
          <w:rFonts w:ascii="宋体" w:hAnsi="宋体" w:cs="宋体"/>
          <w:b/>
          <w:szCs w:val="21"/>
          <w:highlight w:val="none"/>
        </w:rPr>
      </w:r>
      <w:r>
        <w:rPr>
          <w:rFonts w:ascii="宋体" w:hAnsi="宋体" w:cs="宋体"/>
          <w:b/>
          <w:szCs w:val="21"/>
          <w:highlight w:val="none"/>
        </w:rPr>
      </w:r>
      <w:r/>
    </w:p>
    <w:p>
      <w:pPr>
        <w:jc w:val="center"/>
        <w:spacing w:line="360" w:lineRule="auto"/>
        <w:rPr>
          <w:rFonts w:ascii="宋体" w:hAnsi="宋体" w:cs="宋体"/>
          <w:b/>
          <w:bCs/>
          <w:highlight w:val="none"/>
        </w:rPr>
        <w:outlineLvl w:val="1"/>
      </w:pPr>
      <w:r>
        <w:rPr>
          <w:rFonts w:ascii="宋体" w:hAnsi="宋体" w:cs="宋体"/>
          <w:b/>
          <w:szCs w:val="21"/>
          <w:highlight w:val="none"/>
        </w:rPr>
      </w:r>
      <w:r>
        <w:rPr>
          <w:rFonts w:ascii="宋体" w:hAnsi="宋体" w:cs="宋体"/>
          <w:b/>
          <w:szCs w:val="21"/>
          <w:highlight w:val="none"/>
        </w:rPr>
      </w:r>
      <w:r/>
    </w:p>
    <w:p>
      <w:pPr>
        <w:pStyle w:val="937"/>
        <w:jc w:val="center"/>
        <w:spacing w:line="360" w:lineRule="auto"/>
        <w:rPr>
          <w:rFonts w:ascii="宋体" w:hAnsi="宋体" w:cs="宋体"/>
          <w:b/>
          <w:bCs/>
          <w:highlight w:val="none"/>
        </w:rPr>
        <w:outlineLvl w:val="1"/>
      </w:pPr>
      <w:r>
        <w:rPr>
          <w:rFonts w:ascii="宋体" w:hAnsi="宋体"/>
        </w:rPr>
      </w:r>
      <w:r>
        <w:rPr>
          <w:rFonts w:ascii="宋体" w:hAnsi="宋体"/>
          <w:b/>
          <w:bCs/>
          <w:sz w:val="32"/>
          <w:szCs w:val="40"/>
        </w:rPr>
        <w:t xml:space="preserve">（按照苏采云固定格式填报）</w:t>
      </w:r>
      <w:r>
        <w:rPr>
          <w:rFonts w:ascii="宋体" w:hAnsi="宋体"/>
        </w:rPr>
        <w:br w:type="page" w:clear="all"/>
      </w:r>
      <w:bookmarkStart w:id="340" w:name="_Toc225714535"/>
      <w:r/>
      <w:bookmarkStart w:id="341" w:name="_Toc127885955"/>
      <w:r>
        <w:rPr>
          <w:rFonts w:hint="eastAsia" w:ascii="宋体" w:hAnsi="宋体" w:cs="宋体"/>
          <w:b/>
          <w:szCs w:val="21"/>
        </w:rPr>
        <w:t xml:space="preserve">五</w:t>
      </w:r>
      <w:r>
        <w:rPr>
          <w:rFonts w:ascii="宋体" w:hAnsi="宋体" w:cs="宋体"/>
          <w:b/>
          <w:szCs w:val="21"/>
        </w:rPr>
        <w:t xml:space="preserve">、</w:t>
      </w:r>
      <w:r>
        <w:rPr>
          <w:rFonts w:hint="eastAsia" w:ascii="宋体" w:hAnsi="宋体" w:cs="宋体"/>
          <w:b/>
          <w:szCs w:val="21"/>
        </w:rPr>
        <w:t xml:space="preserve">资格审查资料</w:t>
      </w:r>
      <w:bookmarkEnd w:id="340"/>
      <w:r/>
      <w:bookmarkEnd w:id="341"/>
      <w:r>
        <w:rPr>
          <w:rFonts w:ascii="宋体" w:hAnsi="宋体" w:cs="宋体"/>
          <w:b/>
          <w:szCs w:val="21"/>
        </w:rPr>
      </w:r>
      <w:r/>
    </w:p>
    <w:p>
      <w:pPr>
        <w:pStyle w:val="937"/>
        <w:jc w:val="center"/>
        <w:spacing w:line="360" w:lineRule="auto"/>
        <w:rPr>
          <w:rFonts w:ascii="宋体" w:hAnsi="宋体"/>
          <w:b/>
          <w:szCs w:val="21"/>
        </w:rPr>
        <w:outlineLvl w:val="2"/>
      </w:pPr>
      <w:r/>
      <w:bookmarkStart w:id="342" w:name="_Toc406064769"/>
      <w:r/>
      <w:bookmarkStart w:id="343" w:name="_Toc111059296"/>
      <w:r/>
      <w:bookmarkStart w:id="344" w:name="_Toc386113667"/>
      <w:r/>
      <w:bookmarkStart w:id="345" w:name="_Toc526722244"/>
      <w:r/>
      <w:bookmarkStart w:id="346" w:name="_Toc386113610"/>
      <w:r/>
      <w:bookmarkStart w:id="347" w:name="_Toc324166905"/>
      <w:r/>
      <w:bookmarkStart w:id="348" w:name="_Toc225714536"/>
      <w:r/>
      <w:bookmarkStart w:id="349" w:name="_Toc325559897"/>
      <w:r/>
      <w:bookmarkStart w:id="350" w:name="_Toc405997208"/>
      <w:r/>
      <w:bookmarkStart w:id="351" w:name="_Toc2118469"/>
      <w:r/>
      <w:bookmarkStart w:id="352" w:name="_Toc127885956"/>
      <w:r/>
      <w:bookmarkStart w:id="353" w:name="_Toc405994372"/>
      <w:r>
        <w:rPr>
          <w:rFonts w:ascii="宋体" w:hAnsi="宋体"/>
          <w:b/>
          <w:szCs w:val="21"/>
        </w:rPr>
        <w:t xml:space="preserve">1</w:t>
      </w:r>
      <w:r>
        <w:rPr>
          <w:rFonts w:hint="eastAsia" w:ascii="宋体" w:hAnsi="宋体"/>
          <w:b/>
          <w:szCs w:val="21"/>
        </w:rPr>
        <w:t xml:space="preserve">、供应商概况</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rPr>
          <w:rFonts w:ascii="宋体" w:hAnsi="宋体"/>
          <w:b/>
          <w:szCs w:val="21"/>
        </w:rPr>
      </w:r>
      <w:r/>
    </w:p>
    <w:tbl>
      <w:tblPr>
        <w:tblW w:w="8885"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1789"/>
        <w:gridCol w:w="1482"/>
        <w:gridCol w:w="1482"/>
        <w:gridCol w:w="737"/>
        <w:gridCol w:w="2223"/>
      </w:tblGrid>
      <w:tr>
        <w:trPr>
          <w:trHeight w:val="567"/>
        </w:trPr>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937"/>
              <w:jc w:val="center"/>
              <w:rPr>
                <w:rFonts w:ascii="宋体" w:hAnsi="宋体"/>
                <w:szCs w:val="21"/>
              </w:rPr>
            </w:pPr>
            <w:r/>
            <w:bookmarkStart w:id="354" w:name="_Toc405994373"/>
            <w:r/>
            <w:bookmarkStart w:id="355" w:name="_Toc386113611"/>
            <w:r/>
            <w:bookmarkStart w:id="356" w:name="_Toc324166906"/>
            <w:r/>
            <w:bookmarkStart w:id="357" w:name="_Toc405997209"/>
            <w:r/>
            <w:bookmarkStart w:id="358" w:name="_Toc325559898"/>
            <w:r/>
            <w:bookmarkStart w:id="359" w:name="_Toc386113668"/>
            <w:r/>
            <w:bookmarkStart w:id="360" w:name="_Toc406064770"/>
            <w:r>
              <w:rPr>
                <w:rFonts w:hint="eastAsia" w:ascii="宋体" w:hAnsi="宋体"/>
                <w:szCs w:val="21"/>
              </w:rPr>
              <w:t xml:space="preserve">企业名称</w:t>
            </w:r>
            <w:r>
              <w:rPr>
                <w:rFonts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3271" w:type="dxa"/>
            <w:vAlign w:val="center"/>
            <w:textDirection w:val="lrTb"/>
            <w:noWrap w:val="false"/>
          </w:tcPr>
          <w:p>
            <w:pPr>
              <w:pStyle w:val="937"/>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pStyle w:val="937"/>
              <w:jc w:val="center"/>
              <w:rPr>
                <w:rFonts w:ascii="宋体" w:hAnsi="宋体"/>
                <w:szCs w:val="21"/>
              </w:rPr>
            </w:pPr>
            <w:r>
              <w:rPr>
                <w:rFonts w:hint="eastAsia" w:ascii="宋体" w:hAnsi="宋体"/>
                <w:szCs w:val="21"/>
              </w:rPr>
              <w:t xml:space="preserve">法定代表人</w:t>
            </w:r>
            <w:r>
              <w:rPr>
                <w:rFonts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2960" w:type="dxa"/>
            <w:vAlign w:val="center"/>
            <w:textDirection w:val="lrTb"/>
            <w:noWrap w:val="false"/>
          </w:tcPr>
          <w:p>
            <w:pPr>
              <w:pStyle w:val="937"/>
              <w:jc w:val="center"/>
              <w:rPr>
                <w:rFonts w:ascii="宋体" w:hAnsi="宋体"/>
                <w:szCs w:val="21"/>
              </w:rPr>
            </w:pPr>
            <w:r>
              <w:rPr>
                <w:rFonts w:ascii="宋体" w:hAnsi="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937"/>
              <w:jc w:val="center"/>
              <w:rPr>
                <w:rFonts w:ascii="宋体" w:hAnsi="宋体"/>
                <w:szCs w:val="21"/>
              </w:rPr>
            </w:pPr>
            <w:r>
              <w:rPr>
                <w:rFonts w:hint="eastAsia" w:ascii="宋体" w:hAnsi="宋体"/>
                <w:szCs w:val="21"/>
              </w:rPr>
              <w:t xml:space="preserve">注册地址</w:t>
            </w:r>
            <w:r>
              <w:rPr>
                <w:rFonts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3271" w:type="dxa"/>
            <w:vAlign w:val="center"/>
            <w:textDirection w:val="lrTb"/>
            <w:noWrap w:val="false"/>
          </w:tcPr>
          <w:p>
            <w:pPr>
              <w:pStyle w:val="937"/>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pStyle w:val="937"/>
              <w:jc w:val="center"/>
              <w:rPr>
                <w:rFonts w:ascii="宋体" w:hAnsi="宋体"/>
                <w:szCs w:val="21"/>
              </w:rPr>
            </w:pPr>
            <w:r>
              <w:rPr>
                <w:rFonts w:hint="eastAsia" w:ascii="宋体" w:hAnsi="宋体"/>
                <w:szCs w:val="21"/>
              </w:rPr>
              <w:t xml:space="preserve">邮政编码</w:t>
            </w:r>
            <w:r>
              <w:rPr>
                <w:rFonts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2960" w:type="dxa"/>
            <w:vAlign w:val="center"/>
            <w:textDirection w:val="lrTb"/>
            <w:noWrap w:val="false"/>
          </w:tcPr>
          <w:p>
            <w:pPr>
              <w:pStyle w:val="937"/>
              <w:jc w:val="center"/>
              <w:rPr>
                <w:rFonts w:ascii="宋体" w:hAnsi="宋体"/>
                <w:szCs w:val="21"/>
              </w:rPr>
            </w:pPr>
            <w:r>
              <w:rPr>
                <w:rFonts w:ascii="宋体" w:hAnsi="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937"/>
              <w:jc w:val="center"/>
              <w:rPr>
                <w:rFonts w:ascii="宋体" w:hAnsi="宋体"/>
                <w:szCs w:val="21"/>
              </w:rPr>
            </w:pPr>
            <w:r>
              <w:rPr>
                <w:rFonts w:hint="eastAsia" w:ascii="宋体" w:hAnsi="宋体"/>
                <w:szCs w:val="21"/>
              </w:rPr>
              <w:t xml:space="preserve">成立时间</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89" w:type="dxa"/>
            <w:vAlign w:val="center"/>
            <w:textDirection w:val="lrTb"/>
            <w:noWrap w:val="false"/>
          </w:tcPr>
          <w:p>
            <w:pPr>
              <w:pStyle w:val="937"/>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pStyle w:val="937"/>
              <w:jc w:val="center"/>
              <w:rPr>
                <w:rFonts w:ascii="宋体" w:hAnsi="宋体"/>
                <w:szCs w:val="21"/>
              </w:rPr>
            </w:pPr>
            <w:r>
              <w:rPr>
                <w:rFonts w:hint="eastAsia" w:ascii="宋体" w:hAnsi="宋体"/>
                <w:szCs w:val="21"/>
              </w:rPr>
              <w:t xml:space="preserve">电话</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pStyle w:val="937"/>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937"/>
              <w:jc w:val="center"/>
              <w:rPr>
                <w:rFonts w:ascii="宋体" w:hAnsi="宋体"/>
                <w:szCs w:val="21"/>
              </w:rPr>
            </w:pPr>
            <w:r>
              <w:rPr>
                <w:rFonts w:hint="eastAsia" w:ascii="宋体" w:hAnsi="宋体"/>
                <w:szCs w:val="21"/>
              </w:rPr>
              <w:t xml:space="preserve">传真</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pStyle w:val="937"/>
              <w:jc w:val="center"/>
              <w:rPr>
                <w:rFonts w:ascii="宋体" w:hAnsi="宋体"/>
                <w:szCs w:val="21"/>
              </w:rPr>
            </w:pPr>
            <w:r>
              <w:rPr>
                <w:rFonts w:ascii="宋体" w:hAnsi="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937"/>
              <w:jc w:val="center"/>
              <w:rPr>
                <w:rFonts w:ascii="宋体" w:hAnsi="宋体"/>
                <w:szCs w:val="21"/>
              </w:rPr>
            </w:pPr>
            <w:r>
              <w:rPr>
                <w:rFonts w:hint="eastAsia" w:ascii="宋体" w:hAnsi="宋体"/>
                <w:szCs w:val="21"/>
              </w:rPr>
              <w:t xml:space="preserve">资质等级</w:t>
            </w:r>
            <w:r>
              <w:rPr>
                <w:rFonts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3271" w:type="dxa"/>
            <w:vAlign w:val="center"/>
            <w:textDirection w:val="lrTb"/>
            <w:noWrap w:val="false"/>
          </w:tcPr>
          <w:p>
            <w:pPr>
              <w:pStyle w:val="937"/>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482" w:type="dxa"/>
            <w:vAlign w:val="center"/>
            <w:textDirection w:val="lrTb"/>
            <w:noWrap w:val="false"/>
          </w:tcPr>
          <w:p>
            <w:pPr>
              <w:pStyle w:val="937"/>
              <w:jc w:val="center"/>
              <w:rPr>
                <w:rFonts w:ascii="宋体" w:hAnsi="宋体"/>
                <w:szCs w:val="21"/>
              </w:rPr>
            </w:pPr>
            <w:r>
              <w:rPr>
                <w:rFonts w:hint="eastAsia" w:ascii="宋体" w:hAnsi="宋体"/>
                <w:szCs w:val="21"/>
              </w:rPr>
              <w:t xml:space="preserve">注册资金</w:t>
            </w:r>
            <w:r>
              <w:rPr>
                <w:rFonts w:ascii="宋体" w:hAnsi="宋体"/>
                <w:szCs w:val="21"/>
              </w:rPr>
            </w:r>
            <w:r/>
          </w:p>
        </w:tc>
        <w:tc>
          <w:tcPr>
            <w:gridSpan w:val="2"/>
            <w:tcBorders>
              <w:top w:val="single" w:color="000000" w:sz="4" w:space="0"/>
              <w:left w:val="single" w:color="000000" w:sz="4" w:space="0"/>
              <w:bottom w:val="single" w:color="000000" w:sz="4" w:space="0"/>
              <w:right w:val="single" w:color="000000" w:sz="4" w:space="0"/>
            </w:tcBorders>
            <w:tcW w:w="2960" w:type="dxa"/>
            <w:vAlign w:val="center"/>
            <w:textDirection w:val="lrTb"/>
            <w:noWrap w:val="false"/>
          </w:tcPr>
          <w:p>
            <w:pPr>
              <w:pStyle w:val="937"/>
              <w:jc w:val="center"/>
              <w:rPr>
                <w:rFonts w:ascii="宋体" w:hAnsi="宋体"/>
                <w:szCs w:val="21"/>
              </w:rPr>
            </w:pPr>
            <w:r>
              <w:rPr>
                <w:rFonts w:ascii="宋体" w:hAnsi="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937"/>
              <w:jc w:val="center"/>
              <w:rPr>
                <w:rFonts w:ascii="宋体" w:hAnsi="宋体"/>
                <w:szCs w:val="21"/>
              </w:rPr>
            </w:pPr>
            <w:r>
              <w:rPr>
                <w:rFonts w:hint="eastAsia" w:ascii="宋体" w:hAnsi="宋体"/>
                <w:szCs w:val="21"/>
              </w:rPr>
              <w:t xml:space="preserve">职工人数</w:t>
            </w:r>
            <w:r>
              <w:rPr>
                <w:rFonts w:ascii="宋体" w:hAnsi="宋体"/>
                <w:szCs w:val="21"/>
              </w:rPr>
            </w:r>
            <w:r/>
          </w:p>
        </w:tc>
        <w:tc>
          <w:tcPr>
            <w:gridSpan w:val="5"/>
            <w:tcBorders>
              <w:top w:val="single" w:color="000000" w:sz="4" w:space="0"/>
              <w:left w:val="single" w:color="000000" w:sz="4" w:space="0"/>
              <w:bottom w:val="single" w:color="000000" w:sz="4" w:space="0"/>
              <w:right w:val="single" w:color="000000" w:sz="4" w:space="0"/>
            </w:tcBorders>
            <w:tcW w:w="7713" w:type="dxa"/>
            <w:vAlign w:val="center"/>
            <w:textDirection w:val="lrTb"/>
            <w:noWrap w:val="false"/>
          </w:tcPr>
          <w:p>
            <w:pPr>
              <w:pStyle w:val="937"/>
              <w:jc w:val="center"/>
              <w:rPr>
                <w:rFonts w:ascii="宋体" w:hAnsi="宋体"/>
                <w:szCs w:val="21"/>
              </w:rPr>
            </w:pPr>
            <w:r>
              <w:rPr>
                <w:rFonts w:hint="eastAsia" w:ascii="宋体" w:hAnsi="宋体"/>
                <w:szCs w:val="21"/>
              </w:rPr>
              <w:t xml:space="preserve">总人数：技术人员：行政人员：</w:t>
            </w:r>
            <w:r>
              <w:rPr>
                <w:rFonts w:ascii="宋体" w:hAnsi="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pStyle w:val="937"/>
              <w:jc w:val="center"/>
              <w:rPr>
                <w:rFonts w:ascii="宋体" w:hAnsi="宋体"/>
                <w:szCs w:val="21"/>
              </w:rPr>
            </w:pPr>
            <w:r>
              <w:rPr>
                <w:rFonts w:hint="eastAsia" w:ascii="宋体" w:hAnsi="宋体"/>
                <w:szCs w:val="21"/>
              </w:rPr>
              <w:t xml:space="preserve">公司主要业务概况</w:t>
            </w:r>
            <w:r>
              <w:rPr>
                <w:rFonts w:ascii="宋体" w:hAnsi="宋体"/>
                <w:szCs w:val="21"/>
              </w:rPr>
            </w:r>
            <w:r/>
          </w:p>
        </w:tc>
        <w:tc>
          <w:tcPr>
            <w:gridSpan w:val="5"/>
            <w:tcBorders>
              <w:top w:val="single" w:color="000000" w:sz="4" w:space="0"/>
              <w:left w:val="single" w:color="000000" w:sz="4" w:space="0"/>
              <w:bottom w:val="single" w:color="000000" w:sz="4" w:space="0"/>
              <w:right w:val="single" w:color="000000" w:sz="4" w:space="0"/>
            </w:tcBorders>
            <w:tcW w:w="7713" w:type="dxa"/>
            <w:vAlign w:val="center"/>
            <w:textDirection w:val="lrTb"/>
            <w:noWrap w:val="false"/>
          </w:tcPr>
          <w:p>
            <w:pPr>
              <w:pStyle w:val="937"/>
              <w:jc w:val="center"/>
              <w:rPr>
                <w:rFonts w:ascii="宋体" w:hAnsi="宋体"/>
                <w:szCs w:val="21"/>
              </w:rPr>
            </w:pPr>
            <w:r>
              <w:rPr>
                <w:rFonts w:ascii="宋体" w:hAnsi="宋体"/>
                <w:szCs w:val="21"/>
              </w:rPr>
            </w:r>
            <w:r/>
          </w:p>
        </w:tc>
      </w:tr>
      <w:tr>
        <w:trPr>
          <w:trHeight w:val="567"/>
        </w:trPr>
        <w:tc>
          <w:tcPr>
            <w:gridSpan w:val="6"/>
            <w:tcBorders>
              <w:top w:val="single" w:color="000000" w:sz="4" w:space="0"/>
              <w:left w:val="single" w:color="000000" w:sz="4" w:space="0"/>
              <w:bottom w:val="single" w:color="000000" w:sz="4" w:space="0"/>
              <w:right w:val="single" w:color="000000" w:sz="4" w:space="0"/>
            </w:tcBorders>
            <w:tcW w:w="8885" w:type="dxa"/>
            <w:vAlign w:val="center"/>
            <w:textDirection w:val="lrTb"/>
            <w:noWrap w:val="false"/>
          </w:tcPr>
          <w:p>
            <w:pPr>
              <w:pStyle w:val="937"/>
              <w:jc w:val="center"/>
              <w:rPr>
                <w:rFonts w:ascii="宋体" w:hAnsi="宋体"/>
                <w:szCs w:val="21"/>
              </w:rPr>
            </w:pPr>
            <w:r>
              <w:rPr>
                <w:rFonts w:hint="eastAsia" w:ascii="宋体" w:hAnsi="宋体"/>
                <w:szCs w:val="21"/>
              </w:rPr>
              <w:t xml:space="preserve">组织机构框图</w:t>
            </w:r>
            <w:r>
              <w:rPr>
                <w:rFonts w:ascii="宋体" w:hAnsi="宋体"/>
                <w:szCs w:val="21"/>
              </w:rPr>
            </w:r>
            <w:r/>
          </w:p>
          <w:p>
            <w:pPr>
              <w:pStyle w:val="937"/>
              <w:jc w:val="center"/>
              <w:rPr>
                <w:rFonts w:ascii="宋体" w:hAnsi="宋体"/>
                <w:szCs w:val="21"/>
              </w:rPr>
            </w:pPr>
            <w:r>
              <w:rPr>
                <w:rFonts w:hint="eastAsia" w:ascii="宋体" w:hAnsi="宋体"/>
                <w:szCs w:val="21"/>
              </w:rPr>
              <w:t xml:space="preserve">（包括结构、领导成员、主要技术人员及数量等情况）</w:t>
            </w:r>
            <w:r>
              <w:rPr>
                <w:rFonts w:ascii="宋体" w:hAnsi="宋体"/>
                <w:szCs w:val="21"/>
              </w:rPr>
            </w:r>
            <w:r/>
          </w:p>
          <w:p>
            <w:pPr>
              <w:pStyle w:val="937"/>
              <w:jc w:val="center"/>
              <w:rPr>
                <w:rFonts w:ascii="宋体" w:hAnsi="宋体"/>
                <w:szCs w:val="21"/>
              </w:rPr>
            </w:pPr>
            <w:r>
              <w:rPr>
                <w:rFonts w:ascii="宋体" w:hAnsi="宋体"/>
                <w:szCs w:val="21"/>
              </w:rPr>
            </w:r>
            <w:r/>
          </w:p>
          <w:p>
            <w:pPr>
              <w:pStyle w:val="937"/>
              <w:jc w:val="center"/>
              <w:rPr>
                <w:rFonts w:ascii="宋体" w:hAnsi="宋体"/>
                <w:szCs w:val="21"/>
              </w:rPr>
            </w:pPr>
            <w:r>
              <w:rPr>
                <w:rFonts w:ascii="宋体" w:hAnsi="宋体"/>
                <w:szCs w:val="21"/>
              </w:rPr>
            </w:r>
            <w:r/>
          </w:p>
          <w:p>
            <w:pPr>
              <w:pStyle w:val="937"/>
              <w:jc w:val="center"/>
              <w:rPr>
                <w:rFonts w:ascii="宋体" w:hAnsi="宋体"/>
                <w:szCs w:val="21"/>
              </w:rPr>
            </w:pPr>
            <w:r>
              <w:rPr>
                <w:rFonts w:ascii="宋体" w:hAnsi="宋体"/>
                <w:szCs w:val="21"/>
              </w:rPr>
            </w:r>
            <w:r/>
          </w:p>
          <w:p>
            <w:pPr>
              <w:pStyle w:val="937"/>
              <w:jc w:val="center"/>
              <w:rPr>
                <w:rFonts w:ascii="宋体" w:hAnsi="宋体"/>
                <w:szCs w:val="21"/>
              </w:rPr>
            </w:pPr>
            <w:r>
              <w:rPr>
                <w:rFonts w:ascii="宋体" w:hAnsi="宋体"/>
                <w:szCs w:val="21"/>
              </w:rPr>
            </w:r>
            <w:r/>
          </w:p>
          <w:p>
            <w:pPr>
              <w:pStyle w:val="937"/>
              <w:jc w:val="center"/>
              <w:rPr>
                <w:rFonts w:ascii="宋体" w:hAnsi="宋体"/>
                <w:szCs w:val="21"/>
              </w:rPr>
            </w:pPr>
            <w:r>
              <w:rPr>
                <w:rFonts w:ascii="宋体" w:hAnsi="宋体"/>
                <w:szCs w:val="21"/>
              </w:rPr>
            </w:r>
            <w:r/>
          </w:p>
          <w:p>
            <w:pPr>
              <w:pStyle w:val="937"/>
              <w:jc w:val="center"/>
              <w:rPr>
                <w:rFonts w:ascii="宋体" w:hAnsi="宋体"/>
                <w:szCs w:val="21"/>
              </w:rPr>
            </w:pPr>
            <w:r>
              <w:rPr>
                <w:rFonts w:ascii="宋体" w:hAnsi="宋体"/>
                <w:szCs w:val="21"/>
              </w:rPr>
            </w:r>
            <w:r/>
          </w:p>
        </w:tc>
      </w:tr>
    </w:tbl>
    <w:p>
      <w:pPr>
        <w:pStyle w:val="937"/>
        <w:spacing w:line="360" w:lineRule="auto"/>
        <w:rPr>
          <w:rFonts w:ascii="宋体" w:hAnsi="宋体"/>
          <w:b/>
          <w:szCs w:val="21"/>
        </w:rPr>
        <w:outlineLvl w:val="2"/>
      </w:pPr>
      <w:r/>
      <w:bookmarkEnd w:id="354"/>
      <w:r/>
      <w:bookmarkEnd w:id="355"/>
      <w:r/>
      <w:bookmarkEnd w:id="356"/>
      <w:r/>
      <w:bookmarkEnd w:id="357"/>
      <w:r/>
      <w:bookmarkEnd w:id="358"/>
      <w:r/>
      <w:bookmarkEnd w:id="359"/>
      <w:r/>
      <w:bookmarkEnd w:id="360"/>
      <w:r>
        <w:rPr>
          <w:rFonts w:ascii="宋体" w:hAnsi="宋体"/>
          <w:b/>
          <w:sz w:val="28"/>
          <w:szCs w:val="28"/>
        </w:rPr>
        <w:br w:type="page" w:clear="all"/>
      </w:r>
      <w:bookmarkStart w:id="361" w:name="_Toc225714537"/>
      <w:r>
        <w:rPr>
          <w:rFonts w:hint="eastAsia" w:ascii="宋体" w:hAnsi="宋体"/>
          <w:b/>
          <w:szCs w:val="21"/>
        </w:rPr>
        <w:t xml:space="preserve">2、</w:t>
      </w:r>
      <w:r>
        <w:rPr>
          <w:rFonts w:hint="eastAsia" w:ascii="宋体" w:hAnsi="宋体"/>
          <w:b/>
          <w:szCs w:val="21"/>
        </w:rPr>
        <w:t xml:space="preserve">资格证明文件</w:t>
      </w:r>
      <w:bookmarkEnd w:id="361"/>
      <w:r>
        <w:rPr>
          <w:rFonts w:ascii="宋体" w:hAnsi="宋体"/>
          <w:b/>
          <w:szCs w:val="21"/>
        </w:rPr>
      </w:r>
      <w:r/>
    </w:p>
    <w:p>
      <w:pPr>
        <w:pStyle w:val="937"/>
        <w:spacing w:line="360" w:lineRule="auto"/>
        <w:rPr>
          <w:rFonts w:ascii="宋体" w:hAnsi="宋体" w:cs="宋体"/>
          <w:szCs w:val="21"/>
          <w:lang w:bidi="en-US"/>
        </w:rPr>
      </w:pPr>
      <w:r/>
      <w:bookmarkStart w:id="362" w:name="_Toc445897737"/>
      <w:r>
        <w:rPr>
          <w:rFonts w:ascii="宋体" w:hAnsi="宋体" w:cs="宋体"/>
          <w:szCs w:val="21"/>
          <w:lang w:bidi="en-US"/>
        </w:rPr>
      </w:r>
      <w:r/>
    </w:p>
    <w:p>
      <w:pPr>
        <w:pStyle w:val="937"/>
        <w:spacing w:line="360" w:lineRule="auto"/>
        <w:rPr>
          <w:rFonts w:ascii="宋体" w:hAnsi="宋体" w:cs="宋体"/>
          <w:szCs w:val="21"/>
          <w:lang w:bidi="en-US"/>
        </w:rPr>
      </w:pPr>
      <w:r>
        <w:rPr>
          <w:rFonts w:ascii="宋体" w:hAnsi="宋体" w:cs="宋体"/>
          <w:szCs w:val="21"/>
          <w:lang w:bidi="en-US"/>
        </w:rPr>
        <w:t xml:space="preserve">1、</w:t>
      </w:r>
      <w:bookmarkEnd w:id="362"/>
      <w:r>
        <w:rPr>
          <w:rFonts w:ascii="宋体" w:hAnsi="宋体" w:cs="宋体"/>
          <w:szCs w:val="21"/>
          <w:lang w:bidi="en-US"/>
        </w:rPr>
        <w:t xml:space="preserve">具有独立承担民事责任的能力</w:t>
      </w:r>
      <w:r/>
    </w:p>
    <w:p>
      <w:pPr>
        <w:pStyle w:val="937"/>
        <w:spacing w:line="360" w:lineRule="auto"/>
        <w:rPr>
          <w:rFonts w:ascii="宋体" w:hAnsi="宋体" w:cs="宋体"/>
          <w:szCs w:val="21"/>
          <w:lang w:bidi="en-US"/>
        </w:rPr>
      </w:pPr>
      <w:r>
        <w:rPr>
          <w:rFonts w:ascii="宋体" w:hAnsi="宋体" w:cs="宋体"/>
          <w:szCs w:val="21"/>
          <w:lang w:bidi="en-US"/>
        </w:rPr>
        <w:t xml:space="preserve">具体要求：提供法人或其他组织的营业执照复印件，或自然人的身份证明复印件。</w:t>
      </w:r>
      <w:r/>
    </w:p>
    <w:p>
      <w:pPr>
        <w:pStyle w:val="937"/>
        <w:spacing w:line="360" w:lineRule="auto"/>
        <w:rPr>
          <w:rFonts w:ascii="宋体" w:hAnsi="宋体" w:cs="宋体"/>
          <w:szCs w:val="21"/>
          <w:lang w:bidi="en-US"/>
        </w:rPr>
      </w:pPr>
      <w:r>
        <w:rPr>
          <w:rFonts w:ascii="宋体" w:hAnsi="宋体" w:cs="宋体"/>
          <w:szCs w:val="21"/>
          <w:lang w:bidi="en-US"/>
        </w:rPr>
      </w:r>
      <w:r/>
    </w:p>
    <w:p>
      <w:pPr>
        <w:pStyle w:val="937"/>
        <w:spacing w:line="360" w:lineRule="auto"/>
        <w:rPr>
          <w:rFonts w:ascii="宋体" w:hAnsi="宋体" w:cs="宋体"/>
          <w:szCs w:val="21"/>
          <w:lang w:bidi="en-US"/>
        </w:rPr>
      </w:pPr>
      <w:r>
        <w:rPr>
          <w:rFonts w:ascii="宋体" w:hAnsi="宋体" w:cs="宋体"/>
          <w:szCs w:val="21"/>
          <w:lang w:bidi="en-US"/>
        </w:rPr>
        <w:t xml:space="preserve">2、具有良好的商业信誉和健全的财务会计制度</w:t>
      </w:r>
      <w:r/>
    </w:p>
    <w:p>
      <w:pPr>
        <w:pStyle w:val="937"/>
        <w:spacing w:line="360" w:lineRule="auto"/>
        <w:rPr>
          <w:rFonts w:ascii="宋体" w:hAnsi="宋体" w:cs="宋体"/>
          <w:szCs w:val="21"/>
          <w:lang w:bidi="en-US"/>
        </w:rPr>
      </w:pPr>
      <w:r>
        <w:rPr>
          <w:rFonts w:ascii="宋体" w:hAnsi="宋体" w:cs="宋体"/>
          <w:szCs w:val="21"/>
          <w:lang w:bidi="en-US"/>
        </w:rPr>
        <w:t xml:space="preserve">具体要</w:t>
      </w:r>
      <w:r>
        <w:rPr>
          <w:rFonts w:ascii="宋体" w:hAnsi="宋体" w:cs="宋体"/>
          <w:szCs w:val="21"/>
          <w:lang w:bidi="en-US"/>
        </w:rPr>
        <w:t xml:space="preserve">求：提供2025年9月至响应截止时间前任一月份的财务状况报告，至少包括资产负债表和利润表，法人或者其他组织成立未满三个月的可以不提供。</w:t>
      </w:r>
      <w:r/>
    </w:p>
    <w:p>
      <w:pPr>
        <w:pStyle w:val="937"/>
        <w:spacing w:line="360" w:lineRule="auto"/>
        <w:rPr>
          <w:rFonts w:ascii="宋体" w:hAnsi="宋体" w:cs="宋体"/>
          <w:szCs w:val="21"/>
          <w:lang w:bidi="en-US"/>
        </w:rPr>
      </w:pPr>
      <w:r>
        <w:rPr>
          <w:rFonts w:ascii="宋体" w:hAnsi="宋体" w:cs="宋体"/>
          <w:szCs w:val="21"/>
          <w:lang w:bidi="en-US"/>
        </w:rPr>
      </w:r>
      <w:r/>
    </w:p>
    <w:p>
      <w:pPr>
        <w:pStyle w:val="937"/>
        <w:spacing w:line="360" w:lineRule="auto"/>
        <w:rPr>
          <w:rFonts w:ascii="宋体" w:hAnsi="宋体" w:cs="宋体"/>
          <w:szCs w:val="21"/>
          <w:lang w:bidi="en-US"/>
        </w:rPr>
      </w:pPr>
      <w:r/>
      <w:bookmarkStart w:id="363" w:name="_Toc445897739"/>
      <w:r>
        <w:rPr>
          <w:rFonts w:ascii="宋体" w:hAnsi="宋体" w:cs="宋体"/>
          <w:szCs w:val="21"/>
          <w:lang w:bidi="en-US"/>
        </w:rPr>
        <w:t xml:space="preserve">3、具有履行合同所必需的设备和专业技术能力</w:t>
      </w:r>
      <w:r/>
    </w:p>
    <w:p>
      <w:pPr>
        <w:pStyle w:val="937"/>
        <w:spacing w:line="360" w:lineRule="auto"/>
        <w:rPr>
          <w:rFonts w:ascii="宋体" w:hAnsi="宋体" w:cs="宋体"/>
          <w:szCs w:val="21"/>
          <w:lang w:bidi="en-US"/>
        </w:rPr>
      </w:pPr>
      <w:r>
        <w:rPr>
          <w:rFonts w:ascii="宋体" w:hAnsi="宋体" w:cs="宋体"/>
          <w:szCs w:val="21"/>
          <w:lang w:bidi="en-US"/>
        </w:rPr>
        <w:t xml:space="preserve">具体要求：提供承诺函。</w:t>
      </w:r>
      <w:r/>
    </w:p>
    <w:p>
      <w:pPr>
        <w:pStyle w:val="937"/>
        <w:spacing w:line="360" w:lineRule="auto"/>
        <w:rPr>
          <w:rFonts w:ascii="宋体" w:hAnsi="宋体" w:cs="宋体"/>
          <w:szCs w:val="21"/>
          <w:lang w:bidi="en-US"/>
        </w:rPr>
      </w:pPr>
      <w:r>
        <w:rPr>
          <w:rFonts w:ascii="宋体" w:hAnsi="宋体" w:cs="宋体"/>
          <w:szCs w:val="21"/>
          <w:lang w:bidi="en-US"/>
        </w:rPr>
      </w:r>
      <w:r/>
    </w:p>
    <w:p>
      <w:pPr>
        <w:pStyle w:val="937"/>
        <w:spacing w:line="360" w:lineRule="auto"/>
        <w:rPr>
          <w:rFonts w:ascii="宋体" w:hAnsi="宋体" w:cs="宋体"/>
          <w:szCs w:val="21"/>
          <w:lang w:bidi="en-US"/>
        </w:rPr>
      </w:pPr>
      <w:r/>
      <w:bookmarkEnd w:id="363"/>
      <w:r>
        <w:rPr>
          <w:rFonts w:ascii="宋体" w:hAnsi="宋体" w:cs="宋体"/>
          <w:szCs w:val="21"/>
          <w:lang w:bidi="en-US"/>
        </w:rPr>
        <w:t xml:space="preserve">4、有依法缴纳税收的良好记录</w:t>
      </w:r>
      <w:r/>
    </w:p>
    <w:p>
      <w:pPr>
        <w:pStyle w:val="937"/>
        <w:spacing w:line="360" w:lineRule="auto"/>
        <w:rPr>
          <w:rFonts w:ascii="宋体" w:hAnsi="宋体" w:cs="宋体"/>
          <w:szCs w:val="21"/>
          <w:lang w:bidi="en-US"/>
        </w:rPr>
      </w:pPr>
      <w:r/>
      <w:bookmarkStart w:id="364" w:name="_Toc445897740"/>
      <w:r>
        <w:rPr>
          <w:rFonts w:ascii="宋体" w:hAnsi="宋体" w:cs="宋体"/>
          <w:szCs w:val="21"/>
          <w:lang w:bidi="en-US"/>
        </w:rPr>
        <w:t xml:space="preserve">具体要求：提供2025年9月至响应截止时间前任一月份的依法缴纳税收的相关材料，提供相关主管部门出具的证明或者相关部门网站打印的证明材料，根据国家相关政策免缴或迟缴的需提供相关证明材料。</w:t>
      </w:r>
      <w:r/>
    </w:p>
    <w:p>
      <w:pPr>
        <w:pStyle w:val="937"/>
        <w:spacing w:line="360" w:lineRule="auto"/>
        <w:rPr>
          <w:rFonts w:ascii="宋体" w:hAnsi="宋体" w:cs="宋体"/>
          <w:szCs w:val="21"/>
          <w:lang w:bidi="en-US"/>
        </w:rPr>
      </w:pPr>
      <w:r>
        <w:rPr>
          <w:rFonts w:ascii="宋体" w:hAnsi="宋体" w:cs="宋体"/>
          <w:szCs w:val="21"/>
          <w:lang w:bidi="en-US"/>
        </w:rPr>
      </w:r>
      <w:r/>
    </w:p>
    <w:p>
      <w:pPr>
        <w:pStyle w:val="937"/>
        <w:spacing w:line="360" w:lineRule="auto"/>
        <w:rPr>
          <w:rFonts w:ascii="宋体" w:hAnsi="宋体" w:cs="宋体"/>
          <w:szCs w:val="21"/>
          <w:lang w:bidi="en-US"/>
        </w:rPr>
      </w:pPr>
      <w:r>
        <w:rPr>
          <w:rFonts w:ascii="宋体" w:hAnsi="宋体" w:cs="宋体"/>
          <w:szCs w:val="21"/>
          <w:lang w:bidi="en-US"/>
        </w:rPr>
        <w:t xml:space="preserve">5、</w:t>
      </w:r>
      <w:bookmarkEnd w:id="364"/>
      <w:r>
        <w:rPr>
          <w:rFonts w:ascii="宋体" w:hAnsi="宋体" w:cs="宋体"/>
          <w:szCs w:val="21"/>
          <w:lang w:bidi="en-US"/>
        </w:rPr>
        <w:t xml:space="preserve">有依法缴纳社会保障资金的良好记录</w:t>
      </w:r>
      <w:r/>
    </w:p>
    <w:p>
      <w:pPr>
        <w:pStyle w:val="937"/>
        <w:spacing w:line="360" w:lineRule="auto"/>
        <w:rPr>
          <w:rFonts w:ascii="宋体" w:hAnsi="宋体" w:cs="宋体"/>
          <w:szCs w:val="21"/>
          <w:lang w:bidi="en-US"/>
        </w:rPr>
      </w:pPr>
      <w:r>
        <w:rPr>
          <w:rFonts w:ascii="宋体" w:hAnsi="宋体" w:cs="宋体"/>
          <w:szCs w:val="21"/>
          <w:lang w:bidi="en-US"/>
        </w:rPr>
        <w:t xml:space="preserve">具体要求：提供2025年9月至响应截止时间前任一月份的依法缴纳社会保障资金的相关材料，提供相关主管部门出具的证明或者相关部门网站打印的证明材料，根据国家相关政策免缴或迟缴的需提供相关证明材料。</w:t>
      </w:r>
      <w:r/>
    </w:p>
    <w:p>
      <w:pPr>
        <w:pStyle w:val="937"/>
        <w:spacing w:line="360" w:lineRule="auto"/>
        <w:rPr>
          <w:rFonts w:ascii="宋体" w:hAnsi="宋体" w:cs="宋体"/>
          <w:szCs w:val="21"/>
          <w:lang w:bidi="en-US"/>
        </w:rPr>
      </w:pPr>
      <w:r>
        <w:rPr>
          <w:rFonts w:ascii="宋体" w:hAnsi="宋体" w:cs="宋体"/>
          <w:szCs w:val="21"/>
          <w:lang w:bidi="en-US"/>
        </w:rPr>
      </w:r>
      <w:r/>
    </w:p>
    <w:p>
      <w:pPr>
        <w:pStyle w:val="937"/>
        <w:spacing w:line="360" w:lineRule="auto"/>
        <w:rPr>
          <w:rFonts w:ascii="宋体" w:hAnsi="宋体" w:cs="宋体"/>
          <w:szCs w:val="21"/>
          <w:lang w:bidi="en-US"/>
        </w:rPr>
      </w:pPr>
      <w:r/>
      <w:bookmarkStart w:id="365" w:name="_Toc445897741"/>
      <w:r>
        <w:rPr>
          <w:rFonts w:ascii="宋体" w:hAnsi="宋体" w:cs="宋体"/>
          <w:szCs w:val="21"/>
          <w:lang w:bidi="en-US"/>
        </w:rPr>
        <w:t xml:space="preserve">6、</w:t>
      </w:r>
      <w:bookmarkEnd w:id="365"/>
      <w:r>
        <w:rPr>
          <w:rFonts w:ascii="宋体" w:hAnsi="宋体" w:cs="宋体"/>
          <w:szCs w:val="21"/>
          <w:lang w:bidi="en-US"/>
        </w:rPr>
        <w:t xml:space="preserve">参加政府采购活动前三年内（成立时间不足三年的、自成立时间起），在经营活动中没有重大违法记录（重大违法记录是指供应商因违法经营受到刑事处罚或责令停产停业、吊销许可证或者执照、较大数额罚款等行政处罚）</w:t>
      </w:r>
      <w:r/>
    </w:p>
    <w:p>
      <w:pPr>
        <w:pStyle w:val="937"/>
        <w:spacing w:line="360" w:lineRule="auto"/>
        <w:rPr>
          <w:rFonts w:ascii="宋体" w:hAnsi="宋体" w:cs="宋体"/>
          <w:szCs w:val="21"/>
          <w:lang w:bidi="en-US"/>
        </w:rPr>
      </w:pPr>
      <w:r>
        <w:rPr>
          <w:rFonts w:ascii="宋体" w:hAnsi="宋体" w:cs="宋体"/>
          <w:szCs w:val="21"/>
          <w:lang w:bidi="en-US"/>
        </w:rPr>
        <w:t xml:space="preserve">具体要求：提供承诺函。</w:t>
      </w:r>
      <w:r/>
    </w:p>
    <w:p>
      <w:pPr>
        <w:pStyle w:val="937"/>
        <w:spacing w:line="360" w:lineRule="auto"/>
        <w:rPr>
          <w:rFonts w:ascii="宋体" w:hAnsi="宋体" w:cs="宋体"/>
          <w:szCs w:val="21"/>
          <w:lang w:bidi="en-US"/>
        </w:rPr>
      </w:pPr>
      <w:r>
        <w:rPr>
          <w:rFonts w:ascii="宋体" w:hAnsi="宋体" w:cs="宋体"/>
          <w:szCs w:val="21"/>
          <w:lang w:bidi="en-US"/>
        </w:rPr>
      </w:r>
      <w:r/>
    </w:p>
    <w:p>
      <w:pPr>
        <w:pStyle w:val="937"/>
        <w:spacing w:line="360" w:lineRule="auto"/>
        <w:rPr>
          <w:rFonts w:ascii="宋体" w:hAnsi="宋体" w:cs="宋体"/>
          <w:szCs w:val="21"/>
          <w:lang w:bidi="en-US"/>
        </w:rPr>
      </w:pPr>
      <w:r>
        <w:rPr>
          <w:rFonts w:ascii="宋体" w:hAnsi="宋体" w:cs="宋体"/>
          <w:szCs w:val="21"/>
          <w:lang w:bidi="en-US"/>
        </w:rPr>
        <w:t xml:space="preserve">7、其它必要资格证明文件</w:t>
      </w:r>
      <w:r/>
    </w:p>
    <w:p>
      <w:pPr>
        <w:pStyle w:val="937"/>
        <w:spacing w:line="360" w:lineRule="auto"/>
        <w:rPr>
          <w:rFonts w:ascii="宋体" w:hAnsi="宋体" w:cs="宋体"/>
          <w:szCs w:val="21"/>
          <w:lang w:bidi="en-US"/>
        </w:rPr>
      </w:pPr>
      <w:r>
        <w:rPr>
          <w:rFonts w:ascii="宋体" w:hAnsi="宋体" w:cs="宋体"/>
          <w:szCs w:val="21"/>
          <w:lang w:bidi="en-US"/>
        </w:rPr>
        <w:t xml:space="preserve">具体要求：</w:t>
      </w:r>
      <w:r/>
    </w:p>
    <w:p>
      <w:pPr>
        <w:pStyle w:val="937"/>
        <w:spacing w:line="360" w:lineRule="auto"/>
        <w:rPr>
          <w:rFonts w:ascii="宋体" w:hAnsi="宋体" w:cs="宋体"/>
          <w:b/>
          <w:bCs/>
          <w:szCs w:val="21"/>
          <w:lang w:bidi="en-US"/>
        </w:rPr>
      </w:pPr>
      <w:r>
        <w:rPr>
          <w:rFonts w:hint="eastAsia" w:ascii="宋体" w:hAnsi="宋体" w:cs="宋体"/>
          <w:b/>
          <w:bCs/>
          <w:szCs w:val="21"/>
          <w:lang w:bidi="en-US"/>
        </w:rPr>
        <w:t xml:space="preserve">（1）</w:t>
      </w:r>
      <w:r>
        <w:rPr>
          <w:rFonts w:ascii="宋体" w:hAnsi="宋体" w:cs="宋体"/>
          <w:b/>
          <w:bCs/>
          <w:szCs w:val="21"/>
          <w:lang w:bidi="en-US"/>
        </w:rPr>
        <w:t xml:space="preserve">供应商必须同时具有建筑工程施工总承包三级及以上资质和安全生产许可证，提供有效的证书复印件。</w:t>
      </w:r>
      <w:r/>
    </w:p>
    <w:p>
      <w:pPr>
        <w:pStyle w:val="937"/>
        <w:spacing w:line="360" w:lineRule="auto"/>
        <w:rPr>
          <w:rFonts w:hint="eastAsia" w:ascii="宋体" w:hAnsi="宋体" w:cs="宋体"/>
          <w:szCs w:val="21"/>
          <w:lang w:bidi="en-US"/>
        </w:rPr>
      </w:pPr>
      <w:r>
        <w:rPr>
          <w:rFonts w:hint="eastAsia" w:ascii="宋体" w:hAnsi="宋体" w:cs="宋体"/>
          <w:szCs w:val="21"/>
          <w:lang w:bidi="en-US"/>
        </w:rPr>
        <w:t xml:space="preserve">（2）</w:t>
      </w:r>
      <w:r>
        <w:rPr>
          <w:rFonts w:ascii="宋体" w:hAnsi="宋体" w:cs="宋体"/>
          <w:szCs w:val="21"/>
          <w:lang w:bidi="en-US"/>
        </w:rPr>
        <w:t xml:space="preserve">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r>
        <w:rPr>
          <w:rFonts w:hint="eastAsia" w:ascii="宋体" w:hAnsi="宋体" w:cs="宋体"/>
          <w:szCs w:val="21"/>
          <w:lang w:bidi="en-US"/>
        </w:rPr>
        <w:t xml:space="preserve">（截图）</w:t>
      </w:r>
      <w:r>
        <w:rPr>
          <w:rFonts w:hint="eastAsia" w:ascii="宋体" w:hAnsi="宋体" w:cs="宋体"/>
          <w:szCs w:val="21"/>
          <w:lang w:bidi="en-US"/>
        </w:rPr>
        <w:t xml:space="preserve">。</w:t>
      </w:r>
      <w:r>
        <w:rPr>
          <w:rFonts w:hint="eastAsia" w:ascii="宋体" w:hAnsi="宋体" w:cs="宋体"/>
          <w:szCs w:val="21"/>
          <w:lang w:bidi="en-US"/>
        </w:rPr>
      </w:r>
      <w:r/>
    </w:p>
    <w:p>
      <w:pPr>
        <w:pStyle w:val="950"/>
        <w:ind w:left="0"/>
        <w:jc w:val="center"/>
        <w:spacing w:line="360" w:lineRule="auto"/>
        <w:rPr>
          <w:lang w:bidi="en-US"/>
        </w:rPr>
      </w:pPr>
      <w:r>
        <w:rPr>
          <w:rFonts w:hint="eastAsia"/>
          <w:lang w:bidi="en-US"/>
        </w:rPr>
        <w:br w:type="page" w:clear="all"/>
      </w:r>
      <w:r>
        <w:rPr>
          <w:rFonts w:hint="eastAsia"/>
          <w:sz w:val="21"/>
          <w:szCs w:val="16"/>
          <w:lang w:bidi="en-US"/>
        </w:rPr>
        <w:t xml:space="preserve">承诺函</w:t>
      </w:r>
      <w:r>
        <w:rPr>
          <w:lang w:bidi="en-US"/>
        </w:rPr>
      </w:r>
      <w:r/>
    </w:p>
    <w:p>
      <w:pPr>
        <w:pStyle w:val="937"/>
        <w:ind w:firstLine="422"/>
        <w:spacing w:line="360" w:lineRule="auto"/>
        <w:rPr>
          <w:rFonts w:ascii="宋体" w:hAnsi="宋体"/>
          <w:b/>
          <w:bCs/>
          <w:szCs w:val="21"/>
        </w:rPr>
      </w:pPr>
      <w:r>
        <w:rPr>
          <w:rFonts w:ascii="宋体" w:hAnsi="宋体"/>
          <w:b/>
          <w:bCs/>
          <w:szCs w:val="21"/>
        </w:rPr>
        <w:t xml:space="preserve">我公司承诺：</w:t>
      </w:r>
      <w:r/>
    </w:p>
    <w:p>
      <w:pPr>
        <w:pStyle w:val="937"/>
        <w:ind w:firstLine="422"/>
        <w:spacing w:line="360" w:lineRule="auto"/>
        <w:rPr>
          <w:rFonts w:ascii="宋体" w:hAnsi="宋体"/>
          <w:b/>
          <w:bCs/>
          <w:szCs w:val="21"/>
        </w:rPr>
      </w:pPr>
      <w:r>
        <w:rPr>
          <w:rFonts w:ascii="宋体" w:hAnsi="宋体"/>
          <w:b/>
          <w:bCs/>
          <w:szCs w:val="21"/>
        </w:rPr>
        <w:t xml:space="preserve">1. 我公司具有履行合同所必需的设备和专业技术能力。</w:t>
      </w:r>
      <w:r/>
    </w:p>
    <w:p>
      <w:pPr>
        <w:pStyle w:val="937"/>
        <w:ind w:firstLine="422"/>
        <w:spacing w:line="360" w:lineRule="auto"/>
        <w:rPr>
          <w:rFonts w:ascii="宋体" w:hAnsi="宋体"/>
          <w:b/>
          <w:bCs/>
          <w:szCs w:val="21"/>
        </w:rPr>
      </w:pPr>
      <w:r>
        <w:rPr>
          <w:rFonts w:ascii="宋体" w:hAnsi="宋体"/>
          <w:b/>
          <w:bCs/>
          <w:szCs w:val="21"/>
        </w:rPr>
        <w:t xml:space="preserve">2. 我公司参加本项目前三年内，在经营活动中没有重大违法记录（重大违法记录是指供应商因违法经营受到刑事处罚或者责令停产停业、吊销许可证或者执照、较大数额罚款等行政处罚）。</w:t>
      </w:r>
      <w:r/>
    </w:p>
    <w:p>
      <w:pPr>
        <w:pStyle w:val="937"/>
        <w:jc w:val="right"/>
        <w:spacing w:line="360" w:lineRule="auto"/>
        <w:widowControl/>
        <w:rPr>
          <w:rFonts w:ascii="宋体" w:hAnsi="宋体" w:cs="Arial"/>
          <w:szCs w:val="21"/>
        </w:rPr>
      </w:pPr>
      <w:r>
        <w:rPr>
          <w:rFonts w:ascii="宋体" w:hAnsi="宋体" w:cs="Arial"/>
          <w:szCs w:val="21"/>
        </w:rPr>
      </w:r>
      <w:r/>
    </w:p>
    <w:p>
      <w:pPr>
        <w:pStyle w:val="937"/>
        <w:jc w:val="right"/>
        <w:spacing w:line="360" w:lineRule="auto"/>
        <w:widowControl/>
        <w:rPr>
          <w:rFonts w:ascii="宋体" w:hAnsi="宋体" w:cs="Arial"/>
          <w:szCs w:val="21"/>
        </w:rPr>
      </w:pPr>
      <w:r>
        <w:rPr>
          <w:rFonts w:ascii="宋体" w:hAnsi="宋体" w:cs="Arial"/>
          <w:szCs w:val="21"/>
        </w:rPr>
        <w:t xml:space="preserve">供应商：</w:t>
      </w:r>
      <w:r>
        <w:rPr>
          <w:rFonts w:ascii="宋体" w:hAnsi="宋体" w:cs="Arial"/>
          <w:szCs w:val="21"/>
          <w:u w:val="single"/>
        </w:rPr>
        <w:t xml:space="preserve">                             </w:t>
      </w:r>
      <w:r>
        <w:rPr>
          <w:rFonts w:ascii="宋体" w:hAnsi="宋体" w:cs="Arial"/>
          <w:szCs w:val="21"/>
        </w:rPr>
        <w:t xml:space="preserve">（盖单位章）</w:t>
      </w:r>
      <w:r/>
    </w:p>
    <w:p>
      <w:pPr>
        <w:pStyle w:val="937"/>
        <w:jc w:val="right"/>
        <w:spacing w:line="360" w:lineRule="auto"/>
        <w:widowControl/>
        <w:rPr>
          <w:rFonts w:ascii="宋体" w:hAnsi="宋体" w:cs="Arial"/>
          <w:szCs w:val="21"/>
        </w:rPr>
      </w:pPr>
      <w:r>
        <w:rPr>
          <w:rFonts w:ascii="宋体" w:hAnsi="宋体" w:cs="Arial"/>
          <w:szCs w:val="21"/>
        </w:rPr>
        <w:t xml:space="preserve">法定代表人或其委托代理人：</w:t>
      </w:r>
      <w:r>
        <w:rPr>
          <w:rFonts w:ascii="宋体" w:hAnsi="宋体" w:cs="Arial"/>
          <w:szCs w:val="21"/>
          <w:u w:val="single"/>
        </w:rPr>
        <w:t xml:space="preserve">            </w:t>
        <w:tab/>
      </w:r>
      <w:r>
        <w:rPr>
          <w:rFonts w:ascii="宋体" w:hAnsi="宋体" w:cs="Arial"/>
          <w:szCs w:val="21"/>
        </w:rPr>
        <w:t xml:space="preserve">（签字）</w:t>
      </w:r>
      <w:r/>
    </w:p>
    <w:p>
      <w:pPr>
        <w:pStyle w:val="937"/>
        <w:jc w:val="right"/>
        <w:spacing w:line="360" w:lineRule="auto"/>
        <w:widowControl/>
        <w:rPr>
          <w:rFonts w:ascii="宋体" w:hAnsi="宋体"/>
          <w:b/>
          <w:szCs w:val="21"/>
        </w:rPr>
      </w:pPr>
      <w:r>
        <w:rPr>
          <w:rFonts w:ascii="宋体" w:hAnsi="宋体" w:cs="Arial"/>
          <w:szCs w:val="21"/>
        </w:rPr>
        <w:t xml:space="preserve">_______年___月___日</w:t>
      </w:r>
      <w:r>
        <w:rPr>
          <w:rFonts w:ascii="宋体" w:hAnsi="宋体"/>
          <w:b/>
          <w:szCs w:val="21"/>
        </w:rPr>
      </w:r>
      <w:r/>
    </w:p>
    <w:p>
      <w:pPr>
        <w:pStyle w:val="937"/>
        <w:rPr>
          <w:rFonts w:hint="eastAsia"/>
          <w:lang w:bidi="en-US"/>
        </w:rPr>
      </w:pPr>
      <w:r>
        <w:rPr>
          <w:rFonts w:hint="eastAsia"/>
          <w:lang w:bidi="en-US"/>
        </w:rPr>
      </w:r>
      <w:r/>
    </w:p>
    <w:p>
      <w:pPr>
        <w:pStyle w:val="937"/>
        <w:spacing w:line="360" w:lineRule="auto"/>
        <w:rPr>
          <w:rFonts w:ascii="宋体" w:hAnsi="宋体" w:cs="宋体"/>
          <w:b/>
          <w:bCs/>
          <w:szCs w:val="21"/>
        </w:rPr>
        <w:outlineLvl w:val="2"/>
      </w:pPr>
      <w:r>
        <w:rPr>
          <w:rFonts w:ascii="宋体" w:hAnsi="宋体"/>
          <w:b/>
          <w:szCs w:val="21"/>
        </w:rPr>
        <w:br w:type="page" w:clear="all"/>
      </w:r>
      <w:bookmarkStart w:id="366" w:name="_Toc225714538"/>
      <w:r>
        <w:rPr>
          <w:rFonts w:hint="eastAsia" w:ascii="宋体" w:hAnsi="宋体"/>
          <w:b/>
          <w:szCs w:val="21"/>
        </w:rPr>
        <w:t xml:space="preserve">3、</w:t>
      </w:r>
      <w:r>
        <w:rPr>
          <w:rFonts w:hint="eastAsia" w:ascii="宋体" w:hAnsi="宋体" w:cs="宋体"/>
          <w:b/>
          <w:bCs/>
          <w:szCs w:val="21"/>
        </w:rPr>
        <w:t xml:space="preserve">中小企业声明函（格式详见 十、其他部分）</w:t>
      </w:r>
      <w:r>
        <w:rPr>
          <w:rFonts w:ascii="宋体" w:hAnsi="宋体" w:cs="宋体"/>
          <w:b/>
          <w:bCs/>
          <w:szCs w:val="21"/>
        </w:rPr>
      </w:r>
      <w:r/>
    </w:p>
    <w:p>
      <w:pPr>
        <w:pStyle w:val="937"/>
        <w:spacing w:line="360" w:lineRule="auto"/>
        <w:rPr>
          <w:rFonts w:ascii="宋体" w:hAnsi="宋体"/>
          <w:b/>
          <w:szCs w:val="21"/>
        </w:rPr>
        <w:outlineLvl w:val="2"/>
      </w:pPr>
      <w:r>
        <w:rPr>
          <w:rFonts w:hint="eastAsia" w:ascii="宋体" w:hAnsi="宋体"/>
          <w:b/>
          <w:szCs w:val="21"/>
        </w:rPr>
        <w:br w:type="page" w:clear="all"/>
        <w:t xml:space="preserve">4、其他竞争性磋商公告要求提供的资格证明材料（如有）</w:t>
      </w:r>
      <w:bookmarkEnd w:id="366"/>
      <w:r>
        <w:rPr>
          <w:rFonts w:ascii="宋体" w:hAnsi="宋体"/>
          <w:b/>
          <w:szCs w:val="21"/>
        </w:rPr>
      </w:r>
      <w:r/>
    </w:p>
    <w:p>
      <w:pPr>
        <w:pStyle w:val="937"/>
        <w:jc w:val="center"/>
        <w:spacing w:line="360" w:lineRule="auto"/>
        <w:rPr>
          <w:rFonts w:ascii="宋体" w:hAnsi="宋体" w:cs="宋体"/>
          <w:b/>
          <w:szCs w:val="21"/>
        </w:rPr>
        <w:outlineLvl w:val="1"/>
      </w:pPr>
      <w:r>
        <w:rPr>
          <w:rFonts w:ascii="宋体" w:hAnsi="宋体"/>
          <w:b/>
        </w:rPr>
        <w:br w:type="page" w:clear="all"/>
      </w:r>
      <w:bookmarkStart w:id="367" w:name="_Toc107246281"/>
      <w:r/>
      <w:bookmarkStart w:id="368" w:name="_Toc103848586"/>
      <w:r/>
      <w:bookmarkStart w:id="369" w:name="_Toc225714539"/>
      <w:r/>
      <w:bookmarkStart w:id="370" w:name="_Toc104560901"/>
      <w:r/>
      <w:bookmarkStart w:id="371" w:name="_Toc102117319"/>
      <w:r>
        <w:rPr>
          <w:rFonts w:hint="eastAsia" w:ascii="宋体" w:hAnsi="宋体" w:cs="宋体"/>
          <w:b/>
          <w:szCs w:val="21"/>
        </w:rPr>
        <w:t xml:space="preserve">六、</w:t>
      </w:r>
      <w:r>
        <w:rPr>
          <w:rFonts w:ascii="宋体" w:hAnsi="宋体" w:cs="宋体"/>
          <w:b/>
          <w:szCs w:val="21"/>
        </w:rPr>
        <w:t xml:space="preserve">商务条款偏离表</w:t>
      </w:r>
      <w:bookmarkEnd w:id="367"/>
      <w:r/>
      <w:bookmarkEnd w:id="368"/>
      <w:r/>
      <w:bookmarkEnd w:id="369"/>
      <w:r/>
      <w:bookmarkEnd w:id="370"/>
      <w:r>
        <w:rPr>
          <w:rFonts w:ascii="宋体" w:hAnsi="宋体" w:cs="宋体"/>
          <w:b/>
          <w:szCs w:val="21"/>
        </w:rPr>
      </w:r>
      <w:r/>
    </w:p>
    <w:p>
      <w:pPr>
        <w:pStyle w:val="1080"/>
        <w:ind w:firstLine="420"/>
        <w:rPr>
          <w:rFonts w:hAnsi="宋体" w:cs="Microsoft New Tai Lue"/>
          <w:sz w:val="21"/>
          <w:szCs w:val="21"/>
        </w:rPr>
      </w:pPr>
      <w:r>
        <w:rPr>
          <w:rFonts w:hAnsi="宋体" w:cs="Microsoft New Tai Lue"/>
          <w:sz w:val="21"/>
          <w:szCs w:val="21"/>
        </w:rPr>
      </w:r>
      <w:r/>
    </w:p>
    <w:p>
      <w:pPr>
        <w:pStyle w:val="1080"/>
        <w:ind w:firstLine="420"/>
        <w:rPr>
          <w:rFonts w:hAnsi="宋体" w:cs="Microsoft New Tai Lue"/>
          <w:sz w:val="21"/>
          <w:szCs w:val="21"/>
          <w:u w:val="single"/>
        </w:rPr>
      </w:pPr>
      <w:r>
        <w:rPr>
          <w:rFonts w:hAnsi="宋体" w:cs="Microsoft New Tai Lue"/>
          <w:sz w:val="21"/>
          <w:szCs w:val="21"/>
        </w:rPr>
        <w:t xml:space="preserve">项目名称：</w:t>
      </w:r>
      <w:r>
        <w:rPr>
          <w:rFonts w:hAnsi="宋体" w:cs="Microsoft New Tai Lue"/>
          <w:sz w:val="21"/>
          <w:szCs w:val="21"/>
          <w:u w:val="single"/>
        </w:rPr>
        <w:tab/>
        <w:tab/>
        <w:tab/>
        <w:tab/>
      </w:r>
      <w:r>
        <w:rPr>
          <w:rFonts w:hAnsi="宋体" w:cs="Microsoft New Tai Lue"/>
          <w:sz w:val="21"/>
          <w:szCs w:val="21"/>
        </w:rPr>
        <w:tab/>
        <w:tab/>
        <w:tab/>
        <w:tab/>
        <w:tab/>
        <w:tab/>
        <w:tab/>
        <w:t xml:space="preserve">项目编号：</w:t>
      </w:r>
      <w:r>
        <w:rPr>
          <w:rFonts w:hAnsi="宋体" w:cs="Microsoft New Tai Lue"/>
          <w:sz w:val="21"/>
          <w:szCs w:val="21"/>
          <w:u w:val="single"/>
        </w:rPr>
        <w:t xml:space="preserve">               </w:t>
      </w:r>
      <w:r/>
    </w:p>
    <w:p>
      <w:pPr>
        <w:pStyle w:val="1080"/>
        <w:ind w:firstLine="420"/>
        <w:rPr>
          <w:rFonts w:hAnsi="宋体" w:cs="Microsoft New Tai Lue"/>
          <w:sz w:val="21"/>
          <w:szCs w:val="21"/>
          <w:u w:val="single"/>
        </w:rPr>
      </w:pPr>
      <w:r>
        <w:rPr>
          <w:rFonts w:hAnsi="宋体" w:cs="Microsoft New Tai Lue"/>
          <w:sz w:val="21"/>
          <w:szCs w:val="21"/>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22"/>
        <w:gridCol w:w="2552"/>
        <w:gridCol w:w="1559"/>
        <w:gridCol w:w="1701"/>
      </w:tblGrid>
      <w:tr>
        <w:trPr>
          <w:trHeight w:val="340"/>
        </w:trPr>
        <w:tc>
          <w:tcPr>
            <w:tcW w:w="2522" w:type="dxa"/>
            <w:vAlign w:val="center"/>
            <w:textDirection w:val="lrTb"/>
            <w:noWrap w:val="false"/>
          </w:tcPr>
          <w:p>
            <w:pPr>
              <w:pStyle w:val="1080"/>
              <w:ind w:firstLine="0"/>
              <w:jc w:val="center"/>
              <w:spacing w:line="240" w:lineRule="auto"/>
              <w:rPr>
                <w:rFonts w:hAnsi="宋体" w:cs="Microsoft New Tai Lue"/>
                <w:sz w:val="21"/>
                <w:szCs w:val="21"/>
              </w:rPr>
            </w:pPr>
            <w:r>
              <w:rPr>
                <w:rFonts w:hint="eastAsia" w:hAnsi="宋体" w:cs="Microsoft New Tai Lue"/>
                <w:sz w:val="21"/>
                <w:szCs w:val="21"/>
              </w:rPr>
              <w:t xml:space="preserve">采购文件</w:t>
            </w:r>
            <w:r>
              <w:rPr>
                <w:rFonts w:hAnsi="宋体" w:cs="Microsoft New Tai Lue"/>
                <w:sz w:val="21"/>
                <w:szCs w:val="21"/>
              </w:rPr>
              <w:t xml:space="preserve">要求</w:t>
            </w:r>
            <w:r/>
          </w:p>
        </w:tc>
        <w:tc>
          <w:tcPr>
            <w:tcW w:w="2552" w:type="dxa"/>
            <w:vAlign w:val="center"/>
            <w:textDirection w:val="lrTb"/>
            <w:noWrap w:val="false"/>
          </w:tcPr>
          <w:p>
            <w:pPr>
              <w:pStyle w:val="1080"/>
              <w:ind w:firstLine="0"/>
              <w:jc w:val="center"/>
              <w:spacing w:line="240" w:lineRule="auto"/>
              <w:rPr>
                <w:rFonts w:hAnsi="宋体" w:cs="Microsoft New Tai Lue"/>
                <w:sz w:val="21"/>
                <w:szCs w:val="21"/>
              </w:rPr>
            </w:pPr>
            <w:r>
              <w:rPr>
                <w:rFonts w:hAnsi="宋体" w:cs="Microsoft New Tai Lue"/>
                <w:sz w:val="21"/>
                <w:szCs w:val="21"/>
              </w:rPr>
              <w:t xml:space="preserve">响应情况</w:t>
            </w:r>
            <w:r/>
          </w:p>
        </w:tc>
        <w:tc>
          <w:tcPr>
            <w:tcW w:w="1559" w:type="dxa"/>
            <w:vAlign w:val="center"/>
            <w:textDirection w:val="lrTb"/>
            <w:noWrap w:val="false"/>
          </w:tcPr>
          <w:p>
            <w:pPr>
              <w:pStyle w:val="1080"/>
              <w:ind w:firstLine="0"/>
              <w:jc w:val="center"/>
              <w:spacing w:line="240" w:lineRule="auto"/>
              <w:rPr>
                <w:rFonts w:hAnsi="宋体" w:cs="Microsoft New Tai Lue"/>
                <w:sz w:val="21"/>
                <w:szCs w:val="21"/>
              </w:rPr>
            </w:pPr>
            <w:r>
              <w:rPr>
                <w:rFonts w:hAnsi="宋体" w:cs="Microsoft New Tai Lue"/>
                <w:sz w:val="21"/>
                <w:szCs w:val="21"/>
              </w:rPr>
              <w:t xml:space="preserve">偏离</w:t>
            </w:r>
            <w:r/>
          </w:p>
        </w:tc>
        <w:tc>
          <w:tcPr>
            <w:tcW w:w="1701" w:type="dxa"/>
            <w:vAlign w:val="center"/>
            <w:textDirection w:val="lrTb"/>
            <w:noWrap w:val="false"/>
          </w:tcPr>
          <w:p>
            <w:pPr>
              <w:pStyle w:val="1080"/>
              <w:ind w:firstLine="0"/>
              <w:jc w:val="center"/>
              <w:spacing w:line="240" w:lineRule="auto"/>
              <w:rPr>
                <w:rFonts w:hAnsi="宋体" w:cs="Microsoft New Tai Lue"/>
                <w:sz w:val="21"/>
                <w:szCs w:val="21"/>
              </w:rPr>
            </w:pPr>
            <w:r>
              <w:rPr>
                <w:rFonts w:hAnsi="宋体" w:cs="Microsoft New Tai Lue"/>
                <w:sz w:val="21"/>
                <w:szCs w:val="21"/>
              </w:rPr>
              <w:t xml:space="preserve">说明</w:t>
            </w:r>
            <w:r/>
          </w:p>
        </w:tc>
      </w:tr>
      <w:tr>
        <w:trPr>
          <w:trHeight w:val="340"/>
        </w:trPr>
        <w:tc>
          <w:tcPr>
            <w:tcW w:w="2522"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c>
          <w:tcPr>
            <w:tcW w:w="2552"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c>
          <w:tcPr>
            <w:tcW w:w="1559"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c>
          <w:tcPr>
            <w:tcW w:w="1701"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r>
      <w:tr>
        <w:trPr>
          <w:trHeight w:val="340"/>
        </w:trPr>
        <w:tc>
          <w:tcPr>
            <w:tcW w:w="2522"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c>
          <w:tcPr>
            <w:tcW w:w="2552"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c>
          <w:tcPr>
            <w:tcW w:w="1559"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c>
          <w:tcPr>
            <w:tcW w:w="1701"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r>
      <w:tr>
        <w:trPr>
          <w:trHeight w:val="340"/>
        </w:trPr>
        <w:tc>
          <w:tcPr>
            <w:tcW w:w="2522"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c>
          <w:tcPr>
            <w:tcW w:w="2552"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c>
          <w:tcPr>
            <w:tcW w:w="1559"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c>
          <w:tcPr>
            <w:tcW w:w="1701"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r>
      <w:tr>
        <w:trPr>
          <w:trHeight w:val="340"/>
        </w:trPr>
        <w:tc>
          <w:tcPr>
            <w:tcW w:w="2522"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c>
          <w:tcPr>
            <w:tcW w:w="2552"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c>
          <w:tcPr>
            <w:tcW w:w="1559"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c>
          <w:tcPr>
            <w:tcW w:w="1701"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r>
      <w:tr>
        <w:trPr>
          <w:trHeight w:val="340"/>
        </w:trPr>
        <w:tc>
          <w:tcPr>
            <w:tcW w:w="2522"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c>
          <w:tcPr>
            <w:tcW w:w="2552"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c>
          <w:tcPr>
            <w:tcW w:w="1559"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c>
          <w:tcPr>
            <w:tcW w:w="1701"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r>
      <w:tr>
        <w:trPr>
          <w:trHeight w:val="340"/>
        </w:trPr>
        <w:tc>
          <w:tcPr>
            <w:tcW w:w="2522" w:type="dxa"/>
            <w:vAlign w:val="center"/>
            <w:textDirection w:val="lrTb"/>
            <w:noWrap w:val="false"/>
          </w:tcPr>
          <w:p>
            <w:pPr>
              <w:pStyle w:val="1080"/>
              <w:ind w:firstLine="0"/>
              <w:jc w:val="center"/>
              <w:spacing w:line="240" w:lineRule="auto"/>
              <w:rPr>
                <w:rFonts w:hAnsi="宋体" w:cs="Microsoft New Tai Lue"/>
                <w:sz w:val="21"/>
                <w:szCs w:val="21"/>
              </w:rPr>
            </w:pPr>
            <w:r>
              <w:rPr>
                <w:rFonts w:hAnsi="宋体" w:cs="Microsoft New Tai Lue"/>
                <w:sz w:val="21"/>
                <w:szCs w:val="21"/>
              </w:rPr>
            </w:r>
            <w:r/>
          </w:p>
        </w:tc>
        <w:tc>
          <w:tcPr>
            <w:tcW w:w="2552" w:type="dxa"/>
            <w:vAlign w:val="center"/>
            <w:textDirection w:val="lrTb"/>
            <w:noWrap w:val="false"/>
          </w:tcPr>
          <w:p>
            <w:pPr>
              <w:pStyle w:val="1080"/>
              <w:ind w:firstLine="0"/>
              <w:jc w:val="center"/>
              <w:spacing w:line="240" w:lineRule="auto"/>
              <w:rPr>
                <w:rFonts w:hAnsi="宋体" w:cs="Microsoft New Tai Lue"/>
                <w:sz w:val="21"/>
                <w:szCs w:val="21"/>
              </w:rPr>
            </w:pPr>
            <w:r>
              <w:rPr>
                <w:rFonts w:hAnsi="宋体" w:cs="Microsoft New Tai Lue"/>
                <w:sz w:val="21"/>
                <w:szCs w:val="21"/>
              </w:rPr>
            </w:r>
            <w:r/>
          </w:p>
        </w:tc>
        <w:tc>
          <w:tcPr>
            <w:tcW w:w="1559" w:type="dxa"/>
            <w:vAlign w:val="center"/>
            <w:textDirection w:val="lrTb"/>
            <w:noWrap w:val="false"/>
          </w:tcPr>
          <w:p>
            <w:pPr>
              <w:pStyle w:val="1080"/>
              <w:ind w:firstLine="0"/>
              <w:jc w:val="center"/>
              <w:spacing w:line="240" w:lineRule="auto"/>
              <w:rPr>
                <w:rFonts w:hAnsi="宋体" w:cs="Microsoft New Tai Lue"/>
                <w:sz w:val="21"/>
                <w:szCs w:val="21"/>
              </w:rPr>
            </w:pPr>
            <w:r>
              <w:rPr>
                <w:rFonts w:hAnsi="宋体" w:cs="Microsoft New Tai Lue"/>
                <w:sz w:val="21"/>
                <w:szCs w:val="21"/>
              </w:rPr>
            </w:r>
            <w:r/>
          </w:p>
        </w:tc>
        <w:tc>
          <w:tcPr>
            <w:tcW w:w="1701" w:type="dxa"/>
            <w:vAlign w:val="center"/>
            <w:textDirection w:val="lrTb"/>
            <w:noWrap w:val="false"/>
          </w:tcPr>
          <w:p>
            <w:pPr>
              <w:pStyle w:val="1080"/>
              <w:ind w:firstLine="0"/>
              <w:jc w:val="center"/>
              <w:spacing w:line="240" w:lineRule="auto"/>
              <w:rPr>
                <w:rFonts w:hAnsi="宋体" w:cs="Microsoft New Tai Lue"/>
                <w:sz w:val="21"/>
                <w:szCs w:val="21"/>
              </w:rPr>
            </w:pPr>
            <w:r>
              <w:rPr>
                <w:rFonts w:hAnsi="宋体" w:cs="Microsoft New Tai Lue"/>
                <w:sz w:val="21"/>
                <w:szCs w:val="21"/>
              </w:rPr>
            </w:r>
            <w:r/>
          </w:p>
        </w:tc>
      </w:tr>
    </w:tbl>
    <w:p>
      <w:pPr>
        <w:pStyle w:val="1032"/>
        <w:spacing w:line="360" w:lineRule="exact"/>
        <w:rPr>
          <w:rFonts w:ascii="宋体" w:hAnsi="宋体"/>
          <w:b/>
          <w:bCs/>
        </w:rPr>
      </w:pPr>
      <w:r>
        <w:rPr>
          <w:rFonts w:ascii="宋体" w:hAnsi="宋体"/>
          <w:b/>
          <w:bCs/>
        </w:rPr>
        <w:t xml:space="preserve">注：</w:t>
      </w:r>
      <w:r>
        <w:rPr>
          <w:rFonts w:ascii="宋体" w:hAnsi="宋体"/>
          <w:b/>
          <w:bCs/>
        </w:rPr>
      </w:r>
      <w:r/>
    </w:p>
    <w:p>
      <w:pPr>
        <w:pStyle w:val="1032"/>
        <w:spacing w:after="0" w:line="360" w:lineRule="auto"/>
        <w:rPr>
          <w:rFonts w:hint="eastAsia" w:ascii="宋体" w:hAnsi="宋体"/>
          <w:b/>
          <w:bCs/>
        </w:rPr>
      </w:pPr>
      <w:r>
        <w:rPr>
          <w:rFonts w:hint="eastAsia" w:ascii="宋体" w:hAnsi="宋体"/>
          <w:b/>
          <w:bCs/>
        </w:rPr>
        <w:t xml:space="preserve">1. 供应商须根据第三章《政府采购合同条款及</w:t>
      </w:r>
      <w:r>
        <w:rPr>
          <w:rFonts w:ascii="宋体" w:hAnsi="宋体"/>
          <w:b/>
          <w:bCs/>
        </w:rPr>
        <w:t xml:space="preserve">格式</w:t>
      </w:r>
      <w:r>
        <w:rPr>
          <w:rFonts w:hint="eastAsia" w:ascii="宋体" w:hAnsi="宋体"/>
          <w:b/>
          <w:bCs/>
        </w:rPr>
        <w:t xml:space="preserve">》要求填写此表，作为响应文件的组成部分。</w:t>
      </w:r>
      <w:r/>
    </w:p>
    <w:p>
      <w:pPr>
        <w:pStyle w:val="1032"/>
        <w:spacing w:after="0" w:line="360" w:lineRule="auto"/>
        <w:rPr>
          <w:rFonts w:hint="eastAsia" w:ascii="宋体" w:hAnsi="宋体"/>
          <w:b/>
          <w:bCs/>
        </w:rPr>
      </w:pPr>
      <w:r>
        <w:rPr>
          <w:rFonts w:hint="eastAsia" w:ascii="宋体" w:hAnsi="宋体"/>
          <w:b/>
          <w:bCs/>
        </w:rPr>
        <w:t xml:space="preserve">2. 所有偏离必须在本表中列出，未在本偏离表中列出偏离，将视为供应商已完全接受磋商文件要求。如完全无偏离，也无其他说明，可在本表第一行填写“全部无偏离”。</w:t>
      </w:r>
      <w:r/>
    </w:p>
    <w:p>
      <w:pPr>
        <w:pStyle w:val="1032"/>
        <w:spacing w:after="0" w:line="360" w:lineRule="auto"/>
        <w:rPr>
          <w:rFonts w:hint="eastAsia" w:ascii="宋体" w:hAnsi="宋体"/>
          <w:b/>
          <w:bCs/>
        </w:rPr>
      </w:pPr>
      <w:r>
        <w:rPr>
          <w:rFonts w:hint="eastAsia" w:ascii="宋体" w:hAnsi="宋体"/>
          <w:b/>
          <w:bCs/>
        </w:rPr>
        <w:t xml:space="preserve">3. 偏离包括正、负偏离，正偏离指供应商的响应高于磋商文件要求，负偏离指供应商的响应低于磋商文件要求。</w:t>
      </w:r>
      <w:r/>
    </w:p>
    <w:p>
      <w:pPr>
        <w:pStyle w:val="1032"/>
        <w:spacing w:after="0" w:line="360" w:lineRule="auto"/>
        <w:rPr>
          <w:rFonts w:ascii="宋体" w:hAnsi="宋体"/>
        </w:rPr>
      </w:pPr>
      <w:r>
        <w:rPr>
          <w:rFonts w:hint="eastAsia" w:ascii="宋体" w:hAnsi="宋体"/>
          <w:b/>
          <w:bCs/>
        </w:rPr>
        <w:t xml:space="preserve">4. 如供应商将此表空白，视为供应商无任何偏离。</w:t>
      </w:r>
      <w:r>
        <w:rPr>
          <w:rFonts w:ascii="宋体" w:hAnsi="宋体"/>
        </w:rPr>
      </w:r>
      <w:r/>
    </w:p>
    <w:p>
      <w:pPr>
        <w:pStyle w:val="1080"/>
        <w:ind w:firstLine="420"/>
        <w:rPr>
          <w:rFonts w:hAnsi="宋体" w:cs="Microsoft New Tai Lue"/>
          <w:sz w:val="21"/>
          <w:szCs w:val="21"/>
        </w:rPr>
      </w:pPr>
      <w:r>
        <w:rPr>
          <w:rFonts w:hAnsi="宋体" w:cs="Microsoft New Tai Lue"/>
          <w:sz w:val="21"/>
          <w:szCs w:val="21"/>
        </w:rPr>
      </w:r>
      <w:r/>
    </w:p>
    <w:p>
      <w:pPr>
        <w:pStyle w:val="1080"/>
        <w:ind w:firstLine="0"/>
        <w:rPr>
          <w:rFonts w:hint="eastAsia" w:hAnsi="宋体" w:cs="Microsoft New Tai Lue"/>
          <w:sz w:val="21"/>
          <w:szCs w:val="21"/>
        </w:rPr>
      </w:pPr>
      <w:r>
        <w:rPr>
          <w:rFonts w:hint="eastAsia" w:hAnsi="宋体" w:cs="Microsoft New Tai Lue"/>
          <w:sz w:val="21"/>
          <w:szCs w:val="21"/>
        </w:rPr>
      </w:r>
      <w:r/>
    </w:p>
    <w:p>
      <w:pPr>
        <w:pStyle w:val="937"/>
        <w:ind w:firstLine="440"/>
        <w:jc w:val="right"/>
        <w:spacing w:line="360" w:lineRule="auto"/>
        <w:rPr>
          <w:rFonts w:ascii="宋体" w:hAnsi="宋体" w:cs="Microsoft New Tai Lue"/>
          <w:sz w:val="22"/>
          <w:szCs w:val="22"/>
        </w:rPr>
      </w:pPr>
      <w:r/>
      <w:bookmarkStart w:id="372" w:name="_Toc103848587"/>
      <w:r/>
      <w:bookmarkStart w:id="373" w:name="_Toc104560902"/>
      <w:r>
        <w:rPr>
          <w:rFonts w:ascii="宋体" w:hAnsi="宋体" w:cs="Microsoft New Tai Lue"/>
          <w:sz w:val="22"/>
          <w:szCs w:val="22"/>
        </w:rPr>
      </w:r>
      <w:r/>
    </w:p>
    <w:p>
      <w:pPr>
        <w:pStyle w:val="937"/>
        <w:ind w:right="420" w:firstLine="3780"/>
        <w:spacing w:line="360" w:lineRule="auto"/>
        <w:rPr>
          <w:rFonts w:ascii="宋体" w:hAnsi="宋体"/>
          <w:u w:val="single"/>
        </w:rPr>
      </w:pPr>
      <w:r>
        <w:rPr>
          <w:rFonts w:hint="eastAsia" w:ascii="宋体" w:hAnsi="宋体"/>
        </w:rPr>
        <w:t xml:space="preserve">供应商</w:t>
      </w:r>
      <w:r>
        <w:rPr>
          <w:rFonts w:ascii="宋体" w:hAnsi="宋体"/>
        </w:rPr>
        <w:t xml:space="preserve">名称（公章）：</w:t>
      </w:r>
      <w:r>
        <w:rPr>
          <w:rFonts w:ascii="宋体" w:hAnsi="宋体"/>
          <w:u w:val="single"/>
        </w:rPr>
        <w:t xml:space="preserve">                 </w:t>
      </w:r>
      <w:r/>
    </w:p>
    <w:p>
      <w:pPr>
        <w:pStyle w:val="937"/>
        <w:ind w:firstLine="3780"/>
        <w:jc w:val="left"/>
        <w:spacing w:line="360" w:lineRule="auto"/>
        <w:rPr>
          <w:rFonts w:ascii="宋体" w:hAnsi="宋体" w:cs="Microsoft New Tai Lue"/>
          <w:szCs w:val="21"/>
        </w:rPr>
      </w:pPr>
      <w:r>
        <w:rPr>
          <w:rFonts w:ascii="宋体" w:hAnsi="宋体" w:cs="Microsoft New Tai Lue"/>
          <w:szCs w:val="21"/>
        </w:rPr>
        <w:t xml:space="preserve">法定代表人（单位负责人）</w:t>
      </w:r>
      <w:r/>
    </w:p>
    <w:p>
      <w:pPr>
        <w:pStyle w:val="937"/>
        <w:ind w:firstLine="3780"/>
        <w:spacing w:line="360" w:lineRule="auto"/>
        <w:rPr>
          <w:rFonts w:ascii="宋体" w:hAnsi="宋体" w:cs="Microsoft New Tai Lue"/>
          <w:szCs w:val="21"/>
          <w:u w:val="single"/>
        </w:rPr>
      </w:pPr>
      <w:r>
        <w:rPr>
          <w:rFonts w:ascii="宋体" w:hAnsi="宋体" w:cs="Microsoft New Tai Lue"/>
          <w:szCs w:val="21"/>
        </w:rPr>
        <w:t xml:space="preserve">或其授权代表（签字或盖章）：</w:t>
      </w:r>
      <w:r>
        <w:rPr>
          <w:rFonts w:ascii="宋体" w:hAnsi="宋体" w:cs="Microsoft New Tai Lue"/>
          <w:szCs w:val="21"/>
          <w:u w:val="single"/>
        </w:rPr>
        <w:t xml:space="preserve">  </w:t>
        <w:tab/>
        <w:t xml:space="preserve">     </w:t>
        <w:tab/>
        <w:t xml:space="preserve"> </w:t>
      </w:r>
      <w:r/>
    </w:p>
    <w:p>
      <w:pPr>
        <w:pStyle w:val="937"/>
        <w:ind w:firstLine="422"/>
        <w:jc w:val="left"/>
        <w:spacing w:line="360" w:lineRule="auto"/>
        <w:rPr>
          <w:rFonts w:ascii="宋体" w:hAnsi="宋体" w:cs="Microsoft New Tai Lue"/>
        </w:rPr>
      </w:pPr>
      <w:r>
        <w:rPr>
          <w:rFonts w:ascii="宋体" w:hAnsi="宋体" w:cs="Microsoft New Tai Lue"/>
          <w:b/>
          <w:bCs/>
        </w:rPr>
        <w:tab/>
        <w:t xml:space="preserve">                            </w:t>
      </w:r>
      <w:r>
        <w:rPr>
          <w:rFonts w:ascii="宋体" w:hAnsi="宋体" w:cs="Microsoft New Tai Lue"/>
        </w:rPr>
        <w:t xml:space="preserve">日期：</w:t>
      </w:r>
      <w:r>
        <w:rPr>
          <w:rFonts w:ascii="宋体" w:hAnsi="宋体" w:cs="Microsoft New Tai Lue"/>
          <w:u w:val="single"/>
        </w:rPr>
        <w:t xml:space="preserve">        </w:t>
      </w:r>
      <w:r>
        <w:rPr>
          <w:rFonts w:ascii="宋体" w:hAnsi="宋体" w:cs="Microsoft New Tai Lue"/>
        </w:rPr>
        <w:t xml:space="preserve">年</w:t>
      </w:r>
      <w:r>
        <w:rPr>
          <w:rFonts w:ascii="宋体" w:hAnsi="宋体" w:cs="Microsoft New Tai Lue"/>
          <w:u w:val="single"/>
        </w:rPr>
        <w:t xml:space="preserve">      </w:t>
      </w:r>
      <w:r>
        <w:rPr>
          <w:rFonts w:ascii="宋体" w:hAnsi="宋体" w:cs="Microsoft New Tai Lue"/>
        </w:rPr>
        <w:t xml:space="preserve">月</w:t>
      </w:r>
      <w:r>
        <w:rPr>
          <w:rFonts w:ascii="宋体" w:hAnsi="宋体" w:cs="Microsoft New Tai Lue"/>
          <w:u w:val="single"/>
        </w:rPr>
        <w:t xml:space="preserve">     </w:t>
      </w:r>
      <w:r>
        <w:rPr>
          <w:rFonts w:ascii="宋体" w:hAnsi="宋体" w:cs="Microsoft New Tai Lue"/>
        </w:rPr>
        <w:t xml:space="preserve">日</w:t>
      </w:r>
      <w:r/>
    </w:p>
    <w:p>
      <w:pPr>
        <w:pStyle w:val="937"/>
        <w:jc w:val="center"/>
        <w:spacing w:line="360" w:lineRule="auto"/>
        <w:rPr>
          <w:rFonts w:ascii="宋体" w:hAnsi="宋体" w:cs="Microsoft New Tai Lue"/>
          <w:bCs/>
          <w:sz w:val="24"/>
        </w:rPr>
        <w:outlineLvl w:val="1"/>
      </w:pPr>
      <w:r>
        <w:rPr>
          <w:rFonts w:ascii="宋体" w:hAnsi="宋体"/>
        </w:rPr>
        <w:br w:type="page" w:clear="all"/>
      </w:r>
      <w:bookmarkStart w:id="374" w:name="_Toc107246301"/>
      <w:r/>
      <w:bookmarkStart w:id="375" w:name="_Toc104560918"/>
      <w:r/>
      <w:bookmarkStart w:id="376" w:name="_Toc225714540"/>
      <w:r/>
      <w:bookmarkStart w:id="377" w:name="_Toc103848601"/>
      <w:r>
        <w:rPr>
          <w:rFonts w:hint="eastAsia" w:ascii="宋体" w:hAnsi="宋体" w:cs="宋体"/>
          <w:b/>
          <w:szCs w:val="21"/>
        </w:rPr>
        <w:t xml:space="preserve">七、</w:t>
      </w:r>
      <w:r>
        <w:rPr>
          <w:rFonts w:ascii="宋体" w:hAnsi="宋体" w:cs="宋体"/>
          <w:b/>
          <w:szCs w:val="21"/>
        </w:rPr>
        <w:t xml:space="preserve">技术</w:t>
      </w:r>
      <w:r>
        <w:rPr>
          <w:rFonts w:hint="eastAsia" w:ascii="宋体" w:hAnsi="宋体" w:cs="宋体"/>
          <w:b/>
          <w:szCs w:val="21"/>
        </w:rPr>
        <w:t xml:space="preserve">条款</w:t>
      </w:r>
      <w:r>
        <w:rPr>
          <w:rFonts w:ascii="宋体" w:hAnsi="宋体" w:cs="宋体"/>
          <w:b/>
          <w:szCs w:val="21"/>
        </w:rPr>
        <w:t xml:space="preserve">偏离表</w:t>
      </w:r>
      <w:bookmarkEnd w:id="374"/>
      <w:r/>
      <w:bookmarkEnd w:id="375"/>
      <w:r/>
      <w:bookmarkEnd w:id="376"/>
      <w:r/>
      <w:bookmarkEnd w:id="377"/>
      <w:r>
        <w:rPr>
          <w:rFonts w:ascii="宋体" w:hAnsi="宋体" w:cs="Microsoft New Tai Lue"/>
          <w:bCs/>
          <w:sz w:val="24"/>
        </w:rPr>
      </w:r>
      <w:r/>
    </w:p>
    <w:p>
      <w:pPr>
        <w:pStyle w:val="1080"/>
        <w:ind w:firstLine="420"/>
        <w:rPr>
          <w:rFonts w:hAnsi="宋体" w:cs="Microsoft New Tai Lue"/>
          <w:sz w:val="21"/>
          <w:szCs w:val="21"/>
        </w:rPr>
      </w:pPr>
      <w:r>
        <w:rPr>
          <w:rFonts w:hAnsi="宋体" w:cs="Microsoft New Tai Lue"/>
          <w:sz w:val="21"/>
          <w:szCs w:val="21"/>
        </w:rPr>
        <w:t xml:space="preserve">　项目名称：</w:t>
        <w:tab/>
        <w:tab/>
        <w:tab/>
        <w:tab/>
        <w:tab/>
        <w:tab/>
        <w:tab/>
        <w:tab/>
        <w:tab/>
        <w:tab/>
        <w:tab/>
        <w:t xml:space="preserve">项目编号：</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22"/>
        <w:gridCol w:w="2552"/>
        <w:gridCol w:w="1559"/>
        <w:gridCol w:w="1701"/>
      </w:tblGrid>
      <w:tr>
        <w:trPr>
          <w:trHeight w:val="340"/>
        </w:trPr>
        <w:tc>
          <w:tcPr>
            <w:tcW w:w="2522" w:type="dxa"/>
            <w:vAlign w:val="center"/>
            <w:textDirection w:val="lrTb"/>
            <w:noWrap w:val="false"/>
          </w:tcPr>
          <w:p>
            <w:pPr>
              <w:pStyle w:val="1080"/>
              <w:ind w:firstLine="0"/>
              <w:jc w:val="center"/>
              <w:spacing w:line="240" w:lineRule="auto"/>
              <w:rPr>
                <w:rFonts w:hAnsi="宋体" w:cs="Microsoft New Tai Lue"/>
                <w:sz w:val="21"/>
                <w:szCs w:val="21"/>
              </w:rPr>
            </w:pPr>
            <w:r>
              <w:rPr>
                <w:rFonts w:hint="eastAsia" w:hAnsi="宋体" w:cs="Microsoft New Tai Lue"/>
                <w:sz w:val="21"/>
                <w:szCs w:val="21"/>
              </w:rPr>
              <w:t xml:space="preserve">采购文件</w:t>
            </w:r>
            <w:r>
              <w:rPr>
                <w:rFonts w:hAnsi="宋体" w:cs="Microsoft New Tai Lue"/>
                <w:sz w:val="21"/>
                <w:szCs w:val="21"/>
              </w:rPr>
              <w:t xml:space="preserve">要求</w:t>
            </w:r>
            <w:r/>
          </w:p>
        </w:tc>
        <w:tc>
          <w:tcPr>
            <w:tcW w:w="2552" w:type="dxa"/>
            <w:vAlign w:val="center"/>
            <w:textDirection w:val="lrTb"/>
            <w:noWrap w:val="false"/>
          </w:tcPr>
          <w:p>
            <w:pPr>
              <w:pStyle w:val="1080"/>
              <w:ind w:firstLine="0"/>
              <w:jc w:val="center"/>
              <w:spacing w:line="240" w:lineRule="auto"/>
              <w:rPr>
                <w:rFonts w:hAnsi="宋体" w:cs="Microsoft New Tai Lue"/>
                <w:sz w:val="21"/>
                <w:szCs w:val="21"/>
              </w:rPr>
            </w:pPr>
            <w:r>
              <w:rPr>
                <w:rFonts w:hAnsi="宋体" w:cs="Microsoft New Tai Lue"/>
                <w:sz w:val="21"/>
                <w:szCs w:val="21"/>
              </w:rPr>
              <w:t xml:space="preserve">响应情况</w:t>
            </w:r>
            <w:r/>
          </w:p>
        </w:tc>
        <w:tc>
          <w:tcPr>
            <w:tcW w:w="1559" w:type="dxa"/>
            <w:vAlign w:val="center"/>
            <w:textDirection w:val="lrTb"/>
            <w:noWrap w:val="false"/>
          </w:tcPr>
          <w:p>
            <w:pPr>
              <w:pStyle w:val="1080"/>
              <w:ind w:firstLine="0"/>
              <w:jc w:val="center"/>
              <w:spacing w:line="240" w:lineRule="auto"/>
              <w:rPr>
                <w:rFonts w:hAnsi="宋体" w:cs="Microsoft New Tai Lue"/>
                <w:sz w:val="21"/>
                <w:szCs w:val="21"/>
              </w:rPr>
            </w:pPr>
            <w:r>
              <w:rPr>
                <w:rFonts w:hAnsi="宋体" w:cs="Microsoft New Tai Lue"/>
                <w:sz w:val="21"/>
                <w:szCs w:val="21"/>
              </w:rPr>
              <w:t xml:space="preserve">偏离</w:t>
            </w:r>
            <w:r/>
          </w:p>
        </w:tc>
        <w:tc>
          <w:tcPr>
            <w:tcW w:w="1701" w:type="dxa"/>
            <w:vAlign w:val="center"/>
            <w:textDirection w:val="lrTb"/>
            <w:noWrap w:val="false"/>
          </w:tcPr>
          <w:p>
            <w:pPr>
              <w:pStyle w:val="1080"/>
              <w:ind w:firstLine="0"/>
              <w:jc w:val="center"/>
              <w:spacing w:line="240" w:lineRule="auto"/>
              <w:rPr>
                <w:rFonts w:hAnsi="宋体" w:cs="Microsoft New Tai Lue"/>
                <w:sz w:val="21"/>
                <w:szCs w:val="21"/>
              </w:rPr>
            </w:pPr>
            <w:r>
              <w:rPr>
                <w:rFonts w:hAnsi="宋体" w:cs="Microsoft New Tai Lue"/>
                <w:sz w:val="21"/>
                <w:szCs w:val="21"/>
              </w:rPr>
              <w:t xml:space="preserve">说明</w:t>
            </w:r>
            <w:r/>
          </w:p>
        </w:tc>
      </w:tr>
      <w:tr>
        <w:trPr>
          <w:trHeight w:val="340"/>
        </w:trPr>
        <w:tc>
          <w:tcPr>
            <w:tcW w:w="2522"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c>
          <w:tcPr>
            <w:tcW w:w="2552"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c>
          <w:tcPr>
            <w:tcW w:w="1559"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c>
          <w:tcPr>
            <w:tcW w:w="1701"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r>
      <w:tr>
        <w:trPr>
          <w:trHeight w:val="340"/>
        </w:trPr>
        <w:tc>
          <w:tcPr>
            <w:tcW w:w="2522"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c>
          <w:tcPr>
            <w:tcW w:w="2552"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c>
          <w:tcPr>
            <w:tcW w:w="1559"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c>
          <w:tcPr>
            <w:tcW w:w="1701"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r>
      <w:tr>
        <w:trPr>
          <w:trHeight w:val="340"/>
        </w:trPr>
        <w:tc>
          <w:tcPr>
            <w:tcW w:w="2522"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c>
          <w:tcPr>
            <w:tcW w:w="2552"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c>
          <w:tcPr>
            <w:tcW w:w="1559"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c>
          <w:tcPr>
            <w:tcW w:w="1701"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r>
      <w:tr>
        <w:trPr>
          <w:trHeight w:val="340"/>
        </w:trPr>
        <w:tc>
          <w:tcPr>
            <w:tcW w:w="2522"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c>
          <w:tcPr>
            <w:tcW w:w="2552"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c>
          <w:tcPr>
            <w:tcW w:w="1559"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c>
          <w:tcPr>
            <w:tcW w:w="1701"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r>
      <w:tr>
        <w:trPr>
          <w:trHeight w:val="340"/>
        </w:trPr>
        <w:tc>
          <w:tcPr>
            <w:tcW w:w="2522"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c>
          <w:tcPr>
            <w:tcW w:w="2552"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c>
          <w:tcPr>
            <w:tcW w:w="1559"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c>
          <w:tcPr>
            <w:tcW w:w="1701" w:type="dxa"/>
            <w:vAlign w:val="center"/>
            <w:textDirection w:val="lrTb"/>
            <w:noWrap w:val="false"/>
          </w:tcPr>
          <w:p>
            <w:pPr>
              <w:pStyle w:val="1080"/>
              <w:ind w:firstLine="420"/>
              <w:jc w:val="center"/>
              <w:spacing w:line="240" w:lineRule="auto"/>
              <w:rPr>
                <w:rFonts w:hAnsi="宋体" w:cs="Microsoft New Tai Lue"/>
                <w:sz w:val="21"/>
                <w:szCs w:val="21"/>
              </w:rPr>
            </w:pPr>
            <w:r>
              <w:rPr>
                <w:rFonts w:hAnsi="宋体" w:cs="Microsoft New Tai Lue"/>
                <w:sz w:val="21"/>
                <w:szCs w:val="21"/>
              </w:rPr>
            </w:r>
            <w:r/>
          </w:p>
        </w:tc>
      </w:tr>
      <w:tr>
        <w:trPr>
          <w:trHeight w:val="340"/>
        </w:trPr>
        <w:tc>
          <w:tcPr>
            <w:tcW w:w="2522" w:type="dxa"/>
            <w:vAlign w:val="center"/>
            <w:textDirection w:val="lrTb"/>
            <w:noWrap w:val="false"/>
          </w:tcPr>
          <w:p>
            <w:pPr>
              <w:pStyle w:val="1080"/>
              <w:ind w:firstLine="0"/>
              <w:jc w:val="center"/>
              <w:spacing w:line="240" w:lineRule="auto"/>
              <w:rPr>
                <w:rFonts w:hAnsi="宋体" w:cs="Microsoft New Tai Lue"/>
                <w:sz w:val="21"/>
                <w:szCs w:val="21"/>
              </w:rPr>
            </w:pPr>
            <w:r>
              <w:rPr>
                <w:rFonts w:hAnsi="宋体" w:cs="Microsoft New Tai Lue"/>
                <w:sz w:val="21"/>
                <w:szCs w:val="21"/>
              </w:rPr>
            </w:r>
            <w:r/>
          </w:p>
        </w:tc>
        <w:tc>
          <w:tcPr>
            <w:tcW w:w="2552" w:type="dxa"/>
            <w:vAlign w:val="center"/>
            <w:textDirection w:val="lrTb"/>
            <w:noWrap w:val="false"/>
          </w:tcPr>
          <w:p>
            <w:pPr>
              <w:pStyle w:val="1080"/>
              <w:ind w:firstLine="0"/>
              <w:jc w:val="center"/>
              <w:spacing w:line="240" w:lineRule="auto"/>
              <w:rPr>
                <w:rFonts w:hAnsi="宋体" w:cs="Microsoft New Tai Lue"/>
                <w:sz w:val="21"/>
                <w:szCs w:val="21"/>
              </w:rPr>
            </w:pPr>
            <w:r>
              <w:rPr>
                <w:rFonts w:hAnsi="宋体" w:cs="Microsoft New Tai Lue"/>
                <w:sz w:val="21"/>
                <w:szCs w:val="21"/>
              </w:rPr>
            </w:r>
            <w:r/>
          </w:p>
        </w:tc>
        <w:tc>
          <w:tcPr>
            <w:tcW w:w="1559" w:type="dxa"/>
            <w:vAlign w:val="center"/>
            <w:textDirection w:val="lrTb"/>
            <w:noWrap w:val="false"/>
          </w:tcPr>
          <w:p>
            <w:pPr>
              <w:pStyle w:val="1080"/>
              <w:ind w:firstLine="0"/>
              <w:jc w:val="center"/>
              <w:spacing w:line="240" w:lineRule="auto"/>
              <w:rPr>
                <w:rFonts w:hAnsi="宋体" w:cs="Microsoft New Tai Lue"/>
                <w:sz w:val="21"/>
                <w:szCs w:val="21"/>
              </w:rPr>
            </w:pPr>
            <w:r>
              <w:rPr>
                <w:rFonts w:hAnsi="宋体" w:cs="Microsoft New Tai Lue"/>
                <w:sz w:val="21"/>
                <w:szCs w:val="21"/>
              </w:rPr>
            </w:r>
            <w:r/>
          </w:p>
        </w:tc>
        <w:tc>
          <w:tcPr>
            <w:tcW w:w="1701" w:type="dxa"/>
            <w:vAlign w:val="center"/>
            <w:textDirection w:val="lrTb"/>
            <w:noWrap w:val="false"/>
          </w:tcPr>
          <w:p>
            <w:pPr>
              <w:pStyle w:val="1080"/>
              <w:ind w:firstLine="0"/>
              <w:jc w:val="center"/>
              <w:spacing w:line="240" w:lineRule="auto"/>
              <w:rPr>
                <w:rFonts w:hAnsi="宋体" w:cs="Microsoft New Tai Lue"/>
                <w:sz w:val="21"/>
                <w:szCs w:val="21"/>
              </w:rPr>
            </w:pPr>
            <w:r>
              <w:rPr>
                <w:rFonts w:hAnsi="宋体" w:cs="Microsoft New Tai Lue"/>
                <w:sz w:val="21"/>
                <w:szCs w:val="21"/>
              </w:rPr>
            </w:r>
            <w:r/>
          </w:p>
        </w:tc>
      </w:tr>
    </w:tbl>
    <w:p>
      <w:pPr>
        <w:pStyle w:val="1032"/>
        <w:spacing w:line="360" w:lineRule="exact"/>
        <w:rPr>
          <w:rFonts w:ascii="宋体" w:hAnsi="宋体"/>
          <w:b/>
          <w:bCs/>
          <w:szCs w:val="21"/>
        </w:rPr>
      </w:pPr>
      <w:r>
        <w:rPr>
          <w:rFonts w:ascii="宋体" w:hAnsi="宋体"/>
          <w:b/>
          <w:bCs/>
          <w:szCs w:val="21"/>
        </w:rPr>
        <w:t xml:space="preserve">注：</w:t>
      </w:r>
      <w:r/>
    </w:p>
    <w:p>
      <w:pPr>
        <w:pStyle w:val="1032"/>
        <w:spacing w:after="0" w:line="360" w:lineRule="auto"/>
        <w:rPr>
          <w:rFonts w:hint="eastAsia" w:ascii="宋体" w:hAnsi="宋体"/>
          <w:b/>
          <w:bCs/>
          <w:szCs w:val="21"/>
        </w:rPr>
      </w:pPr>
      <w:r>
        <w:rPr>
          <w:rFonts w:hint="eastAsia" w:ascii="宋体" w:hAnsi="宋体"/>
          <w:b/>
          <w:bCs/>
          <w:szCs w:val="21"/>
        </w:rPr>
        <w:t xml:space="preserve">1. 供应商须根据第四章《采购需求》要求填写此表，作为响应文件的组成部分。</w:t>
      </w:r>
      <w:r/>
    </w:p>
    <w:p>
      <w:pPr>
        <w:pStyle w:val="1032"/>
        <w:spacing w:after="0" w:line="360" w:lineRule="auto"/>
        <w:rPr>
          <w:rFonts w:hint="eastAsia" w:ascii="宋体" w:hAnsi="宋体"/>
          <w:b/>
          <w:bCs/>
          <w:szCs w:val="21"/>
        </w:rPr>
      </w:pPr>
      <w:r>
        <w:rPr>
          <w:rFonts w:hint="eastAsia" w:ascii="宋体" w:hAnsi="宋体"/>
          <w:b/>
          <w:bCs/>
          <w:szCs w:val="21"/>
        </w:rPr>
        <w:t xml:space="preserve">2. 所有偏离必须在本表中列出，未在本偏离表中列出偏离，将视为供应商已完全接受磋商文件要求。如完全无偏离，也无其他说明，可在本</w:t>
      </w:r>
      <w:r>
        <w:rPr>
          <w:rFonts w:hint="eastAsia" w:ascii="宋体" w:hAnsi="宋体"/>
          <w:b/>
          <w:bCs/>
          <w:szCs w:val="21"/>
        </w:rPr>
        <w:t xml:space="preserve">表第一行填写“全部无偏离”。</w:t>
      </w:r>
      <w:r/>
    </w:p>
    <w:p>
      <w:pPr>
        <w:pStyle w:val="1032"/>
        <w:spacing w:after="0" w:line="360" w:lineRule="auto"/>
        <w:rPr>
          <w:rFonts w:hint="eastAsia" w:ascii="宋体" w:hAnsi="宋体"/>
          <w:b/>
          <w:bCs/>
          <w:szCs w:val="21"/>
        </w:rPr>
      </w:pPr>
      <w:r>
        <w:rPr>
          <w:rFonts w:hint="eastAsia" w:ascii="宋体" w:hAnsi="宋体"/>
          <w:b/>
          <w:bCs/>
          <w:szCs w:val="21"/>
        </w:rPr>
        <w:t xml:space="preserve">3. 偏离包括正、负偏离，正偏离指供应商的响应高于磋商文件要求，负偏离指供应商的响应低于磋商文件要求。</w:t>
      </w:r>
      <w:r/>
    </w:p>
    <w:p>
      <w:pPr>
        <w:pStyle w:val="1032"/>
        <w:spacing w:after="0" w:line="360" w:lineRule="auto"/>
        <w:rPr>
          <w:rFonts w:ascii="宋体" w:hAnsi="宋体"/>
          <w:b/>
          <w:bCs/>
          <w:szCs w:val="21"/>
        </w:rPr>
      </w:pPr>
      <w:r>
        <w:rPr>
          <w:rFonts w:hint="eastAsia" w:ascii="宋体" w:hAnsi="宋体"/>
          <w:b/>
          <w:szCs w:val="21"/>
        </w:rPr>
        <w:t xml:space="preserve">4. 如供应商将此表空白，视为供应商无任何偏离。</w:t>
      </w:r>
      <w:r>
        <w:rPr>
          <w:rFonts w:ascii="宋体" w:hAnsi="宋体"/>
          <w:b/>
          <w:bCs/>
          <w:szCs w:val="21"/>
        </w:rPr>
      </w:r>
      <w:r/>
    </w:p>
    <w:p>
      <w:pPr>
        <w:pStyle w:val="1080"/>
        <w:ind w:firstLine="420"/>
        <w:rPr>
          <w:rFonts w:hAnsi="宋体" w:cs="Microsoft New Tai Lue"/>
          <w:sz w:val="21"/>
          <w:szCs w:val="21"/>
        </w:rPr>
      </w:pPr>
      <w:r>
        <w:rPr>
          <w:rFonts w:hAnsi="宋体" w:cs="Microsoft New Tai Lue"/>
          <w:sz w:val="21"/>
          <w:szCs w:val="21"/>
        </w:rPr>
      </w:r>
      <w:r/>
    </w:p>
    <w:p>
      <w:pPr>
        <w:pStyle w:val="1080"/>
        <w:ind w:firstLine="0"/>
        <w:rPr>
          <w:rFonts w:hint="eastAsia" w:hAnsi="宋体" w:cs="Microsoft New Tai Lue"/>
          <w:sz w:val="21"/>
          <w:szCs w:val="21"/>
        </w:rPr>
      </w:pPr>
      <w:r>
        <w:rPr>
          <w:rFonts w:hint="eastAsia" w:hAnsi="宋体" w:cs="Microsoft New Tai Lue"/>
          <w:sz w:val="21"/>
          <w:szCs w:val="21"/>
        </w:rPr>
      </w:r>
      <w:r/>
    </w:p>
    <w:p>
      <w:pPr>
        <w:pStyle w:val="1080"/>
        <w:ind w:firstLine="420"/>
        <w:rPr>
          <w:rFonts w:hAnsi="宋体" w:cs="Microsoft New Tai Lue"/>
          <w:sz w:val="21"/>
          <w:szCs w:val="21"/>
        </w:rPr>
      </w:pPr>
      <w:r>
        <w:rPr>
          <w:rFonts w:hAnsi="宋体" w:cs="Microsoft New Tai Lue"/>
          <w:sz w:val="21"/>
          <w:szCs w:val="21"/>
        </w:rPr>
      </w:r>
      <w:r/>
    </w:p>
    <w:p>
      <w:pPr>
        <w:pStyle w:val="1080"/>
        <w:ind w:firstLine="3780"/>
        <w:rPr>
          <w:rFonts w:hAnsi="宋体" w:cs="Microsoft New Tai Lue"/>
          <w:sz w:val="21"/>
          <w:szCs w:val="21"/>
        </w:rPr>
      </w:pPr>
      <w:r>
        <w:rPr>
          <w:rFonts w:hAnsi="宋体" w:cs="Microsoft New Tai Lue"/>
          <w:sz w:val="21"/>
          <w:szCs w:val="21"/>
        </w:rPr>
        <w:t xml:space="preserve">供应商名称(公章)：____________</w:t>
      </w:r>
      <w:r/>
    </w:p>
    <w:p>
      <w:pPr>
        <w:pStyle w:val="1080"/>
        <w:ind w:right="420" w:firstLine="3780"/>
        <w:jc w:val="left"/>
        <w:rPr>
          <w:rFonts w:hAnsi="宋体" w:cs="Microsoft New Tai Lue"/>
          <w:sz w:val="21"/>
          <w:szCs w:val="21"/>
        </w:rPr>
      </w:pPr>
      <w:r>
        <w:rPr>
          <w:rFonts w:hAnsi="宋体" w:cs="Microsoft New Tai Lue"/>
          <w:sz w:val="21"/>
          <w:szCs w:val="21"/>
        </w:rPr>
        <w:t xml:space="preserve">法定代表人（单位负责人）</w:t>
      </w:r>
      <w:r/>
    </w:p>
    <w:p>
      <w:pPr>
        <w:pStyle w:val="1080"/>
        <w:ind w:right="420" w:firstLine="3780"/>
        <w:jc w:val="left"/>
        <w:rPr>
          <w:rFonts w:hAnsi="宋体" w:cs="Microsoft New Tai Lue"/>
          <w:sz w:val="21"/>
          <w:szCs w:val="21"/>
        </w:rPr>
      </w:pPr>
      <w:r>
        <w:rPr>
          <w:rFonts w:hAnsi="宋体" w:cs="Microsoft New Tai Lue"/>
          <w:sz w:val="21"/>
          <w:szCs w:val="21"/>
        </w:rPr>
        <w:t xml:space="preserve">或其授权代表（签字或盖章）：_________________</w:t>
      </w:r>
      <w:r/>
    </w:p>
    <w:p>
      <w:pPr>
        <w:pStyle w:val="1080"/>
        <w:ind w:firstLine="3780"/>
        <w:rPr>
          <w:rFonts w:hAnsi="宋体" w:cs="Microsoft New Tai Lue"/>
          <w:sz w:val="21"/>
          <w:szCs w:val="21"/>
        </w:rPr>
      </w:pPr>
      <w:r>
        <w:rPr>
          <w:rFonts w:hAnsi="宋体" w:cs="Microsoft New Tai Lue"/>
          <w:sz w:val="21"/>
          <w:szCs w:val="21"/>
        </w:rPr>
        <w:t xml:space="preserve">日期：______年____月____日</w:t>
      </w:r>
      <w:r/>
    </w:p>
    <w:p>
      <w:pPr>
        <w:pStyle w:val="937"/>
        <w:jc w:val="center"/>
        <w:spacing w:line="360" w:lineRule="auto"/>
        <w:rPr>
          <w:rFonts w:ascii="宋体" w:hAnsi="宋体" w:cs="宋体"/>
          <w:b/>
          <w:bCs/>
        </w:rPr>
        <w:outlineLvl w:val="1"/>
      </w:pPr>
      <w:r>
        <w:rPr>
          <w:rFonts w:ascii="宋体" w:hAnsi="宋体"/>
        </w:rPr>
        <w:br w:type="page" w:clear="all"/>
      </w:r>
      <w:bookmarkStart w:id="378" w:name="_Toc127885963"/>
      <w:r/>
      <w:bookmarkStart w:id="379" w:name="_Toc127702769"/>
      <w:r/>
      <w:bookmarkStart w:id="380" w:name="_Toc225714541"/>
      <w:r>
        <w:rPr>
          <w:rFonts w:hint="eastAsia" w:ascii="宋体" w:hAnsi="宋体" w:cs="宋体"/>
          <w:b/>
          <w:szCs w:val="21"/>
        </w:rPr>
        <w:t xml:space="preserve">八、分项报价表</w:t>
      </w:r>
      <w:bookmarkEnd w:id="378"/>
      <w:r/>
      <w:bookmarkEnd w:id="379"/>
      <w:r/>
      <w:bookmarkEnd w:id="380"/>
      <w:r>
        <w:rPr>
          <w:rFonts w:ascii="宋体" w:hAnsi="宋体" w:cs="宋体"/>
          <w:b/>
          <w:bCs/>
        </w:rPr>
      </w:r>
      <w:r/>
    </w:p>
    <w:p>
      <w:pPr>
        <w:pStyle w:val="937"/>
        <w:jc w:val="center"/>
        <w:spacing w:line="360" w:lineRule="auto"/>
        <w:rPr>
          <w:rFonts w:ascii="宋体" w:hAnsi="宋体" w:cs="宋体"/>
          <w:b/>
          <w:bCs/>
          <w:lang w:val="zh-CN"/>
        </w:rPr>
      </w:pPr>
      <w:r>
        <w:rPr>
          <w:rFonts w:hint="eastAsia" w:ascii="宋体" w:hAnsi="宋体" w:cs="宋体"/>
          <w:b/>
          <w:bCs/>
          <w:lang w:val="zh-CN"/>
        </w:rPr>
        <w:t xml:space="preserve">（必须按工程量清单报价，不得改变工程量清单中所有内容，否则按无效处理）</w:t>
      </w:r>
      <w:r>
        <w:rPr>
          <w:rFonts w:ascii="宋体" w:hAnsi="宋体" w:cs="宋体"/>
          <w:b/>
          <w:bCs/>
          <w:lang w:val="zh-CN"/>
        </w:rPr>
      </w:r>
      <w:r/>
    </w:p>
    <w:p>
      <w:pPr>
        <w:pStyle w:val="937"/>
        <w:jc w:val="center"/>
        <w:spacing w:line="360" w:lineRule="auto"/>
        <w:rPr>
          <w:rFonts w:ascii="宋体" w:hAnsi="宋体"/>
          <w:b/>
          <w:bCs/>
          <w:szCs w:val="21"/>
        </w:rPr>
        <w:outlineLvl w:val="1"/>
      </w:pPr>
      <w:r>
        <w:rPr>
          <w:rFonts w:ascii="宋体" w:hAnsi="宋体" w:cs="宋体"/>
          <w:b/>
          <w:bCs/>
          <w:lang w:val="zh-CN"/>
        </w:rPr>
        <w:br w:type="page" w:clear="all"/>
      </w:r>
      <w:bookmarkStart w:id="381" w:name="_Toc127885964"/>
      <w:r/>
      <w:bookmarkStart w:id="382" w:name="_Toc225714542"/>
      <w:r>
        <w:rPr>
          <w:rFonts w:hint="eastAsia" w:ascii="宋体" w:hAnsi="宋体" w:cs="宋体"/>
          <w:b/>
          <w:szCs w:val="21"/>
        </w:rPr>
        <w:t xml:space="preserve">九、技术方案</w:t>
      </w:r>
      <w:bookmarkEnd w:id="381"/>
      <w:r/>
      <w:bookmarkEnd w:id="382"/>
      <w:r>
        <w:rPr>
          <w:rFonts w:ascii="宋体" w:hAnsi="宋体"/>
          <w:b/>
          <w:bCs/>
          <w:szCs w:val="21"/>
        </w:rPr>
      </w:r>
      <w:r/>
    </w:p>
    <w:p>
      <w:pPr>
        <w:pStyle w:val="937"/>
        <w:jc w:val="center"/>
        <w:spacing w:line="360" w:lineRule="auto"/>
        <w:rPr>
          <w:rFonts w:hint="eastAsia" w:ascii="宋体" w:hAnsi="宋体"/>
          <w:b/>
          <w:szCs w:val="21"/>
        </w:rPr>
      </w:pPr>
      <w:r>
        <w:rPr>
          <w:rFonts w:hint="eastAsia" w:ascii="宋体" w:hAnsi="宋体"/>
          <w:b/>
          <w:szCs w:val="21"/>
        </w:rPr>
        <w:t xml:space="preserve">（根据评分</w:t>
      </w:r>
      <w:r>
        <w:rPr>
          <w:rFonts w:ascii="宋体" w:hAnsi="宋体"/>
          <w:b/>
          <w:szCs w:val="21"/>
        </w:rPr>
        <w:t xml:space="preserve">办法逐条响应</w:t>
      </w:r>
      <w:r>
        <w:rPr>
          <w:rFonts w:hint="eastAsia" w:ascii="宋体" w:hAnsi="宋体"/>
          <w:b/>
          <w:szCs w:val="21"/>
        </w:rPr>
        <w:t xml:space="preserve">）</w:t>
      </w:r>
      <w:r/>
    </w:p>
    <w:p>
      <w:pPr>
        <w:pStyle w:val="937"/>
        <w:jc w:val="left"/>
        <w:spacing w:line="360" w:lineRule="auto"/>
        <w:rPr>
          <w:rFonts w:ascii="宋体" w:hAnsi="宋体"/>
          <w:b/>
          <w:szCs w:val="21"/>
        </w:rPr>
        <w:outlineLvl w:val="2"/>
      </w:pPr>
      <w:r/>
      <w:bookmarkStart w:id="383" w:name="_Toc127885965"/>
      <w:r/>
      <w:bookmarkStart w:id="384" w:name="_Toc225714543"/>
      <w:r>
        <w:rPr>
          <w:rFonts w:hint="eastAsia" w:ascii="宋体" w:hAnsi="宋体"/>
          <w:b/>
          <w:szCs w:val="21"/>
        </w:rPr>
        <w:t xml:space="preserve">1</w:t>
      </w:r>
      <w:r>
        <w:rPr>
          <w:rFonts w:hint="eastAsia" w:ascii="宋体" w:hAnsi="宋体"/>
          <w:b/>
          <w:szCs w:val="21"/>
        </w:rPr>
        <w:t xml:space="preserve">.</w:t>
      </w:r>
      <w:r>
        <w:rPr>
          <w:rFonts w:ascii="宋体" w:hAnsi="宋体"/>
          <w:b/>
          <w:szCs w:val="21"/>
        </w:rPr>
        <w:t xml:space="preserve">施工组织总体设想</w:t>
      </w:r>
      <w:r/>
    </w:p>
    <w:p>
      <w:pPr>
        <w:pStyle w:val="937"/>
        <w:jc w:val="left"/>
        <w:spacing w:line="360" w:lineRule="auto"/>
        <w:rPr>
          <w:rFonts w:ascii="宋体" w:hAnsi="宋体"/>
          <w:b/>
          <w:szCs w:val="21"/>
        </w:rPr>
        <w:outlineLvl w:val="2"/>
      </w:pPr>
      <w:r>
        <w:rPr>
          <w:rFonts w:hint="eastAsia" w:ascii="宋体" w:hAnsi="宋体"/>
          <w:b/>
          <w:szCs w:val="21"/>
        </w:rPr>
        <w:t xml:space="preserve">2</w:t>
      </w:r>
      <w:r>
        <w:rPr>
          <w:rFonts w:hint="eastAsia" w:ascii="宋体" w:hAnsi="宋体"/>
          <w:b/>
          <w:szCs w:val="21"/>
        </w:rPr>
        <w:t xml:space="preserve">.</w:t>
      </w:r>
      <w:r>
        <w:rPr>
          <w:rFonts w:ascii="宋体" w:hAnsi="宋体"/>
          <w:b/>
          <w:szCs w:val="21"/>
        </w:rPr>
        <w:t xml:space="preserve">难点、重点及合理化建议</w:t>
      </w:r>
      <w:r/>
    </w:p>
    <w:p>
      <w:pPr>
        <w:pStyle w:val="937"/>
        <w:jc w:val="left"/>
        <w:spacing w:line="360" w:lineRule="auto"/>
        <w:rPr>
          <w:rFonts w:ascii="宋体" w:hAnsi="宋体"/>
          <w:b/>
          <w:szCs w:val="21"/>
        </w:rPr>
        <w:outlineLvl w:val="2"/>
      </w:pPr>
      <w:r>
        <w:rPr>
          <w:rFonts w:hint="eastAsia" w:ascii="宋体" w:hAnsi="宋体"/>
          <w:b/>
          <w:szCs w:val="21"/>
        </w:rPr>
        <w:t xml:space="preserve">3</w:t>
      </w:r>
      <w:r>
        <w:rPr>
          <w:rFonts w:hint="eastAsia" w:ascii="宋体" w:hAnsi="宋体"/>
          <w:b/>
          <w:szCs w:val="21"/>
        </w:rPr>
        <w:t xml:space="preserve">.</w:t>
      </w:r>
      <w:r>
        <w:rPr>
          <w:rFonts w:ascii="宋体" w:hAnsi="宋体"/>
          <w:b/>
          <w:szCs w:val="21"/>
        </w:rPr>
        <w:t xml:space="preserve">施工进度计划和各阶段进度的保证措施</w:t>
      </w:r>
      <w:r/>
    </w:p>
    <w:p>
      <w:pPr>
        <w:pStyle w:val="937"/>
        <w:jc w:val="left"/>
        <w:spacing w:line="360" w:lineRule="auto"/>
        <w:rPr>
          <w:rFonts w:ascii="宋体" w:hAnsi="宋体"/>
          <w:b/>
          <w:szCs w:val="21"/>
        </w:rPr>
        <w:outlineLvl w:val="2"/>
      </w:pPr>
      <w:r>
        <w:rPr>
          <w:rFonts w:hint="eastAsia" w:ascii="宋体" w:hAnsi="宋体"/>
          <w:b/>
          <w:szCs w:val="21"/>
        </w:rPr>
        <w:t xml:space="preserve">4</w:t>
      </w:r>
      <w:r>
        <w:rPr>
          <w:rFonts w:hint="eastAsia" w:ascii="宋体" w:hAnsi="宋体"/>
          <w:b/>
          <w:szCs w:val="21"/>
        </w:rPr>
        <w:t xml:space="preserve">.</w:t>
      </w:r>
      <w:r>
        <w:rPr>
          <w:rFonts w:ascii="宋体" w:hAnsi="宋体"/>
          <w:b/>
          <w:szCs w:val="21"/>
        </w:rPr>
        <w:t xml:space="preserve">施工质量保证措施</w:t>
      </w:r>
      <w:r/>
    </w:p>
    <w:p>
      <w:pPr>
        <w:pStyle w:val="937"/>
        <w:jc w:val="left"/>
        <w:spacing w:line="360" w:lineRule="auto"/>
        <w:rPr>
          <w:rFonts w:ascii="宋体" w:hAnsi="宋体"/>
          <w:b/>
          <w:szCs w:val="21"/>
        </w:rPr>
        <w:outlineLvl w:val="2"/>
      </w:pPr>
      <w:r>
        <w:rPr>
          <w:rFonts w:hint="eastAsia" w:ascii="宋体" w:hAnsi="宋体"/>
          <w:b/>
          <w:szCs w:val="21"/>
        </w:rPr>
        <w:t xml:space="preserve">5</w:t>
      </w:r>
      <w:r>
        <w:rPr>
          <w:rFonts w:hint="eastAsia" w:ascii="宋体" w:hAnsi="宋体"/>
          <w:b/>
          <w:szCs w:val="21"/>
        </w:rPr>
        <w:t xml:space="preserve">.</w:t>
      </w:r>
      <w:r>
        <w:rPr>
          <w:rFonts w:ascii="宋体" w:hAnsi="宋体"/>
          <w:b/>
          <w:szCs w:val="21"/>
        </w:rPr>
        <w:t xml:space="preserve">现场管理</w:t>
      </w:r>
      <w:r/>
    </w:p>
    <w:p>
      <w:pPr>
        <w:pStyle w:val="937"/>
        <w:jc w:val="left"/>
        <w:spacing w:line="360" w:lineRule="auto"/>
        <w:rPr>
          <w:rFonts w:ascii="宋体" w:hAnsi="宋体"/>
          <w:b/>
          <w:szCs w:val="21"/>
        </w:rPr>
        <w:outlineLvl w:val="2"/>
      </w:pPr>
      <w:r>
        <w:rPr>
          <w:rFonts w:hint="eastAsia" w:ascii="宋体" w:hAnsi="宋体"/>
          <w:b/>
          <w:szCs w:val="21"/>
        </w:rPr>
        <w:t xml:space="preserve">6</w:t>
      </w:r>
      <w:r>
        <w:rPr>
          <w:rFonts w:hint="eastAsia" w:ascii="宋体" w:hAnsi="宋体"/>
          <w:b/>
          <w:szCs w:val="21"/>
        </w:rPr>
        <w:t xml:space="preserve">.</w:t>
      </w:r>
      <w:r>
        <w:rPr>
          <w:rFonts w:ascii="宋体" w:hAnsi="宋体"/>
          <w:b/>
          <w:szCs w:val="21"/>
        </w:rPr>
        <w:t xml:space="preserve">季节性特殊条件下的施工</w:t>
      </w:r>
      <w:r/>
    </w:p>
    <w:p>
      <w:pPr>
        <w:pStyle w:val="937"/>
        <w:jc w:val="left"/>
        <w:spacing w:line="360" w:lineRule="auto"/>
        <w:rPr>
          <w:rFonts w:ascii="宋体" w:hAnsi="宋体"/>
          <w:b/>
          <w:szCs w:val="21"/>
        </w:rPr>
        <w:outlineLvl w:val="2"/>
      </w:pPr>
      <w:r>
        <w:rPr>
          <w:rFonts w:hint="eastAsia" w:ascii="宋体" w:hAnsi="宋体"/>
          <w:b/>
          <w:szCs w:val="21"/>
        </w:rPr>
        <w:t xml:space="preserve">7</w:t>
      </w:r>
      <w:r>
        <w:rPr>
          <w:rFonts w:hint="eastAsia" w:ascii="宋体" w:hAnsi="宋体"/>
          <w:b/>
          <w:szCs w:val="21"/>
        </w:rPr>
        <w:t xml:space="preserve">.</w:t>
      </w:r>
      <w:r>
        <w:rPr>
          <w:rFonts w:ascii="宋体" w:hAnsi="宋体"/>
          <w:b/>
          <w:szCs w:val="21"/>
        </w:rPr>
        <w:t xml:space="preserve">安全、文明施工措施</w:t>
      </w:r>
      <w:r/>
    </w:p>
    <w:p>
      <w:pPr>
        <w:pStyle w:val="937"/>
        <w:jc w:val="left"/>
        <w:spacing w:line="360" w:lineRule="auto"/>
        <w:rPr>
          <w:rFonts w:ascii="宋体" w:hAnsi="宋体"/>
          <w:b/>
          <w:szCs w:val="21"/>
        </w:rPr>
        <w:outlineLvl w:val="2"/>
      </w:pPr>
      <w:r>
        <w:rPr>
          <w:rFonts w:hint="eastAsia" w:ascii="宋体" w:hAnsi="宋体"/>
          <w:b/>
          <w:szCs w:val="21"/>
        </w:rPr>
        <w:t xml:space="preserve">8</w:t>
      </w:r>
      <w:r>
        <w:rPr>
          <w:rFonts w:hint="eastAsia" w:ascii="宋体" w:hAnsi="宋体"/>
          <w:b/>
          <w:szCs w:val="21"/>
        </w:rPr>
        <w:t xml:space="preserve">.</w:t>
      </w:r>
      <w:r>
        <w:rPr>
          <w:rFonts w:ascii="宋体" w:hAnsi="宋体"/>
          <w:b/>
          <w:szCs w:val="21"/>
        </w:rPr>
        <w:t xml:space="preserve">质量保修期服务方案</w:t>
      </w:r>
      <w:bookmarkEnd w:id="383"/>
      <w:r/>
      <w:bookmarkEnd w:id="384"/>
      <w:r>
        <w:rPr>
          <w:rFonts w:ascii="宋体" w:hAnsi="宋体"/>
          <w:b/>
          <w:szCs w:val="21"/>
        </w:rPr>
      </w:r>
      <w:r/>
    </w:p>
    <w:p>
      <w:pPr>
        <w:pStyle w:val="937"/>
        <w:jc w:val="left"/>
        <w:spacing w:line="360" w:lineRule="auto"/>
        <w:rPr>
          <w:rFonts w:hint="eastAsia" w:ascii="宋体" w:hAnsi="宋体"/>
          <w:b/>
          <w:szCs w:val="21"/>
        </w:rPr>
        <w:outlineLvl w:val="2"/>
      </w:pPr>
      <w:r>
        <w:rPr>
          <w:rFonts w:ascii="宋体" w:hAnsi="宋体" w:cs="宋体"/>
          <w:b/>
          <w:lang w:val="zh-CN"/>
        </w:rPr>
        <w:br w:type="page" w:clear="all"/>
      </w:r>
      <w:bookmarkStart w:id="385" w:name="_Toc127885966"/>
      <w:r/>
      <w:bookmarkStart w:id="386" w:name="_Toc225714544"/>
      <w:r/>
      <w:bookmarkStart w:id="387" w:name="_Toc127702770"/>
      <w:r>
        <w:rPr>
          <w:rFonts w:ascii="宋体" w:hAnsi="宋体"/>
          <w:b/>
          <w:szCs w:val="21"/>
        </w:rPr>
        <w:t xml:space="preserve">2</w:t>
      </w:r>
      <w:r>
        <w:rPr>
          <w:rFonts w:hint="eastAsia" w:ascii="宋体" w:hAnsi="宋体"/>
          <w:b/>
          <w:szCs w:val="21"/>
        </w:rPr>
        <w:t xml:space="preserve">、企业综合实力</w:t>
      </w:r>
      <w:bookmarkEnd w:id="385"/>
      <w:r/>
      <w:bookmarkEnd w:id="386"/>
      <w:r>
        <w:rPr>
          <w:rFonts w:hint="eastAsia" w:ascii="宋体" w:hAnsi="宋体"/>
          <w:b/>
          <w:szCs w:val="21"/>
        </w:rPr>
      </w:r>
      <w:r/>
    </w:p>
    <w:p>
      <w:pPr>
        <w:pStyle w:val="937"/>
        <w:jc w:val="center"/>
        <w:rPr>
          <w:rFonts w:ascii="宋体" w:hAnsi="宋体"/>
          <w:b/>
          <w:bCs/>
          <w:szCs w:val="21"/>
        </w:rPr>
        <w:outlineLvl w:val="3"/>
      </w:pPr>
      <w:r>
        <w:rPr>
          <w:rFonts w:ascii="宋体" w:hAnsi="宋体" w:cs="宋体"/>
          <w:b/>
          <w:lang w:val="zh-CN"/>
        </w:rPr>
        <w:t xml:space="preserve">2.1</w:t>
      </w:r>
      <w:r>
        <w:rPr>
          <w:rFonts w:hint="eastAsia" w:ascii="宋体" w:hAnsi="宋体"/>
          <w:b/>
          <w:bCs/>
          <w:szCs w:val="21"/>
        </w:rPr>
        <w:t xml:space="preserve">、拟参与本项目人员一览表</w:t>
      </w:r>
      <w:bookmarkEnd w:id="387"/>
      <w:r>
        <w:rPr>
          <w:rFonts w:ascii="宋体" w:hAnsi="宋体"/>
          <w:b/>
          <w:bCs/>
          <w:szCs w:val="21"/>
        </w:rPr>
      </w:r>
      <w:r/>
    </w:p>
    <w:p>
      <w:pPr>
        <w:pStyle w:val="937"/>
        <w:jc w:val="left"/>
        <w:rPr>
          <w:rFonts w:ascii="宋体" w:hAnsi="宋体" w:cs="宋体"/>
          <w:lang w:val="zh-CN"/>
        </w:rPr>
      </w:pPr>
      <w:r>
        <w:rPr>
          <w:rFonts w:ascii="宋体" w:hAnsi="宋体" w:cs="宋体"/>
          <w:lang w:val="zh-CN"/>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7"/>
        <w:gridCol w:w="570"/>
        <w:gridCol w:w="746"/>
        <w:gridCol w:w="645"/>
        <w:gridCol w:w="933"/>
        <w:gridCol w:w="1249"/>
        <w:gridCol w:w="778"/>
        <w:gridCol w:w="1722"/>
        <w:gridCol w:w="1251"/>
        <w:gridCol w:w="494"/>
      </w:tblGrid>
      <w:tr>
        <w:trPr>
          <w:trHeight w:val="624"/>
        </w:trPr>
        <w:tc>
          <w:tcPr>
            <w:tcW w:w="279" w:type="pct"/>
            <w:vAlign w:val="center"/>
            <w:textDirection w:val="lrTb"/>
            <w:noWrap w:val="false"/>
          </w:tcPr>
          <w:p>
            <w:pPr>
              <w:pStyle w:val="937"/>
              <w:jc w:val="center"/>
              <w:rPr>
                <w:rFonts w:ascii="宋体" w:hAnsi="宋体" w:cs="宋体"/>
                <w:b/>
                <w:lang w:val="zh-CN"/>
              </w:rPr>
            </w:pPr>
            <w:r>
              <w:rPr>
                <w:rFonts w:hint="eastAsia" w:ascii="宋体" w:hAnsi="宋体" w:cs="宋体"/>
                <w:b/>
                <w:lang w:val="zh-CN"/>
              </w:rPr>
              <w:t xml:space="preserve">序号</w:t>
            </w:r>
            <w:r>
              <w:rPr>
                <w:rFonts w:ascii="宋体" w:hAnsi="宋体" w:cs="宋体"/>
                <w:b/>
                <w:lang w:val="zh-CN"/>
              </w:rPr>
            </w:r>
            <w:r/>
          </w:p>
        </w:tc>
        <w:tc>
          <w:tcPr>
            <w:tcW w:w="321" w:type="pct"/>
            <w:vAlign w:val="center"/>
            <w:textDirection w:val="lrTb"/>
            <w:noWrap w:val="false"/>
          </w:tcPr>
          <w:p>
            <w:pPr>
              <w:pStyle w:val="937"/>
              <w:jc w:val="center"/>
              <w:rPr>
                <w:rFonts w:ascii="宋体" w:hAnsi="宋体" w:cs="宋体"/>
                <w:b/>
                <w:lang w:val="zh-CN"/>
              </w:rPr>
            </w:pPr>
            <w:r>
              <w:rPr>
                <w:rFonts w:hint="eastAsia" w:ascii="宋体" w:hAnsi="宋体" w:cs="宋体"/>
                <w:b/>
                <w:lang w:val="zh-CN"/>
              </w:rPr>
              <w:t xml:space="preserve">姓名</w:t>
            </w:r>
            <w:r>
              <w:rPr>
                <w:rFonts w:ascii="宋体" w:hAnsi="宋体" w:cs="宋体"/>
                <w:b/>
                <w:lang w:val="zh-CN"/>
              </w:rPr>
            </w:r>
            <w:r/>
          </w:p>
        </w:tc>
        <w:tc>
          <w:tcPr>
            <w:tcW w:w="420" w:type="pct"/>
            <w:vAlign w:val="center"/>
            <w:textDirection w:val="lrTb"/>
            <w:noWrap w:val="false"/>
          </w:tcPr>
          <w:p>
            <w:pPr>
              <w:pStyle w:val="937"/>
              <w:jc w:val="center"/>
              <w:rPr>
                <w:rFonts w:ascii="宋体" w:hAnsi="宋体" w:cs="宋体"/>
                <w:b/>
                <w:lang w:val="zh-CN"/>
              </w:rPr>
            </w:pPr>
            <w:r>
              <w:rPr>
                <w:rFonts w:hint="eastAsia" w:ascii="宋体" w:hAnsi="宋体" w:cs="宋体"/>
                <w:b/>
                <w:lang w:val="zh-CN"/>
              </w:rPr>
              <w:t xml:space="preserve">性别</w:t>
            </w:r>
            <w:r>
              <w:rPr>
                <w:rFonts w:ascii="宋体" w:hAnsi="宋体" w:cs="宋体"/>
                <w:b/>
                <w:lang w:val="zh-CN"/>
              </w:rPr>
            </w:r>
            <w:r/>
          </w:p>
        </w:tc>
        <w:tc>
          <w:tcPr>
            <w:tcW w:w="363" w:type="pct"/>
            <w:vAlign w:val="center"/>
            <w:textDirection w:val="lrTb"/>
            <w:noWrap w:val="false"/>
          </w:tcPr>
          <w:p>
            <w:pPr>
              <w:pStyle w:val="937"/>
              <w:jc w:val="center"/>
              <w:rPr>
                <w:rFonts w:ascii="宋体" w:hAnsi="宋体" w:cs="宋体"/>
                <w:b/>
                <w:lang w:val="zh-CN"/>
              </w:rPr>
            </w:pPr>
            <w:r>
              <w:rPr>
                <w:rFonts w:hint="eastAsia" w:ascii="宋体" w:hAnsi="宋体" w:cs="宋体"/>
                <w:b/>
                <w:lang w:val="zh-CN"/>
              </w:rPr>
              <w:t xml:space="preserve">年龄</w:t>
            </w:r>
            <w:r>
              <w:rPr>
                <w:rFonts w:ascii="宋体" w:hAnsi="宋体" w:cs="宋体"/>
                <w:b/>
                <w:lang w:val="zh-CN"/>
              </w:rPr>
            </w:r>
            <w:r/>
          </w:p>
        </w:tc>
        <w:tc>
          <w:tcPr>
            <w:tcW w:w="525" w:type="pct"/>
            <w:vAlign w:val="center"/>
            <w:textDirection w:val="lrTb"/>
            <w:noWrap w:val="false"/>
          </w:tcPr>
          <w:p>
            <w:pPr>
              <w:pStyle w:val="937"/>
              <w:jc w:val="center"/>
              <w:rPr>
                <w:rFonts w:ascii="宋体" w:hAnsi="宋体" w:cs="宋体"/>
                <w:b/>
                <w:lang w:val="zh-CN"/>
              </w:rPr>
            </w:pPr>
            <w:r>
              <w:rPr>
                <w:rFonts w:hint="eastAsia" w:ascii="宋体" w:hAnsi="宋体" w:cs="宋体"/>
                <w:b/>
                <w:lang w:val="zh-CN"/>
              </w:rPr>
              <w:t xml:space="preserve">学历及</w:t>
            </w:r>
            <w:r>
              <w:rPr>
                <w:rFonts w:ascii="宋体" w:hAnsi="宋体" w:cs="宋体"/>
                <w:b/>
                <w:lang w:val="zh-CN"/>
              </w:rPr>
            </w:r>
            <w:r/>
          </w:p>
          <w:p>
            <w:pPr>
              <w:pStyle w:val="937"/>
              <w:jc w:val="center"/>
              <w:rPr>
                <w:rFonts w:ascii="宋体" w:hAnsi="宋体" w:cs="宋体"/>
                <w:b/>
                <w:lang w:val="zh-CN"/>
              </w:rPr>
            </w:pPr>
            <w:r>
              <w:rPr>
                <w:rFonts w:hint="eastAsia" w:ascii="宋体" w:hAnsi="宋体" w:cs="宋体"/>
                <w:b/>
                <w:lang w:val="zh-CN"/>
              </w:rPr>
              <w:t xml:space="preserve">专业</w:t>
            </w:r>
            <w:r>
              <w:rPr>
                <w:rFonts w:ascii="宋体" w:hAnsi="宋体" w:cs="宋体"/>
                <w:b/>
                <w:lang w:val="zh-CN"/>
              </w:rPr>
            </w:r>
            <w:r/>
          </w:p>
        </w:tc>
        <w:tc>
          <w:tcPr>
            <w:tcW w:w="703" w:type="pct"/>
            <w:vAlign w:val="center"/>
            <w:textDirection w:val="lrTb"/>
            <w:noWrap w:val="false"/>
          </w:tcPr>
          <w:p>
            <w:pPr>
              <w:pStyle w:val="937"/>
              <w:jc w:val="center"/>
              <w:rPr>
                <w:rFonts w:ascii="宋体" w:hAnsi="宋体" w:cs="宋体"/>
                <w:b/>
                <w:lang w:val="zh-CN"/>
              </w:rPr>
            </w:pPr>
            <w:r>
              <w:rPr>
                <w:rFonts w:hint="eastAsia" w:ascii="宋体" w:hAnsi="宋体" w:cs="宋体"/>
                <w:b/>
                <w:lang w:val="zh-CN"/>
              </w:rPr>
              <w:t xml:space="preserve">执业资格及证书号</w:t>
            </w:r>
            <w:r>
              <w:rPr>
                <w:rFonts w:ascii="宋体" w:hAnsi="宋体" w:cs="宋体"/>
                <w:b/>
                <w:lang w:val="zh-CN"/>
              </w:rPr>
            </w:r>
            <w:r/>
          </w:p>
        </w:tc>
        <w:tc>
          <w:tcPr>
            <w:tcW w:w="438" w:type="pct"/>
            <w:vAlign w:val="center"/>
            <w:textDirection w:val="lrTb"/>
            <w:noWrap w:val="false"/>
          </w:tcPr>
          <w:p>
            <w:pPr>
              <w:pStyle w:val="937"/>
              <w:jc w:val="center"/>
              <w:rPr>
                <w:rFonts w:ascii="宋体" w:hAnsi="宋体" w:cs="宋体"/>
                <w:b/>
                <w:lang w:val="zh-CN"/>
              </w:rPr>
            </w:pPr>
            <w:r>
              <w:rPr>
                <w:rFonts w:hint="eastAsia" w:ascii="宋体" w:hAnsi="宋体" w:cs="宋体"/>
                <w:b/>
                <w:lang w:val="zh-CN"/>
              </w:rPr>
              <w:t xml:space="preserve">技术</w:t>
            </w:r>
            <w:r>
              <w:rPr>
                <w:rFonts w:ascii="宋体" w:hAnsi="宋体" w:cs="宋体"/>
                <w:b/>
                <w:lang w:val="zh-CN"/>
              </w:rPr>
            </w:r>
            <w:r/>
          </w:p>
          <w:p>
            <w:pPr>
              <w:pStyle w:val="937"/>
              <w:jc w:val="center"/>
              <w:rPr>
                <w:rFonts w:ascii="宋体" w:hAnsi="宋体" w:cs="宋体"/>
                <w:b/>
                <w:lang w:val="zh-CN"/>
              </w:rPr>
            </w:pPr>
            <w:r>
              <w:rPr>
                <w:rFonts w:hint="eastAsia" w:ascii="宋体" w:hAnsi="宋体" w:cs="宋体"/>
                <w:b/>
                <w:lang w:val="zh-CN"/>
              </w:rPr>
              <w:t xml:space="preserve">职称</w:t>
            </w:r>
            <w:r>
              <w:rPr>
                <w:rFonts w:ascii="宋体" w:hAnsi="宋体" w:cs="宋体"/>
                <w:b/>
                <w:lang w:val="zh-CN"/>
              </w:rPr>
            </w:r>
            <w:r/>
          </w:p>
        </w:tc>
        <w:tc>
          <w:tcPr>
            <w:tcW w:w="969" w:type="pct"/>
            <w:vAlign w:val="center"/>
            <w:textDirection w:val="lrTb"/>
            <w:noWrap w:val="false"/>
          </w:tcPr>
          <w:p>
            <w:pPr>
              <w:pStyle w:val="937"/>
              <w:jc w:val="center"/>
              <w:rPr>
                <w:rFonts w:ascii="宋体" w:hAnsi="宋体" w:cs="宋体"/>
                <w:b/>
                <w:lang w:val="zh-CN"/>
              </w:rPr>
            </w:pPr>
            <w:r>
              <w:rPr>
                <w:rFonts w:hint="eastAsia" w:ascii="宋体" w:hAnsi="宋体" w:cs="宋体"/>
                <w:b/>
                <w:lang w:val="zh-CN"/>
              </w:rPr>
              <w:t xml:space="preserve">相关工作年限及工作经历</w:t>
            </w:r>
            <w:r>
              <w:rPr>
                <w:rFonts w:ascii="宋体" w:hAnsi="宋体" w:cs="宋体"/>
                <w:b/>
                <w:lang w:val="zh-CN"/>
              </w:rPr>
            </w:r>
            <w:r/>
          </w:p>
        </w:tc>
        <w:tc>
          <w:tcPr>
            <w:tcW w:w="704" w:type="pct"/>
            <w:vAlign w:val="center"/>
            <w:textDirection w:val="lrTb"/>
            <w:noWrap w:val="false"/>
          </w:tcPr>
          <w:p>
            <w:pPr>
              <w:pStyle w:val="937"/>
              <w:jc w:val="center"/>
              <w:rPr>
                <w:rFonts w:ascii="宋体" w:hAnsi="宋体" w:cs="宋体"/>
                <w:b/>
                <w:lang w:val="zh-CN"/>
              </w:rPr>
            </w:pPr>
            <w:r>
              <w:rPr>
                <w:rFonts w:hint="eastAsia" w:ascii="宋体" w:hAnsi="宋体" w:cs="宋体"/>
                <w:b/>
                <w:lang w:val="zh-CN"/>
              </w:rPr>
              <w:t xml:space="preserve">拟担任本项目何种工作</w:t>
            </w:r>
            <w:r>
              <w:rPr>
                <w:rFonts w:ascii="宋体" w:hAnsi="宋体" w:cs="宋体"/>
                <w:b/>
                <w:lang w:val="zh-CN"/>
              </w:rPr>
            </w:r>
            <w:r/>
          </w:p>
        </w:tc>
        <w:tc>
          <w:tcPr>
            <w:tcW w:w="278" w:type="pct"/>
            <w:vAlign w:val="center"/>
            <w:textDirection w:val="lrTb"/>
            <w:noWrap w:val="false"/>
          </w:tcPr>
          <w:p>
            <w:pPr>
              <w:pStyle w:val="937"/>
              <w:jc w:val="center"/>
              <w:rPr>
                <w:rFonts w:ascii="宋体" w:hAnsi="宋体" w:cs="宋体"/>
                <w:b/>
                <w:lang w:val="zh-CN"/>
              </w:rPr>
            </w:pPr>
            <w:r>
              <w:rPr>
                <w:rFonts w:hint="eastAsia" w:ascii="宋体" w:hAnsi="宋体" w:cs="宋体"/>
                <w:b/>
                <w:lang w:val="zh-CN"/>
              </w:rPr>
              <w:t xml:space="preserve">备注</w:t>
            </w:r>
            <w:r>
              <w:rPr>
                <w:rFonts w:ascii="宋体" w:hAnsi="宋体" w:cs="宋体"/>
                <w:b/>
                <w:lang w:val="zh-CN"/>
              </w:rPr>
            </w:r>
            <w:r/>
          </w:p>
        </w:tc>
      </w:tr>
      <w:tr>
        <w:trPr>
          <w:trHeight w:val="624"/>
        </w:trPr>
        <w:tc>
          <w:tcPr>
            <w:tcW w:w="279"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321"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420"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363"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525"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703"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438"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969"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704"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278" w:type="pct"/>
            <w:vAlign w:val="center"/>
            <w:textDirection w:val="lrTb"/>
            <w:noWrap w:val="false"/>
          </w:tcPr>
          <w:p>
            <w:pPr>
              <w:pStyle w:val="937"/>
              <w:jc w:val="center"/>
              <w:rPr>
                <w:rFonts w:ascii="宋体" w:hAnsi="宋体" w:cs="宋体"/>
                <w:lang w:val="zh-CN"/>
              </w:rPr>
            </w:pPr>
            <w:r>
              <w:rPr>
                <w:rFonts w:ascii="宋体" w:hAnsi="宋体" w:cs="宋体"/>
                <w:lang w:val="zh-CN"/>
              </w:rPr>
            </w:r>
            <w:r/>
          </w:p>
        </w:tc>
      </w:tr>
      <w:tr>
        <w:trPr>
          <w:trHeight w:val="624"/>
        </w:trPr>
        <w:tc>
          <w:tcPr>
            <w:tcW w:w="279"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321"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420"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363"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525"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703"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438"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969"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704"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278" w:type="pct"/>
            <w:vAlign w:val="center"/>
            <w:textDirection w:val="lrTb"/>
            <w:noWrap w:val="false"/>
          </w:tcPr>
          <w:p>
            <w:pPr>
              <w:pStyle w:val="937"/>
              <w:jc w:val="center"/>
              <w:rPr>
                <w:rFonts w:ascii="宋体" w:hAnsi="宋体" w:cs="宋体"/>
                <w:lang w:val="zh-CN"/>
              </w:rPr>
            </w:pPr>
            <w:r>
              <w:rPr>
                <w:rFonts w:ascii="宋体" w:hAnsi="宋体" w:cs="宋体"/>
                <w:lang w:val="zh-CN"/>
              </w:rPr>
            </w:r>
            <w:r/>
          </w:p>
        </w:tc>
      </w:tr>
      <w:tr>
        <w:trPr>
          <w:trHeight w:val="624"/>
        </w:trPr>
        <w:tc>
          <w:tcPr>
            <w:tcW w:w="279"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321"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420"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363"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525"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703"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438"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969"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704"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278" w:type="pct"/>
            <w:vAlign w:val="center"/>
            <w:textDirection w:val="lrTb"/>
            <w:noWrap w:val="false"/>
          </w:tcPr>
          <w:p>
            <w:pPr>
              <w:pStyle w:val="937"/>
              <w:jc w:val="center"/>
              <w:rPr>
                <w:rFonts w:ascii="宋体" w:hAnsi="宋体" w:cs="宋体"/>
                <w:lang w:val="zh-CN"/>
              </w:rPr>
            </w:pPr>
            <w:r>
              <w:rPr>
                <w:rFonts w:ascii="宋体" w:hAnsi="宋体" w:cs="宋体"/>
                <w:lang w:val="zh-CN"/>
              </w:rPr>
            </w:r>
            <w:r/>
          </w:p>
        </w:tc>
      </w:tr>
      <w:tr>
        <w:trPr>
          <w:trHeight w:val="624"/>
        </w:trPr>
        <w:tc>
          <w:tcPr>
            <w:tcW w:w="279"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321"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420"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363"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525"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703"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438"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969"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704"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278" w:type="pct"/>
            <w:vAlign w:val="center"/>
            <w:textDirection w:val="lrTb"/>
            <w:noWrap w:val="false"/>
          </w:tcPr>
          <w:p>
            <w:pPr>
              <w:pStyle w:val="937"/>
              <w:jc w:val="center"/>
              <w:rPr>
                <w:rFonts w:ascii="宋体" w:hAnsi="宋体" w:cs="宋体"/>
                <w:lang w:val="zh-CN"/>
              </w:rPr>
            </w:pPr>
            <w:r>
              <w:rPr>
                <w:rFonts w:ascii="宋体" w:hAnsi="宋体" w:cs="宋体"/>
                <w:lang w:val="zh-CN"/>
              </w:rPr>
            </w:r>
            <w:r/>
          </w:p>
        </w:tc>
      </w:tr>
      <w:tr>
        <w:trPr>
          <w:trHeight w:val="624"/>
        </w:trPr>
        <w:tc>
          <w:tcPr>
            <w:tcW w:w="279"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321"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420"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363"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525"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703"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438"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969"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704"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278" w:type="pct"/>
            <w:vAlign w:val="center"/>
            <w:textDirection w:val="lrTb"/>
            <w:noWrap w:val="false"/>
          </w:tcPr>
          <w:p>
            <w:pPr>
              <w:pStyle w:val="937"/>
              <w:jc w:val="center"/>
              <w:rPr>
                <w:rFonts w:ascii="宋体" w:hAnsi="宋体" w:cs="宋体"/>
                <w:lang w:val="zh-CN"/>
              </w:rPr>
            </w:pPr>
            <w:r>
              <w:rPr>
                <w:rFonts w:ascii="宋体" w:hAnsi="宋体" w:cs="宋体"/>
                <w:lang w:val="zh-CN"/>
              </w:rPr>
            </w:r>
            <w:r/>
          </w:p>
        </w:tc>
      </w:tr>
      <w:tr>
        <w:trPr>
          <w:trHeight w:val="624"/>
        </w:trPr>
        <w:tc>
          <w:tcPr>
            <w:tcW w:w="279"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321"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420"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363"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525"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703"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438"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969"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704" w:type="pct"/>
            <w:vAlign w:val="center"/>
            <w:textDirection w:val="lrTb"/>
            <w:noWrap w:val="false"/>
          </w:tcPr>
          <w:p>
            <w:pPr>
              <w:pStyle w:val="937"/>
              <w:jc w:val="center"/>
              <w:rPr>
                <w:rFonts w:ascii="宋体" w:hAnsi="宋体" w:cs="宋体"/>
                <w:lang w:val="zh-CN"/>
              </w:rPr>
            </w:pPr>
            <w:r>
              <w:rPr>
                <w:rFonts w:ascii="宋体" w:hAnsi="宋体" w:cs="宋体"/>
                <w:lang w:val="zh-CN"/>
              </w:rPr>
            </w:r>
            <w:r/>
          </w:p>
        </w:tc>
        <w:tc>
          <w:tcPr>
            <w:tcW w:w="278" w:type="pct"/>
            <w:vAlign w:val="center"/>
            <w:textDirection w:val="lrTb"/>
            <w:noWrap w:val="false"/>
          </w:tcPr>
          <w:p>
            <w:pPr>
              <w:pStyle w:val="937"/>
              <w:jc w:val="center"/>
              <w:rPr>
                <w:rFonts w:ascii="宋体" w:hAnsi="宋体" w:cs="宋体"/>
                <w:lang w:val="zh-CN"/>
              </w:rPr>
            </w:pPr>
            <w:r>
              <w:rPr>
                <w:rFonts w:ascii="宋体" w:hAnsi="宋体" w:cs="宋体"/>
                <w:lang w:val="zh-CN"/>
              </w:rPr>
            </w:r>
            <w:r/>
          </w:p>
        </w:tc>
      </w:tr>
    </w:tbl>
    <w:p>
      <w:pPr>
        <w:pStyle w:val="937"/>
        <w:spacing w:before="120" w:line="360" w:lineRule="auto"/>
        <w:rPr>
          <w:rFonts w:ascii="宋体" w:hAnsi="宋体" w:cs="宋体"/>
          <w:lang w:val="zh-CN"/>
        </w:rPr>
      </w:pPr>
      <w:r>
        <w:rPr>
          <w:rFonts w:hint="eastAsia" w:ascii="宋体" w:hAnsi="宋体" w:cs="宋体"/>
          <w:lang w:val="zh-CN"/>
        </w:rPr>
        <w:t xml:space="preserve">注：提供相关人</w:t>
      </w:r>
      <w:r>
        <w:rPr>
          <w:rFonts w:hint="eastAsia" w:ascii="宋体" w:hAnsi="宋体" w:cs="宋体"/>
          <w:lang w:val="zh-CN"/>
        </w:rPr>
        <w:t xml:space="preserve">员执业资格及证书、技术职称等证书证明材料及响应单位为其缴纳的</w:t>
      </w:r>
      <w:r>
        <w:rPr>
          <w:rFonts w:ascii="宋体" w:hAnsi="宋体" w:cs="宋体"/>
          <w:lang w:val="zh-CN"/>
        </w:rPr>
        <w:t xml:space="preserve">自2025年9月（含）以来供应商为其缴纳的任意一个月的</w:t>
      </w:r>
      <w:r>
        <w:rPr>
          <w:rFonts w:hint="eastAsia" w:ascii="宋体" w:hAnsi="宋体" w:cs="宋体"/>
          <w:lang w:val="zh-CN"/>
        </w:rPr>
        <w:t xml:space="preserve">社保证明材料的复印件。</w:t>
      </w:r>
      <w:r>
        <w:rPr>
          <w:rFonts w:ascii="宋体" w:hAnsi="宋体" w:cs="宋体"/>
          <w:lang w:val="zh-CN"/>
        </w:rPr>
      </w:r>
      <w:r/>
    </w:p>
    <w:p>
      <w:pPr>
        <w:pStyle w:val="937"/>
        <w:spacing w:line="360" w:lineRule="auto"/>
        <w:rPr>
          <w:rFonts w:hint="eastAsia" w:ascii="宋体" w:hAnsi="宋体" w:cs="宋体"/>
          <w:lang w:val="zh-CN"/>
        </w:rPr>
      </w:pPr>
      <w:r>
        <w:rPr>
          <w:rFonts w:hint="eastAsia" w:ascii="宋体" w:hAnsi="宋体" w:cs="宋体"/>
          <w:lang w:val="zh-CN"/>
        </w:rPr>
      </w:r>
      <w:r/>
    </w:p>
    <w:p>
      <w:pPr>
        <w:pStyle w:val="1080"/>
        <w:ind w:firstLine="3769"/>
        <w:rPr>
          <w:rFonts w:hAnsi="宋体" w:cs="Microsoft New Tai Lue"/>
          <w:sz w:val="21"/>
          <w:szCs w:val="21"/>
        </w:rPr>
      </w:pPr>
      <w:r>
        <w:rPr>
          <w:rFonts w:hAnsi="宋体" w:cs="Microsoft New Tai Lue"/>
          <w:sz w:val="21"/>
          <w:szCs w:val="21"/>
        </w:rPr>
      </w:r>
      <w:r/>
    </w:p>
    <w:p>
      <w:pPr>
        <w:pStyle w:val="1080"/>
        <w:ind w:firstLine="3769"/>
        <w:rPr>
          <w:rFonts w:hAnsi="宋体" w:cs="Microsoft New Tai Lue"/>
          <w:sz w:val="21"/>
          <w:szCs w:val="21"/>
        </w:rPr>
      </w:pPr>
      <w:r>
        <w:rPr>
          <w:rFonts w:hAnsi="宋体" w:cs="Microsoft New Tai Lue"/>
          <w:sz w:val="21"/>
          <w:szCs w:val="21"/>
        </w:rPr>
      </w:r>
      <w:r/>
    </w:p>
    <w:p>
      <w:pPr>
        <w:pStyle w:val="1080"/>
        <w:ind w:firstLine="3769"/>
        <w:rPr>
          <w:rFonts w:hAnsi="宋体" w:cs="Microsoft New Tai Lue"/>
          <w:sz w:val="21"/>
          <w:szCs w:val="21"/>
        </w:rPr>
      </w:pPr>
      <w:r>
        <w:rPr>
          <w:rFonts w:hAnsi="宋体" w:cs="Microsoft New Tai Lue"/>
          <w:sz w:val="21"/>
          <w:szCs w:val="21"/>
        </w:rPr>
        <w:t xml:space="preserve">供应商名称</w:t>
      </w:r>
      <w:r>
        <w:rPr>
          <w:rFonts w:hint="eastAsia" w:hAnsi="宋体" w:cs="Microsoft New Tai Lue"/>
          <w:sz w:val="21"/>
          <w:szCs w:val="21"/>
        </w:rPr>
        <w:t xml:space="preserve">（</w:t>
      </w:r>
      <w:r>
        <w:rPr>
          <w:rFonts w:hAnsi="宋体" w:cs="Microsoft New Tai Lue"/>
          <w:sz w:val="21"/>
          <w:szCs w:val="21"/>
        </w:rPr>
        <w:t xml:space="preserve">公章</w:t>
      </w:r>
      <w:r>
        <w:rPr>
          <w:rFonts w:hint="eastAsia" w:hAnsi="宋体" w:cs="Microsoft New Tai Lue"/>
          <w:sz w:val="21"/>
          <w:szCs w:val="21"/>
        </w:rPr>
        <w:t xml:space="preserve">）</w:t>
      </w:r>
      <w:r>
        <w:rPr>
          <w:rFonts w:hAnsi="宋体" w:cs="Microsoft New Tai Lue"/>
          <w:sz w:val="21"/>
          <w:szCs w:val="21"/>
        </w:rPr>
        <w:t xml:space="preserve">：____________</w:t>
      </w:r>
      <w:r>
        <w:rPr>
          <w:rFonts w:hAnsi="宋体" w:cs="Microsoft New Tai Lue"/>
          <w:sz w:val="21"/>
          <w:szCs w:val="21"/>
          <w:u w:val="single"/>
        </w:rPr>
        <w:t xml:space="preserve">                </w:t>
      </w:r>
      <w:r>
        <w:rPr>
          <w:rFonts w:hAnsi="宋体" w:cs="Microsoft New Tai Lue"/>
          <w:sz w:val="21"/>
          <w:szCs w:val="21"/>
        </w:rPr>
      </w:r>
      <w:r/>
    </w:p>
    <w:p>
      <w:pPr>
        <w:pStyle w:val="1080"/>
        <w:ind w:right="420" w:firstLine="3780"/>
        <w:jc w:val="left"/>
        <w:rPr>
          <w:rFonts w:hAnsi="宋体" w:cs="Microsoft New Tai Lue"/>
          <w:sz w:val="21"/>
          <w:szCs w:val="21"/>
        </w:rPr>
      </w:pPr>
      <w:r>
        <w:rPr>
          <w:rFonts w:hAnsi="宋体" w:cs="Microsoft New Tai Lue"/>
          <w:sz w:val="21"/>
          <w:szCs w:val="21"/>
        </w:rPr>
        <w:t xml:space="preserve">法定代表人（单位负责人）</w:t>
      </w:r>
      <w:r/>
    </w:p>
    <w:p>
      <w:pPr>
        <w:pStyle w:val="1080"/>
        <w:ind w:right="420" w:firstLine="3780"/>
        <w:jc w:val="left"/>
        <w:rPr>
          <w:rFonts w:hAnsi="宋体" w:cs="Microsoft New Tai Lue"/>
          <w:sz w:val="21"/>
          <w:szCs w:val="21"/>
        </w:rPr>
      </w:pPr>
      <w:r>
        <w:rPr>
          <w:rFonts w:hAnsi="宋体" w:cs="Microsoft New Tai Lue"/>
          <w:sz w:val="21"/>
          <w:szCs w:val="21"/>
        </w:rPr>
        <w:t xml:space="preserve">或其授权代表（签字或盖章）：_________________</w:t>
      </w:r>
      <w:r/>
    </w:p>
    <w:p>
      <w:pPr>
        <w:pStyle w:val="1080"/>
        <w:ind w:firstLine="3780"/>
        <w:rPr>
          <w:rFonts w:hAnsi="宋体" w:cs="Microsoft New Tai Lue"/>
          <w:sz w:val="21"/>
          <w:szCs w:val="21"/>
        </w:rPr>
      </w:pPr>
      <w:r>
        <w:rPr>
          <w:rFonts w:hAnsi="宋体" w:cs="Microsoft New Tai Lue"/>
          <w:sz w:val="21"/>
          <w:szCs w:val="21"/>
        </w:rPr>
        <w:t xml:space="preserve">日期：______年____月____日</w:t>
      </w:r>
      <w:r/>
    </w:p>
    <w:p>
      <w:pPr>
        <w:pStyle w:val="937"/>
        <w:spacing w:line="360" w:lineRule="auto"/>
        <w:rPr>
          <w:rFonts w:ascii="宋体" w:hAnsi="宋体" w:cs="宋体"/>
          <w:b/>
          <w:bCs/>
          <w:lang w:val="zh-CN"/>
        </w:rPr>
      </w:pPr>
      <w:r>
        <w:rPr>
          <w:rFonts w:ascii="宋体" w:hAnsi="宋体" w:cs="宋体"/>
          <w:b/>
          <w:bCs/>
          <w:lang w:val="zh-CN"/>
        </w:rPr>
      </w:r>
      <w:r/>
    </w:p>
    <w:p>
      <w:pPr>
        <w:pStyle w:val="937"/>
        <w:spacing w:line="360" w:lineRule="auto"/>
        <w:rPr>
          <w:rFonts w:ascii="宋体" w:hAnsi="宋体" w:cs="宋体"/>
          <w:b/>
          <w:bCs/>
          <w:lang w:val="zh-CN"/>
        </w:rPr>
      </w:pPr>
      <w:r>
        <w:rPr>
          <w:rFonts w:ascii="宋体" w:hAnsi="宋体" w:cs="宋体"/>
          <w:b/>
          <w:bCs/>
          <w:lang w:val="zh-CN"/>
        </w:rPr>
      </w:r>
      <w:r/>
    </w:p>
    <w:p>
      <w:pPr>
        <w:pStyle w:val="937"/>
        <w:spacing w:line="360" w:lineRule="auto"/>
        <w:rPr>
          <w:rFonts w:ascii="宋体" w:hAnsi="宋体" w:cs="宋体"/>
          <w:b/>
          <w:bCs/>
          <w:lang w:val="zh-CN"/>
        </w:rPr>
      </w:pPr>
      <w:r>
        <w:rPr>
          <w:rFonts w:ascii="宋体" w:hAnsi="宋体" w:cs="宋体"/>
          <w:b/>
          <w:bCs/>
          <w:lang w:val="zh-CN"/>
        </w:rPr>
      </w:r>
      <w:r/>
    </w:p>
    <w:p>
      <w:pPr>
        <w:pStyle w:val="937"/>
        <w:spacing w:line="360" w:lineRule="auto"/>
        <w:rPr>
          <w:rFonts w:hint="eastAsia" w:ascii="宋体" w:hAnsi="宋体" w:cs="宋体"/>
          <w:b/>
          <w:bCs/>
          <w:lang w:val="zh-CN"/>
        </w:rPr>
      </w:pPr>
      <w:r>
        <w:rPr>
          <w:rFonts w:hint="eastAsia" w:ascii="宋体" w:hAnsi="宋体" w:cs="宋体"/>
          <w:b/>
          <w:bCs/>
          <w:lang w:val="zh-CN"/>
        </w:rPr>
        <w:t xml:space="preserve">（资格项）项目经理要求：</w:t>
      </w:r>
      <w:r/>
    </w:p>
    <w:p>
      <w:pPr>
        <w:pStyle w:val="937"/>
        <w:spacing w:line="360" w:lineRule="auto"/>
        <w:rPr>
          <w:rFonts w:hint="eastAsia" w:ascii="宋体" w:hAnsi="宋体" w:cs="宋体"/>
          <w:b/>
          <w:bCs/>
          <w:lang w:val="zh-CN"/>
        </w:rPr>
      </w:pPr>
      <w:r>
        <w:rPr>
          <w:rFonts w:hint="eastAsia" w:ascii="宋体" w:hAnsi="宋体" w:cs="宋体"/>
          <w:b/>
          <w:bCs/>
          <w:lang w:val="zh-CN"/>
        </w:rPr>
        <w:t xml:space="preserve">（1）具有二级及以上注册建造师执业资格（建筑工程专业，提供有效的证书复印件，若为一级注册建造师，则证书复印件需满足《住房和城乡建设部办公厅关于全面实行一级建造师电子注册证书的通知》建办市〔2021〕40 号文件的要求）；</w:t>
      </w:r>
      <w:r/>
    </w:p>
    <w:p>
      <w:pPr>
        <w:pStyle w:val="937"/>
        <w:spacing w:line="360" w:lineRule="auto"/>
        <w:rPr>
          <w:rFonts w:ascii="宋体" w:hAnsi="宋体" w:cs="宋体"/>
          <w:b/>
          <w:bCs/>
          <w:lang w:val="zh-CN"/>
        </w:rPr>
      </w:pPr>
      <w:r>
        <w:rPr>
          <w:rFonts w:hint="eastAsia" w:ascii="宋体" w:hAnsi="宋体" w:cs="宋体"/>
          <w:b/>
          <w:bCs/>
          <w:lang w:val="zh-CN"/>
        </w:rPr>
        <w:t xml:space="preserve">（2）必须具有安全生产考核合格证书（B证）（提供有效的证书复印件）。</w:t>
      </w:r>
      <w:r>
        <w:rPr>
          <w:rFonts w:ascii="宋体" w:hAnsi="宋体" w:cs="宋体"/>
          <w:b/>
          <w:bCs/>
          <w:lang w:val="zh-CN"/>
        </w:rPr>
      </w:r>
      <w:r/>
    </w:p>
    <w:p>
      <w:pPr>
        <w:pStyle w:val="937"/>
        <w:spacing w:line="360" w:lineRule="auto"/>
        <w:rPr>
          <w:rFonts w:ascii="宋体" w:hAnsi="宋体" w:cs="宋体"/>
          <w:b/>
          <w:bCs/>
          <w:lang w:val="zh-CN"/>
        </w:rPr>
      </w:pPr>
      <w:r>
        <w:rPr>
          <w:rFonts w:ascii="宋体" w:hAnsi="宋体" w:cs="宋体"/>
          <w:b/>
          <w:bCs/>
          <w:lang w:val="zh-CN"/>
        </w:rPr>
      </w:r>
      <w:r/>
    </w:p>
    <w:p>
      <w:pPr>
        <w:pStyle w:val="937"/>
        <w:spacing w:line="360" w:lineRule="auto"/>
        <w:rPr>
          <w:rFonts w:ascii="宋体" w:hAnsi="宋体" w:cs="宋体"/>
          <w:lang w:val="zh-CN"/>
        </w:rPr>
      </w:pPr>
      <w:r>
        <w:rPr>
          <w:rFonts w:hint="eastAsia" w:ascii="宋体" w:hAnsi="宋体" w:cs="宋体"/>
          <w:lang w:val="zh-CN"/>
        </w:rPr>
        <w:br w:type="page" w:clear="all"/>
      </w:r>
      <w:r>
        <w:rPr>
          <w:rFonts w:hint="eastAsia" w:ascii="宋体" w:hAnsi="宋体" w:cs="宋体"/>
          <w:lang w:val="zh-CN"/>
        </w:rPr>
        <w:t xml:space="preserve">（评分项）项目组成员：</w:t>
      </w:r>
      <w:r>
        <w:rPr>
          <w:rFonts w:ascii="宋体" w:hAnsi="宋体" w:cs="宋体"/>
          <w:lang w:val="zh-CN"/>
        </w:rPr>
      </w:r>
      <w:r/>
    </w:p>
    <w:p>
      <w:pPr>
        <w:pStyle w:val="937"/>
        <w:spacing w:line="360" w:lineRule="auto"/>
        <w:rPr>
          <w:rFonts w:hint="eastAsia" w:ascii="宋体" w:hAnsi="宋体" w:cs="宋体"/>
          <w:lang w:val="zh-CN"/>
        </w:rPr>
      </w:pPr>
      <w:r>
        <w:rPr>
          <w:rFonts w:hint="eastAsia" w:ascii="宋体" w:hAnsi="宋体" w:cs="宋体"/>
          <w:lang w:val="zh-CN"/>
        </w:rPr>
        <w:t xml:space="preserve">（1）本项目的项目经理：具有工程类工程师职称得1分，工程类高级工程师及以上职称得3分，满分3分，其他不得分。</w:t>
      </w:r>
      <w:r/>
    </w:p>
    <w:p>
      <w:pPr>
        <w:pStyle w:val="937"/>
        <w:spacing w:line="360" w:lineRule="auto"/>
        <w:rPr>
          <w:rFonts w:hint="eastAsia" w:ascii="宋体" w:hAnsi="宋体" w:cs="宋体"/>
          <w:lang w:val="zh-CN"/>
        </w:rPr>
      </w:pPr>
      <w:r>
        <w:rPr>
          <w:rFonts w:hint="eastAsia" w:ascii="宋体" w:hAnsi="宋体" w:cs="宋体"/>
          <w:lang w:val="zh-CN"/>
        </w:rPr>
        <w:t xml:space="preserve">（2）本项目的技术负责人：具有工程类工程师职称得1分，工程类高级工程师及以上职称得2分，满分2分，其他不得分。</w:t>
      </w:r>
      <w:r/>
    </w:p>
    <w:p>
      <w:pPr>
        <w:pStyle w:val="937"/>
        <w:spacing w:line="360" w:lineRule="auto"/>
        <w:rPr>
          <w:rFonts w:hint="eastAsia" w:ascii="宋体" w:hAnsi="宋体" w:cs="宋体"/>
          <w:lang w:val="zh-CN"/>
        </w:rPr>
      </w:pPr>
      <w:r>
        <w:rPr>
          <w:rFonts w:hint="eastAsia" w:ascii="宋体" w:hAnsi="宋体" w:cs="宋体"/>
          <w:lang w:val="zh-CN"/>
        </w:rPr>
        <w:t xml:space="preserve">（3）本项目的安全管理人员：具有C证或应急管理局颁发的安全资格证或注册安全工程师证书的，得2分，</w:t>
      </w:r>
      <w:r>
        <w:rPr>
          <w:rFonts w:hint="eastAsia" w:ascii="宋体" w:hAnsi="宋体" w:cs="宋体"/>
          <w:lang w:val="zh-CN"/>
        </w:rPr>
        <w:t xml:space="preserve">满分2分，其他不得分。</w:t>
      </w:r>
      <w:r/>
    </w:p>
    <w:p>
      <w:pPr>
        <w:pStyle w:val="937"/>
        <w:spacing w:line="360" w:lineRule="auto"/>
        <w:rPr>
          <w:rFonts w:hint="eastAsia" w:ascii="宋体" w:hAnsi="宋体" w:cs="宋体"/>
          <w:lang w:val="zh-CN"/>
        </w:rPr>
      </w:pPr>
      <w:r>
        <w:rPr>
          <w:rFonts w:hint="eastAsia" w:ascii="宋体" w:hAnsi="宋体" w:cs="宋体"/>
          <w:lang w:val="zh-CN"/>
        </w:rPr>
        <w:t xml:space="preserve">注：①人员之间不得互相兼任，且</w:t>
      </w:r>
      <w:r>
        <w:rPr>
          <w:rFonts w:hint="eastAsia" w:ascii="宋体" w:hAnsi="宋体" w:cs="宋体"/>
          <w:lang w:val="zh-CN"/>
        </w:rPr>
        <w:t xml:space="preserve">成交</w:t>
      </w:r>
      <w:r>
        <w:rPr>
          <w:rFonts w:hint="eastAsia" w:ascii="宋体" w:hAnsi="宋体" w:cs="宋体"/>
          <w:lang w:val="zh-CN"/>
        </w:rPr>
        <w:t xml:space="preserve">后不得擅自更换</w:t>
      </w:r>
      <w:r>
        <w:rPr>
          <w:rFonts w:hint="eastAsia" w:ascii="宋体" w:hAnsi="宋体" w:cs="宋体"/>
          <w:b/>
          <w:bCs/>
          <w:lang w:val="zh-CN"/>
        </w:rPr>
        <w:t xml:space="preserve">（提供承诺函，否则不得分）</w:t>
      </w:r>
      <w:r>
        <w:rPr>
          <w:rFonts w:hint="eastAsia" w:ascii="宋体" w:hAnsi="宋体" w:cs="宋体"/>
          <w:lang w:val="zh-CN"/>
        </w:rPr>
        <w:t xml:space="preserve">。</w:t>
      </w:r>
      <w:r/>
    </w:p>
    <w:p>
      <w:pPr>
        <w:pStyle w:val="937"/>
        <w:spacing w:line="360" w:lineRule="auto"/>
        <w:rPr>
          <w:rFonts w:ascii="宋体" w:hAnsi="宋体" w:cs="宋体"/>
          <w:b/>
          <w:bCs/>
          <w:lang w:val="zh-CN"/>
        </w:rPr>
      </w:pPr>
      <w:r>
        <w:rPr>
          <w:rFonts w:hint="eastAsia" w:ascii="宋体" w:hAnsi="宋体" w:cs="宋体"/>
          <w:lang w:val="zh-CN"/>
        </w:rPr>
        <w:t xml:space="preserve">②提供有效的证书复印件，同时提供自2025年9月（含）以来供应商为其缴纳的任意一个月的社保证明文件。未提供不得分。</w:t>
      </w:r>
      <w:r>
        <w:rPr>
          <w:rFonts w:ascii="宋体" w:hAnsi="宋体" w:cs="宋体"/>
          <w:b/>
          <w:bCs/>
          <w:lang w:val="zh-CN"/>
        </w:rPr>
      </w:r>
      <w:r/>
    </w:p>
    <w:p>
      <w:pPr>
        <w:pStyle w:val="937"/>
        <w:jc w:val="left"/>
        <w:rPr>
          <w:rFonts w:hint="eastAsia" w:ascii="宋体" w:hAnsi="宋体"/>
        </w:rPr>
      </w:pPr>
      <w:r>
        <w:rPr>
          <w:rFonts w:hint="eastAsia" w:ascii="宋体" w:hAnsi="宋体"/>
        </w:rPr>
      </w:r>
      <w:r/>
    </w:p>
    <w:p>
      <w:pPr>
        <w:pStyle w:val="937"/>
        <w:jc w:val="center"/>
        <w:spacing w:line="360" w:lineRule="auto"/>
        <w:rPr>
          <w:rFonts w:ascii="宋体" w:hAnsi="宋体"/>
          <w:b/>
          <w:bCs/>
          <w:szCs w:val="21"/>
        </w:rPr>
        <w:outlineLvl w:val="3"/>
      </w:pPr>
      <w:r/>
      <w:bookmarkStart w:id="388" w:name="_Toc127702771"/>
      <w:r>
        <w:rPr>
          <w:rFonts w:ascii="宋体" w:hAnsi="宋体"/>
          <w:b/>
          <w:bCs/>
          <w:szCs w:val="21"/>
        </w:rPr>
        <w:br w:type="page" w:clear="all"/>
        <w:t xml:space="preserve">2</w:t>
      </w:r>
      <w:r>
        <w:rPr>
          <w:rFonts w:hint="eastAsia" w:ascii="宋体" w:hAnsi="宋体"/>
          <w:b/>
          <w:bCs/>
          <w:szCs w:val="21"/>
        </w:rPr>
        <w:t xml:space="preserve">.</w:t>
      </w:r>
      <w:r>
        <w:rPr>
          <w:rFonts w:ascii="宋体" w:hAnsi="宋体"/>
          <w:b/>
          <w:bCs/>
          <w:szCs w:val="21"/>
        </w:rPr>
        <w:t xml:space="preserve">2</w:t>
      </w:r>
      <w:r>
        <w:rPr>
          <w:rFonts w:hint="eastAsia" w:ascii="宋体" w:hAnsi="宋体"/>
          <w:b/>
          <w:bCs/>
          <w:szCs w:val="21"/>
        </w:rPr>
        <w:t xml:space="preserve">、</w:t>
      </w:r>
      <w:bookmarkStart w:id="389" w:name="_Hlk127868036"/>
      <w:r>
        <w:rPr>
          <w:rFonts w:hint="eastAsia" w:ascii="宋体" w:hAnsi="宋体"/>
          <w:b/>
          <w:bCs/>
          <w:szCs w:val="21"/>
        </w:rPr>
        <w:t xml:space="preserve">供应商类似业绩情况表</w:t>
      </w:r>
      <w:bookmarkEnd w:id="388"/>
      <w:r/>
      <w:bookmarkEnd w:id="389"/>
      <w:r>
        <w:rPr>
          <w:rFonts w:ascii="宋体" w:hAnsi="宋体"/>
          <w:b/>
          <w:bCs/>
          <w:szCs w:val="21"/>
        </w:rPr>
      </w:r>
      <w:r/>
    </w:p>
    <w:tbl>
      <w:tblPr>
        <w:tblW w:w="968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4"/>
        <w:gridCol w:w="1276"/>
        <w:gridCol w:w="1275"/>
        <w:gridCol w:w="1560"/>
        <w:gridCol w:w="1559"/>
        <w:gridCol w:w="1315"/>
        <w:gridCol w:w="1026"/>
        <w:gridCol w:w="1026"/>
      </w:tblGrid>
      <w:tr>
        <w:trPr>
          <w:trHeight w:val="680"/>
        </w:trPr>
        <w:tc>
          <w:tcPr>
            <w:tcW w:w="644" w:type="dxa"/>
            <w:vAlign w:val="center"/>
            <w:textDirection w:val="lrTb"/>
            <w:noWrap w:val="false"/>
          </w:tcPr>
          <w:p>
            <w:pPr>
              <w:pStyle w:val="937"/>
              <w:jc w:val="center"/>
              <w:rPr>
                <w:rFonts w:ascii="宋体" w:hAnsi="宋体" w:cs="宋体"/>
                <w:b/>
                <w:lang w:val="zh-CN"/>
              </w:rPr>
            </w:pPr>
            <w:r>
              <w:rPr>
                <w:rFonts w:hint="eastAsia" w:ascii="宋体" w:hAnsi="宋体" w:cs="宋体"/>
                <w:b/>
                <w:lang w:val="zh-CN"/>
              </w:rPr>
              <w:t xml:space="preserve">序号</w:t>
            </w:r>
            <w:r>
              <w:rPr>
                <w:rFonts w:ascii="宋体" w:hAnsi="宋体" w:cs="宋体"/>
                <w:b/>
                <w:lang w:val="zh-CN"/>
              </w:rPr>
            </w:r>
            <w:r/>
          </w:p>
        </w:tc>
        <w:tc>
          <w:tcPr>
            <w:tcW w:w="1276" w:type="dxa"/>
            <w:vAlign w:val="center"/>
            <w:textDirection w:val="lrTb"/>
            <w:noWrap w:val="false"/>
          </w:tcPr>
          <w:p>
            <w:pPr>
              <w:pStyle w:val="937"/>
              <w:jc w:val="center"/>
              <w:rPr>
                <w:rFonts w:ascii="宋体" w:hAnsi="宋体" w:cs="宋体"/>
                <w:b/>
                <w:lang w:val="zh-CN"/>
              </w:rPr>
            </w:pPr>
            <w:r>
              <w:rPr>
                <w:rFonts w:hint="eastAsia" w:ascii="宋体" w:hAnsi="宋体" w:cs="宋体"/>
                <w:b/>
                <w:lang w:val="zh-CN"/>
              </w:rPr>
              <w:t xml:space="preserve">项目名称</w:t>
            </w:r>
            <w:r>
              <w:rPr>
                <w:rFonts w:ascii="宋体" w:hAnsi="宋体" w:cs="宋体"/>
                <w:b/>
                <w:lang w:val="zh-CN"/>
              </w:rPr>
            </w:r>
            <w:r/>
          </w:p>
        </w:tc>
        <w:tc>
          <w:tcPr>
            <w:tcW w:w="1275" w:type="dxa"/>
            <w:vAlign w:val="center"/>
            <w:textDirection w:val="lrTb"/>
            <w:noWrap w:val="false"/>
          </w:tcPr>
          <w:p>
            <w:pPr>
              <w:pStyle w:val="937"/>
              <w:jc w:val="center"/>
              <w:rPr>
                <w:rFonts w:ascii="宋体" w:hAnsi="宋体" w:cs="宋体"/>
                <w:b/>
                <w:lang w:val="zh-CN"/>
              </w:rPr>
            </w:pPr>
            <w:r>
              <w:rPr>
                <w:rFonts w:hint="eastAsia" w:ascii="宋体" w:hAnsi="宋体" w:cs="宋体"/>
                <w:b/>
                <w:lang w:val="zh-CN"/>
              </w:rPr>
              <w:t xml:space="preserve">业主单位</w:t>
            </w:r>
            <w:r>
              <w:rPr>
                <w:rFonts w:ascii="宋体" w:hAnsi="宋体" w:cs="宋体"/>
                <w:b/>
                <w:lang w:val="zh-CN"/>
              </w:rPr>
            </w:r>
            <w:r/>
          </w:p>
        </w:tc>
        <w:tc>
          <w:tcPr>
            <w:tcW w:w="1560" w:type="dxa"/>
            <w:vAlign w:val="center"/>
            <w:textDirection w:val="lrTb"/>
            <w:noWrap w:val="false"/>
          </w:tcPr>
          <w:p>
            <w:pPr>
              <w:pStyle w:val="937"/>
              <w:jc w:val="center"/>
              <w:rPr>
                <w:rFonts w:ascii="宋体" w:hAnsi="宋体" w:cs="宋体"/>
                <w:b/>
                <w:lang w:val="zh-CN"/>
              </w:rPr>
            </w:pPr>
            <w:r>
              <w:rPr>
                <w:rFonts w:hint="eastAsia" w:ascii="宋体" w:hAnsi="宋体" w:cs="宋体"/>
                <w:b/>
                <w:lang w:val="zh-CN"/>
              </w:rPr>
              <w:t xml:space="preserve">业主联系方式</w:t>
            </w:r>
            <w:r>
              <w:rPr>
                <w:rFonts w:ascii="宋体" w:hAnsi="宋体" w:cs="宋体"/>
                <w:b/>
                <w:lang w:val="zh-CN"/>
              </w:rPr>
            </w:r>
            <w:r/>
          </w:p>
        </w:tc>
        <w:tc>
          <w:tcPr>
            <w:tcW w:w="1559" w:type="dxa"/>
            <w:vAlign w:val="center"/>
            <w:textDirection w:val="lrTb"/>
            <w:noWrap w:val="false"/>
          </w:tcPr>
          <w:p>
            <w:pPr>
              <w:pStyle w:val="937"/>
              <w:jc w:val="center"/>
              <w:rPr>
                <w:rFonts w:ascii="宋体" w:hAnsi="宋体" w:cs="宋体"/>
                <w:b/>
                <w:lang w:val="zh-CN"/>
              </w:rPr>
            </w:pPr>
            <w:r>
              <w:rPr>
                <w:rFonts w:hint="eastAsia" w:ascii="宋体" w:hAnsi="宋体" w:cs="宋体"/>
                <w:b/>
                <w:lang w:val="zh-CN"/>
              </w:rPr>
              <w:t xml:space="preserve">工作主要内容</w:t>
            </w:r>
            <w:r>
              <w:rPr>
                <w:rFonts w:ascii="宋体" w:hAnsi="宋体" w:cs="宋体"/>
                <w:b/>
                <w:lang w:val="zh-CN"/>
              </w:rPr>
            </w:r>
            <w:r/>
          </w:p>
        </w:tc>
        <w:tc>
          <w:tcPr>
            <w:tcW w:w="1315" w:type="dxa"/>
            <w:vAlign w:val="center"/>
            <w:textDirection w:val="lrTb"/>
            <w:noWrap w:val="false"/>
          </w:tcPr>
          <w:p>
            <w:pPr>
              <w:pStyle w:val="937"/>
              <w:jc w:val="center"/>
              <w:rPr>
                <w:rFonts w:ascii="宋体" w:hAnsi="宋体" w:cs="宋体"/>
                <w:b/>
              </w:rPr>
            </w:pPr>
            <w:r>
              <w:rPr>
                <w:rFonts w:hint="eastAsia" w:ascii="宋体" w:hAnsi="宋体" w:cs="宋体"/>
                <w:b/>
              </w:rPr>
              <w:t xml:space="preserve">合同金额</w:t>
            </w:r>
            <w:r>
              <w:rPr>
                <w:rFonts w:ascii="宋体" w:hAnsi="宋体" w:cs="宋体"/>
                <w:b/>
              </w:rPr>
            </w:r>
            <w:r/>
          </w:p>
        </w:tc>
        <w:tc>
          <w:tcPr>
            <w:tcW w:w="1026" w:type="dxa"/>
            <w:vAlign w:val="center"/>
            <w:textDirection w:val="lrTb"/>
            <w:noWrap w:val="false"/>
          </w:tcPr>
          <w:p>
            <w:pPr>
              <w:pStyle w:val="937"/>
              <w:jc w:val="center"/>
              <w:rPr>
                <w:rFonts w:hint="eastAsia" w:ascii="宋体" w:hAnsi="宋体" w:cs="宋体"/>
                <w:b/>
                <w:lang w:val="zh-CN"/>
              </w:rPr>
            </w:pPr>
            <w:r>
              <w:rPr>
                <w:rFonts w:hint="eastAsia" w:ascii="宋体" w:hAnsi="宋体" w:cs="宋体"/>
                <w:b/>
                <w:lang w:val="zh-CN"/>
              </w:rPr>
              <w:t xml:space="preserve">竣工验收时间</w:t>
            </w:r>
            <w:r/>
          </w:p>
        </w:tc>
        <w:tc>
          <w:tcPr>
            <w:tcW w:w="1026" w:type="dxa"/>
            <w:vAlign w:val="center"/>
            <w:textDirection w:val="lrTb"/>
            <w:noWrap w:val="false"/>
          </w:tcPr>
          <w:p>
            <w:pPr>
              <w:pStyle w:val="937"/>
              <w:jc w:val="center"/>
              <w:rPr>
                <w:rFonts w:ascii="宋体" w:hAnsi="宋体" w:cs="宋体"/>
                <w:b/>
                <w:lang w:val="zh-CN"/>
              </w:rPr>
            </w:pPr>
            <w:r>
              <w:rPr>
                <w:rFonts w:hint="eastAsia" w:ascii="宋体" w:hAnsi="宋体" w:cs="宋体"/>
                <w:b/>
                <w:lang w:val="zh-CN"/>
              </w:rPr>
              <w:t xml:space="preserve">备注</w:t>
            </w:r>
            <w:r>
              <w:rPr>
                <w:rFonts w:ascii="宋体" w:hAnsi="宋体" w:cs="宋体"/>
                <w:b/>
                <w:lang w:val="zh-CN"/>
              </w:rPr>
            </w:r>
            <w:r/>
          </w:p>
        </w:tc>
      </w:tr>
      <w:tr>
        <w:trPr>
          <w:trHeight w:val="680"/>
        </w:trPr>
        <w:tc>
          <w:tcPr>
            <w:tcW w:w="644"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276"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275"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560"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559"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315"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026"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026" w:type="dxa"/>
            <w:vAlign w:val="center"/>
            <w:textDirection w:val="lrTb"/>
            <w:noWrap w:val="false"/>
          </w:tcPr>
          <w:p>
            <w:pPr>
              <w:pStyle w:val="937"/>
              <w:jc w:val="left"/>
              <w:rPr>
                <w:rFonts w:ascii="宋体" w:hAnsi="宋体" w:cs="宋体"/>
                <w:lang w:val="zh-CN"/>
              </w:rPr>
            </w:pPr>
            <w:r>
              <w:rPr>
                <w:rFonts w:ascii="宋体" w:hAnsi="宋体" w:cs="宋体"/>
                <w:lang w:val="zh-CN"/>
              </w:rPr>
            </w:r>
            <w:r/>
          </w:p>
        </w:tc>
      </w:tr>
      <w:tr>
        <w:trPr>
          <w:trHeight w:val="680"/>
        </w:trPr>
        <w:tc>
          <w:tcPr>
            <w:tcW w:w="644"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276"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275"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560"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559"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315"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026"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026" w:type="dxa"/>
            <w:vAlign w:val="center"/>
            <w:textDirection w:val="lrTb"/>
            <w:noWrap w:val="false"/>
          </w:tcPr>
          <w:p>
            <w:pPr>
              <w:pStyle w:val="937"/>
              <w:jc w:val="left"/>
              <w:rPr>
                <w:rFonts w:ascii="宋体" w:hAnsi="宋体" w:cs="宋体"/>
                <w:lang w:val="zh-CN"/>
              </w:rPr>
            </w:pPr>
            <w:r>
              <w:rPr>
                <w:rFonts w:ascii="宋体" w:hAnsi="宋体" w:cs="宋体"/>
                <w:lang w:val="zh-CN"/>
              </w:rPr>
            </w:r>
            <w:r/>
          </w:p>
        </w:tc>
      </w:tr>
      <w:tr>
        <w:trPr>
          <w:trHeight w:val="680"/>
        </w:trPr>
        <w:tc>
          <w:tcPr>
            <w:tcW w:w="644"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276"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275"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560"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559"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315"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026"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026" w:type="dxa"/>
            <w:vAlign w:val="center"/>
            <w:textDirection w:val="lrTb"/>
            <w:noWrap w:val="false"/>
          </w:tcPr>
          <w:p>
            <w:pPr>
              <w:pStyle w:val="937"/>
              <w:jc w:val="left"/>
              <w:rPr>
                <w:rFonts w:ascii="宋体" w:hAnsi="宋体" w:cs="宋体"/>
                <w:lang w:val="zh-CN"/>
              </w:rPr>
            </w:pPr>
            <w:r>
              <w:rPr>
                <w:rFonts w:ascii="宋体" w:hAnsi="宋体" w:cs="宋体"/>
                <w:lang w:val="zh-CN"/>
              </w:rPr>
            </w:r>
            <w:r/>
          </w:p>
        </w:tc>
      </w:tr>
      <w:tr>
        <w:trPr>
          <w:trHeight w:val="680"/>
        </w:trPr>
        <w:tc>
          <w:tcPr>
            <w:tcW w:w="644"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276"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275"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560"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559"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315"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026"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026" w:type="dxa"/>
            <w:vAlign w:val="center"/>
            <w:textDirection w:val="lrTb"/>
            <w:noWrap w:val="false"/>
          </w:tcPr>
          <w:p>
            <w:pPr>
              <w:pStyle w:val="937"/>
              <w:jc w:val="left"/>
              <w:rPr>
                <w:rFonts w:ascii="宋体" w:hAnsi="宋体" w:cs="宋体"/>
                <w:lang w:val="zh-CN"/>
              </w:rPr>
            </w:pPr>
            <w:r>
              <w:rPr>
                <w:rFonts w:ascii="宋体" w:hAnsi="宋体" w:cs="宋体"/>
                <w:lang w:val="zh-CN"/>
              </w:rPr>
            </w:r>
            <w:r/>
          </w:p>
        </w:tc>
      </w:tr>
      <w:tr>
        <w:trPr>
          <w:trHeight w:val="680"/>
        </w:trPr>
        <w:tc>
          <w:tcPr>
            <w:tcW w:w="644"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276"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275"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560"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559"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315"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026" w:type="dxa"/>
            <w:vAlign w:val="center"/>
            <w:textDirection w:val="lrTb"/>
            <w:noWrap w:val="false"/>
          </w:tcPr>
          <w:p>
            <w:pPr>
              <w:pStyle w:val="937"/>
              <w:jc w:val="left"/>
              <w:rPr>
                <w:rFonts w:ascii="宋体" w:hAnsi="宋体" w:cs="宋体"/>
                <w:lang w:val="zh-CN"/>
              </w:rPr>
            </w:pPr>
            <w:r>
              <w:rPr>
                <w:rFonts w:ascii="宋体" w:hAnsi="宋体" w:cs="宋体"/>
                <w:lang w:val="zh-CN"/>
              </w:rPr>
            </w:r>
            <w:r/>
          </w:p>
        </w:tc>
        <w:tc>
          <w:tcPr>
            <w:tcW w:w="1026" w:type="dxa"/>
            <w:vAlign w:val="center"/>
            <w:textDirection w:val="lrTb"/>
            <w:noWrap w:val="false"/>
          </w:tcPr>
          <w:p>
            <w:pPr>
              <w:pStyle w:val="937"/>
              <w:jc w:val="left"/>
              <w:rPr>
                <w:rFonts w:ascii="宋体" w:hAnsi="宋体" w:cs="宋体"/>
                <w:lang w:val="zh-CN"/>
              </w:rPr>
            </w:pPr>
            <w:r>
              <w:rPr>
                <w:rFonts w:ascii="宋体" w:hAnsi="宋体" w:cs="宋体"/>
                <w:lang w:val="zh-CN"/>
              </w:rPr>
            </w:r>
            <w:r/>
          </w:p>
        </w:tc>
      </w:tr>
    </w:tbl>
    <w:p>
      <w:pPr>
        <w:pStyle w:val="937"/>
        <w:spacing w:line="360" w:lineRule="auto"/>
        <w:rPr>
          <w:rFonts w:ascii="宋体" w:hAnsi="宋体" w:cs="宋体"/>
          <w:lang w:val="zh-CN"/>
        </w:rPr>
      </w:pPr>
      <w:r>
        <w:rPr>
          <w:rFonts w:ascii="宋体" w:hAnsi="宋体" w:cs="宋体"/>
          <w:lang w:val="zh-CN"/>
        </w:rPr>
      </w:r>
      <w:r/>
    </w:p>
    <w:p>
      <w:pPr>
        <w:pStyle w:val="937"/>
        <w:spacing w:line="360" w:lineRule="auto"/>
        <w:rPr>
          <w:rFonts w:hint="eastAsia" w:ascii="宋体" w:hAnsi="宋体" w:cs="宋体"/>
          <w:b/>
          <w:bCs/>
          <w:lang w:val="zh-CN"/>
        </w:rPr>
      </w:pPr>
      <w:r>
        <w:rPr>
          <w:rFonts w:hint="eastAsia" w:ascii="宋体" w:hAnsi="宋体" w:cs="宋体"/>
          <w:b/>
          <w:bCs/>
          <w:lang w:val="zh-CN"/>
        </w:rPr>
        <w:t xml:space="preserve">业绩要求：</w:t>
      </w:r>
      <w:r>
        <w:rPr>
          <w:rFonts w:ascii="宋体" w:hAnsi="宋体" w:cs="宋体"/>
          <w:b/>
          <w:bCs/>
          <w:lang w:val="zh-CN"/>
        </w:rPr>
        <w:t xml:space="preserve">自2023年1月1日至响应文件递交截止时间（以竣工验收时间为准），统计供应商已完成的类似项目业绩。提供业绩合同复印件（原件备查），包括合同首页、签字盖章页、合同范围页、竣工证明等能体现业绩要求中的关键信息页等相关证明材料。</w:t>
      </w:r>
      <w:r>
        <w:rPr>
          <w:rFonts w:hint="eastAsia" w:ascii="宋体" w:hAnsi="宋体" w:cs="宋体"/>
          <w:b/>
          <w:bCs/>
          <w:lang w:val="zh-CN"/>
        </w:rPr>
      </w:r>
      <w:r/>
    </w:p>
    <w:p>
      <w:pPr>
        <w:pStyle w:val="1080"/>
        <w:ind w:firstLine="3769"/>
        <w:rPr>
          <w:rFonts w:hAnsi="宋体" w:cs="Microsoft New Tai Lue"/>
          <w:sz w:val="21"/>
          <w:szCs w:val="21"/>
        </w:rPr>
      </w:pPr>
      <w:r>
        <w:rPr>
          <w:rFonts w:hAnsi="宋体" w:cs="Microsoft New Tai Lue"/>
          <w:sz w:val="21"/>
          <w:szCs w:val="21"/>
        </w:rPr>
      </w:r>
      <w:r/>
    </w:p>
    <w:p>
      <w:pPr>
        <w:pStyle w:val="1080"/>
        <w:ind w:firstLine="3769"/>
        <w:rPr>
          <w:rFonts w:hAnsi="宋体" w:cs="Microsoft New Tai Lue"/>
          <w:sz w:val="21"/>
          <w:szCs w:val="21"/>
        </w:rPr>
      </w:pPr>
      <w:r>
        <w:rPr>
          <w:rFonts w:hAnsi="宋体" w:cs="Microsoft New Tai Lue"/>
          <w:sz w:val="21"/>
          <w:szCs w:val="21"/>
        </w:rPr>
        <w:t xml:space="preserve">供应商名称</w:t>
      </w:r>
      <w:r>
        <w:rPr>
          <w:rFonts w:hint="eastAsia" w:hAnsi="宋体" w:cs="Microsoft New Tai Lue"/>
          <w:sz w:val="21"/>
          <w:szCs w:val="21"/>
        </w:rPr>
        <w:t xml:space="preserve">（</w:t>
      </w:r>
      <w:r>
        <w:rPr>
          <w:rFonts w:hAnsi="宋体" w:cs="Microsoft New Tai Lue"/>
          <w:sz w:val="21"/>
          <w:szCs w:val="21"/>
        </w:rPr>
        <w:t xml:space="preserve">公章</w:t>
      </w:r>
      <w:r>
        <w:rPr>
          <w:rFonts w:hint="eastAsia" w:hAnsi="宋体" w:cs="Microsoft New Tai Lue"/>
          <w:sz w:val="21"/>
          <w:szCs w:val="21"/>
        </w:rPr>
        <w:t xml:space="preserve">）</w:t>
      </w:r>
      <w:r>
        <w:rPr>
          <w:rFonts w:hAnsi="宋体" w:cs="Microsoft New Tai Lue"/>
          <w:sz w:val="21"/>
          <w:szCs w:val="21"/>
        </w:rPr>
        <w:t xml:space="preserve">：____________</w:t>
      </w:r>
      <w:r>
        <w:rPr>
          <w:rFonts w:hAnsi="宋体" w:cs="Microsoft New Tai Lue"/>
          <w:sz w:val="21"/>
          <w:szCs w:val="21"/>
          <w:u w:val="single"/>
        </w:rPr>
        <w:t xml:space="preserve">                </w:t>
      </w:r>
      <w:r>
        <w:rPr>
          <w:rFonts w:hAnsi="宋体" w:cs="Microsoft New Tai Lue"/>
          <w:sz w:val="21"/>
          <w:szCs w:val="21"/>
        </w:rPr>
      </w:r>
      <w:r/>
    </w:p>
    <w:p>
      <w:pPr>
        <w:pStyle w:val="1080"/>
        <w:ind w:right="420" w:firstLine="3780"/>
        <w:jc w:val="left"/>
        <w:rPr>
          <w:rFonts w:hAnsi="宋体" w:cs="Microsoft New Tai Lue"/>
          <w:sz w:val="21"/>
          <w:szCs w:val="21"/>
        </w:rPr>
      </w:pPr>
      <w:r>
        <w:rPr>
          <w:rFonts w:hAnsi="宋体" w:cs="Microsoft New Tai Lue"/>
          <w:sz w:val="21"/>
          <w:szCs w:val="21"/>
        </w:rPr>
        <w:t xml:space="preserve">法定代表人（单位负责人）</w:t>
      </w:r>
      <w:r/>
    </w:p>
    <w:p>
      <w:pPr>
        <w:pStyle w:val="1080"/>
        <w:ind w:right="420" w:firstLine="3780"/>
        <w:jc w:val="left"/>
        <w:rPr>
          <w:rFonts w:hAnsi="宋体" w:cs="Microsoft New Tai Lue"/>
          <w:sz w:val="21"/>
          <w:szCs w:val="21"/>
        </w:rPr>
      </w:pPr>
      <w:r>
        <w:rPr>
          <w:rFonts w:hAnsi="宋体" w:cs="Microsoft New Tai Lue"/>
          <w:sz w:val="21"/>
          <w:szCs w:val="21"/>
        </w:rPr>
        <w:t xml:space="preserve">或其授权代表（签字或盖章）：_________________</w:t>
      </w:r>
      <w:r/>
    </w:p>
    <w:p>
      <w:pPr>
        <w:pStyle w:val="1080"/>
        <w:ind w:firstLine="3780"/>
        <w:rPr>
          <w:rFonts w:hAnsi="宋体" w:cs="Microsoft New Tai Lue"/>
          <w:sz w:val="21"/>
          <w:szCs w:val="21"/>
        </w:rPr>
      </w:pPr>
      <w:r>
        <w:rPr>
          <w:rFonts w:hAnsi="宋体" w:cs="Microsoft New Tai Lue"/>
          <w:sz w:val="21"/>
          <w:szCs w:val="21"/>
        </w:rPr>
        <w:t xml:space="preserve">日期：______年____月____日</w:t>
      </w:r>
      <w:r/>
    </w:p>
    <w:p>
      <w:pPr>
        <w:pStyle w:val="937"/>
        <w:jc w:val="center"/>
        <w:spacing w:line="360" w:lineRule="auto"/>
        <w:rPr>
          <w:rFonts w:ascii="宋体" w:hAnsi="宋体" w:cs="宋体"/>
          <w:b/>
          <w:szCs w:val="21"/>
        </w:rPr>
        <w:outlineLvl w:val="1"/>
      </w:pPr>
      <w:r>
        <w:rPr>
          <w:rFonts w:ascii="宋体" w:hAnsi="宋体"/>
        </w:rPr>
        <w:br w:type="page" w:clear="all"/>
      </w:r>
      <w:bookmarkEnd w:id="330"/>
      <w:r/>
      <w:bookmarkEnd w:id="371"/>
      <w:r/>
      <w:bookmarkEnd w:id="372"/>
      <w:r/>
      <w:bookmarkEnd w:id="373"/>
      <w:r/>
      <w:bookmarkStart w:id="390" w:name="_Toc107246305"/>
      <w:r/>
      <w:bookmarkStart w:id="391" w:name="_Toc103848605"/>
      <w:r/>
      <w:bookmarkStart w:id="392" w:name="_Toc104560922"/>
      <w:r/>
      <w:bookmarkStart w:id="393" w:name="_Toc225714545"/>
      <w:r/>
      <w:bookmarkStart w:id="394" w:name="_Toc96347904"/>
      <w:r/>
      <w:bookmarkStart w:id="395" w:name="_Toc100905289"/>
      <w:r>
        <w:rPr>
          <w:rFonts w:hint="eastAsia" w:ascii="宋体" w:hAnsi="宋体" w:cs="宋体"/>
          <w:b/>
          <w:szCs w:val="21"/>
        </w:rPr>
        <w:t xml:space="preserve">十</w:t>
      </w:r>
      <w:r>
        <w:rPr>
          <w:rFonts w:ascii="宋体" w:hAnsi="宋体" w:cs="宋体"/>
          <w:b/>
          <w:szCs w:val="21"/>
        </w:rPr>
        <w:t xml:space="preserve">、其他部分</w:t>
      </w:r>
      <w:bookmarkEnd w:id="390"/>
      <w:r/>
      <w:bookmarkEnd w:id="391"/>
      <w:r/>
      <w:bookmarkEnd w:id="392"/>
      <w:r/>
      <w:bookmarkEnd w:id="393"/>
      <w:r>
        <w:rPr>
          <w:rFonts w:ascii="宋体" w:hAnsi="宋体" w:cs="宋体"/>
          <w:b/>
          <w:szCs w:val="21"/>
        </w:rPr>
      </w:r>
      <w:r/>
    </w:p>
    <w:p>
      <w:pPr>
        <w:pStyle w:val="937"/>
        <w:jc w:val="center"/>
        <w:spacing w:line="360" w:lineRule="auto"/>
        <w:rPr>
          <w:rFonts w:hint="eastAsia" w:ascii="宋体" w:hAnsi="宋体" w:cs="仿宋"/>
          <w:b/>
          <w:szCs w:val="21"/>
        </w:rPr>
        <w:outlineLvl w:val="2"/>
      </w:pPr>
      <w:r/>
      <w:bookmarkEnd w:id="394"/>
      <w:r/>
      <w:bookmarkEnd w:id="395"/>
      <w:r/>
      <w:bookmarkStart w:id="396" w:name="_Toc103848606"/>
      <w:r/>
      <w:bookmarkStart w:id="397" w:name="_Toc225714546"/>
      <w:r/>
      <w:bookmarkStart w:id="398" w:name="_Toc107246306"/>
      <w:r/>
      <w:bookmarkStart w:id="399" w:name="_Toc104560923"/>
      <w:r/>
      <w:bookmarkStart w:id="400" w:name="_Toc225454210"/>
      <w:r>
        <w:rPr>
          <w:rFonts w:hint="eastAsia" w:ascii="宋体" w:hAnsi="宋体" w:cs="仿宋"/>
          <w:b/>
          <w:szCs w:val="21"/>
        </w:rPr>
        <w:t xml:space="preserve">（1）提供符合政府采购政策的证明材料</w:t>
      </w:r>
      <w:bookmarkEnd w:id="396"/>
      <w:r/>
      <w:bookmarkEnd w:id="397"/>
      <w:r/>
      <w:bookmarkEnd w:id="398"/>
      <w:r/>
      <w:bookmarkEnd w:id="399"/>
      <w:r/>
      <w:bookmarkEnd w:id="400"/>
      <w:r>
        <w:rPr>
          <w:rFonts w:hint="eastAsia" w:ascii="宋体" w:hAnsi="宋体" w:cs="仿宋"/>
          <w:b/>
          <w:szCs w:val="21"/>
        </w:rPr>
      </w:r>
      <w:r/>
    </w:p>
    <w:p>
      <w:pPr>
        <w:pStyle w:val="937"/>
        <w:spacing w:line="360" w:lineRule="auto"/>
        <w:rPr>
          <w:rFonts w:hint="eastAsia" w:ascii="宋体" w:hAnsi="宋体" w:cs="宋体"/>
          <w:b/>
          <w:color w:val="000000"/>
          <w:szCs w:val="21"/>
        </w:rPr>
      </w:pPr>
      <w:r>
        <w:rPr>
          <w:rFonts w:hint="eastAsia" w:ascii="宋体" w:hAnsi="宋体" w:cs="宋体"/>
          <w:b/>
          <w:color w:val="000000"/>
          <w:szCs w:val="21"/>
        </w:rPr>
      </w:r>
      <w:r/>
    </w:p>
    <w:p>
      <w:pPr>
        <w:pStyle w:val="937"/>
        <w:jc w:val="center"/>
        <w:spacing w:line="360" w:lineRule="auto"/>
        <w:rPr>
          <w:rFonts w:hint="eastAsia" w:ascii="宋体" w:hAnsi="宋体" w:cs="宋体"/>
          <w:b/>
          <w:szCs w:val="21"/>
        </w:rPr>
      </w:pPr>
      <w:r>
        <w:rPr>
          <w:rFonts w:hint="eastAsia" w:ascii="宋体" w:hAnsi="宋体" w:cs="宋体"/>
          <w:b/>
          <w:szCs w:val="21"/>
        </w:rPr>
        <w:t xml:space="preserve">中小企业声明函（工程、服务）</w:t>
      </w:r>
      <w:r/>
    </w:p>
    <w:p>
      <w:pPr>
        <w:pStyle w:val="937"/>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本公司（联合体）郑重声明，根据《政府采购促进中小 企业发展管理</w:t>
      </w:r>
      <w:r>
        <w:rPr>
          <w:rFonts w:hint="eastAsia" w:ascii="宋体" w:hAnsi="宋体" w:cs="宋体"/>
          <w:color w:val="000000"/>
          <w:spacing w:val="3"/>
          <w:szCs w:val="21"/>
        </w:rPr>
        <w:t xml:space="preserve">办法》（财库﹝2020﹞46 号）的规定，本公司（联合体）参加</w:t>
      </w:r>
      <w:r>
        <w:rPr>
          <w:rFonts w:hint="eastAsia" w:ascii="宋体" w:hAnsi="宋体" w:cs="宋体"/>
          <w:i/>
          <w:color w:val="000000"/>
          <w:spacing w:val="3"/>
          <w:szCs w:val="21"/>
          <w:u w:val="single"/>
        </w:rPr>
        <w:t xml:space="preserve">（单位名称）</w:t>
      </w:r>
      <w:r>
        <w:rPr>
          <w:rFonts w:hint="eastAsia" w:ascii="宋体" w:hAnsi="宋体" w:cs="宋体"/>
          <w:color w:val="000000"/>
          <w:spacing w:val="3"/>
          <w:szCs w:val="21"/>
        </w:rPr>
        <w:t xml:space="preserve">的</w:t>
      </w:r>
      <w:r>
        <w:rPr>
          <w:rFonts w:hint="eastAsia" w:ascii="宋体" w:hAnsi="宋体" w:cs="宋体"/>
          <w:i/>
          <w:color w:val="000000"/>
          <w:spacing w:val="3"/>
          <w:szCs w:val="21"/>
          <w:u w:val="single"/>
        </w:rPr>
        <w:t xml:space="preserve">（项目名称）</w:t>
      </w:r>
      <w:r>
        <w:rPr>
          <w:rFonts w:hint="eastAsia" w:ascii="宋体" w:hAnsi="宋体" w:cs="宋体"/>
          <w:color w:val="000000"/>
          <w:spacing w:val="3"/>
          <w:szCs w:val="21"/>
        </w:rPr>
        <w:t xml:space="preserve">采购活动，工程的施工单位全部为符合政策要求的中小企业（或者：服务 全部由符合政策要求的中小企业承接）。相关企业（含联合 体中的中小企业、签订分包意向协议的中小企业）的具体情况如下：</w:t>
      </w:r>
      <w:r/>
    </w:p>
    <w:p>
      <w:pPr>
        <w:pStyle w:val="937"/>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1.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w:t>
      </w:r>
      <w:r>
        <w:rPr>
          <w:rFonts w:hint="eastAsia" w:ascii="宋体" w:hAnsi="宋体" w:cs="宋体"/>
          <w:i/>
          <w:color w:val="000000"/>
          <w:spacing w:val="3"/>
          <w:szCs w:val="21"/>
          <w:u w:val="single"/>
        </w:rPr>
        <w:t xml:space="preserve">磋商</w:t>
      </w:r>
      <w:r>
        <w:rPr>
          <w:rFonts w:hint="eastAsia" w:ascii="宋体" w:hAnsi="宋体" w:cs="宋体"/>
          <w:i/>
          <w:color w:val="000000"/>
          <w:spacing w:val="3"/>
          <w:szCs w:val="21"/>
          <w:u w:val="single"/>
        </w:rPr>
        <w:t xml:space="preserve">文件中明确的所属行业）</w:t>
      </w:r>
      <w:r>
        <w:rPr>
          <w:rFonts w:hint="eastAsia" w:ascii="宋体" w:hAnsi="宋体" w:cs="宋体"/>
          <w:color w:val="000000"/>
          <w:spacing w:val="3"/>
          <w:szCs w:val="21"/>
        </w:rPr>
        <w:t xml:space="preserve">；承建（承接）企业为</w:t>
      </w:r>
      <w:r>
        <w:rPr>
          <w:rFonts w:hint="eastAsia" w:ascii="宋体" w:hAnsi="宋体" w:cs="宋体"/>
          <w:i/>
          <w:color w:val="000000"/>
          <w:spacing w:val="3"/>
          <w:szCs w:val="21"/>
          <w:u w:val="single"/>
        </w:rPr>
        <w:t xml:space="preserve">（企业名称）</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tab/>
      </w:r>
      <w:r>
        <w:rPr>
          <w:rFonts w:hint="eastAsia" w:ascii="宋体" w:hAnsi="宋体" w:cs="宋体"/>
          <w:color w:val="000000"/>
          <w:spacing w:val="3"/>
          <w:szCs w:val="21"/>
        </w:rPr>
        <w:t xml:space="preserve">人，营业 收入为</w:t>
      </w:r>
      <w:r>
        <w:rPr>
          <w:rFonts w:hint="eastAsia" w:ascii="宋体" w:hAnsi="宋体" w:cs="宋体"/>
          <w:color w:val="000000"/>
          <w:spacing w:val="3"/>
          <w:szCs w:val="21"/>
          <w:u w:val="single"/>
        </w:rPr>
        <w:t xml:space="preserve"> </w:t>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tab/>
      </w:r>
      <w:r>
        <w:rPr>
          <w:rFonts w:hint="eastAsia" w:ascii="宋体" w:hAnsi="宋体" w:cs="宋体"/>
          <w:color w:val="000000"/>
          <w:spacing w:val="3"/>
          <w:szCs w:val="21"/>
        </w:rPr>
        <w:t xml:space="preserve">万元</w:t>
      </w:r>
      <w:r>
        <w:rPr>
          <w:rFonts w:hint="eastAsia" w:ascii="宋体" w:hAnsi="宋体" w:cs="宋体"/>
          <w:color w:val="000000"/>
          <w:spacing w:val="3"/>
          <w:szCs w:val="21"/>
          <w:vertAlign w:val="superscript"/>
        </w:rPr>
        <w:t xml:space="preserve">1</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rPr>
        <w:t xml:space="preserve">；</w:t>
      </w:r>
      <w:r/>
    </w:p>
    <w:p>
      <w:pPr>
        <w:pStyle w:val="937"/>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2.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w:t>
      </w:r>
      <w:r>
        <w:rPr>
          <w:rFonts w:hint="eastAsia" w:ascii="宋体" w:hAnsi="宋体" w:cs="宋体"/>
          <w:i/>
          <w:color w:val="000000"/>
          <w:spacing w:val="3"/>
          <w:szCs w:val="21"/>
          <w:u w:val="single"/>
        </w:rPr>
        <w:t xml:space="preserve">磋商</w:t>
      </w:r>
      <w:r>
        <w:rPr>
          <w:rFonts w:hint="eastAsia" w:ascii="宋体" w:hAnsi="宋体" w:cs="宋体"/>
          <w:i/>
          <w:color w:val="000000"/>
          <w:spacing w:val="3"/>
          <w:szCs w:val="21"/>
          <w:u w:val="single"/>
        </w:rPr>
        <w:t xml:space="preserve">文件中明确的所属行业）</w:t>
      </w:r>
      <w:r>
        <w:rPr>
          <w:rFonts w:hint="eastAsia" w:ascii="宋体" w:hAnsi="宋体" w:cs="宋体"/>
          <w:color w:val="000000"/>
          <w:spacing w:val="3"/>
          <w:szCs w:val="21"/>
        </w:rPr>
        <w:t xml:space="preserve">； 承建（承接）企业为</w:t>
      </w:r>
      <w:r>
        <w:rPr>
          <w:rFonts w:hint="eastAsia" w:ascii="宋体" w:hAnsi="宋体" w:cs="宋体"/>
          <w:i/>
          <w:color w:val="000000"/>
          <w:spacing w:val="3"/>
          <w:szCs w:val="21"/>
          <w:u w:val="single"/>
        </w:rPr>
        <w:t xml:space="preserve">（企业名称）</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tab/>
      </w:r>
      <w:r>
        <w:rPr>
          <w:rFonts w:hint="eastAsia" w:ascii="宋体" w:hAnsi="宋体" w:cs="宋体"/>
          <w:color w:val="000000"/>
          <w:spacing w:val="3"/>
          <w:szCs w:val="21"/>
        </w:rPr>
        <w:t xml:space="preserve">人，营业 收入为</w:t>
      </w:r>
      <w:r>
        <w:rPr>
          <w:rFonts w:hint="eastAsia" w:ascii="宋体" w:hAnsi="宋体" w:cs="宋体"/>
          <w:color w:val="000000"/>
          <w:spacing w:val="3"/>
          <w:szCs w:val="21"/>
          <w:u w:val="single"/>
        </w:rPr>
        <w:t xml:space="preserve"> </w:t>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tab/>
      </w:r>
      <w:r>
        <w:rPr>
          <w:rFonts w:hint="eastAsia" w:ascii="宋体" w:hAnsi="宋体" w:cs="宋体"/>
          <w:color w:val="000000"/>
          <w:spacing w:val="3"/>
          <w:szCs w:val="21"/>
        </w:rPr>
        <w:t xml:space="preserve">万元，属于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rPr>
        <w:t xml:space="preserve">；</w:t>
      </w:r>
      <w:r/>
    </w:p>
    <w:p>
      <w:pPr>
        <w:pStyle w:val="937"/>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 </w:t>
      </w:r>
      <w:r/>
    </w:p>
    <w:p>
      <w:pPr>
        <w:pStyle w:val="937"/>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以上企业，不属于大企业的分支机构，不存在控股股东为大企业的情形，也不存在与大企业的负责人为同一人的情形。</w:t>
      </w:r>
      <w:r/>
    </w:p>
    <w:p>
      <w:pPr>
        <w:pStyle w:val="937"/>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本企业对上述声明内容的真实性负责。如有虚假，将依法承担相应责任。</w:t>
      </w:r>
      <w:r/>
    </w:p>
    <w:p>
      <w:pPr>
        <w:pStyle w:val="937"/>
        <w:spacing w:line="360" w:lineRule="auto"/>
        <w:rPr>
          <w:rFonts w:hint="eastAsia" w:ascii="宋体" w:hAnsi="宋体" w:cs="宋体"/>
          <w:color w:val="000000"/>
          <w:szCs w:val="21"/>
        </w:rPr>
      </w:pPr>
      <w:r>
        <w:rPr>
          <w:rFonts w:hint="eastAsia" w:ascii="宋体" w:hAnsi="宋体" w:cs="宋体"/>
          <w:color w:val="000000"/>
          <w:szCs w:val="21"/>
        </w:rPr>
      </w:r>
      <w:r/>
    </w:p>
    <w:p>
      <w:pPr>
        <w:pStyle w:val="937"/>
        <w:spacing w:line="360" w:lineRule="auto"/>
        <w:rPr>
          <w:rFonts w:hint="eastAsia" w:ascii="宋体" w:hAnsi="宋体" w:cs="宋体"/>
          <w:color w:val="000000"/>
          <w:szCs w:val="21"/>
          <w:u w:val="single"/>
        </w:rPr>
      </w:pPr>
      <w:r>
        <w:rPr>
          <w:rFonts w:hint="eastAsia" w:ascii="宋体" w:hAnsi="宋体" w:cs="宋体"/>
          <w:color w:val="000000"/>
          <w:position w:val="-2"/>
          <w:szCs w:val="21"/>
        </w:rPr>
        <w:t xml:space="preserve">企</w:t>
      </w:r>
      <w:r>
        <w:rPr>
          <w:rFonts w:hint="eastAsia" w:ascii="宋体" w:hAnsi="宋体" w:cs="宋体"/>
          <w:color w:val="000000"/>
          <w:spacing w:val="3"/>
          <w:position w:val="-2"/>
          <w:szCs w:val="21"/>
        </w:rPr>
        <w:t xml:space="preserve">业</w:t>
      </w:r>
      <w:r>
        <w:rPr>
          <w:rFonts w:hint="eastAsia" w:ascii="宋体" w:hAnsi="宋体" w:cs="宋体"/>
          <w:color w:val="000000"/>
          <w:position w:val="-2"/>
          <w:szCs w:val="21"/>
        </w:rPr>
        <w:t xml:space="preserve">名称</w:t>
      </w:r>
      <w:r>
        <w:rPr>
          <w:rFonts w:hint="eastAsia" w:ascii="宋体" w:hAnsi="宋体" w:cs="宋体"/>
          <w:color w:val="000000"/>
          <w:spacing w:val="3"/>
          <w:position w:val="-2"/>
          <w:szCs w:val="21"/>
        </w:rPr>
        <w:t xml:space="preserve">（</w:t>
      </w:r>
      <w:r>
        <w:rPr>
          <w:rFonts w:hint="eastAsia" w:ascii="宋体" w:hAnsi="宋体" w:cs="宋体"/>
          <w:color w:val="000000"/>
          <w:position w:val="-2"/>
          <w:szCs w:val="21"/>
        </w:rPr>
        <w:t xml:space="preserve">盖章</w:t>
      </w:r>
      <w:r>
        <w:rPr>
          <w:rFonts w:hint="eastAsia" w:ascii="宋体" w:hAnsi="宋体" w:cs="宋体"/>
          <w:color w:val="000000"/>
          <w:spacing w:val="-158"/>
          <w:position w:val="-2"/>
          <w:szCs w:val="21"/>
        </w:rPr>
        <w:t xml:space="preserve">）</w:t>
      </w:r>
      <w:r>
        <w:rPr>
          <w:rFonts w:hint="eastAsia" w:ascii="宋体" w:hAnsi="宋体" w:cs="宋体"/>
          <w:color w:val="000000"/>
          <w:position w:val="-2"/>
          <w:szCs w:val="21"/>
        </w:rPr>
        <w:t xml:space="preserve">  ： </w:t>
      </w:r>
      <w:r>
        <w:rPr>
          <w:rFonts w:hint="eastAsia" w:ascii="宋体" w:hAnsi="宋体" w:cs="宋体"/>
          <w:color w:val="000000"/>
          <w:position w:val="-2"/>
          <w:szCs w:val="21"/>
          <w:u w:val="single"/>
        </w:rPr>
        <w:t xml:space="preserve">           </w:t>
      </w:r>
      <w:r>
        <w:rPr>
          <w:rFonts w:hint="eastAsia" w:ascii="宋体" w:hAnsi="宋体" w:cs="宋体"/>
          <w:color w:val="000000"/>
          <w:szCs w:val="21"/>
          <w:u w:val="single"/>
        </w:rPr>
      </w:r>
      <w:r/>
    </w:p>
    <w:p>
      <w:pPr>
        <w:pStyle w:val="937"/>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pStyle w:val="937"/>
        <w:spacing w:line="360" w:lineRule="auto"/>
        <w:rPr>
          <w:rFonts w:hint="eastAsia" w:ascii="宋体" w:hAnsi="宋体" w:cs="宋体"/>
          <w:color w:val="000000"/>
          <w:szCs w:val="21"/>
        </w:rPr>
      </w:pPr>
      <w:r>
        <w:rPr>
          <w:rFonts w:hint="eastAsia" w:ascii="宋体" w:hAnsi="宋体" w:cs="宋体"/>
          <w:color w:val="000000"/>
          <w:szCs w:val="21"/>
        </w:rPr>
      </w:r>
      <w:r/>
    </w:p>
    <w:p>
      <w:pPr>
        <w:pStyle w:val="937"/>
        <w:spacing w:line="360" w:lineRule="auto"/>
        <w:rPr>
          <w:rFonts w:hint="eastAsia" w:ascii="宋体" w:hAnsi="宋体" w:cs="宋体"/>
          <w:color w:val="000000"/>
          <w:szCs w:val="21"/>
        </w:rPr>
      </w:pPr>
      <w:r>
        <w:rPr>
          <w:rFonts w:hint="eastAsia" w:ascii="宋体" w:hAnsi="宋体" w:cs="宋体"/>
          <w:color w:val="000000"/>
          <w:szCs w:val="21"/>
        </w:rPr>
      </w:r>
      <w:r/>
    </w:p>
    <w:p>
      <w:pPr>
        <w:pStyle w:val="937"/>
        <w:spacing w:line="360" w:lineRule="auto"/>
        <w:rPr>
          <w:rFonts w:hint="eastAsia" w:ascii="宋体" w:hAnsi="宋体" w:cs="宋体"/>
          <w:color w:val="000000"/>
          <w:position w:val="-2"/>
          <w:szCs w:val="21"/>
        </w:rPr>
      </w:pPr>
      <w:r>
        <w:rPr>
          <w:rFonts w:hint="eastAsia" w:ascii="宋体" w:hAnsi="宋体" w:cs="宋体"/>
          <w:color w:val="000000"/>
          <w:position w:val="-2"/>
          <w:szCs w:val="21"/>
          <w:vertAlign w:val="superscript"/>
        </w:rPr>
        <w:t xml:space="preserve">1</w:t>
      </w:r>
      <w:r>
        <w:rPr>
          <w:rFonts w:hint="eastAsia" w:ascii="宋体" w:hAnsi="宋体" w:cs="宋体"/>
          <w:color w:val="000000"/>
          <w:position w:val="-2"/>
          <w:szCs w:val="21"/>
        </w:rPr>
        <w:t xml:space="preserve">从业人员、营业收入、资产总额填报上一年度数据，无上一年度数据的新成立企业可不填报。</w:t>
      </w:r>
      <w:r/>
    </w:p>
    <w:p>
      <w:pPr>
        <w:pStyle w:val="937"/>
        <w:spacing w:line="360" w:lineRule="auto"/>
        <w:rPr>
          <w:rFonts w:hint="eastAsia" w:ascii="宋体" w:hAnsi="宋体" w:cs="宋体"/>
          <w:color w:val="000000"/>
          <w:szCs w:val="21"/>
        </w:rPr>
      </w:pPr>
      <w:r>
        <w:rPr>
          <w:rFonts w:hint="eastAsia" w:ascii="宋体" w:hAnsi="宋体" w:cs="宋体"/>
          <w:color w:val="000000"/>
          <w:szCs w:val="21"/>
        </w:rPr>
      </w:r>
      <w:r/>
    </w:p>
    <w:p>
      <w:pPr>
        <w:pStyle w:val="937"/>
        <w:spacing w:line="360" w:lineRule="auto"/>
        <w:rPr>
          <w:rFonts w:hint="eastAsia" w:ascii="宋体" w:hAnsi="宋体" w:cs="宋体"/>
          <w:b/>
          <w:color w:val="000000"/>
          <w:szCs w:val="21"/>
        </w:rPr>
      </w:pPr>
      <w:r>
        <w:rPr>
          <w:rFonts w:hint="eastAsia" w:ascii="宋体" w:hAnsi="宋体" w:cs="宋体"/>
          <w:b/>
          <w:color w:val="000000"/>
          <w:szCs w:val="21"/>
        </w:rPr>
        <w:t xml:space="preserve">注：1.填写前</w:t>
      </w:r>
      <w:r>
        <w:rPr>
          <w:rFonts w:hint="eastAsia" w:ascii="宋体" w:hAnsi="宋体" w:cs="宋体"/>
          <w:b/>
          <w:color w:val="000000"/>
          <w:szCs w:val="21"/>
        </w:rPr>
        <w:t xml:space="preserve">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rPr>
          <w:rFonts w:hint="eastAsia" w:ascii="宋体" w:hAnsi="宋体" w:cs="宋体"/>
          <w:b/>
          <w:color w:val="000000"/>
          <w:szCs w:val="21"/>
        </w:rPr>
        <w:t xml:space="preserve">3.</w:t>
      </w:r>
      <w:r>
        <w:rPr>
          <w:rFonts w:hint="eastAsia"/>
        </w:rPr>
        <w:t xml:space="preserve"> </w:t>
      </w:r>
      <w:r>
        <w:rPr>
          <w:rFonts w:ascii="宋体" w:hAnsi="宋体" w:cs="宋体"/>
          <w:b/>
          <w:color w:val="000000"/>
          <w:szCs w:val="21"/>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b/>
          <w:color w:val="000000"/>
          <w:szCs w:val="21"/>
        </w:rPr>
      </w:r>
      <w:r/>
    </w:p>
    <w:p>
      <w:pPr>
        <w:pStyle w:val="937"/>
        <w:jc w:val="left"/>
        <w:widowControl/>
        <w:rPr>
          <w:rFonts w:hint="eastAsia" w:ascii="宋体" w:hAnsi="宋体" w:cs="宋体"/>
          <w:b/>
          <w:szCs w:val="21"/>
        </w:rPr>
      </w:pPr>
      <w:r>
        <w:rPr>
          <w:rFonts w:hint="eastAsia" w:ascii="宋体" w:hAnsi="宋体" w:cs="宋体"/>
          <w:b/>
          <w:szCs w:val="21"/>
        </w:rPr>
      </w:r>
      <w:r/>
    </w:p>
    <w:p>
      <w:pPr>
        <w:pStyle w:val="937"/>
        <w:jc w:val="center"/>
        <w:spacing w:line="360" w:lineRule="auto"/>
        <w:rPr>
          <w:rFonts w:hint="eastAsia" w:ascii="宋体" w:hAnsi="宋体" w:cs="宋体"/>
          <w:b/>
          <w:szCs w:val="21"/>
        </w:rPr>
      </w:pPr>
      <w:r>
        <w:rPr>
          <w:rFonts w:hint="eastAsia" w:ascii="宋体" w:hAnsi="宋体" w:cs="宋体"/>
          <w:b/>
          <w:szCs w:val="21"/>
        </w:rPr>
        <w:br w:type="page" w:clear="all"/>
        <w:t xml:space="preserve">监狱企业证明</w:t>
      </w:r>
      <w:r/>
    </w:p>
    <w:p>
      <w:pPr>
        <w:pStyle w:val="937"/>
        <w:spacing w:line="360" w:lineRule="auto"/>
        <w:rPr>
          <w:rFonts w:hint="eastAsia" w:ascii="宋体" w:hAnsi="宋体" w:cs="宋体"/>
          <w:b/>
          <w:szCs w:val="21"/>
        </w:rPr>
      </w:pPr>
      <w:r>
        <w:rPr>
          <w:rFonts w:hint="eastAsia" w:ascii="宋体" w:hAnsi="宋体" w:cs="宋体"/>
          <w:b/>
          <w:szCs w:val="21"/>
        </w:rPr>
      </w:r>
      <w:r/>
    </w:p>
    <w:p>
      <w:pPr>
        <w:pStyle w:val="937"/>
        <w:ind w:firstLine="420"/>
        <w:spacing w:line="360" w:lineRule="auto"/>
        <w:rPr>
          <w:rFonts w:hint="eastAsia" w:ascii="宋体" w:hAnsi="宋体" w:cs="宋体"/>
          <w:szCs w:val="21"/>
        </w:rPr>
      </w:pPr>
      <w:r>
        <w:rPr>
          <w:rFonts w:hint="eastAsia" w:ascii="宋体" w:hAnsi="宋体" w:cs="宋体"/>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37"/>
        <w:spacing w:line="360" w:lineRule="auto"/>
        <w:rPr>
          <w:rFonts w:hint="eastAsia" w:ascii="宋体" w:hAnsi="宋体" w:cs="宋体"/>
          <w:szCs w:val="21"/>
        </w:rPr>
      </w:pPr>
      <w:r>
        <w:rPr>
          <w:rFonts w:hint="eastAsia" w:ascii="宋体" w:hAnsi="宋体" w:cs="宋体"/>
          <w:szCs w:val="21"/>
        </w:rPr>
      </w:r>
      <w:r/>
    </w:p>
    <w:p>
      <w:pPr>
        <w:pStyle w:val="937"/>
        <w:spacing w:line="360" w:lineRule="auto"/>
        <w:rPr>
          <w:rFonts w:hint="eastAsia" w:ascii="宋体" w:hAnsi="宋体" w:cs="宋体"/>
          <w:szCs w:val="21"/>
        </w:rPr>
      </w:pPr>
      <w:r>
        <w:rPr>
          <w:rFonts w:hint="eastAsia" w:ascii="宋体" w:hAnsi="宋体" w:cs="宋体"/>
          <w:szCs w:val="21"/>
        </w:rPr>
      </w:r>
      <w:r/>
    </w:p>
    <w:p>
      <w:pPr>
        <w:pStyle w:val="937"/>
        <w:jc w:val="center"/>
        <w:spacing w:line="360" w:lineRule="auto"/>
        <w:rPr>
          <w:rFonts w:hint="eastAsia" w:ascii="宋体" w:hAnsi="宋体" w:cs="宋体"/>
          <w:b/>
          <w:szCs w:val="21"/>
        </w:rPr>
      </w:pPr>
      <w:r>
        <w:rPr>
          <w:rFonts w:hint="eastAsia" w:ascii="宋体" w:hAnsi="宋体" w:cs="宋体"/>
          <w:b/>
          <w:szCs w:val="21"/>
        </w:rPr>
        <w:br w:type="page" w:clear="all"/>
        <w:t xml:space="preserve">残疾人福利性单位声明函</w:t>
      </w:r>
      <w:r/>
    </w:p>
    <w:p>
      <w:pPr>
        <w:pStyle w:val="937"/>
        <w:spacing w:line="360" w:lineRule="auto"/>
        <w:rPr>
          <w:rFonts w:hint="eastAsia" w:ascii="宋体" w:hAnsi="宋体" w:cs="宋体"/>
          <w:b/>
          <w:spacing w:val="6"/>
          <w:szCs w:val="21"/>
        </w:rPr>
      </w:pPr>
      <w:r>
        <w:rPr>
          <w:rFonts w:hint="eastAsia" w:ascii="宋体" w:hAnsi="宋体" w:cs="宋体"/>
          <w:b/>
          <w:spacing w:val="6"/>
          <w:szCs w:val="21"/>
        </w:rPr>
      </w:r>
      <w:r/>
    </w:p>
    <w:p>
      <w:pPr>
        <w:pStyle w:val="937"/>
        <w:ind w:firstLine="420"/>
        <w:spacing w:line="360" w:lineRule="auto"/>
        <w:rPr>
          <w:rFonts w:hint="eastAsia"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 141号）的规定，本单位为符合条件的残疾人福利性单位</w:t>
      </w:r>
      <w:r>
        <w:rPr>
          <w:rFonts w:hint="eastAsia" w:ascii="宋体" w:hAnsi="宋体" w:cs="宋体"/>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937"/>
        <w:spacing w:line="360" w:lineRule="auto"/>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pStyle w:val="937"/>
        <w:spacing w:line="360" w:lineRule="auto"/>
        <w:rPr>
          <w:rFonts w:hint="eastAsia" w:ascii="宋体" w:hAnsi="宋体" w:cs="宋体"/>
          <w:szCs w:val="21"/>
        </w:rPr>
      </w:pPr>
      <w:r>
        <w:rPr>
          <w:rFonts w:hint="eastAsia" w:ascii="宋体" w:hAnsi="宋体" w:cs="宋体"/>
          <w:szCs w:val="21"/>
        </w:rPr>
      </w:r>
      <w:r/>
    </w:p>
    <w:p>
      <w:pPr>
        <w:pStyle w:val="937"/>
        <w:spacing w:line="360" w:lineRule="auto"/>
        <w:rPr>
          <w:rFonts w:hint="eastAsia" w:ascii="宋体" w:hAnsi="宋体" w:cs="宋体"/>
          <w:szCs w:val="21"/>
        </w:rPr>
      </w:pPr>
      <w:r>
        <w:rPr>
          <w:rFonts w:hint="eastAsia" w:ascii="宋体" w:hAnsi="宋体" w:cs="宋体"/>
          <w:szCs w:val="21"/>
        </w:rPr>
      </w:r>
      <w:r/>
    </w:p>
    <w:p>
      <w:pPr>
        <w:pStyle w:val="937"/>
        <w:spacing w:line="360" w:lineRule="auto"/>
        <w:rPr>
          <w:rFonts w:hint="eastAsia" w:ascii="宋体" w:hAnsi="宋体" w:cs="宋体"/>
          <w:szCs w:val="21"/>
        </w:rPr>
      </w:pPr>
      <w:r>
        <w:rPr>
          <w:rFonts w:hint="eastAsia" w:ascii="宋体" w:hAnsi="宋体" w:cs="宋体"/>
          <w:szCs w:val="21"/>
        </w:rPr>
      </w:r>
      <w:r/>
    </w:p>
    <w:p>
      <w:pPr>
        <w:pStyle w:val="937"/>
        <w:spacing w:line="360" w:lineRule="auto"/>
        <w:rPr>
          <w:rFonts w:hint="eastAsia" w:ascii="宋体" w:hAnsi="宋体" w:cs="宋体"/>
          <w:szCs w:val="21"/>
        </w:rPr>
      </w:pPr>
      <w:r>
        <w:rPr>
          <w:rFonts w:hint="eastAsia" w:ascii="宋体" w:hAnsi="宋体" w:cs="宋体"/>
          <w:szCs w:val="21"/>
        </w:rPr>
        <w:t xml:space="preserve">单位名称（盖章）：</w:t>
      </w:r>
      <w:r>
        <w:rPr>
          <w:rFonts w:hint="eastAsia" w:ascii="宋体" w:hAnsi="宋体" w:cs="宋体"/>
          <w:szCs w:val="21"/>
          <w:u w:val="single"/>
        </w:rPr>
        <w:t xml:space="preserve">____________</w:t>
      </w:r>
      <w:r>
        <w:rPr>
          <w:rFonts w:hint="eastAsia" w:ascii="宋体" w:hAnsi="宋体" w:cs="宋体"/>
          <w:szCs w:val="21"/>
        </w:rPr>
      </w:r>
      <w:r/>
    </w:p>
    <w:p>
      <w:pPr>
        <w:pStyle w:val="937"/>
        <w:spacing w:line="360" w:lineRule="auto"/>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u w:val="single"/>
        </w:rPr>
        <w:tab/>
        <w:t xml:space="preserve">     </w:t>
      </w:r>
      <w:r>
        <w:rPr>
          <w:rFonts w:hint="eastAsia" w:ascii="宋体" w:hAnsi="宋体" w:cs="宋体"/>
          <w:bCs/>
          <w:szCs w:val="21"/>
        </w:rPr>
        <w:t xml:space="preserve">年</w:t>
      </w:r>
      <w:r>
        <w:rPr>
          <w:rFonts w:hint="eastAsia" w:ascii="宋体" w:hAnsi="宋体" w:cs="宋体"/>
          <w:bCs/>
          <w:szCs w:val="21"/>
          <w:u w:val="single"/>
        </w:rPr>
        <w:t xml:space="preserve"> </w:t>
        <w:tab/>
      </w:r>
      <w:r>
        <w:rPr>
          <w:rFonts w:hint="eastAsia" w:ascii="宋体" w:hAnsi="宋体" w:cs="宋体"/>
          <w:bCs/>
          <w:szCs w:val="21"/>
        </w:rPr>
        <w:t xml:space="preserve">月</w:t>
      </w:r>
      <w:r>
        <w:rPr>
          <w:rFonts w:hint="eastAsia" w:ascii="宋体" w:hAnsi="宋体" w:cs="宋体"/>
          <w:bCs/>
          <w:szCs w:val="21"/>
          <w:u w:val="single"/>
        </w:rPr>
        <w:t xml:space="preserve">   </w:t>
        <w:tab/>
      </w:r>
      <w:r>
        <w:rPr>
          <w:rFonts w:hint="eastAsia" w:ascii="宋体" w:hAnsi="宋体" w:cs="宋体"/>
          <w:bCs/>
          <w:szCs w:val="21"/>
        </w:rPr>
        <w:t xml:space="preserve">日</w:t>
      </w:r>
      <w:r/>
    </w:p>
    <w:p>
      <w:pPr>
        <w:pStyle w:val="937"/>
        <w:spacing w:line="360" w:lineRule="auto"/>
        <w:rPr>
          <w:rFonts w:hint="eastAsia" w:ascii="宋体" w:hAnsi="宋体" w:cs="宋体"/>
          <w:szCs w:val="21"/>
        </w:rPr>
      </w:pPr>
      <w:r>
        <w:rPr>
          <w:rFonts w:hint="eastAsia" w:ascii="宋体" w:hAnsi="宋体" w:cs="宋体"/>
          <w:szCs w:val="21"/>
        </w:rPr>
      </w:r>
      <w:r/>
    </w:p>
    <w:p>
      <w:pPr>
        <w:pStyle w:val="937"/>
        <w:jc w:val="center"/>
        <w:spacing w:line="360" w:lineRule="auto"/>
        <w:rPr>
          <w:rFonts w:ascii="宋体" w:hAnsi="宋体" w:cs="宋体"/>
          <w:b/>
          <w:szCs w:val="21"/>
        </w:rPr>
      </w:pPr>
      <w:r>
        <w:rPr>
          <w:rFonts w:hint="eastAsia" w:ascii="宋体" w:hAnsi="宋体" w:cs="宋体"/>
          <w:b/>
          <w:szCs w:val="21"/>
        </w:rPr>
        <w:br w:type="page" w:clear="all"/>
      </w:r>
      <w:r>
        <w:rPr>
          <w:rFonts w:ascii="宋体" w:hAnsi="宋体" w:cs="宋体"/>
          <w:b/>
          <w:szCs w:val="21"/>
        </w:rPr>
        <w:t xml:space="preserve">政府采购节能产品政策</w:t>
      </w:r>
      <w:r/>
    </w:p>
    <w:p>
      <w:pPr>
        <w:pStyle w:val="937"/>
        <w:spacing w:line="360" w:lineRule="auto"/>
        <w:rPr>
          <w:rFonts w:ascii="宋体" w:hAnsi="宋体" w:cs="宋体"/>
          <w:szCs w:val="21"/>
        </w:rPr>
      </w:pPr>
      <w:r>
        <w:rPr>
          <w:rFonts w:ascii="宋体" w:hAnsi="宋体" w:cs="宋体"/>
          <w:szCs w:val="21"/>
        </w:rPr>
        <w:t xml:space="preserve">1、根据财政部、发展改革委、生态环境部、市场监管总局《关于调整优化节能产品、环境标志产品政府采购执行机制的通知》，磋商标的属于《节能产品政府采购品目清单》（最新一期）内的产品，对相应产品的价格给予1%的扣除，用扣除后的价格参与评审。</w:t>
      </w:r>
      <w:r/>
    </w:p>
    <w:p>
      <w:pPr>
        <w:pStyle w:val="937"/>
        <w:spacing w:line="360" w:lineRule="auto"/>
        <w:rPr>
          <w:rFonts w:ascii="宋体" w:hAnsi="宋体" w:cs="宋体"/>
          <w:szCs w:val="21"/>
        </w:rPr>
      </w:pPr>
      <w:r>
        <w:rPr>
          <w:rFonts w:ascii="宋体" w:hAnsi="宋体" w:cs="宋体"/>
          <w:szCs w:val="21"/>
        </w:rPr>
        <w:t xml:space="preserve">2、磋商小组根据供应商填制的《节能产品报价表》，计算其所投节能产品享受价格折扣部分的多少。</w:t>
      </w:r>
      <w:r/>
    </w:p>
    <w:p>
      <w:pPr>
        <w:pStyle w:val="937"/>
        <w:spacing w:line="360" w:lineRule="auto"/>
        <w:rPr>
          <w:rFonts w:ascii="宋体" w:hAnsi="宋体" w:cs="宋体"/>
          <w:szCs w:val="21"/>
        </w:rPr>
      </w:pPr>
      <w:r>
        <w:rPr>
          <w:rFonts w:ascii="宋体" w:hAnsi="宋体" w:cs="宋体"/>
          <w:szCs w:val="21"/>
        </w:rPr>
        <w:t xml:space="preserve">3、磋商标的属于《节能产品政府采购品目清单》（最新一期）内的产品，供应商需提供国家确定的认证机构出具的、处于有效期之内的节能产品认证证书，并提供在响应文件中提供《节能产品报价表》，如未提供，将不做价格扣除。</w:t>
      </w:r>
      <w:r/>
    </w:p>
    <w:p>
      <w:pPr>
        <w:pStyle w:val="937"/>
        <w:spacing w:line="360" w:lineRule="auto"/>
        <w:rPr>
          <w:rFonts w:ascii="宋体" w:hAnsi="宋体" w:cs="宋体"/>
          <w:bCs/>
          <w:szCs w:val="21"/>
        </w:rPr>
      </w:pPr>
      <w:r>
        <w:rPr>
          <w:rFonts w:ascii="宋体" w:hAnsi="宋体" w:cs="宋体"/>
          <w:bCs/>
          <w:szCs w:val="21"/>
        </w:rPr>
        <w:t xml:space="preserve">4、供应商必须保证使用</w:t>
      </w:r>
      <w:r>
        <w:rPr>
          <w:rFonts w:ascii="宋体" w:hAnsi="宋体" w:cs="宋体"/>
          <w:szCs w:val="21"/>
        </w:rPr>
        <w:t xml:space="preserve">节能</w:t>
      </w:r>
      <w:r>
        <w:rPr>
          <w:rFonts w:ascii="宋体" w:hAnsi="宋体" w:cs="宋体"/>
          <w:bCs/>
          <w:szCs w:val="21"/>
        </w:rPr>
        <w:t xml:space="preserve">产品参加磋商的真实性，如出现虚假响应，一经查实，将按照采购文件具体规定进行处理。</w:t>
      </w:r>
      <w:r/>
    </w:p>
    <w:p>
      <w:pPr>
        <w:pStyle w:val="937"/>
        <w:jc w:val="center"/>
        <w:spacing w:line="360" w:lineRule="auto"/>
        <w:rPr>
          <w:rFonts w:ascii="宋体" w:hAnsi="宋体" w:cs="宋体"/>
          <w:b/>
          <w:szCs w:val="21"/>
        </w:rPr>
      </w:pPr>
      <w:r>
        <w:rPr>
          <w:rFonts w:ascii="宋体" w:hAnsi="宋体" w:cs="宋体"/>
          <w:b/>
          <w:szCs w:val="21"/>
        </w:rPr>
        <w:t xml:space="preserve">节能产品报</w:t>
      </w:r>
      <w:r>
        <w:rPr>
          <w:rFonts w:ascii="宋体" w:hAnsi="宋体" w:cs="宋体"/>
          <w:b/>
          <w:szCs w:val="21"/>
        </w:rPr>
        <w:t xml:space="preserve">价表</w:t>
      </w:r>
      <w:r/>
    </w:p>
    <w:p>
      <w:pPr>
        <w:pStyle w:val="937"/>
        <w:spacing w:line="360" w:lineRule="auto"/>
        <w:rPr>
          <w:rFonts w:ascii="宋体" w:hAnsi="宋体" w:cs="宋体"/>
          <w:szCs w:val="21"/>
          <w:u w:val="single"/>
        </w:rPr>
      </w:pPr>
      <w:r>
        <w:rPr>
          <w:rFonts w:ascii="宋体" w:hAnsi="宋体" w:cs="宋体"/>
          <w:szCs w:val="21"/>
        </w:rPr>
        <w:t xml:space="preserve">供应商（公章）：</w:t>
      </w:r>
      <w:r>
        <w:rPr>
          <w:rFonts w:ascii="宋体" w:hAnsi="宋体" w:cs="宋体"/>
          <w:szCs w:val="21"/>
          <w:u w:val="single"/>
        </w:rPr>
        <w:t xml:space="preserve">                          </w:t>
      </w:r>
      <w:r>
        <w:rPr>
          <w:rFonts w:ascii="宋体" w:hAnsi="宋体" w:cs="宋体"/>
          <w:szCs w:val="21"/>
        </w:rPr>
        <w:t xml:space="preserve">     项目编号：</w:t>
      </w:r>
      <w:r>
        <w:rPr>
          <w:rFonts w:ascii="宋体" w:hAnsi="宋体" w:cs="宋体"/>
          <w:szCs w:val="21"/>
          <w:u w:val="single"/>
        </w:rPr>
        <w:t xml:space="preserve">               </w:t>
      </w:r>
      <w:r/>
    </w:p>
    <w:tbl>
      <w:tblPr>
        <w:tblW w:w="94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6"/>
        <w:gridCol w:w="1376"/>
        <w:gridCol w:w="419"/>
        <w:gridCol w:w="1196"/>
        <w:gridCol w:w="748"/>
        <w:gridCol w:w="1794"/>
        <w:gridCol w:w="1514"/>
        <w:gridCol w:w="899"/>
        <w:gridCol w:w="970"/>
      </w:tblGrid>
      <w:tr>
        <w:trPr>
          <w:trHeight w:val="340"/>
        </w:trPr>
        <w:tc>
          <w:tcPr>
            <w:tcW w:w="486" w:type="dxa"/>
            <w:vAlign w:val="center"/>
            <w:textDirection w:val="lrTb"/>
            <w:noWrap w:val="false"/>
          </w:tcPr>
          <w:p>
            <w:pPr>
              <w:pStyle w:val="937"/>
              <w:jc w:val="center"/>
              <w:rPr>
                <w:rFonts w:ascii="宋体" w:hAnsi="宋体" w:cs="宋体"/>
                <w:szCs w:val="21"/>
              </w:rPr>
            </w:pPr>
            <w:r>
              <w:rPr>
                <w:rFonts w:ascii="宋体" w:hAnsi="宋体" w:cs="宋体"/>
                <w:szCs w:val="21"/>
              </w:rPr>
              <w:t xml:space="preserve">序号</w:t>
            </w:r>
            <w:r/>
          </w:p>
        </w:tc>
        <w:tc>
          <w:tcPr>
            <w:tcW w:w="1376" w:type="dxa"/>
            <w:vAlign w:val="center"/>
            <w:textDirection w:val="lrTb"/>
            <w:noWrap w:val="false"/>
          </w:tcPr>
          <w:p>
            <w:pPr>
              <w:pStyle w:val="937"/>
              <w:jc w:val="center"/>
              <w:rPr>
                <w:rFonts w:ascii="宋体" w:hAnsi="宋体" w:cs="宋体"/>
                <w:szCs w:val="21"/>
              </w:rPr>
            </w:pPr>
            <w:r>
              <w:rPr>
                <w:rFonts w:ascii="宋体" w:hAnsi="宋体" w:cs="宋体"/>
                <w:szCs w:val="21"/>
              </w:rPr>
              <w:t xml:space="preserve">在《节能产品政府采购品目清单》（最新一期）中归属的编码及名称</w:t>
            </w:r>
            <w:r/>
          </w:p>
        </w:tc>
        <w:tc>
          <w:tcPr>
            <w:tcW w:w="419" w:type="dxa"/>
            <w:vAlign w:val="center"/>
            <w:textDirection w:val="lrTb"/>
            <w:noWrap w:val="false"/>
          </w:tcPr>
          <w:p>
            <w:pPr>
              <w:pStyle w:val="937"/>
              <w:jc w:val="center"/>
              <w:rPr>
                <w:rFonts w:ascii="宋体" w:hAnsi="宋体" w:cs="宋体"/>
                <w:szCs w:val="21"/>
              </w:rPr>
            </w:pPr>
            <w:r>
              <w:rPr>
                <w:rFonts w:ascii="宋体" w:hAnsi="宋体" w:cs="宋体"/>
                <w:szCs w:val="21"/>
              </w:rPr>
              <w:t xml:space="preserve">产品名称</w:t>
            </w:r>
            <w:r/>
          </w:p>
        </w:tc>
        <w:tc>
          <w:tcPr>
            <w:tcW w:w="1196" w:type="dxa"/>
            <w:vAlign w:val="center"/>
            <w:textDirection w:val="lrTb"/>
            <w:noWrap w:val="false"/>
          </w:tcPr>
          <w:p>
            <w:pPr>
              <w:pStyle w:val="937"/>
              <w:jc w:val="center"/>
              <w:rPr>
                <w:rFonts w:ascii="宋体" w:hAnsi="宋体" w:cs="宋体"/>
                <w:szCs w:val="21"/>
              </w:rPr>
            </w:pPr>
            <w:r>
              <w:rPr>
                <w:rFonts w:ascii="宋体" w:hAnsi="宋体" w:cs="宋体"/>
                <w:szCs w:val="21"/>
              </w:rPr>
              <w:t xml:space="preserve">型号和规格</w:t>
            </w:r>
            <w:r/>
          </w:p>
        </w:tc>
        <w:tc>
          <w:tcPr>
            <w:tcW w:w="748" w:type="dxa"/>
            <w:vAlign w:val="center"/>
            <w:textDirection w:val="lrTb"/>
            <w:noWrap w:val="false"/>
          </w:tcPr>
          <w:p>
            <w:pPr>
              <w:pStyle w:val="937"/>
              <w:jc w:val="center"/>
              <w:rPr>
                <w:rFonts w:ascii="宋体" w:hAnsi="宋体" w:cs="宋体"/>
                <w:szCs w:val="21"/>
              </w:rPr>
            </w:pPr>
            <w:r>
              <w:rPr>
                <w:rFonts w:ascii="宋体" w:hAnsi="宋体" w:cs="宋体"/>
                <w:szCs w:val="21"/>
              </w:rPr>
              <w:t xml:space="preserve">数量</w:t>
            </w:r>
            <w:r/>
          </w:p>
        </w:tc>
        <w:tc>
          <w:tcPr>
            <w:tcW w:w="1794" w:type="dxa"/>
            <w:vAlign w:val="center"/>
            <w:textDirection w:val="lrTb"/>
            <w:noWrap w:val="false"/>
          </w:tcPr>
          <w:p>
            <w:pPr>
              <w:pStyle w:val="937"/>
              <w:jc w:val="center"/>
              <w:rPr>
                <w:rFonts w:ascii="宋体" w:hAnsi="宋体" w:cs="宋体"/>
                <w:szCs w:val="21"/>
              </w:rPr>
            </w:pPr>
            <w:r>
              <w:rPr>
                <w:rFonts w:ascii="宋体" w:hAnsi="宋体" w:cs="宋体"/>
                <w:szCs w:val="21"/>
              </w:rPr>
              <w:t xml:space="preserve">原产地和</w:t>
            </w:r>
            <w:r/>
          </w:p>
          <w:p>
            <w:pPr>
              <w:pStyle w:val="937"/>
              <w:jc w:val="center"/>
              <w:rPr>
                <w:rFonts w:ascii="宋体" w:hAnsi="宋体" w:cs="宋体"/>
                <w:szCs w:val="21"/>
              </w:rPr>
            </w:pPr>
            <w:r>
              <w:rPr>
                <w:rFonts w:ascii="宋体" w:hAnsi="宋体" w:cs="宋体"/>
                <w:szCs w:val="21"/>
              </w:rPr>
              <w:t xml:space="preserve">制造商名称</w:t>
            </w:r>
            <w:r/>
          </w:p>
        </w:tc>
        <w:tc>
          <w:tcPr>
            <w:tcW w:w="1514" w:type="dxa"/>
            <w:vAlign w:val="center"/>
            <w:textDirection w:val="lrTb"/>
            <w:noWrap w:val="false"/>
          </w:tcPr>
          <w:p>
            <w:pPr>
              <w:pStyle w:val="937"/>
              <w:jc w:val="center"/>
              <w:rPr>
                <w:rFonts w:ascii="宋体" w:hAnsi="宋体" w:cs="宋体"/>
                <w:szCs w:val="21"/>
              </w:rPr>
            </w:pPr>
            <w:r>
              <w:rPr>
                <w:rFonts w:ascii="宋体" w:hAnsi="宋体" w:cs="宋体"/>
                <w:szCs w:val="21"/>
              </w:rPr>
              <w:t xml:space="preserve">节能产品认证证书证书编号</w:t>
            </w:r>
            <w:r/>
          </w:p>
        </w:tc>
        <w:tc>
          <w:tcPr>
            <w:tcW w:w="899" w:type="dxa"/>
            <w:vAlign w:val="center"/>
            <w:textDirection w:val="lrTb"/>
            <w:noWrap w:val="false"/>
          </w:tcPr>
          <w:p>
            <w:pPr>
              <w:pStyle w:val="937"/>
              <w:jc w:val="center"/>
              <w:rPr>
                <w:rFonts w:ascii="宋体" w:hAnsi="宋体" w:cs="宋体"/>
                <w:szCs w:val="21"/>
              </w:rPr>
            </w:pPr>
            <w:r>
              <w:rPr>
                <w:rFonts w:ascii="宋体" w:hAnsi="宋体" w:cs="宋体"/>
                <w:szCs w:val="21"/>
              </w:rPr>
              <w:t xml:space="preserve">单价</w:t>
            </w:r>
            <w:r/>
          </w:p>
          <w:p>
            <w:pPr>
              <w:pStyle w:val="937"/>
              <w:jc w:val="center"/>
              <w:rPr>
                <w:rFonts w:ascii="宋体" w:hAnsi="宋体" w:cs="宋体"/>
                <w:szCs w:val="21"/>
              </w:rPr>
            </w:pPr>
            <w:r>
              <w:rPr>
                <w:rFonts w:ascii="宋体" w:hAnsi="宋体" w:cs="宋体"/>
                <w:szCs w:val="21"/>
              </w:rPr>
              <w:t xml:space="preserve">（元人民币）</w:t>
            </w:r>
            <w:r/>
          </w:p>
        </w:tc>
        <w:tc>
          <w:tcPr>
            <w:tcW w:w="970" w:type="dxa"/>
            <w:vAlign w:val="center"/>
            <w:textDirection w:val="lrTb"/>
            <w:noWrap w:val="false"/>
          </w:tcPr>
          <w:p>
            <w:pPr>
              <w:pStyle w:val="937"/>
              <w:jc w:val="center"/>
              <w:rPr>
                <w:rFonts w:ascii="宋体" w:hAnsi="宋体" w:cs="宋体"/>
                <w:szCs w:val="21"/>
              </w:rPr>
            </w:pPr>
            <w:r>
              <w:rPr>
                <w:rFonts w:ascii="宋体" w:hAnsi="宋体" w:cs="宋体"/>
                <w:szCs w:val="21"/>
              </w:rPr>
              <w:t xml:space="preserve">总价</w:t>
            </w:r>
            <w:r/>
          </w:p>
          <w:p>
            <w:pPr>
              <w:pStyle w:val="937"/>
              <w:jc w:val="center"/>
              <w:rPr>
                <w:rFonts w:ascii="宋体" w:hAnsi="宋体" w:cs="宋体"/>
                <w:szCs w:val="21"/>
              </w:rPr>
            </w:pPr>
            <w:r>
              <w:rPr>
                <w:rFonts w:ascii="宋体" w:hAnsi="宋体" w:cs="宋体"/>
                <w:szCs w:val="21"/>
              </w:rPr>
              <w:t xml:space="preserve">（元人民币）</w:t>
            </w:r>
            <w:r/>
          </w:p>
        </w:tc>
      </w:tr>
      <w:tr>
        <w:trPr>
          <w:trHeight w:val="340"/>
        </w:trPr>
        <w:tc>
          <w:tcPr>
            <w:tcW w:w="486" w:type="dxa"/>
            <w:vAlign w:val="center"/>
            <w:textDirection w:val="lrTb"/>
            <w:noWrap w:val="false"/>
          </w:tcPr>
          <w:p>
            <w:pPr>
              <w:pStyle w:val="937"/>
              <w:jc w:val="center"/>
              <w:rPr>
                <w:rFonts w:ascii="宋体" w:hAnsi="宋体" w:cs="宋体"/>
                <w:szCs w:val="21"/>
              </w:rPr>
            </w:pPr>
            <w:r>
              <w:rPr>
                <w:rFonts w:ascii="宋体" w:hAnsi="宋体" w:cs="宋体"/>
                <w:szCs w:val="21"/>
              </w:rPr>
            </w:r>
            <w:r/>
          </w:p>
        </w:tc>
        <w:tc>
          <w:tcPr>
            <w:tcW w:w="1376" w:type="dxa"/>
            <w:vAlign w:val="center"/>
            <w:textDirection w:val="lrTb"/>
            <w:noWrap w:val="false"/>
          </w:tcPr>
          <w:p>
            <w:pPr>
              <w:pStyle w:val="937"/>
              <w:jc w:val="center"/>
              <w:rPr>
                <w:rFonts w:ascii="宋体" w:hAnsi="宋体" w:cs="宋体"/>
                <w:szCs w:val="21"/>
              </w:rPr>
            </w:pPr>
            <w:r>
              <w:rPr>
                <w:rFonts w:ascii="宋体" w:hAnsi="宋体" w:cs="宋体"/>
                <w:szCs w:val="21"/>
              </w:rPr>
            </w:r>
            <w:r/>
          </w:p>
        </w:tc>
        <w:tc>
          <w:tcPr>
            <w:tcW w:w="419" w:type="dxa"/>
            <w:vAlign w:val="center"/>
            <w:textDirection w:val="lrTb"/>
            <w:noWrap w:val="false"/>
          </w:tcPr>
          <w:p>
            <w:pPr>
              <w:pStyle w:val="937"/>
              <w:jc w:val="center"/>
              <w:rPr>
                <w:rFonts w:ascii="宋体" w:hAnsi="宋体" w:cs="宋体"/>
                <w:szCs w:val="21"/>
              </w:rPr>
            </w:pPr>
            <w:r>
              <w:rPr>
                <w:rFonts w:ascii="宋体" w:hAnsi="宋体" w:cs="宋体"/>
                <w:szCs w:val="21"/>
              </w:rPr>
            </w:r>
            <w:r/>
          </w:p>
        </w:tc>
        <w:tc>
          <w:tcPr>
            <w:tcW w:w="1196" w:type="dxa"/>
            <w:vAlign w:val="center"/>
            <w:textDirection w:val="lrTb"/>
            <w:noWrap w:val="false"/>
          </w:tcPr>
          <w:p>
            <w:pPr>
              <w:pStyle w:val="937"/>
              <w:jc w:val="center"/>
              <w:rPr>
                <w:rFonts w:ascii="宋体" w:hAnsi="宋体" w:cs="宋体"/>
                <w:szCs w:val="21"/>
              </w:rPr>
            </w:pPr>
            <w:r>
              <w:rPr>
                <w:rFonts w:ascii="宋体" w:hAnsi="宋体" w:cs="宋体"/>
                <w:szCs w:val="21"/>
              </w:rPr>
            </w:r>
            <w:r/>
          </w:p>
        </w:tc>
        <w:tc>
          <w:tcPr>
            <w:tcW w:w="748" w:type="dxa"/>
            <w:vAlign w:val="center"/>
            <w:textDirection w:val="lrTb"/>
            <w:noWrap w:val="false"/>
          </w:tcPr>
          <w:p>
            <w:pPr>
              <w:pStyle w:val="937"/>
              <w:jc w:val="center"/>
              <w:rPr>
                <w:rFonts w:ascii="宋体" w:hAnsi="宋体" w:cs="宋体"/>
                <w:szCs w:val="21"/>
              </w:rPr>
            </w:pPr>
            <w:r>
              <w:rPr>
                <w:rFonts w:ascii="宋体" w:hAnsi="宋体" w:cs="宋体"/>
                <w:szCs w:val="21"/>
              </w:rPr>
            </w:r>
            <w:r/>
          </w:p>
        </w:tc>
        <w:tc>
          <w:tcPr>
            <w:tcW w:w="1794" w:type="dxa"/>
            <w:vAlign w:val="center"/>
            <w:textDirection w:val="lrTb"/>
            <w:noWrap w:val="false"/>
          </w:tcPr>
          <w:p>
            <w:pPr>
              <w:pStyle w:val="937"/>
              <w:jc w:val="center"/>
              <w:rPr>
                <w:rFonts w:ascii="宋体" w:hAnsi="宋体" w:cs="宋体"/>
                <w:szCs w:val="21"/>
              </w:rPr>
            </w:pPr>
            <w:r>
              <w:rPr>
                <w:rFonts w:ascii="宋体" w:hAnsi="宋体" w:cs="宋体"/>
                <w:szCs w:val="21"/>
              </w:rPr>
            </w:r>
            <w:r/>
          </w:p>
        </w:tc>
        <w:tc>
          <w:tcPr>
            <w:tcW w:w="1514" w:type="dxa"/>
            <w:vAlign w:val="center"/>
            <w:textDirection w:val="lrTb"/>
            <w:noWrap w:val="false"/>
          </w:tcPr>
          <w:p>
            <w:pPr>
              <w:pStyle w:val="937"/>
              <w:jc w:val="center"/>
              <w:rPr>
                <w:rFonts w:ascii="宋体" w:hAnsi="宋体" w:cs="宋体"/>
                <w:szCs w:val="21"/>
              </w:rPr>
            </w:pPr>
            <w:r>
              <w:rPr>
                <w:rFonts w:ascii="宋体" w:hAnsi="宋体" w:cs="宋体"/>
                <w:szCs w:val="21"/>
              </w:rPr>
            </w:r>
            <w:r/>
          </w:p>
        </w:tc>
        <w:tc>
          <w:tcPr>
            <w:tcW w:w="899" w:type="dxa"/>
            <w:vAlign w:val="center"/>
            <w:textDirection w:val="lrTb"/>
            <w:noWrap w:val="false"/>
          </w:tcPr>
          <w:p>
            <w:pPr>
              <w:pStyle w:val="937"/>
              <w:jc w:val="center"/>
              <w:rPr>
                <w:rFonts w:ascii="宋体" w:hAnsi="宋体" w:cs="宋体"/>
                <w:szCs w:val="21"/>
              </w:rPr>
            </w:pPr>
            <w:r>
              <w:rPr>
                <w:rFonts w:ascii="宋体" w:hAnsi="宋体" w:cs="宋体"/>
                <w:szCs w:val="21"/>
              </w:rPr>
            </w:r>
            <w:r/>
          </w:p>
        </w:tc>
        <w:tc>
          <w:tcPr>
            <w:tcW w:w="970" w:type="dxa"/>
            <w:vAlign w:val="center"/>
            <w:textDirection w:val="lrTb"/>
            <w:noWrap w:val="false"/>
          </w:tcPr>
          <w:p>
            <w:pPr>
              <w:pStyle w:val="937"/>
              <w:jc w:val="center"/>
              <w:rPr>
                <w:rFonts w:ascii="宋体" w:hAnsi="宋体" w:cs="宋体"/>
                <w:szCs w:val="21"/>
              </w:rPr>
            </w:pPr>
            <w:r>
              <w:rPr>
                <w:rFonts w:ascii="宋体" w:hAnsi="宋体" w:cs="宋体"/>
                <w:szCs w:val="21"/>
              </w:rPr>
            </w:r>
            <w:r/>
          </w:p>
        </w:tc>
      </w:tr>
      <w:tr>
        <w:trPr>
          <w:trHeight w:val="340"/>
        </w:trPr>
        <w:tc>
          <w:tcPr>
            <w:tcW w:w="486" w:type="dxa"/>
            <w:vAlign w:val="center"/>
            <w:textDirection w:val="lrTb"/>
            <w:noWrap w:val="false"/>
          </w:tcPr>
          <w:p>
            <w:pPr>
              <w:pStyle w:val="937"/>
              <w:jc w:val="center"/>
              <w:rPr>
                <w:rFonts w:ascii="宋体" w:hAnsi="宋体" w:cs="宋体"/>
                <w:szCs w:val="21"/>
              </w:rPr>
            </w:pPr>
            <w:r>
              <w:rPr>
                <w:rFonts w:ascii="宋体" w:hAnsi="宋体" w:cs="宋体"/>
                <w:szCs w:val="21"/>
              </w:rPr>
            </w:r>
            <w:r/>
          </w:p>
        </w:tc>
        <w:tc>
          <w:tcPr>
            <w:tcW w:w="1376" w:type="dxa"/>
            <w:vAlign w:val="center"/>
            <w:textDirection w:val="lrTb"/>
            <w:noWrap w:val="false"/>
          </w:tcPr>
          <w:p>
            <w:pPr>
              <w:pStyle w:val="937"/>
              <w:jc w:val="center"/>
              <w:rPr>
                <w:rFonts w:ascii="宋体" w:hAnsi="宋体" w:cs="宋体"/>
                <w:szCs w:val="21"/>
              </w:rPr>
            </w:pPr>
            <w:r>
              <w:rPr>
                <w:rFonts w:ascii="宋体" w:hAnsi="宋体" w:cs="宋体"/>
                <w:szCs w:val="21"/>
              </w:rPr>
            </w:r>
            <w:r/>
          </w:p>
        </w:tc>
        <w:tc>
          <w:tcPr>
            <w:tcW w:w="419" w:type="dxa"/>
            <w:vAlign w:val="center"/>
            <w:textDirection w:val="lrTb"/>
            <w:noWrap w:val="false"/>
          </w:tcPr>
          <w:p>
            <w:pPr>
              <w:pStyle w:val="937"/>
              <w:jc w:val="center"/>
              <w:rPr>
                <w:rFonts w:ascii="宋体" w:hAnsi="宋体" w:cs="宋体"/>
                <w:szCs w:val="21"/>
              </w:rPr>
            </w:pPr>
            <w:r>
              <w:rPr>
                <w:rFonts w:ascii="宋体" w:hAnsi="宋体" w:cs="宋体"/>
                <w:szCs w:val="21"/>
              </w:rPr>
            </w:r>
            <w:r/>
          </w:p>
        </w:tc>
        <w:tc>
          <w:tcPr>
            <w:tcW w:w="1196" w:type="dxa"/>
            <w:vAlign w:val="center"/>
            <w:textDirection w:val="lrTb"/>
            <w:noWrap w:val="false"/>
          </w:tcPr>
          <w:p>
            <w:pPr>
              <w:pStyle w:val="937"/>
              <w:jc w:val="center"/>
              <w:rPr>
                <w:rFonts w:ascii="宋体" w:hAnsi="宋体" w:cs="宋体"/>
                <w:szCs w:val="21"/>
              </w:rPr>
            </w:pPr>
            <w:r>
              <w:rPr>
                <w:rFonts w:ascii="宋体" w:hAnsi="宋体" w:cs="宋体"/>
                <w:szCs w:val="21"/>
              </w:rPr>
            </w:r>
            <w:r/>
          </w:p>
        </w:tc>
        <w:tc>
          <w:tcPr>
            <w:tcW w:w="748" w:type="dxa"/>
            <w:vAlign w:val="center"/>
            <w:textDirection w:val="lrTb"/>
            <w:noWrap w:val="false"/>
          </w:tcPr>
          <w:p>
            <w:pPr>
              <w:pStyle w:val="937"/>
              <w:jc w:val="center"/>
              <w:rPr>
                <w:rFonts w:ascii="宋体" w:hAnsi="宋体" w:cs="宋体"/>
                <w:szCs w:val="21"/>
              </w:rPr>
            </w:pPr>
            <w:r>
              <w:rPr>
                <w:rFonts w:ascii="宋体" w:hAnsi="宋体" w:cs="宋体"/>
                <w:szCs w:val="21"/>
              </w:rPr>
            </w:r>
            <w:r/>
          </w:p>
        </w:tc>
        <w:tc>
          <w:tcPr>
            <w:tcW w:w="1794" w:type="dxa"/>
            <w:vAlign w:val="center"/>
            <w:textDirection w:val="lrTb"/>
            <w:noWrap w:val="false"/>
          </w:tcPr>
          <w:p>
            <w:pPr>
              <w:pStyle w:val="937"/>
              <w:jc w:val="center"/>
              <w:rPr>
                <w:rFonts w:ascii="宋体" w:hAnsi="宋体" w:cs="宋体"/>
                <w:szCs w:val="21"/>
              </w:rPr>
            </w:pPr>
            <w:r>
              <w:rPr>
                <w:rFonts w:ascii="宋体" w:hAnsi="宋体" w:cs="宋体"/>
                <w:szCs w:val="21"/>
              </w:rPr>
            </w:r>
            <w:r/>
          </w:p>
        </w:tc>
        <w:tc>
          <w:tcPr>
            <w:tcW w:w="1514" w:type="dxa"/>
            <w:vAlign w:val="center"/>
            <w:textDirection w:val="lrTb"/>
            <w:noWrap w:val="false"/>
          </w:tcPr>
          <w:p>
            <w:pPr>
              <w:pStyle w:val="937"/>
              <w:jc w:val="center"/>
              <w:rPr>
                <w:rFonts w:ascii="宋体" w:hAnsi="宋体" w:cs="宋体"/>
                <w:szCs w:val="21"/>
              </w:rPr>
            </w:pPr>
            <w:r>
              <w:rPr>
                <w:rFonts w:ascii="宋体" w:hAnsi="宋体" w:cs="宋体"/>
                <w:szCs w:val="21"/>
              </w:rPr>
            </w:r>
            <w:r/>
          </w:p>
        </w:tc>
        <w:tc>
          <w:tcPr>
            <w:tcW w:w="899" w:type="dxa"/>
            <w:vAlign w:val="center"/>
            <w:textDirection w:val="lrTb"/>
            <w:noWrap w:val="false"/>
          </w:tcPr>
          <w:p>
            <w:pPr>
              <w:pStyle w:val="937"/>
              <w:jc w:val="center"/>
              <w:rPr>
                <w:rFonts w:ascii="宋体" w:hAnsi="宋体" w:cs="宋体"/>
                <w:szCs w:val="21"/>
              </w:rPr>
            </w:pPr>
            <w:r>
              <w:rPr>
                <w:rFonts w:ascii="宋体" w:hAnsi="宋体" w:cs="宋体"/>
                <w:szCs w:val="21"/>
              </w:rPr>
            </w:r>
            <w:r/>
          </w:p>
        </w:tc>
        <w:tc>
          <w:tcPr>
            <w:tcW w:w="970" w:type="dxa"/>
            <w:vAlign w:val="center"/>
            <w:textDirection w:val="lrTb"/>
            <w:noWrap w:val="false"/>
          </w:tcPr>
          <w:p>
            <w:pPr>
              <w:pStyle w:val="937"/>
              <w:jc w:val="center"/>
              <w:rPr>
                <w:rFonts w:ascii="宋体" w:hAnsi="宋体" w:cs="宋体"/>
                <w:szCs w:val="21"/>
              </w:rPr>
            </w:pPr>
            <w:r>
              <w:rPr>
                <w:rFonts w:ascii="宋体" w:hAnsi="宋体" w:cs="宋体"/>
                <w:szCs w:val="21"/>
              </w:rPr>
            </w:r>
            <w:r/>
          </w:p>
        </w:tc>
      </w:tr>
      <w:tr>
        <w:trPr>
          <w:trHeight w:val="340"/>
        </w:trPr>
        <w:tc>
          <w:tcPr>
            <w:gridSpan w:val="8"/>
            <w:tcW w:w="8432" w:type="dxa"/>
            <w:vAlign w:val="center"/>
            <w:textDirection w:val="lrTb"/>
            <w:noWrap w:val="false"/>
          </w:tcPr>
          <w:p>
            <w:pPr>
              <w:pStyle w:val="937"/>
              <w:jc w:val="center"/>
              <w:rPr>
                <w:rFonts w:ascii="宋体" w:hAnsi="宋体" w:cs="宋体"/>
                <w:szCs w:val="21"/>
              </w:rPr>
            </w:pPr>
            <w:r>
              <w:rPr>
                <w:rFonts w:ascii="宋体" w:hAnsi="宋体" w:cs="宋体"/>
                <w:szCs w:val="21"/>
              </w:rPr>
              <w:t xml:space="preserve">其中，节能产品总计：</w:t>
            </w:r>
            <w:r/>
          </w:p>
        </w:tc>
        <w:tc>
          <w:tcPr>
            <w:tcW w:w="970" w:type="dxa"/>
            <w:vAlign w:val="center"/>
            <w:textDirection w:val="lrTb"/>
            <w:noWrap w:val="false"/>
          </w:tcPr>
          <w:p>
            <w:pPr>
              <w:pStyle w:val="937"/>
              <w:jc w:val="center"/>
              <w:rPr>
                <w:rFonts w:ascii="宋体" w:hAnsi="宋体" w:cs="宋体"/>
                <w:szCs w:val="21"/>
              </w:rPr>
            </w:pPr>
            <w:r>
              <w:rPr>
                <w:rFonts w:ascii="宋体" w:hAnsi="宋体" w:cs="宋体"/>
                <w:szCs w:val="21"/>
              </w:rPr>
            </w:r>
            <w:r/>
          </w:p>
        </w:tc>
      </w:tr>
    </w:tbl>
    <w:p>
      <w:pPr>
        <w:pStyle w:val="937"/>
        <w:spacing w:line="360" w:lineRule="auto"/>
        <w:rPr>
          <w:rFonts w:ascii="宋体" w:hAnsi="宋体" w:cs="宋体"/>
          <w:szCs w:val="21"/>
        </w:rPr>
      </w:pPr>
      <w:r>
        <w:rPr>
          <w:rFonts w:ascii="宋体" w:hAnsi="宋体" w:cs="宋体"/>
          <w:szCs w:val="21"/>
        </w:rPr>
      </w:r>
      <w:r/>
    </w:p>
    <w:p>
      <w:pPr>
        <w:pStyle w:val="937"/>
        <w:spacing w:line="360" w:lineRule="auto"/>
        <w:rPr>
          <w:rFonts w:ascii="宋体" w:hAnsi="宋体" w:cs="宋体"/>
          <w:szCs w:val="21"/>
        </w:rPr>
      </w:pPr>
      <w:r>
        <w:rPr>
          <w:rFonts w:ascii="宋体" w:hAnsi="宋体" w:cs="宋体"/>
          <w:szCs w:val="21"/>
        </w:rPr>
        <w:t xml:space="preserve">授权代表（签字）：</w:t>
      </w:r>
      <w:r>
        <w:rPr>
          <w:rFonts w:ascii="宋体" w:hAnsi="宋体" w:cs="宋体"/>
          <w:szCs w:val="21"/>
          <w:u w:val="single"/>
        </w:rPr>
        <w:t xml:space="preserve">               </w:t>
      </w:r>
      <w:r>
        <w:rPr>
          <w:rFonts w:ascii="宋体" w:hAnsi="宋体" w:cs="宋体"/>
          <w:szCs w:val="21"/>
        </w:rPr>
      </w:r>
      <w:r/>
    </w:p>
    <w:p>
      <w:pPr>
        <w:pStyle w:val="937"/>
        <w:spacing w:line="360" w:lineRule="auto"/>
        <w:rPr>
          <w:rFonts w:ascii="宋体" w:hAnsi="宋体" w:cs="宋体"/>
          <w:szCs w:val="21"/>
        </w:rPr>
      </w:pPr>
      <w:r>
        <w:rPr>
          <w:rFonts w:ascii="宋体" w:hAnsi="宋体" w:cs="宋体"/>
          <w:szCs w:val="21"/>
        </w:rPr>
        <w:t xml:space="preserve">日期：</w:t>
      </w:r>
      <w:r>
        <w:rPr>
          <w:rFonts w:ascii="宋体" w:hAnsi="宋体" w:cs="宋体"/>
          <w:szCs w:val="21"/>
          <w:u w:val="single"/>
        </w:rPr>
        <w:t xml:space="preserve">      </w:t>
      </w:r>
      <w:r>
        <w:rPr>
          <w:rFonts w:ascii="宋体" w:hAnsi="宋体" w:cs="宋体"/>
          <w:szCs w:val="21"/>
        </w:rPr>
        <w:t xml:space="preserve">年</w:t>
      </w:r>
      <w:r>
        <w:rPr>
          <w:rFonts w:ascii="宋体" w:hAnsi="宋体" w:cs="宋体"/>
          <w:szCs w:val="21"/>
          <w:u w:val="single"/>
        </w:rPr>
        <w:t xml:space="preserve">  </w:t>
      </w:r>
      <w:r>
        <w:rPr>
          <w:rFonts w:ascii="宋体" w:hAnsi="宋体" w:cs="宋体"/>
          <w:szCs w:val="21"/>
        </w:rPr>
        <w:t xml:space="preserve">月</w:t>
      </w:r>
      <w:r>
        <w:rPr>
          <w:rFonts w:ascii="宋体" w:hAnsi="宋体" w:cs="宋体"/>
          <w:szCs w:val="21"/>
          <w:u w:val="single"/>
        </w:rPr>
        <w:t xml:space="preserve">  </w:t>
      </w:r>
      <w:r>
        <w:rPr>
          <w:rFonts w:ascii="宋体" w:hAnsi="宋体" w:cs="宋体"/>
          <w:szCs w:val="21"/>
        </w:rPr>
        <w:t xml:space="preserve">日</w:t>
      </w:r>
      <w:r/>
    </w:p>
    <w:p>
      <w:pPr>
        <w:pStyle w:val="937"/>
        <w:jc w:val="center"/>
        <w:spacing w:line="360" w:lineRule="auto"/>
        <w:rPr>
          <w:rFonts w:ascii="宋体" w:hAnsi="宋体" w:cs="宋体"/>
          <w:b/>
          <w:szCs w:val="21"/>
        </w:rPr>
      </w:pPr>
      <w:r/>
      <w:bookmarkStart w:id="401" w:name="_Toc9515978"/>
      <w:r/>
      <w:bookmarkStart w:id="402" w:name="_Toc450220986"/>
      <w:r/>
      <w:bookmarkStart w:id="403" w:name="_Toc520719717"/>
      <w:r/>
      <w:bookmarkStart w:id="404" w:name="_Toc11678079"/>
      <w:r/>
      <w:bookmarkStart w:id="405" w:name="_Toc8742842"/>
      <w:r/>
      <w:bookmarkStart w:id="406" w:name="_Toc63695314"/>
      <w:r/>
      <w:bookmarkStart w:id="407" w:name="_Toc17097052"/>
      <w:r/>
      <w:bookmarkStart w:id="408" w:name="_Toc447021133"/>
      <w:r/>
      <w:bookmarkStart w:id="409" w:name="_Toc97649343"/>
      <w:r/>
      <w:bookmarkStart w:id="410" w:name="_Toc522290175"/>
      <w:r/>
      <w:bookmarkStart w:id="411" w:name="_Toc10472944"/>
      <w:r/>
      <w:bookmarkStart w:id="412" w:name="_Toc13233104"/>
      <w:r/>
      <w:bookmarkStart w:id="413" w:name="_Toc525720157"/>
      <w:r>
        <w:rPr>
          <w:rFonts w:ascii="宋体" w:hAnsi="宋体" w:cs="宋体"/>
          <w:b/>
          <w:bCs/>
          <w:szCs w:val="21"/>
        </w:rPr>
        <w:br w:type="page" w:clear="all"/>
      </w:r>
      <w:bookmarkStart w:id="414" w:name="_Toc1708"/>
      <w:r>
        <w:rPr>
          <w:rFonts w:ascii="宋体" w:hAnsi="宋体" w:cs="宋体"/>
          <w:b/>
          <w:szCs w:val="21"/>
        </w:rPr>
        <w:t xml:space="preserve">政府采购环境标志产品政策</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rFonts w:ascii="宋体" w:hAnsi="宋体" w:cs="宋体"/>
          <w:b/>
          <w:szCs w:val="21"/>
        </w:rPr>
      </w:r>
      <w:r/>
    </w:p>
    <w:p>
      <w:pPr>
        <w:pStyle w:val="937"/>
        <w:spacing w:line="360" w:lineRule="auto"/>
        <w:rPr>
          <w:rFonts w:ascii="宋体" w:hAnsi="宋体" w:cs="宋体"/>
          <w:szCs w:val="21"/>
        </w:rPr>
      </w:pPr>
      <w:r>
        <w:rPr>
          <w:rFonts w:ascii="宋体" w:hAnsi="宋体" w:cs="宋体"/>
          <w:szCs w:val="21"/>
        </w:rPr>
        <w:t xml:space="preserve">1、根据财政部、发展改革委、生态环境部、市场监管总局《关于调整优化节能产品、环境标志产品政府采购执行机制的通知》，磋商标的属于《环境标志产品政府采购品目清单》（最新一期）内的产品，对相应产品的价格给予1%的扣除，用扣除后的价格参与评审。</w:t>
      </w:r>
      <w:r/>
    </w:p>
    <w:p>
      <w:pPr>
        <w:pStyle w:val="937"/>
        <w:spacing w:line="360" w:lineRule="auto"/>
        <w:rPr>
          <w:rFonts w:ascii="宋体" w:hAnsi="宋体" w:cs="宋体"/>
          <w:szCs w:val="21"/>
        </w:rPr>
      </w:pPr>
      <w:r>
        <w:rPr>
          <w:rFonts w:ascii="宋体" w:hAnsi="宋体" w:cs="宋体"/>
          <w:szCs w:val="21"/>
        </w:rPr>
        <w:t xml:space="preserve">2、磋商小组根据供应商填制的《环境标志产品报价表》，计算其所投环境标志产品享受价格折扣部分的多少。</w:t>
      </w:r>
      <w:r/>
    </w:p>
    <w:p>
      <w:pPr>
        <w:pStyle w:val="937"/>
        <w:spacing w:line="360" w:lineRule="auto"/>
        <w:rPr>
          <w:rFonts w:ascii="宋体" w:hAnsi="宋体" w:cs="宋体"/>
          <w:szCs w:val="21"/>
        </w:rPr>
      </w:pPr>
      <w:r>
        <w:rPr>
          <w:rFonts w:ascii="宋体" w:hAnsi="宋体" w:cs="宋体"/>
          <w:szCs w:val="21"/>
        </w:rPr>
        <w:t xml:space="preserve">3、磋商标的属于《环境标志产品政府采购品目清单》（最新一期）内的产品，供应商需提供国家确定的认证机构出具的、处于有效期之内的环境标志产品认证证书，并提供在响应文件中提供《环境标志产品报价表》，如</w:t>
      </w:r>
      <w:r>
        <w:rPr>
          <w:rFonts w:ascii="宋体" w:hAnsi="宋体" w:cs="宋体"/>
          <w:szCs w:val="21"/>
        </w:rPr>
        <w:t xml:space="preserve">未提供，将不做价格扣除。</w:t>
      </w:r>
      <w:r/>
    </w:p>
    <w:p>
      <w:pPr>
        <w:pStyle w:val="937"/>
        <w:spacing w:line="360" w:lineRule="auto"/>
        <w:rPr>
          <w:rFonts w:ascii="宋体" w:hAnsi="宋体" w:cs="宋体"/>
          <w:szCs w:val="21"/>
        </w:rPr>
      </w:pPr>
      <w:r>
        <w:rPr>
          <w:rFonts w:ascii="宋体" w:hAnsi="宋体" w:cs="宋体"/>
          <w:szCs w:val="21"/>
        </w:rPr>
        <w:t xml:space="preserve">4、供应商必须保证使用环境标志产品参加磋商的真实性，如出现虚假响应，一经查实，将按照采购文件具体规定进行处理。</w:t>
      </w:r>
      <w:r/>
    </w:p>
    <w:p>
      <w:pPr>
        <w:pStyle w:val="937"/>
        <w:jc w:val="center"/>
        <w:spacing w:line="360" w:lineRule="auto"/>
        <w:rPr>
          <w:rFonts w:ascii="宋体" w:hAnsi="宋体" w:cs="宋体"/>
          <w:b/>
          <w:bCs/>
          <w:szCs w:val="21"/>
        </w:rPr>
      </w:pPr>
      <w:r>
        <w:rPr>
          <w:rFonts w:ascii="宋体" w:hAnsi="宋体" w:cs="宋体"/>
          <w:b/>
          <w:bCs/>
          <w:szCs w:val="21"/>
        </w:rPr>
        <w:t xml:space="preserve">环境标志产品报价表</w:t>
      </w:r>
      <w:r/>
    </w:p>
    <w:p>
      <w:pPr>
        <w:pStyle w:val="937"/>
        <w:spacing w:line="360" w:lineRule="auto"/>
        <w:rPr>
          <w:rFonts w:ascii="宋体" w:hAnsi="宋体" w:cs="宋体"/>
          <w:szCs w:val="21"/>
          <w:u w:val="single"/>
        </w:rPr>
      </w:pPr>
      <w:r>
        <w:rPr>
          <w:rFonts w:ascii="宋体" w:hAnsi="宋体" w:cs="宋体"/>
          <w:szCs w:val="21"/>
        </w:rPr>
        <w:t xml:space="preserve">供应商（公章）：</w:t>
      </w:r>
      <w:r>
        <w:rPr>
          <w:rFonts w:ascii="宋体" w:hAnsi="宋体" w:cs="宋体"/>
          <w:szCs w:val="21"/>
          <w:u w:val="single"/>
        </w:rPr>
        <w:t xml:space="preserve">                          </w:t>
      </w:r>
      <w:r>
        <w:rPr>
          <w:rFonts w:ascii="宋体" w:hAnsi="宋体" w:cs="宋体"/>
          <w:szCs w:val="21"/>
        </w:rPr>
        <w:t xml:space="preserve">     项目编号：</w:t>
      </w:r>
      <w:r>
        <w:rPr>
          <w:rFonts w:ascii="宋体" w:hAnsi="宋体" w:cs="宋体"/>
          <w:szCs w:val="21"/>
          <w:u w:val="single"/>
        </w:rPr>
        <w:t xml:space="preserve">               </w:t>
      </w:r>
      <w:r/>
    </w:p>
    <w:tbl>
      <w:tblPr>
        <w:tblW w:w="94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241"/>
        <w:gridCol w:w="555"/>
        <w:gridCol w:w="1196"/>
        <w:gridCol w:w="748"/>
        <w:gridCol w:w="1794"/>
        <w:gridCol w:w="1514"/>
        <w:gridCol w:w="899"/>
        <w:gridCol w:w="970"/>
      </w:tblGrid>
      <w:tr>
        <w:trPr>
          <w:trHeight w:val="340"/>
        </w:trPr>
        <w:tc>
          <w:tcPr>
            <w:tcW w:w="485" w:type="dxa"/>
            <w:vAlign w:val="center"/>
            <w:textDirection w:val="lrTb"/>
            <w:noWrap w:val="false"/>
          </w:tcPr>
          <w:p>
            <w:pPr>
              <w:pStyle w:val="937"/>
              <w:jc w:val="center"/>
              <w:rPr>
                <w:rFonts w:ascii="宋体" w:hAnsi="宋体" w:cs="宋体"/>
                <w:szCs w:val="21"/>
              </w:rPr>
            </w:pPr>
            <w:r>
              <w:rPr>
                <w:rFonts w:ascii="宋体" w:hAnsi="宋体" w:cs="宋体"/>
                <w:szCs w:val="21"/>
              </w:rPr>
              <w:t xml:space="preserve">序号</w:t>
            </w:r>
            <w:r/>
          </w:p>
        </w:tc>
        <w:tc>
          <w:tcPr>
            <w:tcW w:w="1241" w:type="dxa"/>
            <w:vAlign w:val="center"/>
            <w:textDirection w:val="lrTb"/>
            <w:noWrap w:val="false"/>
          </w:tcPr>
          <w:p>
            <w:pPr>
              <w:pStyle w:val="937"/>
              <w:jc w:val="center"/>
              <w:rPr>
                <w:rFonts w:ascii="宋体" w:hAnsi="宋体" w:cs="宋体"/>
                <w:szCs w:val="21"/>
              </w:rPr>
            </w:pPr>
            <w:r>
              <w:rPr>
                <w:rFonts w:ascii="宋体" w:hAnsi="宋体" w:cs="宋体"/>
                <w:szCs w:val="21"/>
              </w:rPr>
              <w:t xml:space="preserve">在《环境标志产品政府采购品目清单》（最新一期）中归属的编码及名称</w:t>
            </w:r>
            <w:r/>
          </w:p>
        </w:tc>
        <w:tc>
          <w:tcPr>
            <w:tcW w:w="555" w:type="dxa"/>
            <w:vAlign w:val="center"/>
            <w:textDirection w:val="lrTb"/>
            <w:noWrap w:val="false"/>
          </w:tcPr>
          <w:p>
            <w:pPr>
              <w:pStyle w:val="937"/>
              <w:jc w:val="center"/>
              <w:rPr>
                <w:rFonts w:ascii="宋体" w:hAnsi="宋体" w:cs="宋体"/>
                <w:szCs w:val="21"/>
              </w:rPr>
            </w:pPr>
            <w:r>
              <w:rPr>
                <w:rFonts w:ascii="宋体" w:hAnsi="宋体" w:cs="宋体"/>
                <w:szCs w:val="21"/>
              </w:rPr>
              <w:t xml:space="preserve">产品名称</w:t>
            </w:r>
            <w:r/>
          </w:p>
        </w:tc>
        <w:tc>
          <w:tcPr>
            <w:tcW w:w="1196" w:type="dxa"/>
            <w:vAlign w:val="center"/>
            <w:textDirection w:val="lrTb"/>
            <w:noWrap w:val="false"/>
          </w:tcPr>
          <w:p>
            <w:pPr>
              <w:pStyle w:val="937"/>
              <w:jc w:val="center"/>
              <w:rPr>
                <w:rFonts w:ascii="宋体" w:hAnsi="宋体" w:cs="宋体"/>
                <w:szCs w:val="21"/>
              </w:rPr>
            </w:pPr>
            <w:r>
              <w:rPr>
                <w:rFonts w:ascii="宋体" w:hAnsi="宋体" w:cs="宋体"/>
                <w:szCs w:val="21"/>
              </w:rPr>
              <w:t xml:space="preserve">型号和规格</w:t>
            </w:r>
            <w:r/>
          </w:p>
        </w:tc>
        <w:tc>
          <w:tcPr>
            <w:tcW w:w="748" w:type="dxa"/>
            <w:vAlign w:val="center"/>
            <w:textDirection w:val="lrTb"/>
            <w:noWrap w:val="false"/>
          </w:tcPr>
          <w:p>
            <w:pPr>
              <w:pStyle w:val="937"/>
              <w:jc w:val="center"/>
              <w:rPr>
                <w:rFonts w:ascii="宋体" w:hAnsi="宋体" w:cs="宋体"/>
                <w:szCs w:val="21"/>
              </w:rPr>
            </w:pPr>
            <w:r>
              <w:rPr>
                <w:rFonts w:ascii="宋体" w:hAnsi="宋体" w:cs="宋体"/>
                <w:szCs w:val="21"/>
              </w:rPr>
              <w:t xml:space="preserve">数量</w:t>
            </w:r>
            <w:r/>
          </w:p>
        </w:tc>
        <w:tc>
          <w:tcPr>
            <w:tcW w:w="1794" w:type="dxa"/>
            <w:vAlign w:val="center"/>
            <w:textDirection w:val="lrTb"/>
            <w:noWrap w:val="false"/>
          </w:tcPr>
          <w:p>
            <w:pPr>
              <w:pStyle w:val="937"/>
              <w:jc w:val="center"/>
              <w:rPr>
                <w:rFonts w:ascii="宋体" w:hAnsi="宋体" w:cs="宋体"/>
                <w:szCs w:val="21"/>
              </w:rPr>
            </w:pPr>
            <w:r>
              <w:rPr>
                <w:rFonts w:ascii="宋体" w:hAnsi="宋体" w:cs="宋体"/>
                <w:szCs w:val="21"/>
              </w:rPr>
              <w:t xml:space="preserve">原产地和</w:t>
            </w:r>
            <w:r/>
          </w:p>
          <w:p>
            <w:pPr>
              <w:pStyle w:val="937"/>
              <w:jc w:val="center"/>
              <w:rPr>
                <w:rFonts w:ascii="宋体" w:hAnsi="宋体" w:cs="宋体"/>
                <w:szCs w:val="21"/>
              </w:rPr>
            </w:pPr>
            <w:r>
              <w:rPr>
                <w:rFonts w:ascii="宋体" w:hAnsi="宋体" w:cs="宋体"/>
                <w:szCs w:val="21"/>
              </w:rPr>
              <w:t xml:space="preserve">制造商名称</w:t>
            </w:r>
            <w:r/>
          </w:p>
        </w:tc>
        <w:tc>
          <w:tcPr>
            <w:tcW w:w="1514" w:type="dxa"/>
            <w:vAlign w:val="center"/>
            <w:textDirection w:val="lrTb"/>
            <w:noWrap w:val="false"/>
          </w:tcPr>
          <w:p>
            <w:pPr>
              <w:pStyle w:val="937"/>
              <w:jc w:val="center"/>
              <w:rPr>
                <w:rFonts w:ascii="宋体" w:hAnsi="宋体" w:cs="宋体"/>
                <w:szCs w:val="21"/>
              </w:rPr>
            </w:pPr>
            <w:r>
              <w:rPr>
                <w:rFonts w:ascii="宋体" w:hAnsi="宋体" w:cs="宋体"/>
                <w:szCs w:val="21"/>
              </w:rPr>
              <w:t xml:space="preserve">环境标志产品认证证书证书编号</w:t>
            </w:r>
            <w:r/>
          </w:p>
        </w:tc>
        <w:tc>
          <w:tcPr>
            <w:tcW w:w="899" w:type="dxa"/>
            <w:vAlign w:val="center"/>
            <w:textDirection w:val="lrTb"/>
            <w:noWrap w:val="false"/>
          </w:tcPr>
          <w:p>
            <w:pPr>
              <w:pStyle w:val="937"/>
              <w:jc w:val="center"/>
              <w:rPr>
                <w:rFonts w:ascii="宋体" w:hAnsi="宋体" w:cs="宋体"/>
                <w:szCs w:val="21"/>
              </w:rPr>
            </w:pPr>
            <w:r>
              <w:rPr>
                <w:rFonts w:ascii="宋体" w:hAnsi="宋体" w:cs="宋体"/>
                <w:szCs w:val="21"/>
              </w:rPr>
              <w:t xml:space="preserve">单价</w:t>
            </w:r>
            <w:r/>
          </w:p>
          <w:p>
            <w:pPr>
              <w:pStyle w:val="937"/>
              <w:jc w:val="center"/>
              <w:rPr>
                <w:rFonts w:ascii="宋体" w:hAnsi="宋体" w:cs="宋体"/>
                <w:szCs w:val="21"/>
              </w:rPr>
            </w:pPr>
            <w:r>
              <w:rPr>
                <w:rFonts w:ascii="宋体" w:hAnsi="宋体" w:cs="宋体"/>
                <w:szCs w:val="21"/>
              </w:rPr>
              <w:t xml:space="preserve">（元人民币）</w:t>
            </w:r>
            <w:r/>
          </w:p>
        </w:tc>
        <w:tc>
          <w:tcPr>
            <w:tcW w:w="970" w:type="dxa"/>
            <w:vAlign w:val="center"/>
            <w:textDirection w:val="lrTb"/>
            <w:noWrap w:val="false"/>
          </w:tcPr>
          <w:p>
            <w:pPr>
              <w:pStyle w:val="937"/>
              <w:jc w:val="center"/>
              <w:rPr>
                <w:rFonts w:ascii="宋体" w:hAnsi="宋体" w:cs="宋体"/>
                <w:szCs w:val="21"/>
              </w:rPr>
            </w:pPr>
            <w:r>
              <w:rPr>
                <w:rFonts w:ascii="宋体" w:hAnsi="宋体" w:cs="宋体"/>
                <w:szCs w:val="21"/>
              </w:rPr>
              <w:t xml:space="preserve">总价</w:t>
            </w:r>
            <w:r/>
          </w:p>
          <w:p>
            <w:pPr>
              <w:pStyle w:val="937"/>
              <w:jc w:val="center"/>
              <w:rPr>
                <w:rFonts w:ascii="宋体" w:hAnsi="宋体" w:cs="宋体"/>
                <w:szCs w:val="21"/>
              </w:rPr>
            </w:pPr>
            <w:r>
              <w:rPr>
                <w:rFonts w:ascii="宋体" w:hAnsi="宋体" w:cs="宋体"/>
                <w:szCs w:val="21"/>
              </w:rPr>
              <w:t xml:space="preserve">（元人民币）</w:t>
            </w:r>
            <w:r/>
          </w:p>
        </w:tc>
      </w:tr>
      <w:tr>
        <w:trPr>
          <w:trHeight w:val="340"/>
        </w:trPr>
        <w:tc>
          <w:tcPr>
            <w:tcW w:w="485" w:type="dxa"/>
            <w:vAlign w:val="center"/>
            <w:textDirection w:val="lrTb"/>
            <w:noWrap w:val="false"/>
          </w:tcPr>
          <w:p>
            <w:pPr>
              <w:pStyle w:val="937"/>
              <w:jc w:val="center"/>
              <w:rPr>
                <w:rFonts w:ascii="宋体" w:hAnsi="宋体" w:cs="宋体"/>
                <w:szCs w:val="21"/>
              </w:rPr>
            </w:pPr>
            <w:r>
              <w:rPr>
                <w:rFonts w:ascii="宋体" w:hAnsi="宋体" w:cs="宋体"/>
                <w:szCs w:val="21"/>
              </w:rPr>
            </w:r>
            <w:r/>
          </w:p>
        </w:tc>
        <w:tc>
          <w:tcPr>
            <w:tcW w:w="1241" w:type="dxa"/>
            <w:vAlign w:val="center"/>
            <w:textDirection w:val="lrTb"/>
            <w:noWrap w:val="false"/>
          </w:tcPr>
          <w:p>
            <w:pPr>
              <w:pStyle w:val="937"/>
              <w:jc w:val="center"/>
              <w:rPr>
                <w:rFonts w:ascii="宋体" w:hAnsi="宋体" w:cs="宋体"/>
                <w:szCs w:val="21"/>
              </w:rPr>
            </w:pPr>
            <w:r>
              <w:rPr>
                <w:rFonts w:ascii="宋体" w:hAnsi="宋体" w:cs="宋体"/>
                <w:szCs w:val="21"/>
              </w:rPr>
            </w:r>
            <w:r/>
          </w:p>
        </w:tc>
        <w:tc>
          <w:tcPr>
            <w:tcW w:w="555" w:type="dxa"/>
            <w:vAlign w:val="center"/>
            <w:textDirection w:val="lrTb"/>
            <w:noWrap w:val="false"/>
          </w:tcPr>
          <w:p>
            <w:pPr>
              <w:pStyle w:val="937"/>
              <w:jc w:val="center"/>
              <w:rPr>
                <w:rFonts w:ascii="宋体" w:hAnsi="宋体" w:cs="宋体"/>
                <w:szCs w:val="21"/>
              </w:rPr>
            </w:pPr>
            <w:r>
              <w:rPr>
                <w:rFonts w:ascii="宋体" w:hAnsi="宋体" w:cs="宋体"/>
                <w:szCs w:val="21"/>
              </w:rPr>
            </w:r>
            <w:r/>
          </w:p>
        </w:tc>
        <w:tc>
          <w:tcPr>
            <w:tcW w:w="1196" w:type="dxa"/>
            <w:vAlign w:val="center"/>
            <w:textDirection w:val="lrTb"/>
            <w:noWrap w:val="false"/>
          </w:tcPr>
          <w:p>
            <w:pPr>
              <w:pStyle w:val="937"/>
              <w:jc w:val="center"/>
              <w:rPr>
                <w:rFonts w:ascii="宋体" w:hAnsi="宋体" w:cs="宋体"/>
                <w:szCs w:val="21"/>
              </w:rPr>
            </w:pPr>
            <w:r>
              <w:rPr>
                <w:rFonts w:ascii="宋体" w:hAnsi="宋体" w:cs="宋体"/>
                <w:szCs w:val="21"/>
              </w:rPr>
            </w:r>
            <w:r/>
          </w:p>
        </w:tc>
        <w:tc>
          <w:tcPr>
            <w:tcW w:w="748" w:type="dxa"/>
            <w:vAlign w:val="center"/>
            <w:textDirection w:val="lrTb"/>
            <w:noWrap w:val="false"/>
          </w:tcPr>
          <w:p>
            <w:pPr>
              <w:pStyle w:val="937"/>
              <w:jc w:val="center"/>
              <w:rPr>
                <w:rFonts w:ascii="宋体" w:hAnsi="宋体" w:cs="宋体"/>
                <w:szCs w:val="21"/>
              </w:rPr>
            </w:pPr>
            <w:r>
              <w:rPr>
                <w:rFonts w:ascii="宋体" w:hAnsi="宋体" w:cs="宋体"/>
                <w:szCs w:val="21"/>
              </w:rPr>
            </w:r>
            <w:r/>
          </w:p>
        </w:tc>
        <w:tc>
          <w:tcPr>
            <w:tcW w:w="1794" w:type="dxa"/>
            <w:vAlign w:val="center"/>
            <w:textDirection w:val="lrTb"/>
            <w:noWrap w:val="false"/>
          </w:tcPr>
          <w:p>
            <w:pPr>
              <w:pStyle w:val="937"/>
              <w:jc w:val="center"/>
              <w:rPr>
                <w:rFonts w:ascii="宋体" w:hAnsi="宋体" w:cs="宋体"/>
                <w:szCs w:val="21"/>
              </w:rPr>
            </w:pPr>
            <w:r>
              <w:rPr>
                <w:rFonts w:ascii="宋体" w:hAnsi="宋体" w:cs="宋体"/>
                <w:szCs w:val="21"/>
              </w:rPr>
            </w:r>
            <w:r/>
          </w:p>
        </w:tc>
        <w:tc>
          <w:tcPr>
            <w:tcW w:w="1514" w:type="dxa"/>
            <w:vAlign w:val="center"/>
            <w:textDirection w:val="lrTb"/>
            <w:noWrap w:val="false"/>
          </w:tcPr>
          <w:p>
            <w:pPr>
              <w:pStyle w:val="937"/>
              <w:jc w:val="center"/>
              <w:rPr>
                <w:rFonts w:ascii="宋体" w:hAnsi="宋体" w:cs="宋体"/>
                <w:szCs w:val="21"/>
              </w:rPr>
            </w:pPr>
            <w:r>
              <w:rPr>
                <w:rFonts w:ascii="宋体" w:hAnsi="宋体" w:cs="宋体"/>
                <w:szCs w:val="21"/>
              </w:rPr>
            </w:r>
            <w:r/>
          </w:p>
        </w:tc>
        <w:tc>
          <w:tcPr>
            <w:tcW w:w="899" w:type="dxa"/>
            <w:vAlign w:val="center"/>
            <w:textDirection w:val="lrTb"/>
            <w:noWrap w:val="false"/>
          </w:tcPr>
          <w:p>
            <w:pPr>
              <w:pStyle w:val="937"/>
              <w:jc w:val="center"/>
              <w:rPr>
                <w:rFonts w:ascii="宋体" w:hAnsi="宋体" w:cs="宋体"/>
                <w:szCs w:val="21"/>
              </w:rPr>
            </w:pPr>
            <w:r>
              <w:rPr>
                <w:rFonts w:ascii="宋体" w:hAnsi="宋体" w:cs="宋体"/>
                <w:szCs w:val="21"/>
              </w:rPr>
            </w:r>
            <w:r/>
          </w:p>
        </w:tc>
        <w:tc>
          <w:tcPr>
            <w:tcW w:w="970" w:type="dxa"/>
            <w:vAlign w:val="center"/>
            <w:textDirection w:val="lrTb"/>
            <w:noWrap w:val="false"/>
          </w:tcPr>
          <w:p>
            <w:pPr>
              <w:pStyle w:val="937"/>
              <w:jc w:val="center"/>
              <w:rPr>
                <w:rFonts w:ascii="宋体" w:hAnsi="宋体" w:cs="宋体"/>
                <w:szCs w:val="21"/>
              </w:rPr>
            </w:pPr>
            <w:r>
              <w:rPr>
                <w:rFonts w:ascii="宋体" w:hAnsi="宋体" w:cs="宋体"/>
                <w:szCs w:val="21"/>
              </w:rPr>
            </w:r>
            <w:r/>
          </w:p>
        </w:tc>
      </w:tr>
      <w:tr>
        <w:trPr>
          <w:trHeight w:val="340"/>
        </w:trPr>
        <w:tc>
          <w:tcPr>
            <w:tcW w:w="485" w:type="dxa"/>
            <w:vAlign w:val="center"/>
            <w:textDirection w:val="lrTb"/>
            <w:noWrap w:val="false"/>
          </w:tcPr>
          <w:p>
            <w:pPr>
              <w:pStyle w:val="937"/>
              <w:jc w:val="center"/>
              <w:rPr>
                <w:rFonts w:ascii="宋体" w:hAnsi="宋体" w:cs="宋体"/>
                <w:szCs w:val="21"/>
              </w:rPr>
            </w:pPr>
            <w:r>
              <w:rPr>
                <w:rFonts w:ascii="宋体" w:hAnsi="宋体" w:cs="宋体"/>
                <w:szCs w:val="21"/>
              </w:rPr>
            </w:r>
            <w:r/>
          </w:p>
        </w:tc>
        <w:tc>
          <w:tcPr>
            <w:tcW w:w="1241" w:type="dxa"/>
            <w:vAlign w:val="center"/>
            <w:textDirection w:val="lrTb"/>
            <w:noWrap w:val="false"/>
          </w:tcPr>
          <w:p>
            <w:pPr>
              <w:pStyle w:val="937"/>
              <w:jc w:val="center"/>
              <w:rPr>
                <w:rFonts w:ascii="宋体" w:hAnsi="宋体" w:cs="宋体"/>
                <w:szCs w:val="21"/>
              </w:rPr>
            </w:pPr>
            <w:r>
              <w:rPr>
                <w:rFonts w:ascii="宋体" w:hAnsi="宋体" w:cs="宋体"/>
                <w:szCs w:val="21"/>
              </w:rPr>
            </w:r>
            <w:r/>
          </w:p>
        </w:tc>
        <w:tc>
          <w:tcPr>
            <w:tcW w:w="555" w:type="dxa"/>
            <w:vAlign w:val="center"/>
            <w:textDirection w:val="lrTb"/>
            <w:noWrap w:val="false"/>
          </w:tcPr>
          <w:p>
            <w:pPr>
              <w:pStyle w:val="937"/>
              <w:jc w:val="center"/>
              <w:rPr>
                <w:rFonts w:ascii="宋体" w:hAnsi="宋体" w:cs="宋体"/>
                <w:szCs w:val="21"/>
              </w:rPr>
            </w:pPr>
            <w:r>
              <w:rPr>
                <w:rFonts w:ascii="宋体" w:hAnsi="宋体" w:cs="宋体"/>
                <w:szCs w:val="21"/>
              </w:rPr>
            </w:r>
            <w:r/>
          </w:p>
        </w:tc>
        <w:tc>
          <w:tcPr>
            <w:tcW w:w="1196" w:type="dxa"/>
            <w:vAlign w:val="center"/>
            <w:textDirection w:val="lrTb"/>
            <w:noWrap w:val="false"/>
          </w:tcPr>
          <w:p>
            <w:pPr>
              <w:pStyle w:val="937"/>
              <w:jc w:val="center"/>
              <w:rPr>
                <w:rFonts w:ascii="宋体" w:hAnsi="宋体" w:cs="宋体"/>
                <w:szCs w:val="21"/>
              </w:rPr>
            </w:pPr>
            <w:r>
              <w:rPr>
                <w:rFonts w:ascii="宋体" w:hAnsi="宋体" w:cs="宋体"/>
                <w:szCs w:val="21"/>
              </w:rPr>
            </w:r>
            <w:r/>
          </w:p>
        </w:tc>
        <w:tc>
          <w:tcPr>
            <w:tcW w:w="748" w:type="dxa"/>
            <w:vAlign w:val="center"/>
            <w:textDirection w:val="lrTb"/>
            <w:noWrap w:val="false"/>
          </w:tcPr>
          <w:p>
            <w:pPr>
              <w:pStyle w:val="937"/>
              <w:jc w:val="center"/>
              <w:rPr>
                <w:rFonts w:ascii="宋体" w:hAnsi="宋体" w:cs="宋体"/>
                <w:szCs w:val="21"/>
              </w:rPr>
            </w:pPr>
            <w:r>
              <w:rPr>
                <w:rFonts w:ascii="宋体" w:hAnsi="宋体" w:cs="宋体"/>
                <w:szCs w:val="21"/>
              </w:rPr>
            </w:r>
            <w:r/>
          </w:p>
        </w:tc>
        <w:tc>
          <w:tcPr>
            <w:tcW w:w="1794" w:type="dxa"/>
            <w:vAlign w:val="center"/>
            <w:textDirection w:val="lrTb"/>
            <w:noWrap w:val="false"/>
          </w:tcPr>
          <w:p>
            <w:pPr>
              <w:pStyle w:val="937"/>
              <w:jc w:val="center"/>
              <w:rPr>
                <w:rFonts w:ascii="宋体" w:hAnsi="宋体" w:cs="宋体"/>
                <w:szCs w:val="21"/>
              </w:rPr>
            </w:pPr>
            <w:r>
              <w:rPr>
                <w:rFonts w:ascii="宋体" w:hAnsi="宋体" w:cs="宋体"/>
                <w:szCs w:val="21"/>
              </w:rPr>
            </w:r>
            <w:r/>
          </w:p>
        </w:tc>
        <w:tc>
          <w:tcPr>
            <w:tcW w:w="1514" w:type="dxa"/>
            <w:vAlign w:val="center"/>
            <w:textDirection w:val="lrTb"/>
            <w:noWrap w:val="false"/>
          </w:tcPr>
          <w:p>
            <w:pPr>
              <w:pStyle w:val="937"/>
              <w:jc w:val="center"/>
              <w:rPr>
                <w:rFonts w:ascii="宋体" w:hAnsi="宋体" w:cs="宋体"/>
                <w:szCs w:val="21"/>
              </w:rPr>
            </w:pPr>
            <w:r>
              <w:rPr>
                <w:rFonts w:ascii="宋体" w:hAnsi="宋体" w:cs="宋体"/>
                <w:szCs w:val="21"/>
              </w:rPr>
            </w:r>
            <w:r/>
          </w:p>
        </w:tc>
        <w:tc>
          <w:tcPr>
            <w:tcW w:w="899" w:type="dxa"/>
            <w:vAlign w:val="center"/>
            <w:textDirection w:val="lrTb"/>
            <w:noWrap w:val="false"/>
          </w:tcPr>
          <w:p>
            <w:pPr>
              <w:pStyle w:val="937"/>
              <w:jc w:val="center"/>
              <w:rPr>
                <w:rFonts w:ascii="宋体" w:hAnsi="宋体" w:cs="宋体"/>
                <w:szCs w:val="21"/>
              </w:rPr>
            </w:pPr>
            <w:r>
              <w:rPr>
                <w:rFonts w:ascii="宋体" w:hAnsi="宋体" w:cs="宋体"/>
                <w:szCs w:val="21"/>
              </w:rPr>
            </w:r>
            <w:r/>
          </w:p>
        </w:tc>
        <w:tc>
          <w:tcPr>
            <w:tcW w:w="970" w:type="dxa"/>
            <w:vAlign w:val="center"/>
            <w:textDirection w:val="lrTb"/>
            <w:noWrap w:val="false"/>
          </w:tcPr>
          <w:p>
            <w:pPr>
              <w:pStyle w:val="937"/>
              <w:jc w:val="center"/>
              <w:rPr>
                <w:rFonts w:ascii="宋体" w:hAnsi="宋体" w:cs="宋体"/>
                <w:szCs w:val="21"/>
              </w:rPr>
            </w:pPr>
            <w:r>
              <w:rPr>
                <w:rFonts w:ascii="宋体" w:hAnsi="宋体" w:cs="宋体"/>
                <w:szCs w:val="21"/>
              </w:rPr>
            </w:r>
            <w:r/>
          </w:p>
        </w:tc>
      </w:tr>
      <w:tr>
        <w:trPr>
          <w:trHeight w:val="340"/>
        </w:trPr>
        <w:tc>
          <w:tcPr>
            <w:gridSpan w:val="8"/>
            <w:tcW w:w="8432" w:type="dxa"/>
            <w:vAlign w:val="center"/>
            <w:textDirection w:val="lrTb"/>
            <w:noWrap w:val="false"/>
          </w:tcPr>
          <w:p>
            <w:pPr>
              <w:pStyle w:val="937"/>
              <w:jc w:val="center"/>
              <w:rPr>
                <w:rFonts w:ascii="宋体" w:hAnsi="宋体" w:cs="宋体"/>
                <w:szCs w:val="21"/>
              </w:rPr>
            </w:pPr>
            <w:r>
              <w:rPr>
                <w:rFonts w:ascii="宋体" w:hAnsi="宋体" w:cs="宋体"/>
                <w:szCs w:val="21"/>
              </w:rPr>
              <w:t xml:space="preserve">其中，</w:t>
            </w:r>
            <w:r>
              <w:rPr>
                <w:rFonts w:ascii="宋体" w:hAnsi="宋体" w:cs="宋体"/>
                <w:bCs/>
                <w:szCs w:val="21"/>
              </w:rPr>
              <w:t xml:space="preserve">环境标志</w:t>
            </w:r>
            <w:r>
              <w:rPr>
                <w:rFonts w:ascii="宋体" w:hAnsi="宋体" w:cs="宋体"/>
                <w:szCs w:val="21"/>
              </w:rPr>
              <w:t xml:space="preserve">产品总计：</w:t>
            </w:r>
            <w:r/>
          </w:p>
        </w:tc>
        <w:tc>
          <w:tcPr>
            <w:tcW w:w="970" w:type="dxa"/>
            <w:vAlign w:val="center"/>
            <w:textDirection w:val="lrTb"/>
            <w:noWrap w:val="false"/>
          </w:tcPr>
          <w:p>
            <w:pPr>
              <w:pStyle w:val="937"/>
              <w:jc w:val="center"/>
              <w:rPr>
                <w:rFonts w:ascii="宋体" w:hAnsi="宋体" w:cs="宋体"/>
                <w:szCs w:val="21"/>
              </w:rPr>
            </w:pPr>
            <w:r>
              <w:rPr>
                <w:rFonts w:ascii="宋体" w:hAnsi="宋体" w:cs="宋体"/>
                <w:szCs w:val="21"/>
              </w:rPr>
            </w:r>
            <w:r/>
          </w:p>
        </w:tc>
      </w:tr>
    </w:tbl>
    <w:p>
      <w:pPr>
        <w:pStyle w:val="937"/>
        <w:spacing w:line="360" w:lineRule="auto"/>
        <w:rPr>
          <w:rFonts w:ascii="宋体" w:hAnsi="宋体" w:cs="宋体"/>
          <w:szCs w:val="21"/>
        </w:rPr>
      </w:pPr>
      <w:r>
        <w:rPr>
          <w:rFonts w:ascii="宋体" w:hAnsi="宋体" w:cs="宋体"/>
          <w:szCs w:val="21"/>
        </w:rPr>
      </w:r>
      <w:r/>
    </w:p>
    <w:p>
      <w:pPr>
        <w:pStyle w:val="937"/>
        <w:spacing w:line="360" w:lineRule="auto"/>
        <w:rPr>
          <w:rFonts w:ascii="宋体" w:hAnsi="宋体" w:cs="宋体"/>
          <w:szCs w:val="21"/>
        </w:rPr>
      </w:pPr>
      <w:r>
        <w:rPr>
          <w:rFonts w:ascii="宋体" w:hAnsi="宋体" w:cs="宋体"/>
          <w:szCs w:val="21"/>
        </w:rPr>
        <w:t xml:space="preserve">授权代表（签字）：</w:t>
      </w:r>
      <w:r>
        <w:rPr>
          <w:rFonts w:ascii="宋体" w:hAnsi="宋体" w:cs="宋体"/>
          <w:szCs w:val="21"/>
          <w:u w:val="single"/>
        </w:rPr>
        <w:t xml:space="preserve">               </w:t>
      </w:r>
      <w:r>
        <w:rPr>
          <w:rFonts w:ascii="宋体" w:hAnsi="宋体" w:cs="宋体"/>
          <w:szCs w:val="21"/>
        </w:rPr>
      </w:r>
      <w:r/>
    </w:p>
    <w:p>
      <w:pPr>
        <w:pStyle w:val="937"/>
        <w:spacing w:line="360" w:lineRule="auto"/>
        <w:rPr>
          <w:rFonts w:ascii="宋体" w:hAnsi="宋体" w:cs="宋体"/>
          <w:szCs w:val="21"/>
        </w:rPr>
      </w:pPr>
      <w:r>
        <w:rPr>
          <w:rFonts w:ascii="宋体" w:hAnsi="宋体" w:cs="宋体"/>
          <w:szCs w:val="21"/>
        </w:rPr>
        <w:t xml:space="preserve">日期：</w:t>
      </w:r>
      <w:r>
        <w:rPr>
          <w:rFonts w:ascii="宋体" w:hAnsi="宋体" w:cs="宋体"/>
          <w:szCs w:val="21"/>
          <w:u w:val="single"/>
        </w:rPr>
        <w:t xml:space="preserve">      </w:t>
      </w:r>
      <w:r>
        <w:rPr>
          <w:rFonts w:ascii="宋体" w:hAnsi="宋体" w:cs="宋体"/>
          <w:szCs w:val="21"/>
        </w:rPr>
        <w:t xml:space="preserve">年</w:t>
      </w:r>
      <w:r>
        <w:rPr>
          <w:rFonts w:ascii="宋体" w:hAnsi="宋体" w:cs="宋体"/>
          <w:szCs w:val="21"/>
          <w:u w:val="single"/>
        </w:rPr>
        <w:t xml:space="preserve">  </w:t>
      </w:r>
      <w:r>
        <w:rPr>
          <w:rFonts w:ascii="宋体" w:hAnsi="宋体" w:cs="宋体"/>
          <w:szCs w:val="21"/>
        </w:rPr>
        <w:t xml:space="preserve">月</w:t>
      </w:r>
      <w:r>
        <w:rPr>
          <w:rFonts w:ascii="宋体" w:hAnsi="宋体" w:cs="宋体"/>
          <w:szCs w:val="21"/>
          <w:u w:val="single"/>
        </w:rPr>
        <w:t xml:space="preserve">  </w:t>
      </w:r>
      <w:r>
        <w:rPr>
          <w:rFonts w:ascii="宋体" w:hAnsi="宋体" w:cs="宋体"/>
          <w:szCs w:val="21"/>
        </w:rPr>
        <w:t xml:space="preserve">日</w:t>
      </w:r>
      <w:r/>
    </w:p>
    <w:p>
      <w:pPr>
        <w:pStyle w:val="937"/>
        <w:jc w:val="center"/>
        <w:spacing w:line="360" w:lineRule="auto"/>
        <w:rPr>
          <w:rFonts w:hint="eastAsia" w:ascii="宋体" w:hAnsi="宋体" w:cs="宋体"/>
          <w:b/>
          <w:bCs/>
          <w:szCs w:val="21"/>
        </w:rPr>
      </w:pPr>
      <w:r>
        <w:rPr>
          <w:rFonts w:hint="eastAsia" w:ascii="宋体" w:hAnsi="宋体" w:cs="宋体"/>
          <w:b/>
          <w:szCs w:val="21"/>
        </w:rPr>
        <w:br w:type="page" w:clear="all"/>
      </w:r>
      <w:r>
        <w:rPr>
          <w:rFonts w:hint="eastAsia" w:ascii="宋体" w:hAnsi="宋体" w:cs="宋体"/>
          <w:b/>
          <w:bCs/>
          <w:szCs w:val="21"/>
          <w:lang w:bidi="ar"/>
        </w:rPr>
        <w:t xml:space="preserve">符合本国产品标准的声明函</w:t>
      </w:r>
      <w:r>
        <w:rPr>
          <w:rFonts w:hint="eastAsia" w:ascii="宋体" w:hAnsi="宋体" w:cs="宋体"/>
          <w:b/>
          <w:bCs/>
          <w:szCs w:val="21"/>
        </w:rPr>
      </w:r>
      <w:r/>
    </w:p>
    <w:p>
      <w:pPr>
        <w:pStyle w:val="937"/>
        <w:ind w:firstLine="420"/>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bCs/>
          <w:color w:val="000000"/>
          <w:szCs w:val="21"/>
          <w:shd w:val="clear" w:color="auto" w:fill="ffffff"/>
        </w:rPr>
      </w:r>
      <w:r/>
    </w:p>
    <w:p>
      <w:pPr>
        <w:pStyle w:val="937"/>
        <w:ind w:firstLine="420"/>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1.</w:t>
      </w:r>
      <w:r>
        <w:rPr>
          <w:rFonts w:ascii="宋体" w:hAnsi="宋体" w:cs="宋体"/>
          <w:bCs/>
          <w:i/>
          <w:iCs/>
          <w:color w:val="000000"/>
          <w:szCs w:val="21"/>
          <w:shd w:val="clear" w:color="auto" w:fill="ffffff"/>
          <w:lang w:bidi="ar"/>
        </w:rPr>
        <w:t xml:space="preserve">（产品名称1）</w:t>
      </w:r>
      <w:r>
        <w:rPr>
          <w:rFonts w:ascii="宋体" w:hAnsi="宋体" w:cs="宋体"/>
          <w:bCs/>
          <w:i/>
          <w:iCs/>
          <w:color w:val="000000"/>
          <w:szCs w:val="21"/>
          <w:shd w:val="clear" w:color="auto" w:fill="ffffff"/>
          <w:vertAlign w:val="superscript"/>
          <w:lang w:bidi="ar"/>
        </w:rPr>
        <w:t xml:space="preserve">1</w:t>
      </w:r>
      <w:r>
        <w:rPr>
          <w:rFonts w:hint="eastAsia" w:ascii="宋体" w:hAnsi="宋体" w:cs="宋体"/>
          <w:bCs/>
          <w:color w:val="000000"/>
          <w:szCs w:val="21"/>
          <w:shd w:val="clear" w:color="auto" w:fill="ffffff"/>
          <w:lang w:bidi="ar"/>
        </w:rPr>
        <w:t xml:space="preserve">，生产厂为</w:t>
      </w:r>
      <w:r>
        <w:rPr>
          <w:rFonts w:ascii="宋体" w:hAnsi="宋体" w:cs="宋体"/>
          <w:bCs/>
          <w:i/>
          <w:iCs/>
          <w:color w:val="000000"/>
          <w:szCs w:val="21"/>
          <w:shd w:val="clear" w:color="auto" w:fill="ffffff"/>
          <w:lang w:bidi="ar"/>
        </w:rPr>
        <w:t xml:space="preserve">（厂名）</w:t>
      </w:r>
      <w:r>
        <w:rPr>
          <w:rFonts w:ascii="宋体" w:hAnsi="宋体" w:cs="宋体"/>
          <w:bCs/>
          <w:i/>
          <w:iCs/>
          <w:color w:val="000000"/>
          <w:szCs w:val="21"/>
          <w:shd w:val="clear" w:color="auto" w:fill="ffffff"/>
          <w:vertAlign w:val="superscript"/>
          <w:lang w:bidi="ar"/>
        </w:rPr>
        <w:t xml:space="preserve">2</w:t>
      </w:r>
      <w:r>
        <w:rPr>
          <w:rFonts w:hint="eastAsia" w:ascii="宋体" w:hAnsi="宋体" w:cs="宋体"/>
          <w:bCs/>
          <w:color w:val="000000"/>
          <w:szCs w:val="21"/>
          <w:shd w:val="clear" w:color="auto" w:fill="ffffff"/>
          <w:lang w:bidi="ar"/>
        </w:rPr>
        <w:t xml:space="preserve">，厂址为</w:t>
      </w:r>
      <w:r>
        <w:rPr>
          <w:rFonts w:ascii="宋体" w:hAnsi="宋体" w:cs="宋体"/>
          <w:bCs/>
          <w:i/>
          <w:iCs/>
          <w:color w:val="000000"/>
          <w:szCs w:val="21"/>
          <w:shd w:val="clear" w:color="auto" w:fill="ffffff"/>
          <w:lang w:bidi="ar"/>
        </w:rPr>
        <w:t xml:space="preserve">（生产厂址）</w:t>
      </w:r>
      <w:r>
        <w:rPr>
          <w:rFonts w:hint="eastAsia" w:ascii="宋体" w:hAnsi="宋体" w:cs="宋体"/>
          <w:bCs/>
          <w:color w:val="000000"/>
          <w:szCs w:val="21"/>
          <w:shd w:val="clear" w:color="auto" w:fill="ffffff"/>
          <w:lang w:bidi="ar"/>
        </w:rPr>
        <w:t xml:space="preserve">。</w:t>
      </w:r>
      <w:r>
        <w:rPr>
          <w:rFonts w:ascii="宋体" w:hAnsi="宋体" w:cs="宋体"/>
          <w:bCs/>
          <w:i/>
          <w:iCs/>
          <w:color w:val="000000"/>
          <w:szCs w:val="21"/>
          <w:shd w:val="clear" w:color="auto" w:fill="ffffff"/>
          <w:lang w:bidi="ar"/>
        </w:rPr>
        <w:t xml:space="preserve">（产品名称1）</w:t>
      </w:r>
      <w:r>
        <w:rPr>
          <w:rFonts w:hint="eastAsia" w:ascii="宋体" w:hAnsi="宋体" w:cs="宋体"/>
          <w:bCs/>
          <w:color w:val="000000"/>
          <w:szCs w:val="21"/>
          <w:shd w:val="clear" w:color="auto" w:fill="ffffff"/>
          <w:lang w:bidi="ar"/>
        </w:rPr>
        <w:t xml:space="preserve">的中国境内生产的组件成本占比≥</w:t>
      </w:r>
      <w:r>
        <w:rPr>
          <w:rFonts w:ascii="宋体" w:hAnsi="宋体" w:cs="宋体"/>
          <w:bCs/>
          <w:i/>
          <w:iCs/>
          <w:color w:val="000000"/>
          <w:szCs w:val="21"/>
          <w:shd w:val="clear" w:color="auto" w:fill="ffffff"/>
          <w:lang w:bidi="ar"/>
        </w:rPr>
        <w:t xml:space="preserve">（规定比例）</w:t>
      </w:r>
      <w:r>
        <w:rPr>
          <w:rFonts w:ascii="宋体" w:hAnsi="宋体" w:cs="宋体"/>
          <w:bCs/>
          <w:i/>
          <w:iCs/>
          <w:color w:val="000000"/>
          <w:szCs w:val="21"/>
          <w:shd w:val="clear" w:color="auto" w:fill="ffffff"/>
          <w:vertAlign w:val="superscript"/>
          <w:lang w:bidi="ar"/>
        </w:rPr>
        <w:t xml:space="preserve">3</w:t>
      </w:r>
      <w:r>
        <w:rPr>
          <w:rFonts w:hint="eastAsia" w:ascii="宋体" w:hAnsi="宋体" w:cs="宋体"/>
          <w:bCs/>
          <w:color w:val="000000"/>
          <w:szCs w:val="21"/>
          <w:shd w:val="clear" w:color="auto" w:fill="ffffff"/>
          <w:lang w:bidi="ar"/>
        </w:rPr>
        <w:t xml:space="preserve">。</w:t>
      </w:r>
      <w:r>
        <w:rPr>
          <w:rFonts w:ascii="宋体" w:hAnsi="宋体" w:cs="宋体"/>
          <w:bCs/>
          <w:i/>
          <w:iCs/>
          <w:color w:val="000000"/>
          <w:szCs w:val="21"/>
          <w:shd w:val="clear" w:color="auto" w:fill="ffffff"/>
          <w:lang w:bidi="ar"/>
        </w:rPr>
        <w:t xml:space="preserve">（产品名称1）</w:t>
      </w:r>
      <w:r>
        <w:rPr>
          <w:rFonts w:hint="eastAsia" w:ascii="宋体" w:hAnsi="宋体" w:cs="宋体"/>
          <w:bCs/>
          <w:color w:val="000000"/>
          <w:szCs w:val="21"/>
          <w:shd w:val="clear" w:color="auto" w:fill="ffffff"/>
          <w:lang w:bidi="ar"/>
        </w:rPr>
        <w:t xml:space="preserve">的</w:t>
      </w:r>
      <w:r>
        <w:rPr>
          <w:rFonts w:ascii="宋体" w:hAnsi="宋体" w:cs="宋体"/>
          <w:bCs/>
          <w:i/>
          <w:iCs/>
          <w:color w:val="000000"/>
          <w:szCs w:val="21"/>
          <w:shd w:val="clear" w:color="auto" w:fill="ffffff"/>
          <w:lang w:bidi="ar"/>
        </w:rPr>
        <w:t xml:space="preserve">（关键组件）</w:t>
      </w:r>
      <w:r>
        <w:rPr>
          <w:rFonts w:ascii="宋体" w:hAnsi="宋体" w:cs="宋体"/>
          <w:bCs/>
          <w:i/>
          <w:iCs/>
          <w:color w:val="000000"/>
          <w:szCs w:val="21"/>
          <w:shd w:val="clear" w:color="auto" w:fill="ffffff"/>
          <w:vertAlign w:val="superscript"/>
          <w:lang w:bidi="ar"/>
        </w:rPr>
        <w:t xml:space="preserve">4</w:t>
      </w:r>
      <w:r>
        <w:rPr>
          <w:rFonts w:hint="eastAsia" w:ascii="宋体" w:hAnsi="宋体" w:cs="宋体"/>
          <w:bCs/>
          <w:color w:val="000000"/>
          <w:szCs w:val="21"/>
          <w:shd w:val="clear" w:color="auto" w:fill="ffffff"/>
          <w:lang w:bidi="ar"/>
        </w:rPr>
        <w:t xml:space="preserve">在中国境内生产。</w:t>
      </w:r>
      <w:r>
        <w:rPr>
          <w:rFonts w:ascii="宋体" w:hAnsi="宋体" w:cs="宋体"/>
          <w:bCs/>
          <w:i/>
          <w:iCs/>
          <w:color w:val="000000"/>
          <w:szCs w:val="21"/>
          <w:shd w:val="clear" w:color="auto" w:fill="ffffff"/>
          <w:lang w:bidi="ar"/>
        </w:rPr>
        <w:t xml:space="preserve">（产品名称1）</w:t>
      </w:r>
      <w:r>
        <w:rPr>
          <w:rFonts w:hint="eastAsia" w:ascii="宋体" w:hAnsi="宋体" w:cs="宋体"/>
          <w:bCs/>
          <w:color w:val="000000"/>
          <w:szCs w:val="21"/>
          <w:shd w:val="clear" w:color="auto" w:fill="ffffff"/>
          <w:lang w:bidi="ar"/>
        </w:rPr>
        <w:t xml:space="preserve">的</w:t>
      </w:r>
      <w:r>
        <w:rPr>
          <w:rFonts w:ascii="宋体" w:hAnsi="宋体" w:cs="宋体"/>
          <w:bCs/>
          <w:i/>
          <w:iCs/>
          <w:color w:val="000000"/>
          <w:szCs w:val="21"/>
          <w:shd w:val="clear" w:color="auto" w:fill="ffffff"/>
          <w:lang w:bidi="ar"/>
        </w:rPr>
        <w:t xml:space="preserve">（关键工序）</w:t>
      </w:r>
      <w:r>
        <w:rPr>
          <w:rFonts w:ascii="宋体" w:hAnsi="宋体" w:cs="宋体"/>
          <w:bCs/>
          <w:i/>
          <w:iCs/>
          <w:color w:val="000000"/>
          <w:szCs w:val="21"/>
          <w:shd w:val="clear" w:color="auto" w:fill="ffffff"/>
          <w:vertAlign w:val="superscript"/>
          <w:lang w:bidi="ar"/>
        </w:rPr>
        <w:t xml:space="preserve">5</w:t>
      </w:r>
      <w:r>
        <w:rPr>
          <w:rFonts w:hint="eastAsia" w:ascii="宋体" w:hAnsi="宋体" w:cs="宋体"/>
          <w:bCs/>
          <w:color w:val="000000"/>
          <w:szCs w:val="21"/>
          <w:shd w:val="clear" w:color="auto" w:fill="ffffff"/>
          <w:lang w:bidi="ar"/>
        </w:rPr>
        <w:t xml:space="preserve">在中国境内完成。</w:t>
      </w:r>
      <w:r>
        <w:rPr>
          <w:rFonts w:hint="eastAsia" w:ascii="宋体" w:hAnsi="宋体" w:cs="宋体"/>
          <w:bCs/>
          <w:color w:val="000000"/>
          <w:szCs w:val="21"/>
          <w:shd w:val="clear" w:color="auto" w:fill="ffffff"/>
        </w:rPr>
      </w:r>
      <w:r/>
    </w:p>
    <w:p>
      <w:pPr>
        <w:pStyle w:val="937"/>
        <w:ind w:firstLine="420"/>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2.</w:t>
      </w:r>
      <w:r>
        <w:rPr>
          <w:rFonts w:ascii="宋体" w:hAnsi="宋体" w:cs="宋体"/>
          <w:bCs/>
          <w:i/>
          <w:iCs/>
          <w:color w:val="000000"/>
          <w:szCs w:val="21"/>
          <w:shd w:val="clear" w:color="auto" w:fill="ffffff"/>
          <w:lang w:bidi="ar"/>
        </w:rPr>
        <w:t xml:space="preserve">（产品名称2）</w:t>
      </w:r>
      <w:r>
        <w:rPr>
          <w:rFonts w:hint="eastAsia" w:ascii="宋体" w:hAnsi="宋体" w:cs="宋体"/>
          <w:bCs/>
          <w:color w:val="000000"/>
          <w:szCs w:val="21"/>
          <w:shd w:val="clear" w:color="auto" w:fill="ffffff"/>
          <w:lang w:bidi="ar"/>
        </w:rPr>
        <w:t xml:space="preserve">，生产厂为</w:t>
      </w:r>
      <w:r>
        <w:rPr>
          <w:rFonts w:ascii="宋体" w:hAnsi="宋体" w:cs="宋体"/>
          <w:bCs/>
          <w:i/>
          <w:iCs/>
          <w:color w:val="000000"/>
          <w:szCs w:val="21"/>
          <w:shd w:val="clear" w:color="auto" w:fill="ffffff"/>
          <w:lang w:bidi="ar"/>
        </w:rPr>
        <w:t xml:space="preserve">（厂名）</w:t>
      </w:r>
      <w:r>
        <w:rPr>
          <w:rFonts w:hint="eastAsia" w:ascii="宋体" w:hAnsi="宋体" w:cs="宋体"/>
          <w:bCs/>
          <w:color w:val="000000"/>
          <w:szCs w:val="21"/>
          <w:shd w:val="clear" w:color="auto" w:fill="ffffff"/>
          <w:lang w:bidi="ar"/>
        </w:rPr>
        <w:t xml:space="preserve">，厂址为</w:t>
      </w:r>
      <w:r>
        <w:rPr>
          <w:rFonts w:ascii="宋体" w:hAnsi="宋体" w:cs="宋体"/>
          <w:bCs/>
          <w:i/>
          <w:iCs/>
          <w:color w:val="000000"/>
          <w:szCs w:val="21"/>
          <w:shd w:val="clear" w:color="auto" w:fill="ffffff"/>
          <w:lang w:bidi="ar"/>
        </w:rPr>
        <w:t xml:space="preserve">（生产厂址）</w:t>
      </w:r>
      <w:r>
        <w:rPr>
          <w:rFonts w:hint="eastAsia" w:ascii="宋体" w:hAnsi="宋体" w:cs="宋体"/>
          <w:bCs/>
          <w:color w:val="000000"/>
          <w:szCs w:val="21"/>
          <w:shd w:val="clear" w:color="auto" w:fill="ffffff"/>
          <w:lang w:bidi="ar"/>
        </w:rPr>
        <w:t xml:space="preserve">。</w:t>
      </w:r>
      <w:r>
        <w:rPr>
          <w:rFonts w:ascii="宋体" w:hAnsi="宋体" w:cs="宋体"/>
          <w:bCs/>
          <w:i/>
          <w:iCs/>
          <w:color w:val="000000"/>
          <w:szCs w:val="21"/>
          <w:shd w:val="clear" w:color="auto" w:fill="ffffff"/>
          <w:lang w:bidi="ar"/>
        </w:rPr>
        <w:t xml:space="preserve">（产品名称2）</w:t>
      </w:r>
      <w:r>
        <w:rPr>
          <w:rFonts w:hint="eastAsia" w:ascii="宋体" w:hAnsi="宋体" w:cs="宋体"/>
          <w:bCs/>
          <w:color w:val="000000"/>
          <w:szCs w:val="21"/>
          <w:shd w:val="clear" w:color="auto" w:fill="ffffff"/>
          <w:lang w:bidi="ar"/>
        </w:rPr>
        <w:t xml:space="preserve">的中国境内生产的组件成本占比≥</w:t>
      </w:r>
      <w:r>
        <w:rPr>
          <w:rFonts w:ascii="宋体" w:hAnsi="宋体" w:cs="宋体"/>
          <w:bCs/>
          <w:i/>
          <w:iCs/>
          <w:color w:val="000000"/>
          <w:szCs w:val="21"/>
          <w:shd w:val="clear" w:color="auto" w:fill="ffffff"/>
          <w:lang w:bidi="ar"/>
        </w:rPr>
        <w:t xml:space="preserve">（规定比例）</w:t>
      </w:r>
      <w:r>
        <w:rPr>
          <w:rFonts w:hint="eastAsia" w:ascii="宋体" w:hAnsi="宋体" w:cs="宋体"/>
          <w:bCs/>
          <w:color w:val="000000"/>
          <w:szCs w:val="21"/>
          <w:shd w:val="clear" w:color="auto" w:fill="ffffff"/>
          <w:lang w:bidi="ar"/>
        </w:rPr>
        <w:t xml:space="preserve">。</w:t>
      </w:r>
      <w:r>
        <w:rPr>
          <w:rFonts w:ascii="宋体" w:hAnsi="宋体" w:cs="宋体"/>
          <w:bCs/>
          <w:i/>
          <w:iCs/>
          <w:color w:val="000000"/>
          <w:szCs w:val="21"/>
          <w:shd w:val="clear" w:color="auto" w:fill="ffffff"/>
          <w:lang w:bidi="ar"/>
        </w:rPr>
        <w:t xml:space="preserve">（产品名称2）</w:t>
      </w:r>
      <w:r>
        <w:rPr>
          <w:rFonts w:hint="eastAsia" w:ascii="宋体" w:hAnsi="宋体" w:cs="宋体"/>
          <w:bCs/>
          <w:color w:val="000000"/>
          <w:szCs w:val="21"/>
          <w:shd w:val="clear" w:color="auto" w:fill="ffffff"/>
          <w:lang w:bidi="ar"/>
        </w:rPr>
        <w:t xml:space="preserve">的</w:t>
      </w:r>
      <w:r>
        <w:rPr>
          <w:rFonts w:ascii="宋体" w:hAnsi="宋体" w:cs="宋体"/>
          <w:bCs/>
          <w:i/>
          <w:iCs/>
          <w:color w:val="000000"/>
          <w:szCs w:val="21"/>
          <w:shd w:val="clear" w:color="auto" w:fill="ffffff"/>
          <w:lang w:bidi="ar"/>
        </w:rPr>
        <w:t xml:space="preserve">（关键组件）</w:t>
      </w:r>
      <w:r>
        <w:rPr>
          <w:rFonts w:hint="eastAsia" w:ascii="宋体" w:hAnsi="宋体" w:cs="宋体"/>
          <w:bCs/>
          <w:color w:val="000000"/>
          <w:szCs w:val="21"/>
          <w:shd w:val="clear" w:color="auto" w:fill="ffffff"/>
          <w:lang w:bidi="ar"/>
        </w:rPr>
        <w:t xml:space="preserve">在中国境内生产。</w:t>
      </w:r>
      <w:r>
        <w:rPr>
          <w:rFonts w:ascii="宋体" w:hAnsi="宋体" w:cs="宋体"/>
          <w:bCs/>
          <w:i/>
          <w:iCs/>
          <w:color w:val="000000"/>
          <w:szCs w:val="21"/>
          <w:shd w:val="clear" w:color="auto" w:fill="ffffff"/>
          <w:lang w:bidi="ar"/>
        </w:rPr>
        <w:t xml:space="preserve">（产品名称2）</w:t>
      </w:r>
      <w:r>
        <w:rPr>
          <w:rFonts w:hint="eastAsia" w:ascii="宋体" w:hAnsi="宋体" w:cs="宋体"/>
          <w:bCs/>
          <w:color w:val="000000"/>
          <w:szCs w:val="21"/>
          <w:shd w:val="clear" w:color="auto" w:fill="ffffff"/>
          <w:lang w:bidi="ar"/>
        </w:rPr>
        <w:t xml:space="preserve">的</w:t>
      </w:r>
      <w:r>
        <w:rPr>
          <w:rFonts w:ascii="宋体" w:hAnsi="宋体" w:cs="宋体"/>
          <w:bCs/>
          <w:i/>
          <w:iCs/>
          <w:color w:val="000000"/>
          <w:szCs w:val="21"/>
          <w:shd w:val="clear" w:color="auto" w:fill="ffffff"/>
          <w:lang w:bidi="ar"/>
        </w:rPr>
        <w:t xml:space="preserve">（关键工序）</w:t>
      </w:r>
      <w:r>
        <w:rPr>
          <w:rFonts w:hint="eastAsia" w:ascii="宋体" w:hAnsi="宋体" w:cs="宋体"/>
          <w:bCs/>
          <w:color w:val="000000"/>
          <w:szCs w:val="21"/>
          <w:shd w:val="clear" w:color="auto" w:fill="ffffff"/>
          <w:lang w:bidi="ar"/>
        </w:rPr>
        <w:t xml:space="preserve">在中国境内完成。</w:t>
      </w:r>
      <w:r>
        <w:rPr>
          <w:rFonts w:hint="eastAsia" w:ascii="宋体" w:hAnsi="宋体" w:cs="宋体"/>
          <w:bCs/>
          <w:color w:val="000000"/>
          <w:szCs w:val="21"/>
          <w:shd w:val="clear" w:color="auto" w:fill="ffffff"/>
        </w:rPr>
      </w:r>
      <w:r/>
    </w:p>
    <w:p>
      <w:pPr>
        <w:pStyle w:val="937"/>
        <w:ind w:firstLine="420"/>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w:t>
      </w:r>
      <w:r>
        <w:rPr>
          <w:rFonts w:hint="eastAsia" w:ascii="宋体" w:hAnsi="宋体" w:cs="宋体"/>
          <w:bCs/>
          <w:color w:val="000000"/>
          <w:szCs w:val="21"/>
          <w:shd w:val="clear" w:color="auto" w:fill="ffffff"/>
        </w:rPr>
      </w:r>
      <w:r/>
    </w:p>
    <w:p>
      <w:pPr>
        <w:pStyle w:val="937"/>
        <w:ind w:firstLine="420"/>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本公司（单位）对上述声明内容的真实性负责。如有虚假，愿承担相应法律责任。</w:t>
      </w:r>
      <w:r>
        <w:rPr>
          <w:rFonts w:hint="eastAsia" w:ascii="宋体" w:hAnsi="宋体" w:cs="宋体"/>
          <w:bCs/>
          <w:color w:val="000000"/>
          <w:szCs w:val="21"/>
          <w:shd w:val="clear" w:color="auto" w:fill="ffffff"/>
        </w:rPr>
      </w:r>
      <w:r/>
    </w:p>
    <w:p>
      <w:pPr>
        <w:pStyle w:val="937"/>
        <w:ind w:firstLine="420"/>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 </w:t>
      </w:r>
      <w:r>
        <w:rPr>
          <w:rFonts w:hint="eastAsia" w:ascii="宋体" w:hAnsi="宋体" w:cs="宋体"/>
          <w:bCs/>
          <w:color w:val="000000"/>
          <w:szCs w:val="21"/>
          <w:shd w:val="clear" w:color="auto" w:fill="ffffff"/>
        </w:rPr>
      </w:r>
      <w:r/>
    </w:p>
    <w:p>
      <w:pPr>
        <w:pStyle w:val="937"/>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公司（单位）名称（盖章）：            </w:t>
      </w:r>
      <w:r>
        <w:rPr>
          <w:rFonts w:hint="eastAsia" w:ascii="宋体" w:hAnsi="宋体" w:cs="宋体"/>
          <w:bCs/>
          <w:color w:val="000000"/>
          <w:szCs w:val="21"/>
          <w:shd w:val="clear" w:color="auto" w:fill="ffffff"/>
        </w:rPr>
      </w:r>
      <w:r/>
    </w:p>
    <w:p>
      <w:pPr>
        <w:pStyle w:val="937"/>
        <w:spacing w:line="360" w:lineRule="auto"/>
        <w:shd w:val="clear" w:color="auto" w:fill="ffffff"/>
        <w:rPr>
          <w:rFonts w:hint="eastAsia" w:ascii="宋体" w:hAnsi="宋体" w:cs="宋体"/>
          <w:bCs/>
          <w:szCs w:val="21"/>
          <w:u w:val="single"/>
          <w:shd w:val="clear" w:color="auto" w:fill="ffffff"/>
        </w:rPr>
      </w:pPr>
      <w:r>
        <w:rPr>
          <w:rFonts w:hint="eastAsia" w:ascii="宋体" w:hAnsi="宋体" w:cs="宋体"/>
          <w:bCs/>
          <w:color w:val="000000"/>
          <w:szCs w:val="21"/>
          <w:shd w:val="clear" w:color="auto" w:fill="ffffff"/>
          <w:lang w:bidi="ar"/>
        </w:rPr>
        <w:t xml:space="preserve">日期：   年   月   日</w:t>
      </w:r>
      <w:r>
        <w:rPr>
          <w:rFonts w:hint="eastAsia" w:ascii="宋体" w:hAnsi="宋体" w:cs="宋体"/>
          <w:bCs/>
          <w:szCs w:val="21"/>
          <w:u w:val="single"/>
          <w:shd w:val="clear" w:color="auto" w:fill="ffffff"/>
        </w:rPr>
      </w:r>
      <w:r/>
    </w:p>
    <w:p>
      <w:pPr>
        <w:pStyle w:val="937"/>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注：1.产品如有型号，请在“产品名称”栏一并填写。</w:t>
      </w:r>
      <w:r>
        <w:rPr>
          <w:rFonts w:hint="eastAsia" w:ascii="宋体" w:hAnsi="宋体" w:cs="宋体"/>
          <w:bCs/>
          <w:color w:val="000000"/>
          <w:szCs w:val="21"/>
          <w:shd w:val="clear" w:color="auto" w:fill="ffffff"/>
        </w:rPr>
      </w:r>
      <w:r/>
    </w:p>
    <w:p>
      <w:pPr>
        <w:pStyle w:val="937"/>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2.生产厂名与厂址应与生产厂营业执照载明的相关信息保持一致。</w:t>
      </w:r>
      <w:r>
        <w:rPr>
          <w:rFonts w:hint="eastAsia" w:ascii="宋体" w:hAnsi="宋体" w:cs="宋体"/>
          <w:bCs/>
          <w:color w:val="000000"/>
          <w:szCs w:val="21"/>
          <w:shd w:val="clear" w:color="auto" w:fill="ffffff"/>
        </w:rPr>
      </w:r>
      <w:r/>
    </w:p>
    <w:p>
      <w:pPr>
        <w:pStyle w:val="937"/>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3.该产品的中国境内生产的组件成本占比相关要求实施前，“规定比例”栏可不填，下同。</w:t>
      </w:r>
      <w:r>
        <w:rPr>
          <w:rFonts w:hint="eastAsia" w:ascii="宋体" w:hAnsi="宋体" w:cs="宋体"/>
          <w:bCs/>
          <w:color w:val="000000"/>
          <w:szCs w:val="21"/>
          <w:shd w:val="clear" w:color="auto" w:fill="ffffff"/>
        </w:rPr>
      </w:r>
      <w:r/>
    </w:p>
    <w:p>
      <w:pPr>
        <w:pStyle w:val="937"/>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4.该产品的关键组件要求实施前，“关键组件”栏可不填，下同。</w:t>
      </w:r>
      <w:r>
        <w:rPr>
          <w:rFonts w:hint="eastAsia" w:ascii="宋体" w:hAnsi="宋体" w:cs="宋体"/>
          <w:bCs/>
          <w:color w:val="000000"/>
          <w:szCs w:val="21"/>
          <w:shd w:val="clear" w:color="auto" w:fill="ffffff"/>
        </w:rPr>
      </w:r>
      <w:r/>
    </w:p>
    <w:p>
      <w:pPr>
        <w:pStyle w:val="937"/>
        <w:spacing w:line="360" w:lineRule="auto"/>
        <w:shd w:val="clear" w:color="auto" w:fill="ffffff"/>
        <w:rPr>
          <w:rFonts w:hint="eastAsia" w:ascii="宋体" w:hAnsi="宋体" w:cs="宋体"/>
          <w:bCs/>
          <w:color w:val="000000"/>
          <w:szCs w:val="21"/>
          <w:shd w:val="clear" w:color="auto" w:fill="ffffff"/>
        </w:rPr>
      </w:pPr>
      <w:r>
        <w:rPr>
          <w:rFonts w:hint="eastAsia" w:ascii="宋体" w:hAnsi="宋体" w:cs="宋体"/>
          <w:bCs/>
          <w:color w:val="000000"/>
          <w:szCs w:val="21"/>
          <w:shd w:val="clear" w:color="auto" w:fill="ffffff"/>
          <w:lang w:bidi="ar"/>
        </w:rPr>
        <w:t xml:space="preserve">5.该产品的关键工序要求实施前，“关键工序”栏可不填，下同。</w:t>
      </w:r>
      <w:r>
        <w:rPr>
          <w:rFonts w:hint="eastAsia" w:ascii="宋体" w:hAnsi="宋体" w:cs="宋体"/>
          <w:bCs/>
          <w:color w:val="000000"/>
          <w:szCs w:val="21"/>
          <w:shd w:val="clear" w:color="auto" w:fill="ffffff"/>
        </w:rPr>
      </w:r>
      <w:r/>
    </w:p>
    <w:p>
      <w:pPr>
        <w:pStyle w:val="937"/>
        <w:jc w:val="left"/>
        <w:widowControl/>
        <w:rPr>
          <w:rFonts w:hint="eastAsia"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r>
      <w:r/>
    </w:p>
    <w:p>
      <w:pPr>
        <w:pStyle w:val="937"/>
        <w:jc w:val="center"/>
        <w:spacing w:line="360" w:lineRule="auto"/>
        <w:shd w:val="clear" w:color="auto" w:fill="ffffff"/>
        <w:rPr>
          <w:rFonts w:hint="eastAsia" w:ascii="宋体" w:hAnsi="宋体" w:cs="宋体"/>
          <w:color w:val="333333"/>
          <w:sz w:val="24"/>
          <w:shd w:val="clear" w:color="auto" w:fill="ffffff"/>
        </w:rPr>
      </w:pPr>
      <w:r>
        <w:rPr>
          <w:rFonts w:hint="eastAsia" w:ascii="宋体" w:hAnsi="宋体" w:cs="宋体"/>
          <w:color w:val="333333"/>
          <w:sz w:val="24"/>
          <w:shd w:val="clear" w:color="auto" w:fill="ffffff"/>
        </w:rPr>
        <w:t xml:space="preserve">成本比例声明函</w:t>
      </w:r>
      <w:r/>
    </w:p>
    <w:p>
      <w:pPr>
        <w:pStyle w:val="937"/>
        <w:ind w:firstLine="420"/>
        <w:spacing w:line="360" w:lineRule="auto"/>
        <w:shd w:val="clear" w:color="auto" w:fill="ffffff"/>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（适用于采购项目或者采购包中含有多种产品时，不提供或者提供声明的比例达不到要求时，不享受价格扣除）</w:t>
      </w:r>
      <w:r/>
    </w:p>
    <w:p>
      <w:pPr>
        <w:pStyle w:val="937"/>
        <w:ind w:firstLine="422"/>
        <w:spacing w:line="360" w:lineRule="auto"/>
        <w:shd w:val="clear" w:color="auto" w:fill="ffffff"/>
        <w:rPr>
          <w:rFonts w:hint="eastAsia" w:ascii="宋体" w:hAnsi="宋体" w:cs="宋体"/>
          <w:b/>
          <w:color w:val="000000"/>
          <w:szCs w:val="21"/>
        </w:rPr>
      </w:pPr>
      <w:r>
        <w:rPr>
          <w:rFonts w:hint="eastAsia" w:ascii="宋体" w:hAnsi="宋体" w:cs="宋体"/>
          <w:b/>
          <w:color w:val="000000"/>
          <w:szCs w:val="21"/>
        </w:rPr>
        <w:t xml:space="preserve">本公司（单位）郑重声明，根据《国务院办公厅关于在政府采购中实施本国产品标准及相关政策的通知》（国办发〔2025〕34号）的规定，本公司（单位）提供的全部产品中，</w:t>
      </w:r>
      <w:r>
        <w:rPr>
          <w:rFonts w:hint="eastAsia" w:ascii="宋体" w:hAnsi="宋体" w:cs="宋体"/>
          <w:color w:val="333333"/>
          <w:szCs w:val="21"/>
          <w:shd w:val="clear" w:color="auto" w:fill="ffffff"/>
        </w:rPr>
        <w:t xml:space="preserve">符合本国产品标</w:t>
      </w:r>
      <w:r>
        <w:rPr>
          <w:rFonts w:hint="eastAsia" w:ascii="宋体" w:hAnsi="宋体" w:cs="宋体"/>
          <w:color w:val="333333"/>
          <w:szCs w:val="21"/>
          <w:shd w:val="clear" w:color="auto" w:fill="ffffff"/>
        </w:rPr>
        <w:t xml:space="preserve">准的产品成本之和占</w:t>
      </w:r>
      <w:r>
        <w:rPr>
          <w:rFonts w:hint="eastAsia" w:ascii="宋体" w:hAnsi="宋体" w:cs="宋体"/>
          <w:b/>
          <w:color w:val="000000"/>
          <w:szCs w:val="21"/>
        </w:rPr>
        <w:t xml:space="preserve">本公司（单位）</w:t>
      </w:r>
      <w:r>
        <w:rPr>
          <w:rFonts w:hint="eastAsia" w:ascii="宋体" w:hAnsi="宋体" w:cs="宋体"/>
          <w:color w:val="333333"/>
          <w:szCs w:val="21"/>
          <w:shd w:val="clear" w:color="auto" w:fill="ffffff"/>
        </w:rPr>
        <w:t xml:space="preserve">提供的全部产品成本之和的比例达到（</w:t>
      </w:r>
      <w:r>
        <w:rPr>
          <w:rFonts w:hint="eastAsia" w:ascii="宋体" w:hAnsi="宋体" w:cs="宋体"/>
          <w:b/>
          <w:i/>
          <w:color w:val="333333"/>
          <w:szCs w:val="21"/>
          <w:shd w:val="clear" w:color="auto" w:fill="ffffff"/>
        </w:rPr>
        <w:t xml:space="preserve">填写具体百分比</w:t>
      </w:r>
      <w:r>
        <w:rPr>
          <w:rFonts w:hint="eastAsia" w:ascii="宋体" w:hAnsi="宋体" w:cs="宋体"/>
          <w:color w:val="333333"/>
          <w:szCs w:val="21"/>
          <w:shd w:val="clear" w:color="auto" w:fill="ffffff"/>
        </w:rPr>
        <w:t xml:space="preserve">）。</w:t>
      </w:r>
      <w:r>
        <w:rPr>
          <w:rFonts w:hint="eastAsia" w:ascii="宋体" w:hAnsi="宋体" w:cs="宋体"/>
          <w:b/>
          <w:color w:val="000000"/>
          <w:szCs w:val="21"/>
        </w:rPr>
      </w:r>
      <w:r/>
    </w:p>
    <w:p>
      <w:pPr>
        <w:pStyle w:val="937"/>
        <w:ind w:firstLine="422"/>
        <w:spacing w:line="360" w:lineRule="auto"/>
        <w:shd w:val="clear" w:color="auto" w:fill="ffffff"/>
        <w:rPr>
          <w:rFonts w:hint="eastAsia" w:ascii="宋体" w:hAnsi="宋体" w:cs="宋体"/>
          <w:b/>
          <w:color w:val="000000"/>
          <w:szCs w:val="21"/>
        </w:rPr>
      </w:pPr>
      <w:r>
        <w:rPr>
          <w:rFonts w:hint="eastAsia" w:ascii="宋体" w:hAnsi="宋体" w:cs="宋体"/>
          <w:b/>
          <w:color w:val="000000"/>
          <w:szCs w:val="21"/>
        </w:rPr>
        <w:t xml:space="preserve">本公司（单位）对上述声明内容的真实性负责。如有虚假，愿承担相应法律责任。</w:t>
      </w:r>
      <w:r/>
    </w:p>
    <w:p>
      <w:pPr>
        <w:pStyle w:val="937"/>
        <w:ind w:firstLine="420"/>
        <w:jc w:val="right"/>
        <w:spacing w:before="30" w:after="156" w:line="560" w:lineRule="atLeast"/>
        <w:shd w:val="clear" w:color="auto" w:fill="ffffff"/>
        <w:widowControl/>
        <w:rPr>
          <w:rFonts w:hint="eastAsia" w:ascii="宋体" w:hAnsi="宋体" w:cs="宋体"/>
          <w:b/>
          <w:color w:val="000000"/>
          <w:szCs w:val="21"/>
        </w:rPr>
      </w:pPr>
      <w:r>
        <w:rPr>
          <w:rFonts w:hint="eastAsia" w:ascii="宋体" w:hAnsi="宋体" w:cs="宋体"/>
          <w:b/>
          <w:color w:val="000000"/>
          <w:szCs w:val="21"/>
        </w:rPr>
        <w:t xml:space="preserve">公司（单位）名称（盖章）：            </w:t>
      </w:r>
      <w:r/>
    </w:p>
    <w:p>
      <w:pPr>
        <w:pStyle w:val="937"/>
        <w:jc w:val="right"/>
        <w:spacing w:after="156" w:line="560" w:lineRule="atLeast"/>
        <w:shd w:val="clear" w:color="auto" w:fill="ffffff"/>
        <w:widowControl/>
        <w:rPr>
          <w:rFonts w:hint="eastAsia" w:ascii="宋体" w:hAnsi="宋体" w:cs="宋体"/>
          <w:color w:val="333333"/>
          <w:szCs w:val="21"/>
          <w:shd w:val="clear" w:color="auto" w:fill="ffffff"/>
        </w:rPr>
      </w:pPr>
      <w:r>
        <w:rPr>
          <w:rFonts w:hint="eastAsia" w:ascii="宋体" w:hAnsi="宋体" w:cs="宋体"/>
          <w:b/>
          <w:color w:val="000000"/>
          <w:szCs w:val="21"/>
        </w:rPr>
        <w:t xml:space="preserve">日期：   年   月   日</w:t>
      </w:r>
      <w:r>
        <w:rPr>
          <w:rFonts w:hint="eastAsia" w:ascii="宋体" w:hAnsi="宋体" w:cs="宋体"/>
          <w:color w:val="333333"/>
          <w:szCs w:val="21"/>
          <w:shd w:val="clear" w:color="auto" w:fill="ffffff"/>
        </w:rPr>
      </w:r>
      <w:r/>
    </w:p>
    <w:p>
      <w:pPr>
        <w:pStyle w:val="937"/>
        <w:jc w:val="left"/>
        <w:spacing w:after="156" w:line="560" w:lineRule="atLeast"/>
        <w:shd w:val="clear" w:color="auto" w:fill="ffffff"/>
        <w:widowControl/>
        <w:rPr>
          <w:rFonts w:hint="eastAsia" w:ascii="宋体" w:hAnsi="宋体" w:cs="宋体"/>
          <w:color w:val="333333"/>
          <w:sz w:val="24"/>
          <w:shd w:val="clear" w:color="auto" w:fill="ffffff"/>
        </w:rPr>
      </w:pPr>
      <w:r>
        <w:rPr>
          <w:rFonts w:hint="eastAsia" w:ascii="宋体" w:hAnsi="宋体" w:cs="宋体"/>
          <w:color w:val="333333"/>
          <w:sz w:val="24"/>
          <w:shd w:val="clear" w:color="auto" w:fill="ffffff"/>
        </w:rPr>
      </w:r>
      <w:r/>
    </w:p>
    <w:p>
      <w:pPr>
        <w:pStyle w:val="937"/>
        <w:jc w:val="left"/>
        <w:spacing w:line="360" w:lineRule="auto"/>
        <w:shd w:val="clear" w:color="auto" w:fill="ffffff"/>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37"/>
        <w:jc w:val="center"/>
        <w:spacing w:line="360" w:lineRule="auto"/>
        <w:widowControl/>
        <w:rPr>
          <w:rFonts w:hint="eastAsia" w:ascii="宋体" w:hAnsi="宋体" w:cs="宋体"/>
          <w:b/>
          <w:bCs/>
          <w:szCs w:val="21"/>
          <w:u w:val="single"/>
        </w:rPr>
      </w:pPr>
      <w:r>
        <w:rPr>
          <w:rFonts w:hint="eastAsia" w:ascii="宋体" w:hAnsi="宋体" w:cs="宋体"/>
          <w:b/>
          <w:bCs/>
          <w:szCs w:val="21"/>
        </w:rPr>
        <w:br w:type="page" w:clear="all"/>
      </w:r>
      <w:r>
        <w:rPr>
          <w:rFonts w:hint="eastAsia" w:ascii="宋体" w:hAnsi="宋体" w:cs="宋体"/>
          <w:b/>
          <w:bCs/>
          <w:szCs w:val="21"/>
          <w:u w:val="single"/>
        </w:rPr>
        <w:t xml:space="preserve">友情提醒：</w:t>
      </w:r>
      <w:r/>
    </w:p>
    <w:p>
      <w:pPr>
        <w:pStyle w:val="937"/>
        <w:ind w:firstLine="420"/>
        <w:spacing w:line="360" w:lineRule="auto"/>
        <w:rPr>
          <w:rFonts w:hint="eastAsia" w:ascii="宋体" w:hAnsi="宋体" w:cs="宋体"/>
          <w:szCs w:val="21"/>
        </w:rPr>
      </w:pPr>
      <w:r>
        <w:rPr>
          <w:rFonts w:hint="eastAsia" w:ascii="宋体" w:hAnsi="宋体" w:cs="宋体"/>
          <w:szCs w:val="21"/>
        </w:rPr>
        <w:t xml:space="preserve">一、《国务院办公厅关于在政府采购中实施本国产品标准及相关政策的通知》中本国产品界定标准：</w:t>
      </w:r>
      <w:r/>
    </w:p>
    <w:p>
      <w:pPr>
        <w:pStyle w:val="937"/>
        <w:ind w:firstLine="420"/>
        <w:spacing w:line="360" w:lineRule="auto"/>
        <w:rPr>
          <w:rFonts w:hint="eastAsia" w:ascii="宋体" w:hAnsi="宋体" w:cs="宋体"/>
          <w:szCs w:val="21"/>
        </w:rPr>
      </w:pPr>
      <w:r>
        <w:rPr>
          <w:rFonts w:hint="eastAsia" w:ascii="宋体" w:hAnsi="宋体" w:cs="宋体"/>
          <w:szCs w:val="21"/>
        </w:rPr>
        <w:t xml:space="preserve">（一）在中国境内生产</w:t>
      </w:r>
      <w:r/>
    </w:p>
    <w:p>
      <w:pPr>
        <w:pStyle w:val="937"/>
        <w:ind w:firstLine="420"/>
        <w:spacing w:line="360" w:lineRule="auto"/>
        <w:rPr>
          <w:rFonts w:hint="eastAsia" w:ascii="宋体" w:hAnsi="宋体" w:cs="宋体"/>
          <w:szCs w:val="21"/>
        </w:rPr>
      </w:pPr>
      <w:r>
        <w:rPr>
          <w:rFonts w:hint="eastAsia" w:ascii="宋体" w:hAnsi="宋体" w:cs="宋体"/>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37"/>
        <w:ind w:firstLine="420"/>
        <w:spacing w:line="360" w:lineRule="auto"/>
        <w:rPr>
          <w:rFonts w:hint="eastAsia" w:ascii="宋体" w:hAnsi="宋体" w:cs="宋体"/>
          <w:szCs w:val="21"/>
        </w:rPr>
      </w:pPr>
      <w:r>
        <w:rPr>
          <w:rFonts w:hint="eastAsia" w:ascii="宋体" w:hAnsi="宋体" w:cs="宋体"/>
          <w:szCs w:val="21"/>
        </w:rPr>
        <w:t xml:space="preserve">属性改变是指经过制造、加工或者组装等工序，产生</w:t>
      </w:r>
      <w:r>
        <w:rPr>
          <w:rFonts w:hint="eastAsia" w:ascii="宋体" w:hAnsi="宋体" w:cs="宋体"/>
          <w:szCs w:val="21"/>
        </w:rPr>
        <w:t xml:space="preserve">完全不同于原材料、组件的新产品，并具有新的名称和特征（用途）。属性改变不包括以下细微操作：</w:t>
      </w:r>
      <w:r/>
    </w:p>
    <w:p>
      <w:pPr>
        <w:pStyle w:val="937"/>
        <w:ind w:firstLine="420"/>
        <w:spacing w:line="360" w:lineRule="auto"/>
        <w:rPr>
          <w:rFonts w:hint="eastAsia" w:ascii="宋体" w:hAnsi="宋体" w:cs="宋体"/>
          <w:szCs w:val="21"/>
        </w:rPr>
      </w:pPr>
      <w:r>
        <w:rPr>
          <w:rFonts w:hint="eastAsia" w:ascii="宋体" w:hAnsi="宋体" w:cs="宋体"/>
          <w:szCs w:val="21"/>
        </w:rPr>
        <w:t xml:space="preserve">1.为确保产品在运输或者储存期间保持某种状态而进行的操作；</w:t>
      </w:r>
      <w:r/>
    </w:p>
    <w:p>
      <w:pPr>
        <w:pStyle w:val="937"/>
        <w:ind w:firstLine="420"/>
        <w:spacing w:line="360" w:lineRule="auto"/>
        <w:rPr>
          <w:rFonts w:hint="eastAsia" w:ascii="宋体" w:hAnsi="宋体" w:cs="宋体"/>
          <w:szCs w:val="21"/>
        </w:rPr>
      </w:pPr>
      <w:r>
        <w:rPr>
          <w:rFonts w:hint="eastAsia" w:ascii="宋体" w:hAnsi="宋体" w:cs="宋体"/>
          <w:szCs w:val="21"/>
        </w:rPr>
        <w:t xml:space="preserve">2.为产品运输或者销售进行的包装或者展示；</w:t>
      </w:r>
      <w:r/>
    </w:p>
    <w:p>
      <w:pPr>
        <w:pStyle w:val="937"/>
        <w:ind w:firstLine="420"/>
        <w:spacing w:line="360" w:lineRule="auto"/>
        <w:rPr>
          <w:rFonts w:hint="eastAsia" w:ascii="宋体" w:hAnsi="宋体" w:cs="宋体"/>
          <w:szCs w:val="21"/>
        </w:rPr>
      </w:pPr>
      <w:r>
        <w:rPr>
          <w:rFonts w:hint="eastAsia" w:ascii="宋体" w:hAnsi="宋体" w:cs="宋体"/>
          <w:szCs w:val="21"/>
        </w:rPr>
        <w:t xml:space="preserve">3.在产品或者其包装上粘贴或者印刷品牌、标志、标识以及其他用于区别的标记；</w:t>
      </w:r>
      <w:r/>
    </w:p>
    <w:p>
      <w:pPr>
        <w:pStyle w:val="937"/>
        <w:ind w:firstLine="420"/>
        <w:spacing w:line="360" w:lineRule="auto"/>
        <w:rPr>
          <w:rFonts w:hint="eastAsia" w:ascii="宋体" w:hAnsi="宋体" w:cs="宋体"/>
          <w:szCs w:val="21"/>
        </w:rPr>
      </w:pPr>
      <w:r>
        <w:rPr>
          <w:rFonts w:hint="eastAsia" w:ascii="宋体" w:hAnsi="宋体" w:cs="宋体"/>
          <w:szCs w:val="21"/>
        </w:rPr>
        <w:t xml:space="preserve">4.简单的上漆、磨光和分装；</w:t>
      </w:r>
      <w:r/>
    </w:p>
    <w:p>
      <w:pPr>
        <w:pStyle w:val="937"/>
        <w:ind w:firstLine="420"/>
        <w:spacing w:line="360" w:lineRule="auto"/>
        <w:rPr>
          <w:rFonts w:hint="eastAsia" w:ascii="宋体" w:hAnsi="宋体" w:cs="宋体"/>
          <w:szCs w:val="21"/>
        </w:rPr>
      </w:pPr>
      <w:r>
        <w:rPr>
          <w:rFonts w:hint="eastAsia" w:ascii="宋体" w:hAnsi="宋体" w:cs="宋体"/>
          <w:szCs w:val="21"/>
        </w:rPr>
        <w:t xml:space="preserve">5.其他不属于属性改变的情形。</w:t>
      </w:r>
      <w:r/>
    </w:p>
    <w:p>
      <w:pPr>
        <w:pStyle w:val="937"/>
        <w:ind w:firstLine="420"/>
        <w:spacing w:line="360" w:lineRule="auto"/>
        <w:rPr>
          <w:rFonts w:hint="eastAsia" w:ascii="宋体" w:hAnsi="宋体" w:cs="宋体"/>
          <w:szCs w:val="21"/>
        </w:rPr>
      </w:pPr>
      <w:r>
        <w:rPr>
          <w:rFonts w:hint="eastAsia" w:ascii="宋体" w:hAnsi="宋体" w:cs="宋体"/>
          <w:szCs w:val="21"/>
        </w:rPr>
        <w:t xml:space="preserve">（二）在中国境内生产的组件成本占比达到规定比例</w:t>
      </w:r>
      <w:r/>
    </w:p>
    <w:p>
      <w:pPr>
        <w:pStyle w:val="937"/>
        <w:ind w:firstLine="420"/>
        <w:spacing w:line="360" w:lineRule="auto"/>
        <w:rPr>
          <w:rFonts w:hint="eastAsia" w:ascii="宋体" w:hAnsi="宋体" w:cs="宋体"/>
          <w:szCs w:val="21"/>
        </w:rPr>
      </w:pPr>
      <w:r>
        <w:rPr>
          <w:rFonts w:hint="eastAsia" w:ascii="宋体" w:hAnsi="宋体" w:cs="宋体"/>
          <w:szCs w:val="21"/>
        </w:rPr>
        <w:t xml:space="preserve">产品在中国境内生产的组件成本占比应当达到规定比例，计算公式为：</w:t>
      </w:r>
      <w:r>
        <w:rPr>
          <w:rFonts w:ascii="宋体" w:hAnsi="宋体" w:cs="宋体"/>
          <w:szCs w:val="21"/>
        </w:rPr>
        <mc:AlternateContent>
          <mc:Choice Requires="wpg">
            <w:drawing>
              <wp:inline xmlns:wp="http://schemas.openxmlformats.org/drawingml/2006/wordprocessingDrawing" distT="0" distB="0" distL="0" distR="0">
                <wp:extent cx="4041927" cy="64970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4041927" cy="6497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18.3pt;height:51.2pt;mso-wrap-distance-left:0.0pt;mso-wrap-distance-top:0.0pt;mso-wrap-distance-right:0.0pt;mso-wrap-distance-bottom:0.0pt;" stroked="f">
                <v:path textboxrect="0,0,0,0"/>
                <v:imagedata r:id="rId13" o:title=""/>
              </v:shape>
            </w:pict>
          </mc:Fallback>
        </mc:AlternateContent>
      </w:r>
      <w:r>
        <w:rPr>
          <w:rFonts w:hint="eastAsia" w:ascii="宋体" w:hAnsi="宋体" w:cs="宋体"/>
          <w:szCs w:val="21"/>
        </w:rPr>
      </w:r>
      <w:r/>
    </w:p>
    <w:p>
      <w:pPr>
        <w:pStyle w:val="937"/>
        <w:ind w:firstLine="420"/>
        <w:spacing w:line="360" w:lineRule="auto"/>
        <w:rPr>
          <w:rFonts w:hint="eastAsia" w:ascii="宋体" w:hAnsi="宋体" w:cs="宋体"/>
          <w:szCs w:val="21"/>
        </w:rPr>
      </w:pPr>
      <w:r>
        <w:rPr>
          <w:rFonts w:hint="eastAsia" w:ascii="宋体" w:hAnsi="宋体" w:cs="宋体"/>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37"/>
        <w:ind w:firstLine="420"/>
        <w:spacing w:line="360" w:lineRule="auto"/>
        <w:rPr>
          <w:rFonts w:hint="eastAsia" w:ascii="宋体" w:hAnsi="宋体" w:cs="宋体"/>
          <w:szCs w:val="21"/>
        </w:rPr>
      </w:pPr>
      <w:r>
        <w:rPr>
          <w:rFonts w:hint="eastAsia" w:ascii="宋体" w:hAnsi="宋体" w:cs="宋体"/>
          <w:szCs w:val="21"/>
        </w:rPr>
        <w:t xml:space="preserve">（三）特定产品的关键组件、关键工序符合相关要求</w:t>
      </w:r>
      <w:r/>
    </w:p>
    <w:p>
      <w:pPr>
        <w:pStyle w:val="937"/>
        <w:ind w:firstLine="420"/>
        <w:spacing w:line="360" w:lineRule="auto"/>
        <w:rPr>
          <w:rFonts w:hint="eastAsia" w:ascii="宋体" w:hAnsi="宋体" w:cs="宋体"/>
          <w:szCs w:val="21"/>
        </w:rPr>
      </w:pPr>
      <w:r>
        <w:rPr>
          <w:rFonts w:hint="eastAsia" w:ascii="宋体" w:hAnsi="宋体" w:cs="宋体"/>
          <w:szCs w:val="21"/>
        </w:rPr>
        <w:t xml:space="preserve">对特定产品，在符合本通知第一条第（一）项和第（二）项条件的基础上，应当符合财政部会同有关行业主管部门确定的其关键组件、关键工序在中国境内生产、完成等要求。</w:t>
      </w:r>
      <w:r/>
    </w:p>
    <w:p>
      <w:pPr>
        <w:pStyle w:val="937"/>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w:t>
      </w:r>
      <w:r>
        <w:rPr>
          <w:rFonts w:hint="eastAsia" w:ascii="宋体" w:hAnsi="宋体" w:cs="宋体"/>
          <w:szCs w:val="21"/>
          <w:shd w:val="clear" w:color="auto" w:fill="ffffff"/>
        </w:rPr>
        <w:t xml:space="preserve">比要求，以及特定产品的关键组件、关键工序相关要求，并根据不同行业的发展情况，在出台具体产品相关要求时，设置3—5年过渡期，逐步建立政府采购中本国产品标准体系和动态调整机制。</w:t>
      </w:r>
      <w:r/>
    </w:p>
    <w:p>
      <w:pPr>
        <w:pStyle w:val="937"/>
        <w:numPr>
          <w:ilvl w:val="0"/>
          <w:numId w:val="13"/>
        </w:numPr>
        <w:ind w:firstLine="420"/>
        <w:spacing w:line="360" w:lineRule="auto"/>
        <w:rPr>
          <w:rFonts w:hint="eastAsia" w:ascii="宋体" w:hAnsi="宋体" w:cs="仿宋"/>
          <w:szCs w:val="21"/>
          <w:shd w:val="clear" w:color="auto" w:fill="ffffff"/>
        </w:rPr>
      </w:pPr>
      <w:r>
        <w:rPr>
          <w:rFonts w:hint="eastAsia" w:ascii="宋体" w:hAnsi="宋体" w:cs="宋体"/>
          <w:szCs w:val="21"/>
          <w:shd w:val="clear" w:color="auto" w:fill="ffffff"/>
        </w:rPr>
        <w:t xml:space="preserve">中国境内生产的组件成本核算基本规则详见《国务院办公厅关于在政府采购中实施本国产品标准及相关政策的通知》（国办发〔2025〕34号）。</w:t>
      </w:r>
      <w:bookmarkStart w:id="415" w:name="_Toc520719716"/>
      <w:r/>
      <w:bookmarkStart w:id="416" w:name="_Toc96347933"/>
      <w:r/>
      <w:bookmarkStart w:id="417" w:name="_Toc11678078"/>
      <w:r/>
      <w:bookmarkStart w:id="418" w:name="_Toc522290174"/>
      <w:r/>
      <w:bookmarkStart w:id="419" w:name="_Toc8742841"/>
      <w:r/>
      <w:bookmarkStart w:id="420" w:name="_Toc17097051"/>
      <w:r/>
      <w:bookmarkStart w:id="421" w:name="_Toc9515977"/>
      <w:r/>
      <w:bookmarkStart w:id="422" w:name="_Toc10472943"/>
      <w:r/>
      <w:bookmarkStart w:id="423" w:name="_Toc13233103"/>
      <w:r/>
      <w:bookmarkStart w:id="424" w:name="_Toc68159635"/>
      <w:r/>
      <w:bookmarkStart w:id="425" w:name="_Toc525720156"/>
      <w:r/>
      <w:bookmarkStart w:id="426" w:name="_Toc63695313"/>
      <w:r>
        <w:rPr>
          <w:rFonts w:hint="eastAsia" w:ascii="宋体" w:hAnsi="宋体" w:cs="仿宋"/>
          <w:szCs w:val="21"/>
          <w:shd w:val="clear" w:color="auto" w:fill="ffffff"/>
        </w:rPr>
      </w:r>
      <w:r/>
    </w:p>
    <w:p>
      <w:pPr>
        <w:pStyle w:val="937"/>
        <w:jc w:val="center"/>
        <w:spacing w:line="360" w:lineRule="auto"/>
        <w:rPr>
          <w:rFonts w:hint="eastAsia" w:ascii="宋体" w:hAnsi="宋体" w:cs="仿宋"/>
          <w:b/>
          <w:szCs w:val="21"/>
        </w:rPr>
        <w:outlineLvl w:val="2"/>
      </w:pPr>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Start w:id="427" w:name="_Toc100905295"/>
      <w:r/>
      <w:bookmarkStart w:id="428" w:name="_Toc104560924"/>
      <w:r/>
      <w:bookmarkStart w:id="429" w:name="_Toc225454211"/>
      <w:r/>
      <w:bookmarkStart w:id="430" w:name="_Toc103848607"/>
      <w:r/>
      <w:bookmarkStart w:id="431" w:name="_Toc107246307"/>
      <w:r/>
      <w:bookmarkStart w:id="432" w:name="_Toc225714547"/>
      <w:r>
        <w:rPr>
          <w:rFonts w:hint="eastAsia" w:ascii="宋体" w:hAnsi="宋体" w:cs="仿宋"/>
          <w:b/>
          <w:szCs w:val="21"/>
        </w:rPr>
        <w:br w:type="page" w:clear="all"/>
        <w:t xml:space="preserve">（2）供应商认为需提供的其他</w:t>
      </w:r>
      <w:bookmarkEnd w:id="427"/>
      <w:r>
        <w:rPr>
          <w:rFonts w:hint="eastAsia" w:ascii="宋体" w:hAnsi="宋体" w:cs="仿宋"/>
          <w:b/>
          <w:szCs w:val="21"/>
        </w:rPr>
        <w:t xml:space="preserve">文件或证明材料</w:t>
      </w:r>
      <w:bookmarkEnd w:id="428"/>
      <w:r/>
      <w:bookmarkEnd w:id="429"/>
      <w:r/>
      <w:bookmarkEnd w:id="430"/>
      <w:r/>
      <w:bookmarkEnd w:id="431"/>
      <w:r/>
      <w:bookmarkEnd w:id="432"/>
      <w:r>
        <w:rPr>
          <w:rFonts w:hint="eastAsia" w:ascii="宋体" w:hAnsi="宋体" w:cs="仿宋"/>
          <w:b/>
          <w:szCs w:val="21"/>
        </w:rPr>
      </w:r>
      <w:r/>
    </w:p>
    <w:p>
      <w:pPr>
        <w:pStyle w:val="937"/>
        <w:jc w:val="center"/>
        <w:spacing w:line="360" w:lineRule="auto"/>
        <w:rPr>
          <w:rFonts w:hint="eastAsia" w:ascii="宋体" w:hAnsi="宋体" w:cs="仿宋"/>
          <w:b/>
          <w:szCs w:val="21"/>
        </w:rPr>
        <w:outlineLvl w:val="2"/>
      </w:pPr>
      <w:r>
        <w:rPr>
          <w:rFonts w:hint="eastAsia" w:ascii="宋体" w:hAnsi="宋体" w:cs="仿宋"/>
          <w:szCs w:val="21"/>
        </w:rPr>
        <w:br w:type="page" w:clear="all"/>
      </w:r>
      <w:bookmarkStart w:id="433" w:name="_Toc225454212"/>
      <w:r/>
      <w:bookmarkStart w:id="434" w:name="_Toc103848608"/>
      <w:r/>
      <w:bookmarkStart w:id="435" w:name="_Toc225714548"/>
      <w:r/>
      <w:bookmarkStart w:id="436" w:name="_Toc104560925"/>
      <w:r/>
      <w:bookmarkStart w:id="437" w:name="_Toc107246308"/>
      <w:r>
        <w:rPr>
          <w:rFonts w:hint="eastAsia" w:ascii="宋体" w:hAnsi="宋体" w:cs="仿宋"/>
          <w:b/>
          <w:szCs w:val="21"/>
        </w:rPr>
        <w:t xml:space="preserve">（3）要求供应商提交的其他文件材料或证明材料</w:t>
      </w:r>
      <w:bookmarkEnd w:id="433"/>
      <w:r/>
      <w:bookmarkEnd w:id="434"/>
      <w:r/>
      <w:bookmarkEnd w:id="435"/>
      <w:r/>
      <w:bookmarkEnd w:id="436"/>
      <w:r/>
      <w:bookmarkEnd w:id="437"/>
      <w:r>
        <w:rPr>
          <w:rFonts w:hint="eastAsia" w:ascii="宋体" w:hAnsi="宋体" w:cs="仿宋"/>
          <w:b/>
          <w:szCs w:val="21"/>
        </w:rPr>
      </w:r>
      <w:r/>
    </w:p>
    <w:p>
      <w:pPr>
        <w:pStyle w:val="937"/>
        <w:rPr>
          <w:rFonts w:ascii="宋体" w:hAnsi="宋体"/>
        </w:rPr>
      </w:pPr>
      <w:r>
        <w:rPr>
          <w:rFonts w:ascii="宋体" w:hAnsi="宋体"/>
        </w:rPr>
      </w:r>
      <w:r/>
    </w:p>
    <w:sectPr>
      <w:footerReference w:type="default" r:id="rId11"/>
      <w:footerReference w:type="even" r:id="rId12"/>
      <w:footnotePr/>
      <w:endnotePr/>
      <w:type w:val="nextPage"/>
      <w:pgSz w:w="11906" w:h="16838" w:orient="portrait"/>
      <w:pgMar w:top="1440" w:right="1440"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Microsoft New Tai Lue">
    <w:panose1 w:val="020B0502040204020203"/>
  </w:font>
  <w:font w:name="Symbol">
    <w:panose1 w:val="05050102010706020507"/>
  </w:font>
  <w:font w:name="Malgun Gothic Semilight">
    <w:panose1 w:val="020B0502040204020203"/>
  </w:font>
  <w:font w:name="华文细黑">
    <w:panose1 w:val="02010600040101010101"/>
  </w:font>
  <w:font w:name="创艺简楷体">
    <w:panose1 w:val="020B0503020202020204"/>
  </w:font>
  <w:font w:name="华文楷体">
    <w:panose1 w:val="02010600040101010101"/>
  </w:font>
  <w:font w:name="Wingdings">
    <w:panose1 w:val="05000000000000000000"/>
  </w:font>
  <w:font w:name="方正书宋简体">
    <w:panose1 w:val="020B0503020202020204"/>
  </w:font>
  <w:font w:name="KNLe">
    <w:panose1 w:val="020B0503020202020204"/>
  </w:font>
  <w:font w:name="方正小标宋_GBK">
    <w:panose1 w:val="020B0503020202020204"/>
  </w:font>
  <w:font w:name="Tahoma">
    <w:panose1 w:val="020B0604030504040204"/>
  </w:font>
  <w:font w:name="E-F1">
    <w:panose1 w:val="020B0503020202020204"/>
  </w:font>
  <w:font w:name="Arial Unicode MS">
    <w:panose1 w:val="020B0604020202020204"/>
  </w:font>
  <w:font w:name="Plotter">
    <w:panose1 w:val="020B0503020202020204"/>
  </w:font>
  <w:font w:name="MS Gothic">
    <w:panose1 w:val="020B0609070205080204"/>
  </w:font>
  <w:font w:name="仿宋体">
    <w:panose1 w:val="02010609060101010101"/>
  </w:font>
  <w:font w:name="楷体_GB2312">
    <w:panose1 w:val="02010609060101010101"/>
  </w:font>
  <w:font w:name="Calibri">
    <w:panose1 w:val="020F0502020204030204"/>
  </w:font>
  <w:font w:name="微软雅黑">
    <w:panose1 w:val="020B0503020204020204"/>
  </w:font>
  <w:font w:name="Courier New">
    <w:panose1 w:val="02070309020205020404"/>
  </w:font>
  <w:font w:name="方正宋黑简体">
    <w:panose1 w:val="020B0503020202020204"/>
  </w:font>
  <w:font w:name="Cambria">
    <w:panose1 w:val="02040503050406030204"/>
  </w:font>
  <w:font w:name="times news roman">
    <w:panose1 w:val="020B0503020202020204"/>
  </w:font>
  <w:font w:name="Tms Rmn">
    <w:panose1 w:val="020B0503020202020204"/>
  </w:font>
  <w:font w:name="黑体">
    <w:panose1 w:val="02010609060101010101"/>
  </w:font>
  <w:font w:name="幼圆">
    <w:panose1 w:val="02010509060101010101"/>
  </w:font>
  <w:font w:name="7bkn_gb2312">
    <w:panose1 w:val="020B0503020202020204"/>
  </w:font>
  <w:font w:name="MingLiU_HKSCS">
    <w:panose1 w:val="02020500000000000000"/>
  </w:font>
  <w:font w:name="华文中宋">
    <w:panose1 w:val="02010600040101010101"/>
  </w:font>
  <w:font w:name="Verdana">
    <w:panose1 w:val="020B0604030504040204"/>
  </w:font>
  <w:font w:name="仿宋_GB2312">
    <w:panose1 w:val="02010609060101010101"/>
  </w:font>
  <w:font w:name="等线 Light">
    <w:panose1 w:val="02010600030101010101"/>
  </w:font>
  <w:font w:name="仿宋">
    <w:panose1 w:val="02010609060101010101"/>
  </w:font>
  <w:font w:name="等线">
    <w:panose1 w:val="02010600030101010101"/>
  </w:font>
  <w:font w:name="Arial">
    <w:panose1 w:val="020B0604020202020204"/>
  </w:font>
  <w:font w:name="Microsoft JhengHei">
    <w:panose1 w:val="020B0604030504040204"/>
  </w:font>
  <w:font w:name="宋体">
    <w:panose1 w:val="02010600030101010101"/>
  </w:font>
  <w:font w:name="monospac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center"/>
    </w:pPr>
    <w:r/>
    <w:r/>
  </w:p>
  <w:p>
    <w:pPr>
      <w:pStyle w:val="10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jc w:val="center"/>
      <w:rPr>
        <w:rFonts w:ascii="宋体" w:hAnsi="宋体"/>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0"/>
                            <w:rPr>
                              <w:rFonts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rPr>
                            <w:t xml:space="preserve">70</w:t>
                          </w:r>
                          <w:r>
                            <w:rPr>
                              <w:rFonts w:ascii="宋体" w:hAnsi="宋体"/>
                            </w:rPr>
                            <w:fldChar w:fldCharType="end"/>
                          </w:r>
                          <w:r>
                            <w:rPr>
                              <w:rFonts w:ascii="宋体" w:hAnsi="宋体"/>
                            </w:rPr>
                          </w:r>
                          <w:r/>
                        </w:p>
                        <w:p>
                          <w:pPr>
                            <w:pStyle w:val="93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0"/>
                      <w:rPr>
                        <w:rFonts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rPr>
                      <w:t xml:space="preserve">70</w:t>
                    </w:r>
                    <w:r>
                      <w:rPr>
                        <w:rFonts w:ascii="宋体" w:hAnsi="宋体"/>
                      </w:rPr>
                      <w:fldChar w:fldCharType="end"/>
                    </w:r>
                    <w:r>
                      <w:rPr>
                        <w:rFonts w:ascii="宋体" w:hAnsi="宋体"/>
                      </w:rPr>
                    </w:r>
                    <w:r/>
                  </w:p>
                  <w:p>
                    <w:pPr>
                      <w:pStyle w:val="937"/>
                    </w:pPr>
                    <w:r/>
                    <w:r/>
                  </w:p>
                </w:txbxContent>
              </v:textbox>
            </v:shape>
          </w:pict>
        </mc:Fallback>
      </mc:AlternateContent>
    </w:r>
    <w:r>
      <w:rPr>
        <w:rFonts w:ascii="宋体" w:hAnsi="宋体"/>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3591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35915" cy="131445"/>
                      </a:xfrm>
                      <a:prstGeom prst="rect">
                        <a:avLst/>
                      </a:prstGeom>
                      <a:noFill/>
                      <a:ln>
                        <a:noFill/>
                      </a:ln>
                    </wps:spPr>
                    <wps:txbx>
                      <w:txbxContent>
                        <w:p>
                          <w:pPr>
                            <w:pStyle w:val="1010"/>
                            <w:rPr>
                              <w:rFonts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rPr>
                            <w:t xml:space="preserve">86</w:t>
                          </w:r>
                          <w:r>
                            <w:rPr>
                              <w:rFonts w:ascii="宋体" w:hAnsi="宋体"/>
                            </w:rPr>
                            <w:fldChar w:fldCharType="end"/>
                          </w:r>
                          <w:r>
                            <w:rPr>
                              <w:rFonts w:ascii="宋体" w:hAnsi="宋体"/>
                            </w:rPr>
                          </w:r>
                          <w:r/>
                        </w:p>
                        <w:p>
                          <w:pPr>
                            <w:pStyle w:val="937"/>
                          </w:pPr>
                          <w:r/>
                          <w:r/>
                        </w:p>
                      </w:txbxContent>
                    </wps:txbx>
                    <wps:bodyPr wrap="squar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26.4pt;height:10.3pt;mso-wrap-distance-left:9.0pt;mso-wrap-distance-top:0.0pt;mso-wrap-distance-right:9.0pt;mso-wrap-distance-bottom:0.0pt;visibility:visible;" filled="f" stroked="f">
              <v:textbox inset="0,0,0,0">
                <w:txbxContent>
                  <w:p>
                    <w:pPr>
                      <w:pStyle w:val="1010"/>
                      <w:rPr>
                        <w:rFonts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rPr>
                      <w:t xml:space="preserve">86</w:t>
                    </w:r>
                    <w:r>
                      <w:rPr>
                        <w:rFonts w:ascii="宋体" w:hAnsi="宋体"/>
                      </w:rPr>
                      <w:fldChar w:fldCharType="end"/>
                    </w:r>
                    <w:r>
                      <w:rPr>
                        <w:rFonts w:ascii="宋体" w:hAnsi="宋体"/>
                      </w:rPr>
                    </w:r>
                    <w:r/>
                  </w:p>
                  <w:p>
                    <w:pPr>
                      <w:pStyle w:val="93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rPr>
        <w:rStyle w:val="1049"/>
      </w:rPr>
      <w:framePr w:wrap="around" w:vAnchor="text" w:hAnchor="margin" w:xAlign="outside" w:y="1"/>
    </w:pPr>
    <w:r>
      <w:rPr>
        <w:rStyle w:val="1049"/>
      </w:rPr>
      <w:fldChar w:fldCharType="begin"/>
    </w:r>
    <w:r>
      <w:rPr>
        <w:rStyle w:val="1049"/>
      </w:rPr>
      <w:instrText xml:space="preserve">PAGE  </w:instrText>
    </w:r>
    <w:r>
      <w:rPr>
        <w:rStyle w:val="1049"/>
      </w:rPr>
      <w:fldChar w:fldCharType="end"/>
    </w:r>
    <w:r>
      <w:rPr>
        <w:rStyle w:val="1049"/>
      </w:rPr>
    </w:r>
    <w:r/>
  </w:p>
  <w:p>
    <w:pPr>
      <w:pStyle w:val="1010"/>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2110"/>
      <w:isLgl w:val="false"/>
      <w:suff w:val="nothing"/>
      <w:lvlText w:val="%1、"/>
      <w:lvlJc w:val="left"/>
      <w:pPr>
        <w:pStyle w:val="9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460"/>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937"/>
        <w:ind w:left="0" w:firstLine="0"/>
      </w:pPr>
      <w:rPr>
        <w:rFonts w:hint="eastAsia" w:ascii="宋体" w:hAnsi="宋体" w:eastAsia="宋体" w:cs="宋体"/>
      </w:rPr>
    </w:lvl>
    <w:lvl w:ilvl="1">
      <w:start w:val="1"/>
      <w:numFmt w:val="decimal"/>
      <w:isLgl w:val="false"/>
      <w:suff w:val="tab"/>
      <w:lvlText w:val="%2."/>
      <w:lvlJc w:val="left"/>
      <w:pPr>
        <w:pStyle w:val="937"/>
        <w:ind w:left="1440" w:hanging="360"/>
        <w:tabs>
          <w:tab w:val="num" w:pos="1440" w:leader="none"/>
        </w:tabs>
      </w:pPr>
    </w:lvl>
    <w:lvl w:ilvl="2">
      <w:start w:val="1"/>
      <w:numFmt w:val="decimal"/>
      <w:isLgl w:val="false"/>
      <w:suff w:val="tab"/>
      <w:lvlText w:val="%3."/>
      <w:lvlJc w:val="left"/>
      <w:pPr>
        <w:pStyle w:val="937"/>
        <w:ind w:left="2160" w:hanging="360"/>
        <w:tabs>
          <w:tab w:val="num" w:pos="2160" w:leader="none"/>
        </w:tabs>
      </w:pPr>
    </w:lvl>
    <w:lvl w:ilvl="3">
      <w:start w:val="1"/>
      <w:numFmt w:val="decimal"/>
      <w:isLgl w:val="false"/>
      <w:suff w:val="tab"/>
      <w:lvlText w:val="%4."/>
      <w:lvlJc w:val="left"/>
      <w:pPr>
        <w:pStyle w:val="937"/>
        <w:ind w:left="2880" w:hanging="360"/>
        <w:tabs>
          <w:tab w:val="num" w:pos="2880" w:leader="none"/>
        </w:tabs>
      </w:pPr>
    </w:lvl>
    <w:lvl w:ilvl="4">
      <w:start w:val="1"/>
      <w:numFmt w:val="decimal"/>
      <w:isLgl w:val="false"/>
      <w:suff w:val="tab"/>
      <w:lvlText w:val="%5."/>
      <w:lvlJc w:val="left"/>
      <w:pPr>
        <w:pStyle w:val="937"/>
        <w:ind w:left="3600" w:hanging="360"/>
        <w:tabs>
          <w:tab w:val="num" w:pos="3600" w:leader="none"/>
        </w:tabs>
      </w:pPr>
    </w:lvl>
    <w:lvl w:ilvl="5">
      <w:start w:val="1"/>
      <w:numFmt w:val="decimal"/>
      <w:isLgl w:val="false"/>
      <w:suff w:val="tab"/>
      <w:lvlText w:val="%6."/>
      <w:lvlJc w:val="left"/>
      <w:pPr>
        <w:pStyle w:val="937"/>
        <w:ind w:left="4320" w:hanging="360"/>
        <w:tabs>
          <w:tab w:val="num" w:pos="4320" w:leader="none"/>
        </w:tabs>
      </w:pPr>
    </w:lvl>
    <w:lvl w:ilvl="6">
      <w:start w:val="1"/>
      <w:numFmt w:val="decimal"/>
      <w:isLgl w:val="false"/>
      <w:suff w:val="tab"/>
      <w:lvlText w:val="%7."/>
      <w:lvlJc w:val="left"/>
      <w:pPr>
        <w:pStyle w:val="937"/>
        <w:ind w:left="5040" w:hanging="360"/>
        <w:tabs>
          <w:tab w:val="num" w:pos="5040" w:leader="none"/>
        </w:tabs>
      </w:pPr>
    </w:lvl>
    <w:lvl w:ilvl="7">
      <w:start w:val="1"/>
      <w:numFmt w:val="decimal"/>
      <w:isLgl w:val="false"/>
      <w:suff w:val="tab"/>
      <w:lvlText w:val="%8."/>
      <w:lvlJc w:val="left"/>
      <w:pPr>
        <w:pStyle w:val="937"/>
        <w:ind w:left="5760" w:hanging="360"/>
        <w:tabs>
          <w:tab w:val="num" w:pos="5760" w:leader="none"/>
        </w:tabs>
      </w:pPr>
    </w:lvl>
    <w:lvl w:ilvl="8">
      <w:start w:val="1"/>
      <w:numFmt w:val="decimal"/>
      <w:isLgl w:val="false"/>
      <w:suff w:val="tab"/>
      <w:lvlText w:val="%9."/>
      <w:lvlJc w:val="left"/>
      <w:pPr>
        <w:pStyle w:val="937"/>
        <w:ind w:left="6480" w:hanging="360"/>
        <w:tabs>
          <w:tab w:val="num" w:pos="6480" w:leader="none"/>
        </w:tabs>
      </w:pPr>
    </w:lvl>
  </w:abstractNum>
  <w:abstractNum w:abstractNumId="2">
    <w:multiLevelType w:val="hybridMultilevel"/>
    <w:lvl w:ilvl="0">
      <w:start w:val="6"/>
      <w:numFmt w:val="chineseCounting"/>
      <w:isLgl w:val="false"/>
      <w:suff w:val="nothing"/>
      <w:lvlText w:val="%1、"/>
      <w:lvlJc w:val="left"/>
      <w:pPr>
        <w:pStyle w:val="937"/>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1782"/>
      <w:isLgl w:val="false"/>
      <w:suff w:val="tab"/>
      <w:lvlText w:val="第%1章"/>
      <w:lvlJc w:val="left"/>
      <w:pPr>
        <w:pStyle w:val="937"/>
        <w:ind w:left="1125" w:hanging="1125"/>
      </w:pPr>
    </w:lvl>
    <w:lvl w:ilvl="1">
      <w:start w:val="1"/>
      <w:numFmt w:val="lowerLetter"/>
      <w:pStyle w:val="1367"/>
      <w:isLgl w:val="false"/>
      <w:suff w:val="tab"/>
      <w:lvlText w:val="%2)"/>
      <w:lvlJc w:val="left"/>
      <w:pPr>
        <w:pStyle w:val="937"/>
        <w:ind w:left="840" w:hanging="420"/>
      </w:pPr>
    </w:lvl>
    <w:lvl w:ilvl="2">
      <w:start w:val="1"/>
      <w:numFmt w:val="lowerRoman"/>
      <w:pStyle w:val="1366"/>
      <w:isLgl w:val="false"/>
      <w:suff w:val="tab"/>
      <w:lvlText w:val="%3."/>
      <w:lvlJc w:val="right"/>
      <w:pPr>
        <w:pStyle w:val="937"/>
        <w:ind w:left="1260" w:hanging="420"/>
      </w:pPr>
    </w:lvl>
    <w:lvl w:ilvl="3">
      <w:start w:val="1"/>
      <w:numFmt w:val="decimal"/>
      <w:isLgl w:val="false"/>
      <w:suff w:val="tab"/>
      <w:lvlText w:val="%4."/>
      <w:lvlJc w:val="left"/>
      <w:pPr>
        <w:pStyle w:val="937"/>
        <w:ind w:left="1680" w:hanging="420"/>
      </w:pPr>
    </w:lvl>
    <w:lvl w:ilvl="4">
      <w:start w:val="1"/>
      <w:numFmt w:val="lowerLetter"/>
      <w:isLgl w:val="false"/>
      <w:suff w:val="tab"/>
      <w:lvlText w:val="%5)"/>
      <w:lvlJc w:val="left"/>
      <w:pPr>
        <w:pStyle w:val="937"/>
        <w:ind w:left="2100" w:hanging="420"/>
      </w:pPr>
    </w:lvl>
    <w:lvl w:ilvl="5">
      <w:start w:val="1"/>
      <w:numFmt w:val="lowerRoman"/>
      <w:isLgl w:val="false"/>
      <w:suff w:val="tab"/>
      <w:lvlText w:val="%6."/>
      <w:lvlJc w:val="right"/>
      <w:pPr>
        <w:pStyle w:val="937"/>
        <w:ind w:left="2520" w:hanging="420"/>
      </w:pPr>
    </w:lvl>
    <w:lvl w:ilvl="6">
      <w:start w:val="1"/>
      <w:numFmt w:val="decimal"/>
      <w:isLgl w:val="false"/>
      <w:suff w:val="tab"/>
      <w:lvlText w:val="%7."/>
      <w:lvlJc w:val="left"/>
      <w:pPr>
        <w:pStyle w:val="937"/>
        <w:ind w:left="2940" w:hanging="420"/>
      </w:pPr>
    </w:lvl>
    <w:lvl w:ilvl="7">
      <w:start w:val="1"/>
      <w:numFmt w:val="lowerLetter"/>
      <w:isLgl w:val="false"/>
      <w:suff w:val="tab"/>
      <w:lvlText w:val="%8)"/>
      <w:lvlJc w:val="left"/>
      <w:pPr>
        <w:pStyle w:val="937"/>
        <w:ind w:left="3360" w:hanging="420"/>
      </w:pPr>
    </w:lvl>
    <w:lvl w:ilvl="8">
      <w:start w:val="1"/>
      <w:numFmt w:val="lowerRoman"/>
      <w:isLgl w:val="false"/>
      <w:suff w:val="tab"/>
      <w:lvlText w:val="%9."/>
      <w:lvlJc w:val="right"/>
      <w:pPr>
        <w:pStyle w:val="937"/>
        <w:ind w:left="3780" w:hanging="420"/>
      </w:pPr>
    </w:lvl>
  </w:abstractNum>
  <w:abstractNum w:abstractNumId="4">
    <w:multiLevelType w:val="hybridMultilevel"/>
    <w:lvl w:ilvl="0">
      <w:start w:val="1"/>
      <w:numFmt w:val="decimal"/>
      <w:pStyle w:val="2221"/>
      <w:isLgl w:val="false"/>
      <w:suff w:val="tab"/>
      <w:lvlText w:val="(%1)"/>
      <w:lvlJc w:val="left"/>
      <w:pPr>
        <w:pStyle w:val="937"/>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937"/>
        <w:ind w:left="840" w:hanging="420"/>
        <w:tabs>
          <w:tab w:val="num" w:pos="840" w:leader="none"/>
        </w:tabs>
      </w:pPr>
      <w:rPr>
        <w:rFonts w:cs="Times New Roman"/>
      </w:rPr>
    </w:lvl>
    <w:lvl w:ilvl="2">
      <w:start w:val="1"/>
      <w:numFmt w:val="lowerRoman"/>
      <w:isLgl w:val="false"/>
      <w:suff w:val="tab"/>
      <w:lvlText w:val="%3."/>
      <w:lvlJc w:val="right"/>
      <w:pPr>
        <w:pStyle w:val="937"/>
        <w:ind w:left="1260" w:hanging="420"/>
        <w:tabs>
          <w:tab w:val="num" w:pos="1260" w:leader="none"/>
        </w:tabs>
      </w:pPr>
      <w:rPr>
        <w:rFonts w:cs="Times New Roman"/>
      </w:rPr>
    </w:lvl>
    <w:lvl w:ilvl="3">
      <w:start w:val="1"/>
      <w:numFmt w:val="decimal"/>
      <w:isLgl w:val="false"/>
      <w:suff w:val="tab"/>
      <w:lvlText w:val="%4."/>
      <w:lvlJc w:val="left"/>
      <w:pPr>
        <w:pStyle w:val="937"/>
        <w:ind w:left="1680" w:hanging="420"/>
        <w:tabs>
          <w:tab w:val="num" w:pos="1680" w:leader="none"/>
        </w:tabs>
      </w:pPr>
      <w:rPr>
        <w:rFonts w:cs="Times New Roman"/>
      </w:rPr>
    </w:lvl>
    <w:lvl w:ilvl="4">
      <w:start w:val="1"/>
      <w:numFmt w:val="lowerLetter"/>
      <w:isLgl w:val="false"/>
      <w:suff w:val="tab"/>
      <w:lvlText w:val="%5)"/>
      <w:lvlJc w:val="left"/>
      <w:pPr>
        <w:pStyle w:val="937"/>
        <w:ind w:left="2100" w:hanging="420"/>
        <w:tabs>
          <w:tab w:val="num" w:pos="2100" w:leader="none"/>
        </w:tabs>
      </w:pPr>
      <w:rPr>
        <w:rFonts w:cs="Times New Roman"/>
      </w:rPr>
    </w:lvl>
    <w:lvl w:ilvl="5">
      <w:start w:val="1"/>
      <w:numFmt w:val="lowerRoman"/>
      <w:isLgl w:val="false"/>
      <w:suff w:val="tab"/>
      <w:lvlText w:val="%6."/>
      <w:lvlJc w:val="right"/>
      <w:pPr>
        <w:pStyle w:val="937"/>
        <w:ind w:left="2520" w:hanging="420"/>
        <w:tabs>
          <w:tab w:val="num" w:pos="2520" w:leader="none"/>
        </w:tabs>
      </w:pPr>
      <w:rPr>
        <w:rFonts w:cs="Times New Roman"/>
      </w:rPr>
    </w:lvl>
    <w:lvl w:ilvl="6">
      <w:start w:val="1"/>
      <w:numFmt w:val="decimal"/>
      <w:isLgl w:val="false"/>
      <w:suff w:val="tab"/>
      <w:lvlText w:val="%7."/>
      <w:lvlJc w:val="left"/>
      <w:pPr>
        <w:pStyle w:val="937"/>
        <w:ind w:left="2940" w:hanging="420"/>
        <w:tabs>
          <w:tab w:val="num" w:pos="2940" w:leader="none"/>
        </w:tabs>
      </w:pPr>
      <w:rPr>
        <w:rFonts w:cs="Times New Roman"/>
      </w:rPr>
    </w:lvl>
    <w:lvl w:ilvl="7">
      <w:start w:val="1"/>
      <w:numFmt w:val="lowerLetter"/>
      <w:isLgl w:val="false"/>
      <w:suff w:val="tab"/>
      <w:lvlText w:val="%8)"/>
      <w:lvlJc w:val="left"/>
      <w:pPr>
        <w:pStyle w:val="937"/>
        <w:ind w:left="3360" w:hanging="420"/>
        <w:tabs>
          <w:tab w:val="num" w:pos="3360" w:leader="none"/>
        </w:tabs>
      </w:pPr>
      <w:rPr>
        <w:rFonts w:cs="Times New Roman"/>
      </w:rPr>
    </w:lvl>
    <w:lvl w:ilvl="8">
      <w:start w:val="1"/>
      <w:numFmt w:val="lowerRoman"/>
      <w:isLgl w:val="false"/>
      <w:suff w:val="tab"/>
      <w:lvlText w:val="%9."/>
      <w:lvlJc w:val="right"/>
      <w:pPr>
        <w:pStyle w:val="937"/>
        <w:ind w:left="3780" w:hanging="420"/>
        <w:tabs>
          <w:tab w:val="num" w:pos="3780" w:leader="none"/>
        </w:tabs>
      </w:pPr>
      <w:rPr>
        <w:rFonts w:cs="Times New Roman"/>
      </w:rPr>
    </w:lvl>
  </w:abstractNum>
  <w:abstractNum w:abstractNumId="5">
    <w:multiLevelType w:val="hybridMultilevel"/>
    <w:lvl w:ilvl="0">
      <w:start w:val="1"/>
      <w:numFmt w:val="decimal"/>
      <w:isLgl w:val="false"/>
      <w:suff w:val="tab"/>
      <w:lvlText w:val="%1、"/>
      <w:lvlJc w:val="left"/>
      <w:pPr>
        <w:pStyle w:val="937"/>
        <w:ind w:left="780" w:hanging="360"/>
      </w:pPr>
    </w:lvl>
    <w:lvl w:ilvl="1">
      <w:start w:val="1"/>
      <w:numFmt w:val="lowerLetter"/>
      <w:isLgl w:val="false"/>
      <w:suff w:val="tab"/>
      <w:lvlText w:val="%2)"/>
      <w:lvlJc w:val="left"/>
      <w:pPr>
        <w:pStyle w:val="937"/>
        <w:ind w:left="1260" w:hanging="420"/>
      </w:pPr>
    </w:lvl>
    <w:lvl w:ilvl="2">
      <w:start w:val="1"/>
      <w:numFmt w:val="lowerRoman"/>
      <w:pStyle w:val="1907"/>
      <w:isLgl w:val="false"/>
      <w:suff w:val="tab"/>
      <w:lvlText w:val="%3."/>
      <w:lvlJc w:val="right"/>
      <w:pPr>
        <w:pStyle w:val="937"/>
        <w:ind w:left="1680" w:hanging="420"/>
      </w:pPr>
    </w:lvl>
    <w:lvl w:ilvl="3">
      <w:start w:val="1"/>
      <w:numFmt w:val="decimal"/>
      <w:isLgl w:val="false"/>
      <w:suff w:val="tab"/>
      <w:lvlText w:val="%4."/>
      <w:lvlJc w:val="left"/>
      <w:pPr>
        <w:pStyle w:val="937"/>
        <w:ind w:left="2100" w:hanging="420"/>
      </w:pPr>
    </w:lvl>
    <w:lvl w:ilvl="4">
      <w:start w:val="1"/>
      <w:numFmt w:val="lowerLetter"/>
      <w:isLgl w:val="false"/>
      <w:suff w:val="tab"/>
      <w:lvlText w:val="%5)"/>
      <w:lvlJc w:val="left"/>
      <w:pPr>
        <w:pStyle w:val="937"/>
        <w:ind w:left="2520" w:hanging="420"/>
      </w:pPr>
    </w:lvl>
    <w:lvl w:ilvl="5">
      <w:start w:val="1"/>
      <w:numFmt w:val="lowerRoman"/>
      <w:isLgl w:val="false"/>
      <w:suff w:val="tab"/>
      <w:lvlText w:val="%6."/>
      <w:lvlJc w:val="right"/>
      <w:pPr>
        <w:pStyle w:val="937"/>
        <w:ind w:left="2940" w:hanging="420"/>
      </w:pPr>
    </w:lvl>
    <w:lvl w:ilvl="6">
      <w:start w:val="1"/>
      <w:numFmt w:val="decimal"/>
      <w:isLgl w:val="false"/>
      <w:suff w:val="tab"/>
      <w:lvlText w:val="%7."/>
      <w:lvlJc w:val="left"/>
      <w:pPr>
        <w:pStyle w:val="937"/>
        <w:ind w:left="3360" w:hanging="420"/>
      </w:pPr>
    </w:lvl>
    <w:lvl w:ilvl="7">
      <w:start w:val="1"/>
      <w:numFmt w:val="lowerLetter"/>
      <w:isLgl w:val="false"/>
      <w:suff w:val="tab"/>
      <w:lvlText w:val="%8)"/>
      <w:lvlJc w:val="left"/>
      <w:pPr>
        <w:pStyle w:val="937"/>
        <w:ind w:left="3780" w:hanging="420"/>
      </w:pPr>
    </w:lvl>
    <w:lvl w:ilvl="8">
      <w:start w:val="1"/>
      <w:numFmt w:val="lowerRoman"/>
      <w:isLgl w:val="false"/>
      <w:suff w:val="tab"/>
      <w:lvlText w:val="%9."/>
      <w:lvlJc w:val="right"/>
      <w:pPr>
        <w:pStyle w:val="937"/>
        <w:ind w:left="4200" w:hanging="420"/>
      </w:pPr>
    </w:lvl>
  </w:abstractNum>
  <w:abstractNum w:abstractNumId="6">
    <w:multiLevelType w:val="hybridMultilevel"/>
    <w:lvl w:ilvl="0">
      <w:start w:val="2"/>
      <w:numFmt w:val="decimal"/>
      <w:pStyle w:val="1389"/>
      <w:isLgl w:val="false"/>
      <w:suff w:val="tab"/>
      <w:lvlText w:val="%1、"/>
      <w:lvlJc w:val="left"/>
      <w:pPr>
        <w:pStyle w:val="937"/>
        <w:ind w:left="360" w:hanging="360"/>
      </w:pPr>
    </w:lvl>
    <w:lvl w:ilvl="1">
      <w:start w:val="1"/>
      <w:numFmt w:val="lowerLetter"/>
      <w:pStyle w:val="1654"/>
      <w:isLgl w:val="false"/>
      <w:suff w:val="tab"/>
      <w:lvlText w:val="%2)"/>
      <w:lvlJc w:val="left"/>
      <w:pPr>
        <w:pStyle w:val="937"/>
        <w:ind w:left="840" w:hanging="420"/>
      </w:pPr>
    </w:lvl>
    <w:lvl w:ilvl="2">
      <w:start w:val="1"/>
      <w:numFmt w:val="lowerRoman"/>
      <w:pStyle w:val="1684"/>
      <w:isLgl w:val="false"/>
      <w:suff w:val="tab"/>
      <w:lvlText w:val="%3."/>
      <w:lvlJc w:val="right"/>
      <w:pPr>
        <w:pStyle w:val="937"/>
        <w:ind w:left="1260" w:hanging="420"/>
      </w:pPr>
    </w:lvl>
    <w:lvl w:ilvl="3">
      <w:start w:val="1"/>
      <w:numFmt w:val="decimal"/>
      <w:pStyle w:val="1168"/>
      <w:isLgl w:val="false"/>
      <w:suff w:val="tab"/>
      <w:lvlText w:val="%4."/>
      <w:lvlJc w:val="left"/>
      <w:pPr>
        <w:pStyle w:val="937"/>
        <w:ind w:left="1680" w:hanging="420"/>
      </w:pPr>
    </w:lvl>
    <w:lvl w:ilvl="4">
      <w:start w:val="1"/>
      <w:numFmt w:val="lowerLetter"/>
      <w:pStyle w:val="1500"/>
      <w:isLgl w:val="false"/>
      <w:suff w:val="tab"/>
      <w:lvlText w:val="%5)"/>
      <w:lvlJc w:val="left"/>
      <w:pPr>
        <w:pStyle w:val="937"/>
        <w:ind w:left="2100" w:hanging="420"/>
      </w:pPr>
    </w:lvl>
    <w:lvl w:ilvl="5">
      <w:start w:val="1"/>
      <w:numFmt w:val="lowerRoman"/>
      <w:pStyle w:val="1571"/>
      <w:isLgl w:val="false"/>
      <w:suff w:val="tab"/>
      <w:lvlText w:val="%6."/>
      <w:lvlJc w:val="right"/>
      <w:pPr>
        <w:pStyle w:val="937"/>
        <w:ind w:left="2520" w:hanging="420"/>
      </w:pPr>
    </w:lvl>
    <w:lvl w:ilvl="6">
      <w:start w:val="1"/>
      <w:numFmt w:val="decimal"/>
      <w:pStyle w:val="1925"/>
      <w:isLgl w:val="false"/>
      <w:suff w:val="tab"/>
      <w:lvlText w:val="%7."/>
      <w:lvlJc w:val="left"/>
      <w:pPr>
        <w:pStyle w:val="937"/>
        <w:ind w:left="2940" w:hanging="420"/>
      </w:pPr>
    </w:lvl>
    <w:lvl w:ilvl="7">
      <w:start w:val="1"/>
      <w:numFmt w:val="lowerLetter"/>
      <w:isLgl w:val="false"/>
      <w:suff w:val="tab"/>
      <w:lvlText w:val="%8)"/>
      <w:lvlJc w:val="left"/>
      <w:pPr>
        <w:pStyle w:val="937"/>
        <w:ind w:left="3360" w:hanging="420"/>
      </w:pPr>
    </w:lvl>
    <w:lvl w:ilvl="8">
      <w:start w:val="1"/>
      <w:numFmt w:val="lowerRoman"/>
      <w:isLgl w:val="false"/>
      <w:suff w:val="tab"/>
      <w:lvlText w:val="%9."/>
      <w:lvlJc w:val="right"/>
      <w:pPr>
        <w:pStyle w:val="937"/>
        <w:ind w:left="3780" w:hanging="420"/>
      </w:pPr>
    </w:lvl>
  </w:abstractNum>
  <w:abstractNum w:abstractNumId="7">
    <w:multiLevelType w:val="hybridMultilevel"/>
    <w:lvl w:ilvl="0">
      <w:start w:val="1"/>
      <w:numFmt w:val="bullet"/>
      <w:pStyle w:val="2210"/>
      <w:isLgl w:val="false"/>
      <w:suff w:val="tab"/>
      <w:lvlText w:val=""/>
      <w:lvlJc w:val="left"/>
      <w:pPr>
        <w:pStyle w:val="937"/>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2208"/>
      <w:isLgl w:val="false"/>
      <w:suff w:val="tab"/>
      <w:lvlText w:val="%1"/>
      <w:lvlJc w:val="left"/>
      <w:pPr>
        <w:pStyle w:val="937"/>
        <w:ind w:left="567" w:hanging="567"/>
        <w:tabs>
          <w:tab w:val="num" w:pos="567" w:leader="none"/>
        </w:tabs>
      </w:pPr>
      <w:rPr>
        <w:rFonts w:hint="eastAsia" w:cs="Times New Roman"/>
      </w:rPr>
    </w:lvl>
    <w:lvl w:ilvl="1">
      <w:start w:val="1"/>
      <w:numFmt w:val="decimal"/>
      <w:pStyle w:val="2212"/>
      <w:isLgl w:val="false"/>
      <w:suff w:val="tab"/>
      <w:lvlText w:val="%1.%2"/>
      <w:lvlJc w:val="left"/>
      <w:pPr>
        <w:pStyle w:val="937"/>
        <w:ind w:left="567" w:hanging="283"/>
        <w:tabs>
          <w:tab w:val="num" w:pos="1004" w:leader="none"/>
        </w:tabs>
      </w:pPr>
      <w:rPr>
        <w:rFonts w:hint="eastAsia" w:cs="Times New Roman"/>
      </w:rPr>
    </w:lvl>
    <w:lvl w:ilvl="2">
      <w:start w:val="1"/>
      <w:numFmt w:val="decimal"/>
      <w:isLgl w:val="false"/>
      <w:suff w:val="tab"/>
      <w:lvlText w:val="%1.%2.%3"/>
      <w:lvlJc w:val="left"/>
      <w:pPr>
        <w:pStyle w:val="937"/>
        <w:ind w:left="1134" w:hanging="567"/>
        <w:tabs>
          <w:tab w:val="num" w:pos="1647" w:leader="none"/>
        </w:tabs>
      </w:pPr>
      <w:rPr>
        <w:rFonts w:hint="eastAsia" w:cs="Times New Roman"/>
      </w:rPr>
    </w:lvl>
    <w:lvl w:ilvl="3">
      <w:start w:val="1"/>
      <w:numFmt w:val="decimal"/>
      <w:isLgl w:val="false"/>
      <w:suff w:val="tab"/>
      <w:lvlText w:val="%1.%2.%3.%4"/>
      <w:lvlJc w:val="left"/>
      <w:pPr>
        <w:pStyle w:val="937"/>
        <w:ind w:left="2851" w:hanging="708"/>
        <w:tabs>
          <w:tab w:val="num" w:pos="3223" w:leader="none"/>
        </w:tabs>
      </w:pPr>
      <w:rPr>
        <w:rFonts w:hint="eastAsia" w:cs="Times New Roman"/>
      </w:rPr>
    </w:lvl>
    <w:lvl w:ilvl="4">
      <w:start w:val="1"/>
      <w:numFmt w:val="decimal"/>
      <w:isLgl w:val="false"/>
      <w:suff w:val="tab"/>
      <w:lvlText w:val="%1.%2.%3.%4.%5"/>
      <w:lvlJc w:val="left"/>
      <w:pPr>
        <w:pStyle w:val="937"/>
        <w:ind w:left="3418" w:hanging="850"/>
        <w:tabs>
          <w:tab w:val="num" w:pos="3648" w:leader="none"/>
        </w:tabs>
      </w:pPr>
      <w:rPr>
        <w:rFonts w:hint="eastAsia" w:cs="Times New Roman"/>
      </w:rPr>
    </w:lvl>
    <w:lvl w:ilvl="5">
      <w:start w:val="1"/>
      <w:numFmt w:val="decimal"/>
      <w:isLgl w:val="false"/>
      <w:suff w:val="tab"/>
      <w:lvlText w:val="%1.%2.%3.%4.%5.%6"/>
      <w:lvlJc w:val="left"/>
      <w:pPr>
        <w:pStyle w:val="937"/>
        <w:ind w:left="4127" w:hanging="1134"/>
        <w:tabs>
          <w:tab w:val="num" w:pos="4433" w:leader="none"/>
        </w:tabs>
      </w:pPr>
      <w:rPr>
        <w:rFonts w:hint="eastAsia" w:cs="Times New Roman"/>
      </w:rPr>
    </w:lvl>
    <w:lvl w:ilvl="6">
      <w:start w:val="1"/>
      <w:numFmt w:val="decimal"/>
      <w:isLgl w:val="false"/>
      <w:suff w:val="tab"/>
      <w:lvlText w:val="%1.%2.%3.%4.%5.%6.%7"/>
      <w:lvlJc w:val="left"/>
      <w:pPr>
        <w:pStyle w:val="937"/>
        <w:ind w:left="4694" w:hanging="1276"/>
        <w:tabs>
          <w:tab w:val="num" w:pos="4858" w:leader="none"/>
        </w:tabs>
      </w:pPr>
      <w:rPr>
        <w:rFonts w:hint="eastAsia" w:cs="Times New Roman"/>
      </w:rPr>
    </w:lvl>
    <w:lvl w:ilvl="7">
      <w:start w:val="1"/>
      <w:numFmt w:val="decimal"/>
      <w:isLgl w:val="false"/>
      <w:suff w:val="tab"/>
      <w:lvlText w:val="%1.%2.%3.%4.%5.%6.%7.%8"/>
      <w:lvlJc w:val="left"/>
      <w:pPr>
        <w:pStyle w:val="937"/>
        <w:ind w:left="5261" w:hanging="1418"/>
        <w:tabs>
          <w:tab w:val="num" w:pos="5643" w:leader="none"/>
        </w:tabs>
      </w:pPr>
      <w:rPr>
        <w:rFonts w:hint="eastAsia" w:cs="Times New Roman"/>
      </w:rPr>
    </w:lvl>
    <w:lvl w:ilvl="8">
      <w:start w:val="1"/>
      <w:numFmt w:val="decimal"/>
      <w:isLgl w:val="false"/>
      <w:suff w:val="tab"/>
      <w:lvlText w:val="%1.%2.%3.%4.%5.%6.%7.%8.%9"/>
      <w:lvlJc w:val="left"/>
      <w:pPr>
        <w:pStyle w:val="937"/>
        <w:ind w:left="5969" w:hanging="1700"/>
        <w:tabs>
          <w:tab w:val="num" w:pos="6429" w:leader="none"/>
        </w:tabs>
      </w:pPr>
      <w:rPr>
        <w:rFonts w:hint="eastAsia" w:cs="Times New Roman"/>
      </w:rPr>
    </w:lvl>
  </w:abstractNum>
  <w:abstractNum w:abstractNumId="9">
    <w:multiLevelType w:val="hybridMultilevel"/>
    <w:lvl w:ilvl="0">
      <w:start w:val="2"/>
      <w:numFmt w:val="decimal"/>
      <w:isLgl w:val="false"/>
      <w:suff w:val="tab"/>
      <w:lvlText w:val="%1、"/>
      <w:lvlJc w:val="left"/>
      <w:pPr>
        <w:pStyle w:val="937"/>
        <w:ind w:left="360" w:hanging="360"/>
      </w:pPr>
    </w:lvl>
    <w:lvl w:ilvl="1">
      <w:start w:val="1"/>
      <w:numFmt w:val="lowerLetter"/>
      <w:pStyle w:val="1542"/>
      <w:isLgl w:val="false"/>
      <w:suff w:val="tab"/>
      <w:lvlText w:val="%2)"/>
      <w:lvlJc w:val="left"/>
      <w:pPr>
        <w:pStyle w:val="937"/>
        <w:ind w:left="840" w:hanging="420"/>
      </w:pPr>
    </w:lvl>
    <w:lvl w:ilvl="2">
      <w:start w:val="1"/>
      <w:numFmt w:val="lowerRoman"/>
      <w:isLgl w:val="false"/>
      <w:suff w:val="tab"/>
      <w:lvlText w:val="%3."/>
      <w:lvlJc w:val="right"/>
      <w:pPr>
        <w:pStyle w:val="937"/>
        <w:ind w:left="1260" w:hanging="420"/>
      </w:pPr>
    </w:lvl>
    <w:lvl w:ilvl="3">
      <w:start w:val="1"/>
      <w:numFmt w:val="decimal"/>
      <w:isLgl w:val="false"/>
      <w:suff w:val="tab"/>
      <w:lvlText w:val="%4."/>
      <w:lvlJc w:val="left"/>
      <w:pPr>
        <w:pStyle w:val="937"/>
        <w:ind w:left="1680" w:hanging="420"/>
      </w:pPr>
    </w:lvl>
    <w:lvl w:ilvl="4">
      <w:start w:val="1"/>
      <w:numFmt w:val="lowerLetter"/>
      <w:isLgl w:val="false"/>
      <w:suff w:val="tab"/>
      <w:lvlText w:val="%5)"/>
      <w:lvlJc w:val="left"/>
      <w:pPr>
        <w:pStyle w:val="937"/>
        <w:ind w:left="2100" w:hanging="420"/>
      </w:pPr>
    </w:lvl>
    <w:lvl w:ilvl="5">
      <w:start w:val="1"/>
      <w:numFmt w:val="lowerRoman"/>
      <w:isLgl w:val="false"/>
      <w:suff w:val="tab"/>
      <w:lvlText w:val="%6."/>
      <w:lvlJc w:val="right"/>
      <w:pPr>
        <w:pStyle w:val="937"/>
        <w:ind w:left="2520" w:hanging="420"/>
      </w:pPr>
    </w:lvl>
    <w:lvl w:ilvl="6">
      <w:start w:val="1"/>
      <w:numFmt w:val="decimal"/>
      <w:isLgl w:val="false"/>
      <w:suff w:val="tab"/>
      <w:lvlText w:val="%7."/>
      <w:lvlJc w:val="left"/>
      <w:pPr>
        <w:pStyle w:val="937"/>
        <w:ind w:left="2940" w:hanging="420"/>
      </w:pPr>
    </w:lvl>
    <w:lvl w:ilvl="7">
      <w:start w:val="1"/>
      <w:numFmt w:val="lowerLetter"/>
      <w:isLgl w:val="false"/>
      <w:suff w:val="tab"/>
      <w:lvlText w:val="%8)"/>
      <w:lvlJc w:val="left"/>
      <w:pPr>
        <w:pStyle w:val="937"/>
        <w:ind w:left="3360" w:hanging="420"/>
      </w:pPr>
    </w:lvl>
    <w:lvl w:ilvl="8">
      <w:start w:val="1"/>
      <w:numFmt w:val="lowerRoman"/>
      <w:isLgl w:val="false"/>
      <w:suff w:val="tab"/>
      <w:lvlText w:val="%9."/>
      <w:lvlJc w:val="right"/>
      <w:pPr>
        <w:pStyle w:val="937"/>
        <w:ind w:left="3780" w:hanging="420"/>
      </w:pPr>
    </w:lvl>
  </w:abstractNum>
  <w:abstractNum w:abstractNumId="10">
    <w:multiLevelType w:val="hybridMultilevel"/>
    <w:lvl w:ilvl="0">
      <w:start w:val="1"/>
      <w:numFmt w:val="decimal"/>
      <w:pStyle w:val="1853"/>
      <w:isLgl w:val="false"/>
      <w:suff w:val="nothing"/>
      <w:lvlText w:val="%1、"/>
      <w:lvlJc w:val="left"/>
      <w:pPr>
        <w:pStyle w:val="937"/>
      </w:pPr>
    </w:lvl>
    <w:lvl w:ilvl="1">
      <w:start w:val="1"/>
      <w:numFmt w:val="lowerLetter"/>
      <w:isLgl w:val="false"/>
      <w:suff w:val="tab"/>
      <w:lvlText w:val="%2)"/>
      <w:lvlJc w:val="left"/>
      <w:pPr>
        <w:pStyle w:val="937"/>
        <w:ind w:left="1260" w:hanging="420"/>
      </w:pPr>
    </w:lvl>
    <w:lvl w:ilvl="2">
      <w:start w:val="1"/>
      <w:numFmt w:val="lowerRoman"/>
      <w:isLgl w:val="false"/>
      <w:suff w:val="tab"/>
      <w:lvlText w:val="%3."/>
      <w:lvlJc w:val="right"/>
      <w:pPr>
        <w:pStyle w:val="937"/>
        <w:ind w:left="1680" w:hanging="420"/>
      </w:pPr>
    </w:lvl>
    <w:lvl w:ilvl="3">
      <w:start w:val="1"/>
      <w:numFmt w:val="decimal"/>
      <w:isLgl w:val="false"/>
      <w:suff w:val="tab"/>
      <w:lvlText w:val="%4."/>
      <w:lvlJc w:val="left"/>
      <w:pPr>
        <w:pStyle w:val="937"/>
        <w:ind w:left="2100" w:hanging="420"/>
      </w:pPr>
    </w:lvl>
    <w:lvl w:ilvl="4">
      <w:start w:val="1"/>
      <w:numFmt w:val="lowerLetter"/>
      <w:isLgl w:val="false"/>
      <w:suff w:val="tab"/>
      <w:lvlText w:val="%5)"/>
      <w:lvlJc w:val="left"/>
      <w:pPr>
        <w:pStyle w:val="937"/>
        <w:ind w:left="2520" w:hanging="420"/>
      </w:pPr>
    </w:lvl>
    <w:lvl w:ilvl="5">
      <w:start w:val="1"/>
      <w:numFmt w:val="lowerRoman"/>
      <w:isLgl w:val="false"/>
      <w:suff w:val="tab"/>
      <w:lvlText w:val="%6."/>
      <w:lvlJc w:val="right"/>
      <w:pPr>
        <w:pStyle w:val="937"/>
        <w:ind w:left="2940" w:hanging="420"/>
      </w:pPr>
    </w:lvl>
    <w:lvl w:ilvl="6">
      <w:start w:val="1"/>
      <w:numFmt w:val="decimal"/>
      <w:isLgl w:val="false"/>
      <w:suff w:val="tab"/>
      <w:lvlText w:val="%7."/>
      <w:lvlJc w:val="left"/>
      <w:pPr>
        <w:pStyle w:val="937"/>
        <w:ind w:left="3360" w:hanging="420"/>
      </w:pPr>
    </w:lvl>
    <w:lvl w:ilvl="7">
      <w:start w:val="1"/>
      <w:numFmt w:val="lowerLetter"/>
      <w:isLgl w:val="false"/>
      <w:suff w:val="tab"/>
      <w:lvlText w:val="%8)"/>
      <w:lvlJc w:val="left"/>
      <w:pPr>
        <w:pStyle w:val="937"/>
        <w:ind w:left="3780" w:hanging="420"/>
      </w:pPr>
    </w:lvl>
    <w:lvl w:ilvl="8">
      <w:start w:val="1"/>
      <w:numFmt w:val="lowerRoman"/>
      <w:isLgl w:val="false"/>
      <w:suff w:val="tab"/>
      <w:lvlText w:val="%9."/>
      <w:lvlJc w:val="right"/>
      <w:pPr>
        <w:pStyle w:val="937"/>
        <w:ind w:left="4200" w:hanging="420"/>
      </w:pPr>
    </w:lvl>
  </w:abstractNum>
  <w:abstractNum w:abstractNumId="11">
    <w:multiLevelType w:val="hybridMultilevel"/>
    <w:lvl w:ilvl="0">
      <w:start w:val="2"/>
      <w:numFmt w:val="decimal"/>
      <w:pStyle w:val="1089"/>
      <w:isLgl w:val="false"/>
      <w:suff w:val="tab"/>
      <w:lvlText w:val="%1、"/>
      <w:lvlJc w:val="left"/>
      <w:pPr>
        <w:pStyle w:val="937"/>
        <w:ind w:left="360" w:hanging="360"/>
      </w:pPr>
    </w:lvl>
    <w:lvl w:ilvl="1">
      <w:start w:val="1"/>
      <w:numFmt w:val="lowerLetter"/>
      <w:isLgl w:val="false"/>
      <w:suff w:val="tab"/>
      <w:lvlText w:val="%2)"/>
      <w:lvlJc w:val="left"/>
      <w:pPr>
        <w:pStyle w:val="937"/>
        <w:ind w:left="840" w:hanging="420"/>
      </w:pPr>
    </w:lvl>
    <w:lvl w:ilvl="2">
      <w:start w:val="1"/>
      <w:numFmt w:val="lowerRoman"/>
      <w:isLgl w:val="false"/>
      <w:suff w:val="tab"/>
      <w:lvlText w:val="%3."/>
      <w:lvlJc w:val="right"/>
      <w:pPr>
        <w:pStyle w:val="937"/>
        <w:ind w:left="1260" w:hanging="420"/>
      </w:pPr>
    </w:lvl>
    <w:lvl w:ilvl="3">
      <w:start w:val="1"/>
      <w:numFmt w:val="decimal"/>
      <w:isLgl w:val="false"/>
      <w:suff w:val="tab"/>
      <w:lvlText w:val="%4."/>
      <w:lvlJc w:val="left"/>
      <w:pPr>
        <w:pStyle w:val="937"/>
        <w:ind w:left="1680" w:hanging="420"/>
      </w:pPr>
    </w:lvl>
    <w:lvl w:ilvl="4">
      <w:start w:val="1"/>
      <w:numFmt w:val="lowerLetter"/>
      <w:pStyle w:val="942"/>
      <w:isLgl w:val="false"/>
      <w:suff w:val="tab"/>
      <w:lvlText w:val="%5)"/>
      <w:lvlJc w:val="left"/>
      <w:pPr>
        <w:pStyle w:val="937"/>
        <w:ind w:left="2100" w:hanging="420"/>
      </w:pPr>
    </w:lvl>
    <w:lvl w:ilvl="5">
      <w:start w:val="1"/>
      <w:numFmt w:val="lowerRoman"/>
      <w:isLgl w:val="false"/>
      <w:suff w:val="tab"/>
      <w:lvlText w:val="%6."/>
      <w:lvlJc w:val="right"/>
      <w:pPr>
        <w:pStyle w:val="937"/>
        <w:ind w:left="2520" w:hanging="420"/>
      </w:pPr>
    </w:lvl>
    <w:lvl w:ilvl="6">
      <w:start w:val="1"/>
      <w:numFmt w:val="decimal"/>
      <w:pStyle w:val="944"/>
      <w:isLgl w:val="false"/>
      <w:suff w:val="tab"/>
      <w:lvlText w:val="%7."/>
      <w:lvlJc w:val="left"/>
      <w:pPr>
        <w:pStyle w:val="937"/>
        <w:ind w:left="2940" w:hanging="420"/>
      </w:pPr>
    </w:lvl>
    <w:lvl w:ilvl="7">
      <w:start w:val="1"/>
      <w:numFmt w:val="lowerLetter"/>
      <w:isLgl w:val="false"/>
      <w:suff w:val="tab"/>
      <w:lvlText w:val="%8)"/>
      <w:lvlJc w:val="left"/>
      <w:pPr>
        <w:pStyle w:val="937"/>
        <w:ind w:left="3360" w:hanging="420"/>
      </w:pPr>
    </w:lvl>
    <w:lvl w:ilvl="8">
      <w:start w:val="1"/>
      <w:numFmt w:val="lowerRoman"/>
      <w:pStyle w:val="946"/>
      <w:isLgl w:val="false"/>
      <w:suff w:val="tab"/>
      <w:lvlText w:val="%9."/>
      <w:lvlJc w:val="right"/>
      <w:pPr>
        <w:pStyle w:val="937"/>
        <w:ind w:left="3780" w:hanging="420"/>
      </w:pPr>
    </w:lvl>
  </w:abstractNum>
  <w:abstractNum w:abstractNumId="12">
    <w:multiLevelType w:val="hybridMultilevel"/>
    <w:lvl w:ilvl="0">
      <w:start w:val="1"/>
      <w:numFmt w:val="japaneseCounting"/>
      <w:pStyle w:val="1811"/>
      <w:isLgl w:val="false"/>
      <w:suff w:val="tab"/>
      <w:lvlText w:val="%1、"/>
      <w:lvlJc w:val="left"/>
      <w:pPr>
        <w:pStyle w:val="937"/>
        <w:ind w:left="600" w:hanging="600"/>
      </w:pPr>
    </w:lvl>
    <w:lvl w:ilvl="1">
      <w:start w:val="1"/>
      <w:numFmt w:val="lowerLetter"/>
      <w:pStyle w:val="1513"/>
      <w:isLgl w:val="false"/>
      <w:suff w:val="tab"/>
      <w:lvlText w:val="%2)"/>
      <w:lvlJc w:val="left"/>
      <w:pPr>
        <w:pStyle w:val="937"/>
        <w:ind w:left="840" w:hanging="420"/>
      </w:pPr>
    </w:lvl>
    <w:lvl w:ilvl="2">
      <w:start w:val="1"/>
      <w:numFmt w:val="lowerRoman"/>
      <w:pStyle w:val="1512"/>
      <w:isLgl w:val="false"/>
      <w:suff w:val="tab"/>
      <w:lvlText w:val="%3."/>
      <w:lvlJc w:val="right"/>
      <w:pPr>
        <w:pStyle w:val="937"/>
        <w:ind w:left="1260" w:hanging="420"/>
      </w:pPr>
    </w:lvl>
    <w:lvl w:ilvl="3">
      <w:start w:val="1"/>
      <w:numFmt w:val="decimal"/>
      <w:pStyle w:val="1839"/>
      <w:isLgl w:val="false"/>
      <w:suff w:val="tab"/>
      <w:lvlText w:val="%4."/>
      <w:lvlJc w:val="left"/>
      <w:pPr>
        <w:pStyle w:val="937"/>
        <w:ind w:left="1680" w:hanging="420"/>
      </w:pPr>
    </w:lvl>
    <w:lvl w:ilvl="4">
      <w:start w:val="1"/>
      <w:numFmt w:val="lowerLetter"/>
      <w:isLgl w:val="false"/>
      <w:suff w:val="tab"/>
      <w:lvlText w:val="%5)"/>
      <w:lvlJc w:val="left"/>
      <w:pPr>
        <w:pStyle w:val="937"/>
        <w:ind w:left="2100" w:hanging="420"/>
      </w:pPr>
    </w:lvl>
    <w:lvl w:ilvl="5">
      <w:start w:val="1"/>
      <w:numFmt w:val="lowerRoman"/>
      <w:isLgl w:val="false"/>
      <w:suff w:val="tab"/>
      <w:lvlText w:val="%6."/>
      <w:lvlJc w:val="right"/>
      <w:pPr>
        <w:pStyle w:val="937"/>
        <w:ind w:left="2520" w:hanging="420"/>
      </w:pPr>
    </w:lvl>
    <w:lvl w:ilvl="6">
      <w:start w:val="1"/>
      <w:numFmt w:val="decimal"/>
      <w:isLgl w:val="false"/>
      <w:suff w:val="tab"/>
      <w:lvlText w:val="%7."/>
      <w:lvlJc w:val="left"/>
      <w:pPr>
        <w:pStyle w:val="937"/>
        <w:ind w:left="2940" w:hanging="420"/>
      </w:pPr>
    </w:lvl>
    <w:lvl w:ilvl="7">
      <w:start w:val="1"/>
      <w:numFmt w:val="lowerLetter"/>
      <w:isLgl w:val="false"/>
      <w:suff w:val="tab"/>
      <w:lvlText w:val="%8)"/>
      <w:lvlJc w:val="left"/>
      <w:pPr>
        <w:pStyle w:val="937"/>
        <w:ind w:left="3360" w:hanging="420"/>
      </w:pPr>
    </w:lvl>
    <w:lvl w:ilvl="8">
      <w:start w:val="1"/>
      <w:numFmt w:val="lowerRoman"/>
      <w:isLgl w:val="false"/>
      <w:suff w:val="tab"/>
      <w:lvlText w:val="%9."/>
      <w:lvlJc w:val="right"/>
      <w:pPr>
        <w:pStyle w:val="937"/>
        <w:ind w:left="3780" w:hanging="420"/>
      </w:pPr>
    </w:lvl>
  </w:abstractNum>
  <w:num w:numId="1">
    <w:abstractNumId w:val="11"/>
  </w:num>
  <w:num w:numId="2">
    <w:abstractNumId w:val="6"/>
  </w:num>
  <w:num w:numId="3">
    <w:abstractNumId w:val="3"/>
  </w:num>
  <w:num w:numId="4">
    <w:abstractNumId w:val="0"/>
  </w:num>
  <w:num w:numId="5">
    <w:abstractNumId w:val="12"/>
  </w:num>
  <w:num w:numId="6">
    <w:abstractNumId w:val="9"/>
  </w:num>
  <w:num w:numId="7">
    <w:abstractNumId w:val="10"/>
  </w:num>
  <w:num w:numId="8">
    <w:abstractNumId w:val="5"/>
  </w:num>
  <w:num w:numId="9">
    <w:abstractNumId w:val="8"/>
  </w:num>
  <w:num w:numId="10">
    <w:abstractNumId w:val="7"/>
  </w:num>
  <w:num w:numId="11">
    <w:abstractNumId w:val="4"/>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name w:val="Heading 1"/>
    <w:basedOn w:val="937"/>
    <w:next w:val="937"/>
    <w:link w:val="771"/>
    <w:uiPriority w:val="9"/>
    <w:qFormat/>
    <w:pPr>
      <w:keepLines/>
      <w:keepNext/>
      <w:spacing w:before="480" w:after="200"/>
      <w:outlineLvl w:val="0"/>
    </w:pPr>
    <w:rPr>
      <w:rFonts w:ascii="Arial" w:hAnsi="Arial" w:eastAsia="Arial" w:cs="Arial"/>
      <w:sz w:val="40"/>
      <w:szCs w:val="40"/>
    </w:rPr>
  </w:style>
  <w:style w:type="character" w:styleId="771">
    <w:name w:val="Heading 1 Char"/>
    <w:link w:val="770"/>
    <w:uiPriority w:val="9"/>
    <w:rPr>
      <w:rFonts w:ascii="Arial" w:hAnsi="Arial" w:eastAsia="Arial" w:cs="Arial"/>
      <w:sz w:val="40"/>
      <w:szCs w:val="40"/>
    </w:rPr>
  </w:style>
  <w:style w:type="paragraph" w:styleId="772">
    <w:name w:val="Heading 2"/>
    <w:basedOn w:val="937"/>
    <w:next w:val="937"/>
    <w:link w:val="773"/>
    <w:uiPriority w:val="9"/>
    <w:unhideWhenUsed/>
    <w:qFormat/>
    <w:pPr>
      <w:keepLines/>
      <w:keepNext/>
      <w:spacing w:before="360" w:after="200"/>
      <w:outlineLvl w:val="1"/>
    </w:pPr>
    <w:rPr>
      <w:rFonts w:ascii="Arial" w:hAnsi="Arial" w:eastAsia="Arial" w:cs="Arial"/>
      <w:sz w:val="34"/>
    </w:rPr>
  </w:style>
  <w:style w:type="character" w:styleId="773">
    <w:name w:val="Heading 2 Char"/>
    <w:link w:val="772"/>
    <w:uiPriority w:val="9"/>
    <w:rPr>
      <w:rFonts w:ascii="Arial" w:hAnsi="Arial" w:eastAsia="Arial" w:cs="Arial"/>
      <w:sz w:val="34"/>
    </w:rPr>
  </w:style>
  <w:style w:type="paragraph" w:styleId="774">
    <w:name w:val="Heading 3"/>
    <w:basedOn w:val="937"/>
    <w:next w:val="937"/>
    <w:link w:val="775"/>
    <w:uiPriority w:val="9"/>
    <w:unhideWhenUsed/>
    <w:qFormat/>
    <w:pPr>
      <w:keepLines/>
      <w:keepNext/>
      <w:spacing w:before="320" w:after="200"/>
      <w:outlineLvl w:val="2"/>
    </w:pPr>
    <w:rPr>
      <w:rFonts w:ascii="Arial" w:hAnsi="Arial" w:eastAsia="Arial" w:cs="Arial"/>
      <w:sz w:val="30"/>
      <w:szCs w:val="30"/>
    </w:rPr>
  </w:style>
  <w:style w:type="character" w:styleId="775">
    <w:name w:val="Heading 3 Char"/>
    <w:link w:val="774"/>
    <w:uiPriority w:val="9"/>
    <w:rPr>
      <w:rFonts w:ascii="Arial" w:hAnsi="Arial" w:eastAsia="Arial" w:cs="Arial"/>
      <w:sz w:val="30"/>
      <w:szCs w:val="30"/>
    </w:rPr>
  </w:style>
  <w:style w:type="paragraph" w:styleId="776">
    <w:name w:val="Heading 4"/>
    <w:basedOn w:val="937"/>
    <w:next w:val="937"/>
    <w:link w:val="777"/>
    <w:uiPriority w:val="9"/>
    <w:unhideWhenUsed/>
    <w:qFormat/>
    <w:pPr>
      <w:keepLines/>
      <w:keepNext/>
      <w:spacing w:before="320" w:after="200"/>
      <w:outlineLvl w:val="3"/>
    </w:pPr>
    <w:rPr>
      <w:rFonts w:ascii="Arial" w:hAnsi="Arial" w:eastAsia="Arial" w:cs="Arial"/>
      <w:b/>
      <w:bCs/>
      <w:sz w:val="26"/>
      <w:szCs w:val="26"/>
    </w:rPr>
  </w:style>
  <w:style w:type="character" w:styleId="777">
    <w:name w:val="Heading 4 Char"/>
    <w:link w:val="776"/>
    <w:uiPriority w:val="9"/>
    <w:rPr>
      <w:rFonts w:ascii="Arial" w:hAnsi="Arial" w:eastAsia="Arial" w:cs="Arial"/>
      <w:b/>
      <w:bCs/>
      <w:sz w:val="26"/>
      <w:szCs w:val="26"/>
    </w:rPr>
  </w:style>
  <w:style w:type="paragraph" w:styleId="778">
    <w:name w:val="Heading 5"/>
    <w:basedOn w:val="937"/>
    <w:next w:val="937"/>
    <w:link w:val="779"/>
    <w:uiPriority w:val="9"/>
    <w:unhideWhenUsed/>
    <w:qFormat/>
    <w:pPr>
      <w:keepLines/>
      <w:keepNext/>
      <w:spacing w:before="320" w:after="200"/>
      <w:outlineLvl w:val="4"/>
    </w:pPr>
    <w:rPr>
      <w:rFonts w:ascii="Arial" w:hAnsi="Arial" w:eastAsia="Arial" w:cs="Arial"/>
      <w:b/>
      <w:bCs/>
      <w:sz w:val="24"/>
      <w:szCs w:val="24"/>
    </w:rPr>
  </w:style>
  <w:style w:type="character" w:styleId="779">
    <w:name w:val="Heading 5 Char"/>
    <w:link w:val="778"/>
    <w:uiPriority w:val="9"/>
    <w:rPr>
      <w:rFonts w:ascii="Arial" w:hAnsi="Arial" w:eastAsia="Arial" w:cs="Arial"/>
      <w:b/>
      <w:bCs/>
      <w:sz w:val="24"/>
      <w:szCs w:val="24"/>
    </w:rPr>
  </w:style>
  <w:style w:type="paragraph" w:styleId="780">
    <w:name w:val="Heading 6"/>
    <w:basedOn w:val="937"/>
    <w:next w:val="937"/>
    <w:link w:val="781"/>
    <w:uiPriority w:val="9"/>
    <w:unhideWhenUsed/>
    <w:qFormat/>
    <w:pPr>
      <w:keepLines/>
      <w:keepNext/>
      <w:spacing w:before="320" w:after="200"/>
      <w:outlineLvl w:val="5"/>
    </w:pPr>
    <w:rPr>
      <w:rFonts w:ascii="Arial" w:hAnsi="Arial" w:eastAsia="Arial" w:cs="Arial"/>
      <w:b/>
      <w:bCs/>
      <w:sz w:val="22"/>
      <w:szCs w:val="22"/>
    </w:rPr>
  </w:style>
  <w:style w:type="character" w:styleId="781">
    <w:name w:val="Heading 6 Char"/>
    <w:link w:val="780"/>
    <w:uiPriority w:val="9"/>
    <w:rPr>
      <w:rFonts w:ascii="Arial" w:hAnsi="Arial" w:eastAsia="Arial" w:cs="Arial"/>
      <w:b/>
      <w:bCs/>
      <w:sz w:val="22"/>
      <w:szCs w:val="22"/>
    </w:rPr>
  </w:style>
  <w:style w:type="paragraph" w:styleId="782">
    <w:name w:val="Heading 7"/>
    <w:basedOn w:val="937"/>
    <w:next w:val="937"/>
    <w:link w:val="783"/>
    <w:uiPriority w:val="9"/>
    <w:unhideWhenUsed/>
    <w:qFormat/>
    <w:pPr>
      <w:keepLines/>
      <w:keepNext/>
      <w:spacing w:before="320" w:after="200"/>
      <w:outlineLvl w:val="6"/>
    </w:pPr>
    <w:rPr>
      <w:rFonts w:ascii="Arial" w:hAnsi="Arial" w:eastAsia="Arial" w:cs="Arial"/>
      <w:b/>
      <w:bCs/>
      <w:i/>
      <w:iCs/>
      <w:sz w:val="22"/>
      <w:szCs w:val="22"/>
    </w:rPr>
  </w:style>
  <w:style w:type="character" w:styleId="783">
    <w:name w:val="Heading 7 Char"/>
    <w:link w:val="782"/>
    <w:uiPriority w:val="9"/>
    <w:rPr>
      <w:rFonts w:ascii="Arial" w:hAnsi="Arial" w:eastAsia="Arial" w:cs="Arial"/>
      <w:b/>
      <w:bCs/>
      <w:i/>
      <w:iCs/>
      <w:sz w:val="22"/>
      <w:szCs w:val="22"/>
    </w:rPr>
  </w:style>
  <w:style w:type="paragraph" w:styleId="784">
    <w:name w:val="Heading 8"/>
    <w:basedOn w:val="937"/>
    <w:next w:val="937"/>
    <w:link w:val="785"/>
    <w:uiPriority w:val="9"/>
    <w:unhideWhenUsed/>
    <w:qFormat/>
    <w:pPr>
      <w:keepLines/>
      <w:keepNext/>
      <w:spacing w:before="320" w:after="200"/>
      <w:outlineLvl w:val="7"/>
    </w:pPr>
    <w:rPr>
      <w:rFonts w:ascii="Arial" w:hAnsi="Arial" w:eastAsia="Arial" w:cs="Arial"/>
      <w:i/>
      <w:iCs/>
      <w:sz w:val="22"/>
      <w:szCs w:val="22"/>
    </w:rPr>
  </w:style>
  <w:style w:type="character" w:styleId="785">
    <w:name w:val="Heading 8 Char"/>
    <w:link w:val="784"/>
    <w:uiPriority w:val="9"/>
    <w:rPr>
      <w:rFonts w:ascii="Arial" w:hAnsi="Arial" w:eastAsia="Arial" w:cs="Arial"/>
      <w:i/>
      <w:iCs/>
      <w:sz w:val="22"/>
      <w:szCs w:val="22"/>
    </w:rPr>
  </w:style>
  <w:style w:type="paragraph" w:styleId="786">
    <w:name w:val="Heading 9"/>
    <w:basedOn w:val="937"/>
    <w:next w:val="937"/>
    <w:link w:val="787"/>
    <w:uiPriority w:val="9"/>
    <w:unhideWhenUsed/>
    <w:qFormat/>
    <w:pPr>
      <w:keepLines/>
      <w:keepNext/>
      <w:spacing w:before="320" w:after="200"/>
      <w:outlineLvl w:val="8"/>
    </w:pPr>
    <w:rPr>
      <w:rFonts w:ascii="Arial" w:hAnsi="Arial" w:eastAsia="Arial" w:cs="Arial"/>
      <w:i/>
      <w:iCs/>
      <w:sz w:val="21"/>
      <w:szCs w:val="21"/>
    </w:rPr>
  </w:style>
  <w:style w:type="character" w:styleId="787">
    <w:name w:val="Heading 9 Char"/>
    <w:link w:val="786"/>
    <w:uiPriority w:val="9"/>
    <w:rPr>
      <w:rFonts w:ascii="Arial" w:hAnsi="Arial" w:eastAsia="Arial" w:cs="Arial"/>
      <w:i/>
      <w:iCs/>
      <w:sz w:val="21"/>
      <w:szCs w:val="21"/>
    </w:rPr>
  </w:style>
  <w:style w:type="paragraph" w:styleId="788">
    <w:name w:val="No Spacing"/>
    <w:uiPriority w:val="1"/>
    <w:qFormat/>
    <w:pPr>
      <w:spacing w:before="0" w:after="0" w:line="240" w:lineRule="auto"/>
    </w:pPr>
  </w:style>
  <w:style w:type="paragraph" w:styleId="789">
    <w:name w:val="Title"/>
    <w:basedOn w:val="937"/>
    <w:next w:val="937"/>
    <w:link w:val="790"/>
    <w:uiPriority w:val="10"/>
    <w:qFormat/>
    <w:pPr>
      <w:contextualSpacing/>
      <w:spacing w:before="300" w:after="200"/>
    </w:pPr>
    <w:rPr>
      <w:sz w:val="48"/>
      <w:szCs w:val="48"/>
    </w:rPr>
  </w:style>
  <w:style w:type="character" w:styleId="790">
    <w:name w:val="Title Char"/>
    <w:link w:val="789"/>
    <w:uiPriority w:val="10"/>
    <w:rPr>
      <w:sz w:val="48"/>
      <w:szCs w:val="48"/>
    </w:rPr>
  </w:style>
  <w:style w:type="paragraph" w:styleId="791">
    <w:name w:val="Subtitle"/>
    <w:basedOn w:val="937"/>
    <w:next w:val="937"/>
    <w:link w:val="792"/>
    <w:uiPriority w:val="11"/>
    <w:qFormat/>
    <w:pPr>
      <w:spacing w:before="200" w:after="200"/>
    </w:pPr>
    <w:rPr>
      <w:sz w:val="24"/>
      <w:szCs w:val="24"/>
    </w:rPr>
  </w:style>
  <w:style w:type="character" w:styleId="792">
    <w:name w:val="Subtitle Char"/>
    <w:link w:val="791"/>
    <w:uiPriority w:val="11"/>
    <w:rPr>
      <w:sz w:val="24"/>
      <w:szCs w:val="24"/>
    </w:rPr>
  </w:style>
  <w:style w:type="paragraph" w:styleId="793">
    <w:name w:val="Quote"/>
    <w:basedOn w:val="937"/>
    <w:next w:val="937"/>
    <w:link w:val="794"/>
    <w:uiPriority w:val="29"/>
    <w:qFormat/>
    <w:pPr>
      <w:ind w:left="720" w:right="720"/>
    </w:pPr>
    <w:rPr>
      <w:i/>
    </w:rPr>
  </w:style>
  <w:style w:type="character" w:styleId="794">
    <w:name w:val="Quote Char"/>
    <w:link w:val="793"/>
    <w:uiPriority w:val="29"/>
    <w:rPr>
      <w:i/>
    </w:rPr>
  </w:style>
  <w:style w:type="paragraph" w:styleId="795">
    <w:name w:val="Intense Quote"/>
    <w:basedOn w:val="937"/>
    <w:next w:val="937"/>
    <w:link w:val="7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name w:val="Intense Quote Char"/>
    <w:link w:val="795"/>
    <w:uiPriority w:val="30"/>
    <w:rPr>
      <w:i/>
    </w:rPr>
  </w:style>
  <w:style w:type="paragraph" w:styleId="797">
    <w:name w:val="Header"/>
    <w:basedOn w:val="937"/>
    <w:link w:val="798"/>
    <w:uiPriority w:val="99"/>
    <w:unhideWhenUsed/>
    <w:pPr>
      <w:spacing w:after="0" w:line="240" w:lineRule="auto"/>
      <w:tabs>
        <w:tab w:val="center" w:pos="7143" w:leader="none"/>
        <w:tab w:val="right" w:pos="14287" w:leader="none"/>
      </w:tabs>
    </w:pPr>
  </w:style>
  <w:style w:type="character" w:styleId="798">
    <w:name w:val="Header Char"/>
    <w:link w:val="797"/>
    <w:uiPriority w:val="99"/>
  </w:style>
  <w:style w:type="paragraph" w:styleId="799">
    <w:name w:val="Footer"/>
    <w:basedOn w:val="937"/>
    <w:link w:val="802"/>
    <w:uiPriority w:val="99"/>
    <w:unhideWhenUsed/>
    <w:pPr>
      <w:spacing w:after="0" w:line="240" w:lineRule="auto"/>
      <w:tabs>
        <w:tab w:val="center" w:pos="7143" w:leader="none"/>
        <w:tab w:val="right" w:pos="14287" w:leader="none"/>
      </w:tabs>
    </w:pPr>
  </w:style>
  <w:style w:type="character" w:styleId="800">
    <w:name w:val="Footer Char"/>
    <w:link w:val="799"/>
    <w:uiPriority w:val="99"/>
  </w:style>
  <w:style w:type="paragraph" w:styleId="801">
    <w:name w:val="Caption"/>
    <w:basedOn w:val="937"/>
    <w:next w:val="937"/>
    <w:uiPriority w:val="35"/>
    <w:semiHidden/>
    <w:unhideWhenUsed/>
    <w:qFormat/>
    <w:pPr>
      <w:spacing w:line="276" w:lineRule="auto"/>
    </w:pPr>
    <w:rPr>
      <w:b/>
      <w:bCs/>
      <w:color w:val="4f81bd" w:themeColor="accent1"/>
      <w:sz w:val="18"/>
      <w:szCs w:val="18"/>
    </w:rPr>
  </w:style>
  <w:style w:type="character" w:styleId="802">
    <w:name w:val="Caption Char"/>
    <w:basedOn w:val="801"/>
    <w:link w:val="799"/>
    <w:uiPriority w:val="99"/>
  </w:style>
  <w:style w:type="table" w:styleId="8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9">
    <w:name w:val="Hyperlink"/>
    <w:uiPriority w:val="99"/>
    <w:unhideWhenUsed/>
    <w:rPr>
      <w:color w:val="0000ff" w:themeColor="hyperlink"/>
      <w:u w:val="single"/>
    </w:rPr>
  </w:style>
  <w:style w:type="paragraph" w:styleId="930">
    <w:name w:val="footnote text"/>
    <w:basedOn w:val="937"/>
    <w:link w:val="931"/>
    <w:uiPriority w:val="99"/>
    <w:semiHidden/>
    <w:unhideWhenUsed/>
    <w:pPr>
      <w:spacing w:after="40" w:line="240" w:lineRule="auto"/>
    </w:pPr>
    <w:rPr>
      <w:sz w:val="18"/>
    </w:rPr>
  </w:style>
  <w:style w:type="character" w:styleId="931">
    <w:name w:val="Footnote Text Char"/>
    <w:link w:val="930"/>
    <w:uiPriority w:val="99"/>
    <w:rPr>
      <w:sz w:val="18"/>
    </w:rPr>
  </w:style>
  <w:style w:type="character" w:styleId="932">
    <w:name w:val="footnote reference"/>
    <w:uiPriority w:val="99"/>
    <w:unhideWhenUsed/>
    <w:rPr>
      <w:vertAlign w:val="superscript"/>
    </w:rPr>
  </w:style>
  <w:style w:type="paragraph" w:styleId="933">
    <w:name w:val="endnote text"/>
    <w:basedOn w:val="937"/>
    <w:link w:val="934"/>
    <w:uiPriority w:val="99"/>
    <w:semiHidden/>
    <w:unhideWhenUsed/>
    <w:pPr>
      <w:spacing w:after="0" w:line="240" w:lineRule="auto"/>
    </w:pPr>
    <w:rPr>
      <w:sz w:val="20"/>
    </w:rPr>
  </w:style>
  <w:style w:type="character" w:styleId="934">
    <w:name w:val="Endnote Text Char"/>
    <w:link w:val="933"/>
    <w:uiPriority w:val="99"/>
    <w:rPr>
      <w:sz w:val="20"/>
    </w:rPr>
  </w:style>
  <w:style w:type="character" w:styleId="935">
    <w:name w:val="endnote reference"/>
    <w:uiPriority w:val="99"/>
    <w:semiHidden/>
    <w:unhideWhenUsed/>
    <w:rPr>
      <w:vertAlign w:val="superscript"/>
    </w:rPr>
  </w:style>
  <w:style w:type="paragraph" w:styleId="936">
    <w:name w:val="table of figures"/>
    <w:basedOn w:val="937"/>
    <w:next w:val="937"/>
    <w:uiPriority w:val="99"/>
    <w:unhideWhenUsed/>
    <w:pPr>
      <w:spacing w:after="0" w:afterAutospacing="0"/>
    </w:pPr>
  </w:style>
  <w:style w:type="paragraph" w:styleId="937" w:default="1">
    <w:name w:val="Normal"/>
    <w:next w:val="950"/>
    <w:link w:val="937"/>
    <w:qFormat/>
    <w:pPr>
      <w:jc w:val="both"/>
      <w:widowControl w:val="off"/>
    </w:pPr>
    <w:rPr>
      <w:sz w:val="21"/>
      <w:szCs w:val="24"/>
      <w:lang w:val="en-US" w:eastAsia="zh-CN" w:bidi="ar-SA"/>
    </w:rPr>
  </w:style>
  <w:style w:type="paragraph" w:styleId="938">
    <w:name w:val="标题 1"/>
    <w:basedOn w:val="937"/>
    <w:next w:val="937"/>
    <w:link w:val="955"/>
    <w:qFormat/>
    <w:pPr>
      <w:ind w:left="100" w:right="100"/>
      <w:keepLines/>
      <w:keepNext/>
      <w:spacing w:before="120" w:after="120"/>
      <w:outlineLvl w:val="0"/>
    </w:pPr>
    <w:rPr>
      <w:b/>
      <w:bCs/>
      <w:szCs w:val="44"/>
    </w:rPr>
  </w:style>
  <w:style w:type="paragraph" w:styleId="939">
    <w:name w:val="标题 2"/>
    <w:basedOn w:val="937"/>
    <w:next w:val="937"/>
    <w:link w:val="956"/>
    <w:uiPriority w:val="9"/>
    <w:qFormat/>
    <w:pPr>
      <w:keepLines/>
      <w:keepNext/>
      <w:spacing w:before="260" w:after="260" w:line="416" w:lineRule="auto"/>
      <w:outlineLvl w:val="1"/>
    </w:pPr>
    <w:rPr>
      <w:rFonts w:ascii="等线 Light" w:hAnsi="等线 Light" w:eastAsia="等线 Light" w:cs="Times New Roman"/>
      <w:b/>
      <w:bCs/>
      <w:sz w:val="32"/>
      <w:szCs w:val="32"/>
    </w:rPr>
  </w:style>
  <w:style w:type="paragraph" w:styleId="940">
    <w:name w:val="标题 3"/>
    <w:basedOn w:val="937"/>
    <w:next w:val="937"/>
    <w:link w:val="957"/>
    <w:uiPriority w:val="9"/>
    <w:qFormat/>
    <w:pPr>
      <w:keepLines/>
      <w:keepNext/>
      <w:spacing w:before="260" w:after="260" w:line="416" w:lineRule="auto"/>
      <w:outlineLvl w:val="2"/>
    </w:pPr>
    <w:rPr>
      <w:b/>
      <w:bCs/>
      <w:sz w:val="32"/>
      <w:szCs w:val="32"/>
    </w:rPr>
  </w:style>
  <w:style w:type="paragraph" w:styleId="941">
    <w:name w:val="标题 4"/>
    <w:basedOn w:val="937"/>
    <w:next w:val="937"/>
    <w:link w:val="958"/>
    <w:uiPriority w:val="9"/>
    <w:qFormat/>
    <w:pPr>
      <w:keepLines/>
      <w:keepNext/>
      <w:spacing w:before="280" w:after="290" w:line="376" w:lineRule="auto"/>
      <w:outlineLvl w:val="3"/>
    </w:pPr>
    <w:rPr>
      <w:rFonts w:ascii="等线 Light" w:hAnsi="等线 Light" w:eastAsia="等线 Light" w:cs="Times New Roman"/>
      <w:b/>
      <w:bCs/>
      <w:sz w:val="28"/>
      <w:szCs w:val="28"/>
    </w:rPr>
  </w:style>
  <w:style w:type="paragraph" w:styleId="942">
    <w:name w:val="标题 5"/>
    <w:basedOn w:val="937"/>
    <w:next w:val="942"/>
    <w:link w:val="959"/>
    <w:uiPriority w:val="9"/>
    <w:qFormat/>
    <w:pPr>
      <w:numPr>
        <w:ilvl w:val="4"/>
        <w:numId w:val="1"/>
      </w:numPr>
      <w:spacing w:line="360" w:lineRule="auto"/>
      <w:tabs>
        <w:tab w:val="left" w:pos="3600" w:leader="none"/>
      </w:tabs>
      <w:outlineLvl w:val="4"/>
    </w:pPr>
    <w:rPr>
      <w:sz w:val="24"/>
      <w:szCs w:val="20"/>
    </w:rPr>
  </w:style>
  <w:style w:type="paragraph" w:styleId="943">
    <w:name w:val="标题 6"/>
    <w:basedOn w:val="937"/>
    <w:next w:val="937"/>
    <w:link w:val="960"/>
    <w:uiPriority w:val="9"/>
    <w:qFormat/>
    <w:pPr>
      <w:keepLines/>
      <w:keepNext/>
      <w:spacing w:before="240" w:after="64" w:line="320" w:lineRule="auto"/>
      <w:outlineLvl w:val="5"/>
    </w:pPr>
    <w:rPr>
      <w:rFonts w:ascii="等线 Light" w:hAnsi="等线 Light" w:eastAsia="等线 Light" w:cs="Times New Roman"/>
      <w:b/>
      <w:bCs/>
      <w:sz w:val="24"/>
    </w:rPr>
  </w:style>
  <w:style w:type="paragraph" w:styleId="944">
    <w:name w:val="标题 7"/>
    <w:basedOn w:val="937"/>
    <w:next w:val="944"/>
    <w:link w:val="961"/>
    <w:uiPriority w:val="9"/>
    <w:qFormat/>
    <w:pPr>
      <w:numPr>
        <w:ilvl w:val="6"/>
        <w:numId w:val="1"/>
      </w:numPr>
      <w:jc w:val="left"/>
      <w:spacing w:line="460" w:lineRule="exact"/>
      <w:tabs>
        <w:tab w:val="left" w:pos="5040" w:leader="none"/>
      </w:tabs>
      <w:outlineLvl w:val="6"/>
    </w:pPr>
    <w:rPr>
      <w:sz w:val="24"/>
      <w:szCs w:val="20"/>
    </w:rPr>
  </w:style>
  <w:style w:type="paragraph" w:styleId="945">
    <w:name w:val="标题 8"/>
    <w:basedOn w:val="937"/>
    <w:next w:val="937"/>
    <w:link w:val="962"/>
    <w:uiPriority w:val="9"/>
    <w:qFormat/>
    <w:pPr>
      <w:keepLines/>
      <w:keepNext/>
      <w:spacing w:before="240" w:after="64" w:line="320" w:lineRule="auto"/>
      <w:outlineLvl w:val="7"/>
    </w:pPr>
    <w:rPr>
      <w:rFonts w:ascii="等线 Light" w:hAnsi="等线 Light" w:eastAsia="等线 Light" w:cs="Times New Roman"/>
      <w:sz w:val="24"/>
    </w:rPr>
  </w:style>
  <w:style w:type="paragraph" w:styleId="946">
    <w:name w:val="标题 9"/>
    <w:basedOn w:val="937"/>
    <w:next w:val="937"/>
    <w:link w:val="963"/>
    <w:uiPriority w:val="9"/>
    <w:qFormat/>
    <w:pPr>
      <w:numPr>
        <w:ilvl w:val="8"/>
        <w:numId w:val="1"/>
      </w:numPr>
      <w:jc w:val="left"/>
      <w:keepLines/>
      <w:keepNext/>
      <w:spacing w:before="240" w:after="64" w:line="320" w:lineRule="atLeast"/>
      <w:tabs>
        <w:tab w:val="left" w:pos="6480" w:leader="none"/>
      </w:tabs>
      <w:outlineLvl w:val="8"/>
    </w:pPr>
    <w:rPr>
      <w:rFonts w:ascii="Arial" w:hAnsi="Arial" w:eastAsia="黑体"/>
      <w:sz w:val="24"/>
      <w:szCs w:val="20"/>
    </w:rPr>
  </w:style>
  <w:style w:type="character" w:styleId="947">
    <w:name w:val="默认段落字体"/>
    <w:next w:val="947"/>
    <w:link w:val="937"/>
    <w:semiHidden/>
  </w:style>
  <w:style w:type="table" w:styleId="948">
    <w:name w:val="普通表格"/>
    <w:next w:val="948"/>
    <w:link w:val="937"/>
    <w:semiHidden/>
    <w:tblPr/>
  </w:style>
  <w:style w:type="numbering" w:styleId="949">
    <w:name w:val="无列表"/>
    <w:next w:val="949"/>
    <w:link w:val="937"/>
    <w:uiPriority w:val="99"/>
    <w:semiHidden/>
    <w:unhideWhenUsed/>
  </w:style>
  <w:style w:type="paragraph" w:styleId="950">
    <w:name w:val="索引 4"/>
    <w:basedOn w:val="937"/>
    <w:next w:val="937"/>
    <w:link w:val="937"/>
    <w:uiPriority w:val="99"/>
    <w:unhideWhenUsed/>
    <w:qFormat/>
    <w:pPr>
      <w:ind w:left="600"/>
    </w:pPr>
    <w:rPr>
      <w:rFonts w:ascii="宋体"/>
      <w:b/>
      <w:position w:val="-10"/>
      <w:sz w:val="24"/>
      <w:szCs w:val="20"/>
    </w:rPr>
  </w:style>
  <w:style w:type="paragraph" w:styleId="951">
    <w:name w:val="宏文本"/>
    <w:basedOn w:val="952"/>
    <w:next w:val="951"/>
    <w:link w:val="954"/>
    <w:unhideWhenUsed/>
    <w:qFormat/>
    <w:pPr>
      <w:jc w:val="left"/>
      <w:spacing w:after="0"/>
      <w:widowControl/>
    </w:pPr>
    <w:rPr>
      <w:rFonts w:ascii="仿宋_GB2312" w:hAnsi="仿宋_GB2312" w:eastAsia="Cambria" w:cs="7bkn_gb2312"/>
      <w:spacing w:val="-5"/>
      <w:sz w:val="24"/>
      <w:szCs w:val="20"/>
      <w:lang w:bidi="he-IL"/>
    </w:rPr>
  </w:style>
  <w:style w:type="paragraph" w:styleId="952">
    <w:name w:val="正文文本"/>
    <w:basedOn w:val="937"/>
    <w:next w:val="952"/>
    <w:link w:val="953"/>
    <w:qFormat/>
    <w:pPr>
      <w:spacing w:after="120"/>
    </w:pPr>
  </w:style>
  <w:style w:type="character" w:styleId="953">
    <w:name w:val="正文文本 字符"/>
    <w:next w:val="953"/>
    <w:link w:val="952"/>
    <w:uiPriority w:val="99"/>
    <w:qFormat/>
    <w:rPr>
      <w:sz w:val="21"/>
      <w:szCs w:val="24"/>
    </w:rPr>
  </w:style>
  <w:style w:type="character" w:styleId="954">
    <w:name w:val="宏文本 字符"/>
    <w:next w:val="954"/>
    <w:link w:val="951"/>
    <w:qFormat/>
    <w:rPr>
      <w:rFonts w:ascii="仿宋_GB2312" w:hAnsi="仿宋_GB2312" w:eastAsia="Cambria" w:cs="7bkn_gb2312"/>
      <w:spacing w:val="-5"/>
      <w:sz w:val="24"/>
      <w:lang w:bidi="he-IL"/>
    </w:rPr>
  </w:style>
  <w:style w:type="character" w:styleId="955">
    <w:name w:val="标题 1 字符"/>
    <w:next w:val="955"/>
    <w:link w:val="938"/>
    <w:qFormat/>
    <w:rPr>
      <w:b/>
      <w:bCs/>
      <w:sz w:val="21"/>
      <w:szCs w:val="44"/>
    </w:rPr>
  </w:style>
  <w:style w:type="character" w:styleId="956">
    <w:name w:val="标题 2 字符"/>
    <w:next w:val="956"/>
    <w:link w:val="939"/>
    <w:uiPriority w:val="99"/>
    <w:qFormat/>
    <w:rPr>
      <w:rFonts w:ascii="等线 Light" w:hAnsi="等线 Light" w:eastAsia="等线 Light" w:cs="Times New Roman"/>
      <w:b/>
      <w:bCs/>
      <w:sz w:val="32"/>
      <w:szCs w:val="32"/>
    </w:rPr>
  </w:style>
  <w:style w:type="character" w:styleId="957">
    <w:name w:val="标题 3 字符"/>
    <w:next w:val="957"/>
    <w:link w:val="940"/>
    <w:uiPriority w:val="99"/>
    <w:qFormat/>
    <w:rPr>
      <w:rFonts w:eastAsia="宋体"/>
      <w:b/>
      <w:bCs/>
      <w:sz w:val="32"/>
      <w:szCs w:val="32"/>
      <w:lang w:val="en-US" w:eastAsia="zh-CN" w:bidi="ar-SA"/>
    </w:rPr>
  </w:style>
  <w:style w:type="character" w:styleId="958">
    <w:name w:val="标题 4 字符"/>
    <w:next w:val="958"/>
    <w:link w:val="941"/>
    <w:uiPriority w:val="99"/>
    <w:qFormat/>
    <w:rPr>
      <w:rFonts w:ascii="等线 Light" w:hAnsi="等线 Light" w:eastAsia="等线 Light" w:cs="Times New Roman"/>
      <w:b/>
      <w:bCs/>
      <w:sz w:val="28"/>
      <w:szCs w:val="28"/>
    </w:rPr>
  </w:style>
  <w:style w:type="character" w:styleId="959">
    <w:name w:val="标题 5 字符"/>
    <w:next w:val="959"/>
    <w:link w:val="942"/>
    <w:uiPriority w:val="99"/>
    <w:qFormat/>
    <w:rPr>
      <w:sz w:val="24"/>
    </w:rPr>
  </w:style>
  <w:style w:type="character" w:styleId="960">
    <w:name w:val="标题 6 字符"/>
    <w:next w:val="960"/>
    <w:link w:val="943"/>
    <w:uiPriority w:val="99"/>
    <w:qFormat/>
    <w:rPr>
      <w:rFonts w:ascii="等线 Light" w:hAnsi="等线 Light" w:eastAsia="等线 Light" w:cs="Times New Roman"/>
      <w:b/>
      <w:bCs/>
      <w:sz w:val="24"/>
      <w:szCs w:val="24"/>
    </w:rPr>
  </w:style>
  <w:style w:type="character" w:styleId="961">
    <w:name w:val="标题 7 字符"/>
    <w:next w:val="961"/>
    <w:link w:val="944"/>
    <w:uiPriority w:val="99"/>
    <w:qFormat/>
    <w:rPr>
      <w:sz w:val="24"/>
    </w:rPr>
  </w:style>
  <w:style w:type="character" w:styleId="962">
    <w:name w:val="标题 8 字符"/>
    <w:next w:val="962"/>
    <w:link w:val="945"/>
    <w:uiPriority w:val="99"/>
    <w:qFormat/>
    <w:rPr>
      <w:rFonts w:ascii="等线 Light" w:hAnsi="等线 Light" w:eastAsia="等线 Light" w:cs="Times New Roman"/>
      <w:sz w:val="24"/>
      <w:szCs w:val="24"/>
    </w:rPr>
  </w:style>
  <w:style w:type="character" w:styleId="963">
    <w:name w:val="标题 9 字符"/>
    <w:next w:val="963"/>
    <w:link w:val="946"/>
    <w:uiPriority w:val="99"/>
    <w:qFormat/>
    <w:rPr>
      <w:rFonts w:ascii="Arial" w:hAnsi="Arial" w:eastAsia="黑体"/>
      <w:sz w:val="24"/>
    </w:rPr>
  </w:style>
  <w:style w:type="paragraph" w:styleId="964">
    <w:name w:val="列表 3"/>
    <w:basedOn w:val="937"/>
    <w:next w:val="964"/>
    <w:link w:val="937"/>
    <w:uiPriority w:val="99"/>
    <w:qFormat/>
    <w:pPr>
      <w:contextualSpacing/>
      <w:ind w:left="100" w:hanging="200"/>
      <w:jc w:val="left"/>
      <w:widowControl/>
    </w:pPr>
    <w:rPr>
      <w:sz w:val="20"/>
      <w:szCs w:val="20"/>
    </w:rPr>
  </w:style>
  <w:style w:type="paragraph" w:styleId="965">
    <w:name w:val="toc 7"/>
    <w:basedOn w:val="937"/>
    <w:next w:val="937"/>
    <w:link w:val="937"/>
    <w:uiPriority w:val="99"/>
    <w:unhideWhenUsed/>
    <w:qFormat/>
    <w:pPr>
      <w:ind w:left="2520"/>
    </w:pPr>
    <w:rPr>
      <w:rFonts w:ascii="等线" w:hAnsi="等线" w:eastAsia="等线" w:cs="Times New Roman"/>
      <w:szCs w:val="22"/>
    </w:rPr>
  </w:style>
  <w:style w:type="paragraph" w:styleId="966">
    <w:name w:val="引文目录"/>
    <w:basedOn w:val="937"/>
    <w:next w:val="937"/>
    <w:link w:val="937"/>
    <w:qFormat/>
    <w:pPr>
      <w:ind w:left="420"/>
    </w:pPr>
    <w:rPr>
      <w:szCs w:val="20"/>
    </w:rPr>
  </w:style>
  <w:style w:type="paragraph" w:styleId="967">
    <w:name w:val="列表项目符号 4"/>
    <w:basedOn w:val="968"/>
    <w:next w:val="967"/>
    <w:link w:val="937"/>
    <w:pPr>
      <w:ind w:left="1800" w:firstLine="0"/>
      <w:jc w:val="left"/>
      <w:spacing w:after="160"/>
      <w:widowControl/>
      <w:tabs>
        <w:tab w:val="clear" w:pos="1095" w:leader="none"/>
      </w:tabs>
    </w:pPr>
    <w:rPr>
      <w:sz w:val="20"/>
      <w:szCs w:val="20"/>
    </w:rPr>
  </w:style>
  <w:style w:type="paragraph" w:styleId="968">
    <w:name w:val="列表项目符号"/>
    <w:basedOn w:val="937"/>
    <w:next w:val="968"/>
    <w:link w:val="937"/>
    <w:qFormat/>
    <w:pPr>
      <w:ind w:left="1095" w:hanging="840"/>
      <w:tabs>
        <w:tab w:val="left" w:pos="1095" w:leader="none"/>
      </w:tabs>
    </w:pPr>
  </w:style>
  <w:style w:type="paragraph" w:styleId="969">
    <w:name w:val="索引 8"/>
    <w:basedOn w:val="937"/>
    <w:next w:val="937"/>
    <w:link w:val="937"/>
    <w:uiPriority w:val="99"/>
    <w:qFormat/>
    <w:pPr>
      <w:ind w:left="2940"/>
    </w:pPr>
    <w:rPr>
      <w:szCs w:val="20"/>
    </w:rPr>
  </w:style>
  <w:style w:type="paragraph" w:styleId="970">
    <w:name w:val="列表编号"/>
    <w:basedOn w:val="971"/>
    <w:next w:val="970"/>
    <w:link w:val="937"/>
    <w:pPr>
      <w:ind w:left="0" w:firstLine="0"/>
      <w:jc w:val="left"/>
      <w:spacing w:after="160"/>
      <w:widowControl/>
    </w:pPr>
    <w:rPr>
      <w:sz w:val="20"/>
    </w:rPr>
  </w:style>
  <w:style w:type="paragraph" w:styleId="971">
    <w:name w:val="List1"/>
    <w:basedOn w:val="937"/>
    <w:next w:val="971"/>
    <w:link w:val="937"/>
    <w:pPr>
      <w:ind w:left="420" w:hanging="420"/>
    </w:pPr>
    <w:rPr>
      <w:szCs w:val="20"/>
    </w:rPr>
  </w:style>
  <w:style w:type="paragraph" w:styleId="972">
    <w:name w:val="正文缩进"/>
    <w:basedOn w:val="937"/>
    <w:next w:val="972"/>
    <w:link w:val="973"/>
    <w:qFormat/>
    <w:pPr>
      <w:ind w:firstLine="420"/>
    </w:pPr>
    <w:rPr>
      <w:szCs w:val="20"/>
    </w:rPr>
  </w:style>
  <w:style w:type="character" w:styleId="973">
    <w:name w:val="正文缩进 字符"/>
    <w:next w:val="973"/>
    <w:link w:val="972"/>
    <w:qFormat/>
    <w:rPr>
      <w:sz w:val="21"/>
    </w:rPr>
  </w:style>
  <w:style w:type="paragraph" w:styleId="974">
    <w:name w:val="题注"/>
    <w:basedOn w:val="937"/>
    <w:next w:val="937"/>
    <w:link w:val="937"/>
    <w:qFormat/>
    <w:pPr>
      <w:spacing w:before="152" w:after="160"/>
    </w:pPr>
    <w:rPr>
      <w:rFonts w:ascii="Arial" w:hAnsi="Arial" w:eastAsia="黑体" w:cs="Arial"/>
      <w:sz w:val="20"/>
      <w:szCs w:val="20"/>
    </w:rPr>
  </w:style>
  <w:style w:type="paragraph" w:styleId="975">
    <w:name w:val="索引 5"/>
    <w:basedOn w:val="937"/>
    <w:next w:val="937"/>
    <w:link w:val="937"/>
    <w:uiPriority w:val="99"/>
    <w:qFormat/>
    <w:pPr>
      <w:ind w:left="1680"/>
    </w:pPr>
    <w:rPr>
      <w:szCs w:val="20"/>
    </w:rPr>
  </w:style>
  <w:style w:type="paragraph" w:styleId="976">
    <w:name w:val="收信人地址"/>
    <w:basedOn w:val="937"/>
    <w:next w:val="976"/>
    <w:link w:val="937"/>
    <w:qFormat/>
    <w:pPr>
      <w:ind w:left="2880"/>
      <w:jc w:val="left"/>
      <w:spacing w:line="480" w:lineRule="atLeast"/>
    </w:pPr>
    <w:rPr>
      <w:rFonts w:ascii="宋体" w:hAnsi="Tms Rmn"/>
      <w:spacing w:val="10"/>
      <w:sz w:val="32"/>
      <w:szCs w:val="20"/>
    </w:rPr>
  </w:style>
  <w:style w:type="paragraph" w:styleId="977">
    <w:name w:val="文档结构图"/>
    <w:basedOn w:val="937"/>
    <w:next w:val="977"/>
    <w:link w:val="978"/>
    <w:qFormat/>
    <w:pPr>
      <w:shd w:val="clear" w:color="auto" w:fill="000080"/>
    </w:pPr>
  </w:style>
  <w:style w:type="character" w:styleId="978">
    <w:name w:val="文档结构图 字符"/>
    <w:next w:val="978"/>
    <w:link w:val="977"/>
    <w:uiPriority w:val="99"/>
    <w:qFormat/>
    <w:rPr>
      <w:sz w:val="21"/>
      <w:szCs w:val="24"/>
      <w:shd w:val="clear" w:color="auto" w:fill="000080"/>
    </w:rPr>
  </w:style>
  <w:style w:type="paragraph" w:styleId="979">
    <w:name w:val="引文目录标题"/>
    <w:basedOn w:val="937"/>
    <w:next w:val="937"/>
    <w:link w:val="937"/>
    <w:qFormat/>
    <w:pPr>
      <w:spacing w:before="120"/>
    </w:pPr>
    <w:rPr>
      <w:rFonts w:ascii="Arial" w:hAnsi="Arial" w:cs="Arial"/>
      <w:sz w:val="24"/>
    </w:rPr>
  </w:style>
  <w:style w:type="paragraph" w:styleId="980">
    <w:name w:val="批注文字"/>
    <w:basedOn w:val="937"/>
    <w:next w:val="980"/>
    <w:link w:val="981"/>
    <w:qFormat/>
    <w:pPr>
      <w:jc w:val="left"/>
    </w:pPr>
  </w:style>
  <w:style w:type="character" w:styleId="981">
    <w:name w:val="批注文字 字符"/>
    <w:next w:val="981"/>
    <w:link w:val="980"/>
    <w:qFormat/>
    <w:rPr>
      <w:sz w:val="21"/>
      <w:szCs w:val="24"/>
    </w:rPr>
  </w:style>
  <w:style w:type="paragraph" w:styleId="982">
    <w:name w:val="索引 6"/>
    <w:basedOn w:val="937"/>
    <w:next w:val="937"/>
    <w:link w:val="937"/>
    <w:uiPriority w:val="99"/>
    <w:qFormat/>
    <w:pPr>
      <w:ind w:left="2100"/>
    </w:pPr>
    <w:rPr>
      <w:szCs w:val="20"/>
    </w:rPr>
  </w:style>
  <w:style w:type="paragraph" w:styleId="983">
    <w:name w:val="称呼"/>
    <w:basedOn w:val="937"/>
    <w:next w:val="937"/>
    <w:link w:val="984"/>
    <w:qFormat/>
    <w:rPr>
      <w:rFonts w:ascii="仿宋_GB2312" w:eastAsia="仿宋_GB2312"/>
      <w:sz w:val="28"/>
      <w:szCs w:val="20"/>
    </w:rPr>
  </w:style>
  <w:style w:type="character" w:styleId="984">
    <w:name w:val="称呼 字符"/>
    <w:next w:val="984"/>
    <w:link w:val="983"/>
    <w:qFormat/>
    <w:rPr>
      <w:rFonts w:ascii="仿宋_GB2312" w:eastAsia="仿宋_GB2312"/>
      <w:sz w:val="28"/>
    </w:rPr>
  </w:style>
  <w:style w:type="paragraph" w:styleId="985">
    <w:name w:val="正文文本 3"/>
    <w:basedOn w:val="937"/>
    <w:next w:val="985"/>
    <w:link w:val="986"/>
    <w:qFormat/>
    <w:pPr>
      <w:spacing w:after="120"/>
    </w:pPr>
    <w:rPr>
      <w:sz w:val="16"/>
      <w:szCs w:val="16"/>
    </w:rPr>
  </w:style>
  <w:style w:type="character" w:styleId="986">
    <w:name w:val="正文文本 3 字符"/>
    <w:next w:val="986"/>
    <w:link w:val="985"/>
    <w:uiPriority w:val="99"/>
    <w:qFormat/>
    <w:rPr>
      <w:sz w:val="16"/>
      <w:szCs w:val="16"/>
    </w:rPr>
  </w:style>
  <w:style w:type="paragraph" w:styleId="987">
    <w:name w:val="结束语"/>
    <w:basedOn w:val="937"/>
    <w:next w:val="987"/>
    <w:link w:val="988"/>
    <w:pPr>
      <w:ind w:left="100"/>
    </w:pPr>
    <w:rPr>
      <w:rFonts w:ascii="仿宋_GB2312" w:eastAsia="仿宋_GB2312"/>
      <w:sz w:val="24"/>
    </w:rPr>
  </w:style>
  <w:style w:type="character" w:styleId="988">
    <w:name w:val="结束语 字符"/>
    <w:next w:val="988"/>
    <w:link w:val="987"/>
    <w:rPr>
      <w:rFonts w:ascii="仿宋_GB2312" w:eastAsia="仿宋_GB2312"/>
      <w:sz w:val="24"/>
      <w:szCs w:val="24"/>
    </w:rPr>
  </w:style>
  <w:style w:type="paragraph" w:styleId="989">
    <w:name w:val="列表项目符号 3"/>
    <w:basedOn w:val="937"/>
    <w:next w:val="989"/>
    <w:link w:val="937"/>
    <w:qFormat/>
    <w:pPr>
      <w:ind w:left="1050" w:hanging="420"/>
      <w:tabs>
        <w:tab w:val="left" w:pos="1050" w:leader="none"/>
      </w:tabs>
    </w:pPr>
  </w:style>
  <w:style w:type="paragraph" w:styleId="990">
    <w:name w:val="正文文本缩进"/>
    <w:basedOn w:val="937"/>
    <w:next w:val="990"/>
    <w:link w:val="991"/>
    <w:qFormat/>
    <w:pPr>
      <w:ind w:left="420"/>
      <w:spacing w:after="120"/>
    </w:pPr>
  </w:style>
  <w:style w:type="character" w:styleId="991">
    <w:name w:val="正文文本缩进 字符1"/>
    <w:next w:val="991"/>
    <w:link w:val="990"/>
    <w:rPr>
      <w:sz w:val="21"/>
      <w:szCs w:val="24"/>
    </w:rPr>
  </w:style>
  <w:style w:type="paragraph" w:styleId="992">
    <w:name w:val="列表 2"/>
    <w:basedOn w:val="937"/>
    <w:next w:val="992"/>
    <w:link w:val="937"/>
    <w:uiPriority w:val="99"/>
    <w:qFormat/>
    <w:rPr>
      <w:szCs w:val="20"/>
    </w:rPr>
  </w:style>
  <w:style w:type="paragraph" w:styleId="993">
    <w:name w:val="文本块"/>
    <w:basedOn w:val="937"/>
    <w:next w:val="993"/>
    <w:link w:val="937"/>
    <w:qFormat/>
    <w:pPr>
      <w:ind w:left="1497" w:right="1533" w:hanging="88"/>
      <w:jc w:val="center"/>
      <w:spacing w:before="1560"/>
      <w:tabs>
        <w:tab w:val="left" w:pos="7990" w:leader="none"/>
      </w:tabs>
    </w:pPr>
    <w:rPr>
      <w:b/>
      <w:sz w:val="44"/>
      <w:szCs w:val="20"/>
    </w:rPr>
  </w:style>
  <w:style w:type="paragraph" w:styleId="994">
    <w:name w:val="列表项目符号 2"/>
    <w:basedOn w:val="968"/>
    <w:next w:val="994"/>
    <w:link w:val="937"/>
    <w:pPr>
      <w:ind w:left="1080" w:firstLine="0"/>
      <w:jc w:val="left"/>
      <w:spacing w:after="160"/>
      <w:widowControl/>
      <w:tabs>
        <w:tab w:val="clear" w:pos="1095" w:leader="none"/>
      </w:tabs>
    </w:pPr>
    <w:rPr>
      <w:sz w:val="20"/>
      <w:szCs w:val="20"/>
    </w:rPr>
  </w:style>
  <w:style w:type="paragraph" w:styleId="995">
    <w:name w:val="toc 5"/>
    <w:basedOn w:val="937"/>
    <w:next w:val="937"/>
    <w:link w:val="937"/>
    <w:uiPriority w:val="99"/>
    <w:unhideWhenUsed/>
    <w:qFormat/>
    <w:pPr>
      <w:ind w:left="1680"/>
    </w:pPr>
    <w:rPr>
      <w:rFonts w:ascii="等线" w:hAnsi="等线" w:eastAsia="等线" w:cs="Times New Roman"/>
      <w:szCs w:val="22"/>
    </w:rPr>
  </w:style>
  <w:style w:type="paragraph" w:styleId="996">
    <w:name w:val="toc 3"/>
    <w:basedOn w:val="937"/>
    <w:next w:val="937"/>
    <w:link w:val="937"/>
    <w:uiPriority w:val="39"/>
    <w:unhideWhenUsed/>
    <w:qFormat/>
    <w:pPr>
      <w:ind w:left="440"/>
      <w:jc w:val="left"/>
      <w:spacing w:after="100" w:line="259" w:lineRule="auto"/>
      <w:widowControl/>
    </w:pPr>
    <w:rPr>
      <w:rFonts w:ascii="等线" w:hAnsi="等线" w:eastAsia="等线"/>
      <w:sz w:val="22"/>
      <w:szCs w:val="22"/>
    </w:rPr>
  </w:style>
  <w:style w:type="paragraph" w:styleId="997">
    <w:name w:val="纯文本"/>
    <w:basedOn w:val="937"/>
    <w:next w:val="997"/>
    <w:link w:val="998"/>
    <w:qFormat/>
    <w:rPr>
      <w:rFonts w:ascii="宋体" w:hAnsi="Courier New" w:cs="Courier New"/>
      <w:szCs w:val="21"/>
    </w:rPr>
  </w:style>
  <w:style w:type="character" w:styleId="998">
    <w:name w:val="纯文本 字符"/>
    <w:next w:val="998"/>
    <w:link w:val="997"/>
    <w:qFormat/>
    <w:rPr>
      <w:rFonts w:ascii="宋体" w:hAnsi="Courier New" w:cs="Courier New"/>
      <w:sz w:val="21"/>
      <w:szCs w:val="21"/>
    </w:rPr>
  </w:style>
  <w:style w:type="paragraph" w:styleId="999">
    <w:name w:val="列表项目符号 5"/>
    <w:basedOn w:val="968"/>
    <w:next w:val="999"/>
    <w:link w:val="937"/>
    <w:pPr>
      <w:ind w:left="2160" w:firstLine="0"/>
      <w:jc w:val="left"/>
      <w:spacing w:after="160"/>
      <w:widowControl/>
      <w:tabs>
        <w:tab w:val="clear" w:pos="1095" w:leader="none"/>
      </w:tabs>
    </w:pPr>
    <w:rPr>
      <w:sz w:val="20"/>
      <w:szCs w:val="20"/>
    </w:rPr>
  </w:style>
  <w:style w:type="paragraph" w:styleId="1000">
    <w:name w:val="toc 8"/>
    <w:basedOn w:val="937"/>
    <w:next w:val="937"/>
    <w:link w:val="937"/>
    <w:uiPriority w:val="99"/>
    <w:unhideWhenUsed/>
    <w:qFormat/>
    <w:pPr>
      <w:ind w:left="2940"/>
    </w:pPr>
    <w:rPr>
      <w:rFonts w:ascii="等线" w:hAnsi="等线" w:eastAsia="等线" w:cs="Times New Roman"/>
      <w:szCs w:val="22"/>
    </w:rPr>
  </w:style>
  <w:style w:type="paragraph" w:styleId="1001">
    <w:name w:val="索引 3"/>
    <w:basedOn w:val="937"/>
    <w:next w:val="937"/>
    <w:link w:val="937"/>
    <w:uiPriority w:val="99"/>
    <w:pPr>
      <w:ind w:left="840"/>
    </w:pPr>
    <w:rPr>
      <w:szCs w:val="20"/>
    </w:rPr>
  </w:style>
  <w:style w:type="paragraph" w:styleId="1002">
    <w:name w:val="日期"/>
    <w:basedOn w:val="937"/>
    <w:next w:val="937"/>
    <w:link w:val="1003"/>
    <w:qFormat/>
    <w:rPr>
      <w:sz w:val="24"/>
      <w:szCs w:val="20"/>
    </w:rPr>
  </w:style>
  <w:style w:type="character" w:styleId="1003">
    <w:name w:val="日期 字符"/>
    <w:next w:val="1003"/>
    <w:link w:val="1002"/>
    <w:uiPriority w:val="99"/>
    <w:qFormat/>
    <w:rPr>
      <w:sz w:val="24"/>
    </w:rPr>
  </w:style>
  <w:style w:type="paragraph" w:styleId="1004">
    <w:name w:val="正文文本缩进 2"/>
    <w:basedOn w:val="937"/>
    <w:next w:val="1004"/>
    <w:link w:val="1005"/>
    <w:qFormat/>
    <w:pPr>
      <w:ind w:firstLine="525"/>
      <w:spacing w:line="312" w:lineRule="atLeast"/>
    </w:pPr>
    <w:rPr>
      <w:rFonts w:ascii="宋体"/>
      <w:sz w:val="28"/>
      <w:szCs w:val="20"/>
    </w:rPr>
  </w:style>
  <w:style w:type="character" w:styleId="1005">
    <w:name w:val="正文文本缩进 2 字符"/>
    <w:next w:val="1005"/>
    <w:link w:val="1004"/>
    <w:uiPriority w:val="99"/>
    <w:qFormat/>
    <w:rPr>
      <w:rFonts w:ascii="宋体"/>
      <w:sz w:val="28"/>
    </w:rPr>
  </w:style>
  <w:style w:type="paragraph" w:styleId="1006">
    <w:name w:val="尾注文本"/>
    <w:basedOn w:val="937"/>
    <w:next w:val="1006"/>
    <w:link w:val="1007"/>
    <w:qFormat/>
    <w:pPr>
      <w:jc w:val="left"/>
    </w:pPr>
  </w:style>
  <w:style w:type="character" w:styleId="1007">
    <w:name w:val="尾注文本 字符"/>
    <w:next w:val="1007"/>
    <w:link w:val="1006"/>
    <w:qFormat/>
    <w:rPr>
      <w:sz w:val="21"/>
      <w:szCs w:val="24"/>
    </w:rPr>
  </w:style>
  <w:style w:type="paragraph" w:styleId="1008">
    <w:name w:val="批注框文本"/>
    <w:basedOn w:val="937"/>
    <w:next w:val="1008"/>
    <w:link w:val="1009"/>
    <w:uiPriority w:val="99"/>
    <w:qFormat/>
    <w:rPr>
      <w:sz w:val="18"/>
      <w:szCs w:val="18"/>
    </w:rPr>
  </w:style>
  <w:style w:type="character" w:styleId="1009">
    <w:name w:val="批注框文本 字符"/>
    <w:next w:val="1009"/>
    <w:link w:val="1008"/>
    <w:uiPriority w:val="99"/>
    <w:qFormat/>
    <w:rPr>
      <w:sz w:val="18"/>
      <w:szCs w:val="18"/>
    </w:rPr>
  </w:style>
  <w:style w:type="paragraph" w:styleId="1010">
    <w:name w:val="页脚"/>
    <w:basedOn w:val="937"/>
    <w:next w:val="1010"/>
    <w:link w:val="1011"/>
    <w:uiPriority w:val="99"/>
    <w:qFormat/>
    <w:pPr>
      <w:jc w:val="left"/>
      <w:tabs>
        <w:tab w:val="center" w:pos="4153" w:leader="none"/>
        <w:tab w:val="right" w:pos="8306" w:leader="none"/>
      </w:tabs>
    </w:pPr>
    <w:rPr>
      <w:sz w:val="18"/>
      <w:szCs w:val="18"/>
    </w:rPr>
  </w:style>
  <w:style w:type="character" w:styleId="1011">
    <w:name w:val="页脚 字符"/>
    <w:next w:val="1011"/>
    <w:link w:val="1010"/>
    <w:uiPriority w:val="99"/>
    <w:qFormat/>
    <w:rPr>
      <w:sz w:val="18"/>
      <w:szCs w:val="18"/>
    </w:rPr>
  </w:style>
  <w:style w:type="paragraph" w:styleId="1012">
    <w:name w:val="寄信人地址"/>
    <w:basedOn w:val="937"/>
    <w:next w:val="1012"/>
    <w:link w:val="937"/>
    <w:uiPriority w:val="99"/>
    <w:qFormat/>
    <w:rPr>
      <w:rFonts w:ascii="Arial" w:hAnsi="Arial"/>
      <w:szCs w:val="20"/>
    </w:rPr>
  </w:style>
  <w:style w:type="paragraph" w:styleId="1013">
    <w:name w:val="页眉"/>
    <w:basedOn w:val="937"/>
    <w:next w:val="1013"/>
    <w:link w:val="1014"/>
    <w:qFormat/>
    <w:pPr>
      <w:jc w:val="center"/>
      <w:tabs>
        <w:tab w:val="center" w:pos="4153" w:leader="none"/>
        <w:tab w:val="right" w:pos="8306" w:leader="none"/>
      </w:tabs>
      <w:pBdr>
        <w:bottom w:val="single" w:color="000000" w:sz="6" w:space="1"/>
      </w:pBdr>
    </w:pPr>
    <w:rPr>
      <w:sz w:val="18"/>
      <w:szCs w:val="18"/>
    </w:rPr>
  </w:style>
  <w:style w:type="character" w:styleId="1014">
    <w:name w:val="页眉 字符"/>
    <w:next w:val="1014"/>
    <w:link w:val="1013"/>
    <w:uiPriority w:val="99"/>
    <w:qFormat/>
    <w:rPr>
      <w:sz w:val="18"/>
      <w:szCs w:val="18"/>
    </w:rPr>
  </w:style>
  <w:style w:type="paragraph" w:styleId="1015">
    <w:name w:val="toc 1"/>
    <w:basedOn w:val="937"/>
    <w:next w:val="937"/>
    <w:link w:val="937"/>
    <w:uiPriority w:val="39"/>
    <w:qFormat/>
    <w:rPr>
      <w:rFonts w:ascii="仿宋_GB2312" w:eastAsia="仿宋_GB2312"/>
      <w:sz w:val="24"/>
    </w:rPr>
  </w:style>
  <w:style w:type="paragraph" w:styleId="1016">
    <w:name w:val="toc 4"/>
    <w:basedOn w:val="937"/>
    <w:next w:val="937"/>
    <w:link w:val="937"/>
    <w:uiPriority w:val="99"/>
    <w:unhideWhenUsed/>
    <w:qFormat/>
    <w:pPr>
      <w:ind w:left="1260"/>
    </w:pPr>
    <w:rPr>
      <w:rFonts w:ascii="等线" w:hAnsi="等线" w:eastAsia="等线" w:cs="Times New Roman"/>
      <w:szCs w:val="22"/>
    </w:rPr>
  </w:style>
  <w:style w:type="paragraph" w:styleId="1017">
    <w:name w:val="索引标题"/>
    <w:basedOn w:val="937"/>
    <w:next w:val="1018"/>
    <w:link w:val="937"/>
    <w:uiPriority w:val="99"/>
    <w:qFormat/>
    <w:pPr>
      <w:ind w:firstLine="510"/>
      <w:jc w:val="left"/>
      <w:spacing w:line="460" w:lineRule="exact"/>
    </w:pPr>
    <w:rPr>
      <w:sz w:val="24"/>
      <w:szCs w:val="20"/>
    </w:rPr>
  </w:style>
  <w:style w:type="paragraph" w:styleId="1018">
    <w:name w:val="索引 1"/>
    <w:basedOn w:val="937"/>
    <w:next w:val="937"/>
    <w:link w:val="937"/>
    <w:uiPriority w:val="99"/>
    <w:qFormat/>
  </w:style>
  <w:style w:type="paragraph" w:styleId="1019">
    <w:name w:val="副标题"/>
    <w:basedOn w:val="937"/>
    <w:next w:val="1019"/>
    <w:link w:val="1020"/>
    <w:qFormat/>
    <w:pPr>
      <w:jc w:val="center"/>
      <w:widowControl/>
    </w:pPr>
    <w:rPr>
      <w:sz w:val="28"/>
    </w:rPr>
  </w:style>
  <w:style w:type="character" w:styleId="1020">
    <w:name w:val="副标题 字符"/>
    <w:next w:val="1020"/>
    <w:link w:val="1019"/>
    <w:uiPriority w:val="11"/>
    <w:qFormat/>
    <w:rPr>
      <w:sz w:val="28"/>
      <w:szCs w:val="24"/>
    </w:rPr>
  </w:style>
  <w:style w:type="paragraph" w:styleId="1021">
    <w:name w:val="列表"/>
    <w:basedOn w:val="937"/>
    <w:next w:val="1021"/>
    <w:link w:val="937"/>
    <w:qFormat/>
    <w:pPr>
      <w:ind w:left="200" w:hanging="200"/>
    </w:pPr>
  </w:style>
  <w:style w:type="paragraph" w:styleId="1022">
    <w:name w:val="脚注文本"/>
    <w:basedOn w:val="937"/>
    <w:next w:val="1022"/>
    <w:link w:val="1023"/>
    <w:qFormat/>
    <w:pPr>
      <w:jc w:val="left"/>
    </w:pPr>
    <w:rPr>
      <w:sz w:val="18"/>
    </w:rPr>
  </w:style>
  <w:style w:type="character" w:styleId="1023">
    <w:name w:val="脚注文本 字符"/>
    <w:next w:val="1023"/>
    <w:link w:val="1022"/>
    <w:qFormat/>
    <w:rPr>
      <w:sz w:val="18"/>
      <w:szCs w:val="24"/>
    </w:rPr>
  </w:style>
  <w:style w:type="paragraph" w:styleId="1024">
    <w:name w:val="toc 6"/>
    <w:basedOn w:val="937"/>
    <w:next w:val="937"/>
    <w:link w:val="937"/>
    <w:uiPriority w:val="99"/>
    <w:unhideWhenUsed/>
    <w:qFormat/>
    <w:pPr>
      <w:ind w:left="2100"/>
    </w:pPr>
    <w:rPr>
      <w:rFonts w:ascii="等线" w:hAnsi="等线" w:eastAsia="等线" w:cs="Times New Roman"/>
      <w:szCs w:val="22"/>
    </w:rPr>
  </w:style>
  <w:style w:type="paragraph" w:styleId="1025">
    <w:name w:val="正文文本缩进 3"/>
    <w:basedOn w:val="937"/>
    <w:next w:val="1025"/>
    <w:link w:val="1026"/>
    <w:qFormat/>
    <w:pPr>
      <w:ind w:firstLine="480"/>
      <w:spacing w:line="360" w:lineRule="auto"/>
    </w:pPr>
    <w:rPr>
      <w:color w:val="000000"/>
      <w:sz w:val="24"/>
    </w:rPr>
  </w:style>
  <w:style w:type="character" w:styleId="1026">
    <w:name w:val="正文文本缩进 3 字符"/>
    <w:next w:val="1026"/>
    <w:link w:val="1025"/>
    <w:uiPriority w:val="99"/>
    <w:qFormat/>
    <w:rPr>
      <w:color w:val="000000"/>
      <w:sz w:val="24"/>
      <w:szCs w:val="24"/>
    </w:rPr>
  </w:style>
  <w:style w:type="paragraph" w:styleId="1027">
    <w:name w:val="索引 7"/>
    <w:basedOn w:val="937"/>
    <w:next w:val="937"/>
    <w:link w:val="937"/>
    <w:uiPriority w:val="99"/>
    <w:qFormat/>
    <w:pPr>
      <w:ind w:left="2520"/>
    </w:pPr>
    <w:rPr>
      <w:szCs w:val="20"/>
    </w:rPr>
  </w:style>
  <w:style w:type="paragraph" w:styleId="1028">
    <w:name w:val="索引 9"/>
    <w:basedOn w:val="937"/>
    <w:next w:val="937"/>
    <w:link w:val="937"/>
    <w:uiPriority w:val="99"/>
    <w:qFormat/>
    <w:pPr>
      <w:ind w:left="3360"/>
    </w:pPr>
    <w:rPr>
      <w:szCs w:val="20"/>
    </w:rPr>
  </w:style>
  <w:style w:type="paragraph" w:styleId="1029">
    <w:name w:val="图表目录"/>
    <w:basedOn w:val="937"/>
    <w:next w:val="937"/>
    <w:link w:val="937"/>
    <w:uiPriority w:val="99"/>
    <w:qFormat/>
    <w:pPr>
      <w:ind w:left="840" w:hanging="420"/>
    </w:pPr>
    <w:rPr>
      <w:szCs w:val="20"/>
    </w:rPr>
  </w:style>
  <w:style w:type="paragraph" w:styleId="1030">
    <w:name w:val="toc 2"/>
    <w:basedOn w:val="937"/>
    <w:next w:val="937"/>
    <w:link w:val="937"/>
    <w:uiPriority w:val="39"/>
    <w:unhideWhenUsed/>
    <w:qFormat/>
    <w:pPr>
      <w:ind w:left="220"/>
      <w:jc w:val="left"/>
      <w:spacing w:after="100" w:line="259" w:lineRule="auto"/>
      <w:widowControl/>
    </w:pPr>
    <w:rPr>
      <w:rFonts w:ascii="等线" w:hAnsi="等线" w:eastAsia="等线"/>
      <w:sz w:val="22"/>
      <w:szCs w:val="22"/>
    </w:rPr>
  </w:style>
  <w:style w:type="paragraph" w:styleId="1031">
    <w:name w:val="toc 9"/>
    <w:basedOn w:val="937"/>
    <w:next w:val="937"/>
    <w:link w:val="937"/>
    <w:uiPriority w:val="99"/>
    <w:unhideWhenUsed/>
    <w:qFormat/>
    <w:pPr>
      <w:ind w:left="3360"/>
    </w:pPr>
    <w:rPr>
      <w:rFonts w:ascii="等线" w:hAnsi="等线" w:eastAsia="等线" w:cs="Times New Roman"/>
      <w:szCs w:val="22"/>
    </w:rPr>
  </w:style>
  <w:style w:type="paragraph" w:styleId="1032">
    <w:name w:val="正文文本 2"/>
    <w:basedOn w:val="937"/>
    <w:next w:val="1032"/>
    <w:link w:val="1033"/>
    <w:qFormat/>
    <w:pPr>
      <w:spacing w:after="120" w:line="480" w:lineRule="auto"/>
    </w:pPr>
    <w:rPr>
      <w:rFonts w:ascii="Calibri" w:hAnsi="Calibri" w:eastAsia="宋体" w:cs="Times New Roman"/>
    </w:rPr>
  </w:style>
  <w:style w:type="character" w:styleId="1033">
    <w:name w:val="正文文本 2 字符"/>
    <w:next w:val="1033"/>
    <w:link w:val="1032"/>
    <w:uiPriority w:val="99"/>
    <w:qFormat/>
    <w:rPr>
      <w:rFonts w:ascii="Calibri" w:hAnsi="Calibri"/>
      <w:sz w:val="21"/>
      <w:szCs w:val="24"/>
    </w:rPr>
  </w:style>
  <w:style w:type="paragraph" w:styleId="1034">
    <w:name w:val="HTML 预设格式"/>
    <w:basedOn w:val="937"/>
    <w:next w:val="1034"/>
    <w:link w:val="1035"/>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35">
    <w:name w:val="HTML 预设格式 字符"/>
    <w:next w:val="1035"/>
    <w:link w:val="1034"/>
    <w:uiPriority w:val="99"/>
    <w:qFormat/>
    <w:rPr>
      <w:rFonts w:ascii="宋体" w:hAnsi="宋体" w:cs="宋体"/>
      <w:sz w:val="24"/>
      <w:szCs w:val="24"/>
    </w:rPr>
  </w:style>
  <w:style w:type="paragraph" w:styleId="1036">
    <w:name w:val="普通(网站)"/>
    <w:basedOn w:val="937"/>
    <w:next w:val="1036"/>
    <w:link w:val="937"/>
    <w:uiPriority w:val="99"/>
    <w:qFormat/>
    <w:pPr>
      <w:jc w:val="left"/>
      <w:spacing w:before="100" w:beforeAutospacing="1" w:after="100" w:afterAutospacing="1"/>
      <w:widowControl/>
    </w:pPr>
    <w:rPr>
      <w:sz w:val="24"/>
    </w:rPr>
  </w:style>
  <w:style w:type="paragraph" w:styleId="1037">
    <w:name w:val="索引 2"/>
    <w:basedOn w:val="937"/>
    <w:next w:val="937"/>
    <w:link w:val="937"/>
    <w:uiPriority w:val="99"/>
    <w:qFormat/>
    <w:pPr>
      <w:ind w:left="200"/>
      <w:jc w:val="left"/>
      <w:spacing w:line="300" w:lineRule="auto"/>
      <w:widowControl/>
    </w:pPr>
    <w:rPr>
      <w:rFonts w:ascii="7bkn_gb2312" w:hAnsi="7bkn_gb2312" w:cs="7bkn_gb2312"/>
      <w:sz w:val="20"/>
      <w:szCs w:val="20"/>
    </w:rPr>
  </w:style>
  <w:style w:type="paragraph" w:styleId="1038">
    <w:name w:val="标题"/>
    <w:basedOn w:val="937"/>
    <w:next w:val="937"/>
    <w:link w:val="1039"/>
    <w:uiPriority w:val="10"/>
    <w:qFormat/>
    <w:pPr>
      <w:jc w:val="center"/>
      <w:spacing w:before="240" w:after="60"/>
      <w:outlineLvl w:val="0"/>
    </w:pPr>
    <w:rPr>
      <w:rFonts w:ascii="等线 Light" w:hAnsi="等线 Light" w:cs="Times New Roman"/>
      <w:b/>
      <w:bCs/>
      <w:sz w:val="32"/>
      <w:szCs w:val="32"/>
    </w:rPr>
  </w:style>
  <w:style w:type="character" w:styleId="1039">
    <w:name w:val="标题 字符"/>
    <w:next w:val="1039"/>
    <w:link w:val="1038"/>
    <w:uiPriority w:val="10"/>
    <w:qFormat/>
    <w:rPr>
      <w:rFonts w:ascii="等线 Light" w:hAnsi="等线 Light" w:cs="Times New Roman"/>
      <w:b/>
      <w:bCs/>
      <w:sz w:val="32"/>
      <w:szCs w:val="32"/>
    </w:rPr>
  </w:style>
  <w:style w:type="paragraph" w:styleId="1040">
    <w:name w:val="批注主题"/>
    <w:basedOn w:val="980"/>
    <w:next w:val="980"/>
    <w:link w:val="1041"/>
    <w:qFormat/>
    <w:rPr>
      <w:b/>
      <w:bCs/>
    </w:rPr>
  </w:style>
  <w:style w:type="character" w:styleId="1041">
    <w:name w:val="批注主题 字符"/>
    <w:next w:val="1041"/>
    <w:link w:val="1040"/>
    <w:uiPriority w:val="99"/>
    <w:qFormat/>
    <w:rPr>
      <w:b/>
      <w:bCs/>
      <w:sz w:val="21"/>
      <w:szCs w:val="24"/>
    </w:rPr>
  </w:style>
  <w:style w:type="paragraph" w:styleId="1042">
    <w:name w:val="正文文本首行缩进"/>
    <w:basedOn w:val="952"/>
    <w:next w:val="1042"/>
    <w:link w:val="1043"/>
    <w:qFormat/>
    <w:pPr>
      <w:ind w:firstLine="420"/>
    </w:pPr>
    <w:rPr>
      <w:szCs w:val="22"/>
    </w:rPr>
  </w:style>
  <w:style w:type="character" w:styleId="1043">
    <w:name w:val="正文文本首行缩进 字符2"/>
    <w:next w:val="1043"/>
    <w:link w:val="1042"/>
    <w:qFormat/>
    <w:rPr>
      <w:sz w:val="21"/>
      <w:szCs w:val="22"/>
    </w:rPr>
  </w:style>
  <w:style w:type="paragraph" w:styleId="1044">
    <w:name w:val="正文文本首行缩进 2"/>
    <w:basedOn w:val="990"/>
    <w:next w:val="1044"/>
    <w:link w:val="1045"/>
    <w:qFormat/>
    <w:pPr>
      <w:ind w:left="0" w:firstLine="210"/>
      <w:spacing w:line="520" w:lineRule="exact"/>
      <w:tabs>
        <w:tab w:val="left" w:pos="2760" w:leader="none"/>
      </w:tabs>
    </w:pPr>
    <w:rPr>
      <w:rFonts w:ascii="黑体" w:hAnsi="Arial" w:eastAsia="黑体"/>
      <w:spacing w:val="-8"/>
      <w:sz w:val="24"/>
      <w:szCs w:val="22"/>
    </w:rPr>
  </w:style>
  <w:style w:type="character" w:styleId="1045">
    <w:name w:val="正文文本首行缩进 2 字符2"/>
    <w:next w:val="1045"/>
    <w:link w:val="1044"/>
    <w:qFormat/>
    <w:rPr>
      <w:rFonts w:ascii="黑体" w:hAnsi="Arial" w:eastAsia="黑体"/>
      <w:spacing w:val="-8"/>
      <w:sz w:val="24"/>
      <w:szCs w:val="22"/>
    </w:rPr>
  </w:style>
  <w:style w:type="table" w:styleId="1046">
    <w:name w:val="网格型"/>
    <w:basedOn w:val="948"/>
    <w:next w:val="1046"/>
    <w:link w:val="937"/>
    <w:uiPriority w:val="99"/>
    <w:qFormat/>
    <w:pPr>
      <w:jc w:val="both"/>
      <w:widowControl w:val="off"/>
    </w:pPr>
    <w:tblPr/>
  </w:style>
  <w:style w:type="character" w:styleId="1047">
    <w:name w:val="要点"/>
    <w:next w:val="1047"/>
    <w:link w:val="937"/>
    <w:uiPriority w:val="22"/>
    <w:qFormat/>
    <w:rPr>
      <w:b/>
      <w:bCs/>
    </w:rPr>
  </w:style>
  <w:style w:type="character" w:styleId="1048">
    <w:name w:val="尾注引用"/>
    <w:next w:val="1048"/>
    <w:link w:val="937"/>
    <w:rPr>
      <w:vertAlign w:val="superscript"/>
    </w:rPr>
  </w:style>
  <w:style w:type="character" w:styleId="1049">
    <w:name w:val="页码"/>
    <w:next w:val="1049"/>
    <w:link w:val="937"/>
    <w:qFormat/>
  </w:style>
  <w:style w:type="character" w:styleId="1050">
    <w:name w:val="访问过的超链接"/>
    <w:next w:val="1050"/>
    <w:link w:val="937"/>
    <w:uiPriority w:val="99"/>
    <w:qFormat/>
    <w:rPr>
      <w:color w:val="800080"/>
      <w:u w:val="single"/>
    </w:rPr>
  </w:style>
  <w:style w:type="character" w:styleId="1051">
    <w:name w:val="强调"/>
    <w:next w:val="1051"/>
    <w:link w:val="937"/>
    <w:uiPriority w:val="20"/>
    <w:qFormat/>
    <w:rPr>
      <w:i/>
      <w:iCs/>
    </w:rPr>
  </w:style>
  <w:style w:type="character" w:styleId="1052">
    <w:name w:val="行号"/>
    <w:next w:val="1052"/>
    <w:link w:val="937"/>
  </w:style>
  <w:style w:type="character" w:styleId="1053">
    <w:name w:val="HTML 打字机"/>
    <w:next w:val="1053"/>
    <w:link w:val="937"/>
    <w:unhideWhenUsed/>
    <w:qFormat/>
    <w:rPr>
      <w:rFonts w:ascii="monospace" w:hAnsi="monospace" w:eastAsia="monospace" w:cs="monospace"/>
      <w:sz w:val="20"/>
    </w:rPr>
  </w:style>
  <w:style w:type="character" w:styleId="1054">
    <w:name w:val="HTML 缩写"/>
    <w:next w:val="1054"/>
    <w:link w:val="937"/>
    <w:unhideWhenUsed/>
    <w:qFormat/>
  </w:style>
  <w:style w:type="character" w:styleId="1055">
    <w:name w:val="超链接"/>
    <w:next w:val="1055"/>
    <w:link w:val="937"/>
    <w:uiPriority w:val="99"/>
    <w:qFormat/>
    <w:rPr>
      <w:color w:val="000000"/>
      <w:u w:val="none"/>
    </w:rPr>
  </w:style>
  <w:style w:type="character" w:styleId="1056">
    <w:name w:val="HTML 代码"/>
    <w:next w:val="1056"/>
    <w:link w:val="937"/>
    <w:unhideWhenUsed/>
    <w:qFormat/>
    <w:rPr>
      <w:rFonts w:ascii="monospace" w:hAnsi="monospace" w:eastAsia="monospace" w:cs="monospace"/>
      <w:sz w:val="20"/>
      <w:shd w:val="clear" w:color="auto" w:fill="fcf8f5"/>
    </w:rPr>
  </w:style>
  <w:style w:type="character" w:styleId="1057">
    <w:name w:val="批注引用"/>
    <w:next w:val="1057"/>
    <w:link w:val="937"/>
    <w:qFormat/>
    <w:rPr>
      <w:sz w:val="21"/>
      <w:szCs w:val="21"/>
    </w:rPr>
  </w:style>
  <w:style w:type="character" w:styleId="1058">
    <w:name w:val="脚注引用"/>
    <w:next w:val="1058"/>
    <w:link w:val="937"/>
    <w:rPr>
      <w:vertAlign w:val="superscript"/>
    </w:rPr>
  </w:style>
  <w:style w:type="character" w:styleId="1059">
    <w:name w:val="HTML 键盘"/>
    <w:next w:val="1059"/>
    <w:link w:val="937"/>
    <w:unhideWhenUsed/>
    <w:qFormat/>
    <w:rPr>
      <w:rFonts w:ascii="monospace" w:hAnsi="monospace" w:eastAsia="monospace" w:cs="monospace"/>
      <w:sz w:val="20"/>
    </w:rPr>
  </w:style>
  <w:style w:type="character" w:styleId="1060">
    <w:name w:val="HTML 样本"/>
    <w:next w:val="1060"/>
    <w:link w:val="937"/>
    <w:unhideWhenUsed/>
    <w:qFormat/>
    <w:rPr>
      <w:rFonts w:ascii="monospace" w:hAnsi="monospace" w:eastAsia="monospace" w:cs="monospace"/>
    </w:rPr>
  </w:style>
  <w:style w:type="character" w:styleId="1061">
    <w:name w:val="p0 Char"/>
    <w:next w:val="1061"/>
    <w:link w:val="1062"/>
    <w:rPr>
      <w:rFonts w:eastAsia="宋体"/>
      <w:sz w:val="21"/>
      <w:szCs w:val="21"/>
      <w:lang w:val="en-US" w:eastAsia="zh-CN" w:bidi="ar-SA"/>
    </w:rPr>
  </w:style>
  <w:style w:type="paragraph" w:styleId="1062">
    <w:name w:val="p0"/>
    <w:basedOn w:val="937"/>
    <w:next w:val="1062"/>
    <w:link w:val="1061"/>
    <w:uiPriority w:val="99"/>
    <w:qFormat/>
    <w:pPr>
      <w:widowControl/>
    </w:pPr>
    <w:rPr>
      <w:szCs w:val="21"/>
    </w:rPr>
  </w:style>
  <w:style w:type="character" w:styleId="1063">
    <w:name w:val="标题 2 Char Char Char"/>
    <w:next w:val="1063"/>
    <w:link w:val="937"/>
    <w:qFormat/>
    <w:rPr>
      <w:rFonts w:ascii="Arial" w:hAnsi="Arial" w:eastAsia="黑体"/>
      <w:b/>
      <w:bCs/>
      <w:sz w:val="32"/>
      <w:szCs w:val="32"/>
      <w:lang w:val="en-US" w:eastAsia="zh-CN" w:bidi="ar-SA"/>
    </w:rPr>
  </w:style>
  <w:style w:type="character" w:styleId="1064">
    <w:name w:val="NormalCharacter1"/>
    <w:next w:val="1064"/>
    <w:link w:val="937"/>
    <w:semiHidden/>
  </w:style>
  <w:style w:type="paragraph" w:styleId="1065">
    <w:name w:val="Heading21"/>
    <w:basedOn w:val="937"/>
    <w:next w:val="937"/>
    <w:link w:val="937"/>
    <w:pPr>
      <w:jc w:val="center"/>
      <w:keepNext/>
      <w:widowControl/>
    </w:pPr>
    <w:rPr>
      <w:rFonts w:ascii="楷体_GB2312" w:eastAsia="楷体_GB2312"/>
      <w:sz w:val="18"/>
      <w:szCs w:val="20"/>
    </w:rPr>
  </w:style>
  <w:style w:type="paragraph" w:styleId="1066">
    <w:name w:val="TOC 标题"/>
    <w:basedOn w:val="938"/>
    <w:next w:val="937"/>
    <w:link w:val="937"/>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1067">
    <w:name w:val="无间隔"/>
    <w:next w:val="1067"/>
    <w:link w:val="937"/>
    <w:uiPriority w:val="1"/>
    <w:qFormat/>
    <w:pPr>
      <w:jc w:val="both"/>
      <w:widowControl w:val="off"/>
    </w:pPr>
    <w:rPr>
      <w:sz w:val="21"/>
      <w:szCs w:val="24"/>
      <w:lang w:val="en-US" w:eastAsia="zh-CN" w:bidi="ar-SA"/>
    </w:rPr>
  </w:style>
  <w:style w:type="paragraph" w:styleId="1068">
    <w:name w:val="样式1"/>
    <w:basedOn w:val="938"/>
    <w:next w:val="1068"/>
    <w:link w:val="1069"/>
    <w:qFormat/>
    <w:pPr>
      <w:ind w:left="210" w:right="210"/>
    </w:pPr>
  </w:style>
  <w:style w:type="character" w:styleId="1069">
    <w:name w:val="样式1 字符"/>
    <w:next w:val="1069"/>
    <w:link w:val="1068"/>
  </w:style>
  <w:style w:type="paragraph" w:styleId="1070">
    <w:name w:val="标题 21"/>
    <w:basedOn w:val="937"/>
    <w:next w:val="1070"/>
    <w:link w:val="937"/>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71">
    <w:name w:val="列表段落"/>
    <w:basedOn w:val="937"/>
    <w:next w:val="1071"/>
    <w:link w:val="1072"/>
    <w:uiPriority w:val="34"/>
    <w:qFormat/>
    <w:pPr>
      <w:ind w:left="400" w:firstLine="420"/>
      <w:jc w:val="left"/>
    </w:pPr>
    <w:rPr>
      <w:rFonts w:ascii="宋体" w:hAnsi="宋体" w:cs="宋体"/>
      <w:sz w:val="22"/>
      <w:szCs w:val="22"/>
      <w:lang w:val="zh-CN" w:bidi="zh-CN"/>
    </w:rPr>
  </w:style>
  <w:style w:type="character" w:styleId="1072">
    <w:name w:val="列表段落 字符"/>
    <w:next w:val="1072"/>
    <w:link w:val="1071"/>
    <w:uiPriority w:val="34"/>
    <w:qFormat/>
    <w:rPr>
      <w:rFonts w:ascii="宋体" w:hAnsi="宋体" w:cs="宋体"/>
      <w:sz w:val="22"/>
      <w:szCs w:val="22"/>
      <w:lang w:val="zh-CN" w:bidi="zh-CN"/>
    </w:rPr>
  </w:style>
  <w:style w:type="paragraph" w:styleId="1073">
    <w:name w:val="Table Paragraph"/>
    <w:basedOn w:val="937"/>
    <w:next w:val="1073"/>
    <w:link w:val="937"/>
    <w:uiPriority w:val="1"/>
    <w:qFormat/>
    <w:pPr>
      <w:jc w:val="left"/>
    </w:pPr>
    <w:rPr>
      <w:rFonts w:ascii="宋体" w:hAnsi="宋体" w:cs="宋体"/>
      <w:sz w:val="22"/>
      <w:szCs w:val="22"/>
      <w:lang w:val="zh-CN" w:bidi="zh-CN"/>
    </w:rPr>
  </w:style>
  <w:style w:type="character" w:styleId="1074">
    <w:name w:val="ask-title2"/>
    <w:next w:val="1074"/>
    <w:link w:val="937"/>
    <w:qFormat/>
  </w:style>
  <w:style w:type="paragraph" w:styleId="1075">
    <w:name w:val="列出段落2"/>
    <w:basedOn w:val="937"/>
    <w:next w:val="1075"/>
    <w:link w:val="937"/>
    <w:uiPriority w:val="34"/>
    <w:unhideWhenUsed/>
    <w:qFormat/>
    <w:pPr>
      <w:ind w:firstLine="420"/>
      <w:jc w:val="left"/>
    </w:pPr>
    <w:rPr>
      <w:rFonts w:ascii="宋体"/>
      <w:sz w:val="20"/>
      <w:szCs w:val="20"/>
    </w:rPr>
  </w:style>
  <w:style w:type="paragraph" w:styleId="1076">
    <w:name w:val="纯文本1"/>
    <w:basedOn w:val="937"/>
    <w:next w:val="1076"/>
    <w:link w:val="937"/>
    <w:qFormat/>
    <w:rPr>
      <w:rFonts w:ascii="宋体" w:hAnsi="Courier New"/>
      <w:sz w:val="20"/>
      <w:szCs w:val="21"/>
    </w:rPr>
  </w:style>
  <w:style w:type="character" w:styleId="1077">
    <w:name w:val="纯文本 Char2,普通文字 Char1,文字缩进 Char,纯文本 Char1 Char Char Char,纯文本 Char Char Char Char Char,纯文本 Char Char1 Char,纯文本 Char1 Char Char1,纯文本 Char Char Char Char2,纯文本 Char1 Char1,纯文本 Char Char Char Char1 Char,正文缩进 Char Char Char1"/>
    <w:next w:val="1077"/>
    <w:link w:val="937"/>
    <w:rPr>
      <w:rFonts w:ascii="宋体" w:hAnsi="Courier New"/>
      <w:sz w:val="21"/>
    </w:rPr>
  </w:style>
  <w:style w:type="paragraph" w:styleId="1078">
    <w:name w:val="列出段落1"/>
    <w:basedOn w:val="937"/>
    <w:next w:val="1078"/>
    <w:link w:val="937"/>
    <w:uiPriority w:val="99"/>
    <w:qFormat/>
    <w:pPr>
      <w:ind w:firstLine="420"/>
      <w:spacing w:line="0" w:lineRule="atLeast"/>
    </w:pPr>
    <w:rPr>
      <w:rFonts w:eastAsia="微软雅黑"/>
      <w:sz w:val="20"/>
      <w:szCs w:val="20"/>
    </w:rPr>
  </w:style>
  <w:style w:type="character" w:styleId="1079">
    <w:name w:val="纯文本 Char,普通文字1 Char,普通文字 Char,普通文字 Char Char Char Char Char Char Char,普通文字 Char Char Char Char Char Char Char Char Char Char1,普通文字 Char Char Char Char Char Char Char Char Char Char Char,普通文字2 Char,普通文字3 Char,普通文字4 Char,普通文字5 Char,普通文字6 Char,普通文字11 Char"/>
    <w:next w:val="1079"/>
    <w:link w:val="1080"/>
    <w:qFormat/>
    <w:rPr>
      <w:rFonts w:ascii="宋体" w:hAnsi="Courier New"/>
    </w:rPr>
  </w:style>
  <w:style w:type="paragraph" w:styleId="1080">
    <w:name w:val="Plain Text"/>
    <w:basedOn w:val="937"/>
    <w:next w:val="1080"/>
    <w:link w:val="1079"/>
    <w:qFormat/>
    <w:pPr>
      <w:ind w:firstLine="200"/>
      <w:spacing w:line="360" w:lineRule="auto"/>
    </w:pPr>
    <w:rPr>
      <w:rFonts w:ascii="宋体" w:hAnsi="Courier New"/>
      <w:sz w:val="20"/>
      <w:szCs w:val="20"/>
    </w:rPr>
  </w:style>
  <w:style w:type="character" w:styleId="1081">
    <w:name w:val="页脚 Char"/>
    <w:next w:val="1081"/>
    <w:link w:val="937"/>
    <w:uiPriority w:val="99"/>
    <w:qFormat/>
    <w:rPr>
      <w:sz w:val="18"/>
      <w:szCs w:val="18"/>
    </w:rPr>
  </w:style>
  <w:style w:type="paragraph" w:styleId="1082">
    <w:name w:val="_Style 83"/>
    <w:basedOn w:val="937"/>
    <w:next w:val="1071"/>
    <w:link w:val="937"/>
    <w:uiPriority w:val="99"/>
    <w:qFormat/>
    <w:pPr>
      <w:ind w:firstLine="420"/>
    </w:pPr>
  </w:style>
  <w:style w:type="character" w:styleId="1083">
    <w:name w:val="正文2 Char Char"/>
    <w:next w:val="1083"/>
    <w:link w:val="1084"/>
    <w:rPr>
      <w:sz w:val="24"/>
    </w:rPr>
  </w:style>
  <w:style w:type="paragraph" w:styleId="1084">
    <w:name w:val="正文2"/>
    <w:basedOn w:val="937"/>
    <w:next w:val="1084"/>
    <w:link w:val="1083"/>
    <w:qFormat/>
    <w:pPr>
      <w:ind w:firstLine="510"/>
      <w:spacing w:before="156" w:line="360" w:lineRule="auto"/>
    </w:pPr>
    <w:rPr>
      <w:sz w:val="24"/>
      <w:szCs w:val="20"/>
    </w:rPr>
  </w:style>
  <w:style w:type="paragraph" w:styleId="1085">
    <w:name w:val="首行缩进"/>
    <w:basedOn w:val="937"/>
    <w:next w:val="1085"/>
    <w:link w:val="937"/>
    <w:qFormat/>
    <w:pPr>
      <w:ind w:firstLine="200"/>
      <w:jc w:val="left"/>
      <w:spacing w:line="360" w:lineRule="auto"/>
      <w:widowControl/>
    </w:pPr>
    <w:rPr>
      <w:rFonts w:ascii="宋体" w:hAnsi="Arial" w:eastAsia="Arial" w:cs="Arial"/>
      <w:color w:val="000000"/>
      <w:sz w:val="24"/>
      <w:szCs w:val="21"/>
    </w:rPr>
  </w:style>
  <w:style w:type="table" w:styleId="1086">
    <w:name w:val="网格型1"/>
    <w:basedOn w:val="948"/>
    <w:next w:val="1086"/>
    <w:link w:val="937"/>
    <w:qFormat/>
    <w:rPr>
      <w:rFonts w:eastAsia="Times New Roman"/>
    </w:rPr>
    <w:tblPr/>
  </w:style>
  <w:style w:type="paragraph" w:styleId="1087">
    <w:name w:val="段"/>
    <w:next w:val="937"/>
    <w:link w:val="937"/>
    <w:qFormat/>
    <w:pPr>
      <w:ind w:firstLine="200"/>
      <w:jc w:val="both"/>
    </w:pPr>
    <w:rPr>
      <w:rFonts w:ascii="宋体"/>
      <w:sz w:val="21"/>
      <w:szCs w:val="22"/>
      <w:lang w:val="en-US" w:eastAsia="zh-CN" w:bidi="ar-SA"/>
    </w:rPr>
  </w:style>
  <w:style w:type="character" w:styleId="1088">
    <w:name w:val="样式3 Char"/>
    <w:next w:val="1088"/>
    <w:link w:val="1089"/>
    <w:rPr>
      <w:rFonts w:ascii="Arial" w:hAnsi="Arial" w:eastAsia="黑体"/>
      <w:sz w:val="28"/>
      <w:szCs w:val="28"/>
    </w:rPr>
  </w:style>
  <w:style w:type="paragraph" w:styleId="1089">
    <w:name w:val="样式3"/>
    <w:basedOn w:val="939"/>
    <w:next w:val="1089"/>
    <w:link w:val="1088"/>
    <w:qFormat/>
    <w:pPr>
      <w:numPr>
        <w:ilvl w:val="0"/>
        <w:numId w:val="1"/>
      </w:numPr>
      <w:spacing w:line="360" w:lineRule="auto"/>
      <w:tabs>
        <w:tab w:val="left" w:pos="1134" w:leader="none"/>
      </w:tabs>
    </w:pPr>
    <w:rPr>
      <w:rFonts w:ascii="Arial" w:hAnsi="Arial" w:eastAsia="黑体"/>
      <w:b w:val="0"/>
      <w:bCs w:val="0"/>
      <w:sz w:val="28"/>
      <w:szCs w:val="28"/>
    </w:rPr>
  </w:style>
  <w:style w:type="character" w:styleId="1090">
    <w:name w:val="标题 7 Char"/>
    <w:next w:val="1090"/>
    <w:link w:val="937"/>
    <w:qFormat/>
    <w:rPr>
      <w:b/>
      <w:sz w:val="24"/>
    </w:rPr>
  </w:style>
  <w:style w:type="character" w:styleId="1091">
    <w:name w:val="标书正文 Char Char"/>
    <w:next w:val="1091"/>
    <w:link w:val="937"/>
    <w:rPr>
      <w:rFonts w:ascii="宋体" w:hAnsi="Arial" w:eastAsia="Times New Roman"/>
      <w:sz w:val="24"/>
      <w:szCs w:val="24"/>
      <w:lang w:val="en-US" w:eastAsia="zh-CN" w:bidi="ar-SA"/>
    </w:rPr>
  </w:style>
  <w:style w:type="character" w:styleId="1092">
    <w:name w:val="正文文本缩进 字符"/>
    <w:next w:val="1092"/>
    <w:link w:val="937"/>
    <w:uiPriority w:val="99"/>
    <w:qFormat/>
    <w:rPr>
      <w:sz w:val="21"/>
      <w:szCs w:val="22"/>
    </w:rPr>
  </w:style>
  <w:style w:type="character" w:styleId="1093">
    <w:name w:val="标题1 章 Char Char"/>
    <w:next w:val="1093"/>
    <w:link w:val="937"/>
    <w:qFormat/>
    <w:rPr>
      <w:sz w:val="21"/>
    </w:rPr>
  </w:style>
  <w:style w:type="character" w:styleId="1094">
    <w:name w:val="正文文本缩进 2 Char1"/>
    <w:next w:val="1094"/>
    <w:link w:val="937"/>
    <w:uiPriority w:val="99"/>
    <w:semiHidden/>
    <w:rPr>
      <w:rFonts w:ascii="Times New Roman" w:hAnsi="Times New Roman"/>
      <w:sz w:val="21"/>
      <w:szCs w:val="24"/>
    </w:rPr>
  </w:style>
  <w:style w:type="character" w:styleId="1095">
    <w:name w:val="未处理的提及"/>
    <w:next w:val="1095"/>
    <w:link w:val="937"/>
    <w:uiPriority w:val="99"/>
    <w:unhideWhenUsed/>
    <w:rPr>
      <w:color w:val="605e5c"/>
      <w:shd w:val="clear" w:color="auto" w:fill="e1dfdd"/>
    </w:rPr>
  </w:style>
  <w:style w:type="character" w:styleId="1096">
    <w:name w:val="长春投标正文 Char"/>
    <w:next w:val="1096"/>
    <w:link w:val="1097"/>
    <w:rPr>
      <w:rFonts w:ascii="宋体" w:hAnsi="宋体"/>
      <w:color w:val="000000"/>
      <w:sz w:val="24"/>
      <w:szCs w:val="24"/>
    </w:rPr>
  </w:style>
  <w:style w:type="paragraph" w:styleId="1097">
    <w:name w:val="长春投标正文"/>
    <w:basedOn w:val="937"/>
    <w:next w:val="1097"/>
    <w:link w:val="1096"/>
    <w:pPr>
      <w:spacing w:line="360" w:lineRule="auto"/>
    </w:pPr>
    <w:rPr>
      <w:rFonts w:ascii="宋体" w:hAnsi="宋体"/>
      <w:color w:val="000000"/>
      <w:sz w:val="24"/>
    </w:rPr>
  </w:style>
  <w:style w:type="character" w:styleId="1098">
    <w:name w:val="超链接_0"/>
    <w:next w:val="1098"/>
    <w:link w:val="937"/>
    <w:qFormat/>
    <w:rPr>
      <w:rFonts w:ascii="7bkn_gb2312" w:hAnsi="7bkn_gb2312" w:eastAsia="Cambria" w:cs="7bkn_gb2312"/>
      <w:color w:val="000000"/>
      <w:u w:val="none"/>
    </w:rPr>
  </w:style>
  <w:style w:type="character" w:styleId="1099">
    <w:name w:val="正文aa Char Char"/>
    <w:next w:val="1099"/>
    <w:link w:val="1100"/>
    <w:rPr>
      <w:sz w:val="24"/>
      <w:szCs w:val="24"/>
    </w:rPr>
  </w:style>
  <w:style w:type="paragraph" w:styleId="1100">
    <w:name w:val="正文aa"/>
    <w:basedOn w:val="937"/>
    <w:next w:val="1100"/>
    <w:link w:val="1099"/>
    <w:pPr>
      <w:ind w:firstLine="200"/>
      <w:spacing w:line="360" w:lineRule="auto"/>
    </w:pPr>
    <w:rPr>
      <w:sz w:val="24"/>
    </w:rPr>
  </w:style>
  <w:style w:type="character" w:styleId="1101">
    <w:name w:val="样式8 Char"/>
    <w:next w:val="1101"/>
    <w:link w:val="1102"/>
    <w:rPr>
      <w:b/>
      <w:bCs/>
      <w:sz w:val="24"/>
      <w:szCs w:val="32"/>
    </w:rPr>
  </w:style>
  <w:style w:type="paragraph" w:styleId="1102">
    <w:name w:val="样式8"/>
    <w:basedOn w:val="940"/>
    <w:next w:val="1102"/>
    <w:link w:val="1101"/>
    <w:qFormat/>
    <w:pPr>
      <w:ind w:firstLine="210"/>
      <w:spacing w:before="120" w:after="120" w:line="360" w:lineRule="auto"/>
    </w:pPr>
    <w:rPr>
      <w:sz w:val="24"/>
    </w:rPr>
  </w:style>
  <w:style w:type="character" w:styleId="1103">
    <w:name w:val="Char Char21"/>
    <w:next w:val="1103"/>
    <w:link w:val="937"/>
    <w:qFormat/>
    <w:rPr>
      <w:b/>
      <w:sz w:val="44"/>
    </w:rPr>
  </w:style>
  <w:style w:type="character" w:styleId="1104">
    <w:name w:val="标题 3 Char"/>
    <w:next w:val="1104"/>
    <w:link w:val="937"/>
    <w:uiPriority w:val="99"/>
    <w:qFormat/>
    <w:rPr>
      <w:rFonts w:eastAsia="Arial"/>
      <w:b/>
      <w:sz w:val="28"/>
    </w:rPr>
  </w:style>
  <w:style w:type="character" w:styleId="1105">
    <w:name w:val="一级标题样式 Char"/>
    <w:next w:val="1105"/>
    <w:link w:val="1106"/>
    <w:rPr>
      <w:rFonts w:hAnsi="Arial" w:cs="Arial"/>
      <w:b/>
      <w:bCs/>
      <w:sz w:val="28"/>
      <w:szCs w:val="28"/>
    </w:rPr>
  </w:style>
  <w:style w:type="paragraph" w:styleId="1106">
    <w:name w:val="一级标题样式"/>
    <w:basedOn w:val="937"/>
    <w:next w:val="1106"/>
    <w:link w:val="1105"/>
    <w:pPr>
      <w:ind w:left="1260" w:hanging="420"/>
      <w:jc w:val="left"/>
      <w:spacing w:line="300" w:lineRule="auto"/>
      <w:tabs>
        <w:tab w:val="left" w:pos="1260" w:leader="none"/>
      </w:tabs>
      <w:outlineLvl w:val="2"/>
    </w:pPr>
    <w:rPr>
      <w:rFonts w:hAnsi="Arial" w:cs="Arial"/>
      <w:b/>
      <w:bCs/>
      <w:sz w:val="28"/>
      <w:szCs w:val="28"/>
    </w:rPr>
  </w:style>
  <w:style w:type="character" w:styleId="1107">
    <w:name w:val="正文1 Char Char"/>
    <w:next w:val="1107"/>
    <w:link w:val="937"/>
    <w:qFormat/>
    <w:rPr>
      <w:rFonts w:ascii="宋体" w:hAnsi="宋体"/>
      <w:position w:val="-6"/>
      <w:sz w:val="32"/>
    </w:rPr>
  </w:style>
  <w:style w:type="character" w:styleId="1108">
    <w:name w:val="正文文本 2 Char1"/>
    <w:next w:val="1108"/>
    <w:link w:val="937"/>
    <w:qFormat/>
    <w:rPr>
      <w:rFonts w:ascii="Times New Roman" w:hAnsi="Times New Roman"/>
      <w:sz w:val="21"/>
      <w:szCs w:val="24"/>
    </w:rPr>
  </w:style>
  <w:style w:type="character" w:styleId="1109">
    <w:name w:val="标题 9 Char Char"/>
    <w:next w:val="1109"/>
    <w:link w:val="937"/>
    <w:rPr>
      <w:rFonts w:ascii="Arial" w:hAnsi="Arial" w:eastAsia="黑体"/>
      <w:sz w:val="24"/>
      <w:lang w:val="en-US" w:eastAsia="zh-CN" w:bidi="ar-SA"/>
    </w:rPr>
  </w:style>
  <w:style w:type="character" w:styleId="1110">
    <w:name w:val="正文格式 Char"/>
    <w:next w:val="1110"/>
    <w:link w:val="1111"/>
    <w:qFormat/>
    <w:rPr>
      <w:rFonts w:ascii="宋体" w:hAnsi="宋体"/>
      <w:bCs/>
      <w:sz w:val="21"/>
      <w:szCs w:val="21"/>
    </w:rPr>
  </w:style>
  <w:style w:type="paragraph" w:styleId="1111">
    <w:name w:val="正文格式"/>
    <w:basedOn w:val="937"/>
    <w:next w:val="1111"/>
    <w:link w:val="1110"/>
    <w:qFormat/>
    <w:pPr>
      <w:ind w:firstLine="420"/>
    </w:pPr>
    <w:rPr>
      <w:rFonts w:ascii="宋体" w:hAnsi="宋体"/>
      <w:bCs/>
      <w:szCs w:val="21"/>
    </w:rPr>
  </w:style>
  <w:style w:type="character" w:styleId="1112">
    <w:name w:val="标题 3 Char1"/>
    <w:next w:val="1112"/>
    <w:link w:val="937"/>
    <w:rPr>
      <w:rFonts w:ascii="Times New Roman" w:hAnsi="Times New Roman"/>
      <w:sz w:val="24"/>
    </w:rPr>
  </w:style>
  <w:style w:type="character" w:styleId="1113">
    <w:name w:val="符号与编号 Char"/>
    <w:next w:val="1113"/>
    <w:link w:val="1114"/>
    <w:rPr>
      <w:rFonts w:ascii="黑体" w:eastAsia="黑体"/>
      <w:color w:val="00ffff"/>
      <w:sz w:val="28"/>
      <w:szCs w:val="28"/>
    </w:rPr>
  </w:style>
  <w:style w:type="paragraph" w:styleId="1114">
    <w:name w:val="符号与编号"/>
    <w:basedOn w:val="937"/>
    <w:next w:val="1114"/>
    <w:link w:val="1113"/>
    <w:pPr>
      <w:ind w:left="600" w:hanging="300"/>
      <w:spacing w:line="360" w:lineRule="auto"/>
      <w:tabs>
        <w:tab w:val="left" w:pos="600" w:leader="none"/>
      </w:tabs>
    </w:pPr>
    <w:rPr>
      <w:rFonts w:ascii="黑体" w:eastAsia="黑体"/>
      <w:color w:val="00ffff"/>
      <w:sz w:val="28"/>
      <w:szCs w:val="28"/>
    </w:rPr>
  </w:style>
  <w:style w:type="character" w:styleId="1115">
    <w:name w:val="正文文本缩进 Char3"/>
    <w:next w:val="1115"/>
    <w:link w:val="937"/>
    <w:rPr>
      <w:rFonts w:ascii="Times New Roman" w:hAnsi="Times New Roman"/>
      <w:szCs w:val="24"/>
    </w:rPr>
  </w:style>
  <w:style w:type="character" w:styleId="1116">
    <w:name w:val="不明显强调1"/>
    <w:next w:val="1116"/>
    <w:link w:val="937"/>
    <w:qFormat/>
    <w:rPr>
      <w:i/>
      <w:iCs/>
      <w:color w:val="808080"/>
    </w:rPr>
  </w:style>
  <w:style w:type="character" w:styleId="1117">
    <w:name w:val="HTML 预设格式 Char1"/>
    <w:next w:val="1117"/>
    <w:link w:val="937"/>
    <w:rPr>
      <w:rFonts w:ascii="宋体" w:hAnsi="宋体" w:eastAsia="宋体"/>
      <w:sz w:val="24"/>
      <w:szCs w:val="24"/>
      <w:lang w:bidi="ar-SA"/>
    </w:rPr>
  </w:style>
  <w:style w:type="character" w:styleId="1118">
    <w:name w:val="x正文 Char1"/>
    <w:next w:val="1118"/>
    <w:link w:val="937"/>
    <w:rPr>
      <w:rFonts w:eastAsia="宋体"/>
      <w:sz w:val="24"/>
      <w:szCs w:val="24"/>
      <w:lang w:val="en-US" w:eastAsia="zh-CN"/>
    </w:rPr>
  </w:style>
  <w:style w:type="character" w:styleId="1119">
    <w:name w:val="rvts25"/>
    <w:next w:val="1119"/>
    <w:link w:val="937"/>
    <w:qFormat/>
    <w:rPr>
      <w:rFonts w:ascii="Courier New" w:hAnsi="Courier New"/>
      <w:color w:val="0000ff"/>
      <w:u w:val="single"/>
    </w:rPr>
  </w:style>
  <w:style w:type="character" w:styleId="1120">
    <w:name w:val="可研正文 Char Char"/>
    <w:next w:val="1120"/>
    <w:link w:val="1121"/>
    <w:rPr>
      <w:rFonts w:eastAsia="Times New Roman"/>
      <w:sz w:val="24"/>
      <w:szCs w:val="24"/>
    </w:rPr>
  </w:style>
  <w:style w:type="paragraph" w:styleId="1121">
    <w:name w:val="可研正文"/>
    <w:next w:val="937"/>
    <w:link w:val="1120"/>
    <w:pPr>
      <w:ind w:firstLine="200"/>
      <w:spacing w:line="360" w:lineRule="auto"/>
    </w:pPr>
    <w:rPr>
      <w:rFonts w:eastAsia="Times New Roman"/>
      <w:sz w:val="24"/>
      <w:szCs w:val="24"/>
      <w:lang w:val="en-US" w:eastAsia="zh-CN" w:bidi="ar-SA"/>
    </w:rPr>
  </w:style>
  <w:style w:type="character" w:styleId="1122">
    <w:name w:val="页眉 Char2"/>
    <w:next w:val="1122"/>
    <w:link w:val="937"/>
    <w:qFormat/>
    <w:rPr>
      <w:rFonts w:ascii="Times New Roman" w:hAnsi="Plotter"/>
      <w:b/>
      <w:sz w:val="18"/>
    </w:rPr>
  </w:style>
  <w:style w:type="character" w:styleId="1123">
    <w:name w:val="批注文字 Char4"/>
    <w:next w:val="1123"/>
    <w:link w:val="937"/>
    <w:qFormat/>
    <w:rPr>
      <w:rFonts w:ascii="MingLiU_HKSCS" w:hAnsi="MingLiU_HKSCS"/>
      <w:sz w:val="21"/>
    </w:rPr>
  </w:style>
  <w:style w:type="character" w:styleId="1124">
    <w:name w:val="页眉 Char Char"/>
    <w:next w:val="1124"/>
    <w:link w:val="937"/>
    <w:rPr>
      <w:rFonts w:eastAsia="宋体"/>
      <w:sz w:val="18"/>
      <w:szCs w:val="18"/>
      <w:lang w:val="en-US" w:eastAsia="zh-CN" w:bidi="ar-SA"/>
    </w:rPr>
  </w:style>
  <w:style w:type="character" w:styleId="1125">
    <w:name w:val="z-窗体顶端 Char2"/>
    <w:next w:val="1125"/>
    <w:link w:val="937"/>
    <w:qFormat/>
    <w:rPr>
      <w:rFonts w:ascii="Arial Unicode MS" w:hAnsi="Arial Unicode MS" w:cs="Arial Unicode MS"/>
      <w:vanish/>
      <w:sz w:val="16"/>
      <w:szCs w:val="16"/>
    </w:rPr>
  </w:style>
  <w:style w:type="character" w:styleId="1126">
    <w:name w:val="批注文字 Char2"/>
    <w:next w:val="1126"/>
    <w:link w:val="937"/>
    <w:qFormat/>
    <w:rPr>
      <w:sz w:val="21"/>
    </w:rPr>
  </w:style>
  <w:style w:type="character" w:styleId="1127">
    <w:name w:val="缩进正文 Char"/>
    <w:next w:val="1127"/>
    <w:link w:val="1128"/>
    <w:qFormat/>
    <w:rPr>
      <w:rFonts w:ascii="Arial" w:hAnsi="Arial" w:cs="Arial"/>
      <w:color w:val="000000"/>
      <w:sz w:val="24"/>
      <w:szCs w:val="24"/>
    </w:rPr>
  </w:style>
  <w:style w:type="paragraph" w:styleId="1128">
    <w:name w:val="缩进正文"/>
    <w:basedOn w:val="1129"/>
    <w:next w:val="1128"/>
    <w:link w:val="1127"/>
    <w:qFormat/>
    <w:pPr>
      <w:ind w:firstLine="480"/>
      <w:tabs>
        <w:tab w:val="left" w:pos="432" w:leader="none"/>
      </w:tabs>
    </w:pPr>
    <w:rPr>
      <w:rFonts w:cs="Arial"/>
    </w:rPr>
  </w:style>
  <w:style w:type="paragraph" w:styleId="1129">
    <w:name w:val="无缩进正文"/>
    <w:basedOn w:val="937"/>
    <w:next w:val="1129"/>
    <w:link w:val="1130"/>
    <w:qFormat/>
    <w:pPr>
      <w:jc w:val="left"/>
      <w:spacing w:line="360" w:lineRule="auto"/>
      <w:tabs>
        <w:tab w:val="left" w:pos="432" w:leader="none"/>
      </w:tabs>
    </w:pPr>
    <w:rPr>
      <w:rFonts w:ascii="Arial" w:hAnsi="Arial"/>
      <w:color w:val="000000"/>
      <w:sz w:val="24"/>
    </w:rPr>
  </w:style>
  <w:style w:type="character" w:styleId="1130">
    <w:name w:val="无缩进正文 Char"/>
    <w:next w:val="1130"/>
    <w:link w:val="1129"/>
    <w:qFormat/>
    <w:rPr>
      <w:rFonts w:ascii="Arial" w:hAnsi="Arial"/>
      <w:color w:val="000000"/>
      <w:sz w:val="24"/>
      <w:szCs w:val="24"/>
    </w:rPr>
  </w:style>
  <w:style w:type="character" w:styleId="1131">
    <w:name w:val="引用 Char2"/>
    <w:next w:val="1131"/>
    <w:link w:val="937"/>
    <w:uiPriority w:val="29"/>
    <w:qFormat/>
    <w:rPr>
      <w:rFonts w:ascii="MingLiU_HKSCS" w:hAnsi="MingLiU_HKSCS" w:eastAsia="Tahoma" w:cs="MingLiU_HKSCS"/>
      <w:i/>
      <w:iCs/>
      <w:color w:val="000000"/>
      <w:szCs w:val="20"/>
    </w:rPr>
  </w:style>
  <w:style w:type="character" w:styleId="1132">
    <w:name w:val="Char Char Char11"/>
    <w:next w:val="1132"/>
    <w:link w:val="1133"/>
    <w:qFormat/>
    <w:rPr>
      <w:sz w:val="21"/>
      <w:szCs w:val="24"/>
    </w:rPr>
  </w:style>
  <w:style w:type="paragraph" w:styleId="1133">
    <w:name w:val="Char Char"/>
    <w:basedOn w:val="937"/>
    <w:next w:val="1133"/>
    <w:link w:val="1132"/>
    <w:qFormat/>
  </w:style>
  <w:style w:type="character" w:styleId="1134">
    <w:name w:val="htd01"/>
    <w:next w:val="1134"/>
    <w:link w:val="937"/>
    <w:qFormat/>
  </w:style>
  <w:style w:type="character" w:styleId="1135">
    <w:name w:val="标题 1 字符1"/>
    <w:next w:val="1135"/>
    <w:link w:val="937"/>
    <w:qFormat/>
    <w:rPr>
      <w:rFonts w:ascii="MingLiU_HKSCS" w:hAnsi="MingLiU_HKSCS" w:eastAsia="Tahoma" w:cs="MingLiU_HKSCS"/>
      <w:b/>
      <w:sz w:val="44"/>
      <w:szCs w:val="20"/>
    </w:rPr>
  </w:style>
  <w:style w:type="character" w:styleId="1136">
    <w:name w:val="明显引用 字符2"/>
    <w:next w:val="1136"/>
    <w:link w:val="937"/>
    <w:qFormat/>
    <w:rPr>
      <w:b/>
      <w:bCs/>
      <w:i/>
      <w:iCs/>
      <w:color w:val="4f81bd"/>
    </w:rPr>
  </w:style>
  <w:style w:type="character" w:styleId="1137">
    <w:name w:val="批注主题 Char4"/>
    <w:next w:val="1137"/>
    <w:link w:val="937"/>
    <w:qFormat/>
    <w:rPr>
      <w:b/>
      <w:bCs/>
      <w:sz w:val="21"/>
    </w:rPr>
  </w:style>
  <w:style w:type="character" w:styleId="1138">
    <w:name w:val="标题1 章 Char"/>
    <w:next w:val="1138"/>
    <w:link w:val="1139"/>
    <w:qFormat/>
    <w:rPr>
      <w:rFonts w:ascii="黑体" w:hAnsi="宋体" w:cs="Arial"/>
      <w:b/>
      <w:bCs/>
      <w:color w:val="000000"/>
      <w:sz w:val="44"/>
      <w:szCs w:val="44"/>
    </w:rPr>
  </w:style>
  <w:style w:type="paragraph" w:styleId="1139">
    <w:name w:val="标题1 章"/>
    <w:basedOn w:val="1140"/>
    <w:next w:val="1139"/>
    <w:link w:val="1138"/>
    <w:qFormat/>
    <w:pPr>
      <w:ind w:left="0" w:firstLine="0"/>
      <w:jc w:val="left"/>
      <w:tabs>
        <w:tab w:val="left" w:pos="645" w:leader="none"/>
      </w:tabs>
    </w:pPr>
    <w:rPr>
      <w:sz w:val="44"/>
      <w:szCs w:val="44"/>
    </w:rPr>
  </w:style>
  <w:style w:type="paragraph" w:styleId="1140">
    <w:name w:val="样式 标题 1 + 加粗"/>
    <w:basedOn w:val="938"/>
    <w:next w:val="1140"/>
    <w:link w:val="937"/>
    <w:qFormat/>
    <w:pPr>
      <w:ind w:left="645" w:right="0" w:hanging="645"/>
      <w:spacing w:before="0" w:after="0" w:line="360" w:lineRule="auto"/>
      <w:tabs>
        <w:tab w:val="left" w:pos="645" w:leader="none"/>
      </w:tabs>
    </w:pPr>
    <w:rPr>
      <w:rFonts w:ascii="黑体" w:hAnsi="宋体" w:cs="Arial"/>
      <w:color w:val="000000"/>
      <w:sz w:val="28"/>
      <w:szCs w:val="28"/>
    </w:rPr>
  </w:style>
  <w:style w:type="character" w:styleId="1141">
    <w:name w:val="样式 标题 1 + 小四 Char Char"/>
    <w:next w:val="1141"/>
    <w:link w:val="937"/>
    <w:qFormat/>
    <w:rPr>
      <w:lang w:val="en-US" w:eastAsia="zh-CN" w:bidi="ar-SA"/>
    </w:rPr>
  </w:style>
  <w:style w:type="character" w:styleId="1142">
    <w:name w:val="批注文字 Char"/>
    <w:next w:val="1142"/>
    <w:link w:val="937"/>
    <w:qFormat/>
  </w:style>
  <w:style w:type="character" w:styleId="1143">
    <w:name w:val="标题 1 Char_1"/>
    <w:next w:val="1143"/>
    <w:link w:val="1144"/>
    <w:qFormat/>
    <w:rPr>
      <w:b/>
      <w:bCs/>
      <w:sz w:val="44"/>
      <w:szCs w:val="44"/>
    </w:rPr>
  </w:style>
  <w:style w:type="paragraph" w:styleId="1144">
    <w:name w:val="标题 1_1"/>
    <w:basedOn w:val="1145"/>
    <w:next w:val="1145"/>
    <w:link w:val="1143"/>
    <w:qFormat/>
    <w:pPr>
      <w:ind w:left="100"/>
      <w:keepLines/>
      <w:keepNext/>
      <w:spacing w:before="340" w:after="330" w:line="578" w:lineRule="auto"/>
      <w:outlineLvl w:val="0"/>
    </w:pPr>
    <w:rPr>
      <w:rFonts w:ascii="Times New Roman" w:hAnsi="Times New Roman" w:cs="Times New Roman"/>
      <w:b/>
      <w:bCs/>
      <w:sz w:val="44"/>
      <w:szCs w:val="44"/>
    </w:rPr>
  </w:style>
  <w:style w:type="paragraph" w:styleId="1145">
    <w:name w:val="正文_2"/>
    <w:next w:val="1145"/>
    <w:link w:val="937"/>
    <w:qFormat/>
    <w:pPr>
      <w:jc w:val="both"/>
      <w:widowControl w:val="off"/>
    </w:pPr>
    <w:rPr>
      <w:rFonts w:ascii="7bkn_gb2312" w:hAnsi="7bkn_gb2312" w:cs="7bkn_gb2312"/>
      <w:sz w:val="21"/>
      <w:szCs w:val="24"/>
      <w:lang w:val="en-US" w:eastAsia="zh-CN" w:bidi="ar-SA"/>
    </w:rPr>
  </w:style>
  <w:style w:type="character" w:styleId="1146">
    <w:name w:val="批注主题 Char2"/>
    <w:next w:val="1146"/>
    <w:link w:val="937"/>
    <w:qFormat/>
    <w:rPr>
      <w:rFonts w:ascii="Times New Roman" w:hAnsi="Times New Roman" w:eastAsia="宋体" w:cs="Times New Roman"/>
      <w:b/>
      <w:bCs/>
      <w:szCs w:val="24"/>
    </w:rPr>
  </w:style>
  <w:style w:type="character" w:styleId="1147">
    <w:name w:val="招标题1 Char"/>
    <w:next w:val="1147"/>
    <w:link w:val="937"/>
    <w:rPr>
      <w:rFonts w:eastAsia="宋体"/>
      <w:b/>
      <w:iCs/>
      <w:color w:val="000000"/>
      <w:sz w:val="30"/>
      <w:szCs w:val="30"/>
      <w:lang w:val="en-US" w:eastAsia="zh-CN"/>
    </w:rPr>
  </w:style>
  <w:style w:type="character" w:styleId="1148">
    <w:name w:val="样式 首行缩进:  2 字符 Char Char Char Char"/>
    <w:next w:val="1148"/>
    <w:link w:val="1149"/>
    <w:rPr>
      <w:sz w:val="28"/>
    </w:rPr>
  </w:style>
  <w:style w:type="paragraph" w:styleId="1149">
    <w:name w:val="样式 首行缩进:  2 字符 Char Char"/>
    <w:basedOn w:val="937"/>
    <w:next w:val="1149"/>
    <w:link w:val="1148"/>
    <w:pPr>
      <w:ind w:firstLine="560"/>
    </w:pPr>
    <w:rPr>
      <w:sz w:val="28"/>
      <w:szCs w:val="20"/>
    </w:rPr>
  </w:style>
  <w:style w:type="character" w:styleId="1150">
    <w:name w:val="仪表参数 Char Char"/>
    <w:next w:val="1150"/>
    <w:link w:val="937"/>
    <w:qFormat/>
    <w:rPr>
      <w:color w:val="000000"/>
      <w:sz w:val="21"/>
      <w:szCs w:val="18"/>
    </w:rPr>
  </w:style>
  <w:style w:type="character" w:styleId="1151">
    <w:name w:val="Char Char Char Char12"/>
    <w:next w:val="1151"/>
    <w:link w:val="1152"/>
    <w:qFormat/>
    <w:rPr>
      <w:sz w:val="21"/>
      <w:szCs w:val="24"/>
    </w:rPr>
  </w:style>
  <w:style w:type="paragraph" w:styleId="1152">
    <w:name w:val="Char Char Char1"/>
    <w:basedOn w:val="937"/>
    <w:next w:val="1152"/>
    <w:link w:val="1151"/>
    <w:qFormat/>
  </w:style>
  <w:style w:type="character" w:styleId="1153">
    <w:name w:val="批注文字 字符2"/>
    <w:next w:val="1153"/>
    <w:link w:val="937"/>
    <w:qFormat/>
    <w:rPr>
      <w:rFonts w:ascii="MingLiU_HKSCS" w:hAnsi="MingLiU_HKSCS" w:eastAsia="Tahoma" w:cs="MingLiU_HKSCS"/>
      <w:szCs w:val="20"/>
    </w:rPr>
  </w:style>
  <w:style w:type="character" w:styleId="1154">
    <w:name w:val="正文文本 3 字符3"/>
    <w:next w:val="1154"/>
    <w:link w:val="937"/>
    <w:qFormat/>
    <w:rPr>
      <w:rFonts w:ascii="Tahoma" w:eastAsia="Tahoma"/>
      <w:sz w:val="24"/>
    </w:rPr>
  </w:style>
  <w:style w:type="character" w:styleId="1155">
    <w:name w:val="样式2 Char1"/>
    <w:next w:val="1155"/>
    <w:link w:val="1156"/>
    <w:qFormat/>
    <w:rPr>
      <w:sz w:val="24"/>
    </w:rPr>
  </w:style>
  <w:style w:type="paragraph" w:styleId="1156">
    <w:name w:val="样式2"/>
    <w:basedOn w:val="937"/>
    <w:next w:val="1156"/>
    <w:link w:val="1155"/>
    <w:qFormat/>
    <w:pPr>
      <w:jc w:val="left"/>
      <w:spacing w:line="410" w:lineRule="atLeast"/>
    </w:pPr>
    <w:rPr>
      <w:sz w:val="24"/>
      <w:szCs w:val="20"/>
    </w:rPr>
  </w:style>
  <w:style w:type="character" w:styleId="1157">
    <w:name w:val="标题 4 字符1"/>
    <w:next w:val="1157"/>
    <w:link w:val="937"/>
    <w:qFormat/>
    <w:rPr>
      <w:rFonts w:ascii="Arial Unicode MS" w:hAnsi="Arial Unicode MS" w:eastAsia="Cambria" w:cs="MingLiU_HKSCS"/>
      <w:b/>
      <w:sz w:val="28"/>
      <w:szCs w:val="20"/>
    </w:rPr>
  </w:style>
  <w:style w:type="character" w:styleId="1158">
    <w:name w:val="标题1 Char Char"/>
    <w:next w:val="1158"/>
    <w:link w:val="937"/>
    <w:rPr>
      <w:rFonts w:eastAsia="宋体"/>
      <w:b/>
      <w:bCs/>
      <w:iCs/>
      <w:color w:val="000000"/>
      <w:sz w:val="30"/>
      <w:szCs w:val="30"/>
      <w:lang w:val="en-US" w:eastAsia="zh-CN"/>
    </w:rPr>
  </w:style>
  <w:style w:type="character" w:styleId="1159">
    <w:name w:val="批注框文本 Char1"/>
    <w:next w:val="1159"/>
    <w:link w:val="937"/>
    <w:qFormat/>
    <w:rPr>
      <w:rFonts w:ascii="Times New Roman" w:hAnsi="Times New Roman"/>
      <w:sz w:val="18"/>
      <w:szCs w:val="18"/>
    </w:rPr>
  </w:style>
  <w:style w:type="character" w:styleId="1160">
    <w:name w:val="正文缩进 Char2"/>
    <w:next w:val="1160"/>
    <w:link w:val="937"/>
    <w:rPr>
      <w:rFonts w:ascii="Times New Roman" w:hAnsi="Times New Roman"/>
      <w:sz w:val="28"/>
    </w:rPr>
  </w:style>
  <w:style w:type="character" w:styleId="1161">
    <w:name w:val="样式4 Char"/>
    <w:next w:val="1161"/>
    <w:link w:val="1162"/>
    <w:rPr>
      <w:rFonts w:ascii="Arial" w:hAnsi="Arial" w:cs="Arial"/>
      <w:b/>
      <w:sz w:val="24"/>
      <w:szCs w:val="21"/>
    </w:rPr>
  </w:style>
  <w:style w:type="paragraph" w:styleId="1162">
    <w:name w:val="样式4"/>
    <w:basedOn w:val="979"/>
    <w:next w:val="1162"/>
    <w:link w:val="1161"/>
    <w:qFormat/>
    <w:pPr>
      <w:spacing w:line="360" w:lineRule="auto"/>
    </w:pPr>
    <w:rPr>
      <w:b/>
      <w:szCs w:val="21"/>
    </w:rPr>
  </w:style>
  <w:style w:type="character" w:styleId="1163">
    <w:name w:val="样式6 正文 Char1"/>
    <w:next w:val="1163"/>
    <w:link w:val="1164"/>
    <w:rPr>
      <w:sz w:val="24"/>
    </w:rPr>
  </w:style>
  <w:style w:type="paragraph" w:styleId="1164">
    <w:name w:val="样式6 正文"/>
    <w:next w:val="1164"/>
    <w:link w:val="1163"/>
    <w:pPr>
      <w:ind w:firstLine="482"/>
      <w:jc w:val="both"/>
      <w:spacing w:line="360" w:lineRule="auto"/>
      <w:widowControl w:val="off"/>
      <w:tabs>
        <w:tab w:val="left" w:pos="420" w:leader="none"/>
      </w:tabs>
    </w:pPr>
    <w:rPr>
      <w:sz w:val="24"/>
      <w:lang w:val="en-US" w:eastAsia="zh-CN" w:bidi="ar-SA"/>
    </w:rPr>
  </w:style>
  <w:style w:type="character" w:styleId="1165">
    <w:name w:val="无间隔 Char Char"/>
    <w:next w:val="1165"/>
    <w:link w:val="937"/>
    <w:qFormat/>
    <w:rPr>
      <w:rFonts w:ascii="Calibri" w:hAnsi="Calibri"/>
      <w:sz w:val="22"/>
      <w:szCs w:val="22"/>
    </w:rPr>
  </w:style>
  <w:style w:type="character" w:styleId="1166">
    <w:name w:val="四级标题 Char"/>
    <w:next w:val="1166"/>
    <w:link w:val="1167"/>
    <w:rPr>
      <w:color w:val="000000"/>
      <w:szCs w:val="21"/>
    </w:rPr>
  </w:style>
  <w:style w:type="paragraph" w:styleId="1167">
    <w:name w:val="四级标题"/>
    <w:basedOn w:val="1168"/>
    <w:next w:val="1167"/>
    <w:link w:val="1166"/>
    <w:qFormat/>
    <w:pPr>
      <w:ind w:left="1418"/>
      <w:spacing w:line="312" w:lineRule="auto"/>
      <w:tabs>
        <w:tab w:val="left" w:pos="1418" w:leader="none"/>
        <w:tab w:val="left" w:pos="2880" w:leader="none"/>
      </w:tabs>
    </w:pPr>
    <w:rPr>
      <w:rFonts w:ascii="Times New Roman"/>
      <w:sz w:val="20"/>
    </w:rPr>
  </w:style>
  <w:style w:type="paragraph" w:styleId="1168">
    <w:name w:val="第四层"/>
    <w:basedOn w:val="937"/>
    <w:next w:val="1168"/>
    <w:link w:val="937"/>
    <w:pPr>
      <w:numPr>
        <w:ilvl w:val="3"/>
        <w:numId w:val="2"/>
      </w:numPr>
      <w:ind w:left="0"/>
      <w:jc w:val="left"/>
      <w:spacing w:line="360" w:lineRule="auto"/>
      <w:tabs>
        <w:tab w:val="left" w:pos="1418" w:leader="none"/>
        <w:tab w:val="left" w:pos="2880" w:leader="none"/>
      </w:tabs>
    </w:pPr>
    <w:rPr>
      <w:rFonts w:ascii="宋体"/>
      <w:color w:val="000000"/>
      <w:szCs w:val="21"/>
    </w:rPr>
  </w:style>
  <w:style w:type="character" w:styleId="1169">
    <w:name w:val="111 Char"/>
    <w:next w:val="1169"/>
    <w:link w:val="1170"/>
    <w:qFormat/>
    <w:rPr>
      <w:rFonts w:ascii="宋体"/>
      <w:color w:val="000000"/>
      <w:sz w:val="24"/>
      <w:szCs w:val="24"/>
    </w:rPr>
  </w:style>
  <w:style w:type="paragraph" w:styleId="1170">
    <w:name w:val="111"/>
    <w:basedOn w:val="937"/>
    <w:next w:val="1170"/>
    <w:link w:val="1169"/>
    <w:qFormat/>
    <w:pPr>
      <w:spacing w:line="440" w:lineRule="atLeast"/>
      <w:widowControl/>
    </w:pPr>
    <w:rPr>
      <w:rFonts w:ascii="宋体"/>
      <w:color w:val="000000"/>
      <w:sz w:val="24"/>
    </w:rPr>
  </w:style>
  <w:style w:type="character" w:styleId="1171">
    <w:name w:val="宏文本 Char1"/>
    <w:next w:val="1171"/>
    <w:link w:val="937"/>
    <w:qFormat/>
    <w:rPr>
      <w:rFonts w:ascii="仿宋_GB2312" w:hAnsi="仿宋_GB2312" w:cs="仿宋_GB2312"/>
      <w:sz w:val="24"/>
      <w:szCs w:val="24"/>
    </w:rPr>
  </w:style>
  <w:style w:type="character" w:styleId="1172">
    <w:name w:val="long_text1"/>
    <w:next w:val="1172"/>
    <w:link w:val="937"/>
    <w:rPr>
      <w:sz w:val="16"/>
      <w:szCs w:val="16"/>
    </w:rPr>
  </w:style>
  <w:style w:type="character" w:styleId="1173">
    <w:name w:val="日期 Char2"/>
    <w:next w:val="1173"/>
    <w:link w:val="937"/>
    <w:rPr>
      <w:rFonts w:ascii="Times New Roman" w:hAnsi="Times New Roman"/>
      <w:sz w:val="28"/>
    </w:rPr>
  </w:style>
  <w:style w:type="character" w:styleId="1174">
    <w:name w:val="正文文本 Char2"/>
    <w:next w:val="1174"/>
    <w:link w:val="937"/>
    <w:rPr>
      <w:rFonts w:ascii="Times New Roman" w:hAnsi="Times New Roman"/>
      <w:szCs w:val="24"/>
    </w:rPr>
  </w:style>
  <w:style w:type="character" w:styleId="1175">
    <w:name w:val="正文文本缩进 3 字符2"/>
    <w:next w:val="1175"/>
    <w:link w:val="937"/>
    <w:qFormat/>
    <w:rPr>
      <w:rFonts w:ascii="MingLiU_HKSCS" w:hAnsi="MingLiU_HKSCS" w:eastAsia="Tahoma" w:cs="MingLiU_HKSCS"/>
      <w:sz w:val="16"/>
      <w:szCs w:val="20"/>
    </w:rPr>
  </w:style>
  <w:style w:type="character" w:styleId="1176">
    <w:name w:val="z-窗体顶端 字符1"/>
    <w:next w:val="1176"/>
    <w:link w:val="1177"/>
    <w:qFormat/>
    <w:rPr>
      <w:rFonts w:ascii="Arial Unicode MS" w:hAnsi="方正小标宋_GBK"/>
      <w:vanish/>
      <w:sz w:val="16"/>
      <w:szCs w:val="24"/>
    </w:rPr>
  </w:style>
  <w:style w:type="paragraph" w:styleId="1177">
    <w:name w:val="z-窗体顶端1"/>
    <w:basedOn w:val="937"/>
    <w:next w:val="937"/>
    <w:link w:val="1176"/>
    <w:qFormat/>
    <w:pPr>
      <w:jc w:val="center"/>
      <w:pBdr>
        <w:bottom w:val="single" w:color="000000" w:sz="6" w:space="1"/>
      </w:pBdr>
    </w:pPr>
    <w:rPr>
      <w:rFonts w:ascii="Arial Unicode MS" w:hAnsi="方正小标宋_GBK"/>
      <w:vanish/>
      <w:sz w:val="16"/>
    </w:rPr>
  </w:style>
  <w:style w:type="character" w:styleId="1178">
    <w:name w:val="投标人须知2 Char"/>
    <w:next w:val="1178"/>
    <w:link w:val="1179"/>
    <w:rPr>
      <w:sz w:val="21"/>
      <w:szCs w:val="21"/>
    </w:rPr>
  </w:style>
  <w:style w:type="paragraph" w:styleId="1179">
    <w:name w:val="投标人须知2"/>
    <w:basedOn w:val="937"/>
    <w:next w:val="1179"/>
    <w:link w:val="1178"/>
    <w:pPr>
      <w:ind w:firstLine="454"/>
      <w:jc w:val="left"/>
      <w:spacing w:line="300" w:lineRule="auto"/>
    </w:pPr>
    <w:rPr>
      <w:szCs w:val="21"/>
    </w:rPr>
  </w:style>
  <w:style w:type="character" w:styleId="1180">
    <w:name w:val="HTML 预设格式 Char Char"/>
    <w:next w:val="1180"/>
    <w:link w:val="937"/>
    <w:rPr>
      <w:rFonts w:ascii="宋体" w:hAnsi="宋体" w:cs="宋体"/>
      <w:sz w:val="24"/>
      <w:szCs w:val="24"/>
    </w:rPr>
  </w:style>
  <w:style w:type="character" w:styleId="1181">
    <w:name w:val="引用 字符1"/>
    <w:next w:val="1181"/>
    <w:link w:val="937"/>
    <w:uiPriority w:val="29"/>
    <w:qFormat/>
    <w:rPr>
      <w:i/>
      <w:iCs/>
      <w:color w:val="404040"/>
      <w:sz w:val="21"/>
      <w:szCs w:val="24"/>
    </w:rPr>
  </w:style>
  <w:style w:type="character" w:styleId="1182">
    <w:name w:val="标题 9 字符1"/>
    <w:next w:val="1182"/>
    <w:link w:val="937"/>
    <w:qFormat/>
    <w:rPr>
      <w:rFonts w:ascii="Arial Unicode MS" w:hAnsi="Arial Unicode MS" w:eastAsia="Cambria" w:cs="MingLiU_HKSCS"/>
      <w:szCs w:val="20"/>
    </w:rPr>
  </w:style>
  <w:style w:type="character" w:styleId="1183">
    <w:name w:val="招标文件节标题 Char Char"/>
    <w:next w:val="1183"/>
    <w:link w:val="937"/>
    <w:rPr>
      <w:rFonts w:ascii="Arial" w:hAnsi="Arial" w:eastAsia="宋体"/>
      <w:b/>
      <w:sz w:val="24"/>
      <w:lang w:val="en-US" w:eastAsia="zh-CN"/>
    </w:rPr>
  </w:style>
  <w:style w:type="character" w:styleId="1184">
    <w:name w:val="批注主题 Char5"/>
    <w:next w:val="1184"/>
    <w:link w:val="937"/>
    <w:qFormat/>
    <w:rPr>
      <w:rFonts w:ascii="MingLiU_HKSCS" w:hAnsi="MingLiU_HKSCS"/>
      <w:b/>
      <w:bCs/>
      <w:sz w:val="21"/>
    </w:rPr>
  </w:style>
  <w:style w:type="character" w:styleId="1185">
    <w:name w:val="XW正文 Char Char Char"/>
    <w:next w:val="1185"/>
    <w:link w:val="937"/>
    <w:rPr>
      <w:rFonts w:eastAsia="宋体"/>
      <w:sz w:val="24"/>
      <w:lang w:val="en-US" w:eastAsia="zh-CN"/>
    </w:rPr>
  </w:style>
  <w:style w:type="character" w:styleId="1186">
    <w:name w:val="Char Char Char Char Char11"/>
    <w:next w:val="1186"/>
    <w:link w:val="1187"/>
    <w:qFormat/>
    <w:rPr>
      <w:rFonts w:ascii="Arial" w:hAnsi="Arial" w:cs="Arial"/>
    </w:rPr>
  </w:style>
  <w:style w:type="paragraph" w:styleId="1187">
    <w:name w:val="Char Char Char Char2"/>
    <w:basedOn w:val="937"/>
    <w:next w:val="1187"/>
    <w:link w:val="1186"/>
    <w:qFormat/>
    <w:pPr>
      <w:ind w:hanging="425"/>
      <w:keepNext/>
      <w:spacing w:before="80" w:after="80"/>
      <w:widowControl/>
      <w:tabs>
        <w:tab w:val="left" w:pos="425" w:leader="none"/>
      </w:tabs>
    </w:pPr>
    <w:rPr>
      <w:rFonts w:ascii="Arial" w:hAnsi="Arial" w:cs="Arial"/>
      <w:sz w:val="20"/>
      <w:szCs w:val="20"/>
    </w:rPr>
  </w:style>
  <w:style w:type="character" w:styleId="1188">
    <w:name w:val="bigfont"/>
    <w:next w:val="1188"/>
    <w:link w:val="937"/>
    <w:qFormat/>
  </w:style>
  <w:style w:type="character" w:styleId="1189">
    <w:name w:val="文档结构图 Char1"/>
    <w:next w:val="1189"/>
    <w:link w:val="937"/>
    <w:qFormat/>
    <w:rPr>
      <w:rFonts w:ascii="宋体"/>
      <w:sz w:val="18"/>
      <w:szCs w:val="18"/>
    </w:rPr>
  </w:style>
  <w:style w:type="character" w:styleId="1190">
    <w:name w:val="未处理的提及1"/>
    <w:next w:val="1190"/>
    <w:link w:val="937"/>
    <w:uiPriority w:val="99"/>
    <w:unhideWhenUsed/>
    <w:qFormat/>
    <w:rPr>
      <w:color w:val="605e5c"/>
      <w:shd w:val="clear" w:color="auto" w:fill="e1dfdd"/>
    </w:rPr>
  </w:style>
  <w:style w:type="character" w:styleId="1191">
    <w:name w:val="页脚 Char2"/>
    <w:next w:val="1191"/>
    <w:link w:val="937"/>
    <w:uiPriority w:val="99"/>
    <w:rPr>
      <w:rFonts w:ascii="Times New Roman" w:hAnsi="Times New Roman"/>
      <w:sz w:val="18"/>
    </w:rPr>
  </w:style>
  <w:style w:type="character" w:styleId="1192">
    <w:name w:val="标题 Char_0"/>
    <w:next w:val="1192"/>
    <w:link w:val="1193"/>
    <w:qFormat/>
    <w:rPr>
      <w:rFonts w:ascii="华文中宋" w:hAnsi="华文中宋"/>
      <w:b/>
      <w:bCs/>
      <w:sz w:val="32"/>
      <w:szCs w:val="32"/>
    </w:rPr>
  </w:style>
  <w:style w:type="paragraph" w:styleId="1193">
    <w:name w:val="标题_0"/>
    <w:basedOn w:val="1194"/>
    <w:next w:val="1194"/>
    <w:link w:val="1192"/>
    <w:qFormat/>
    <w:pPr>
      <w:jc w:val="center"/>
      <w:spacing w:before="240" w:after="60"/>
      <w:outlineLvl w:val="0"/>
    </w:pPr>
    <w:rPr>
      <w:rFonts w:ascii="华文中宋" w:hAnsi="华文中宋" w:cs="Times New Roman"/>
      <w:b/>
      <w:bCs/>
      <w:sz w:val="32"/>
      <w:szCs w:val="32"/>
    </w:rPr>
  </w:style>
  <w:style w:type="paragraph" w:styleId="1194">
    <w:name w:val="正文_1"/>
    <w:next w:val="1194"/>
    <w:link w:val="937"/>
    <w:qFormat/>
    <w:pPr>
      <w:jc w:val="both"/>
      <w:widowControl w:val="off"/>
    </w:pPr>
    <w:rPr>
      <w:rFonts w:ascii="7bkn_gb2312" w:hAnsi="7bkn_gb2312" w:cs="7bkn_gb2312"/>
      <w:sz w:val="21"/>
      <w:szCs w:val="24"/>
      <w:lang w:val="en-US" w:eastAsia="zh-CN" w:bidi="ar-SA"/>
    </w:rPr>
  </w:style>
  <w:style w:type="character" w:styleId="1195">
    <w:name w:val="标题4 Char Char"/>
    <w:next w:val="1195"/>
    <w:link w:val="1196"/>
    <w:qFormat/>
    <w:rPr>
      <w:rFonts w:ascii="Arial" w:hAnsi="Arial"/>
      <w:sz w:val="24"/>
    </w:rPr>
  </w:style>
  <w:style w:type="paragraph" w:styleId="1196">
    <w:name w:val="标题4"/>
    <w:basedOn w:val="941"/>
    <w:next w:val="1196"/>
    <w:link w:val="1195"/>
    <w:qFormat/>
    <w:pPr>
      <w:numPr>
        <w:ilvl w:val="3"/>
        <w:numId w:val="0"/>
      </w:numPr>
      <w:keepLines w:val="0"/>
      <w:spacing w:before="0" w:after="0" w:line="360" w:lineRule="auto"/>
      <w:tabs>
        <w:tab w:val="left" w:pos="360" w:leader="none"/>
        <w:tab w:val="left" w:pos="2880" w:leader="none"/>
      </w:tabs>
    </w:pPr>
    <w:rPr>
      <w:rFonts w:ascii="Arial" w:hAnsi="Arial" w:eastAsia="宋体"/>
      <w:b w:val="0"/>
      <w:bCs w:val="0"/>
      <w:sz w:val="24"/>
      <w:szCs w:val="20"/>
    </w:rPr>
  </w:style>
  <w:style w:type="character" w:styleId="1197">
    <w:name w:val="正文文本缩进 3 Char_0"/>
    <w:next w:val="1197"/>
    <w:link w:val="1198"/>
    <w:uiPriority w:val="99"/>
    <w:qFormat/>
    <w:rPr>
      <w:rFonts w:ascii="宋体"/>
      <w:b/>
      <w:sz w:val="21"/>
    </w:rPr>
  </w:style>
  <w:style w:type="paragraph" w:styleId="1198">
    <w:name w:val="正文文本缩进 31"/>
    <w:basedOn w:val="937"/>
    <w:next w:val="1198"/>
    <w:link w:val="1197"/>
    <w:uiPriority w:val="99"/>
    <w:qFormat/>
    <w:pPr>
      <w:ind w:firstLine="480"/>
      <w:spacing w:line="360" w:lineRule="auto"/>
    </w:pPr>
    <w:rPr>
      <w:rFonts w:ascii="宋体"/>
      <w:b/>
      <w:szCs w:val="20"/>
    </w:rPr>
  </w:style>
  <w:style w:type="character" w:styleId="1199">
    <w:name w:val="招标文件章标题 Char Char"/>
    <w:next w:val="1199"/>
    <w:link w:val="937"/>
    <w:rPr>
      <w:rFonts w:ascii="黑体" w:hAnsi="Arial" w:eastAsia="黑体" w:cs="宋体"/>
      <w:b/>
      <w:bCs/>
      <w:sz w:val="30"/>
      <w:lang w:val="en-US" w:eastAsia="zh-CN" w:bidi="ar-SA"/>
    </w:rPr>
  </w:style>
  <w:style w:type="character" w:styleId="1200">
    <w:name w:val="明显引用 Char"/>
    <w:next w:val="1200"/>
    <w:link w:val="937"/>
    <w:qFormat/>
    <w:rPr>
      <w:b/>
      <w:bCs/>
      <w:i/>
      <w:iCs/>
      <w:color w:val="4f81bd"/>
    </w:rPr>
  </w:style>
  <w:style w:type="character" w:styleId="1201">
    <w:name w:val="宏文本 字符1"/>
    <w:next w:val="1201"/>
    <w:link w:val="937"/>
    <w:rPr>
      <w:rFonts w:ascii="Courier New" w:hAnsi="Courier New" w:cs="Courier New"/>
      <w:sz w:val="24"/>
      <w:szCs w:val="24"/>
    </w:rPr>
  </w:style>
  <w:style w:type="character" w:styleId="1202">
    <w:name w:val="日期 Char4"/>
    <w:next w:val="1202"/>
    <w:link w:val="937"/>
    <w:qFormat/>
    <w:rPr>
      <w:rFonts w:ascii="MingLiU_HKSCS" w:hAnsi="MingLiU_HKSCS"/>
      <w:sz w:val="21"/>
    </w:rPr>
  </w:style>
  <w:style w:type="character" w:styleId="1203">
    <w:name w:val="Char Char20"/>
    <w:next w:val="1203"/>
    <w:link w:val="937"/>
    <w:qFormat/>
    <w:rPr>
      <w:rFonts w:ascii="等线" w:hAnsi="等线" w:eastAsia="Arial"/>
      <w:b/>
      <w:sz w:val="32"/>
      <w:lang w:val="en-US" w:eastAsia="zh-CN"/>
    </w:rPr>
  </w:style>
  <w:style w:type="character" w:styleId="1204">
    <w:name w:val="标题 1 Char_0"/>
    <w:next w:val="1204"/>
    <w:link w:val="1205"/>
    <w:qFormat/>
    <w:rPr>
      <w:rFonts w:ascii="7bkn_gb2312" w:hAnsi="7bkn_gb2312"/>
      <w:b/>
      <w:bCs/>
      <w:sz w:val="32"/>
      <w:szCs w:val="44"/>
    </w:rPr>
  </w:style>
  <w:style w:type="paragraph" w:styleId="1205">
    <w:name w:val="标题 1_0"/>
    <w:basedOn w:val="1145"/>
    <w:next w:val="1145"/>
    <w:link w:val="1204"/>
    <w:qFormat/>
    <w:pPr>
      <w:keepLines/>
      <w:keepNext/>
      <w:spacing w:line="360" w:lineRule="auto"/>
      <w:outlineLvl w:val="0"/>
    </w:pPr>
    <w:rPr>
      <w:rFonts w:cs="Times New Roman"/>
      <w:b/>
      <w:bCs/>
      <w:sz w:val="32"/>
      <w:szCs w:val="44"/>
    </w:rPr>
  </w:style>
  <w:style w:type="character" w:styleId="1206">
    <w:name w:val="副标题 Char3"/>
    <w:next w:val="1206"/>
    <w:link w:val="937"/>
    <w:qFormat/>
    <w:rPr>
      <w:rFonts w:ascii="等线" w:hAnsi="等线" w:cs="MingLiU_HKSCS"/>
      <w:b/>
      <w:bCs/>
      <w:sz w:val="32"/>
      <w:szCs w:val="32"/>
    </w:rPr>
  </w:style>
  <w:style w:type="character" w:styleId="1207">
    <w:name w:val="正文（首行缩进两字） Char Char Char Char Char Char Char Char Char Char Char Char Char Char Char Char Char Char Char Char Char Char Char Char Char Char Char Char Char Char Char Char Char Char Char Char Char Char Char Char Char Char Char Char Char Char"/>
    <w:next w:val="1207"/>
    <w:link w:val="937"/>
    <w:qFormat/>
    <w:rPr>
      <w:rFonts w:eastAsia="Cambria"/>
      <w:sz w:val="24"/>
      <w:szCs w:val="24"/>
      <w:lang w:val="en-US" w:eastAsia="zh-CN" w:bidi="ar-SA"/>
    </w:rPr>
  </w:style>
  <w:style w:type="character" w:styleId="1208">
    <w:name w:val="明显强调1"/>
    <w:next w:val="1208"/>
    <w:link w:val="937"/>
    <w:qFormat/>
    <w:rPr>
      <w:b/>
      <w:bCs/>
      <w:i/>
      <w:iCs/>
      <w:color w:val="4f81bd"/>
    </w:rPr>
  </w:style>
  <w:style w:type="character" w:styleId="1209">
    <w:name w:val="rvts23"/>
    <w:next w:val="1209"/>
    <w:link w:val="937"/>
    <w:qFormat/>
    <w:rPr>
      <w:rFonts w:ascii="Calibri" w:hAnsi="Calibri"/>
      <w:u w:val="single"/>
    </w:rPr>
  </w:style>
  <w:style w:type="character" w:styleId="1210">
    <w:name w:val="样式 正文缩进 + 四号 黑色 Char Char"/>
    <w:next w:val="1210"/>
    <w:link w:val="937"/>
    <w:qFormat/>
    <w:rPr>
      <w:rFonts w:eastAsia="Cambria"/>
      <w:sz w:val="28"/>
      <w:szCs w:val="24"/>
      <w:lang w:val="en-US" w:eastAsia="zh-CN" w:bidi="ar-SA"/>
    </w:rPr>
  </w:style>
  <w:style w:type="character" w:styleId="1211">
    <w:name w:val="标题 字符2"/>
    <w:next w:val="1211"/>
    <w:link w:val="937"/>
    <w:qFormat/>
    <w:rPr>
      <w:rFonts w:ascii="Arial Unicode MS" w:hAnsi="Arial Unicode MS" w:eastAsia="Tahoma" w:cs="MingLiU_HKSCS"/>
      <w:b/>
      <w:sz w:val="32"/>
      <w:szCs w:val="20"/>
    </w:rPr>
  </w:style>
  <w:style w:type="character" w:styleId="1212">
    <w:name w:val="副标题 Char6"/>
    <w:next w:val="1212"/>
    <w:link w:val="937"/>
    <w:qFormat/>
    <w:rPr>
      <w:rFonts w:ascii="等线" w:hAnsi="等线" w:cs="MingLiU_HKSCS"/>
      <w:b/>
      <w:bCs/>
      <w:sz w:val="32"/>
      <w:szCs w:val="32"/>
    </w:rPr>
  </w:style>
  <w:style w:type="character" w:styleId="1213">
    <w:name w:val="正文文本 2 Char2"/>
    <w:next w:val="1213"/>
    <w:link w:val="937"/>
    <w:rPr>
      <w:sz w:val="21"/>
      <w:szCs w:val="24"/>
    </w:rPr>
  </w:style>
  <w:style w:type="character" w:styleId="1214">
    <w:name w:val="正文文字缩进 2 Char Char"/>
    <w:next w:val="1214"/>
    <w:link w:val="937"/>
    <w:rPr>
      <w:rFonts w:ascii="Times New Roman" w:hAnsi="Times New Roman"/>
      <w:sz w:val="24"/>
    </w:rPr>
  </w:style>
  <w:style w:type="character" w:styleId="1215">
    <w:name w:val="r1"/>
    <w:next w:val="1215"/>
    <w:link w:val="937"/>
    <w:rPr>
      <w:spacing w:val="300"/>
      <w:sz w:val="20"/>
      <w:szCs w:val="20"/>
    </w:rPr>
  </w:style>
  <w:style w:type="character" w:styleId="1216">
    <w:name w:val="rvts9"/>
    <w:next w:val="1216"/>
    <w:link w:val="937"/>
    <w:qFormat/>
    <w:rPr>
      <w:rFonts w:ascii="Calibri" w:hAnsi="Calibri"/>
    </w:rPr>
  </w:style>
  <w:style w:type="character" w:styleId="1217">
    <w:name w:val="biaowen Char"/>
    <w:next w:val="1217"/>
    <w:link w:val="1218"/>
    <w:rPr>
      <w:sz w:val="21"/>
      <w:szCs w:val="24"/>
    </w:rPr>
  </w:style>
  <w:style w:type="paragraph" w:styleId="1218">
    <w:name w:val="biaowen"/>
    <w:basedOn w:val="937"/>
    <w:next w:val="1218"/>
    <w:link w:val="1217"/>
  </w:style>
  <w:style w:type="character" w:styleId="1219">
    <w:name w:val="标题 1 Char"/>
    <w:next w:val="1219"/>
    <w:link w:val="937"/>
    <w:qFormat/>
    <w:rPr>
      <w:rFonts w:ascii="宋体" w:eastAsia="宋体"/>
      <w:color w:val="000000"/>
      <w:sz w:val="30"/>
    </w:rPr>
  </w:style>
  <w:style w:type="character" w:styleId="1220">
    <w:name w:val="文档结构图 Char"/>
    <w:next w:val="1220"/>
    <w:link w:val="937"/>
    <w:qFormat/>
    <w:rPr>
      <w:sz w:val="21"/>
      <w:shd w:val="clear" w:color="auto" w:fill="000080"/>
    </w:rPr>
  </w:style>
  <w:style w:type="character" w:styleId="1221">
    <w:name w:val="样式10 Char"/>
    <w:next w:val="1221"/>
    <w:link w:val="1222"/>
  </w:style>
  <w:style w:type="paragraph" w:styleId="1222">
    <w:name w:val="样式10"/>
    <w:basedOn w:val="1010"/>
    <w:next w:val="1222"/>
    <w:link w:val="1221"/>
    <w:qFormat/>
    <w:pPr>
      <w:spacing w:after="120" w:line="400" w:lineRule="exact"/>
      <w:tabs>
        <w:tab w:val="center" w:pos="4153" w:leader="none"/>
        <w:tab w:val="right" w:pos="8306" w:leader="none"/>
      </w:tabs>
      <w:pBdr>
        <w:top w:val="single" w:color="000000" w:sz="4" w:space="1"/>
      </w:pBdr>
    </w:pPr>
    <w:rPr>
      <w:sz w:val="20"/>
      <w:szCs w:val="20"/>
    </w:rPr>
  </w:style>
  <w:style w:type="character" w:styleId="1223">
    <w:name w:val="z-窗体底端 字符1"/>
    <w:next w:val="1223"/>
    <w:link w:val="1224"/>
    <w:qFormat/>
    <w:rPr>
      <w:rFonts w:ascii="Arial Unicode MS" w:hAnsi="方正小标宋_GBK"/>
      <w:vanish/>
      <w:sz w:val="16"/>
      <w:szCs w:val="24"/>
    </w:rPr>
  </w:style>
  <w:style w:type="paragraph" w:styleId="1224">
    <w:name w:val="z-窗体底端1"/>
    <w:basedOn w:val="937"/>
    <w:next w:val="937"/>
    <w:link w:val="1223"/>
    <w:qFormat/>
    <w:pPr>
      <w:jc w:val="center"/>
      <w:pBdr>
        <w:top w:val="single" w:color="000000" w:sz="6" w:space="1"/>
      </w:pBdr>
    </w:pPr>
    <w:rPr>
      <w:rFonts w:ascii="Arial Unicode MS" w:hAnsi="方正小标宋_GBK"/>
      <w:vanish/>
      <w:sz w:val="16"/>
    </w:rPr>
  </w:style>
  <w:style w:type="character" w:styleId="1225">
    <w:name w:val="B Char Char"/>
    <w:next w:val="1225"/>
    <w:link w:val="1226"/>
    <w:rPr>
      <w:rFonts w:ascii="E-F1" w:eastAsia="黑体"/>
      <w:sz w:val="21"/>
      <w:szCs w:val="21"/>
    </w:rPr>
  </w:style>
  <w:style w:type="paragraph" w:styleId="1226">
    <w:name w:val="B"/>
    <w:basedOn w:val="937"/>
    <w:next w:val="1226"/>
    <w:link w:val="1225"/>
    <w:pPr>
      <w:jc w:val="center"/>
      <w:spacing w:before="160" w:after="60" w:line="312" w:lineRule="exact"/>
      <w:widowControl/>
      <w:tabs>
        <w:tab w:val="center" w:pos="4706" w:leader="none"/>
        <w:tab w:val="right" w:pos="9044" w:leader="none"/>
      </w:tabs>
    </w:pPr>
    <w:rPr>
      <w:rFonts w:ascii="E-F1" w:eastAsia="黑体"/>
      <w:szCs w:val="21"/>
    </w:rPr>
  </w:style>
  <w:style w:type="character" w:styleId="1227">
    <w:name w:val="批注框文本 Char"/>
    <w:next w:val="1227"/>
    <w:link w:val="937"/>
    <w:uiPriority w:val="99"/>
    <w:qFormat/>
    <w:rPr>
      <w:sz w:val="18"/>
      <w:szCs w:val="18"/>
    </w:rPr>
  </w:style>
  <w:style w:type="character" w:styleId="1228">
    <w:name w:val="正文首行缩进 Char1"/>
    <w:next w:val="1228"/>
    <w:link w:val="937"/>
    <w:uiPriority w:val="99"/>
    <w:semiHidden/>
  </w:style>
  <w:style w:type="character" w:styleId="1229">
    <w:name w:val="标题字符1"/>
    <w:next w:val="1229"/>
    <w:link w:val="937"/>
    <w:uiPriority w:val="10"/>
    <w:qFormat/>
    <w:rPr>
      <w:rFonts w:ascii="7bkn_gb2312" w:hAnsi="7bkn_gb2312" w:eastAsia="Cambria" w:cs="7bkn_gb2312"/>
      <w:b/>
      <w:bCs/>
      <w:sz w:val="32"/>
      <w:szCs w:val="32"/>
    </w:rPr>
  </w:style>
  <w:style w:type="character" w:styleId="1230">
    <w:name w:val="正文文本缩进 2 Char2"/>
    <w:next w:val="1230"/>
    <w:link w:val="937"/>
    <w:rPr>
      <w:rFonts w:ascii="Times New Roman" w:hAnsi="Times New Roman"/>
      <w:szCs w:val="24"/>
    </w:rPr>
  </w:style>
  <w:style w:type="character" w:styleId="1231">
    <w:name w:val="z-窗体底端 字符"/>
    <w:next w:val="1231"/>
    <w:link w:val="937"/>
    <w:uiPriority w:val="99"/>
    <w:semiHidden/>
    <w:qFormat/>
    <w:rPr>
      <w:rFonts w:ascii="Arial" w:hAnsi="Arial" w:eastAsia="仿宋" w:cs="Arial"/>
      <w:vanish/>
      <w:sz w:val="16"/>
      <w:szCs w:val="16"/>
    </w:rPr>
  </w:style>
  <w:style w:type="character" w:styleId="1232">
    <w:name w:val="上标"/>
    <w:next w:val="1232"/>
    <w:link w:val="937"/>
    <w:rPr>
      <w:position w:val="0"/>
      <w:vertAlign w:val="superscript"/>
    </w:rPr>
  </w:style>
  <w:style w:type="character" w:styleId="1233">
    <w:name w:val="正文文本 3 字符2"/>
    <w:next w:val="1233"/>
    <w:link w:val="937"/>
    <w:qFormat/>
    <w:rPr>
      <w:rFonts w:ascii="Tahoma"/>
      <w:sz w:val="24"/>
    </w:rPr>
  </w:style>
  <w:style w:type="character" w:styleId="1234">
    <w:name w:val="font51"/>
    <w:next w:val="1234"/>
    <w:link w:val="937"/>
    <w:qFormat/>
    <w:rPr>
      <w:rFonts w:ascii="Arial" w:hAnsi="Arial" w:cs="Arial"/>
      <w:color w:val="000000"/>
      <w:sz w:val="20"/>
      <w:szCs w:val="20"/>
      <w:u w:val="none"/>
    </w:rPr>
  </w:style>
  <w:style w:type="character" w:styleId="1235">
    <w:name w:val="书籍标题1"/>
    <w:next w:val="1235"/>
    <w:link w:val="937"/>
    <w:qFormat/>
    <w:rPr>
      <w:b/>
      <w:bCs/>
      <w:smallCaps/>
      <w:spacing w:val="5"/>
    </w:rPr>
  </w:style>
  <w:style w:type="character" w:styleId="1236">
    <w:name w:val="CW 3 Char"/>
    <w:next w:val="1236"/>
    <w:link w:val="1237"/>
    <w:qFormat/>
    <w:rPr>
      <w:rFonts w:ascii="Arial" w:hAnsi="Arial" w:cs="宋体"/>
      <w:b/>
      <w:sz w:val="28"/>
    </w:rPr>
  </w:style>
  <w:style w:type="paragraph" w:styleId="1237">
    <w:name w:val="CW 3"/>
    <w:basedOn w:val="937"/>
    <w:next w:val="937"/>
    <w:link w:val="1236"/>
    <w:qFormat/>
    <w:pPr>
      <w:outlineLvl w:val="2"/>
    </w:pPr>
    <w:rPr>
      <w:rFonts w:ascii="Arial" w:hAnsi="Arial" w:cs="宋体"/>
      <w:b/>
      <w:sz w:val="28"/>
      <w:szCs w:val="20"/>
    </w:rPr>
  </w:style>
  <w:style w:type="character" w:styleId="1238">
    <w:name w:val="引用字符1"/>
    <w:next w:val="1238"/>
    <w:link w:val="937"/>
    <w:uiPriority w:val="29"/>
    <w:qFormat/>
    <w:rPr>
      <w:rFonts w:ascii="7bkn_gb2312" w:hAnsi="7bkn_gb2312" w:eastAsia="Cambria" w:cs="7bkn_gb2312"/>
      <w:i/>
      <w:iCs/>
      <w:color w:val="000000"/>
      <w:sz w:val="21"/>
      <w:szCs w:val="22"/>
    </w:rPr>
  </w:style>
  <w:style w:type="character" w:styleId="1239">
    <w:name w:val="表格 Char Char"/>
    <w:next w:val="1239"/>
    <w:link w:val="937"/>
    <w:qFormat/>
    <w:rPr>
      <w:rFonts w:ascii="宋体" w:hAnsi="宋体"/>
      <w:sz w:val="24"/>
    </w:rPr>
  </w:style>
  <w:style w:type="character" w:styleId="1240">
    <w:name w:val="样式 Char Char"/>
    <w:next w:val="1240"/>
    <w:link w:val="1241"/>
    <w:uiPriority w:val="99"/>
    <w:qFormat/>
    <w:rPr>
      <w:sz w:val="24"/>
    </w:rPr>
  </w:style>
  <w:style w:type="paragraph" w:styleId="1241">
    <w:name w:val="样式"/>
    <w:next w:val="1241"/>
    <w:link w:val="1240"/>
    <w:uiPriority w:val="99"/>
    <w:qFormat/>
    <w:pPr>
      <w:ind w:firstLine="482"/>
      <w:jc w:val="both"/>
      <w:spacing w:line="360" w:lineRule="auto"/>
      <w:widowControl w:val="off"/>
    </w:pPr>
    <w:rPr>
      <w:sz w:val="24"/>
      <w:lang w:val="en-US" w:eastAsia="zh-CN" w:bidi="ar-SA"/>
    </w:rPr>
  </w:style>
  <w:style w:type="character" w:styleId="1242">
    <w:name w:val="标题3 段 Char Char"/>
    <w:next w:val="1242"/>
    <w:link w:val="937"/>
    <w:qFormat/>
    <w:rPr>
      <w:rFonts w:ascii="Arial" w:hAnsi="Arial" w:cs="Arial"/>
      <w:b/>
      <w:color w:val="000000"/>
      <w:sz w:val="24"/>
      <w:szCs w:val="24"/>
    </w:rPr>
  </w:style>
  <w:style w:type="character" w:styleId="1243">
    <w:name w:val="副标题 字符1"/>
    <w:next w:val="1243"/>
    <w:link w:val="937"/>
    <w:uiPriority w:val="11"/>
    <w:qFormat/>
    <w:rPr>
      <w:rFonts w:ascii="微软雅黑" w:hAnsi="微软雅黑" w:cs="7bkn_gb2312"/>
      <w:b/>
      <w:bCs/>
      <w:sz w:val="32"/>
      <w:szCs w:val="32"/>
    </w:rPr>
  </w:style>
  <w:style w:type="character" w:styleId="1244">
    <w:name w:val="标书正文 Char1"/>
    <w:next w:val="1244"/>
    <w:link w:val="1245"/>
    <w:qFormat/>
    <w:rPr>
      <w:color w:val="000000"/>
      <w:sz w:val="21"/>
      <w:szCs w:val="28"/>
    </w:rPr>
  </w:style>
  <w:style w:type="paragraph" w:styleId="1245">
    <w:name w:val="标书正文"/>
    <w:basedOn w:val="937"/>
    <w:next w:val="1245"/>
    <w:link w:val="1244"/>
    <w:qFormat/>
    <w:pPr>
      <w:ind w:firstLine="420"/>
      <w:spacing w:after="120" w:line="360" w:lineRule="auto"/>
      <w:tabs>
        <w:tab w:val="left" w:pos="1701" w:leader="none"/>
        <w:tab w:val="left" w:pos="4500" w:leader="none"/>
      </w:tabs>
    </w:pPr>
    <w:rPr>
      <w:color w:val="000000"/>
      <w:szCs w:val="28"/>
    </w:rPr>
  </w:style>
  <w:style w:type="character" w:styleId="1246">
    <w:name w:val="z-窗体底端 Char2"/>
    <w:next w:val="1246"/>
    <w:link w:val="937"/>
    <w:qFormat/>
    <w:rPr>
      <w:rFonts w:ascii="Arial Unicode MS" w:hAnsi="Arial Unicode MS" w:cs="Arial Unicode MS"/>
      <w:vanish/>
      <w:sz w:val="16"/>
      <w:szCs w:val="16"/>
    </w:rPr>
  </w:style>
  <w:style w:type="character" w:styleId="1247">
    <w:name w:val=" Char Char22"/>
    <w:next w:val="1247"/>
    <w:link w:val="937"/>
    <w:rPr>
      <w:rFonts w:eastAsia="宋体"/>
      <w:sz w:val="24"/>
      <w:lang w:bidi="ar-SA"/>
    </w:rPr>
  </w:style>
  <w:style w:type="character" w:styleId="1248">
    <w:name w:val="标题 6 Char"/>
    <w:next w:val="1248"/>
    <w:link w:val="937"/>
    <w:qFormat/>
    <w:rPr>
      <w:rFonts w:ascii="等线" w:hAnsi="等线" w:eastAsia="Arial"/>
      <w:b/>
      <w:sz w:val="24"/>
    </w:rPr>
  </w:style>
  <w:style w:type="character" w:styleId="1249">
    <w:name w:val="CW 正文 Char Char"/>
    <w:next w:val="1249"/>
    <w:link w:val="937"/>
    <w:qFormat/>
    <w:rPr>
      <w:rFonts w:ascii="Arial" w:hAnsi="Arial" w:eastAsia="宋体" w:cs="Arial"/>
      <w:sz w:val="24"/>
      <w:szCs w:val="32"/>
      <w:lang w:val="en-US" w:eastAsia="zh-CN" w:bidi="ar-SA"/>
    </w:rPr>
  </w:style>
  <w:style w:type="character" w:styleId="1250">
    <w:name w:val="fontstyle01"/>
    <w:next w:val="1250"/>
    <w:link w:val="937"/>
    <w:qFormat/>
    <w:rPr>
      <w:rFonts w:hint="eastAsia" w:ascii="Tahoma" w:hAnsi="Tahoma" w:eastAsia="Tahoma"/>
      <w:color w:val="000000"/>
      <w:sz w:val="48"/>
      <w:szCs w:val="48"/>
    </w:rPr>
  </w:style>
  <w:style w:type="character" w:styleId="1251">
    <w:name w:val="标题 8 Char Char"/>
    <w:next w:val="1251"/>
    <w:link w:val="937"/>
    <w:rPr>
      <w:rFonts w:eastAsia="宋体"/>
      <w:sz w:val="24"/>
      <w:lang w:val="en-US" w:eastAsia="zh-CN" w:bidi="ar-SA"/>
    </w:rPr>
  </w:style>
  <w:style w:type="character" w:styleId="1252">
    <w:name w:val="副标题 字符2"/>
    <w:next w:val="1252"/>
    <w:link w:val="937"/>
    <w:qFormat/>
    <w:rPr>
      <w:rFonts w:ascii="等线" w:hAnsi="等线"/>
      <w:b/>
      <w:bCs/>
      <w:sz w:val="32"/>
      <w:szCs w:val="32"/>
    </w:rPr>
  </w:style>
  <w:style w:type="character" w:styleId="1253">
    <w:name w:val="页码1"/>
    <w:next w:val="1253"/>
    <w:link w:val="937"/>
    <w:qFormat/>
  </w:style>
  <w:style w:type="character" w:styleId="1254">
    <w:name w:val="rvts24"/>
    <w:next w:val="1254"/>
    <w:link w:val="937"/>
    <w:qFormat/>
    <w:rPr>
      <w:rFonts w:ascii="MingLiU_HKSCS" w:hAnsi="MingLiU_HKSCS" w:cs="MingLiU_HKSCS"/>
      <w:color w:val="000000"/>
      <w:u w:val="single"/>
    </w:rPr>
  </w:style>
  <w:style w:type="character" w:styleId="1255">
    <w:name w:val=" Char Char24"/>
    <w:next w:val="1255"/>
    <w:link w:val="937"/>
    <w:rPr>
      <w:rFonts w:eastAsia="宋体"/>
      <w:sz w:val="24"/>
      <w:lang w:bidi="ar-SA"/>
    </w:rPr>
  </w:style>
  <w:style w:type="character" w:styleId="1256">
    <w:name w:val="标题 8 字符1"/>
    <w:next w:val="1256"/>
    <w:link w:val="937"/>
    <w:qFormat/>
    <w:rPr>
      <w:rFonts w:ascii="Arial Unicode MS" w:hAnsi="Arial Unicode MS" w:eastAsia="Cambria" w:cs="MingLiU_HKSCS"/>
      <w:sz w:val="24"/>
      <w:szCs w:val="20"/>
    </w:rPr>
  </w:style>
  <w:style w:type="character" w:styleId="1257">
    <w:name w:val=" Char Char29"/>
    <w:next w:val="1257"/>
    <w:link w:val="937"/>
    <w:rPr>
      <w:rFonts w:ascii="宋体" w:hAnsi="宋体" w:eastAsia="宋体"/>
      <w:b/>
      <w:bCs/>
      <w:sz w:val="48"/>
      <w:szCs w:val="48"/>
      <w:lang w:bidi="ar-SA"/>
    </w:rPr>
  </w:style>
  <w:style w:type="character" w:styleId="1258">
    <w:name w:val="z-窗体顶端 字符"/>
    <w:next w:val="1258"/>
    <w:link w:val="937"/>
    <w:uiPriority w:val="99"/>
    <w:semiHidden/>
    <w:qFormat/>
    <w:rPr>
      <w:rFonts w:ascii="Arial" w:hAnsi="Arial" w:eastAsia="仿宋" w:cs="Arial"/>
      <w:vanish/>
      <w:sz w:val="16"/>
      <w:szCs w:val="16"/>
    </w:rPr>
  </w:style>
  <w:style w:type="character" w:styleId="1259">
    <w:name w:val=" Char Char23"/>
    <w:next w:val="1259"/>
    <w:link w:val="937"/>
    <w:rPr>
      <w:rFonts w:eastAsia="宋体"/>
      <w:sz w:val="24"/>
      <w:lang w:bidi="ar-SA"/>
    </w:rPr>
  </w:style>
  <w:style w:type="character" w:styleId="1260">
    <w:name w:val="标题 字符1"/>
    <w:next w:val="1260"/>
    <w:link w:val="937"/>
    <w:uiPriority w:val="10"/>
    <w:qFormat/>
    <w:rPr>
      <w:rFonts w:ascii="微软雅黑" w:hAnsi="微软雅黑" w:cs="7bkn_gb2312"/>
      <w:b/>
      <w:bCs/>
      <w:sz w:val="32"/>
      <w:szCs w:val="32"/>
    </w:rPr>
  </w:style>
  <w:style w:type="character" w:styleId="1261">
    <w:name w:val="rvts46"/>
    <w:next w:val="1261"/>
    <w:link w:val="937"/>
    <w:rPr>
      <w:rFonts w:ascii="KNLe" w:hAnsi="KNLe"/>
      <w:color w:val="0000ff"/>
    </w:rPr>
  </w:style>
  <w:style w:type="character" w:styleId="1262">
    <w:name w:val="正文文本缩进 3 Char"/>
    <w:next w:val="1262"/>
    <w:link w:val="937"/>
    <w:qFormat/>
    <w:rPr>
      <w:rFonts w:ascii="Cambria"/>
      <w:sz w:val="21"/>
    </w:rPr>
  </w:style>
  <w:style w:type="character" w:styleId="1263">
    <w:name w:val="标题 7 Char Char"/>
    <w:next w:val="1263"/>
    <w:link w:val="937"/>
    <w:rPr>
      <w:rFonts w:eastAsia="宋体"/>
      <w:sz w:val="24"/>
      <w:lang w:val="en-US" w:eastAsia="zh-CN" w:bidi="ar-SA"/>
    </w:rPr>
  </w:style>
  <w:style w:type="character" w:styleId="1264">
    <w:name w:val="引用 Char3"/>
    <w:next w:val="1264"/>
    <w:link w:val="937"/>
    <w:uiPriority w:val="29"/>
    <w:qFormat/>
    <w:rPr>
      <w:i/>
      <w:iCs/>
      <w:color w:val="000000"/>
      <w:sz w:val="21"/>
    </w:rPr>
  </w:style>
  <w:style w:type="character" w:styleId="1265">
    <w:name w:val="标题 3 字符1"/>
    <w:next w:val="1265"/>
    <w:link w:val="937"/>
    <w:qFormat/>
    <w:rPr>
      <w:rFonts w:ascii="MingLiU_HKSCS" w:hAnsi="MingLiU_HKSCS" w:eastAsia="Tahoma" w:cs="MingLiU_HKSCS"/>
      <w:b/>
      <w:sz w:val="32"/>
      <w:szCs w:val="20"/>
    </w:rPr>
  </w:style>
  <w:style w:type="character" w:styleId="1266">
    <w:name w:val=" Char Char27"/>
    <w:next w:val="1266"/>
    <w:link w:val="937"/>
    <w:rPr>
      <w:rFonts w:ascii="Calibri" w:hAnsi="Calibri" w:eastAsia="宋体"/>
      <w:b/>
      <w:bCs/>
      <w:sz w:val="32"/>
      <w:szCs w:val="32"/>
      <w:lang w:bidi="ar-SA"/>
    </w:rPr>
  </w:style>
  <w:style w:type="character" w:styleId="1267">
    <w:name w:val="z-窗体顶端 Char1"/>
    <w:next w:val="1267"/>
    <w:link w:val="937"/>
    <w:uiPriority w:val="99"/>
    <w:qFormat/>
    <w:rPr>
      <w:rFonts w:ascii="Arial Unicode MS" w:hAnsi="Arial Unicode MS" w:cs="Arial Unicode MS"/>
      <w:vanish/>
      <w:sz w:val="16"/>
      <w:szCs w:val="16"/>
    </w:rPr>
  </w:style>
  <w:style w:type="character" w:styleId="1268">
    <w:name w:val="标题 6 Char1"/>
    <w:next w:val="1268"/>
    <w:link w:val="937"/>
    <w:rPr>
      <w:rFonts w:ascii="Arial" w:hAnsi="Arial" w:eastAsia="黑体"/>
      <w:b/>
      <w:sz w:val="28"/>
      <w:lang w:bidi="ar-SA"/>
    </w:rPr>
  </w:style>
  <w:style w:type="character" w:styleId="1269">
    <w:name w:val="标题 2 Char"/>
    <w:next w:val="1269"/>
    <w:link w:val="937"/>
    <w:uiPriority w:val="9"/>
    <w:qFormat/>
    <w:rPr>
      <w:rFonts w:ascii="Arial" w:hAnsi="等线" w:eastAsia="Arial"/>
      <w:b/>
      <w:sz w:val="30"/>
    </w:rPr>
  </w:style>
  <w:style w:type="character" w:styleId="1270">
    <w:name w:val="font91"/>
    <w:next w:val="1270"/>
    <w:link w:val="937"/>
    <w:rPr>
      <w:rFonts w:ascii="Times New Roman" w:hAnsi="Times New Roman" w:cs="Times New Roman"/>
      <w:i w:val="0"/>
      <w:color w:val="000000"/>
      <w:sz w:val="21"/>
      <w:szCs w:val="21"/>
      <w:u w:val="none"/>
    </w:rPr>
  </w:style>
  <w:style w:type="character" w:styleId="1271">
    <w:name w:val="副标题字符1"/>
    <w:next w:val="1271"/>
    <w:link w:val="937"/>
    <w:uiPriority w:val="11"/>
    <w:qFormat/>
    <w:rPr>
      <w:rFonts w:ascii="7bkn_gb2312" w:hAnsi="7bkn_gb2312" w:eastAsia="Cambria" w:cs="7bkn_gb2312"/>
      <w:b/>
      <w:bCs/>
      <w:sz w:val="32"/>
      <w:szCs w:val="32"/>
    </w:rPr>
  </w:style>
  <w:style w:type="character" w:styleId="1272">
    <w:name w:val="批注主题 Char"/>
    <w:next w:val="1272"/>
    <w:link w:val="937"/>
    <w:qFormat/>
    <w:rPr>
      <w:rFonts w:ascii="7bkn_gb2312" w:hAnsi="7bkn_gb2312"/>
      <w:b/>
      <w:bCs/>
    </w:rPr>
  </w:style>
  <w:style w:type="character" w:styleId="1273">
    <w:name w:val="Char Char Char Char11"/>
    <w:next w:val="1273"/>
    <w:link w:val="1274"/>
    <w:qFormat/>
    <w:rPr>
      <w:rFonts w:ascii="宋体"/>
      <w:sz w:val="24"/>
      <w:shd w:val="clear" w:color="auto" w:fill="000080"/>
    </w:rPr>
  </w:style>
  <w:style w:type="paragraph" w:styleId="1274">
    <w:name w:val="Char Char Char"/>
    <w:basedOn w:val="977"/>
    <w:next w:val="1274"/>
    <w:link w:val="1273"/>
    <w:qFormat/>
    <w:pPr>
      <w:ind w:left="357"/>
      <w:jc w:val="left"/>
      <w:spacing w:line="436" w:lineRule="exact"/>
      <w:outlineLvl w:val="3"/>
    </w:pPr>
    <w:rPr>
      <w:rFonts w:ascii="宋体"/>
      <w:sz w:val="24"/>
      <w:szCs w:val="20"/>
    </w:rPr>
  </w:style>
  <w:style w:type="character" w:styleId="1275">
    <w:name w:val="正文文本 3 Char"/>
    <w:next w:val="1275"/>
    <w:link w:val="937"/>
    <w:qFormat/>
    <w:rPr>
      <w:sz w:val="16"/>
      <w:szCs w:val="16"/>
    </w:rPr>
  </w:style>
  <w:style w:type="character" w:styleId="1276">
    <w:name w:val="样式6 Char"/>
    <w:next w:val="1276"/>
    <w:link w:val="1277"/>
    <w:rPr>
      <w:b/>
      <w:sz w:val="28"/>
      <w:szCs w:val="28"/>
    </w:rPr>
  </w:style>
  <w:style w:type="paragraph" w:styleId="1277">
    <w:name w:val="样式6"/>
    <w:basedOn w:val="966"/>
    <w:next w:val="1277"/>
    <w:link w:val="1276"/>
    <w:qFormat/>
    <w:pPr>
      <w:spacing w:line="360" w:lineRule="auto"/>
    </w:pPr>
    <w:rPr>
      <w:b/>
      <w:sz w:val="28"/>
      <w:szCs w:val="28"/>
    </w:rPr>
  </w:style>
  <w:style w:type="character" w:styleId="1278">
    <w:name w:val="标题 7 字符1"/>
    <w:next w:val="1278"/>
    <w:link w:val="937"/>
    <w:qFormat/>
    <w:rPr>
      <w:rFonts w:ascii="MingLiU_HKSCS" w:hAnsi="MingLiU_HKSCS" w:eastAsia="Tahoma" w:cs="MingLiU_HKSCS"/>
      <w:b/>
      <w:sz w:val="24"/>
      <w:szCs w:val="20"/>
    </w:rPr>
  </w:style>
  <w:style w:type="character" w:styleId="1279">
    <w:name w:val="标题 Char1"/>
    <w:next w:val="1279"/>
    <w:link w:val="937"/>
    <w:uiPriority w:val="10"/>
    <w:qFormat/>
    <w:rPr>
      <w:rFonts w:ascii="Cambria" w:hAnsi="Cambria" w:cs="Times New Roman"/>
      <w:b/>
      <w:bCs/>
      <w:sz w:val="32"/>
      <w:szCs w:val="32"/>
    </w:rPr>
  </w:style>
  <w:style w:type="character" w:styleId="1280">
    <w:name w:val="标题 2 字符1"/>
    <w:next w:val="1280"/>
    <w:link w:val="937"/>
    <w:qFormat/>
    <w:rPr>
      <w:rFonts w:ascii="Arial Unicode MS" w:hAnsi="Arial Unicode MS" w:eastAsia="Cambria" w:cs="MingLiU_HKSCS"/>
      <w:b/>
      <w:sz w:val="32"/>
      <w:szCs w:val="20"/>
    </w:rPr>
  </w:style>
  <w:style w:type="character" w:styleId="1281">
    <w:name w:val="hcm文2 Char Char"/>
    <w:next w:val="1281"/>
    <w:link w:val="1282"/>
    <w:rPr>
      <w:sz w:val="24"/>
      <w:szCs w:val="24"/>
    </w:rPr>
  </w:style>
  <w:style w:type="paragraph" w:styleId="1282">
    <w:name w:val="hcm文2 Char"/>
    <w:basedOn w:val="937"/>
    <w:next w:val="1282"/>
    <w:link w:val="1281"/>
    <w:pPr>
      <w:ind w:firstLine="200"/>
      <w:jc w:val="left"/>
      <w:spacing w:line="360" w:lineRule="auto"/>
      <w:widowControl/>
    </w:pPr>
    <w:rPr>
      <w:sz w:val="24"/>
    </w:rPr>
  </w:style>
  <w:style w:type="character" w:styleId="1283">
    <w:name w:val="日期 Char"/>
    <w:next w:val="1283"/>
    <w:link w:val="937"/>
    <w:qFormat/>
    <w:rPr>
      <w:rFonts w:ascii="Cambria"/>
      <w:sz w:val="21"/>
    </w:rPr>
  </w:style>
  <w:style w:type="character" w:styleId="1284">
    <w:name w:val="H4 Char"/>
    <w:next w:val="1284"/>
    <w:link w:val="937"/>
    <w:qFormat/>
    <w:rPr>
      <w:rFonts w:eastAsia="宋体"/>
      <w:bCs/>
      <w:color w:val="ffff00"/>
      <w:sz w:val="24"/>
      <w:szCs w:val="24"/>
      <w:lang w:val="en-US" w:eastAsia="zh-CN" w:bidi="ar-SA"/>
    </w:rPr>
  </w:style>
  <w:style w:type="character" w:styleId="1285">
    <w:name w:val="强调_0"/>
    <w:next w:val="1285"/>
    <w:link w:val="937"/>
    <w:qFormat/>
    <w:rPr>
      <w:rFonts w:ascii="7bkn_gb2312" w:hAnsi="7bkn_gb2312" w:eastAsia="Cambria" w:cs="7bkn_gb2312"/>
      <w:color w:val="cc0000"/>
    </w:rPr>
  </w:style>
  <w:style w:type="character" w:styleId="1286">
    <w:name w:val="font161"/>
    <w:next w:val="1286"/>
    <w:link w:val="937"/>
    <w:qFormat/>
    <w:rPr>
      <w:b/>
      <w:sz w:val="32"/>
    </w:rPr>
  </w:style>
  <w:style w:type="character" w:styleId="1287">
    <w:name w:val="样式 投标人须知3 + (符号) 宋体 Char"/>
    <w:next w:val="1287"/>
    <w:link w:val="1288"/>
    <w:rPr>
      <w:sz w:val="21"/>
      <w:szCs w:val="24"/>
    </w:rPr>
  </w:style>
  <w:style w:type="paragraph" w:styleId="1288">
    <w:name w:val="样式 投标人须知3 + (符号) 宋体"/>
    <w:basedOn w:val="1289"/>
    <w:next w:val="1288"/>
    <w:link w:val="1287"/>
  </w:style>
  <w:style w:type="paragraph" w:styleId="1289">
    <w:name w:val="投标人须知3"/>
    <w:basedOn w:val="937"/>
    <w:next w:val="1289"/>
    <w:link w:val="937"/>
    <w:pPr>
      <w:ind w:left="679" w:hanging="225"/>
      <w:jc w:val="left"/>
      <w:spacing w:line="300" w:lineRule="auto"/>
    </w:pPr>
  </w:style>
  <w:style w:type="character" w:styleId="1290">
    <w:name w:val="批注主题 字符2"/>
    <w:next w:val="1290"/>
    <w:link w:val="937"/>
    <w:qFormat/>
    <w:rPr>
      <w:rFonts w:ascii="Tahoma"/>
      <w:b/>
      <w:bCs/>
      <w:sz w:val="28"/>
    </w:rPr>
  </w:style>
  <w:style w:type="character" w:styleId="1291">
    <w:name w:val="标题 Char2"/>
    <w:next w:val="1291"/>
    <w:link w:val="937"/>
    <w:uiPriority w:val="10"/>
    <w:qFormat/>
    <w:rPr>
      <w:rFonts w:ascii="Arial" w:hAnsi="Arial" w:cs="Arial"/>
      <w:b/>
      <w:bCs/>
      <w:sz w:val="32"/>
      <w:szCs w:val="32"/>
    </w:rPr>
  </w:style>
  <w:style w:type="character" w:styleId="1292">
    <w:name w:val="正文文本 Char"/>
    <w:next w:val="1292"/>
    <w:link w:val="937"/>
    <w:qFormat/>
    <w:rPr>
      <w:rFonts w:ascii="Cambria"/>
      <w:sz w:val="24"/>
    </w:rPr>
  </w:style>
  <w:style w:type="character" w:styleId="1293">
    <w:name w:val="重点引导"/>
    <w:next w:val="1293"/>
    <w:link w:val="937"/>
    <w:rPr>
      <w:b/>
      <w:i/>
    </w:rPr>
  </w:style>
  <w:style w:type="character" w:styleId="1294">
    <w:name w:val="111 Char Char"/>
    <w:next w:val="1294"/>
    <w:link w:val="937"/>
    <w:qFormat/>
    <w:rPr>
      <w:rFonts w:ascii="宋体" w:hAnsi="宋体"/>
      <w:color w:val="000000"/>
      <w:sz w:val="24"/>
      <w:szCs w:val="24"/>
    </w:rPr>
  </w:style>
  <w:style w:type="character" w:styleId="1295">
    <w:name w:val="正文文本缩进 Char1"/>
    <w:next w:val="1295"/>
    <w:link w:val="937"/>
    <w:uiPriority w:val="99"/>
    <w:qFormat/>
    <w:rPr>
      <w:sz w:val="21"/>
    </w:rPr>
  </w:style>
  <w:style w:type="character" w:styleId="1296">
    <w:name w:val="z-窗体底端 Char1"/>
    <w:next w:val="1296"/>
    <w:link w:val="937"/>
    <w:uiPriority w:val="99"/>
    <w:qFormat/>
    <w:rPr>
      <w:rFonts w:ascii="Arial Unicode MS" w:hAnsi="Arial Unicode MS" w:cs="Arial Unicode MS"/>
      <w:vanish/>
      <w:sz w:val="16"/>
      <w:szCs w:val="16"/>
    </w:rPr>
  </w:style>
  <w:style w:type="character" w:styleId="1297">
    <w:name w:val="正文文本 2 Char Char"/>
    <w:next w:val="1297"/>
    <w:link w:val="1298"/>
    <w:rPr>
      <w:rFonts w:ascii="宋体"/>
      <w:sz w:val="28"/>
    </w:rPr>
  </w:style>
  <w:style w:type="paragraph" w:styleId="1298">
    <w:name w:val="正文文本 21"/>
    <w:basedOn w:val="937"/>
    <w:next w:val="1298"/>
    <w:link w:val="1297"/>
    <w:qFormat/>
    <w:pPr>
      <w:ind w:left="425"/>
    </w:pPr>
    <w:rPr>
      <w:rFonts w:ascii="宋体"/>
      <w:sz w:val="28"/>
      <w:szCs w:val="20"/>
    </w:rPr>
  </w:style>
  <w:style w:type="character" w:styleId="1299">
    <w:name w:val="正文文本 字符1"/>
    <w:next w:val="1299"/>
    <w:link w:val="937"/>
    <w:qFormat/>
    <w:rPr>
      <w:rFonts w:ascii="MingLiU_HKSCS" w:hAnsi="MingLiU_HKSCS" w:eastAsia="Tahoma" w:cs="MingLiU_HKSCS"/>
      <w:szCs w:val="20"/>
    </w:rPr>
  </w:style>
  <w:style w:type="character" w:styleId="1300">
    <w:name w:val="正文文本 3 Char3"/>
    <w:next w:val="1300"/>
    <w:link w:val="937"/>
    <w:qFormat/>
    <w:rPr>
      <w:rFonts w:ascii="Arial" w:hAnsi="Arial" w:eastAsia="仿宋_GB2312" w:cs="Arial"/>
      <w:color w:val="ffff00"/>
      <w:sz w:val="24"/>
    </w:rPr>
  </w:style>
  <w:style w:type="character" w:styleId="1301">
    <w:name w:val="引用 Char5"/>
    <w:next w:val="1301"/>
    <w:link w:val="937"/>
    <w:uiPriority w:val="99"/>
    <w:qFormat/>
    <w:rPr>
      <w:i/>
      <w:iCs/>
      <w:color w:val="000000"/>
      <w:sz w:val="21"/>
    </w:rPr>
  </w:style>
  <w:style w:type="character" w:styleId="1302">
    <w:name w:val="CW 2 Char"/>
    <w:next w:val="1302"/>
    <w:link w:val="1303"/>
    <w:qFormat/>
    <w:rPr>
      <w:rFonts w:ascii="Arial" w:hAnsi="Arial" w:cs="宋体"/>
      <w:b/>
      <w:sz w:val="28"/>
    </w:rPr>
  </w:style>
  <w:style w:type="paragraph" w:styleId="1303">
    <w:name w:val="CW 2"/>
    <w:basedOn w:val="937"/>
    <w:next w:val="1303"/>
    <w:link w:val="1302"/>
    <w:qFormat/>
    <w:pPr>
      <w:spacing w:before="120" w:after="120"/>
      <w:outlineLvl w:val="1"/>
    </w:pPr>
    <w:rPr>
      <w:rFonts w:ascii="Arial" w:hAnsi="Arial" w:cs="宋体"/>
      <w:b/>
      <w:sz w:val="28"/>
      <w:szCs w:val="20"/>
    </w:rPr>
  </w:style>
  <w:style w:type="character" w:styleId="1304">
    <w:name w:val="明显引用 字符1"/>
    <w:next w:val="1304"/>
    <w:link w:val="937"/>
    <w:uiPriority w:val="30"/>
    <w:qFormat/>
    <w:rPr>
      <w:rFonts w:ascii="宋体" w:hAnsi="Times New Roman" w:eastAsia="仿宋"/>
      <w:i/>
      <w:iCs/>
      <w:color w:val="5b9bd5"/>
      <w:sz w:val="28"/>
      <w:szCs w:val="21"/>
    </w:rPr>
  </w:style>
  <w:style w:type="character" w:styleId="1305">
    <w:name w:val=" Char Char28"/>
    <w:next w:val="1305"/>
    <w:link w:val="937"/>
    <w:rPr>
      <w:rFonts w:ascii="Cambria" w:hAnsi="Cambria" w:eastAsia="宋体"/>
      <w:b/>
      <w:bCs/>
      <w:sz w:val="32"/>
      <w:szCs w:val="32"/>
      <w:lang w:bidi="ar-SA"/>
    </w:rPr>
  </w:style>
  <w:style w:type="character" w:styleId="1306">
    <w:name w:val="明显引用字符1"/>
    <w:next w:val="1306"/>
    <w:link w:val="937"/>
    <w:uiPriority w:val="30"/>
    <w:qFormat/>
    <w:rPr>
      <w:rFonts w:ascii="7bkn_gb2312" w:hAnsi="7bkn_gb2312" w:eastAsia="Cambria" w:cs="7bkn_gb2312"/>
      <w:b/>
      <w:bCs/>
      <w:i/>
      <w:iCs/>
      <w:color w:val="4f81bd"/>
      <w:sz w:val="21"/>
      <w:szCs w:val="22"/>
    </w:rPr>
  </w:style>
  <w:style w:type="character" w:styleId="1307">
    <w:name w:val="wj"/>
    <w:next w:val="1307"/>
    <w:link w:val="937"/>
  </w:style>
  <w:style w:type="character" w:styleId="1308">
    <w:name w:val="日期 字符2"/>
    <w:next w:val="1308"/>
    <w:link w:val="937"/>
    <w:qFormat/>
    <w:rPr>
      <w:rFonts w:ascii="MingLiU_HKSCS" w:hAnsi="MingLiU_HKSCS" w:eastAsia="Tahoma" w:cs="MingLiU_HKSCS"/>
      <w:sz w:val="24"/>
      <w:szCs w:val="20"/>
    </w:rPr>
  </w:style>
  <w:style w:type="character" w:styleId="1309">
    <w:name w:val="段落 Char"/>
    <w:next w:val="1309"/>
    <w:link w:val="1310"/>
    <w:rPr>
      <w:sz w:val="28"/>
      <w:szCs w:val="28"/>
    </w:rPr>
  </w:style>
  <w:style w:type="paragraph" w:styleId="1310">
    <w:name w:val="段落"/>
    <w:basedOn w:val="937"/>
    <w:next w:val="1310"/>
    <w:link w:val="1309"/>
    <w:qFormat/>
    <w:pPr>
      <w:ind w:firstLine="560"/>
      <w:spacing w:line="360" w:lineRule="auto"/>
    </w:pPr>
    <w:rPr>
      <w:sz w:val="28"/>
      <w:szCs w:val="28"/>
    </w:rPr>
  </w:style>
  <w:style w:type="character" w:styleId="1311">
    <w:name w:val="标题 1 字符2"/>
    <w:next w:val="1311"/>
    <w:link w:val="937"/>
    <w:uiPriority w:val="99"/>
    <w:qFormat/>
    <w:rPr>
      <w:rFonts w:ascii="Tahoma" w:hAnsi="MingLiU_HKSCS" w:eastAsia="Tahoma" w:cs="MingLiU_HKSCS"/>
      <w:b/>
      <w:bCs/>
      <w:sz w:val="44"/>
      <w:szCs w:val="44"/>
    </w:rPr>
  </w:style>
  <w:style w:type="character" w:styleId="1312">
    <w:name w:val="标题 8 Char"/>
    <w:next w:val="1312"/>
    <w:link w:val="937"/>
    <w:qFormat/>
    <w:rPr>
      <w:rFonts w:ascii="等线" w:hAnsi="等线" w:eastAsia="Arial"/>
      <w:sz w:val="24"/>
    </w:rPr>
  </w:style>
  <w:style w:type="character" w:styleId="1313">
    <w:name w:val="副标题 Char"/>
    <w:next w:val="1313"/>
    <w:link w:val="937"/>
    <w:qFormat/>
    <w:rPr>
      <w:rFonts w:ascii="华文中宋" w:hAnsi="华文中宋"/>
      <w:b/>
      <w:bCs/>
      <w:sz w:val="32"/>
      <w:szCs w:val="32"/>
    </w:rPr>
  </w:style>
  <w:style w:type="character" w:styleId="1314">
    <w:name w:val="正文文本缩进 Char"/>
    <w:next w:val="1314"/>
    <w:link w:val="937"/>
    <w:qFormat/>
    <w:rPr>
      <w:sz w:val="24"/>
    </w:rPr>
  </w:style>
  <w:style w:type="character" w:styleId="1315">
    <w:name w:val="html_txt1"/>
    <w:next w:val="1315"/>
    <w:link w:val="937"/>
    <w:qFormat/>
    <w:rPr>
      <w:color w:val="000000"/>
    </w:rPr>
  </w:style>
  <w:style w:type="character" w:styleId="1316">
    <w:name w:val="Variable"/>
    <w:next w:val="1316"/>
    <w:link w:val="937"/>
    <w:qFormat/>
    <w:rPr>
      <w:i/>
    </w:rPr>
  </w:style>
  <w:style w:type="character" w:styleId="1317">
    <w:name w:val="标题 9 Char"/>
    <w:next w:val="1317"/>
    <w:link w:val="937"/>
    <w:qFormat/>
    <w:rPr>
      <w:rFonts w:ascii="等线" w:hAnsi="等线" w:eastAsia="Arial"/>
    </w:rPr>
  </w:style>
  <w:style w:type="character" w:styleId="1318">
    <w:name w:val="批注主题 Char7"/>
    <w:next w:val="1318"/>
    <w:link w:val="937"/>
    <w:qFormat/>
  </w:style>
  <w:style w:type="character" w:styleId="1319">
    <w:name w:val="rvts31"/>
    <w:next w:val="1319"/>
    <w:link w:val="937"/>
    <w:qFormat/>
    <w:rPr>
      <w:rFonts w:ascii="MingLiU_HKSCS" w:hAnsi="MingLiU_HKSCS" w:cs="MingLiU_HKSCS"/>
      <w:color w:val="0000ff"/>
      <w:u w:val="single"/>
    </w:rPr>
  </w:style>
  <w:style w:type="character" w:styleId="1320">
    <w:name w:val="正文缩进 Char1"/>
    <w:next w:val="1320"/>
    <w:link w:val="1321"/>
    <w:qFormat/>
    <w:rPr>
      <w:rFonts w:ascii="宋体"/>
      <w:b/>
      <w:sz w:val="21"/>
    </w:rPr>
  </w:style>
  <w:style w:type="paragraph" w:styleId="1321">
    <w:name w:val="Normal Indent"/>
    <w:basedOn w:val="937"/>
    <w:next w:val="1321"/>
    <w:link w:val="1320"/>
    <w:pPr>
      <w:ind w:firstLine="420"/>
    </w:pPr>
    <w:rPr>
      <w:rFonts w:ascii="宋体"/>
      <w:b/>
      <w:szCs w:val="20"/>
    </w:rPr>
  </w:style>
  <w:style w:type="character" w:styleId="1322">
    <w:name w:val="副标题 Char2"/>
    <w:next w:val="1322"/>
    <w:link w:val="937"/>
    <w:uiPriority w:val="11"/>
    <w:qFormat/>
    <w:rPr>
      <w:rFonts w:ascii="等线" w:hAnsi="等线" w:eastAsia="Tahoma" w:cs="MingLiU_HKSCS"/>
      <w:b/>
      <w:bCs/>
      <w:sz w:val="32"/>
      <w:szCs w:val="32"/>
    </w:rPr>
  </w:style>
  <w:style w:type="character" w:styleId="1323">
    <w:name w:val="标题 4 Char"/>
    <w:next w:val="1323"/>
    <w:link w:val="937"/>
    <w:qFormat/>
    <w:rPr>
      <w:sz w:val="24"/>
    </w:rPr>
  </w:style>
  <w:style w:type="character" w:styleId="1324">
    <w:name w:val="文档结构图 字符2"/>
    <w:next w:val="1324"/>
    <w:link w:val="937"/>
    <w:qFormat/>
    <w:rPr>
      <w:rFonts w:ascii="MingLiU_HKSCS" w:hAnsi="MingLiU_HKSCS" w:eastAsia="Tahoma" w:cs="MingLiU_HKSCS"/>
      <w:szCs w:val="20"/>
      <w:shd w:val="clear" w:color="auto" w:fill="000080"/>
    </w:rPr>
  </w:style>
  <w:style w:type="character" w:styleId="1325">
    <w:name w:val="rvts26"/>
    <w:next w:val="1325"/>
    <w:link w:val="937"/>
    <w:qFormat/>
    <w:rPr>
      <w:rFonts w:ascii="Courier New" w:hAnsi="Courier New"/>
      <w:color w:val="0000ff"/>
      <w:u w:val="single"/>
    </w:rPr>
  </w:style>
  <w:style w:type="character" w:styleId="1326">
    <w:name w:val="rvts22"/>
    <w:next w:val="1326"/>
    <w:link w:val="937"/>
    <w:qFormat/>
    <w:rPr>
      <w:rFonts w:ascii="Calibri" w:hAnsi="Calibri"/>
      <w:color w:val="0000ff"/>
      <w:u w:val="single"/>
    </w:rPr>
  </w:style>
  <w:style w:type="character" w:styleId="1327">
    <w:name w:val="批注框文本 字符2"/>
    <w:next w:val="1327"/>
    <w:link w:val="937"/>
    <w:qFormat/>
    <w:rPr>
      <w:rFonts w:ascii="MingLiU_HKSCS" w:hAnsi="MingLiU_HKSCS" w:eastAsia="Tahoma" w:cs="MingLiU_HKSCS"/>
      <w:sz w:val="18"/>
      <w:szCs w:val="20"/>
    </w:rPr>
  </w:style>
  <w:style w:type="character" w:styleId="1328">
    <w:name w:val="正文文本缩进 字符2"/>
    <w:next w:val="1328"/>
    <w:link w:val="937"/>
    <w:qFormat/>
  </w:style>
  <w:style w:type="character" w:styleId="1329">
    <w:name w:val="不明显参考1"/>
    <w:next w:val="1329"/>
    <w:link w:val="937"/>
    <w:qFormat/>
    <w:rPr>
      <w:smallCaps/>
      <w:color w:val="c0504d"/>
      <w:u w:val="single"/>
    </w:rPr>
  </w:style>
  <w:style w:type="character" w:styleId="1330">
    <w:name w:val="标题 2 Char_0"/>
    <w:next w:val="1330"/>
    <w:link w:val="1331"/>
    <w:qFormat/>
    <w:rPr>
      <w:rFonts w:ascii="等线" w:hAnsi="等线" w:eastAsia="Arial"/>
      <w:b/>
      <w:bCs/>
      <w:sz w:val="32"/>
      <w:szCs w:val="32"/>
    </w:rPr>
  </w:style>
  <w:style w:type="paragraph" w:styleId="1331">
    <w:name w:val="标题 2_0"/>
    <w:basedOn w:val="1332"/>
    <w:next w:val="1332"/>
    <w:link w:val="1330"/>
    <w:unhideWhenUsed/>
    <w:qFormat/>
    <w:pPr>
      <w:ind w:left="100"/>
      <w:keepLines/>
      <w:keepNext/>
      <w:spacing w:before="260" w:after="260" w:line="415" w:lineRule="auto"/>
      <w:outlineLvl w:val="1"/>
    </w:pPr>
    <w:rPr>
      <w:rFonts w:ascii="等线" w:hAnsi="等线" w:eastAsia="Arial" w:cs="Times New Roman"/>
      <w:b/>
      <w:bCs/>
      <w:sz w:val="32"/>
      <w:szCs w:val="32"/>
    </w:rPr>
  </w:style>
  <w:style w:type="paragraph" w:styleId="1332">
    <w:name w:val="正文_0"/>
    <w:next w:val="1332"/>
    <w:link w:val="937"/>
    <w:qFormat/>
    <w:pPr>
      <w:jc w:val="both"/>
      <w:widowControl w:val="off"/>
    </w:pPr>
    <w:rPr>
      <w:rFonts w:ascii="7bkn_gb2312" w:hAnsi="7bkn_gb2312" w:cs="7bkn_gb2312"/>
      <w:sz w:val="21"/>
      <w:szCs w:val="22"/>
      <w:lang w:val="en-US" w:eastAsia="zh-CN" w:bidi="ar-SA"/>
    </w:rPr>
  </w:style>
  <w:style w:type="character" w:styleId="1333">
    <w:name w:val="批注文字 Char Char"/>
    <w:next w:val="1333"/>
    <w:link w:val="937"/>
    <w:qFormat/>
    <w:rPr>
      <w:rFonts w:eastAsia="宋体"/>
      <w:sz w:val="21"/>
      <w:szCs w:val="24"/>
      <w:lang w:val="en-US" w:eastAsia="zh-CN" w:bidi="ar-SA"/>
    </w:rPr>
  </w:style>
  <w:style w:type="character" w:styleId="1334">
    <w:name w:val="Char Char8"/>
    <w:next w:val="1334"/>
    <w:link w:val="937"/>
    <w:qFormat/>
    <w:rPr>
      <w:rFonts w:ascii="Arial" w:hAnsi="Arial" w:eastAsia="黑体"/>
      <w:b/>
      <w:sz w:val="32"/>
      <w:szCs w:val="21"/>
      <w:lang w:val="en-US" w:eastAsia="zh-CN" w:bidi="ar-SA"/>
    </w:rPr>
  </w:style>
  <w:style w:type="character" w:styleId="1335">
    <w:name w:val="标题 3 Char Char Char"/>
    <w:next w:val="1335"/>
    <w:link w:val="937"/>
    <w:qFormat/>
    <w:rPr>
      <w:rFonts w:eastAsia="宋体"/>
      <w:b/>
      <w:bCs/>
      <w:sz w:val="32"/>
      <w:szCs w:val="32"/>
      <w:lang w:val="en-US" w:eastAsia="zh-CN" w:bidi="ar-SA"/>
    </w:rPr>
  </w:style>
  <w:style w:type="character" w:styleId="1336">
    <w:name w:val="三级标题样式 Char"/>
    <w:next w:val="1336"/>
    <w:link w:val="1337"/>
    <w:rPr>
      <w:rFonts w:hAnsi="Arial" w:cs="Arial"/>
      <w:bCs/>
      <w:sz w:val="24"/>
      <w:szCs w:val="24"/>
    </w:rPr>
  </w:style>
  <w:style w:type="paragraph" w:styleId="1337">
    <w:name w:val="三级标题样式"/>
    <w:basedOn w:val="937"/>
    <w:next w:val="1337"/>
    <w:link w:val="1336"/>
    <w:pPr>
      <w:ind w:left="2100" w:hanging="420"/>
      <w:jc w:val="left"/>
      <w:spacing w:line="300" w:lineRule="auto"/>
      <w:tabs>
        <w:tab w:val="left" w:pos="2100" w:leader="none"/>
      </w:tabs>
    </w:pPr>
    <w:rPr>
      <w:rFonts w:hAnsi="Arial" w:cs="Arial"/>
      <w:bCs/>
      <w:sz w:val="24"/>
    </w:rPr>
  </w:style>
  <w:style w:type="character" w:styleId="1338">
    <w:name w:val="标题2 Char Char"/>
    <w:next w:val="1338"/>
    <w:link w:val="1339"/>
    <w:rPr>
      <w:sz w:val="24"/>
    </w:rPr>
  </w:style>
  <w:style w:type="paragraph" w:styleId="1339">
    <w:name w:val="标题2"/>
    <w:basedOn w:val="939"/>
    <w:next w:val="1339"/>
    <w:link w:val="1338"/>
    <w:pPr>
      <w:ind w:left="1065" w:hanging="510"/>
      <w:spacing w:before="0" w:after="0" w:line="360" w:lineRule="auto"/>
      <w:tabs>
        <w:tab w:val="left" w:pos="567" w:leader="none"/>
      </w:tabs>
    </w:pPr>
    <w:rPr>
      <w:rFonts w:ascii="Times New Roman" w:hAnsi="Times New Roman" w:eastAsia="宋体"/>
      <w:b w:val="0"/>
      <w:bCs w:val="0"/>
      <w:sz w:val="24"/>
      <w:szCs w:val="20"/>
    </w:rPr>
  </w:style>
  <w:style w:type="character" w:styleId="1340">
    <w:name w:val="正文首行缩进 2 Char2"/>
    <w:next w:val="1340"/>
    <w:link w:val="937"/>
    <w:rPr>
      <w:rFonts w:ascii="Times New Roman" w:hAnsi="Times New Roman"/>
      <w:sz w:val="21"/>
      <w:szCs w:val="24"/>
    </w:rPr>
  </w:style>
  <w:style w:type="character" w:styleId="1341">
    <w:name w:val="文档结构图 Char4"/>
    <w:next w:val="1341"/>
    <w:link w:val="937"/>
    <w:qFormat/>
    <w:rPr>
      <w:rFonts w:ascii="Tahoma" w:hAnsi="MingLiU_HKSCS"/>
      <w:sz w:val="18"/>
      <w:szCs w:val="18"/>
    </w:rPr>
  </w:style>
  <w:style w:type="character" w:styleId="1342">
    <w:name w:val="明显参考"/>
    <w:next w:val="1342"/>
    <w:link w:val="937"/>
    <w:uiPriority w:val="32"/>
    <w:qFormat/>
    <w:rPr>
      <w:rFonts w:ascii="Calibri" w:hAnsi="Calibri" w:eastAsia="宋体" w:cs="Times New Roman"/>
      <w:b/>
      <w:bCs/>
      <w:i/>
      <w:iCs/>
      <w:color w:val="622423"/>
    </w:rPr>
  </w:style>
  <w:style w:type="character" w:styleId="1343">
    <w:name w:val="批注框文本 Char4"/>
    <w:next w:val="1343"/>
    <w:link w:val="937"/>
    <w:qFormat/>
    <w:rPr>
      <w:rFonts w:ascii="MingLiU_HKSCS" w:hAnsi="MingLiU_HKSCS"/>
      <w:sz w:val="18"/>
      <w:szCs w:val="18"/>
    </w:rPr>
  </w:style>
  <w:style w:type="character" w:styleId="1344">
    <w:name w:val="样式 正文段落宋体 Char"/>
    <w:next w:val="1344"/>
    <w:link w:val="1345"/>
    <w:rPr>
      <w:rFonts w:ascii="宋体" w:hAnsi="宋体" w:cs="宋体"/>
      <w:sz w:val="28"/>
    </w:rPr>
  </w:style>
  <w:style w:type="paragraph" w:styleId="1345">
    <w:name w:val="样式 正文段落宋体"/>
    <w:basedOn w:val="937"/>
    <w:next w:val="1345"/>
    <w:link w:val="1344"/>
    <w:pPr>
      <w:ind w:firstLine="560"/>
    </w:pPr>
    <w:rPr>
      <w:rFonts w:ascii="宋体" w:hAnsi="宋体" w:cs="宋体"/>
      <w:sz w:val="28"/>
      <w:szCs w:val="20"/>
    </w:rPr>
  </w:style>
  <w:style w:type="character" w:styleId="1346">
    <w:name w:val="annotation reference"/>
    <w:next w:val="1346"/>
    <w:link w:val="937"/>
    <w:rPr>
      <w:sz w:val="21"/>
      <w:szCs w:val="21"/>
    </w:rPr>
  </w:style>
  <w:style w:type="character" w:styleId="1347">
    <w:name w:val="页眉 Char1"/>
    <w:next w:val="1347"/>
    <w:link w:val="937"/>
    <w:uiPriority w:val="99"/>
    <w:semiHidden/>
    <w:rPr>
      <w:rFonts w:ascii="Times New Roman" w:hAnsi="Times New Roman"/>
      <w:sz w:val="18"/>
      <w:szCs w:val="18"/>
    </w:rPr>
  </w:style>
  <w:style w:type="character" w:styleId="1348">
    <w:name w:val="批注框文本 Char2"/>
    <w:next w:val="1348"/>
    <w:link w:val="937"/>
    <w:rPr>
      <w:rFonts w:ascii="Times New Roman" w:hAnsi="Times New Roman"/>
      <w:sz w:val="18"/>
      <w:szCs w:val="18"/>
    </w:rPr>
  </w:style>
  <w:style w:type="character" w:styleId="1349">
    <w:name w:val="正文文本 3 Char1"/>
    <w:next w:val="1349"/>
    <w:link w:val="937"/>
    <w:rPr>
      <w:sz w:val="16"/>
      <w:szCs w:val="16"/>
    </w:rPr>
  </w:style>
  <w:style w:type="character" w:styleId="1350">
    <w:name w:val="信息标题 Char"/>
    <w:next w:val="1350"/>
    <w:link w:val="1351"/>
    <w:rPr>
      <w:rFonts w:ascii="Arial" w:hAnsi="Arial"/>
    </w:rPr>
  </w:style>
  <w:style w:type="paragraph" w:styleId="1351">
    <w:name w:val="Message Header"/>
    <w:basedOn w:val="952"/>
    <w:next w:val="1351"/>
    <w:link w:val="1350"/>
    <w:pPr>
      <w:ind w:left="1080" w:right="2880" w:hanging="1080"/>
      <w:jc w:val="left"/>
      <w:keepLines/>
      <w:spacing w:after="240"/>
      <w:widowControl/>
      <w:tabs>
        <w:tab w:val="left" w:pos="3600" w:leader="none"/>
        <w:tab w:val="left" w:pos="4680" w:leader="none"/>
      </w:tabs>
    </w:pPr>
    <w:rPr>
      <w:rFonts w:ascii="Arial" w:hAnsi="Arial"/>
      <w:sz w:val="20"/>
      <w:szCs w:val="20"/>
    </w:rPr>
  </w:style>
  <w:style w:type="character" w:styleId="1352">
    <w:name w:val="标题 7 Char1"/>
    <w:next w:val="1352"/>
    <w:link w:val="937"/>
    <w:rPr>
      <w:rFonts w:ascii="宋体" w:eastAsia="宋体"/>
      <w:b/>
      <w:sz w:val="28"/>
      <w:lang w:bidi="ar-SA"/>
    </w:rPr>
  </w:style>
  <w:style w:type="character" w:styleId="1353">
    <w:name w:val="副标题 Char1"/>
    <w:next w:val="1353"/>
    <w:link w:val="937"/>
    <w:uiPriority w:val="11"/>
    <w:qFormat/>
    <w:rPr>
      <w:rFonts w:ascii="Cambria" w:hAnsi="Cambria" w:cs="Times New Roman"/>
      <w:b/>
      <w:bCs/>
      <w:sz w:val="32"/>
      <w:szCs w:val="32"/>
    </w:rPr>
  </w:style>
  <w:style w:type="character" w:styleId="1354">
    <w:name w:val="line number"/>
    <w:next w:val="1354"/>
    <w:link w:val="937"/>
    <w:rPr>
      <w:rFonts w:ascii="Arial" w:hAnsi="Arial"/>
      <w:sz w:val="18"/>
    </w:rPr>
  </w:style>
  <w:style w:type="character" w:styleId="1355">
    <w:name w:val="wyg"/>
    <w:next w:val="1355"/>
    <w:link w:val="937"/>
  </w:style>
  <w:style w:type="character" w:styleId="1356">
    <w:name w:val="样式9 Char"/>
    <w:next w:val="1356"/>
    <w:link w:val="1357"/>
    <w:rPr>
      <w:sz w:val="21"/>
      <w:szCs w:val="32"/>
    </w:rPr>
  </w:style>
  <w:style w:type="paragraph" w:styleId="1357">
    <w:name w:val="样式9"/>
    <w:basedOn w:val="940"/>
    <w:next w:val="1357"/>
    <w:link w:val="1356"/>
    <w:qFormat/>
    <w:pPr>
      <w:ind w:firstLine="210"/>
      <w:jc w:val="left"/>
      <w:spacing w:before="120" w:after="120" w:line="360" w:lineRule="auto"/>
    </w:pPr>
    <w:rPr>
      <w:b w:val="0"/>
      <w:bCs w:val="0"/>
      <w:sz w:val="21"/>
    </w:rPr>
  </w:style>
  <w:style w:type="character" w:styleId="1358">
    <w:name w:val="表头 Char"/>
    <w:next w:val="1358"/>
    <w:link w:val="937"/>
    <w:rPr>
      <w:rFonts w:eastAsia="黑体"/>
      <w:sz w:val="24"/>
    </w:rPr>
  </w:style>
  <w:style w:type="character" w:styleId="1359">
    <w:name w:val="信息标题 Char1"/>
    <w:next w:val="1359"/>
    <w:link w:val="937"/>
    <w:rPr>
      <w:rFonts w:ascii="Cambria" w:hAnsi="Cambria" w:eastAsia="宋体" w:cs="Times New Roman"/>
      <w:sz w:val="24"/>
      <w:szCs w:val="24"/>
      <w:shd w:val="pct20" w:color="auto" w:fill="auto"/>
    </w:rPr>
  </w:style>
  <w:style w:type="character" w:styleId="1360">
    <w:name w:val="文档结构图 Char Char"/>
    <w:next w:val="1360"/>
    <w:link w:val="937"/>
    <w:rPr>
      <w:rFonts w:eastAsia="宋体"/>
      <w:sz w:val="21"/>
      <w:szCs w:val="24"/>
      <w:lang w:val="en-US" w:eastAsia="zh-CN" w:bidi="ar-SA"/>
    </w:rPr>
  </w:style>
  <w:style w:type="character" w:styleId="1361">
    <w:name w:val="正文文本缩进 Char2"/>
    <w:next w:val="1361"/>
    <w:link w:val="937"/>
    <w:rPr>
      <w:sz w:val="24"/>
      <w:szCs w:val="24"/>
    </w:rPr>
  </w:style>
  <w:style w:type="character" w:styleId="1362">
    <w:name w:val="无间隔 Char"/>
    <w:next w:val="1362"/>
    <w:link w:val="1363"/>
    <w:uiPriority w:val="1"/>
    <w:qFormat/>
    <w:rPr>
      <w:sz w:val="22"/>
      <w:szCs w:val="22"/>
    </w:rPr>
  </w:style>
  <w:style w:type="paragraph" w:styleId="1363">
    <w:name w:val="无间隔1"/>
    <w:next w:val="1363"/>
    <w:link w:val="1362"/>
    <w:uiPriority w:val="1"/>
    <w:qFormat/>
    <w:rPr>
      <w:sz w:val="22"/>
      <w:szCs w:val="22"/>
      <w:lang w:val="en-US" w:eastAsia="zh-CN" w:bidi="ar-SA"/>
    </w:rPr>
  </w:style>
  <w:style w:type="character" w:styleId="1364">
    <w:name w:val="正文文本缩进 2 Char Char"/>
    <w:next w:val="1364"/>
    <w:link w:val="937"/>
    <w:rPr>
      <w:rFonts w:eastAsia="宋体"/>
      <w:sz w:val="24"/>
      <w:lang w:val="en-US" w:eastAsia="zh-CN" w:bidi="ar-SA"/>
    </w:rPr>
  </w:style>
  <w:style w:type="character" w:styleId="1365">
    <w:name w:val="一级条标题 Char Char"/>
    <w:next w:val="1365"/>
    <w:link w:val="1366"/>
    <w:qFormat/>
    <w:rPr>
      <w:rFonts w:ascii="黑体" w:eastAsia="黑体"/>
      <w:sz w:val="21"/>
    </w:rPr>
  </w:style>
  <w:style w:type="paragraph" w:styleId="1366">
    <w:name w:val="一级条标题"/>
    <w:basedOn w:val="1367"/>
    <w:next w:val="937"/>
    <w:link w:val="1365"/>
    <w:qFormat/>
    <w:pPr>
      <w:numPr>
        <w:ilvl w:val="2"/>
        <w:numId w:val="3"/>
      </w:numPr>
      <w:spacing w:before="0" w:after="0"/>
      <w:tabs>
        <w:tab w:val="left" w:pos="567" w:leader="none"/>
        <w:tab w:val="left" w:pos="709" w:leader="none"/>
      </w:tabs>
      <w:outlineLvl w:val="2"/>
    </w:pPr>
  </w:style>
  <w:style w:type="paragraph" w:styleId="1367">
    <w:name w:val="章标题"/>
    <w:next w:val="937"/>
    <w:link w:val="937"/>
    <w:qFormat/>
    <w:pPr>
      <w:numPr>
        <w:ilvl w:val="1"/>
        <w:numId w:val="3"/>
      </w:numPr>
      <w:jc w:val="both"/>
      <w:spacing w:before="50" w:after="50"/>
      <w:tabs>
        <w:tab w:val="left" w:pos="567" w:leader="none"/>
      </w:tabs>
      <w:outlineLvl w:val="1"/>
    </w:pPr>
    <w:rPr>
      <w:rFonts w:ascii="黑体" w:eastAsia="黑体"/>
      <w:sz w:val="21"/>
      <w:lang w:val="en-US" w:eastAsia="zh-CN" w:bidi="ar-SA"/>
    </w:rPr>
  </w:style>
  <w:style w:type="character" w:styleId="1368">
    <w:name w:val="z正文 Char"/>
    <w:next w:val="1368"/>
    <w:link w:val="1369"/>
    <w:qFormat/>
    <w:rPr>
      <w:sz w:val="24"/>
    </w:rPr>
  </w:style>
  <w:style w:type="paragraph" w:styleId="1369">
    <w:name w:val="z正文"/>
    <w:basedOn w:val="937"/>
    <w:next w:val="1369"/>
    <w:link w:val="1368"/>
    <w:qFormat/>
    <w:pPr>
      <w:spacing w:line="360" w:lineRule="auto"/>
    </w:pPr>
    <w:rPr>
      <w:sz w:val="24"/>
      <w:szCs w:val="20"/>
    </w:rPr>
  </w:style>
  <w:style w:type="character" w:styleId="1370">
    <w:name w:val="rvts30"/>
    <w:next w:val="1370"/>
    <w:link w:val="937"/>
    <w:rPr>
      <w:rFonts w:ascii="KNLe" w:hAnsi="KNLe"/>
      <w:color w:val="0000ff"/>
      <w:u w:val="single"/>
    </w:rPr>
  </w:style>
  <w:style w:type="character" w:styleId="1371">
    <w:name w:val="无缩进正文 Char Char"/>
    <w:next w:val="1371"/>
    <w:link w:val="937"/>
    <w:qFormat/>
    <w:rPr>
      <w:rFonts w:ascii="Arial" w:hAnsi="Arial" w:cs="Arial"/>
      <w:color w:val="000000"/>
      <w:sz w:val="24"/>
      <w:szCs w:val="24"/>
    </w:rPr>
  </w:style>
  <w:style w:type="character" w:styleId="1372">
    <w:name w:val="标题2（新） Char Char Char Char Char"/>
    <w:next w:val="1372"/>
    <w:link w:val="937"/>
    <w:qFormat/>
    <w:rPr>
      <w:rFonts w:hint="eastAsia" w:ascii="宋体" w:hAnsi="Arial" w:eastAsia="宋体" w:cs="宋体"/>
      <w:b/>
      <w:bCs/>
      <w:sz w:val="28"/>
      <w:szCs w:val="28"/>
      <w:lang w:val="en-US" w:eastAsia="zh-CN" w:bidi="ar-SA"/>
    </w:rPr>
  </w:style>
  <w:style w:type="character" w:styleId="1373">
    <w:name w:val="CW 1 Char Char"/>
    <w:next w:val="1373"/>
    <w:link w:val="1374"/>
    <w:qFormat/>
    <w:rPr>
      <w:rFonts w:ascii="Arial" w:hAnsi="宋体" w:eastAsia="Arial"/>
      <w:b/>
      <w:bCs/>
      <w:sz w:val="28"/>
      <w:lang w:val="zh-CN"/>
    </w:rPr>
  </w:style>
  <w:style w:type="paragraph" w:styleId="1374">
    <w:name w:val="CW 1"/>
    <w:basedOn w:val="937"/>
    <w:next w:val="937"/>
    <w:link w:val="1373"/>
    <w:qFormat/>
    <w:pPr>
      <w:ind w:left="425" w:hanging="425"/>
      <w:jc w:val="left"/>
      <w:pageBreakBefore/>
      <w:spacing w:before="240" w:after="312" w:line="300" w:lineRule="auto"/>
      <w:tabs>
        <w:tab w:val="left" w:pos="425" w:leader="none"/>
      </w:tabs>
      <w:outlineLvl w:val="0"/>
    </w:pPr>
    <w:rPr>
      <w:rFonts w:ascii="Arial" w:hAnsi="宋体" w:eastAsia="Arial"/>
      <w:b/>
      <w:bCs/>
      <w:sz w:val="28"/>
      <w:szCs w:val="20"/>
      <w:lang w:val="zh-CN"/>
    </w:rPr>
  </w:style>
  <w:style w:type="character" w:styleId="1375">
    <w:name w:val="正文格式 Char Char"/>
    <w:next w:val="1375"/>
    <w:link w:val="937"/>
    <w:qFormat/>
    <w:rPr>
      <w:rFonts w:ascii="宋体" w:hAnsi="宋体"/>
      <w:bCs/>
      <w:sz w:val="21"/>
      <w:szCs w:val="21"/>
    </w:rPr>
  </w:style>
  <w:style w:type="character" w:styleId="1376">
    <w:name w:val="正文首行缩进 2 Char1"/>
    <w:next w:val="1376"/>
    <w:link w:val="937"/>
    <w:uiPriority w:val="99"/>
    <w:qFormat/>
    <w:rPr>
      <w:rFonts w:ascii="仿宋_GB2312" w:eastAsia="仿宋_GB2312"/>
      <w:sz w:val="32"/>
    </w:rPr>
  </w:style>
  <w:style w:type="character" w:styleId="1377">
    <w:name w:val="Char Char Char Char Char1"/>
    <w:next w:val="1377"/>
    <w:link w:val="1378"/>
    <w:qFormat/>
    <w:rPr>
      <w:sz w:val="21"/>
      <w:szCs w:val="24"/>
    </w:rPr>
  </w:style>
  <w:style w:type="paragraph" w:styleId="1378">
    <w:name w:val="Char Char Char Char"/>
    <w:basedOn w:val="937"/>
    <w:next w:val="1378"/>
    <w:link w:val="1377"/>
    <w:qFormat/>
  </w:style>
  <w:style w:type="character" w:styleId="1379">
    <w:name w:val="明显引用 Char3"/>
    <w:next w:val="1379"/>
    <w:link w:val="937"/>
    <w:uiPriority w:val="30"/>
    <w:qFormat/>
    <w:rPr>
      <w:b/>
      <w:bCs/>
      <w:i/>
      <w:iCs/>
      <w:color w:val="4f81bd"/>
      <w:sz w:val="21"/>
    </w:rPr>
  </w:style>
  <w:style w:type="character" w:styleId="1380">
    <w:name w:val="标题 6 字符1"/>
    <w:next w:val="1380"/>
    <w:link w:val="937"/>
    <w:qFormat/>
    <w:rPr>
      <w:rFonts w:ascii="Arial Unicode MS" w:hAnsi="Arial Unicode MS" w:eastAsia="Cambria" w:cs="MingLiU_HKSCS"/>
      <w:b/>
      <w:sz w:val="24"/>
      <w:szCs w:val="20"/>
    </w:rPr>
  </w:style>
  <w:style w:type="character" w:styleId="1381">
    <w:name w:val="正文文本 Char4"/>
    <w:next w:val="1381"/>
    <w:link w:val="937"/>
    <w:qFormat/>
    <w:rPr>
      <w:rFonts w:ascii="MingLiU_HKSCS" w:hAnsi="MingLiU_HKSCS"/>
      <w:sz w:val="21"/>
    </w:rPr>
  </w:style>
  <w:style w:type="character" w:styleId="1382">
    <w:name w:val="z正文 Char Char"/>
    <w:next w:val="1382"/>
    <w:link w:val="937"/>
    <w:qFormat/>
    <w:rPr>
      <w:sz w:val="24"/>
    </w:rPr>
  </w:style>
  <w:style w:type="character" w:styleId="1383">
    <w:name w:val="样式 标题 2 + 五号 Char Char"/>
    <w:next w:val="1383"/>
    <w:link w:val="1384"/>
    <w:rPr>
      <w:rFonts w:ascii="Arial" w:hAnsi="Arial" w:eastAsia="黑体" w:cs="Arial"/>
      <w:b/>
      <w:bCs/>
      <w:sz w:val="21"/>
      <w:szCs w:val="21"/>
    </w:rPr>
  </w:style>
  <w:style w:type="paragraph" w:styleId="1384">
    <w:name w:val="样式 标题 2 + 五号"/>
    <w:basedOn w:val="939"/>
    <w:next w:val="1384"/>
    <w:link w:val="1383"/>
    <w:pPr>
      <w:ind w:firstLine="420"/>
      <w:spacing w:before="0" w:after="0" w:line="240" w:lineRule="auto"/>
      <w:tabs>
        <w:tab w:val="left" w:pos="0" w:leader="none"/>
      </w:tabs>
    </w:pPr>
    <w:rPr>
      <w:rFonts w:ascii="Arial" w:hAnsi="Arial" w:eastAsia="黑体" w:cs="Arial"/>
      <w:sz w:val="21"/>
      <w:szCs w:val="21"/>
    </w:rPr>
  </w:style>
  <w:style w:type="character" w:styleId="1385">
    <w:name w:val="font21"/>
    <w:next w:val="1385"/>
    <w:link w:val="937"/>
    <w:rPr>
      <w:rFonts w:hint="eastAsia" w:ascii="宋体" w:hAnsi="宋体" w:eastAsia="宋体" w:cs="宋体"/>
      <w:b/>
      <w:i w:val="0"/>
      <w:color w:val="000000"/>
      <w:sz w:val="28"/>
      <w:szCs w:val="28"/>
      <w:u w:val="none"/>
    </w:rPr>
  </w:style>
  <w:style w:type="character" w:styleId="1386">
    <w:name w:val="CW 2 Char Char"/>
    <w:next w:val="1386"/>
    <w:link w:val="937"/>
    <w:qFormat/>
    <w:rPr>
      <w:rFonts w:ascii="Arial" w:hAnsi="宋体" w:eastAsia="Arial"/>
      <w:b/>
      <w:bCs/>
      <w:sz w:val="24"/>
      <w:lang w:val="zh-CN"/>
    </w:rPr>
  </w:style>
  <w:style w:type="character" w:styleId="1387">
    <w:name w:val="textcontents"/>
    <w:next w:val="1387"/>
    <w:link w:val="937"/>
    <w:qFormat/>
  </w:style>
  <w:style w:type="character" w:styleId="1388">
    <w:name w:val="样式5 编号 Char"/>
    <w:next w:val="1388"/>
    <w:link w:val="1389"/>
    <w:qFormat/>
    <w:rPr>
      <w:sz w:val="24"/>
    </w:rPr>
  </w:style>
  <w:style w:type="paragraph" w:styleId="1389">
    <w:name w:val="样式5 编号"/>
    <w:basedOn w:val="937"/>
    <w:next w:val="1389"/>
    <w:link w:val="1388"/>
    <w:qFormat/>
    <w:pPr>
      <w:numPr>
        <w:ilvl w:val="0"/>
        <w:numId w:val="2"/>
      </w:numPr>
      <w:spacing w:line="360" w:lineRule="auto"/>
      <w:tabs>
        <w:tab w:val="left" w:pos="630" w:leader="none"/>
        <w:tab w:val="left" w:pos="842" w:leader="none"/>
      </w:tabs>
    </w:pPr>
    <w:rPr>
      <w:sz w:val="24"/>
      <w:szCs w:val="20"/>
    </w:rPr>
  </w:style>
  <w:style w:type="character" w:styleId="1390">
    <w:name w:val="引用 Char1"/>
    <w:next w:val="1390"/>
    <w:link w:val="937"/>
    <w:uiPriority w:val="29"/>
    <w:qFormat/>
    <w:rPr>
      <w:i/>
      <w:iCs/>
      <w:color w:val="000000"/>
      <w:sz w:val="21"/>
      <w:szCs w:val="22"/>
    </w:rPr>
  </w:style>
  <w:style w:type="character" w:styleId="1391">
    <w:name w:val="CW 正文 Char"/>
    <w:next w:val="1391"/>
    <w:link w:val="1392"/>
    <w:qFormat/>
    <w:rPr>
      <w:rFonts w:ascii="Arial" w:hAnsi="Arial" w:cs="Arial"/>
      <w:sz w:val="24"/>
      <w:szCs w:val="24"/>
    </w:rPr>
  </w:style>
  <w:style w:type="paragraph" w:styleId="1392">
    <w:name w:val="CW 正文"/>
    <w:basedOn w:val="937"/>
    <w:next w:val="1392"/>
    <w:link w:val="1391"/>
    <w:qFormat/>
    <w:pPr>
      <w:ind w:firstLine="420"/>
      <w:spacing w:line="360" w:lineRule="auto"/>
    </w:pPr>
    <w:rPr>
      <w:rFonts w:ascii="Arial" w:hAnsi="Arial" w:cs="Arial"/>
      <w:sz w:val="24"/>
    </w:rPr>
  </w:style>
  <w:style w:type="character" w:styleId="1393">
    <w:name w:val="font71"/>
    <w:next w:val="1393"/>
    <w:link w:val="937"/>
    <w:rPr>
      <w:rFonts w:hint="eastAsia" w:ascii="宋体" w:hAnsi="宋体" w:eastAsia="宋体" w:cs="宋体"/>
      <w:i w:val="0"/>
      <w:color w:val="000000"/>
      <w:sz w:val="21"/>
      <w:szCs w:val="21"/>
      <w:u w:val="none"/>
    </w:rPr>
  </w:style>
  <w:style w:type="character" w:styleId="1394">
    <w:name w:val="font11"/>
    <w:next w:val="1394"/>
    <w:link w:val="937"/>
    <w:qFormat/>
    <w:rPr>
      <w:rFonts w:hint="eastAsia" w:ascii="宋体" w:hAnsi="宋体" w:eastAsia="宋体" w:cs="宋体"/>
      <w:color w:val="000000"/>
      <w:sz w:val="24"/>
      <w:szCs w:val="24"/>
      <w:u w:val="none"/>
      <w:vertAlign w:val="superscript"/>
    </w:rPr>
  </w:style>
  <w:style w:type="character" w:styleId="1395">
    <w:name w:val="结束语 Char2"/>
    <w:next w:val="1395"/>
    <w:link w:val="937"/>
    <w:rPr>
      <w:sz w:val="21"/>
      <w:szCs w:val="22"/>
    </w:rPr>
  </w:style>
  <w:style w:type="character" w:styleId="1396">
    <w:name w:val=" Char Char26"/>
    <w:next w:val="1396"/>
    <w:link w:val="937"/>
    <w:rPr>
      <w:rFonts w:ascii="宋体" w:hAnsi="宋体" w:eastAsia="宋体" w:cs="宋体"/>
      <w:b/>
      <w:bCs/>
      <w:sz w:val="48"/>
      <w:szCs w:val="48"/>
    </w:rPr>
  </w:style>
  <w:style w:type="character" w:styleId="1397">
    <w:name w:val="标题5 Char Char"/>
    <w:next w:val="1397"/>
    <w:link w:val="1398"/>
    <w:qFormat/>
    <w:rPr>
      <w:rFonts w:ascii="Arial" w:hAnsi="Arial"/>
      <w:b/>
      <w:bCs/>
      <w:sz w:val="24"/>
      <w:szCs w:val="32"/>
    </w:rPr>
  </w:style>
  <w:style w:type="paragraph" w:styleId="1398">
    <w:name w:val="标题5"/>
    <w:basedOn w:val="940"/>
    <w:next w:val="1398"/>
    <w:link w:val="1397"/>
    <w:qFormat/>
    <w:pPr>
      <w:spacing w:line="413" w:lineRule="auto"/>
    </w:pPr>
    <w:rPr>
      <w:rFonts w:ascii="Arial" w:hAnsi="Arial"/>
      <w:sz w:val="24"/>
    </w:rPr>
  </w:style>
  <w:style w:type="character" w:styleId="1399">
    <w:name w:val="普通文字 Char Char"/>
    <w:next w:val="1399"/>
    <w:link w:val="937"/>
    <w:rPr>
      <w:rFonts w:ascii="宋体" w:hAnsi="Courier New"/>
      <w:sz w:val="21"/>
      <w:szCs w:val="21"/>
    </w:rPr>
  </w:style>
  <w:style w:type="character" w:styleId="1400">
    <w:name w:val="标题 5 Char1"/>
    <w:next w:val="1400"/>
    <w:link w:val="937"/>
    <w:rPr>
      <w:rFonts w:eastAsia="宋体"/>
      <w:b/>
      <w:bCs/>
      <w:sz w:val="28"/>
      <w:szCs w:val="28"/>
      <w:lang w:val="en-US" w:eastAsia="zh-CN"/>
    </w:rPr>
  </w:style>
  <w:style w:type="character" w:styleId="1401">
    <w:name w:val=" Char Char25"/>
    <w:next w:val="1401"/>
    <w:link w:val="937"/>
    <w:rPr>
      <w:rFonts w:eastAsia="宋体"/>
      <w:sz w:val="24"/>
      <w:lang w:bidi="ar-SA"/>
    </w:rPr>
  </w:style>
  <w:style w:type="character" w:styleId="1402">
    <w:name w:val="重点"/>
    <w:next w:val="1402"/>
    <w:link w:val="937"/>
    <w:rPr>
      <w:i/>
    </w:rPr>
  </w:style>
  <w:style w:type="character" w:styleId="1403">
    <w:name w:val="page number"/>
    <w:next w:val="1403"/>
    <w:link w:val="937"/>
  </w:style>
  <w:style w:type="character" w:styleId="1404">
    <w:name w:val="Char Char3"/>
    <w:next w:val="1404"/>
    <w:link w:val="937"/>
    <w:rPr>
      <w:rFonts w:ascii="宋体" w:hAnsi="宋体" w:eastAsia="宋体"/>
      <w:sz w:val="21"/>
      <w:lang w:val="en-US" w:eastAsia="zh-CN" w:bidi="ar-SA"/>
    </w:rPr>
  </w:style>
  <w:style w:type="character" w:styleId="1405">
    <w:name w:val="明显引用 Char1"/>
    <w:next w:val="1405"/>
    <w:link w:val="937"/>
    <w:uiPriority w:val="30"/>
    <w:qFormat/>
    <w:rPr>
      <w:b/>
      <w:bCs/>
      <w:i/>
      <w:iCs/>
      <w:color w:val="4f81bd"/>
      <w:sz w:val="21"/>
      <w:szCs w:val="22"/>
    </w:rPr>
  </w:style>
  <w:style w:type="character" w:styleId="1406">
    <w:name w:val="Para head"/>
    <w:next w:val="1406"/>
    <w:link w:val="937"/>
    <w:rPr>
      <w:rFonts w:ascii="Arial" w:hAnsi="Arial" w:eastAsia="Times New Roman"/>
      <w:sz w:val="20"/>
    </w:rPr>
  </w:style>
  <w:style w:type="character" w:styleId="1407">
    <w:name w:val="trans1"/>
    <w:next w:val="1407"/>
    <w:link w:val="937"/>
    <w:rPr>
      <w:sz w:val="18"/>
      <w:szCs w:val="18"/>
    </w:rPr>
  </w:style>
  <w:style w:type="character" w:styleId="1408">
    <w:name w:val="页脚 Char1"/>
    <w:next w:val="1408"/>
    <w:link w:val="937"/>
    <w:uiPriority w:val="99"/>
    <w:semiHidden/>
    <w:rPr>
      <w:rFonts w:ascii="Times New Roman" w:hAnsi="Times New Roman"/>
      <w:sz w:val="18"/>
      <w:szCs w:val="18"/>
    </w:rPr>
  </w:style>
  <w:style w:type="character" w:styleId="1409">
    <w:name w:val="批注文字 Char1"/>
    <w:next w:val="1409"/>
    <w:link w:val="937"/>
    <w:qFormat/>
    <w:rPr>
      <w:sz w:val="21"/>
      <w:szCs w:val="24"/>
    </w:rPr>
  </w:style>
  <w:style w:type="character" w:styleId="1410">
    <w:name w:val="font31"/>
    <w:next w:val="1410"/>
    <w:link w:val="937"/>
    <w:qFormat/>
    <w:rPr>
      <w:rFonts w:ascii="Times New Roman" w:hAnsi="Times New Roman" w:cs="Times New Roman"/>
      <w:b/>
      <w:i w:val="0"/>
      <w:color w:val="000000"/>
      <w:sz w:val="28"/>
      <w:szCs w:val="28"/>
      <w:u w:val="single"/>
    </w:rPr>
  </w:style>
  <w:style w:type="character" w:styleId="1411">
    <w:name w:val="Footer1 Char Char1"/>
    <w:next w:val="1411"/>
    <w:link w:val="937"/>
    <w:rPr>
      <w:rFonts w:eastAsia="仿宋_GB2312"/>
      <w:spacing w:val="-28"/>
      <w:sz w:val="18"/>
    </w:rPr>
  </w:style>
  <w:style w:type="character" w:styleId="1412">
    <w:name w:val="标题 Char"/>
    <w:next w:val="1412"/>
    <w:link w:val="937"/>
    <w:uiPriority w:val="10"/>
    <w:qFormat/>
    <w:rPr>
      <w:rFonts w:ascii="等线" w:hAnsi="等线"/>
      <w:b/>
      <w:sz w:val="32"/>
    </w:rPr>
  </w:style>
  <w:style w:type="character" w:styleId="1413">
    <w:name w:val="标题 8 Char1"/>
    <w:next w:val="1413"/>
    <w:link w:val="937"/>
    <w:rPr>
      <w:rFonts w:ascii="Arial" w:hAnsi="Arial" w:eastAsia="黑体"/>
      <w:sz w:val="28"/>
      <w:lang w:bidi="ar-SA"/>
    </w:rPr>
  </w:style>
  <w:style w:type="character" w:styleId="1414">
    <w:name w:val="尾注文本 Char Char"/>
    <w:next w:val="1414"/>
    <w:link w:val="937"/>
    <w:rPr>
      <w:sz w:val="21"/>
      <w:szCs w:val="24"/>
      <w:lang w:bidi="ar-SA"/>
    </w:rPr>
  </w:style>
  <w:style w:type="character" w:styleId="1415">
    <w:name w:val="标题 4 Char1"/>
    <w:next w:val="1415"/>
    <w:link w:val="937"/>
    <w:rPr>
      <w:rFonts w:eastAsia="宋体"/>
      <w:sz w:val="24"/>
      <w:lang w:bidi="ar-SA"/>
    </w:rPr>
  </w:style>
  <w:style w:type="character" w:styleId="1416">
    <w:name w:val="明显引用 字符"/>
    <w:next w:val="1416"/>
    <w:link w:val="1417"/>
    <w:uiPriority w:val="30"/>
    <w:qFormat/>
    <w:rPr>
      <w:b/>
      <w:bCs/>
      <w:i/>
      <w:iCs/>
      <w:color w:val="4f81bd"/>
      <w:sz w:val="21"/>
      <w:szCs w:val="22"/>
    </w:rPr>
  </w:style>
  <w:style w:type="paragraph" w:styleId="1417">
    <w:name w:val="明显引用"/>
    <w:basedOn w:val="937"/>
    <w:next w:val="937"/>
    <w:link w:val="1416"/>
    <w:uiPriority w:val="30"/>
    <w:qFormat/>
    <w:pPr>
      <w:ind w:left="936" w:right="936"/>
      <w:spacing w:before="200" w:after="280"/>
      <w:pBdr>
        <w:bottom w:val="single" w:color="4F81BD" w:sz="4" w:space="4"/>
      </w:pBdr>
    </w:pPr>
    <w:rPr>
      <w:b/>
      <w:bCs/>
      <w:i/>
      <w:iCs/>
      <w:color w:val="4f81bd"/>
      <w:szCs w:val="22"/>
    </w:rPr>
  </w:style>
  <w:style w:type="character" w:styleId="1418">
    <w:name w:val="Char Char6"/>
    <w:next w:val="1418"/>
    <w:link w:val="937"/>
    <w:rPr>
      <w:rFonts w:ascii="宋体" w:hAnsi="Times New Roman"/>
      <w:sz w:val="24"/>
      <w:szCs w:val="24"/>
    </w:rPr>
  </w:style>
  <w:style w:type="character" w:styleId="1419">
    <w:name w:val="正文文本缩进 2 Char_0"/>
    <w:next w:val="1419"/>
    <w:link w:val="1420"/>
    <w:qFormat/>
    <w:rPr>
      <w:rFonts w:ascii="Cambria" w:hAnsi="Cambria"/>
      <w:sz w:val="28"/>
    </w:rPr>
  </w:style>
  <w:style w:type="paragraph" w:styleId="1420">
    <w:name w:val="正文文本缩进 2_0"/>
    <w:basedOn w:val="1332"/>
    <w:next w:val="1420"/>
    <w:link w:val="1419"/>
    <w:unhideWhenUsed/>
    <w:qFormat/>
    <w:pPr>
      <w:ind w:left="100" w:firstLine="560"/>
      <w:spacing w:line="300" w:lineRule="auto"/>
    </w:pPr>
    <w:rPr>
      <w:rFonts w:ascii="Cambria" w:hAnsi="Cambria" w:cs="Times New Roman"/>
      <w:sz w:val="28"/>
      <w:szCs w:val="20"/>
    </w:rPr>
  </w:style>
  <w:style w:type="character" w:styleId="1421">
    <w:name w:val="引用 字符2"/>
    <w:next w:val="1421"/>
    <w:link w:val="937"/>
    <w:qFormat/>
    <w:rPr>
      <w:rFonts w:ascii="宋体" w:hAnsi="Times New Roman" w:eastAsia="仿宋"/>
      <w:i/>
      <w:iCs/>
      <w:color w:val="404040"/>
      <w:sz w:val="28"/>
      <w:szCs w:val="21"/>
    </w:rPr>
  </w:style>
  <w:style w:type="character" w:styleId="1422">
    <w:name w:val="标题 5 字符1"/>
    <w:next w:val="1422"/>
    <w:link w:val="937"/>
    <w:qFormat/>
    <w:rPr>
      <w:rFonts w:ascii="方正小标宋_GBK" w:hAnsi="方正小标宋_GBK" w:eastAsia="Tahoma" w:cs="MingLiU_HKSCS"/>
      <w:b/>
      <w:bCs/>
      <w:sz w:val="28"/>
      <w:szCs w:val="28"/>
    </w:rPr>
  </w:style>
  <w:style w:type="character" w:styleId="1423">
    <w:name w:val="标题 Char3"/>
    <w:next w:val="1423"/>
    <w:link w:val="937"/>
    <w:uiPriority w:val="10"/>
    <w:qFormat/>
    <w:rPr>
      <w:rFonts w:ascii="等线" w:hAnsi="等线" w:cs="MingLiU_HKSCS"/>
      <w:b/>
      <w:bCs/>
      <w:sz w:val="32"/>
      <w:szCs w:val="32"/>
    </w:rPr>
  </w:style>
  <w:style w:type="character" w:styleId="1424">
    <w:name w:val="rvts47"/>
    <w:next w:val="1424"/>
    <w:link w:val="937"/>
    <w:qFormat/>
    <w:rPr>
      <w:rFonts w:ascii="等线 Light" w:hAnsi="等线 Light"/>
      <w:color w:val="0000ff"/>
      <w:u w:val="single"/>
    </w:rPr>
  </w:style>
  <w:style w:type="character" w:styleId="1425">
    <w:name w:val="页眉 Char"/>
    <w:next w:val="1425"/>
    <w:link w:val="937"/>
    <w:uiPriority w:val="99"/>
    <w:qFormat/>
    <w:rPr>
      <w:sz w:val="18"/>
    </w:rPr>
  </w:style>
  <w:style w:type="character" w:styleId="1426">
    <w:name w:val="标题 3 Char_0"/>
    <w:next w:val="1426"/>
    <w:link w:val="1427"/>
    <w:qFormat/>
    <w:rPr>
      <w:rFonts w:eastAsia="Arial"/>
      <w:b/>
      <w:bCs/>
      <w:sz w:val="32"/>
      <w:szCs w:val="32"/>
    </w:rPr>
  </w:style>
  <w:style w:type="paragraph" w:styleId="1427">
    <w:name w:val="标题 3_0"/>
    <w:basedOn w:val="1332"/>
    <w:next w:val="1332"/>
    <w:link w:val="1426"/>
    <w:unhideWhenUsed/>
    <w:qFormat/>
    <w:pPr>
      <w:ind w:left="100"/>
      <w:keepLines/>
      <w:keepNext/>
      <w:spacing w:before="260" w:after="260" w:line="415" w:lineRule="auto"/>
      <w:outlineLvl w:val="2"/>
    </w:pPr>
    <w:rPr>
      <w:rFonts w:ascii="Times New Roman" w:hAnsi="Times New Roman" w:eastAsia="Arial" w:cs="Times New Roman"/>
      <w:b/>
      <w:bCs/>
      <w:sz w:val="32"/>
      <w:szCs w:val="32"/>
    </w:rPr>
  </w:style>
  <w:style w:type="character" w:styleId="1428">
    <w:name w:val="明显引用 Char5"/>
    <w:next w:val="1428"/>
    <w:link w:val="937"/>
    <w:uiPriority w:val="99"/>
    <w:qFormat/>
    <w:rPr>
      <w:b/>
      <w:bCs/>
      <w:i/>
      <w:iCs/>
      <w:color w:val="4f81bd"/>
      <w:sz w:val="21"/>
    </w:rPr>
  </w:style>
  <w:style w:type="character" w:styleId="1429">
    <w:name w:val="style31"/>
    <w:next w:val="1429"/>
    <w:link w:val="937"/>
    <w:qFormat/>
    <w:rPr>
      <w:sz w:val="18"/>
      <w:szCs w:val="18"/>
    </w:rPr>
  </w:style>
  <w:style w:type="character" w:styleId="1430">
    <w:name w:val="注释文本字符"/>
    <w:next w:val="1430"/>
    <w:link w:val="937"/>
    <w:qFormat/>
    <w:rPr>
      <w:sz w:val="21"/>
    </w:rPr>
  </w:style>
  <w:style w:type="character" w:styleId="1431">
    <w:name w:val="引用 字符"/>
    <w:next w:val="1431"/>
    <w:link w:val="1432"/>
    <w:uiPriority w:val="29"/>
    <w:qFormat/>
    <w:rPr>
      <w:i/>
      <w:iCs/>
      <w:color w:val="000000"/>
      <w:sz w:val="21"/>
      <w:szCs w:val="22"/>
    </w:rPr>
  </w:style>
  <w:style w:type="paragraph" w:styleId="1432">
    <w:name w:val="引用"/>
    <w:basedOn w:val="937"/>
    <w:next w:val="937"/>
    <w:link w:val="1431"/>
    <w:uiPriority w:val="29"/>
    <w:qFormat/>
    <w:rPr>
      <w:i/>
      <w:iCs/>
      <w:color w:val="000000"/>
      <w:szCs w:val="22"/>
    </w:rPr>
  </w:style>
  <w:style w:type="character" w:styleId="1433">
    <w:name w:val="样式 仿宋_GB2312"/>
    <w:next w:val="1433"/>
    <w:link w:val="937"/>
    <w:qFormat/>
    <w:rPr>
      <w:rFonts w:ascii="仿宋_GB2312" w:hAnsi="仿宋_GB2312" w:eastAsia="仿宋_GB2312"/>
    </w:rPr>
  </w:style>
  <w:style w:type="character" w:styleId="1434">
    <w:name w:val="dash6b63_6587__char1"/>
    <w:next w:val="1434"/>
    <w:link w:val="937"/>
    <w:rPr>
      <w:rFonts w:ascii="Times New Roman" w:hAnsi="Times New Roman" w:cs="Times New Roman"/>
      <w:strike w:val="0"/>
      <w:sz w:val="20"/>
      <w:szCs w:val="20"/>
      <w:u w:val="none"/>
    </w:rPr>
  </w:style>
  <w:style w:type="character" w:styleId="1435">
    <w:name w:val="word"/>
    <w:next w:val="1435"/>
    <w:link w:val="937"/>
  </w:style>
  <w:style w:type="character" w:styleId="1436">
    <w:name w:val="仪表分项 Char"/>
    <w:next w:val="1436"/>
    <w:link w:val="1437"/>
    <w:qFormat/>
    <w:rPr>
      <w:rFonts w:ascii="宋体" w:hAnsi="宋体"/>
      <w:bCs/>
      <w:color w:val="000000"/>
      <w:sz w:val="24"/>
      <w:szCs w:val="28"/>
    </w:rPr>
  </w:style>
  <w:style w:type="paragraph" w:styleId="1437">
    <w:name w:val="仪表分项"/>
    <w:basedOn w:val="1245"/>
    <w:next w:val="1438"/>
    <w:link w:val="1436"/>
    <w:qFormat/>
    <w:pPr>
      <w:ind w:firstLine="0"/>
      <w:spacing w:before="120" w:after="0"/>
      <w:tabs>
        <w:tab w:val="left" w:pos="1701" w:leader="none"/>
        <w:tab w:val="left" w:pos="4500" w:leader="none"/>
      </w:tabs>
    </w:pPr>
    <w:rPr>
      <w:rFonts w:ascii="宋体" w:hAnsi="宋体"/>
      <w:bCs/>
      <w:sz w:val="24"/>
    </w:rPr>
  </w:style>
  <w:style w:type="paragraph" w:styleId="1438">
    <w:name w:val="仪表参数"/>
    <w:basedOn w:val="1245"/>
    <w:next w:val="1438"/>
    <w:link w:val="1439"/>
    <w:qFormat/>
    <w:pPr>
      <w:ind w:left="960" w:hanging="360"/>
      <w:tabs>
        <w:tab w:val="left" w:pos="680" w:leader="none"/>
        <w:tab w:val="left" w:pos="960" w:leader="none"/>
        <w:tab w:val="left" w:pos="1280" w:leader="none"/>
        <w:tab w:val="left" w:pos="1701" w:leader="none"/>
        <w:tab w:val="left" w:pos="4500" w:leader="none"/>
      </w:tabs>
    </w:pPr>
    <w:rPr>
      <w:szCs w:val="18"/>
    </w:rPr>
  </w:style>
  <w:style w:type="character" w:styleId="1439">
    <w:name w:val="仪表参数 Char"/>
    <w:next w:val="1439"/>
    <w:link w:val="1438"/>
    <w:qFormat/>
    <w:rPr>
      <w:color w:val="000000"/>
      <w:sz w:val="21"/>
      <w:szCs w:val="18"/>
    </w:rPr>
  </w:style>
  <w:style w:type="character" w:styleId="1440">
    <w:name w:val="样式 样式 标题 2招标题 2 + 黑色 + (中文) 宋体 小四 Char Char"/>
    <w:next w:val="1440"/>
    <w:link w:val="937"/>
    <w:rPr>
      <w:rFonts w:eastAsia="宋体"/>
      <w:color w:val="000000"/>
      <w:sz w:val="24"/>
      <w:lang w:val="en-US" w:eastAsia="zh-CN"/>
    </w:rPr>
  </w:style>
  <w:style w:type="character" w:styleId="1441">
    <w:name w:val="正文1 Char"/>
    <w:next w:val="1441"/>
    <w:link w:val="1442"/>
    <w:qFormat/>
    <w:rPr>
      <w:rFonts w:ascii="宋体"/>
      <w:sz w:val="24"/>
    </w:rPr>
  </w:style>
  <w:style w:type="paragraph" w:styleId="1442">
    <w:name w:val="正文1"/>
    <w:basedOn w:val="937"/>
    <w:next w:val="1442"/>
    <w:link w:val="1441"/>
    <w:qFormat/>
    <w:pPr>
      <w:jc w:val="left"/>
      <w:spacing w:line="360" w:lineRule="atLeast"/>
    </w:pPr>
    <w:rPr>
      <w:rFonts w:ascii="宋体"/>
      <w:sz w:val="24"/>
      <w:szCs w:val="20"/>
    </w:rPr>
  </w:style>
  <w:style w:type="character" w:styleId="1443">
    <w:name w:val="纯文本 Char3"/>
    <w:next w:val="1443"/>
    <w:link w:val="937"/>
    <w:rPr>
      <w:rFonts w:ascii="宋体" w:hAnsi="Courier New"/>
      <w:sz w:val="21"/>
    </w:rPr>
  </w:style>
  <w:style w:type="character" w:styleId="1444">
    <w:name w:val="样式5 Char"/>
    <w:next w:val="1444"/>
    <w:link w:val="1445"/>
    <w:rPr>
      <w:rFonts w:ascii="Arial" w:hAnsi="Arial" w:cs="Arial"/>
      <w:b/>
      <w:sz w:val="28"/>
      <w:szCs w:val="28"/>
    </w:rPr>
  </w:style>
  <w:style w:type="paragraph" w:styleId="1445">
    <w:name w:val="样式5"/>
    <w:basedOn w:val="979"/>
    <w:next w:val="1445"/>
    <w:link w:val="1444"/>
    <w:qFormat/>
    <w:pPr>
      <w:spacing w:line="360" w:lineRule="auto"/>
    </w:pPr>
    <w:rPr>
      <w:b/>
      <w:sz w:val="28"/>
      <w:szCs w:val="28"/>
    </w:rPr>
  </w:style>
  <w:style w:type="character" w:styleId="1446">
    <w:name w:val="全文正文 Char Char"/>
    <w:next w:val="1446"/>
    <w:link w:val="1447"/>
    <w:rPr>
      <w:sz w:val="24"/>
      <w:szCs w:val="24"/>
    </w:rPr>
  </w:style>
  <w:style w:type="paragraph" w:styleId="1447">
    <w:name w:val="全文正文"/>
    <w:basedOn w:val="937"/>
    <w:next w:val="1447"/>
    <w:link w:val="1446"/>
    <w:pPr>
      <w:ind w:firstLine="480"/>
      <w:spacing w:line="360" w:lineRule="auto"/>
    </w:pPr>
    <w:rPr>
      <w:sz w:val="24"/>
    </w:rPr>
  </w:style>
  <w:style w:type="character" w:styleId="1448">
    <w:name w:val="二级条标题 Char"/>
    <w:next w:val="1448"/>
    <w:link w:val="1449"/>
    <w:qFormat/>
    <w:rPr>
      <w:rFonts w:eastAsia="黑体"/>
      <w:sz w:val="21"/>
    </w:rPr>
  </w:style>
  <w:style w:type="paragraph" w:styleId="1449">
    <w:name w:val="二级条标题"/>
    <w:basedOn w:val="937"/>
    <w:next w:val="937"/>
    <w:link w:val="1448"/>
    <w:qFormat/>
    <w:pPr>
      <w:ind w:left="1985" w:hanging="420"/>
      <w:jc w:val="left"/>
      <w:widowControl/>
      <w:outlineLvl w:val="3"/>
    </w:pPr>
    <w:rPr>
      <w:rFonts w:eastAsia="黑体"/>
      <w:szCs w:val="20"/>
    </w:rPr>
  </w:style>
  <w:style w:type="character" w:styleId="1450">
    <w:name w:val="仪表分项 Char Char"/>
    <w:next w:val="1450"/>
    <w:link w:val="937"/>
    <w:qFormat/>
    <w:rPr>
      <w:rFonts w:ascii="宋体" w:hAnsi="宋体"/>
      <w:bCs/>
      <w:color w:val="000000"/>
      <w:sz w:val="24"/>
      <w:szCs w:val="28"/>
    </w:rPr>
  </w:style>
  <w:style w:type="character" w:styleId="1451">
    <w:name w:val="标题 2 Char1"/>
    <w:next w:val="1451"/>
    <w:link w:val="937"/>
    <w:rPr>
      <w:rFonts w:ascii="Arial" w:hAnsi="Arial" w:eastAsia="黑体"/>
      <w:b/>
      <w:sz w:val="32"/>
    </w:rPr>
  </w:style>
  <w:style w:type="character" w:styleId="1452">
    <w:name w:val="结束语 Char1"/>
    <w:next w:val="1452"/>
    <w:link w:val="937"/>
    <w:uiPriority w:val="99"/>
    <w:semiHidden/>
    <w:rPr>
      <w:rFonts w:ascii="Times New Roman" w:hAnsi="Times New Roman"/>
      <w:sz w:val="21"/>
      <w:szCs w:val="24"/>
    </w:rPr>
  </w:style>
  <w:style w:type="character" w:styleId="1453">
    <w:name w:val="正文文本缩进 3 Char2"/>
    <w:next w:val="1453"/>
    <w:link w:val="937"/>
    <w:qFormat/>
    <w:rPr>
      <w:rFonts w:ascii="Arial" w:hAnsi="Arial"/>
      <w:sz w:val="24"/>
    </w:rPr>
  </w:style>
  <w:style w:type="character" w:styleId="1454">
    <w:name w:val="标题4-3 Char Char"/>
    <w:next w:val="1454"/>
    <w:link w:val="937"/>
    <w:rPr>
      <w:rFonts w:ascii="Arial" w:hAnsi="Arial" w:eastAsia="宋体"/>
      <w:sz w:val="24"/>
      <w:lang w:val="en-US" w:eastAsia="zh-CN"/>
    </w:rPr>
  </w:style>
  <w:style w:type="character" w:styleId="1455">
    <w:name w:val="不明显强调"/>
    <w:next w:val="1455"/>
    <w:link w:val="937"/>
    <w:qFormat/>
    <w:rPr>
      <w:i/>
      <w:iCs/>
    </w:rPr>
  </w:style>
  <w:style w:type="character" w:styleId="1456">
    <w:name w:val="书籍标题"/>
    <w:next w:val="1456"/>
    <w:link w:val="937"/>
    <w:qFormat/>
    <w:rPr>
      <w:caps/>
      <w:color w:val="622423"/>
      <w:spacing w:val="5"/>
    </w:rPr>
  </w:style>
  <w:style w:type="character" w:styleId="1457">
    <w:name w:val="标题 1 Char Char"/>
    <w:next w:val="1457"/>
    <w:link w:val="937"/>
    <w:qFormat/>
    <w:rPr>
      <w:rFonts w:ascii="Times New Roman" w:hAnsi="Times New Roman" w:eastAsia="宋体" w:cs="Times New Roman"/>
      <w:b/>
      <w:bCs/>
      <w:sz w:val="44"/>
      <w:szCs w:val="44"/>
    </w:rPr>
  </w:style>
  <w:style w:type="character" w:styleId="1458">
    <w:name w:val="文档结构图 Char2"/>
    <w:next w:val="1458"/>
    <w:link w:val="937"/>
    <w:rPr>
      <w:rFonts w:ascii="Times New Roman" w:hAnsi="Times New Roman"/>
      <w:szCs w:val="24"/>
      <w:shd w:val="clear" w:color="auto" w:fill="000080"/>
    </w:rPr>
  </w:style>
  <w:style w:type="character" w:styleId="1459">
    <w:name w:val="长春投标标题3 Char Char"/>
    <w:next w:val="1459"/>
    <w:link w:val="1460"/>
    <w:rPr>
      <w:rFonts w:ascii="宋体" w:hAnsi="宋体"/>
      <w:b/>
      <w:bCs/>
      <w:color w:val="000000"/>
      <w:sz w:val="28"/>
      <w:szCs w:val="32"/>
    </w:rPr>
  </w:style>
  <w:style w:type="paragraph" w:styleId="1460">
    <w:name w:val="长春投标标题3"/>
    <w:basedOn w:val="940"/>
    <w:next w:val="1460"/>
    <w:link w:val="1459"/>
    <w:pPr>
      <w:numPr>
        <w:ilvl w:val="2"/>
        <w:numId w:val="4"/>
      </w:numPr>
      <w:jc w:val="left"/>
      <w:spacing w:before="0" w:after="0" w:line="360" w:lineRule="auto"/>
    </w:pPr>
    <w:rPr>
      <w:rFonts w:ascii="宋体" w:hAnsi="宋体"/>
      <w:color w:val="000000"/>
      <w:sz w:val="28"/>
    </w:rPr>
  </w:style>
  <w:style w:type="character" w:styleId="1461">
    <w:name w:val="正文文本 3 Char2"/>
    <w:next w:val="1461"/>
    <w:link w:val="937"/>
    <w:uiPriority w:val="99"/>
    <w:semiHidden/>
    <w:rPr>
      <w:rFonts w:ascii="Times New Roman" w:hAnsi="Times New Roman"/>
      <w:sz w:val="16"/>
      <w:szCs w:val="16"/>
    </w:rPr>
  </w:style>
  <w:style w:type="character" w:styleId="1462">
    <w:name w:val="用户正文1 Char Char"/>
    <w:next w:val="1462"/>
    <w:link w:val="937"/>
    <w:rPr>
      <w:rFonts w:eastAsia="宋体"/>
      <w:sz w:val="30"/>
      <w:lang w:val="en-US" w:eastAsia="zh-CN" w:bidi="ar-SA"/>
    </w:rPr>
  </w:style>
  <w:style w:type="character" w:styleId="1463">
    <w:name w:val="不明显参考"/>
    <w:next w:val="1463"/>
    <w:link w:val="937"/>
    <w:qFormat/>
    <w:rPr>
      <w:rFonts w:ascii="Calibri" w:hAnsi="Calibri" w:eastAsia="宋体" w:cs="Times New Roman"/>
      <w:i/>
      <w:iCs/>
      <w:color w:val="622423"/>
    </w:rPr>
  </w:style>
  <w:style w:type="character" w:styleId="1464">
    <w:name w:val="正文文本 Char1"/>
    <w:next w:val="1464"/>
    <w:link w:val="937"/>
    <w:qFormat/>
    <w:rPr>
      <w:rFonts w:ascii="Times New Roman" w:hAnsi="Times New Roman"/>
      <w:sz w:val="21"/>
      <w:szCs w:val="24"/>
    </w:rPr>
  </w:style>
  <w:style w:type="character" w:styleId="1465">
    <w:name w:val="标题 4 Char Char"/>
    <w:next w:val="1465"/>
    <w:link w:val="937"/>
    <w:rPr>
      <w:rFonts w:ascii="Cambria" w:hAnsi="Cambria" w:eastAsia="宋体" w:cs="黑体"/>
      <w:b/>
      <w:bCs/>
      <w:sz w:val="28"/>
      <w:szCs w:val="28"/>
    </w:rPr>
  </w:style>
  <w:style w:type="character" w:styleId="1466">
    <w:name w:val="标题4 小段 Char"/>
    <w:next w:val="1466"/>
    <w:link w:val="1467"/>
    <w:qFormat/>
    <w:rPr>
      <w:rFonts w:ascii="Arial" w:hAnsi="Arial"/>
      <w:b/>
      <w:color w:val="000000"/>
      <w:sz w:val="24"/>
      <w:szCs w:val="24"/>
    </w:rPr>
  </w:style>
  <w:style w:type="paragraph" w:styleId="1467">
    <w:name w:val="标题4 小段"/>
    <w:basedOn w:val="1468"/>
    <w:next w:val="1467"/>
    <w:link w:val="1466"/>
    <w:qFormat/>
    <w:pPr>
      <w:ind w:left="862" w:hanging="862"/>
      <w:tabs>
        <w:tab w:val="left" w:pos="432" w:leader="none"/>
        <w:tab w:val="left" w:pos="864" w:leader="none"/>
      </w:tabs>
    </w:pPr>
    <w:rPr>
      <w:rFonts w:cs="Times New Roman"/>
      <w:color w:val="000000"/>
    </w:rPr>
  </w:style>
  <w:style w:type="paragraph" w:styleId="1468">
    <w:name w:val="样式 标题 4 + 行距: 最小值 28 磅"/>
    <w:basedOn w:val="941"/>
    <w:next w:val="1468"/>
    <w:link w:val="937"/>
    <w:qFormat/>
    <w:pPr>
      <w:ind w:left="864" w:hanging="864"/>
      <w:keepLines w:val="0"/>
      <w:keepNext w:val="0"/>
      <w:spacing w:before="0" w:after="0" w:line="360" w:lineRule="auto"/>
      <w:tabs>
        <w:tab w:val="left" w:pos="864" w:leader="none"/>
      </w:tabs>
    </w:pPr>
    <w:rPr>
      <w:rFonts w:ascii="Arial" w:hAnsi="Arial" w:eastAsia="宋体" w:cs="宋体"/>
      <w:bCs w:val="0"/>
      <w:sz w:val="24"/>
      <w:szCs w:val="24"/>
    </w:rPr>
  </w:style>
  <w:style w:type="character" w:styleId="1469">
    <w:name w:val="apple-converted-space"/>
    <w:next w:val="1469"/>
    <w:link w:val="937"/>
    <w:qFormat/>
  </w:style>
  <w:style w:type="character" w:styleId="1470">
    <w:name w:val="标题3 段 Char"/>
    <w:next w:val="1470"/>
    <w:link w:val="1471"/>
    <w:qFormat/>
    <w:rPr>
      <w:rFonts w:ascii="Arial" w:hAnsi="Arial" w:cs="Arial"/>
      <w:b/>
      <w:color w:val="000000"/>
      <w:sz w:val="24"/>
      <w:szCs w:val="24"/>
    </w:rPr>
  </w:style>
  <w:style w:type="paragraph" w:styleId="1471">
    <w:name w:val="标题3 段"/>
    <w:basedOn w:val="1472"/>
    <w:next w:val="1471"/>
    <w:link w:val="1470"/>
    <w:qFormat/>
    <w:pPr>
      <w:ind w:left="0" w:firstLine="0"/>
      <w:jc w:val="left"/>
      <w:tabs>
        <w:tab w:val="left" w:pos="432" w:leader="none"/>
        <w:tab w:val="left" w:pos="700" w:leader="none"/>
      </w:tabs>
    </w:pPr>
    <w:rPr>
      <w:rFonts w:cs="Arial"/>
      <w:b/>
      <w:color w:val="000000"/>
      <w:sz w:val="24"/>
    </w:rPr>
  </w:style>
  <w:style w:type="paragraph" w:styleId="1472">
    <w:name w:val="样式 标题 3 + Arial"/>
    <w:basedOn w:val="940"/>
    <w:next w:val="1472"/>
    <w:link w:val="937"/>
    <w:qFormat/>
    <w:pPr>
      <w:ind w:left="680" w:hanging="340"/>
      <w:spacing w:before="0" w:after="0" w:line="360" w:lineRule="auto"/>
      <w:tabs>
        <w:tab w:val="left" w:pos="700" w:leader="none"/>
      </w:tabs>
    </w:pPr>
    <w:rPr>
      <w:rFonts w:ascii="Arial" w:hAnsi="Arial"/>
      <w:b w:val="0"/>
      <w:bCs w:val="0"/>
      <w:sz w:val="21"/>
      <w:szCs w:val="24"/>
    </w:rPr>
  </w:style>
  <w:style w:type="character" w:styleId="1473">
    <w:name w:val="表格 Char"/>
    <w:next w:val="1473"/>
    <w:link w:val="1474"/>
    <w:qFormat/>
    <w:rPr>
      <w:rFonts w:ascii="仿宋_GB2312" w:eastAsia="仿宋体"/>
      <w:spacing w:val="20"/>
      <w:sz w:val="28"/>
    </w:rPr>
  </w:style>
  <w:style w:type="paragraph" w:styleId="1474">
    <w:name w:val="表格"/>
    <w:basedOn w:val="937"/>
    <w:next w:val="1474"/>
    <w:link w:val="1473"/>
    <w:qFormat/>
    <w:pPr>
      <w:jc w:val="left"/>
      <w:spacing w:line="400" w:lineRule="exact"/>
    </w:pPr>
    <w:rPr>
      <w:rFonts w:ascii="仿宋_GB2312" w:eastAsia="仿宋体"/>
      <w:spacing w:val="20"/>
      <w:sz w:val="28"/>
      <w:szCs w:val="20"/>
    </w:rPr>
  </w:style>
  <w:style w:type="character" w:styleId="1475">
    <w:name w:val="二级条标题 Char Char"/>
    <w:next w:val="1475"/>
    <w:link w:val="937"/>
    <w:qFormat/>
    <w:rPr>
      <w:rFonts w:eastAsia="黑体"/>
      <w:sz w:val="21"/>
    </w:rPr>
  </w:style>
  <w:style w:type="character" w:styleId="1476">
    <w:name w:val="节标题 1.1 Char"/>
    <w:next w:val="1476"/>
    <w:link w:val="937"/>
    <w:qFormat/>
    <w:rPr>
      <w:rFonts w:ascii="Arial" w:hAnsi="Arial" w:eastAsia="黑体"/>
      <w:b/>
      <w:bCs/>
      <w:sz w:val="32"/>
      <w:szCs w:val="32"/>
      <w:lang w:val="en-US" w:eastAsia="zh-CN"/>
    </w:rPr>
  </w:style>
  <w:style w:type="character" w:styleId="1477">
    <w:name w:val="标题2 节 Char Char"/>
    <w:next w:val="1477"/>
    <w:link w:val="937"/>
    <w:qFormat/>
    <w:rPr>
      <w:sz w:val="21"/>
    </w:rPr>
  </w:style>
  <w:style w:type="character" w:styleId="1478">
    <w:name w:val="标题4 小段 Char Char"/>
    <w:next w:val="1478"/>
    <w:link w:val="937"/>
    <w:qFormat/>
    <w:rPr>
      <w:rFonts w:ascii="Arial" w:hAnsi="Arial" w:cs="Arial"/>
      <w:color w:val="000000"/>
      <w:sz w:val="24"/>
      <w:szCs w:val="24"/>
    </w:rPr>
  </w:style>
  <w:style w:type="character" w:styleId="1479">
    <w:name w:val="dash62a5_544a__char1"/>
    <w:next w:val="1479"/>
    <w:link w:val="937"/>
    <w:rPr>
      <w:rFonts w:ascii="Times New Roman" w:hAnsi="Times New Roman" w:cs="Times New Roman"/>
      <w:strike w:val="0"/>
      <w:sz w:val="24"/>
      <w:szCs w:val="24"/>
      <w:u w:val="none"/>
    </w:rPr>
  </w:style>
  <w:style w:type="character" w:styleId="1480">
    <w:name w:val="批注主题 Char1"/>
    <w:next w:val="1480"/>
    <w:link w:val="937"/>
    <w:qFormat/>
    <w:rPr>
      <w:rFonts w:eastAsia="宋体"/>
      <w:b/>
      <w:bCs/>
      <w:sz w:val="21"/>
      <w:szCs w:val="24"/>
      <w:lang w:val="en-US" w:eastAsia="zh-CN"/>
    </w:rPr>
  </w:style>
  <w:style w:type="character" w:styleId="1481">
    <w:name w:val="明显强调"/>
    <w:next w:val="1481"/>
    <w:link w:val="937"/>
    <w:uiPriority w:val="21"/>
    <w:qFormat/>
    <w:rPr>
      <w:i/>
      <w:iCs/>
      <w:caps/>
      <w:spacing w:val="10"/>
      <w:sz w:val="20"/>
      <w:szCs w:val="20"/>
    </w:rPr>
  </w:style>
  <w:style w:type="character" w:styleId="1482">
    <w:name w:val=" Char Char20"/>
    <w:next w:val="1482"/>
    <w:link w:val="937"/>
    <w:rPr>
      <w:rFonts w:ascii="Calibri" w:hAnsi="Calibri" w:eastAsia="宋体"/>
      <w:sz w:val="18"/>
      <w:szCs w:val="18"/>
      <w:lang w:bidi="ar-SA"/>
    </w:rPr>
  </w:style>
  <w:style w:type="character" w:styleId="1483">
    <w:name w:val="正文不缩进 Char,特点 Char,表正文 Char,正文非缩进 Char,正文缩进 Char Char,正文缩进 Char Char Char Char1,正文缩进 Char Char Char Char Char,正文缩进 Char Char Char Char Char Char Char Char Char Char Char Char Char Char Char Char Char Char Char Char Char Char Char"/>
    <w:next w:val="1483"/>
    <w:link w:val="937"/>
    <w:rPr>
      <w:rFonts w:eastAsia="宋体"/>
      <w:sz w:val="24"/>
      <w:lang w:val="en-US" w:eastAsia="zh-CN" w:bidi="ar-SA"/>
    </w:rPr>
  </w:style>
  <w:style w:type="character" w:styleId="1484">
    <w:name w:val=" Char Char8"/>
    <w:next w:val="1484"/>
    <w:link w:val="937"/>
    <w:rPr>
      <w:rFonts w:ascii="Arial" w:hAnsi="Arial" w:eastAsia="黑体"/>
      <w:b/>
      <w:sz w:val="32"/>
      <w:szCs w:val="21"/>
      <w:lang w:val="en-US" w:eastAsia="zh-CN" w:bidi="ar-SA"/>
    </w:rPr>
  </w:style>
  <w:style w:type="character" w:styleId="1485">
    <w:name w:val="日期 Char1"/>
    <w:next w:val="1485"/>
    <w:link w:val="937"/>
    <w:qFormat/>
    <w:rPr>
      <w:sz w:val="21"/>
      <w:szCs w:val="22"/>
    </w:rPr>
  </w:style>
  <w:style w:type="character" w:styleId="1486">
    <w:name w:val="font01"/>
    <w:next w:val="1486"/>
    <w:link w:val="937"/>
    <w:qFormat/>
    <w:rPr>
      <w:rFonts w:hint="eastAsia" w:ascii="宋体" w:hAnsi="宋体" w:eastAsia="宋体" w:cs="宋体"/>
      <w:color w:val="000000"/>
      <w:sz w:val="24"/>
      <w:szCs w:val="24"/>
      <w:u w:val="none"/>
    </w:rPr>
  </w:style>
  <w:style w:type="character" w:styleId="1487">
    <w:name w:val="pt9"/>
    <w:next w:val="1487"/>
    <w:link w:val="937"/>
  </w:style>
  <w:style w:type="character" w:styleId="1488">
    <w:name w:val="正文文本 Char Char"/>
    <w:next w:val="1488"/>
    <w:link w:val="937"/>
    <w:rPr>
      <w:rFonts w:ascii="宋体" w:hAnsi="宋体" w:eastAsia="宋体" w:cs="宋体"/>
      <w:sz w:val="24"/>
      <w:lang w:val="en-US" w:eastAsia="zh-CN" w:bidi="ar-SA"/>
    </w:rPr>
  </w:style>
  <w:style w:type="character" w:styleId="1489">
    <w:name w:val="正文aa Char"/>
    <w:next w:val="1489"/>
    <w:link w:val="937"/>
    <w:rPr>
      <w:sz w:val="24"/>
      <w:szCs w:val="24"/>
    </w:rPr>
  </w:style>
  <w:style w:type="character" w:styleId="1490">
    <w:name w:val="样式11 Char"/>
    <w:next w:val="1490"/>
    <w:link w:val="1491"/>
    <w:rPr>
      <w:sz w:val="18"/>
    </w:rPr>
  </w:style>
  <w:style w:type="paragraph" w:styleId="1491">
    <w:name w:val="样式11"/>
    <w:basedOn w:val="1010"/>
    <w:next w:val="1491"/>
    <w:link w:val="1490"/>
    <w:qFormat/>
    <w:pPr>
      <w:spacing w:after="120" w:line="400" w:lineRule="exact"/>
      <w:tabs>
        <w:tab w:val="center" w:pos="4153" w:leader="none"/>
        <w:tab w:val="right" w:pos="8306" w:leader="none"/>
      </w:tabs>
      <w:pBdr>
        <w:top w:val="single" w:color="000000" w:sz="4" w:space="1"/>
      </w:pBdr>
    </w:pPr>
    <w:rPr>
      <w:szCs w:val="20"/>
    </w:rPr>
  </w:style>
  <w:style w:type="character" w:styleId="1492">
    <w:name w:val="unnamed31"/>
    <w:next w:val="1492"/>
    <w:link w:val="937"/>
    <w:rPr>
      <w:sz w:val="18"/>
      <w:szCs w:val="18"/>
    </w:rPr>
  </w:style>
  <w:style w:type="character" w:styleId="1493">
    <w:name w:val="纯文本 Char1,Char Char1,普通文字 Char Char1,普通文字1 Char1,普通文字2 Char1,普通文字3 Char1,普通文字4 Char1,普通文字5 Char1,普通文字6 Char1,普通文字11 Char1,普通文字21 Char1,普通文字31 Char1,普通文字41 Char1,普通文字7 Char1,纯文本 Char Char Char Char Char Char Char Char Char Char Char Char Char Char1"/>
    <w:next w:val="1493"/>
    <w:link w:val="937"/>
    <w:qFormat/>
    <w:rPr>
      <w:rFonts w:ascii="宋体" w:hAnsi="Courier New" w:cs="Courier New"/>
      <w:sz w:val="21"/>
      <w:szCs w:val="21"/>
    </w:rPr>
  </w:style>
  <w:style w:type="character" w:styleId="1494">
    <w:name w:val="批注引用1"/>
    <w:next w:val="1494"/>
    <w:link w:val="937"/>
    <w:rPr>
      <w:sz w:val="21"/>
      <w:szCs w:val="21"/>
    </w:rPr>
  </w:style>
  <w:style w:type="character" w:styleId="1495">
    <w:name w:val="标题2（新） Char Char Char"/>
    <w:next w:val="1495"/>
    <w:link w:val="937"/>
    <w:qFormat/>
    <w:rPr>
      <w:rFonts w:ascii="宋体" w:hAnsi="Arial" w:eastAsia="宋体" w:cs="宋体"/>
      <w:b/>
      <w:bCs/>
      <w:sz w:val="28"/>
      <w:szCs w:val="28"/>
      <w:lang w:val="en-US" w:eastAsia="zh-CN" w:bidi="ar-SA"/>
    </w:rPr>
  </w:style>
  <w:style w:type="character" w:styleId="1496">
    <w:name w:val="标题 5 Char"/>
    <w:next w:val="1496"/>
    <w:link w:val="937"/>
    <w:qFormat/>
    <w:rPr>
      <w:b/>
      <w:bCs/>
      <w:sz w:val="28"/>
      <w:szCs w:val="28"/>
    </w:rPr>
  </w:style>
  <w:style w:type="character" w:styleId="1497">
    <w:name w:val="副标题 Char4"/>
    <w:next w:val="1497"/>
    <w:link w:val="937"/>
    <w:qFormat/>
    <w:rPr>
      <w:rFonts w:ascii="等线" w:hAnsi="等线" w:cs="MingLiU_HKSCS"/>
      <w:b/>
      <w:bCs/>
      <w:sz w:val="32"/>
      <w:szCs w:val="32"/>
    </w:rPr>
  </w:style>
  <w:style w:type="character" w:styleId="1498">
    <w:name w:val="五级标题 Char"/>
    <w:next w:val="1498"/>
    <w:link w:val="1499"/>
    <w:rPr>
      <w:color w:val="000000"/>
      <w:szCs w:val="21"/>
    </w:rPr>
  </w:style>
  <w:style w:type="paragraph" w:styleId="1499">
    <w:name w:val="五级标题"/>
    <w:basedOn w:val="1500"/>
    <w:next w:val="1499"/>
    <w:link w:val="1498"/>
    <w:qFormat/>
    <w:pPr>
      <w:numPr>
        <w:ilvl w:val="4"/>
        <w:numId w:val="0"/>
      </w:numPr>
      <w:ind w:left="1406" w:hanging="420"/>
      <w:spacing w:line="312" w:lineRule="auto"/>
      <w:tabs>
        <w:tab w:val="left" w:pos="0" w:leader="none"/>
        <w:tab w:val="left" w:pos="2100" w:leader="none"/>
        <w:tab w:val="left" w:pos="3600" w:leader="none"/>
      </w:tabs>
    </w:pPr>
    <w:rPr>
      <w:rFonts w:ascii="Times New Roman" w:hAnsi="Times New Roman"/>
      <w:color w:val="000000"/>
      <w:sz w:val="20"/>
    </w:rPr>
  </w:style>
  <w:style w:type="paragraph" w:styleId="1500">
    <w:name w:val="第五层"/>
    <w:basedOn w:val="937"/>
    <w:next w:val="1500"/>
    <w:link w:val="937"/>
    <w:pPr>
      <w:numPr>
        <w:ilvl w:val="4"/>
        <w:numId w:val="2"/>
      </w:numPr>
      <w:ind w:left="0"/>
      <w:jc w:val="left"/>
      <w:spacing w:line="360" w:lineRule="auto"/>
      <w:tabs>
        <w:tab w:val="left" w:pos="0" w:leader="none"/>
        <w:tab w:val="left" w:pos="3600" w:leader="none"/>
      </w:tabs>
    </w:pPr>
    <w:rPr>
      <w:rFonts w:ascii="宋体" w:hAnsi="Calibri"/>
      <w:szCs w:val="21"/>
    </w:rPr>
  </w:style>
  <w:style w:type="character" w:styleId="1501">
    <w:name w:val="报告正文 Char Char"/>
    <w:next w:val="1501"/>
    <w:link w:val="1502"/>
    <w:rPr>
      <w:rFonts w:ascii="宋体" w:hAnsi="宋体"/>
      <w:sz w:val="24"/>
    </w:rPr>
  </w:style>
  <w:style w:type="paragraph" w:styleId="1502">
    <w:name w:val="报告正文"/>
    <w:basedOn w:val="937"/>
    <w:next w:val="1502"/>
    <w:link w:val="1501"/>
    <w:pPr>
      <w:ind w:firstLine="482"/>
      <w:jc w:val="left"/>
      <w:spacing w:after="200" w:line="400" w:lineRule="exact"/>
      <w:widowControl/>
    </w:pPr>
    <w:rPr>
      <w:rFonts w:ascii="宋体" w:hAnsi="宋体"/>
      <w:sz w:val="24"/>
      <w:szCs w:val="20"/>
    </w:rPr>
  </w:style>
  <w:style w:type="character" w:styleId="1503">
    <w:name w:val="标题 1 Char1,章标题 1 Char1,-*+ Char,h1 Char,1st level Char,Section Head Char,l1 Char,b1 Char,章节标题 Char1,H1 Char,标题 1 Char Char1,章标题 1 Char Char,预评价 Char,章标题 Char,标题 1 预评价 Char,Head 1wsa Char,标题 111 Char,标题 1 Char Char Char,1.标题 1 Char,章节标题 Char Char"/>
    <w:next w:val="1503"/>
    <w:link w:val="937"/>
    <w:qFormat/>
    <w:rPr>
      <w:rFonts w:ascii="宋体" w:eastAsia="宋体"/>
      <w:b/>
      <w:sz w:val="28"/>
      <w:lang w:val="en-US" w:eastAsia="zh-CN" w:bidi="ar-SA"/>
    </w:rPr>
  </w:style>
  <w:style w:type="character" w:styleId="1504">
    <w:name w:val="表格 宋体 五号 Char"/>
    <w:next w:val="1504"/>
    <w:link w:val="1505"/>
    <w:rPr>
      <w:rFonts w:ascii="宋体" w:hAnsi="宋体" w:cs="宋体"/>
      <w:sz w:val="21"/>
      <w:szCs w:val="21"/>
    </w:rPr>
  </w:style>
  <w:style w:type="paragraph" w:styleId="1505">
    <w:name w:val="表格 宋体 五号"/>
    <w:basedOn w:val="937"/>
    <w:next w:val="1505"/>
    <w:link w:val="1504"/>
    <w:pPr>
      <w:jc w:val="center"/>
    </w:pPr>
    <w:rPr>
      <w:rFonts w:ascii="宋体" w:hAnsi="宋体" w:cs="宋体"/>
      <w:szCs w:val="21"/>
    </w:rPr>
  </w:style>
  <w:style w:type="character" w:styleId="1506">
    <w:name w:val="CW 表格"/>
    <w:next w:val="1506"/>
    <w:link w:val="937"/>
    <w:qFormat/>
    <w:rPr>
      <w:rFonts w:ascii="Arial" w:hAnsi="Arial"/>
      <w:sz w:val="21"/>
    </w:rPr>
  </w:style>
  <w:style w:type="character" w:styleId="1507">
    <w:name w:val="11fftt1"/>
    <w:next w:val="1507"/>
    <w:link w:val="937"/>
    <w:rPr>
      <w:rFonts w:hint="eastAsia" w:ascii="宋体" w:hAnsi="宋体" w:eastAsia="宋体"/>
      <w:color w:val="000000"/>
      <w:sz w:val="22"/>
      <w:szCs w:val="22"/>
    </w:rPr>
  </w:style>
  <w:style w:type="character" w:styleId="1508">
    <w:name w:val="明显引用 Char2"/>
    <w:next w:val="1508"/>
    <w:link w:val="937"/>
    <w:uiPriority w:val="30"/>
    <w:qFormat/>
    <w:rPr>
      <w:rFonts w:ascii="MingLiU_HKSCS" w:hAnsi="MingLiU_HKSCS" w:eastAsia="Tahoma" w:cs="MingLiU_HKSCS"/>
      <w:b/>
      <w:bCs/>
      <w:i/>
      <w:iCs/>
      <w:color w:val="4f81bd"/>
      <w:szCs w:val="20"/>
    </w:rPr>
  </w:style>
  <w:style w:type="character" w:styleId="1509">
    <w:name w:val="Char Char5"/>
    <w:next w:val="1509"/>
    <w:link w:val="937"/>
    <w:qFormat/>
    <w:rPr>
      <w:rFonts w:eastAsia="Cambria"/>
      <w:sz w:val="18"/>
      <w:szCs w:val="18"/>
      <w:lang w:val="en-US" w:eastAsia="zh-CN" w:bidi="ar-SA"/>
    </w:rPr>
  </w:style>
  <w:style w:type="character" w:styleId="1510">
    <w:name w:val="文档结构图 字符1"/>
    <w:next w:val="1510"/>
    <w:link w:val="937"/>
    <w:uiPriority w:val="99"/>
    <w:qFormat/>
    <w:rPr>
      <w:rFonts w:ascii="MS Gothic" w:hAnsi="MS Gothic"/>
      <w:sz w:val="26"/>
      <w:szCs w:val="26"/>
    </w:rPr>
  </w:style>
  <w:style w:type="character" w:styleId="1511">
    <w:name w:val="标书3-三级标题 Char"/>
    <w:next w:val="1511"/>
    <w:link w:val="1512"/>
    <w:rPr>
      <w:rFonts w:eastAsia="黑体"/>
      <w:sz w:val="24"/>
    </w:rPr>
  </w:style>
  <w:style w:type="paragraph" w:styleId="1512">
    <w:name w:val="标书3-三级标题"/>
    <w:basedOn w:val="1513"/>
    <w:next w:val="1514"/>
    <w:link w:val="1511"/>
    <w:qFormat/>
    <w:pPr>
      <w:numPr>
        <w:ilvl w:val="2"/>
        <w:numId w:val="5"/>
      </w:numPr>
      <w:tabs>
        <w:tab w:val="left" w:pos="630" w:leader="none"/>
        <w:tab w:val="left" w:pos="840" w:leader="none"/>
      </w:tabs>
      <w:outlineLvl w:val="2"/>
    </w:pPr>
    <w:rPr>
      <w:sz w:val="24"/>
    </w:rPr>
  </w:style>
  <w:style w:type="paragraph" w:styleId="1513">
    <w:name w:val="标书2-二级标题"/>
    <w:basedOn w:val="941"/>
    <w:next w:val="1514"/>
    <w:link w:val="937"/>
    <w:qFormat/>
    <w:pPr>
      <w:numPr>
        <w:ilvl w:val="1"/>
        <w:numId w:val="5"/>
      </w:numPr>
      <w:keepLines w:val="0"/>
      <w:keepNext w:val="0"/>
      <w:spacing w:before="0" w:after="0" w:line="360" w:lineRule="auto"/>
      <w:tabs>
        <w:tab w:val="left" w:pos="630" w:leader="none"/>
        <w:tab w:val="left" w:pos="840" w:leader="none"/>
      </w:tabs>
      <w:outlineLvl w:val="1"/>
    </w:pPr>
    <w:rPr>
      <w:rFonts w:ascii="Times New Roman" w:hAnsi="Times New Roman" w:eastAsia="黑体"/>
      <w:b w:val="0"/>
      <w:bCs w:val="0"/>
      <w:szCs w:val="20"/>
    </w:rPr>
  </w:style>
  <w:style w:type="paragraph" w:styleId="1514">
    <w:name w:val="标书6-正文"/>
    <w:basedOn w:val="937"/>
    <w:next w:val="1514"/>
    <w:link w:val="937"/>
    <w:qFormat/>
    <w:pPr>
      <w:ind w:firstLine="482"/>
      <w:spacing w:line="360" w:lineRule="auto"/>
      <w:tabs>
        <w:tab w:val="left" w:pos="420" w:leader="none"/>
      </w:tabs>
    </w:pPr>
    <w:rPr>
      <w:sz w:val="24"/>
      <w:szCs w:val="20"/>
    </w:rPr>
  </w:style>
  <w:style w:type="character" w:styleId="1515">
    <w:name w:val="正文文本 2 Char3"/>
    <w:next w:val="1515"/>
    <w:link w:val="937"/>
    <w:rPr>
      <w:rFonts w:ascii="Times New Roman" w:hAnsi="Times New Roman"/>
      <w:sz w:val="24"/>
      <w:szCs w:val="24"/>
    </w:rPr>
  </w:style>
  <w:style w:type="character" w:styleId="1516">
    <w:name w:val="表头 Char Char"/>
    <w:next w:val="1516"/>
    <w:link w:val="1517"/>
    <w:rPr>
      <w:sz w:val="24"/>
    </w:rPr>
  </w:style>
  <w:style w:type="paragraph" w:styleId="1517">
    <w:name w:val="表头"/>
    <w:basedOn w:val="937"/>
    <w:next w:val="937"/>
    <w:link w:val="1516"/>
    <w:pPr>
      <w:jc w:val="center"/>
      <w:spacing w:line="300" w:lineRule="auto"/>
      <w:outlineLvl w:val="8"/>
    </w:pPr>
    <w:rPr>
      <w:sz w:val="24"/>
      <w:szCs w:val="20"/>
    </w:rPr>
  </w:style>
  <w:style w:type="character" w:styleId="1518">
    <w:name w:val="标题 4 Char2"/>
    <w:next w:val="1518"/>
    <w:link w:val="937"/>
    <w:rPr>
      <w:rFonts w:ascii="Arial" w:hAnsi="Arial" w:eastAsia="黑体"/>
      <w:b/>
      <w:sz w:val="28"/>
      <w:lang w:bidi="ar-SA"/>
    </w:rPr>
  </w:style>
  <w:style w:type="character" w:styleId="1519">
    <w:name w:val="标题 9 Char1"/>
    <w:next w:val="1519"/>
    <w:link w:val="937"/>
    <w:rPr>
      <w:rFonts w:ascii="Arial" w:hAnsi="Arial" w:eastAsia="黑体"/>
      <w:sz w:val="28"/>
      <w:lang w:bidi="ar-SA"/>
    </w:rPr>
  </w:style>
  <w:style w:type="character" w:styleId="1520">
    <w:name w:val="articlebody21"/>
    <w:next w:val="1520"/>
    <w:link w:val="937"/>
    <w:rPr>
      <w:sz w:val="21"/>
      <w:szCs w:val="21"/>
    </w:rPr>
  </w:style>
  <w:style w:type="character" w:styleId="1521">
    <w:name w:val="正文文本缩进 3 Char1"/>
    <w:next w:val="1521"/>
    <w:link w:val="937"/>
    <w:uiPriority w:val="99"/>
    <w:semiHidden/>
    <w:rPr>
      <w:rFonts w:ascii="Times New Roman" w:hAnsi="Times New Roman"/>
      <w:sz w:val="16"/>
      <w:szCs w:val="16"/>
    </w:rPr>
  </w:style>
  <w:style w:type="character" w:styleId="1522">
    <w:name w:val="大岗山正文文字 Char Char"/>
    <w:next w:val="1522"/>
    <w:link w:val="1523"/>
    <w:rPr>
      <w:sz w:val="24"/>
      <w:szCs w:val="24"/>
    </w:rPr>
  </w:style>
  <w:style w:type="paragraph" w:styleId="1523">
    <w:name w:val="大岗山正文文字"/>
    <w:basedOn w:val="937"/>
    <w:next w:val="1523"/>
    <w:link w:val="1522"/>
    <w:pPr>
      <w:ind w:firstLine="200"/>
      <w:jc w:val="left"/>
      <w:spacing w:line="360" w:lineRule="auto"/>
    </w:pPr>
    <w:rPr>
      <w:sz w:val="24"/>
    </w:rPr>
  </w:style>
  <w:style w:type="character" w:styleId="1524">
    <w:name w:val=" Char Char Char"/>
    <w:next w:val="1524"/>
    <w:link w:val="937"/>
    <w:rPr>
      <w:rFonts w:ascii="宋体" w:hAnsi="宋体" w:cs="宋体"/>
      <w:sz w:val="24"/>
    </w:rPr>
  </w:style>
  <w:style w:type="character" w:styleId="1525">
    <w:name w:val="style4"/>
    <w:next w:val="1525"/>
    <w:link w:val="937"/>
  </w:style>
  <w:style w:type="character" w:styleId="1526">
    <w:name w:val="长春投标标题2 Char Char"/>
    <w:next w:val="1526"/>
    <w:link w:val="1527"/>
    <w:rPr>
      <w:rFonts w:ascii="宋体" w:hAnsi="宋体"/>
      <w:b/>
      <w:color w:val="000000"/>
      <w:sz w:val="30"/>
      <w:szCs w:val="28"/>
    </w:rPr>
  </w:style>
  <w:style w:type="paragraph" w:styleId="1527">
    <w:name w:val="长春投标标题2"/>
    <w:basedOn w:val="939"/>
    <w:next w:val="1527"/>
    <w:link w:val="1526"/>
    <w:pPr>
      <w:ind w:left="567" w:hanging="567"/>
      <w:jc w:val="left"/>
      <w:keepLines w:val="0"/>
      <w:spacing w:before="0" w:after="0" w:line="360" w:lineRule="auto"/>
      <w:tabs>
        <w:tab w:val="left" w:pos="567" w:leader="none"/>
      </w:tabs>
    </w:pPr>
    <w:rPr>
      <w:rFonts w:ascii="宋体" w:hAnsi="宋体" w:eastAsia="宋体"/>
      <w:bCs w:val="0"/>
      <w:color w:val="000000"/>
      <w:sz w:val="30"/>
      <w:szCs w:val="28"/>
    </w:rPr>
  </w:style>
  <w:style w:type="character" w:styleId="1528">
    <w:name w:val="明显参考1"/>
    <w:next w:val="1528"/>
    <w:link w:val="937"/>
    <w:qFormat/>
    <w:rPr>
      <w:b/>
      <w:bCs/>
      <w:smallCaps/>
      <w:color w:val="c0504d"/>
      <w:spacing w:val="5"/>
      <w:u w:val="single"/>
    </w:rPr>
  </w:style>
  <w:style w:type="character" w:styleId="1529">
    <w:name w:val="称呼 Char1"/>
    <w:next w:val="1529"/>
    <w:link w:val="937"/>
    <w:uiPriority w:val="99"/>
    <w:qFormat/>
    <w:rPr>
      <w:sz w:val="21"/>
    </w:rPr>
  </w:style>
  <w:style w:type="character" w:styleId="1530">
    <w:name w:val="CW 3 Char Char"/>
    <w:next w:val="1530"/>
    <w:link w:val="937"/>
    <w:qFormat/>
    <w:rPr>
      <w:rFonts w:ascii="Arial" w:hAnsi="宋体" w:eastAsia="Arial"/>
      <w:b/>
      <w:bCs/>
      <w:sz w:val="24"/>
      <w:lang w:val="zh-CN"/>
    </w:rPr>
  </w:style>
  <w:style w:type="character" w:styleId="1531">
    <w:name w:val="标题2 节 Char"/>
    <w:next w:val="1531"/>
    <w:link w:val="1532"/>
    <w:qFormat/>
    <w:rPr>
      <w:rFonts w:ascii="Arial" w:hAnsi="Arial" w:cs="Arial"/>
      <w:b/>
      <w:color w:val="000000"/>
      <w:sz w:val="32"/>
      <w:szCs w:val="32"/>
    </w:rPr>
  </w:style>
  <w:style w:type="paragraph" w:styleId="1532">
    <w:name w:val="标题2 节"/>
    <w:basedOn w:val="1533"/>
    <w:next w:val="1532"/>
    <w:link w:val="1531"/>
    <w:qFormat/>
    <w:pPr>
      <w:spacing w:line="460" w:lineRule="exact"/>
      <w:tabs>
        <w:tab w:val="left" w:pos="360" w:leader="none"/>
        <w:tab w:val="left" w:pos="432" w:leader="none"/>
      </w:tabs>
    </w:pPr>
    <w:rPr>
      <w:rFonts w:cs="Arial"/>
      <w:b/>
      <w:color w:val="000000"/>
      <w:sz w:val="32"/>
      <w:szCs w:val="32"/>
    </w:rPr>
  </w:style>
  <w:style w:type="paragraph" w:styleId="1533">
    <w:name w:val="样式 标题 2 + 非加粗"/>
    <w:basedOn w:val="939"/>
    <w:next w:val="1533"/>
    <w:link w:val="937"/>
    <w:qFormat/>
    <w:pPr>
      <w:spacing w:before="0" w:after="0" w:line="360" w:lineRule="auto"/>
      <w:tabs>
        <w:tab w:val="left" w:pos="360" w:leader="none"/>
      </w:tabs>
    </w:pPr>
    <w:rPr>
      <w:rFonts w:ascii="Arial" w:hAnsi="Arial" w:eastAsia="宋体"/>
      <w:b w:val="0"/>
      <w:bCs w:val="0"/>
      <w:sz w:val="21"/>
      <w:szCs w:val="21"/>
    </w:rPr>
  </w:style>
  <w:style w:type="character" w:styleId="1534">
    <w:name w:val="尾注文本 Char1"/>
    <w:next w:val="1534"/>
    <w:link w:val="937"/>
    <w:qFormat/>
    <w:rPr>
      <w:sz w:val="21"/>
    </w:rPr>
  </w:style>
  <w:style w:type="character" w:styleId="1535">
    <w:name w:val="脚注文本 Char1"/>
    <w:next w:val="1535"/>
    <w:link w:val="937"/>
    <w:uiPriority w:val="99"/>
    <w:qFormat/>
    <w:rPr>
      <w:sz w:val="18"/>
      <w:szCs w:val="18"/>
    </w:rPr>
  </w:style>
  <w:style w:type="character" w:styleId="1536">
    <w:name w:val=" Char Char21"/>
    <w:next w:val="1536"/>
    <w:link w:val="937"/>
    <w:rPr>
      <w:rFonts w:ascii="Arial" w:hAnsi="Arial" w:eastAsia="黑体"/>
      <w:sz w:val="24"/>
      <w:lang w:bidi="ar-SA"/>
    </w:rPr>
  </w:style>
  <w:style w:type="character" w:styleId="1537">
    <w:name w:val="style1"/>
    <w:next w:val="1537"/>
    <w:link w:val="937"/>
  </w:style>
  <w:style w:type="character" w:styleId="1538">
    <w:name w:val="样式 Arial 小四"/>
    <w:next w:val="1538"/>
    <w:link w:val="937"/>
    <w:rPr>
      <w:rFonts w:ascii="Arial" w:hAnsi="Arial"/>
      <w:sz w:val="24"/>
    </w:rPr>
  </w:style>
  <w:style w:type="character" w:styleId="1539">
    <w:name w:val="标题 3 Char Char"/>
    <w:next w:val="1539"/>
    <w:link w:val="937"/>
    <w:rPr>
      <w:rFonts w:eastAsia="宋体"/>
      <w:b/>
      <w:sz w:val="24"/>
      <w:szCs w:val="24"/>
      <w:lang w:val="en-US" w:eastAsia="zh-CN" w:bidi="ar-SA"/>
    </w:rPr>
  </w:style>
  <w:style w:type="character" w:styleId="1540">
    <w:name w:val="引用 Char"/>
    <w:next w:val="1540"/>
    <w:link w:val="937"/>
    <w:qFormat/>
    <w:rPr>
      <w:i/>
      <w:iCs/>
      <w:color w:val="000000"/>
    </w:rPr>
  </w:style>
  <w:style w:type="paragraph" w:styleId="1541">
    <w:name w:val="Char Char2 Char Char Char Char"/>
    <w:basedOn w:val="937"/>
    <w:next w:val="1541"/>
    <w:link w:val="937"/>
  </w:style>
  <w:style w:type="paragraph" w:styleId="1542">
    <w:name w:val="第二章节标题2"/>
    <w:next w:val="952"/>
    <w:link w:val="937"/>
    <w:pPr>
      <w:numPr>
        <w:ilvl w:val="1"/>
        <w:numId w:val="6"/>
      </w:numPr>
      <w:spacing w:before="120" w:after="120" w:line="400" w:lineRule="exact"/>
      <w:tabs>
        <w:tab w:val="left" w:pos="494" w:leader="none"/>
        <w:tab w:val="left" w:pos="1020" w:leader="none"/>
      </w:tabs>
      <w:outlineLvl w:val="1"/>
    </w:pPr>
    <w:rPr>
      <w:rFonts w:ascii="Arial" w:hAnsi="Arial"/>
      <w:sz w:val="24"/>
      <w:lang w:val="en-US" w:eastAsia="zh-CN" w:bidi="ar-SA"/>
    </w:rPr>
  </w:style>
  <w:style w:type="paragraph" w:styleId="1543">
    <w:name w:val="xl83"/>
    <w:basedOn w:val="937"/>
    <w:next w:val="1543"/>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1544">
    <w:name w:val="宏文本 字符2"/>
    <w:next w:val="1544"/>
    <w:link w:val="937"/>
    <w:rPr>
      <w:rFonts w:ascii="Courier New" w:hAnsi="Courier New" w:cs="Courier New"/>
      <w:sz w:val="24"/>
      <w:szCs w:val="24"/>
    </w:rPr>
  </w:style>
  <w:style w:type="paragraph" w:styleId="1545">
    <w:name w:val="W2"/>
    <w:basedOn w:val="937"/>
    <w:next w:val="1545"/>
    <w:link w:val="937"/>
    <w:pPr>
      <w:jc w:val="left"/>
      <w:spacing w:before="120" w:after="120" w:line="252" w:lineRule="auto"/>
      <w:widowControl/>
      <w:tabs>
        <w:tab w:val="left" w:pos="630" w:leader="none"/>
      </w:tabs>
    </w:pPr>
    <w:rPr>
      <w:rFonts w:ascii="宋体" w:hAnsi="Cambria"/>
      <w:b/>
      <w:sz w:val="22"/>
      <w:szCs w:val="20"/>
      <w:lang w:eastAsia="en-US" w:bidi="en-US"/>
    </w:rPr>
  </w:style>
  <w:style w:type="paragraph" w:styleId="1546">
    <w:name w:val="首页脚注"/>
    <w:basedOn w:val="1010"/>
    <w:next w:val="1546"/>
    <w:link w:val="937"/>
    <w:pPr>
      <w:jc w:val="center"/>
      <w:keepLines/>
      <w:widowControl/>
      <w:tabs>
        <w:tab w:val="center" w:pos="4320" w:leader="none"/>
      </w:tabs>
    </w:pPr>
    <w:rPr>
      <w:sz w:val="20"/>
      <w:szCs w:val="20"/>
    </w:rPr>
  </w:style>
  <w:style w:type="character" w:styleId="1547">
    <w:name w:val="正文文本 3 字符1"/>
    <w:next w:val="1547"/>
    <w:link w:val="937"/>
    <w:rPr>
      <w:sz w:val="16"/>
      <w:szCs w:val="16"/>
    </w:rPr>
  </w:style>
  <w:style w:type="paragraph" w:styleId="1548">
    <w:name w:val="xl100"/>
    <w:basedOn w:val="937"/>
    <w:next w:val="1548"/>
    <w:link w:val="937"/>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character" w:styleId="1549">
    <w:name w:val="称呼 字符1"/>
    <w:next w:val="1549"/>
    <w:link w:val="937"/>
    <w:rPr>
      <w:sz w:val="21"/>
      <w:szCs w:val="24"/>
    </w:rPr>
  </w:style>
  <w:style w:type="paragraph" w:styleId="1550">
    <w:name w:val="样式 样式1 + 首行缩进:  2 字符"/>
    <w:basedOn w:val="937"/>
    <w:next w:val="1550"/>
    <w:link w:val="937"/>
    <w:pPr>
      <w:ind w:firstLine="480"/>
      <w:spacing w:line="440" w:lineRule="atLeast"/>
    </w:pPr>
    <w:rPr>
      <w:sz w:val="24"/>
      <w:szCs w:val="20"/>
    </w:rPr>
  </w:style>
  <w:style w:type="paragraph" w:styleId="1551">
    <w:name w:val="Char1 Char Char Char"/>
    <w:basedOn w:val="937"/>
    <w:next w:val="1551"/>
    <w:link w:val="937"/>
  </w:style>
  <w:style w:type="paragraph" w:styleId="1552">
    <w:name w:val="样式 表名 + 宋体"/>
    <w:basedOn w:val="1553"/>
    <w:next w:val="1552"/>
    <w:link w:val="937"/>
    <w:pPr>
      <w:pageBreakBefore/>
      <w:spacing w:before="0"/>
    </w:pPr>
    <w:rPr>
      <w:rFonts w:ascii="宋体" w:hAnsi="宋体" w:eastAsia="宋体"/>
    </w:rPr>
  </w:style>
  <w:style w:type="paragraph" w:styleId="1553">
    <w:name w:val="表名"/>
    <w:basedOn w:val="937"/>
    <w:next w:val="937"/>
    <w:link w:val="937"/>
    <w:pPr>
      <w:ind w:firstLine="482"/>
      <w:jc w:val="center"/>
      <w:keepLines/>
      <w:keepNext/>
      <w:spacing w:before="60" w:line="360" w:lineRule="auto"/>
      <w:outlineLvl w:val="2"/>
    </w:pPr>
    <w:rPr>
      <w:rFonts w:eastAsia="黑体"/>
      <w:sz w:val="24"/>
      <w:szCs w:val="20"/>
    </w:rPr>
  </w:style>
  <w:style w:type="paragraph" w:styleId="1554">
    <w:name w:val="样式 条款正文（三级标题） + 红色"/>
    <w:basedOn w:val="1555"/>
    <w:next w:val="1554"/>
    <w:link w:val="937"/>
    <w:pPr>
      <w:ind w:firstLine="480"/>
      <w:jc w:val="center"/>
      <w:spacing w:line="252" w:lineRule="auto"/>
      <w:widowControl/>
      <w:tabs>
        <w:tab w:val="left" w:pos="360" w:leader="none"/>
      </w:tabs>
      <w:pBdr>
        <w:top w:val="single" w:color="622423" w:sz="4" w:space="1"/>
        <w:bottom w:val="single" w:color="622423" w:sz="4" w:space="1"/>
      </w:pBdr>
      <w:outlineLvl w:val="9"/>
    </w:pPr>
    <w:rPr>
      <w:rFonts w:ascii="Cambria" w:hAnsi="Cambria"/>
      <w:b/>
      <w:caps/>
      <w:color w:val="622423"/>
      <w:lang w:bidi="en-US"/>
    </w:rPr>
  </w:style>
  <w:style w:type="paragraph" w:styleId="1555">
    <w:name w:val="条款正文（三级标题）"/>
    <w:basedOn w:val="940"/>
    <w:next w:val="1555"/>
    <w:link w:val="937"/>
    <w:pPr>
      <w:keepLines w:val="0"/>
      <w:keepNext w:val="0"/>
      <w:spacing w:before="0" w:after="0" w:line="360" w:lineRule="auto"/>
      <w:tabs>
        <w:tab w:val="left" w:pos="720" w:leader="none"/>
        <w:tab w:val="left" w:pos="851" w:leader="none"/>
      </w:tabs>
    </w:pPr>
    <w:rPr>
      <w:b w:val="0"/>
      <w:bCs w:val="0"/>
      <w:sz w:val="24"/>
      <w:szCs w:val="24"/>
    </w:rPr>
  </w:style>
  <w:style w:type="paragraph" w:styleId="1556">
    <w:name w:val="第二章小小节标题"/>
    <w:next w:val="952"/>
    <w:link w:val="937"/>
    <w:pPr>
      <w:ind w:firstLine="420"/>
      <w:spacing w:before="120" w:after="120" w:line="400" w:lineRule="exact"/>
      <w:outlineLvl w:val="3"/>
    </w:pPr>
    <w:rPr>
      <w:rFonts w:ascii="宋体" w:hAnsi="宋体"/>
      <w:color w:val="000000"/>
      <w:sz w:val="24"/>
      <w:szCs w:val="24"/>
      <w:lang w:val="en-US" w:eastAsia="zh-CN" w:bidi="ar-SA"/>
    </w:rPr>
  </w:style>
  <w:style w:type="paragraph" w:styleId="1557">
    <w:name w:val="标准"/>
    <w:basedOn w:val="937"/>
    <w:next w:val="1557"/>
    <w:link w:val="937"/>
    <w:pPr>
      <w:jc w:val="left"/>
      <w:spacing w:after="200" w:line="312" w:lineRule="atLeast"/>
      <w:widowControl/>
    </w:pPr>
    <w:rPr>
      <w:rFonts w:ascii="Cambria" w:hAnsi="Cambria"/>
      <w:sz w:val="24"/>
      <w:szCs w:val="20"/>
      <w:lang w:eastAsia="en-US" w:bidi="en-US"/>
    </w:rPr>
  </w:style>
  <w:style w:type="paragraph" w:styleId="1558">
    <w:name w:val=" Char Char7"/>
    <w:basedOn w:val="937"/>
    <w:next w:val="1558"/>
    <w:link w:val="937"/>
    <w:pPr>
      <w:ind w:firstLine="200"/>
      <w:spacing w:line="360" w:lineRule="auto"/>
    </w:pPr>
    <w:rPr>
      <w:rFonts w:ascii="宋体" w:hAnsi="宋体" w:cs="宋体"/>
      <w:sz w:val="24"/>
    </w:rPr>
  </w:style>
  <w:style w:type="character" w:styleId="1559">
    <w:name w:val="结束语 字符1"/>
    <w:next w:val="1559"/>
    <w:link w:val="937"/>
    <w:rPr>
      <w:sz w:val="21"/>
      <w:szCs w:val="24"/>
    </w:rPr>
  </w:style>
  <w:style w:type="paragraph" w:styleId="1560">
    <w:name w:val="样式 小四 首行缩进:  2 字符"/>
    <w:basedOn w:val="937"/>
    <w:next w:val="1560"/>
    <w:link w:val="937"/>
    <w:pPr>
      <w:ind w:firstLine="200"/>
      <w:spacing w:line="400" w:lineRule="exact"/>
    </w:pPr>
    <w:rPr>
      <w:rFonts w:cs="宋体"/>
      <w:sz w:val="24"/>
      <w:szCs w:val="20"/>
    </w:rPr>
  </w:style>
  <w:style w:type="paragraph" w:styleId="1561">
    <w:name w:val="BG"/>
    <w:basedOn w:val="937"/>
    <w:next w:val="1561"/>
    <w:link w:val="937"/>
    <w:qFormat/>
    <w:pPr>
      <w:jc w:val="center"/>
      <w:spacing w:line="360" w:lineRule="atLeast"/>
    </w:pPr>
    <w:rPr>
      <w:rFonts w:ascii="宋体" w:hAnsi="宋体"/>
      <w:szCs w:val="21"/>
    </w:rPr>
  </w:style>
  <w:style w:type="paragraph" w:styleId="1562">
    <w:name w:val="List 4"/>
    <w:basedOn w:val="971"/>
    <w:next w:val="1562"/>
    <w:link w:val="937"/>
    <w:pPr>
      <w:ind w:left="1800" w:hanging="360"/>
      <w:jc w:val="left"/>
      <w:spacing w:after="80"/>
      <w:widowControl/>
      <w:tabs>
        <w:tab w:val="left" w:pos="1800" w:leader="none"/>
      </w:tabs>
    </w:pPr>
    <w:rPr>
      <w:sz w:val="20"/>
    </w:rPr>
  </w:style>
  <w:style w:type="paragraph" w:styleId="1563">
    <w:name w:val="四级标题样式"/>
    <w:basedOn w:val="937"/>
    <w:next w:val="1563"/>
    <w:link w:val="937"/>
    <w:pPr>
      <w:ind w:left="2520" w:hanging="420"/>
      <w:jc w:val="left"/>
      <w:spacing w:line="300" w:lineRule="auto"/>
      <w:tabs>
        <w:tab w:val="left" w:pos="900" w:leader="none"/>
        <w:tab w:val="left" w:pos="2520" w:leader="none"/>
      </w:tabs>
    </w:pPr>
    <w:rPr>
      <w:rFonts w:hAnsi="Arial" w:cs="Arial"/>
      <w:bCs/>
      <w:sz w:val="24"/>
    </w:rPr>
  </w:style>
  <w:style w:type="paragraph" w:styleId="1564">
    <w:name w:val="xl53"/>
    <w:basedOn w:val="937"/>
    <w:next w:val="1564"/>
    <w:link w:val="937"/>
    <w:pPr>
      <w:jc w:val="left"/>
      <w:spacing w:before="100" w:beforeAutospacing="1" w:after="100" w:afterAutospacing="1"/>
      <w:widowControl/>
      <w:pBdr>
        <w:right w:val="single" w:color="000000" w:sz="4" w:space="0"/>
      </w:pBdr>
    </w:pPr>
    <w:rPr>
      <w:rFonts w:ascii="宋体" w:hAnsi="宋体" w:cs="宋体"/>
      <w:color w:val="ff0000"/>
      <w:sz w:val="24"/>
    </w:rPr>
  </w:style>
  <w:style w:type="paragraph" w:styleId="1565">
    <w:name w:val="样式 宋体 四号 行距: 1.5 倍行距"/>
    <w:basedOn w:val="937"/>
    <w:next w:val="1565"/>
    <w:link w:val="937"/>
    <w:qFormat/>
    <w:pPr>
      <w:spacing w:line="440" w:lineRule="atLeast"/>
      <w:tabs>
        <w:tab w:val="left" w:pos="567" w:leader="none"/>
      </w:tabs>
    </w:pPr>
    <w:rPr>
      <w:rFonts w:ascii="宋体" w:hAnsi="宋体"/>
      <w:b/>
      <w:bCs/>
      <w:color w:val="000000"/>
      <w:sz w:val="24"/>
      <w:szCs w:val="20"/>
    </w:rPr>
  </w:style>
  <w:style w:type="paragraph" w:styleId="1566">
    <w:name w:val="副题封页"/>
    <w:basedOn w:val="937"/>
    <w:next w:val="937"/>
    <w:link w:val="937"/>
    <w:pPr>
      <w:jc w:val="center"/>
      <w:keepNext/>
      <w:spacing w:before="240" w:after="160"/>
      <w:widowControl/>
    </w:pPr>
    <w:rPr>
      <w:rFonts w:ascii="Arial" w:hAnsi="Arial"/>
      <w:i/>
      <w:sz w:val="36"/>
      <w:szCs w:val="20"/>
    </w:rPr>
  </w:style>
  <w:style w:type="paragraph" w:styleId="1567">
    <w:name w:val="Body Text First Indent 2"/>
    <w:basedOn w:val="1568"/>
    <w:next w:val="1567"/>
    <w:link w:val="937"/>
    <w:pPr>
      <w:ind w:left="420" w:firstLine="420"/>
      <w:spacing w:after="120" w:line="240" w:lineRule="auto"/>
    </w:pPr>
    <w:rPr>
      <w:sz w:val="21"/>
      <w:szCs w:val="24"/>
    </w:rPr>
  </w:style>
  <w:style w:type="paragraph" w:styleId="1568">
    <w:name w:val="Body Text Indent"/>
    <w:basedOn w:val="937"/>
    <w:next w:val="1568"/>
    <w:link w:val="937"/>
    <w:uiPriority w:val="99"/>
    <w:pPr>
      <w:ind w:left="510" w:firstLine="510"/>
      <w:spacing w:line="500" w:lineRule="exact"/>
    </w:pPr>
    <w:rPr>
      <w:sz w:val="24"/>
      <w:szCs w:val="20"/>
    </w:rPr>
  </w:style>
  <w:style w:type="paragraph" w:styleId="1569">
    <w:name w:val="样式 标题 2标题 2XW标题 2 Char + 首行缩进:  0.99 厘米 段前: 7.8 磅"/>
    <w:basedOn w:val="939"/>
    <w:next w:val="1569"/>
    <w:link w:val="937"/>
    <w:pPr>
      <w:jc w:val="left"/>
      <w:spacing w:before="0" w:after="120" w:line="240" w:lineRule="auto"/>
      <w:widowControl/>
    </w:pPr>
    <w:rPr>
      <w:rFonts w:ascii="宋体" w:hAnsi="宋体" w:eastAsia="宋体" w:cs="宋体"/>
      <w:sz w:val="28"/>
      <w:szCs w:val="20"/>
    </w:rPr>
  </w:style>
  <w:style w:type="paragraph" w:styleId="1570">
    <w:name w:val="xl74"/>
    <w:basedOn w:val="937"/>
    <w:next w:val="1570"/>
    <w:link w:val="937"/>
    <w:pPr>
      <w:jc w:val="left"/>
      <w:spacing w:before="100" w:beforeAutospacing="1" w:after="100" w:afterAutospacing="1"/>
      <w:widowControl/>
    </w:pPr>
    <w:rPr>
      <w:rFonts w:ascii="Arial" w:hAnsi="Arial" w:cs="Arial"/>
      <w:sz w:val="20"/>
      <w:szCs w:val="20"/>
    </w:rPr>
  </w:style>
  <w:style w:type="paragraph" w:styleId="1571">
    <w:name w:val="第六层"/>
    <w:basedOn w:val="937"/>
    <w:next w:val="1571"/>
    <w:link w:val="937"/>
    <w:pPr>
      <w:numPr>
        <w:ilvl w:val="5"/>
        <w:numId w:val="2"/>
      </w:numPr>
      <w:ind w:left="0"/>
      <w:jc w:val="left"/>
      <w:spacing w:line="360" w:lineRule="auto"/>
      <w:tabs>
        <w:tab w:val="left" w:pos="0" w:leader="none"/>
        <w:tab w:val="left" w:pos="4320" w:leader="none"/>
      </w:tabs>
    </w:pPr>
    <w:rPr>
      <w:rFonts w:ascii="宋体"/>
      <w:color w:val="000000"/>
      <w:szCs w:val="21"/>
    </w:rPr>
  </w:style>
  <w:style w:type="character" w:styleId="1572">
    <w:name w:val="副标题 字符3"/>
    <w:next w:val="1572"/>
    <w:link w:val="937"/>
    <w:rPr>
      <w:rFonts w:ascii="等线 Light" w:hAnsi="等线 Light" w:cs="Times New Roman"/>
      <w:b/>
      <w:bCs/>
      <w:sz w:val="32"/>
      <w:szCs w:val="32"/>
    </w:rPr>
  </w:style>
  <w:style w:type="paragraph" w:styleId="1573">
    <w:name w:val="4"/>
    <w:basedOn w:val="937"/>
    <w:next w:val="1573"/>
    <w:link w:val="937"/>
    <w:qFormat/>
  </w:style>
  <w:style w:type="paragraph" w:styleId="1574">
    <w:name w:val="xl134"/>
    <w:basedOn w:val="937"/>
    <w:next w:val="1574"/>
    <w:link w:val="937"/>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575">
    <w:name w:val="表格内"/>
    <w:next w:val="1575"/>
    <w:link w:val="937"/>
    <w:qFormat/>
    <w:pPr>
      <w:keepLines/>
      <w:keepNext/>
      <w:spacing w:before="40" w:after="40" w:line="80" w:lineRule="atLeast"/>
      <w:widowControl w:val="off"/>
      <w:tabs>
        <w:tab w:val="left" w:pos="9356" w:leader="none"/>
      </w:tabs>
    </w:pPr>
    <w:rPr>
      <w:rFonts w:ascii="Arial"/>
      <w:sz w:val="24"/>
      <w:lang w:val="en-US" w:eastAsia="zh-CN" w:bidi="ar-SA"/>
    </w:rPr>
  </w:style>
  <w:style w:type="paragraph" w:styleId="1576">
    <w:name w:val="xl82"/>
    <w:basedOn w:val="937"/>
    <w:next w:val="1576"/>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7">
    <w:name w:val="xl151"/>
    <w:basedOn w:val="937"/>
    <w:next w:val="1577"/>
    <w:link w:val="937"/>
    <w:pPr>
      <w:jc w:val="left"/>
      <w:spacing w:before="100" w:beforeAutospacing="1" w:after="100" w:afterAutospacing="1"/>
      <w:widowControl/>
    </w:pPr>
    <w:rPr>
      <w:rFonts w:ascii="Arial Unicode MS" w:hAnsi="Arial Unicode MS" w:eastAsia="Arial Unicode MS" w:cs="Arial Unicode MS"/>
      <w:sz w:val="20"/>
      <w:szCs w:val="20"/>
    </w:rPr>
  </w:style>
  <w:style w:type="character" w:styleId="1578">
    <w:name w:val="正文文本缩进 2 字符1"/>
    <w:next w:val="1578"/>
    <w:link w:val="937"/>
    <w:rPr>
      <w:sz w:val="21"/>
      <w:szCs w:val="24"/>
    </w:rPr>
  </w:style>
  <w:style w:type="character" w:styleId="1579">
    <w:name w:val="尾注文本 字符1"/>
    <w:next w:val="1579"/>
    <w:link w:val="937"/>
    <w:rPr>
      <w:sz w:val="21"/>
      <w:szCs w:val="24"/>
    </w:rPr>
  </w:style>
  <w:style w:type="paragraph" w:styleId="1580">
    <w:name w:val=" Char Char Char Char Char Char Char Char Char Char Char Char Char Char Char1 Char"/>
    <w:basedOn w:val="937"/>
    <w:next w:val="1580"/>
    <w:link w:val="937"/>
    <w:pPr>
      <w:jc w:val="left"/>
      <w:spacing w:after="200" w:line="252" w:lineRule="auto"/>
      <w:widowControl/>
    </w:pPr>
    <w:rPr>
      <w:rFonts w:ascii="Cambria" w:hAnsi="Cambria"/>
      <w:sz w:val="22"/>
      <w:szCs w:val="22"/>
      <w:lang w:eastAsia="en-US" w:bidi="en-US"/>
    </w:rPr>
  </w:style>
  <w:style w:type="paragraph" w:styleId="1581">
    <w:name w:val="List Paragraph"/>
    <w:basedOn w:val="937"/>
    <w:next w:val="1581"/>
    <w:link w:val="937"/>
    <w:qFormat/>
    <w:pPr>
      <w:jc w:val="left"/>
      <w:spacing w:before="100" w:beforeAutospacing="1" w:after="100" w:afterAutospacing="1"/>
      <w:widowControl/>
    </w:pPr>
    <w:rPr>
      <w:rFonts w:ascii="宋体" w:hAnsi="宋体" w:cs="宋体"/>
      <w:sz w:val="24"/>
    </w:rPr>
  </w:style>
  <w:style w:type="character" w:styleId="1582">
    <w:name w:val="脚注文本 字符1"/>
    <w:next w:val="1582"/>
    <w:link w:val="937"/>
    <w:rPr>
      <w:sz w:val="18"/>
      <w:szCs w:val="18"/>
    </w:rPr>
  </w:style>
  <w:style w:type="character" w:styleId="1583">
    <w:name w:val="正文文本缩进 3 字符1"/>
    <w:next w:val="1583"/>
    <w:link w:val="937"/>
    <w:rPr>
      <w:sz w:val="16"/>
      <w:szCs w:val="16"/>
    </w:rPr>
  </w:style>
  <w:style w:type="character" w:styleId="1584">
    <w:name w:val="正文文本首行缩进 2 字符1"/>
    <w:next w:val="1584"/>
    <w:link w:val="937"/>
  </w:style>
  <w:style w:type="character" w:styleId="1585">
    <w:name w:val="HTML 预设格式 字符1"/>
    <w:next w:val="1585"/>
    <w:link w:val="937"/>
    <w:rPr>
      <w:rFonts w:ascii="Courier New" w:hAnsi="Courier New" w:cs="Courier New"/>
    </w:rPr>
  </w:style>
  <w:style w:type="character" w:styleId="1586">
    <w:name w:val="正文文本首行缩进 字符1"/>
    <w:next w:val="1586"/>
    <w:link w:val="937"/>
  </w:style>
  <w:style w:type="paragraph" w:styleId="1587">
    <w:name w:val="s4"/>
    <w:basedOn w:val="937"/>
    <w:next w:val="1025"/>
    <w:link w:val="937"/>
    <w:pPr>
      <w:ind w:firstLine="454"/>
    </w:pPr>
    <w:rPr>
      <w:iCs/>
      <w:sz w:val="24"/>
    </w:rPr>
  </w:style>
  <w:style w:type="paragraph" w:styleId="1588">
    <w:name w:val="Body Text 2"/>
    <w:basedOn w:val="937"/>
    <w:next w:val="1588"/>
    <w:link w:val="937"/>
    <w:pPr>
      <w:spacing w:line="276" w:lineRule="auto"/>
      <w:tabs>
        <w:tab w:val="left" w:pos="3165" w:leader="none"/>
      </w:tabs>
    </w:pPr>
    <w:rPr>
      <w:rFonts w:ascii="宋体" w:hAnsi="宋体"/>
    </w:rPr>
  </w:style>
  <w:style w:type="paragraph" w:styleId="1589">
    <w:name w:val="xl85"/>
    <w:basedOn w:val="937"/>
    <w:next w:val="1589"/>
    <w:link w:val="93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590">
    <w:name w:val="样式 标题 3 + (中文) 黑体 小四 非加粗 段前: 7.8 磅 段后: 0 磅 行距: 固定值 20 磅"/>
    <w:basedOn w:val="940"/>
    <w:next w:val="1590"/>
    <w:link w:val="937"/>
    <w:qFormat/>
    <w:pPr>
      <w:spacing w:before="0" w:after="0" w:line="400" w:lineRule="exact"/>
    </w:pPr>
    <w:rPr>
      <w:rFonts w:eastAsia="黑体" w:cs="宋体"/>
      <w:b w:val="0"/>
      <w:bCs w:val="0"/>
      <w:sz w:val="24"/>
      <w:szCs w:val="20"/>
    </w:rPr>
  </w:style>
  <w:style w:type="paragraph" w:styleId="1591">
    <w:name w:val="xl114"/>
    <w:basedOn w:val="937"/>
    <w:next w:val="1591"/>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szCs w:val="20"/>
    </w:rPr>
  </w:style>
  <w:style w:type="paragraph" w:styleId="1592">
    <w:name w:val="CM17"/>
    <w:basedOn w:val="1593"/>
    <w:next w:val="1593"/>
    <w:link w:val="937"/>
    <w:pPr>
      <w:spacing w:line="468" w:lineRule="atLeast"/>
    </w:pPr>
    <w:rPr>
      <w:rFonts w:hAnsi="Calibri"/>
      <w:color w:val="000000"/>
      <w:szCs w:val="24"/>
    </w:rPr>
  </w:style>
  <w:style w:type="paragraph" w:styleId="1593">
    <w:name w:val="Default"/>
    <w:next w:val="1593"/>
    <w:link w:val="937"/>
    <w:qFormat/>
    <w:pPr>
      <w:widowControl w:val="off"/>
    </w:pPr>
    <w:rPr>
      <w:rFonts w:ascii="宋体"/>
      <w:color w:val="000000"/>
      <w:sz w:val="24"/>
      <w:lang w:val="en-US" w:eastAsia="zh-CN" w:bidi="ar-SA"/>
    </w:rPr>
  </w:style>
  <w:style w:type="paragraph" w:styleId="1594">
    <w:name w:val="主题封页"/>
    <w:basedOn w:val="1595"/>
    <w:next w:val="1566"/>
    <w:link w:val="937"/>
    <w:pPr>
      <w:jc w:val="center"/>
      <w:spacing w:before="720" w:after="160"/>
    </w:pPr>
    <w:rPr>
      <w:sz w:val="48"/>
    </w:rPr>
  </w:style>
  <w:style w:type="paragraph" w:styleId="1595">
    <w:name w:val="基准篇头"/>
    <w:basedOn w:val="937"/>
    <w:next w:val="937"/>
    <w:link w:val="937"/>
    <w:pPr>
      <w:jc w:val="left"/>
      <w:keepNext/>
      <w:spacing w:before="240" w:after="120"/>
      <w:widowControl/>
    </w:pPr>
    <w:rPr>
      <w:rFonts w:ascii="Arial" w:hAnsi="Arial"/>
      <w:b/>
      <w:sz w:val="36"/>
      <w:szCs w:val="20"/>
    </w:rPr>
  </w:style>
  <w:style w:type="paragraph" w:styleId="1596">
    <w:name w:val="文档结构图1"/>
    <w:basedOn w:val="937"/>
    <w:next w:val="1596"/>
    <w:link w:val="937"/>
    <w:qFormat/>
    <w:pPr>
      <w:shd w:val="clear" w:color="auto" w:fill="000080"/>
    </w:pPr>
  </w:style>
  <w:style w:type="paragraph" w:styleId="1597">
    <w:name w:val="xl109"/>
    <w:basedOn w:val="937"/>
    <w:next w:val="1597"/>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598">
    <w:name w:val=" Char Char Char Char Char Char Char Char Char"/>
    <w:basedOn w:val="937"/>
    <w:next w:val="1598"/>
    <w:link w:val="937"/>
    <w:pPr>
      <w:jc w:val="left"/>
      <w:spacing w:after="160" w:line="240" w:lineRule="exact"/>
      <w:widowControl/>
    </w:pPr>
    <w:rPr>
      <w:rFonts w:ascii="Arial" w:hAnsi="Arial" w:cs="Arial"/>
      <w:b/>
      <w:bCs/>
      <w:sz w:val="24"/>
      <w:szCs w:val="22"/>
      <w:lang w:eastAsia="en-US" w:bidi="en-US"/>
    </w:rPr>
  </w:style>
  <w:style w:type="paragraph" w:styleId="1599">
    <w:name w:val="样式 标题 3 + 宋体 四号 段前: 6 磅 段后: 0 磅 行距: 固定值 24 磅"/>
    <w:basedOn w:val="940"/>
    <w:next w:val="1599"/>
    <w:link w:val="937"/>
    <w:pPr>
      <w:spacing w:before="120" w:after="0" w:line="312" w:lineRule="auto"/>
    </w:pPr>
    <w:rPr>
      <w:rFonts w:ascii="宋体" w:hAnsi="宋体" w:cs="宋体"/>
      <w:bCs w:val="0"/>
      <w:sz w:val="28"/>
      <w:szCs w:val="20"/>
    </w:rPr>
  </w:style>
  <w:style w:type="paragraph" w:styleId="1600">
    <w:name w:val="1.1.1.1A"/>
    <w:basedOn w:val="937"/>
    <w:next w:val="1600"/>
    <w:link w:val="937"/>
    <w:pPr>
      <w:ind w:left="1560" w:hanging="426"/>
      <w:spacing w:before="60" w:after="60" w:line="360" w:lineRule="atLeast"/>
      <w:tabs>
        <w:tab w:val="left" w:pos="1843" w:leader="none"/>
        <w:tab w:val="left" w:pos="26875" w:leader="none"/>
      </w:tabs>
    </w:pPr>
    <w:rPr>
      <w:rFonts w:ascii="宋体"/>
      <w:sz w:val="24"/>
      <w:szCs w:val="20"/>
    </w:rPr>
  </w:style>
  <w:style w:type="paragraph" w:styleId="1601">
    <w:name w:val="项目符号引导"/>
    <w:basedOn w:val="968"/>
    <w:next w:val="968"/>
    <w:link w:val="937"/>
    <w:pPr>
      <w:ind w:left="0" w:firstLine="0"/>
      <w:jc w:val="left"/>
      <w:spacing w:before="80" w:after="160"/>
      <w:widowControl/>
      <w:tabs>
        <w:tab w:val="clear" w:pos="1095" w:leader="none"/>
      </w:tabs>
    </w:pPr>
    <w:rPr>
      <w:sz w:val="20"/>
      <w:szCs w:val="20"/>
    </w:rPr>
  </w:style>
  <w:style w:type="paragraph" w:styleId="1602">
    <w:name w:val="List Continue 5"/>
    <w:basedOn w:val="1603"/>
    <w:next w:val="1602"/>
    <w:link w:val="937"/>
    <w:pPr>
      <w:ind w:left="2160"/>
      <w:jc w:val="left"/>
      <w:spacing w:after="160"/>
      <w:widowControl/>
    </w:pPr>
    <w:rPr>
      <w:sz w:val="20"/>
      <w:szCs w:val="20"/>
    </w:rPr>
  </w:style>
  <w:style w:type="paragraph" w:styleId="1603">
    <w:name w:val="List Continue"/>
    <w:basedOn w:val="937"/>
    <w:next w:val="1603"/>
    <w:link w:val="937"/>
    <w:pPr>
      <w:ind w:left="420"/>
      <w:spacing w:after="120"/>
    </w:pPr>
  </w:style>
  <w:style w:type="paragraph" w:styleId="1604">
    <w:name w:val="正文 + 行距: 固定值 20 磅"/>
    <w:basedOn w:val="937"/>
    <w:next w:val="1604"/>
    <w:link w:val="937"/>
    <w:qFormat/>
    <w:pPr>
      <w:ind w:firstLine="716"/>
      <w:spacing w:line="400" w:lineRule="exact"/>
    </w:pPr>
    <w:rPr>
      <w:rFonts w:ascii="7bkn_gb2312" w:hAnsi="7bkn_gb2312" w:cs="7bkn_gb2312"/>
      <w:szCs w:val="22"/>
    </w:rPr>
  </w:style>
  <w:style w:type="paragraph" w:styleId="1605">
    <w:name w:val="样式 标题 1一级标题 + (符号) 宋体"/>
    <w:basedOn w:val="938"/>
    <w:next w:val="1605"/>
    <w:link w:val="937"/>
    <w:pPr>
      <w:ind w:left="0" w:right="0"/>
      <w:spacing w:line="360" w:lineRule="auto"/>
    </w:pPr>
    <w:rPr>
      <w:bCs w:val="0"/>
      <w:sz w:val="30"/>
    </w:rPr>
  </w:style>
  <w:style w:type="paragraph" w:styleId="1606">
    <w:name w:val="xl127"/>
    <w:basedOn w:val="937"/>
    <w:next w:val="1606"/>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0000"/>
      <w:sz w:val="20"/>
      <w:szCs w:val="20"/>
    </w:rPr>
  </w:style>
  <w:style w:type="paragraph" w:styleId="1607">
    <w:name w:val="bf.1"/>
    <w:basedOn w:val="937"/>
    <w:next w:val="1607"/>
    <w:link w:val="937"/>
    <w:pPr>
      <w:jc w:val="left"/>
      <w:spacing w:after="200" w:line="240" w:lineRule="atLeast"/>
      <w:widowControl/>
    </w:pPr>
    <w:rPr>
      <w:rFonts w:ascii="宋体" w:hAnsi="Arial"/>
      <w:b/>
      <w:sz w:val="30"/>
      <w:szCs w:val="20"/>
      <w:lang w:eastAsia="en-US" w:bidi="en-US"/>
    </w:rPr>
  </w:style>
  <w:style w:type="paragraph" w:styleId="1608">
    <w:name w:val="xl126"/>
    <w:basedOn w:val="937"/>
    <w:next w:val="1608"/>
    <w:link w:val="937"/>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609">
    <w:name w:val="font20"/>
    <w:basedOn w:val="937"/>
    <w:next w:val="1609"/>
    <w:link w:val="937"/>
    <w:pPr>
      <w:jc w:val="left"/>
      <w:spacing w:before="100" w:beforeAutospacing="1" w:after="100" w:afterAutospacing="1"/>
      <w:widowControl/>
    </w:pPr>
    <w:rPr>
      <w:rFonts w:hint="eastAsia" w:ascii="宋体" w:hAnsi="宋体" w:cs="Arial Unicode MS"/>
      <w:color w:val="000000"/>
      <w:sz w:val="20"/>
      <w:szCs w:val="20"/>
    </w:rPr>
  </w:style>
  <w:style w:type="paragraph" w:styleId="1610">
    <w:name w:val="xl91"/>
    <w:basedOn w:val="937"/>
    <w:next w:val="1610"/>
    <w:link w:val="937"/>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611">
    <w:name w:val="块引用居尾"/>
    <w:basedOn w:val="1612"/>
    <w:next w:val="937"/>
    <w:link w:val="937"/>
    <w:pPr>
      <w:spacing w:after="240"/>
    </w:pPr>
  </w:style>
  <w:style w:type="paragraph" w:styleId="1612">
    <w:name w:val="块引用"/>
    <w:basedOn w:val="952"/>
    <w:next w:val="1612"/>
    <w:link w:val="937"/>
    <w:pPr>
      <w:ind w:left="720" w:right="720"/>
      <w:jc w:val="left"/>
      <w:keepLines/>
      <w:spacing w:after="160"/>
      <w:widowControl/>
    </w:pPr>
    <w:rPr>
      <w:i/>
      <w:sz w:val="20"/>
      <w:szCs w:val="20"/>
    </w:rPr>
  </w:style>
  <w:style w:type="paragraph" w:styleId="1613">
    <w:name w:val="样式 报价表序号1 + 居中"/>
    <w:basedOn w:val="937"/>
    <w:next w:val="1613"/>
    <w:link w:val="937"/>
    <w:pPr>
      <w:ind w:left="920" w:hanging="420"/>
      <w:jc w:val="center"/>
      <w:spacing w:line="500" w:lineRule="exact"/>
      <w:widowControl/>
      <w:tabs>
        <w:tab w:val="left" w:pos="920" w:leader="none"/>
      </w:tabs>
    </w:pPr>
    <w:rPr>
      <w:rFonts w:ascii="宋体"/>
      <w:szCs w:val="20"/>
    </w:rPr>
  </w:style>
  <w:style w:type="paragraph" w:styleId="1614">
    <w:name w:val="xl95"/>
    <w:basedOn w:val="937"/>
    <w:next w:val="1614"/>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615">
    <w:name w:val="前言、引言标题"/>
    <w:next w:val="937"/>
    <w:link w:val="937"/>
    <w:qFormat/>
    <w:pPr>
      <w:ind w:left="1260" w:hanging="420"/>
      <w:jc w:val="center"/>
      <w:spacing w:before="640" w:after="560"/>
      <w:shd w:val="clear" w:color="ffffff" w:fill="ffffff"/>
      <w:outlineLvl w:val="0"/>
    </w:pPr>
    <w:rPr>
      <w:rFonts w:ascii="黑体" w:eastAsia="黑体"/>
      <w:sz w:val="32"/>
      <w:lang w:val="en-US" w:eastAsia="zh-CN" w:bidi="ar-SA"/>
    </w:rPr>
  </w:style>
  <w:style w:type="paragraph" w:styleId="1616">
    <w:name w:val="七级标题样式"/>
    <w:next w:val="1616"/>
    <w:link w:val="937"/>
    <w:pPr>
      <w:ind w:left="900" w:hanging="180"/>
      <w:spacing w:line="300" w:lineRule="auto"/>
      <w:tabs>
        <w:tab w:val="left" w:pos="1080" w:leader="none"/>
      </w:tabs>
    </w:pPr>
    <w:rPr>
      <w:sz w:val="24"/>
      <w:szCs w:val="24"/>
      <w:lang w:val="en-US" w:eastAsia="zh-CN" w:bidi="ar-SA"/>
    </w:rPr>
  </w:style>
  <w:style w:type="paragraph" w:styleId="1617">
    <w:name w:val="样式 正文文本缩进 + 四号 行距: 固定值 24 磅"/>
    <w:basedOn w:val="1568"/>
    <w:next w:val="1617"/>
    <w:link w:val="937"/>
    <w:pPr>
      <w:ind w:left="0" w:firstLine="204"/>
      <w:spacing w:after="120" w:line="480" w:lineRule="exact"/>
    </w:pPr>
    <w:rPr>
      <w:rFonts w:cs="宋体"/>
      <w:sz w:val="28"/>
    </w:rPr>
  </w:style>
  <w:style w:type="paragraph" w:styleId="1618">
    <w:name w:val="xl146"/>
    <w:basedOn w:val="937"/>
    <w:next w:val="1618"/>
    <w:link w:val="937"/>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szCs w:val="20"/>
    </w:rPr>
  </w:style>
  <w:style w:type="paragraph" w:styleId="1619">
    <w:name w:val="xl143"/>
    <w:basedOn w:val="937"/>
    <w:next w:val="1619"/>
    <w:link w:val="937"/>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szCs w:val="20"/>
    </w:rPr>
  </w:style>
  <w:style w:type="paragraph" w:styleId="1620">
    <w:name w:val="font17"/>
    <w:basedOn w:val="937"/>
    <w:next w:val="1620"/>
    <w:link w:val="937"/>
    <w:pPr>
      <w:jc w:val="left"/>
      <w:spacing w:before="100" w:beforeAutospacing="1" w:after="100" w:afterAutospacing="1"/>
      <w:widowControl/>
    </w:pPr>
    <w:rPr>
      <w:rFonts w:eastAsia="Arial Unicode MS"/>
      <w:color w:val="0000ff"/>
      <w:sz w:val="18"/>
      <w:szCs w:val="18"/>
      <w:u w:val="single"/>
    </w:rPr>
  </w:style>
  <w:style w:type="paragraph" w:styleId="1621">
    <w:name w:val="样式 正文0 + 黑色"/>
    <w:basedOn w:val="939"/>
    <w:next w:val="1076"/>
    <w:link w:val="937"/>
    <w:pPr>
      <w:numPr>
        <w:ilvl w:val="1"/>
        <w:numId w:val="0"/>
      </w:numPr>
      <w:jc w:val="center"/>
      <w:spacing w:before="0" w:after="0" w:line="360" w:lineRule="auto"/>
      <w:tabs>
        <w:tab w:val="left" w:pos="567" w:leader="none"/>
        <w:tab w:val="left" w:pos="600" w:leader="none"/>
        <w:tab w:val="left" w:pos="4828" w:leader="none"/>
        <w:tab w:val="left" w:pos="8368" w:leader="none"/>
      </w:tabs>
    </w:pPr>
    <w:rPr>
      <w:rFonts w:ascii="Times New Roman" w:hAnsi="宋体" w:eastAsia="宋体"/>
      <w:sz w:val="30"/>
      <w:szCs w:val="24"/>
    </w:rPr>
  </w:style>
  <w:style w:type="paragraph" w:styleId="1622">
    <w:name w:val="列表结尾"/>
    <w:basedOn w:val="971"/>
    <w:next w:val="937"/>
    <w:link w:val="937"/>
    <w:pPr>
      <w:ind w:left="720" w:hanging="360"/>
      <w:jc w:val="left"/>
      <w:spacing w:after="240"/>
      <w:widowControl/>
      <w:tabs>
        <w:tab w:val="left" w:pos="720" w:leader="none"/>
      </w:tabs>
    </w:pPr>
    <w:rPr>
      <w:sz w:val="20"/>
    </w:rPr>
  </w:style>
  <w:style w:type="paragraph" w:styleId="1623">
    <w:name w:val="样式 标题 3标题 3XW标题 3 CharChar + 首行缩进:  0.85 厘米 段前: 7.8 磅"/>
    <w:basedOn w:val="940"/>
    <w:next w:val="1623"/>
    <w:link w:val="937"/>
    <w:pPr>
      <w:jc w:val="left"/>
      <w:spacing w:before="156" w:after="120" w:line="240" w:lineRule="auto"/>
      <w:widowControl/>
    </w:pPr>
    <w:rPr>
      <w:rFonts w:ascii="宋体" w:hAnsi="宋体" w:cs="宋体"/>
      <w:sz w:val="24"/>
      <w:szCs w:val="20"/>
    </w:rPr>
  </w:style>
  <w:style w:type="paragraph" w:styleId="1624">
    <w:name w:val="TOC 标题11"/>
    <w:basedOn w:val="938"/>
    <w:next w:val="937"/>
    <w:link w:val="937"/>
    <w:qFormat/>
    <w:pPr>
      <w:ind w:left="0" w:right="0"/>
      <w:jc w:val="left"/>
      <w:spacing w:before="480" w:after="0" w:line="276" w:lineRule="auto"/>
      <w:widowControl/>
      <w:outlineLvl w:val="9"/>
    </w:pPr>
    <w:rPr>
      <w:rFonts w:ascii="Cambria" w:hAnsi="Cambria"/>
      <w:color w:val="365f91"/>
      <w:sz w:val="28"/>
      <w:szCs w:val="28"/>
    </w:rPr>
  </w:style>
  <w:style w:type="paragraph" w:styleId="1625">
    <w:name w:val="HTML 预设格式1"/>
    <w:basedOn w:val="937"/>
    <w:next w:val="1625"/>
    <w:link w:val="93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626">
    <w:name w:val="xl138"/>
    <w:basedOn w:val="937"/>
    <w:next w:val="1626"/>
    <w:link w:val="937"/>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627">
    <w:name w:val="正文（首行缩进两字）"/>
    <w:basedOn w:val="972"/>
    <w:next w:val="1627"/>
    <w:link w:val="937"/>
    <w:qFormat/>
    <w:pPr>
      <w:ind w:left="851" w:firstLine="480"/>
      <w:spacing w:before="120" w:after="120"/>
      <w:tabs>
        <w:tab w:val="left" w:pos="737" w:leader="none"/>
      </w:tabs>
    </w:pPr>
    <w:rPr>
      <w:sz w:val="24"/>
      <w:szCs w:val="24"/>
    </w:rPr>
  </w:style>
  <w:style w:type="paragraph" w:styleId="1628">
    <w:name w:val="XW正文 Char Char1"/>
    <w:basedOn w:val="1568"/>
    <w:next w:val="1628"/>
    <w:link w:val="937"/>
    <w:pPr>
      <w:ind w:left="0" w:firstLine="200"/>
      <w:jc w:val="left"/>
      <w:spacing w:line="360" w:lineRule="auto"/>
    </w:pPr>
    <w:rPr>
      <w:sz w:val="21"/>
    </w:rPr>
  </w:style>
  <w:style w:type="paragraph" w:styleId="1629">
    <w:name w:val="正文文本缩进 32"/>
    <w:basedOn w:val="937"/>
    <w:next w:val="1629"/>
    <w:link w:val="937"/>
    <w:qFormat/>
    <w:pPr>
      <w:ind w:right="608" w:firstLine="480"/>
      <w:jc w:val="left"/>
    </w:pPr>
    <w:rPr>
      <w:sz w:val="24"/>
      <w:szCs w:val="20"/>
    </w:rPr>
  </w:style>
  <w:style w:type="paragraph" w:styleId="1630">
    <w:name w:val="xl42"/>
    <w:basedOn w:val="937"/>
    <w:next w:val="1630"/>
    <w:link w:val="9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ff0000"/>
      <w:sz w:val="20"/>
      <w:szCs w:val="20"/>
    </w:rPr>
  </w:style>
  <w:style w:type="paragraph" w:styleId="1631">
    <w:name w:val="附言"/>
    <w:basedOn w:val="937"/>
    <w:next w:val="937"/>
    <w:link w:val="937"/>
    <w:qFormat/>
    <w:pPr>
      <w:jc w:val="center"/>
    </w:pPr>
    <w:rPr>
      <w:rFonts w:ascii="宋体" w:hAnsi="宋体"/>
    </w:rPr>
  </w:style>
  <w:style w:type="paragraph" w:styleId="1632">
    <w:name w:val="样式 样式 标题 1 + 行距: 单倍行距 + 宋体 四号 行距: 固定值 20 磅"/>
    <w:basedOn w:val="937"/>
    <w:next w:val="1632"/>
    <w:link w:val="937"/>
    <w:pPr>
      <w:jc w:val="left"/>
      <w:keepLines/>
      <w:keepNext/>
      <w:spacing w:before="360" w:after="120" w:line="300" w:lineRule="exact"/>
      <w:outlineLvl w:val="0"/>
    </w:pPr>
    <w:rPr>
      <w:rFonts w:ascii="宋体" w:hAnsi="宋体" w:cs="宋体"/>
      <w:b/>
      <w:bCs/>
      <w:sz w:val="28"/>
      <w:szCs w:val="20"/>
    </w:rPr>
  </w:style>
  <w:style w:type="paragraph" w:styleId="1633">
    <w:name w:val="五级条标题"/>
    <w:basedOn w:val="937"/>
    <w:next w:val="937"/>
    <w:link w:val="937"/>
    <w:qFormat/>
    <w:pPr>
      <w:ind w:left="2940" w:hanging="420"/>
      <w:jc w:val="left"/>
      <w:widowControl/>
      <w:outlineLvl w:val="6"/>
    </w:pPr>
    <w:rPr>
      <w:rFonts w:eastAsia="黑体"/>
      <w:szCs w:val="20"/>
    </w:rPr>
  </w:style>
  <w:style w:type="paragraph" w:styleId="1634">
    <w:name w:val="xl140"/>
    <w:basedOn w:val="937"/>
    <w:next w:val="1634"/>
    <w:link w:val="937"/>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635">
    <w:name w:val="正文_0_0"/>
    <w:next w:val="1635"/>
    <w:link w:val="937"/>
    <w:qFormat/>
    <w:pPr>
      <w:jc w:val="both"/>
      <w:widowControl w:val="off"/>
    </w:pPr>
    <w:rPr>
      <w:rFonts w:ascii="7bkn_gb2312" w:hAnsi="7bkn_gb2312" w:cs="7bkn_gb2312"/>
      <w:sz w:val="21"/>
      <w:szCs w:val="22"/>
      <w:lang w:val="en-US" w:eastAsia="zh-CN" w:bidi="ar-SA"/>
    </w:rPr>
  </w:style>
  <w:style w:type="paragraph" w:styleId="1636">
    <w:name w:val="部分标志"/>
    <w:basedOn w:val="1595"/>
    <w:next w:val="937"/>
    <w:link w:val="937"/>
    <w:pPr>
      <w:jc w:val="center"/>
      <w:spacing w:before="600" w:after="160"/>
    </w:pPr>
    <w:rPr>
      <w:b w:val="0"/>
      <w:sz w:val="24"/>
      <w:u w:val="single"/>
    </w:rPr>
  </w:style>
  <w:style w:type="paragraph" w:styleId="1637">
    <w:name w:val="节标"/>
    <w:basedOn w:val="1595"/>
    <w:next w:val="937"/>
    <w:link w:val="937"/>
    <w:pPr>
      <w:jc w:val="center"/>
      <w:keepLines/>
      <w:spacing w:after="360"/>
    </w:pPr>
  </w:style>
  <w:style w:type="paragraph" w:styleId="1638">
    <w:name w:val=" Char Char Char1 Char Char Char Char Char Char Char"/>
    <w:basedOn w:val="937"/>
    <w:next w:val="1638"/>
    <w:link w:val="937"/>
    <w:pPr>
      <w:jc w:val="left"/>
      <w:spacing w:after="200" w:line="480" w:lineRule="exact"/>
      <w:widowControl/>
    </w:pPr>
    <w:rPr>
      <w:rFonts w:ascii="Cambria" w:hAnsi="Cambria"/>
      <w:sz w:val="22"/>
      <w:szCs w:val="22"/>
      <w:lang w:eastAsia="en-US" w:bidi="en-US"/>
    </w:rPr>
  </w:style>
  <w:style w:type="paragraph" w:styleId="1639">
    <w:name w:val="content"/>
    <w:next w:val="1640"/>
    <w:link w:val="937"/>
    <w:pPr>
      <w:spacing w:before="100" w:beforeAutospacing="1" w:after="100" w:afterAutospacing="1" w:line="299" w:lineRule="atLeast"/>
      <w:tabs>
        <w:tab w:val="left" w:pos="780" w:leader="none"/>
      </w:tabs>
    </w:pPr>
    <w:rPr>
      <w:rFonts w:hint="eastAsia" w:ascii="宋体"/>
      <w:sz w:val="18"/>
      <w:szCs w:val="18"/>
      <w:lang w:val="en-US" w:eastAsia="zh-CN" w:bidi="ar-SA"/>
    </w:rPr>
  </w:style>
  <w:style w:type="paragraph" w:styleId="1640">
    <w:name w:val="index 1"/>
    <w:basedOn w:val="937"/>
    <w:next w:val="937"/>
    <w:link w:val="937"/>
    <w:pPr>
      <w:spacing w:before="360" w:line="360" w:lineRule="auto"/>
      <w:tabs>
        <w:tab w:val="left" w:pos="2370" w:leader="none"/>
      </w:tabs>
    </w:pPr>
  </w:style>
  <w:style w:type="paragraph" w:styleId="1641">
    <w:name w:val="xl54"/>
    <w:basedOn w:val="937"/>
    <w:next w:val="1641"/>
    <w:link w:val="937"/>
    <w:pPr>
      <w:jc w:val="center"/>
      <w:spacing w:before="100" w:beforeAutospacing="1" w:after="100" w:afterAutospacing="1"/>
      <w:widowControl/>
      <w:pBdr>
        <w:left w:val="single" w:color="000000" w:sz="4" w:space="0"/>
        <w:right w:val="single" w:color="000000" w:sz="4" w:space="0"/>
      </w:pBdr>
    </w:pPr>
    <w:rPr>
      <w:rFonts w:ascii="楷体_GB2312" w:hAnsi="宋体" w:eastAsia="楷体_GB2312" w:cs="宋体"/>
      <w:color w:val="ff0000"/>
      <w:sz w:val="20"/>
      <w:szCs w:val="20"/>
    </w:rPr>
  </w:style>
  <w:style w:type="paragraph" w:styleId="1642">
    <w:name w:val="xl123"/>
    <w:basedOn w:val="937"/>
    <w:next w:val="1642"/>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643">
    <w:name w:val="标题1"/>
    <w:basedOn w:val="938"/>
    <w:next w:val="1643"/>
    <w:link w:val="937"/>
    <w:qFormat/>
    <w:pPr>
      <w:ind w:left="1065" w:right="0" w:hanging="510"/>
      <w:jc w:val="left"/>
      <w:spacing w:after="0" w:line="360" w:lineRule="auto"/>
    </w:pPr>
    <w:rPr>
      <w:bCs w:val="0"/>
      <w:sz w:val="28"/>
      <w:szCs w:val="20"/>
    </w:rPr>
  </w:style>
  <w:style w:type="paragraph" w:styleId="1644">
    <w:name w:val="xl60"/>
    <w:basedOn w:val="937"/>
    <w:next w:val="1644"/>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5">
    <w:name w:val="菲页(卷)"/>
    <w:basedOn w:val="938"/>
    <w:next w:val="1646"/>
    <w:link w:val="937"/>
    <w:pPr>
      <w:ind w:left="425" w:right="0" w:firstLine="29"/>
      <w:jc w:val="center"/>
      <w:keepLines w:val="0"/>
      <w:spacing w:before="0" w:after="0"/>
      <w:widowControl/>
      <w:tabs>
        <w:tab w:val="left" w:pos="814" w:leader="none"/>
      </w:tabs>
      <w:outlineLvl w:val="1"/>
    </w:pPr>
    <w:rPr>
      <w:rFonts w:ascii="黑体" w:eastAsia="黑体"/>
      <w:b w:val="0"/>
      <w:bCs w:val="0"/>
      <w:sz w:val="52"/>
      <w:szCs w:val="32"/>
    </w:rPr>
  </w:style>
  <w:style w:type="paragraph" w:styleId="1646">
    <w:name w:val="Normal1"/>
    <w:next w:val="1646"/>
    <w:link w:val="937"/>
    <w:pPr>
      <w:jc w:val="both"/>
      <w:spacing w:line="312" w:lineRule="atLeast"/>
      <w:widowControl w:val="off"/>
    </w:pPr>
    <w:rPr>
      <w:rFonts w:hint="eastAsia" w:ascii="宋体"/>
      <w:sz w:val="34"/>
      <w:lang w:val="en-US" w:eastAsia="zh-CN" w:bidi="ar-SA"/>
    </w:rPr>
  </w:style>
  <w:style w:type="paragraph" w:styleId="1647">
    <w:name w:val="批注框文本1"/>
    <w:basedOn w:val="937"/>
    <w:next w:val="1647"/>
    <w:link w:val="937"/>
    <w:pPr>
      <w:tabs>
        <w:tab w:val="left" w:pos="720" w:leader="none"/>
      </w:tabs>
    </w:pPr>
    <w:rPr>
      <w:sz w:val="16"/>
      <w:szCs w:val="16"/>
    </w:rPr>
  </w:style>
  <w:style w:type="paragraph" w:styleId="1648">
    <w:name w:val="北海分级目录"/>
    <w:basedOn w:val="937"/>
    <w:next w:val="1648"/>
    <w:link w:val="937"/>
    <w:pPr>
      <w:ind w:firstLine="480"/>
      <w:spacing w:line="360" w:lineRule="auto"/>
    </w:pPr>
    <w:rPr>
      <w:rFonts w:ascii="宋体" w:hAnsi="宋体"/>
      <w:sz w:val="24"/>
    </w:rPr>
  </w:style>
  <w:style w:type="paragraph" w:styleId="1649">
    <w:name w:val="xl116"/>
    <w:basedOn w:val="937"/>
    <w:next w:val="1649"/>
    <w:link w:val="93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650">
    <w:name w:val="xl71"/>
    <w:basedOn w:val="937"/>
    <w:next w:val="1650"/>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1">
    <w:name w:val="xl102"/>
    <w:basedOn w:val="937"/>
    <w:next w:val="1651"/>
    <w:link w:val="937"/>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652">
    <w:name w:val="xl63"/>
    <w:basedOn w:val="937"/>
    <w:next w:val="1652"/>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3">
    <w:name w:val="封面文件名称"/>
    <w:basedOn w:val="972"/>
    <w:next w:val="1653"/>
    <w:link w:val="937"/>
    <w:pPr>
      <w:ind w:firstLine="0"/>
      <w:jc w:val="center"/>
      <w:spacing w:line="300" w:lineRule="auto"/>
    </w:pPr>
    <w:rPr>
      <w:rFonts w:ascii="仿宋_GB2312" w:eastAsia="仿宋_GB2312"/>
      <w:b/>
      <w:bCs/>
      <w:color w:val="000000"/>
      <w:sz w:val="52"/>
    </w:rPr>
  </w:style>
  <w:style w:type="paragraph" w:styleId="1654">
    <w:name w:val="第二层"/>
    <w:basedOn w:val="937"/>
    <w:next w:val="1654"/>
    <w:link w:val="937"/>
    <w:pPr>
      <w:numPr>
        <w:ilvl w:val="1"/>
        <w:numId w:val="2"/>
      </w:numPr>
      <w:ind w:left="0"/>
      <w:jc w:val="left"/>
      <w:spacing w:before="156" w:line="360" w:lineRule="auto"/>
      <w:tabs>
        <w:tab w:val="left" w:pos="567" w:leader="none"/>
        <w:tab w:val="left" w:pos="840" w:leader="none"/>
      </w:tabs>
      <w:outlineLvl w:val="1"/>
    </w:pPr>
    <w:rPr>
      <w:rFonts w:ascii="黑体" w:hAnsi="Calibri" w:eastAsia="黑体"/>
      <w:color w:val="000000"/>
      <w:sz w:val="28"/>
    </w:rPr>
  </w:style>
  <w:style w:type="paragraph" w:styleId="1655">
    <w:name w:val="List 5"/>
    <w:basedOn w:val="971"/>
    <w:next w:val="1655"/>
    <w:link w:val="937"/>
    <w:pPr>
      <w:ind w:left="2160" w:hanging="360"/>
      <w:jc w:val="left"/>
      <w:spacing w:after="80"/>
      <w:widowControl/>
      <w:tabs>
        <w:tab w:val="left" w:pos="2160" w:leader="none"/>
      </w:tabs>
    </w:pPr>
    <w:rPr>
      <w:sz w:val="20"/>
    </w:rPr>
  </w:style>
  <w:style w:type="paragraph" w:styleId="1656">
    <w:name w:val="用户正文1"/>
    <w:next w:val="1656"/>
    <w:link w:val="937"/>
    <w:pPr>
      <w:jc w:val="both"/>
      <w:spacing w:line="360" w:lineRule="auto"/>
      <w:tabs>
        <w:tab w:val="left" w:pos="3885" w:leader="none"/>
      </w:tabs>
    </w:pPr>
    <w:rPr>
      <w:rFonts w:ascii="Arial" w:hAnsi="Arial"/>
      <w:sz w:val="21"/>
      <w:lang w:val="en-US" w:eastAsia="zh-CN" w:bidi="ar-SA"/>
    </w:rPr>
  </w:style>
  <w:style w:type="paragraph" w:styleId="1657">
    <w:name w:val="xl66"/>
    <w:basedOn w:val="937"/>
    <w:next w:val="1657"/>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8">
    <w:name w:val=" Char Char1 Char"/>
    <w:basedOn w:val="937"/>
    <w:next w:val="1658"/>
    <w:link w:val="937"/>
  </w:style>
  <w:style w:type="paragraph" w:styleId="1659">
    <w:name w:val="xl117"/>
    <w:basedOn w:val="937"/>
    <w:next w:val="1659"/>
    <w:link w:val="93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660">
    <w:name w:val="五级标题样式"/>
    <w:basedOn w:val="1563"/>
    <w:next w:val="1660"/>
    <w:link w:val="937"/>
    <w:pPr>
      <w:tabs>
        <w:tab w:val="left" w:pos="567" w:leader="none"/>
      </w:tabs>
    </w:pPr>
    <w:rPr>
      <w:rFonts w:hAnsi="Times New Roman"/>
    </w:rPr>
  </w:style>
  <w:style w:type="paragraph" w:styleId="1661">
    <w:name w:val="正文11"/>
    <w:basedOn w:val="937"/>
    <w:next w:val="1661"/>
    <w:link w:val="937"/>
    <w:qFormat/>
    <w:pPr>
      <w:spacing w:line="360" w:lineRule="auto"/>
    </w:pPr>
    <w:rPr>
      <w:sz w:val="24"/>
      <w:szCs w:val="20"/>
    </w:rPr>
  </w:style>
  <w:style w:type="paragraph" w:styleId="1662">
    <w:name w:val="样式 招标文件小小小节标题 + 行距: 固定值 20 磅"/>
    <w:basedOn w:val="937"/>
    <w:next w:val="1662"/>
    <w:link w:val="937"/>
    <w:pPr>
      <w:ind w:firstLine="521"/>
      <w:jc w:val="left"/>
      <w:spacing w:before="120" w:after="120" w:line="400" w:lineRule="exact"/>
      <w:outlineLvl w:val="4"/>
    </w:pPr>
    <w:rPr>
      <w:rFonts w:ascii="黑体" w:hAnsi="黑体" w:cs="宋体"/>
      <w:sz w:val="24"/>
      <w:szCs w:val="20"/>
    </w:rPr>
  </w:style>
  <w:style w:type="paragraph" w:styleId="1663">
    <w:name w:val="样式 首行缩进:  2 字符 行距: 多倍行距 1.75 字行"/>
    <w:basedOn w:val="937"/>
    <w:next w:val="1663"/>
    <w:link w:val="937"/>
    <w:pPr>
      <w:ind w:firstLine="480"/>
      <w:spacing w:line="420" w:lineRule="auto"/>
    </w:pPr>
    <w:rPr>
      <w:rFonts w:cs="宋体"/>
      <w:lang w:bidi="he-IL"/>
    </w:rPr>
  </w:style>
  <w:style w:type="paragraph" w:styleId="1664">
    <w:name w:val="xl113"/>
    <w:basedOn w:val="937"/>
    <w:next w:val="1664"/>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665">
    <w:name w:val="1."/>
    <w:basedOn w:val="937"/>
    <w:next w:val="1665"/>
    <w:link w:val="937"/>
    <w:pPr>
      <w:ind w:left="426" w:hanging="426"/>
      <w:spacing w:before="60" w:after="60" w:line="360" w:lineRule="atLeast"/>
      <w:tabs>
        <w:tab w:val="left" w:pos="0" w:leader="none"/>
        <w:tab w:val="left" w:pos="426" w:leader="none"/>
      </w:tabs>
    </w:pPr>
    <w:rPr>
      <w:rFonts w:ascii="Arial" w:hAnsi="Arial"/>
      <w:szCs w:val="20"/>
    </w:rPr>
  </w:style>
  <w:style w:type="paragraph" w:styleId="1666">
    <w:name w:val="Char Char Char Char Char Char Char Char Char Char Char Char Char"/>
    <w:basedOn w:val="937"/>
    <w:next w:val="1666"/>
    <w:link w:val="937"/>
    <w:uiPriority w:val="99"/>
    <w:qFormat/>
    <w:pPr>
      <w:spacing w:before="312"/>
    </w:pPr>
  </w:style>
  <w:style w:type="paragraph" w:styleId="1667">
    <w:name w:val="xl72"/>
    <w:basedOn w:val="937"/>
    <w:next w:val="1667"/>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8">
    <w:name w:val="文档结构图2"/>
    <w:basedOn w:val="937"/>
    <w:next w:val="1668"/>
    <w:link w:val="937"/>
    <w:qFormat/>
    <w:pPr>
      <w:jc w:val="left"/>
      <w:spacing w:line="360" w:lineRule="atLeast"/>
      <w:shd w:val="clear" w:color="auto" w:fill="000080"/>
    </w:pPr>
    <w:rPr>
      <w:rFonts w:eastAsia="Wingdings"/>
      <w:sz w:val="24"/>
      <w:szCs w:val="20"/>
    </w:rPr>
  </w:style>
  <w:style w:type="paragraph" w:styleId="1669">
    <w:name w:val="xl62"/>
    <w:basedOn w:val="937"/>
    <w:next w:val="1669"/>
    <w:link w:val="937"/>
    <w:pPr>
      <w:jc w:val="left"/>
      <w:spacing w:before="100" w:beforeAutospacing="1" w:after="100" w:afterAutospacing="1"/>
      <w:widowControl/>
    </w:pPr>
    <w:rPr>
      <w:rFonts w:ascii="宋体" w:hAnsi="宋体" w:cs="宋体"/>
      <w:sz w:val="20"/>
      <w:szCs w:val="20"/>
    </w:rPr>
  </w:style>
  <w:style w:type="paragraph" w:styleId="1670">
    <w:name w:val="条款正文（四级标题）"/>
    <w:basedOn w:val="941"/>
    <w:next w:val="1670"/>
    <w:link w:val="937"/>
    <w:pPr>
      <w:keepLines w:val="0"/>
      <w:keepNext w:val="0"/>
      <w:spacing w:before="0" w:after="0" w:line="360" w:lineRule="auto"/>
    </w:pPr>
    <w:rPr>
      <w:rFonts w:ascii="Times New Roman" w:hAnsi="Times New Roman" w:eastAsia="宋体"/>
      <w:b w:val="0"/>
      <w:bCs w:val="0"/>
      <w:sz w:val="24"/>
      <w:szCs w:val="20"/>
    </w:rPr>
  </w:style>
  <w:style w:type="paragraph" w:styleId="1671">
    <w:name w:val="xl106"/>
    <w:basedOn w:val="937"/>
    <w:next w:val="1671"/>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672">
    <w:name w:val="表内文字"/>
    <w:basedOn w:val="937"/>
    <w:next w:val="937"/>
    <w:link w:val="937"/>
    <w:pPr>
      <w:jc w:val="center"/>
      <w:spacing w:line="300" w:lineRule="exact"/>
      <w:widowControl/>
    </w:pPr>
    <w:rPr>
      <w:rFonts w:ascii="宋体" w:hAnsi="宋体" w:cs="宋体"/>
    </w:rPr>
  </w:style>
  <w:style w:type="paragraph" w:styleId="1673">
    <w:name w:val="封面一致性程度标识"/>
    <w:next w:val="1673"/>
    <w:link w:val="937"/>
    <w:pPr>
      <w:jc w:val="center"/>
      <w:spacing w:before="440" w:line="400" w:lineRule="exact"/>
    </w:pPr>
    <w:rPr>
      <w:rFonts w:ascii="宋体"/>
      <w:sz w:val="28"/>
      <w:lang w:val="en-US" w:eastAsia="zh-CN" w:bidi="ar-SA"/>
    </w:rPr>
  </w:style>
  <w:style w:type="paragraph" w:styleId="1674">
    <w:name w:val="xl111"/>
    <w:basedOn w:val="937"/>
    <w:next w:val="1674"/>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675">
    <w:name w:val="font19"/>
    <w:basedOn w:val="937"/>
    <w:next w:val="1675"/>
    <w:link w:val="937"/>
    <w:pPr>
      <w:jc w:val="left"/>
      <w:spacing w:before="100" w:beforeAutospacing="1" w:after="100" w:afterAutospacing="1"/>
      <w:widowControl/>
    </w:pPr>
    <w:rPr>
      <w:rFonts w:hint="eastAsia" w:ascii="宋体" w:hAnsi="宋体" w:cs="Arial Unicode MS"/>
      <w:color w:val="ff0000"/>
      <w:sz w:val="20"/>
      <w:szCs w:val="20"/>
    </w:rPr>
  </w:style>
  <w:style w:type="paragraph" w:styleId="1676">
    <w:name w:val="非居中表格"/>
    <w:basedOn w:val="1474"/>
    <w:next w:val="1676"/>
    <w:link w:val="937"/>
    <w:qFormat/>
    <w:pPr>
      <w:jc w:val="center"/>
      <w:spacing w:before="60" w:after="60" w:line="240" w:lineRule="auto"/>
    </w:pPr>
    <w:rPr>
      <w:rFonts w:ascii="宋体" w:eastAsia="宋体"/>
      <w:spacing w:val="0"/>
      <w:sz w:val="24"/>
    </w:rPr>
  </w:style>
  <w:style w:type="paragraph" w:styleId="1677">
    <w:name w:val="中文报告书样式"/>
    <w:basedOn w:val="937"/>
    <w:next w:val="1677"/>
    <w:link w:val="937"/>
    <w:qFormat/>
    <w:pPr>
      <w:ind w:firstLine="482"/>
      <w:spacing w:line="480" w:lineRule="atLeast"/>
    </w:pPr>
    <w:rPr>
      <w:sz w:val="24"/>
      <w:szCs w:val="20"/>
    </w:rPr>
  </w:style>
  <w:style w:type="paragraph" w:styleId="1678">
    <w:name w:val="默认段落字体 Para Char"/>
    <w:basedOn w:val="937"/>
    <w:next w:val="1678"/>
    <w:link w:val="937"/>
    <w:uiPriority w:val="99"/>
    <w:qFormat/>
    <w:rPr>
      <w:sz w:val="24"/>
    </w:rPr>
  </w:style>
  <w:style w:type="paragraph" w:styleId="1679">
    <w:name w:val="font12"/>
    <w:basedOn w:val="937"/>
    <w:next w:val="1679"/>
    <w:link w:val="937"/>
    <w:pPr>
      <w:jc w:val="left"/>
      <w:spacing w:before="100" w:beforeAutospacing="1" w:after="100" w:afterAutospacing="1"/>
      <w:widowControl/>
    </w:pPr>
    <w:rPr>
      <w:rFonts w:hint="eastAsia" w:ascii="宋体" w:hAnsi="宋体" w:cs="Arial Unicode MS"/>
      <w:sz w:val="24"/>
    </w:rPr>
  </w:style>
  <w:style w:type="paragraph" w:styleId="1680">
    <w:name w:val="xl86"/>
    <w:basedOn w:val="937"/>
    <w:next w:val="1680"/>
    <w:link w:val="937"/>
    <w:pPr>
      <w:jc w:val="left"/>
      <w:spacing w:before="100" w:beforeAutospacing="1" w:after="100" w:afterAutospacing="1"/>
      <w:widowControl/>
    </w:pPr>
    <w:rPr>
      <w:rFonts w:ascii="Arial" w:hAnsi="Arial" w:cs="Arial"/>
      <w:sz w:val="20"/>
      <w:szCs w:val="20"/>
    </w:rPr>
  </w:style>
  <w:style w:type="paragraph" w:styleId="1681">
    <w:name w:val="f7"/>
    <w:basedOn w:val="1682"/>
    <w:next w:val="1681"/>
    <w:link w:val="937"/>
    <w:pPr>
      <w:outlineLvl w:val="3"/>
    </w:pPr>
  </w:style>
  <w:style w:type="paragraph" w:styleId="1682">
    <w:name w:val="f6"/>
    <w:basedOn w:val="1683"/>
    <w:next w:val="1682"/>
    <w:link w:val="937"/>
    <w:pPr>
      <w:spacing w:line="500" w:lineRule="exact"/>
      <w:outlineLvl w:val="2"/>
    </w:pPr>
  </w:style>
  <w:style w:type="paragraph" w:styleId="1683">
    <w:name w:val="f5"/>
    <w:next w:val="1683"/>
    <w:link w:val="937"/>
    <w:pPr>
      <w:spacing w:line="360" w:lineRule="auto"/>
      <w:outlineLvl w:val="1"/>
    </w:pPr>
    <w:rPr>
      <w:rFonts w:ascii="宋体" w:hAnsi="宋体"/>
      <w:sz w:val="24"/>
      <w:lang w:val="en-US" w:eastAsia="zh-CN" w:bidi="ar-SA"/>
    </w:rPr>
  </w:style>
  <w:style w:type="paragraph" w:styleId="1684">
    <w:name w:val="第三层"/>
    <w:basedOn w:val="937"/>
    <w:next w:val="1684"/>
    <w:link w:val="937"/>
    <w:pPr>
      <w:numPr>
        <w:ilvl w:val="2"/>
        <w:numId w:val="2"/>
      </w:numPr>
      <w:ind w:left="0"/>
      <w:jc w:val="left"/>
      <w:spacing w:line="360" w:lineRule="auto"/>
      <w:tabs>
        <w:tab w:val="left" w:pos="1134" w:leader="none"/>
        <w:tab w:val="left" w:pos="2160" w:leader="none"/>
      </w:tabs>
      <w:outlineLvl w:val="2"/>
    </w:pPr>
    <w:rPr>
      <w:rFonts w:ascii="宋体" w:hAnsi="Calibri"/>
      <w:color w:val="000000"/>
      <w:szCs w:val="21"/>
    </w:rPr>
  </w:style>
  <w:style w:type="paragraph" w:styleId="1685">
    <w:name w:val="xl65"/>
    <w:basedOn w:val="937"/>
    <w:next w:val="1685"/>
    <w:link w:val="93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686">
    <w:name w:val="基准脚注"/>
    <w:basedOn w:val="937"/>
    <w:next w:val="1686"/>
    <w:link w:val="937"/>
    <w:pPr>
      <w:ind w:left="187" w:hanging="187"/>
      <w:jc w:val="left"/>
      <w:spacing w:line="220" w:lineRule="exact"/>
      <w:widowControl/>
      <w:tabs>
        <w:tab w:val="left" w:pos="187" w:leader="none"/>
      </w:tabs>
    </w:pPr>
    <w:rPr>
      <w:sz w:val="18"/>
      <w:szCs w:val="20"/>
    </w:rPr>
  </w:style>
  <w:style w:type="paragraph" w:styleId="1687">
    <w:name w:val="yiv1236896160msonormal"/>
    <w:basedOn w:val="937"/>
    <w:next w:val="1687"/>
    <w:link w:val="937"/>
    <w:qFormat/>
    <w:pPr>
      <w:jc w:val="left"/>
      <w:spacing w:before="100" w:beforeAutospacing="1" w:after="100" w:afterAutospacing="1"/>
      <w:widowControl/>
    </w:pPr>
    <w:rPr>
      <w:rFonts w:ascii="宋体" w:hAnsi="宋体" w:cs="宋体"/>
      <w:sz w:val="24"/>
    </w:rPr>
  </w:style>
  <w:style w:type="paragraph" w:styleId="1688">
    <w:name w:val="样式 样式 目录 3 + 左侧:  4 字符1 + 左侧:  4 字符"/>
    <w:basedOn w:val="937"/>
    <w:next w:val="1688"/>
    <w:link w:val="937"/>
    <w:pPr>
      <w:ind w:left="976"/>
      <w:jc w:val="left"/>
      <w:spacing w:after="200" w:line="480" w:lineRule="exact"/>
      <w:widowControl/>
      <w:tabs>
        <w:tab w:val="right" w:pos="9061" w:leader="dot"/>
      </w:tabs>
    </w:pPr>
    <w:rPr>
      <w:rFonts w:ascii="Cambria" w:hAnsi="Cambria"/>
      <w:spacing w:val="2"/>
      <w:sz w:val="24"/>
      <w:szCs w:val="22"/>
      <w:lang w:bidi="en-US"/>
    </w:rPr>
  </w:style>
  <w:style w:type="paragraph" w:styleId="1689">
    <w:name w:val="xl78"/>
    <w:basedOn w:val="937"/>
    <w:next w:val="1689"/>
    <w:link w:val="937"/>
    <w:pPr>
      <w:jc w:val="left"/>
      <w:spacing w:before="100" w:beforeAutospacing="1" w:after="100" w:afterAutospacing="1"/>
      <w:widowControl/>
    </w:pPr>
    <w:rPr>
      <w:rFonts w:ascii="幼圆" w:hAnsi="宋体" w:eastAsia="幼圆" w:cs="宋体"/>
      <w:b/>
      <w:bCs/>
      <w:sz w:val="28"/>
      <w:szCs w:val="28"/>
    </w:rPr>
  </w:style>
  <w:style w:type="paragraph" w:styleId="1690">
    <w:name w:val="表蕊"/>
    <w:basedOn w:val="937"/>
    <w:next w:val="1690"/>
    <w:link w:val="937"/>
    <w:qFormat/>
    <w:pPr>
      <w:ind w:left="100"/>
      <w:jc w:val="left"/>
      <w:spacing w:line="320" w:lineRule="atLeast"/>
    </w:pPr>
    <w:rPr>
      <w:rFonts w:ascii="7bkn_gb2312" w:hAnsi="7bkn_gb2312" w:cs="7bkn_gb2312"/>
      <w:spacing w:val="-10"/>
      <w:szCs w:val="20"/>
    </w:rPr>
  </w:style>
  <w:style w:type="paragraph" w:styleId="1691">
    <w:name w:val="Char1 Char Char Char1 Char Char Char"/>
    <w:basedOn w:val="937"/>
    <w:next w:val="1691"/>
    <w:link w:val="937"/>
    <w:pPr>
      <w:ind w:firstLine="200"/>
      <w:spacing w:line="360" w:lineRule="auto"/>
    </w:pPr>
    <w:rPr>
      <w:rFonts w:ascii="宋体" w:hAnsi="宋体" w:cs="宋体"/>
      <w:sz w:val="24"/>
    </w:rPr>
  </w:style>
  <w:style w:type="paragraph" w:styleId="1692">
    <w:name w:val="样式 左1"/>
    <w:basedOn w:val="937"/>
    <w:next w:val="1692"/>
    <w:link w:val="937"/>
    <w:pPr>
      <w:ind w:right="-12" w:firstLine="420"/>
      <w:spacing w:line="460" w:lineRule="exact"/>
      <w:tabs>
        <w:tab w:val="left" w:pos="5460" w:leader="none"/>
        <w:tab w:val="left" w:pos="7371" w:leader="none"/>
      </w:tabs>
    </w:pPr>
    <w:rPr>
      <w:color w:val="000000"/>
      <w:szCs w:val="21"/>
    </w:rPr>
  </w:style>
  <w:style w:type="paragraph" w:styleId="1693">
    <w:name w:val="Char Char Char Char Char Char1 Char Char Char Char Char Char Char1"/>
    <w:basedOn w:val="937"/>
    <w:next w:val="1693"/>
    <w:link w:val="937"/>
    <w:qFormat/>
  </w:style>
  <w:style w:type="paragraph" w:styleId="1694">
    <w:name w:val="List Continue 4"/>
    <w:basedOn w:val="1603"/>
    <w:next w:val="1694"/>
    <w:link w:val="937"/>
    <w:pPr>
      <w:ind w:left="1800"/>
      <w:jc w:val="left"/>
      <w:spacing w:after="160"/>
      <w:widowControl/>
    </w:pPr>
    <w:rPr>
      <w:sz w:val="20"/>
      <w:szCs w:val="20"/>
    </w:rPr>
  </w:style>
  <w:style w:type="paragraph" w:styleId="1695">
    <w:name w:val="1 Char Char Char Char"/>
    <w:basedOn w:val="937"/>
    <w:next w:val="1695"/>
    <w:link w:val="937"/>
    <w:rPr>
      <w:sz w:val="28"/>
    </w:rPr>
  </w:style>
  <w:style w:type="paragraph" w:styleId="1696">
    <w:name w:val="xl94"/>
    <w:basedOn w:val="937"/>
    <w:next w:val="1696"/>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697">
    <w:name w:val="正文 小四"/>
    <w:basedOn w:val="937"/>
    <w:next w:val="1697"/>
    <w:link w:val="937"/>
    <w:qFormat/>
    <w:pPr>
      <w:ind w:firstLine="200"/>
      <w:jc w:val="left"/>
      <w:spacing w:line="360" w:lineRule="auto"/>
    </w:pPr>
    <w:rPr>
      <w:sz w:val="24"/>
      <w:szCs w:val="20"/>
    </w:rPr>
  </w:style>
  <w:style w:type="paragraph" w:styleId="1698">
    <w:name w:val="CW 项目"/>
    <w:basedOn w:val="1392"/>
    <w:next w:val="1698"/>
    <w:link w:val="937"/>
    <w:qFormat/>
    <w:pPr>
      <w:ind w:left="360" w:firstLine="0"/>
      <w:tabs>
        <w:tab w:val="left" w:pos="900" w:leader="none"/>
      </w:tabs>
    </w:pPr>
  </w:style>
  <w:style w:type="paragraph" w:styleId="1699">
    <w:name w:val="xl104"/>
    <w:basedOn w:val="937"/>
    <w:next w:val="1699"/>
    <w:link w:val="937"/>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700">
    <w:name w:val="插图"/>
    <w:basedOn w:val="937"/>
    <w:next w:val="937"/>
    <w:link w:val="937"/>
    <w:pPr>
      <w:jc w:val="center"/>
      <w:spacing w:after="120" w:line="360" w:lineRule="auto"/>
    </w:pPr>
    <w:rPr>
      <w:rFonts w:ascii="仿宋_GB2312" w:eastAsia="仿宋_GB2312" w:cs="宋体"/>
      <w:sz w:val="24"/>
      <w:szCs w:val="20"/>
    </w:rPr>
  </w:style>
  <w:style w:type="paragraph" w:styleId="1701">
    <w:name w:val="xl148"/>
    <w:basedOn w:val="937"/>
    <w:next w:val="1701"/>
    <w:link w:val="937"/>
    <w:pPr>
      <w:jc w:val="left"/>
      <w:spacing w:before="100" w:beforeAutospacing="1" w:after="100" w:afterAutospacing="1"/>
      <w:shd w:val="clear" w:color="auto" w:fill="cc99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702">
    <w:name w:val="默认段落字体 Para Char Char Char Char Char Char Char Char Char1 Char"/>
    <w:basedOn w:val="937"/>
    <w:next w:val="1702"/>
    <w:link w:val="937"/>
  </w:style>
  <w:style w:type="paragraph" w:styleId="1703">
    <w:name w:val="Body Text 3"/>
    <w:basedOn w:val="937"/>
    <w:next w:val="1703"/>
    <w:link w:val="937"/>
    <w:pPr>
      <w:jc w:val="left"/>
      <w:spacing w:line="360" w:lineRule="auto"/>
    </w:pPr>
    <w:rPr>
      <w:rFonts w:ascii="Arial"/>
      <w:b/>
      <w:bCs/>
      <w:szCs w:val="20"/>
    </w:rPr>
  </w:style>
  <w:style w:type="paragraph" w:styleId="1704">
    <w:name w:val="xl110"/>
    <w:basedOn w:val="937"/>
    <w:next w:val="1704"/>
    <w:link w:val="93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705">
    <w:name w:val="xl96"/>
    <w:basedOn w:val="937"/>
    <w:next w:val="1705"/>
    <w:link w:val="937"/>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706">
    <w:name w:val="表格内正文"/>
    <w:next w:val="1706"/>
    <w:link w:val="937"/>
    <w:qFormat/>
    <w:pPr>
      <w:jc w:val="center"/>
      <w:spacing w:before="20" w:line="180" w:lineRule="atLeast"/>
    </w:pPr>
    <w:rPr>
      <w:rFonts w:ascii="Arial" w:hAnsi="Arial"/>
      <w:sz w:val="24"/>
      <w:lang w:val="en-US" w:eastAsia="zh-CN" w:bidi="ar-SA"/>
    </w:rPr>
  </w:style>
  <w:style w:type="paragraph" w:styleId="1707">
    <w:name w:val="列出段落11"/>
    <w:basedOn w:val="937"/>
    <w:next w:val="1707"/>
    <w:link w:val="937"/>
    <w:qFormat/>
    <w:pPr>
      <w:ind w:firstLine="420"/>
    </w:pPr>
    <w:rPr>
      <w:rFonts w:ascii="Calibri" w:hAnsi="Calibri"/>
      <w:szCs w:val="20"/>
    </w:rPr>
  </w:style>
  <w:style w:type="paragraph" w:styleId="1708">
    <w:name w:val="pa-3"/>
    <w:basedOn w:val="937"/>
    <w:next w:val="1708"/>
    <w:link w:val="937"/>
    <w:pPr>
      <w:ind w:firstLine="480"/>
      <w:spacing w:line="280" w:lineRule="atLeast"/>
      <w:widowControl/>
    </w:pPr>
    <w:rPr>
      <w:rFonts w:ascii="宋体" w:hAnsi="宋体" w:cs="宋体"/>
      <w:sz w:val="24"/>
    </w:rPr>
  </w:style>
  <w:style w:type="paragraph" w:styleId="1709">
    <w:name w:val="尾注文字"/>
    <w:basedOn w:val="937"/>
    <w:next w:val="1709"/>
    <w:link w:val="937"/>
    <w:pPr>
      <w:jc w:val="left"/>
      <w:spacing w:line="360" w:lineRule="atLeast"/>
    </w:pPr>
    <w:rPr>
      <w:sz w:val="20"/>
      <w:szCs w:val="20"/>
    </w:rPr>
  </w:style>
  <w:style w:type="paragraph" w:styleId="1710">
    <w:name w:val="xl98"/>
    <w:basedOn w:val="937"/>
    <w:next w:val="1710"/>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711">
    <w:name w:val="K01"/>
    <w:basedOn w:val="937"/>
    <w:next w:val="1711"/>
    <w:link w:val="937"/>
    <w:pPr>
      <w:ind w:left="960" w:hanging="393"/>
      <w:jc w:val="left"/>
      <w:spacing w:after="120" w:line="360" w:lineRule="auto"/>
    </w:pPr>
    <w:rPr>
      <w:rFonts w:ascii="宋体"/>
      <w:sz w:val="24"/>
      <w:szCs w:val="20"/>
    </w:rPr>
  </w:style>
  <w:style w:type="paragraph" w:styleId="1712">
    <w:name w:val="xl141"/>
    <w:basedOn w:val="937"/>
    <w:next w:val="1712"/>
    <w:link w:val="937"/>
    <w:pPr>
      <w:jc w:val="left"/>
      <w:spacing w:before="100" w:beforeAutospacing="1" w:after="100" w:afterAutospacing="1"/>
      <w:shd w:val="clear" w:color="auto" w:fill="ff99cc"/>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713">
    <w:name w:val="xl40"/>
    <w:basedOn w:val="937"/>
    <w:next w:val="1713"/>
    <w:link w:val="937"/>
    <w:pPr>
      <w:jc w:val="center"/>
      <w:spacing w:before="100" w:beforeAutospacing="1" w:after="100" w:afterAutospacing="1"/>
      <w:widowControl/>
      <w:pBdr>
        <w:right w:val="single" w:color="000000" w:sz="4" w:space="0"/>
      </w:pBdr>
    </w:pPr>
    <w:rPr>
      <w:rFonts w:ascii="仿宋_GB2312" w:hAnsi="宋体" w:eastAsia="仿宋_GB2312" w:cs="宋体"/>
      <w:color w:val="ff0000"/>
      <w:sz w:val="20"/>
      <w:szCs w:val="20"/>
    </w:rPr>
  </w:style>
  <w:style w:type="paragraph" w:styleId="1714">
    <w:name w:val="基准TOC"/>
    <w:basedOn w:val="937"/>
    <w:next w:val="1714"/>
    <w:link w:val="937"/>
    <w:pPr>
      <w:jc w:val="left"/>
      <w:widowControl/>
      <w:tabs>
        <w:tab w:val="right" w:pos="8640" w:leader="dot"/>
      </w:tabs>
    </w:pPr>
    <w:rPr>
      <w:sz w:val="20"/>
      <w:szCs w:val="20"/>
    </w:rPr>
  </w:style>
  <w:style w:type="paragraph" w:styleId="1715">
    <w:name w:val="CM147"/>
    <w:basedOn w:val="1593"/>
    <w:next w:val="1593"/>
    <w:link w:val="937"/>
    <w:pPr>
      <w:spacing w:after="170"/>
    </w:pPr>
    <w:rPr>
      <w:rFonts w:hAnsi="Calibri"/>
      <w:color w:val="000000"/>
      <w:szCs w:val="24"/>
    </w:rPr>
  </w:style>
  <w:style w:type="paragraph" w:styleId="1716">
    <w:name w:val="样式 样式 首行缩进:  2 字符 + 首行缩进:  0 字符"/>
    <w:basedOn w:val="937"/>
    <w:next w:val="938"/>
    <w:link w:val="937"/>
    <w:pPr>
      <w:ind w:firstLine="480"/>
      <w:spacing w:line="360" w:lineRule="auto"/>
    </w:pPr>
    <w:rPr>
      <w:rFonts w:ascii="宋体" w:hAnsi="宋体"/>
      <w:sz w:val="24"/>
      <w:szCs w:val="21"/>
    </w:rPr>
  </w:style>
  <w:style w:type="paragraph" w:styleId="1717">
    <w:name w:val="Char Char Char Char Char Char1 Char Char Char Char Char Char Char"/>
    <w:basedOn w:val="937"/>
    <w:next w:val="1717"/>
    <w:link w:val="937"/>
    <w:qFormat/>
  </w:style>
  <w:style w:type="paragraph" w:styleId="1718">
    <w:name w:val="表格文字"/>
    <w:next w:val="1718"/>
    <w:link w:val="937"/>
    <w:qFormat/>
    <w:pPr>
      <w:spacing w:line="360" w:lineRule="auto"/>
    </w:pPr>
    <w:rPr>
      <w:rFonts w:ascii="times news roman" w:hAnsi="times news roman" w:cs="宋体"/>
      <w:bCs/>
      <w:sz w:val="21"/>
      <w:szCs w:val="24"/>
      <w:lang w:val="en-US" w:eastAsia="zh-CN" w:bidi="ar-SA"/>
    </w:rPr>
  </w:style>
  <w:style w:type="paragraph" w:styleId="1719">
    <w:name w:val="2级标题"/>
    <w:basedOn w:val="937"/>
    <w:next w:val="1719"/>
    <w:link w:val="937"/>
    <w:rPr>
      <w:rFonts w:ascii="方正宋黑简体" w:eastAsia="方正宋黑简体"/>
      <w:sz w:val="28"/>
    </w:rPr>
  </w:style>
  <w:style w:type="paragraph" w:styleId="1720">
    <w:name w:val="表2"/>
    <w:basedOn w:val="937"/>
    <w:next w:val="1720"/>
    <w:link w:val="937"/>
    <w:pPr>
      <w:jc w:val="center"/>
      <w:spacing w:before="93" w:after="93" w:line="252" w:lineRule="auto"/>
      <w:widowControl/>
    </w:pPr>
    <w:rPr>
      <w:rFonts w:ascii="Arial" w:hAnsi="Arial" w:cs="Arial"/>
      <w:sz w:val="24"/>
      <w:szCs w:val="22"/>
      <w:lang w:eastAsia="en-US" w:bidi="en-US"/>
    </w:rPr>
  </w:style>
  <w:style w:type="paragraph" w:styleId="1721">
    <w:name w:val="xl47"/>
    <w:basedOn w:val="937"/>
    <w:next w:val="1721"/>
    <w:link w:val="93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b/>
      <w:bCs/>
      <w:color w:val="ff0000"/>
      <w:sz w:val="20"/>
      <w:szCs w:val="20"/>
    </w:rPr>
  </w:style>
  <w:style w:type="paragraph" w:styleId="1722">
    <w:name w:val="xl130"/>
    <w:basedOn w:val="937"/>
    <w:next w:val="1722"/>
    <w:link w:val="937"/>
    <w:pPr>
      <w:spacing w:before="100" w:beforeAutospacing="1" w:after="100" w:afterAutospacing="1"/>
      <w:widowControl/>
    </w:pPr>
    <w:rPr>
      <w:rFonts w:hint="eastAsia" w:ascii="宋体" w:hAnsi="宋体" w:cs="Arial Unicode MS"/>
      <w:szCs w:val="21"/>
    </w:rPr>
  </w:style>
  <w:style w:type="paragraph" w:styleId="1723">
    <w:name w:val=" Char1 Char Char Char"/>
    <w:basedOn w:val="937"/>
    <w:next w:val="1723"/>
    <w:link w:val="937"/>
    <w:rPr>
      <w:sz w:val="24"/>
    </w:rPr>
  </w:style>
  <w:style w:type="paragraph" w:styleId="1724">
    <w:name w:val="xl61"/>
    <w:basedOn w:val="937"/>
    <w:next w:val="1724"/>
    <w:link w:val="937"/>
    <w:pPr>
      <w:jc w:val="left"/>
      <w:spacing w:before="100" w:beforeAutospacing="1" w:after="100" w:afterAutospacing="1"/>
      <w:widowControl/>
    </w:pPr>
    <w:rPr>
      <w:rFonts w:ascii="Arial" w:hAnsi="Arial" w:cs="Arial"/>
      <w:sz w:val="24"/>
    </w:rPr>
  </w:style>
  <w:style w:type="paragraph" w:styleId="1725">
    <w:name w:val="标题二"/>
    <w:basedOn w:val="937"/>
    <w:next w:val="1725"/>
    <w:link w:val="937"/>
    <w:pPr>
      <w:ind w:left="1335" w:hanging="420"/>
      <w:jc w:val="left"/>
      <w:spacing w:line="360" w:lineRule="auto"/>
      <w:widowControl/>
      <w:tabs>
        <w:tab w:val="left" w:pos="765" w:leader="none"/>
        <w:tab w:val="left" w:pos="1335" w:leader="none"/>
      </w:tabs>
    </w:pPr>
    <w:rPr>
      <w:rFonts w:eastAsia="黑体"/>
      <w:b/>
      <w:sz w:val="28"/>
      <w:szCs w:val="28"/>
    </w:rPr>
  </w:style>
  <w:style w:type="paragraph" w:styleId="1726">
    <w:name w:val="样式 标题 1 + 段前: 6 磅 段后: 6 磅"/>
    <w:basedOn w:val="938"/>
    <w:next w:val="1726"/>
    <w:link w:val="937"/>
    <w:pPr>
      <w:ind w:left="0" w:right="0"/>
      <w:jc w:val="left"/>
      <w:keepLines w:val="0"/>
      <w:spacing w:before="0" w:after="0" w:line="360" w:lineRule="auto"/>
    </w:pPr>
    <w:rPr>
      <w:rFonts w:cs="宋体"/>
      <w:bCs w:val="0"/>
      <w:sz w:val="30"/>
      <w:szCs w:val="20"/>
    </w:rPr>
  </w:style>
  <w:style w:type="paragraph" w:styleId="1727">
    <w:name w:val="xl132"/>
    <w:basedOn w:val="937"/>
    <w:next w:val="1727"/>
    <w:link w:val="937"/>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728">
    <w:name w:val="基准索引"/>
    <w:basedOn w:val="937"/>
    <w:next w:val="1728"/>
    <w:link w:val="937"/>
    <w:pPr>
      <w:ind w:left="720" w:hanging="720"/>
      <w:jc w:val="left"/>
      <w:widowControl/>
      <w:tabs>
        <w:tab w:val="right" w:pos="3960" w:leader="dot"/>
      </w:tabs>
    </w:pPr>
    <w:rPr>
      <w:sz w:val="20"/>
      <w:szCs w:val="20"/>
    </w:rPr>
  </w:style>
  <w:style w:type="paragraph" w:styleId="1729">
    <w:name w:val="文档卷标"/>
    <w:basedOn w:val="937"/>
    <w:next w:val="1729"/>
    <w:link w:val="937"/>
    <w:pPr>
      <w:jc w:val="left"/>
      <w:keepNext/>
      <w:spacing w:before="240" w:after="360"/>
      <w:widowControl/>
    </w:pPr>
    <w:rPr>
      <w:b/>
      <w:sz w:val="36"/>
      <w:szCs w:val="20"/>
    </w:rPr>
  </w:style>
  <w:style w:type="paragraph" w:styleId="1730">
    <w:name w:val="xl51"/>
    <w:basedOn w:val="937"/>
    <w:next w:val="1730"/>
    <w:link w:val="937"/>
    <w:pPr>
      <w:jc w:val="center"/>
      <w:spacing w:before="100" w:beforeAutospacing="1" w:after="100" w:afterAutospacing="1"/>
      <w:widowControl/>
      <w:tabs>
        <w:tab w:val="left" w:pos="425" w:leader="none"/>
      </w:tabs>
      <w:pBdr>
        <w:top w:val="single" w:color="000000" w:sz="4" w:space="0"/>
        <w:left w:val="single" w:color="000000" w:sz="4" w:space="0"/>
        <w:right w:val="single" w:color="000000" w:sz="4" w:space="0"/>
      </w:pBdr>
    </w:pPr>
    <w:rPr>
      <w:rFonts w:ascii="楷体_GB2312" w:hAnsi="宋体" w:eastAsia="楷体_GB2312" w:cs="宋体"/>
      <w:color w:val="ff0000"/>
      <w:sz w:val="20"/>
      <w:szCs w:val="20"/>
    </w:rPr>
  </w:style>
  <w:style w:type="paragraph" w:styleId="1731">
    <w:name w:val="bf1"/>
    <w:basedOn w:val="937"/>
    <w:next w:val="1731"/>
    <w:link w:val="937"/>
    <w:pPr>
      <w:jc w:val="left"/>
      <w:spacing w:before="156" w:after="156" w:line="240" w:lineRule="atLeast"/>
      <w:widowControl/>
    </w:pPr>
    <w:rPr>
      <w:rFonts w:ascii="Arial" w:hAnsi="Arial" w:cs="Arial"/>
      <w:b/>
      <w:color w:val="000000"/>
      <w:spacing w:val="10"/>
      <w:sz w:val="30"/>
      <w:szCs w:val="22"/>
      <w:lang w:eastAsia="en-US" w:bidi="en-US"/>
    </w:rPr>
  </w:style>
  <w:style w:type="paragraph" w:styleId="1732">
    <w:name w:val="工程"/>
    <w:next w:val="1732"/>
    <w:link w:val="937"/>
    <w:pPr>
      <w:jc w:val="center"/>
      <w:spacing w:line="400" w:lineRule="atLeast"/>
      <w:widowControl w:val="off"/>
    </w:pPr>
    <w:rPr>
      <w:sz w:val="21"/>
      <w:lang w:val="en-US" w:eastAsia="zh-CN" w:bidi="ar-SA"/>
    </w:rPr>
  </w:style>
  <w:style w:type="paragraph" w:styleId="1733">
    <w:name w:val="char"/>
    <w:basedOn w:val="937"/>
    <w:next w:val="1733"/>
    <w:link w:val="937"/>
    <w:qFormat/>
    <w:pPr>
      <w:jc w:val="left"/>
      <w:spacing w:before="100" w:beforeAutospacing="1" w:after="100" w:afterAutospacing="1"/>
      <w:widowControl/>
    </w:pPr>
    <w:rPr>
      <w:rFonts w:ascii="宋体" w:hAnsi="宋体" w:cs="宋体"/>
      <w:sz w:val="24"/>
    </w:rPr>
  </w:style>
  <w:style w:type="paragraph" w:styleId="1734">
    <w:name w:val="样式 加宽量  0.4 磅 行距: 最小值 12 磅"/>
    <w:basedOn w:val="937"/>
    <w:next w:val="1734"/>
    <w:link w:val="937"/>
    <w:pPr>
      <w:ind w:firstLine="482"/>
      <w:spacing w:line="360" w:lineRule="auto"/>
    </w:pPr>
    <w:rPr>
      <w:rFonts w:cs="宋体"/>
      <w:spacing w:val="8"/>
      <w:sz w:val="24"/>
      <w:szCs w:val="20"/>
    </w:rPr>
  </w:style>
  <w:style w:type="paragraph" w:styleId="1735">
    <w:name w:val="批注主题1"/>
    <w:basedOn w:val="980"/>
    <w:next w:val="980"/>
    <w:link w:val="937"/>
    <w:rPr>
      <w:b/>
      <w:bCs/>
      <w:szCs w:val="20"/>
    </w:rPr>
  </w:style>
  <w:style w:type="paragraph" w:styleId="1736">
    <w:name w:val="范表格1"/>
    <w:basedOn w:val="937"/>
    <w:next w:val="937"/>
    <w:link w:val="937"/>
    <w:pPr>
      <w:jc w:val="center"/>
      <w:spacing w:before="60" w:after="60"/>
      <w:widowControl/>
    </w:pPr>
    <w:rPr>
      <w:szCs w:val="20"/>
    </w:rPr>
  </w:style>
  <w:style w:type="paragraph" w:styleId="1737">
    <w:name w:val="xl121"/>
    <w:basedOn w:val="937"/>
    <w:next w:val="1737"/>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738">
    <w:name w:val="List Continue 3"/>
    <w:basedOn w:val="1603"/>
    <w:next w:val="1738"/>
    <w:link w:val="937"/>
    <w:pPr>
      <w:ind w:left="1440"/>
      <w:jc w:val="left"/>
      <w:spacing w:after="160"/>
      <w:widowControl/>
    </w:pPr>
    <w:rPr>
      <w:sz w:val="20"/>
      <w:szCs w:val="20"/>
    </w:rPr>
  </w:style>
  <w:style w:type="paragraph" w:styleId="1739">
    <w:name w:val="xl108"/>
    <w:basedOn w:val="937"/>
    <w:next w:val="1739"/>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740">
    <w:name w:val="范表名"/>
    <w:basedOn w:val="937"/>
    <w:next w:val="937"/>
    <w:link w:val="937"/>
    <w:pPr>
      <w:ind w:firstLine="482"/>
      <w:jc w:val="center"/>
      <w:keepLines/>
      <w:keepNext/>
      <w:spacing w:before="60" w:line="360" w:lineRule="auto"/>
    </w:pPr>
    <w:rPr>
      <w:rFonts w:eastAsia="黑体"/>
      <w:sz w:val="24"/>
      <w:szCs w:val="20"/>
    </w:rPr>
  </w:style>
  <w:style w:type="paragraph" w:styleId="1741">
    <w:name w:val="正文文本 22"/>
    <w:basedOn w:val="937"/>
    <w:next w:val="1741"/>
    <w:link w:val="937"/>
    <w:qFormat/>
    <w:pPr>
      <w:ind w:firstLine="480"/>
      <w:jc w:val="left"/>
      <w:spacing w:line="410" w:lineRule="atLeast"/>
      <w:tabs>
        <w:tab w:val="left" w:pos="567" w:leader="none"/>
      </w:tabs>
    </w:pPr>
    <w:rPr>
      <w:rFonts w:ascii="宋体"/>
      <w:sz w:val="24"/>
      <w:szCs w:val="20"/>
    </w:rPr>
  </w:style>
  <w:style w:type="paragraph" w:styleId="1742">
    <w:name w:val="xl55"/>
    <w:basedOn w:val="937"/>
    <w:next w:val="1742"/>
    <w:link w:val="937"/>
    <w:pPr>
      <w:jc w:val="center"/>
      <w:spacing w:before="100" w:beforeAutospacing="1" w:after="100" w:afterAutospacing="1"/>
      <w:widowControl/>
      <w:pBdr>
        <w:left w:val="single" w:color="000000" w:sz="4" w:space="0"/>
        <w:right w:val="single" w:color="000000" w:sz="4" w:space="0"/>
      </w:pBdr>
    </w:pPr>
    <w:rPr>
      <w:rFonts w:ascii="宋体" w:hAnsi="宋体" w:cs="宋体"/>
      <w:color w:val="ff0000"/>
      <w:sz w:val="24"/>
    </w:rPr>
  </w:style>
  <w:style w:type="paragraph" w:styleId="1743">
    <w:name w:val="xl84"/>
    <w:basedOn w:val="937"/>
    <w:next w:val="1743"/>
    <w:link w:val="937"/>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744">
    <w:name w:val="xl56"/>
    <w:basedOn w:val="937"/>
    <w:next w:val="1744"/>
    <w:link w:val="937"/>
    <w:pPr>
      <w:jc w:val="left"/>
      <w:spacing w:before="100" w:beforeAutospacing="1" w:after="100" w:afterAutospacing="1"/>
      <w:widowControl/>
      <w:pBdr>
        <w:left w:val="single" w:color="000000" w:sz="4" w:space="0"/>
        <w:bottom w:val="single" w:color="000000" w:sz="4" w:space="0"/>
      </w:pBdr>
    </w:pPr>
    <w:rPr>
      <w:rFonts w:ascii="宋体" w:hAnsi="宋体" w:cs="宋体"/>
      <w:color w:val="ff0000"/>
      <w:sz w:val="24"/>
    </w:rPr>
  </w:style>
  <w:style w:type="paragraph" w:styleId="1745">
    <w:name w:val="规程"/>
    <w:basedOn w:val="937"/>
    <w:next w:val="1745"/>
    <w:link w:val="937"/>
    <w:qFormat/>
    <w:pPr>
      <w:numPr>
        <w:ilvl w:val="0"/>
        <w:numId w:val="2"/>
      </w:numPr>
      <w:jc w:val="center"/>
      <w:keepLines/>
      <w:spacing w:before="240" w:after="240" w:line="312" w:lineRule="auto"/>
      <w:tabs>
        <w:tab w:val="left" w:pos="0" w:leader="none"/>
        <w:tab w:val="left" w:pos="842" w:leader="none"/>
      </w:tabs>
      <w:outlineLvl w:val="0"/>
    </w:pPr>
    <w:rPr>
      <w:rFonts w:eastAsia="黑体"/>
      <w:b/>
      <w:color w:val="000000"/>
      <w:sz w:val="32"/>
      <w:szCs w:val="32"/>
    </w:rPr>
  </w:style>
  <w:style w:type="paragraph" w:styleId="1746">
    <w:name w:val="CW 5"/>
    <w:basedOn w:val="1392"/>
    <w:next w:val="1746"/>
    <w:link w:val="937"/>
    <w:qFormat/>
    <w:pPr>
      <w:ind w:firstLine="0"/>
      <w:outlineLvl w:val="4"/>
    </w:pPr>
    <w:rPr>
      <w:b/>
    </w:rPr>
  </w:style>
  <w:style w:type="paragraph" w:styleId="1747">
    <w:name w:val="Char Char Char1 Char Char Char Char"/>
    <w:basedOn w:val="940"/>
    <w:next w:val="940"/>
    <w:link w:val="937"/>
    <w:pPr>
      <w:ind w:right="22"/>
      <w:jc w:val="left"/>
      <w:keepLines w:val="0"/>
      <w:keepNext w:val="0"/>
      <w:spacing w:before="156" w:after="156" w:line="360" w:lineRule="auto"/>
      <w:tabs>
        <w:tab w:val="left" w:pos="600" w:leader="none"/>
      </w:tabs>
    </w:pPr>
    <w:rPr>
      <w:rFonts w:ascii="宋体" w:hAnsi="宋体" w:eastAsia="黑体"/>
      <w:bCs w:val="0"/>
      <w:sz w:val="21"/>
      <w:szCs w:val="20"/>
    </w:rPr>
  </w:style>
  <w:style w:type="paragraph" w:styleId="1748">
    <w:name w:val="章节标志"/>
    <w:basedOn w:val="937"/>
    <w:next w:val="937"/>
    <w:link w:val="937"/>
    <w:pPr>
      <w:jc w:val="center"/>
      <w:keepNext/>
      <w:spacing w:before="360"/>
      <w:widowControl/>
    </w:pPr>
    <w:rPr>
      <w:rFonts w:ascii="Arial" w:hAnsi="Arial"/>
      <w:b/>
      <w:sz w:val="24"/>
      <w:szCs w:val="20"/>
      <w:u w:val="single"/>
    </w:rPr>
  </w:style>
  <w:style w:type="paragraph" w:styleId="1749">
    <w:name w:val="xl68"/>
    <w:basedOn w:val="937"/>
    <w:next w:val="1749"/>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0">
    <w:name w:val="标书二级标题"/>
    <w:next w:val="1750"/>
    <w:link w:val="937"/>
    <w:pPr>
      <w:ind w:left="105"/>
      <w:spacing w:after="200" w:line="360" w:lineRule="auto"/>
      <w:tabs>
        <w:tab w:val="left" w:pos="567" w:leader="none"/>
        <w:tab w:val="left" w:pos="672" w:leader="none"/>
      </w:tabs>
    </w:pPr>
    <w:rPr>
      <w:rFonts w:ascii="Cambria" w:hAnsi="Cambria" w:eastAsia="黑体"/>
      <w:bCs/>
      <w:sz w:val="28"/>
      <w:szCs w:val="22"/>
      <w:lang w:val="en-US" w:eastAsia="zh-CN" w:bidi="ar-SA"/>
    </w:rPr>
  </w:style>
  <w:style w:type="paragraph" w:styleId="1751">
    <w:name w:val="1级目录"/>
    <w:basedOn w:val="938"/>
    <w:next w:val="1751"/>
    <w:link w:val="937"/>
    <w:qFormat/>
    <w:pPr>
      <w:ind w:left="0" w:right="0"/>
      <w:jc w:val="center"/>
      <w:keepLines w:val="0"/>
      <w:keepNext w:val="0"/>
      <w:spacing w:before="0" w:after="0" w:line="360" w:lineRule="auto"/>
      <w:tabs>
        <w:tab w:val="left" w:pos="425" w:leader="none"/>
      </w:tabs>
      <w:outlineLvl w:val="1"/>
    </w:pPr>
    <w:rPr>
      <w:rFonts w:ascii="黑体" w:hAnsi="宋体" w:eastAsia="黑体" w:cs="Arial"/>
      <w:b w:val="0"/>
      <w:bCs w:val="0"/>
      <w:sz w:val="24"/>
      <w:szCs w:val="24"/>
    </w:rPr>
  </w:style>
  <w:style w:type="paragraph" w:styleId="1752">
    <w:name w:val="图表"/>
    <w:basedOn w:val="937"/>
    <w:next w:val="1752"/>
    <w:link w:val="937"/>
    <w:pPr>
      <w:spacing w:line="408" w:lineRule="auto"/>
    </w:pPr>
    <w:rPr>
      <w:rFonts w:ascii="黑体" w:eastAsia="黑体" w:cs="宋体"/>
      <w:szCs w:val="20"/>
    </w:rPr>
  </w:style>
  <w:style w:type="paragraph" w:styleId="1753">
    <w:name w:val="xl49"/>
    <w:basedOn w:val="937"/>
    <w:next w:val="1753"/>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color w:val="ff0000"/>
      <w:sz w:val="20"/>
      <w:szCs w:val="20"/>
    </w:rPr>
  </w:style>
  <w:style w:type="paragraph" w:styleId="1754">
    <w:name w:val="ST20_4"/>
    <w:basedOn w:val="937"/>
    <w:next w:val="1754"/>
    <w:link w:val="937"/>
    <w:pPr>
      <w:ind w:left="1680" w:hanging="420"/>
      <w:jc w:val="left"/>
      <w:spacing w:after="200" w:line="252" w:lineRule="auto"/>
      <w:widowControl/>
    </w:pPr>
    <w:rPr>
      <w:rFonts w:ascii="宋体" w:hAnsi="Tms Rmn"/>
      <w:sz w:val="22"/>
      <w:szCs w:val="20"/>
      <w:lang w:eastAsia="en-US" w:bidi="en-US"/>
    </w:rPr>
  </w:style>
  <w:style w:type="paragraph" w:styleId="1755">
    <w:name w:val="Char Char16 Char Char Char Char"/>
    <w:basedOn w:val="937"/>
    <w:next w:val="1755"/>
    <w:link w:val="937"/>
    <w:qFormat/>
    <w:pPr>
      <w:ind w:firstLine="200"/>
      <w:spacing w:line="360" w:lineRule="auto"/>
    </w:pPr>
    <w:rPr>
      <w:rFonts w:ascii="宋体" w:hAnsi="宋体" w:cs="宋体"/>
      <w:sz w:val="24"/>
    </w:rPr>
  </w:style>
  <w:style w:type="paragraph" w:styleId="1756">
    <w:name w:val="奇数页脚注"/>
    <w:basedOn w:val="1010"/>
    <w:next w:val="1756"/>
    <w:link w:val="937"/>
    <w:pPr>
      <w:keepLines/>
      <w:widowControl/>
      <w:tabs>
        <w:tab w:val="center" w:pos="4320" w:leader="none"/>
        <w:tab w:val="right" w:pos="8640" w:leader="none"/>
      </w:tabs>
    </w:pPr>
    <w:rPr>
      <w:sz w:val="20"/>
      <w:szCs w:val="20"/>
    </w:rPr>
  </w:style>
  <w:style w:type="paragraph" w:styleId="1757">
    <w:name w:val="xl57"/>
    <w:basedOn w:val="937"/>
    <w:next w:val="1757"/>
    <w:link w:val="937"/>
    <w:pPr>
      <w:jc w:val="left"/>
      <w:spacing w:before="100" w:beforeAutospacing="1" w:after="100" w:afterAutospacing="1"/>
      <w:widowControl/>
      <w:pBdr>
        <w:bottom w:val="single" w:color="000000" w:sz="4" w:space="0"/>
        <w:right w:val="single" w:color="000000" w:sz="4" w:space="0"/>
      </w:pBdr>
    </w:pPr>
    <w:rPr>
      <w:rFonts w:ascii="宋体" w:hAnsi="宋体" w:cs="宋体"/>
      <w:color w:val="ff0000"/>
      <w:sz w:val="24"/>
    </w:rPr>
  </w:style>
  <w:style w:type="paragraph" w:styleId="1758">
    <w:name w:val="正文0"/>
    <w:basedOn w:val="937"/>
    <w:next w:val="1758"/>
    <w:link w:val="937"/>
    <w:pPr>
      <w:ind w:firstLine="482"/>
      <w:spacing w:line="360" w:lineRule="auto"/>
      <w:tabs>
        <w:tab w:val="left" w:pos="851" w:leader="none"/>
      </w:tabs>
    </w:pPr>
    <w:rPr>
      <w:sz w:val="24"/>
      <w:szCs w:val="20"/>
    </w:rPr>
  </w:style>
  <w:style w:type="paragraph" w:styleId="1759">
    <w:name w:val="Char1 Char Char Char Char Char Char"/>
    <w:basedOn w:val="937"/>
    <w:next w:val="1759"/>
    <w:link w:val="937"/>
    <w:qFormat/>
  </w:style>
  <w:style w:type="paragraph" w:styleId="1760">
    <w:name w:val="基准篇眉"/>
    <w:basedOn w:val="937"/>
    <w:next w:val="1760"/>
    <w:link w:val="937"/>
    <w:pPr>
      <w:jc w:val="left"/>
      <w:keepLines/>
      <w:widowControl/>
      <w:tabs>
        <w:tab w:val="center" w:pos="4320" w:leader="none"/>
        <w:tab w:val="right" w:pos="8640" w:leader="none"/>
      </w:tabs>
    </w:pPr>
    <w:rPr>
      <w:sz w:val="20"/>
      <w:szCs w:val="20"/>
    </w:rPr>
  </w:style>
  <w:style w:type="paragraph" w:styleId="1761">
    <w:name w:val="xl59"/>
    <w:basedOn w:val="937"/>
    <w:next w:val="1761"/>
    <w:link w:val="937"/>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cs="宋体"/>
      <w:color w:val="ff0000"/>
      <w:sz w:val="20"/>
      <w:szCs w:val="20"/>
    </w:rPr>
  </w:style>
  <w:style w:type="paragraph" w:styleId="1762">
    <w:name w:val="标准正文"/>
    <w:basedOn w:val="937"/>
    <w:next w:val="1762"/>
    <w:link w:val="937"/>
    <w:pPr>
      <w:ind w:firstLine="538"/>
      <w:jc w:val="left"/>
      <w:spacing w:after="200" w:line="600" w:lineRule="exact"/>
      <w:widowControl/>
    </w:pPr>
    <w:rPr>
      <w:rFonts w:ascii="宋体" w:hAnsi="宋体"/>
      <w:sz w:val="28"/>
      <w:szCs w:val="28"/>
      <w:lang w:eastAsia="en-US" w:bidi="en-US"/>
    </w:rPr>
  </w:style>
  <w:style w:type="paragraph" w:styleId="1763">
    <w:name w:val="CW (1)小项"/>
    <w:basedOn w:val="1392"/>
    <w:next w:val="1763"/>
    <w:link w:val="937"/>
    <w:qFormat/>
    <w:pPr>
      <w:ind w:left="840" w:firstLine="0"/>
      <w:spacing w:line="240" w:lineRule="auto"/>
      <w:tabs>
        <w:tab w:val="left" w:pos="1320" w:leader="none"/>
      </w:tabs>
    </w:pPr>
  </w:style>
  <w:style w:type="paragraph" w:styleId="1764">
    <w:name w:val="xl89"/>
    <w:basedOn w:val="937"/>
    <w:next w:val="1764"/>
    <w:link w:val="937"/>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765">
    <w:name w:val="样式 标题 3 + 左 段前: 12 磅 段后: 12 磅"/>
    <w:basedOn w:val="940"/>
    <w:next w:val="1765"/>
    <w:link w:val="937"/>
    <w:pPr>
      <w:jc w:val="left"/>
      <w:spacing w:before="240" w:after="240" w:line="416" w:lineRule="atLeast"/>
      <w:tabs>
        <w:tab w:val="left" w:pos="1050" w:leader="none"/>
      </w:tabs>
    </w:pPr>
    <w:rPr>
      <w:rFonts w:eastAsia="方正书宋简体" w:cs="宋体"/>
      <w:b w:val="0"/>
      <w:bCs w:val="0"/>
      <w:sz w:val="30"/>
      <w:szCs w:val="20"/>
    </w:rPr>
  </w:style>
  <w:style w:type="paragraph" w:styleId="1766">
    <w:name w:val="xl80"/>
    <w:basedOn w:val="937"/>
    <w:next w:val="1766"/>
    <w:link w:val="93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767">
    <w:name w:val="标题3-3"/>
    <w:basedOn w:val="940"/>
    <w:next w:val="1767"/>
    <w:link w:val="937"/>
    <w:pPr>
      <w:spacing w:before="0" w:after="0" w:line="360" w:lineRule="auto"/>
    </w:pPr>
    <w:rPr>
      <w:rFonts w:eastAsia="黑体"/>
      <w:b w:val="0"/>
      <w:bCs w:val="0"/>
      <w:sz w:val="24"/>
      <w:szCs w:val="20"/>
    </w:rPr>
  </w:style>
  <w:style w:type="paragraph" w:styleId="1768">
    <w:name w:val="自由文字"/>
    <w:basedOn w:val="1769"/>
    <w:next w:val="1768"/>
    <w:link w:val="937"/>
    <w:pPr>
      <w:outlineLvl w:val="9"/>
    </w:pPr>
  </w:style>
  <w:style w:type="paragraph" w:styleId="1769">
    <w:name w:val="标题4-3"/>
    <w:basedOn w:val="941"/>
    <w:next w:val="1769"/>
    <w:link w:val="937"/>
    <w:pPr>
      <w:spacing w:before="0" w:after="0" w:line="360" w:lineRule="auto"/>
    </w:pPr>
    <w:rPr>
      <w:rFonts w:ascii="Times New Roman" w:hAnsi="Times New Roman" w:eastAsia="宋体"/>
      <w:b w:val="0"/>
      <w:bCs w:val="0"/>
      <w:sz w:val="24"/>
      <w:szCs w:val="20"/>
    </w:rPr>
  </w:style>
  <w:style w:type="paragraph" w:styleId="1770">
    <w:name w:val="xl120"/>
    <w:basedOn w:val="937"/>
    <w:next w:val="1770"/>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szCs w:val="20"/>
    </w:rPr>
  </w:style>
  <w:style w:type="paragraph" w:styleId="1771">
    <w:name w:val="第二章小节标题"/>
    <w:next w:val="952"/>
    <w:link w:val="937"/>
    <w:pPr>
      <w:spacing w:line="400" w:lineRule="exact"/>
      <w:widowControl w:val="off"/>
      <w:outlineLvl w:val="2"/>
    </w:pPr>
    <w:rPr>
      <w:sz w:val="24"/>
      <w:szCs w:val="24"/>
      <w:lang w:val="en-US" w:eastAsia="zh-CN" w:bidi="ar-SA"/>
    </w:rPr>
  </w:style>
  <w:style w:type="paragraph" w:styleId="1772">
    <w:name w:val="Char Char Char Char Char Char Char Char Char Char"/>
    <w:basedOn w:val="937"/>
    <w:next w:val="1772"/>
    <w:link w:val="937"/>
  </w:style>
  <w:style w:type="paragraph" w:styleId="1773">
    <w:name w:val="CM183"/>
    <w:basedOn w:val="1593"/>
    <w:next w:val="1593"/>
    <w:link w:val="937"/>
    <w:pPr>
      <w:spacing w:after="467"/>
    </w:pPr>
    <w:rPr>
      <w:rFonts w:hAnsi="Calibri"/>
      <w:color w:val="000000"/>
      <w:szCs w:val="24"/>
    </w:rPr>
  </w:style>
  <w:style w:type="paragraph" w:styleId="1774">
    <w:name w:val="修订2"/>
    <w:next w:val="1774"/>
    <w:link w:val="937"/>
    <w:semiHidden/>
    <w:qFormat/>
    <w:rPr>
      <w:sz w:val="21"/>
      <w:lang w:val="en-US" w:eastAsia="zh-CN" w:bidi="he-IL"/>
    </w:rPr>
  </w:style>
  <w:style w:type="paragraph" w:styleId="1775">
    <w:name w:val="章"/>
    <w:basedOn w:val="1068"/>
    <w:next w:val="938"/>
    <w:link w:val="937"/>
    <w:pPr>
      <w:ind w:left="0" w:right="0" w:firstLine="454"/>
      <w:jc w:val="left"/>
      <w:keepLines w:val="0"/>
      <w:keepNext w:val="0"/>
      <w:spacing w:before="0" w:after="0" w:line="0" w:lineRule="atLeast"/>
      <w:outlineLvl w:val="9"/>
    </w:pPr>
    <w:rPr>
      <w:b/>
      <w:bCs/>
      <w:sz w:val="24"/>
      <w:szCs w:val="20"/>
    </w:rPr>
  </w:style>
  <w:style w:type="paragraph" w:styleId="1776">
    <w:name w:val="列表引导"/>
    <w:basedOn w:val="971"/>
    <w:next w:val="971"/>
    <w:link w:val="937"/>
    <w:pPr>
      <w:ind w:left="720" w:hanging="360"/>
      <w:jc w:val="left"/>
      <w:spacing w:before="80" w:after="80"/>
      <w:widowControl/>
      <w:tabs>
        <w:tab w:val="left" w:pos="720" w:leader="none"/>
      </w:tabs>
    </w:pPr>
    <w:rPr>
      <w:sz w:val="20"/>
    </w:rPr>
  </w:style>
  <w:style w:type="paragraph" w:styleId="1777">
    <w:name w:val="CM11"/>
    <w:basedOn w:val="1593"/>
    <w:next w:val="1593"/>
    <w:link w:val="937"/>
    <w:pPr>
      <w:spacing w:line="466" w:lineRule="atLeast"/>
    </w:pPr>
    <w:rPr>
      <w:rFonts w:hAnsi="Calibri"/>
      <w:color w:val="000000"/>
      <w:szCs w:val="24"/>
    </w:rPr>
  </w:style>
  <w:style w:type="paragraph" w:styleId="1778">
    <w:name w:val="xl103"/>
    <w:basedOn w:val="937"/>
    <w:next w:val="1778"/>
    <w:link w:val="937"/>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779">
    <w:name w:val="font0"/>
    <w:basedOn w:val="937"/>
    <w:next w:val="1779"/>
    <w:link w:val="937"/>
    <w:pPr>
      <w:jc w:val="left"/>
      <w:spacing w:before="100" w:beforeAutospacing="1" w:after="100" w:afterAutospacing="1"/>
      <w:widowControl/>
    </w:pPr>
    <w:rPr>
      <w:rFonts w:hint="eastAsia" w:ascii="宋体" w:hAnsi="宋体" w:cs="Arial Unicode MS"/>
      <w:sz w:val="24"/>
    </w:rPr>
  </w:style>
  <w:style w:type="paragraph" w:styleId="1780">
    <w:name w:val="简单回函地址"/>
    <w:basedOn w:val="937"/>
    <w:next w:val="1780"/>
    <w:link w:val="937"/>
  </w:style>
  <w:style w:type="paragraph" w:styleId="1781">
    <w:name w:val="xl135"/>
    <w:basedOn w:val="937"/>
    <w:next w:val="1781"/>
    <w:link w:val="937"/>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782">
    <w:name w:val="JY附件"/>
    <w:basedOn w:val="937"/>
    <w:next w:val="1782"/>
    <w:link w:val="937"/>
    <w:pPr>
      <w:numPr>
        <w:ilvl w:val="0"/>
        <w:numId w:val="3"/>
      </w:numPr>
      <w:jc w:val="left"/>
      <w:spacing w:before="120" w:line="480" w:lineRule="exact"/>
      <w:tabs>
        <w:tab w:val="left" w:pos="-288" w:leader="none"/>
        <w:tab w:val="left" w:pos="425" w:leader="none"/>
      </w:tabs>
      <w:outlineLvl w:val="0"/>
    </w:pPr>
    <w:rPr>
      <w:rFonts w:ascii="黑体" w:eastAsia="黑体"/>
      <w:color w:val="000000"/>
      <w:sz w:val="30"/>
      <w:szCs w:val="20"/>
    </w:rPr>
  </w:style>
  <w:style w:type="paragraph" w:styleId="1783">
    <w:name w:val="招标文件节标题"/>
    <w:basedOn w:val="939"/>
    <w:next w:val="937"/>
    <w:link w:val="937"/>
    <w:pPr>
      <w:ind w:left="996"/>
      <w:spacing w:before="120" w:after="120" w:line="400" w:lineRule="exact"/>
      <w:tabs>
        <w:tab w:val="left" w:pos="704" w:leader="none"/>
      </w:tabs>
    </w:pPr>
    <w:rPr>
      <w:rFonts w:ascii="Arial" w:hAnsi="Arial" w:eastAsia="宋体"/>
      <w:bCs w:val="0"/>
      <w:sz w:val="24"/>
      <w:szCs w:val="20"/>
    </w:rPr>
  </w:style>
  <w:style w:type="paragraph" w:styleId="1784">
    <w:name w:val="正文文本缩进1"/>
    <w:basedOn w:val="937"/>
    <w:next w:val="1784"/>
    <w:link w:val="937"/>
    <w:pPr>
      <w:ind w:left="510" w:firstLine="510"/>
      <w:spacing w:line="500" w:lineRule="exact"/>
    </w:pPr>
    <w:rPr>
      <w:sz w:val="24"/>
      <w:szCs w:val="20"/>
    </w:rPr>
  </w:style>
  <w:style w:type="paragraph" w:styleId="1785">
    <w:name w:val=" Char Char Char Char Char Char Char Char Char Char Char Char Char Char Char Char Char Char Char Char Char"/>
    <w:basedOn w:val="937"/>
    <w:next w:val="1785"/>
    <w:link w:val="937"/>
    <w:pPr>
      <w:jc w:val="left"/>
      <w:spacing w:after="160" w:line="240" w:lineRule="exact"/>
      <w:widowControl/>
    </w:pPr>
    <w:rPr>
      <w:rFonts w:ascii="Arial" w:hAnsi="Arial" w:cs="Arial"/>
      <w:b/>
      <w:bCs/>
      <w:sz w:val="24"/>
      <w:szCs w:val="22"/>
      <w:lang w:eastAsia="en-US" w:bidi="en-US"/>
    </w:rPr>
  </w:style>
  <w:style w:type="paragraph" w:styleId="1786">
    <w:name w:val="编号段落"/>
    <w:next w:val="1786"/>
    <w:link w:val="937"/>
    <w:pPr>
      <w:spacing w:line="360" w:lineRule="atLeast"/>
      <w:widowControl w:val="off"/>
    </w:pPr>
    <w:rPr>
      <w:rFonts w:ascii="宋体"/>
      <w:color w:val="000000"/>
      <w:sz w:val="24"/>
      <w:lang w:val="en-US" w:eastAsia="zh-CN" w:bidi="ar-SA"/>
    </w:rPr>
  </w:style>
  <w:style w:type="paragraph" w:styleId="1787">
    <w:name w:val="font14"/>
    <w:basedOn w:val="937"/>
    <w:next w:val="1787"/>
    <w:link w:val="937"/>
    <w:pPr>
      <w:jc w:val="left"/>
      <w:spacing w:before="100" w:beforeAutospacing="1" w:after="100" w:afterAutospacing="1"/>
      <w:widowControl/>
    </w:pPr>
    <w:rPr>
      <w:sz w:val="24"/>
    </w:rPr>
  </w:style>
  <w:style w:type="paragraph" w:styleId="1788">
    <w:name w:val="Char1 Char Char Char Char Char1 Char Char Char Char Char Char Char Char Char Char Char Char Char Char Char Char Char Char Char Char Char Char Char Char Char"/>
    <w:basedOn w:val="937"/>
    <w:next w:val="1788"/>
    <w:link w:val="937"/>
    <w:pPr>
      <w:spacing w:line="360" w:lineRule="auto"/>
    </w:pPr>
    <w:rPr>
      <w:rFonts w:ascii="华文楷体" w:hAnsi="华文楷体" w:eastAsia="华文楷体"/>
      <w:b/>
      <w:sz w:val="24"/>
      <w:szCs w:val="21"/>
    </w:rPr>
  </w:style>
  <w:style w:type="paragraph" w:styleId="1789">
    <w:name w:val="xl99"/>
    <w:basedOn w:val="937"/>
    <w:next w:val="1789"/>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790">
    <w:name w:val="font16"/>
    <w:basedOn w:val="937"/>
    <w:next w:val="1790"/>
    <w:link w:val="937"/>
    <w:pPr>
      <w:jc w:val="left"/>
      <w:spacing w:before="100" w:beforeAutospacing="1" w:after="100" w:afterAutospacing="1"/>
      <w:widowControl/>
    </w:pPr>
    <w:rPr>
      <w:rFonts w:eastAsia="Arial Unicode MS"/>
      <w:sz w:val="24"/>
    </w:rPr>
  </w:style>
  <w:style w:type="paragraph" w:styleId="1791">
    <w:name w:val="样式 首行缩进:  2 字符"/>
    <w:basedOn w:val="937"/>
    <w:next w:val="1791"/>
    <w:link w:val="937"/>
    <w:qFormat/>
    <w:pPr>
      <w:jc w:val="center"/>
      <w:tabs>
        <w:tab w:val="left" w:pos="1034" w:leader="none"/>
        <w:tab w:val="left" w:pos="8789" w:leader="none"/>
      </w:tabs>
    </w:pPr>
    <w:rPr>
      <w:rFonts w:ascii="Arial" w:hAnsi="宋体" w:cs="Arial"/>
      <w:color w:val="000000"/>
      <w:spacing w:val="10"/>
      <w:szCs w:val="21"/>
    </w:rPr>
  </w:style>
  <w:style w:type="paragraph" w:styleId="1792">
    <w:name w:val="xl105"/>
    <w:basedOn w:val="937"/>
    <w:next w:val="1792"/>
    <w:link w:val="937"/>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793">
    <w:name w:val="偶数页脚注"/>
    <w:basedOn w:val="1010"/>
    <w:next w:val="1793"/>
    <w:link w:val="937"/>
    <w:pPr>
      <w:jc w:val="right"/>
      <w:keepLines/>
      <w:widowControl/>
      <w:tabs>
        <w:tab w:val="right" w:pos="0" w:leader="none"/>
        <w:tab w:val="center" w:pos="4320" w:leader="none"/>
        <w:tab w:val="right" w:pos="8640" w:leader="none"/>
      </w:tabs>
    </w:pPr>
    <w:rPr>
      <w:sz w:val="20"/>
      <w:szCs w:val="20"/>
    </w:rPr>
  </w:style>
  <w:style w:type="paragraph" w:styleId="1794">
    <w:name w:val="xl145"/>
    <w:basedOn w:val="937"/>
    <w:next w:val="1794"/>
    <w:link w:val="937"/>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795">
    <w:name w:val="附件"/>
    <w:basedOn w:val="937"/>
    <w:next w:val="1795"/>
    <w:link w:val="937"/>
    <w:qFormat/>
    <w:pPr>
      <w:jc w:val="center"/>
      <w:spacing w:before="120" w:after="60"/>
    </w:pPr>
    <w:rPr>
      <w:rFonts w:ascii="黑体" w:eastAsia="黑体"/>
      <w:b/>
      <w:sz w:val="32"/>
      <w:szCs w:val="32"/>
    </w:rPr>
  </w:style>
  <w:style w:type="paragraph" w:styleId="1796">
    <w:name w:val="xl44"/>
    <w:basedOn w:val="937"/>
    <w:next w:val="1796"/>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20"/>
      <w:szCs w:val="20"/>
    </w:rPr>
  </w:style>
  <w:style w:type="paragraph" w:styleId="1797">
    <w:name w:val="xl64"/>
    <w:basedOn w:val="937"/>
    <w:next w:val="1797"/>
    <w:link w:val="937"/>
    <w:pPr>
      <w:ind w:right="-68"/>
      <w:jc w:val="center"/>
      <w:spacing w:before="100" w:beforeAutospacing="1" w:after="100" w:afterAutospacing="1"/>
      <w:widowControl/>
      <w:pBdr>
        <w:left w:val="single" w:color="000000" w:sz="4" w:space="0"/>
        <w:right w:val="single" w:color="000000" w:sz="4" w:space="0"/>
      </w:pBdr>
    </w:pPr>
    <w:rPr>
      <w:rFonts w:ascii="宋体" w:hAnsi="宋体" w:cs="宋体"/>
      <w:color w:val="000000"/>
      <w:sz w:val="24"/>
    </w:rPr>
  </w:style>
  <w:style w:type="paragraph" w:styleId="1798">
    <w:name w:val="xl128"/>
    <w:basedOn w:val="937"/>
    <w:next w:val="1798"/>
    <w:link w:val="937"/>
    <w:pPr>
      <w:jc w:val="left"/>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799">
    <w:name w:val="1.1.1.1"/>
    <w:basedOn w:val="937"/>
    <w:next w:val="1799"/>
    <w:link w:val="937"/>
    <w:pPr>
      <w:ind w:left="1134" w:hanging="1134"/>
      <w:spacing w:before="60" w:after="60" w:line="360" w:lineRule="atLeast"/>
      <w:tabs>
        <w:tab w:val="left" w:pos="1134" w:leader="none"/>
      </w:tabs>
    </w:pPr>
    <w:rPr>
      <w:rFonts w:ascii="Arial" w:hAnsi="Arial"/>
      <w:szCs w:val="20"/>
    </w:rPr>
  </w:style>
  <w:style w:type="paragraph" w:styleId="1800">
    <w:name w:val="List Number 5"/>
    <w:basedOn w:val="970"/>
    <w:next w:val="1800"/>
    <w:link w:val="937"/>
    <w:pPr>
      <w:ind w:left="2160"/>
    </w:pPr>
  </w:style>
  <w:style w:type="paragraph" w:styleId="1801">
    <w:name w:val="用户标题1"/>
    <w:basedOn w:val="1656"/>
    <w:next w:val="1801"/>
    <w:link w:val="937"/>
    <w:pPr>
      <w:jc w:val="center"/>
      <w:spacing w:after="200"/>
      <w:tabs>
        <w:tab w:val="clear" w:pos="3885" w:leader="none"/>
      </w:tabs>
    </w:pPr>
    <w:rPr>
      <w:rFonts w:eastAsia="黑体" w:cs="Arial"/>
      <w:b/>
      <w:bCs/>
      <w:sz w:val="32"/>
      <w:szCs w:val="32"/>
    </w:rPr>
  </w:style>
  <w:style w:type="paragraph" w:styleId="1802">
    <w:name w:val="w1"/>
    <w:basedOn w:val="937"/>
    <w:next w:val="1802"/>
    <w:link w:val="937"/>
    <w:pPr>
      <w:jc w:val="center"/>
      <w:spacing w:before="120" w:after="120" w:line="252" w:lineRule="auto"/>
      <w:widowControl/>
    </w:pPr>
    <w:rPr>
      <w:rFonts w:ascii="Cambria" w:hAnsi="Cambria"/>
      <w:sz w:val="28"/>
      <w:szCs w:val="20"/>
      <w:lang w:eastAsia="en-US" w:bidi="en-US"/>
    </w:rPr>
  </w:style>
  <w:style w:type="paragraph" w:styleId="1803">
    <w:name w:val="部分标题"/>
    <w:basedOn w:val="1595"/>
    <w:next w:val="1804"/>
    <w:link w:val="937"/>
    <w:pPr>
      <w:jc w:val="center"/>
      <w:spacing w:before="600"/>
    </w:pPr>
  </w:style>
  <w:style w:type="paragraph" w:styleId="1804">
    <w:name w:val="部分副题"/>
    <w:basedOn w:val="937"/>
    <w:next w:val="937"/>
    <w:link w:val="937"/>
    <w:pPr>
      <w:jc w:val="center"/>
      <w:keepNext/>
      <w:spacing w:before="360" w:after="120"/>
      <w:widowControl/>
    </w:pPr>
    <w:rPr>
      <w:rFonts w:ascii="Arial" w:hAnsi="Arial"/>
      <w:i/>
      <w:sz w:val="32"/>
      <w:szCs w:val="20"/>
    </w:rPr>
  </w:style>
  <w:style w:type="paragraph" w:styleId="1805">
    <w:name w:val="列出段落12"/>
    <w:basedOn w:val="937"/>
    <w:next w:val="1805"/>
    <w:link w:val="937"/>
    <w:uiPriority w:val="34"/>
    <w:qFormat/>
    <w:pPr>
      <w:ind w:firstLine="420"/>
    </w:pPr>
    <w:rPr>
      <w:szCs w:val="20"/>
    </w:rPr>
  </w:style>
  <w:style w:type="paragraph" w:styleId="1806">
    <w:name w:val="_Style 96"/>
    <w:basedOn w:val="937"/>
    <w:next w:val="1806"/>
    <w:link w:val="937"/>
    <w:qFormat/>
  </w:style>
  <w:style w:type="paragraph" w:styleId="1807">
    <w:name w:val="List Continue 2"/>
    <w:basedOn w:val="1603"/>
    <w:next w:val="1807"/>
    <w:link w:val="937"/>
    <w:pPr>
      <w:ind w:left="1080"/>
      <w:jc w:val="left"/>
      <w:spacing w:after="160"/>
      <w:widowControl/>
    </w:pPr>
    <w:rPr>
      <w:sz w:val="20"/>
      <w:szCs w:val="20"/>
    </w:rPr>
  </w:style>
  <w:style w:type="paragraph" w:styleId="1808">
    <w:name w:val="表格2"/>
    <w:basedOn w:val="937"/>
    <w:next w:val="1808"/>
    <w:link w:val="937"/>
    <w:pPr>
      <w:jc w:val="center"/>
      <w:spacing w:before="60" w:after="60" w:line="252" w:lineRule="auto"/>
      <w:widowControl/>
    </w:pPr>
    <w:rPr>
      <w:rFonts w:ascii="宋体" w:hAnsi="Cambria"/>
      <w:color w:val="000000"/>
      <w:sz w:val="22"/>
      <w:szCs w:val="21"/>
      <w:lang w:eastAsia="en-US" w:bidi="en-US"/>
    </w:rPr>
  </w:style>
  <w:style w:type="paragraph" w:styleId="1809">
    <w:name w:val="default"/>
    <w:basedOn w:val="937"/>
    <w:next w:val="1809"/>
    <w:link w:val="937"/>
    <w:qFormat/>
    <w:pPr>
      <w:jc w:val="left"/>
      <w:spacing w:before="100" w:beforeAutospacing="1" w:after="100" w:afterAutospacing="1"/>
      <w:widowControl/>
    </w:pPr>
    <w:rPr>
      <w:rFonts w:ascii="宋体" w:hAnsi="宋体" w:cs="宋体"/>
      <w:sz w:val="24"/>
    </w:rPr>
  </w:style>
  <w:style w:type="paragraph" w:styleId="1810">
    <w:name w:val="招标文件小小节标题1"/>
    <w:basedOn w:val="1771"/>
    <w:next w:val="937"/>
    <w:link w:val="937"/>
    <w:pPr>
      <w:outlineLvl w:val="3"/>
    </w:pPr>
    <w:rPr>
      <w:bCs/>
      <w:color w:val="000000"/>
    </w:rPr>
  </w:style>
  <w:style w:type="paragraph" w:styleId="1811">
    <w:name w:val="标书1-一级标题"/>
    <w:basedOn w:val="938"/>
    <w:next w:val="1514"/>
    <w:link w:val="937"/>
    <w:qFormat/>
    <w:pPr>
      <w:numPr>
        <w:ilvl w:val="0"/>
        <w:numId w:val="5"/>
      </w:numPr>
      <w:ind w:right="0"/>
      <w:jc w:val="center"/>
      <w:keepLines w:val="0"/>
      <w:keepNext w:val="0"/>
      <w:spacing w:before="156" w:after="240" w:line="360" w:lineRule="auto"/>
    </w:pPr>
    <w:rPr>
      <w:rFonts w:ascii="黑体" w:eastAsia="黑体"/>
      <w:b w:val="0"/>
      <w:bCs w:val="0"/>
      <w:sz w:val="32"/>
      <w:szCs w:val="20"/>
    </w:rPr>
  </w:style>
  <w:style w:type="paragraph" w:styleId="1812">
    <w:name w:val="List Number 3"/>
    <w:basedOn w:val="970"/>
    <w:next w:val="1812"/>
    <w:link w:val="937"/>
    <w:pPr>
      <w:ind w:left="1440"/>
    </w:pPr>
  </w:style>
  <w:style w:type="paragraph" w:styleId="1813">
    <w:name w:val="样式7"/>
    <w:basedOn w:val="940"/>
    <w:next w:val="1813"/>
    <w:link w:val="937"/>
    <w:qFormat/>
    <w:pPr>
      <w:spacing w:before="120" w:after="120" w:line="360" w:lineRule="auto"/>
    </w:pPr>
    <w:rPr>
      <w:b w:val="0"/>
      <w:sz w:val="24"/>
      <w:szCs w:val="24"/>
    </w:rPr>
  </w:style>
  <w:style w:type="paragraph" w:styleId="1814">
    <w:name w:val="xl88"/>
    <w:basedOn w:val="937"/>
    <w:next w:val="1814"/>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815">
    <w:name w:val="CM16"/>
    <w:basedOn w:val="1593"/>
    <w:next w:val="1593"/>
    <w:link w:val="937"/>
    <w:pPr>
      <w:spacing w:line="468" w:lineRule="atLeast"/>
    </w:pPr>
    <w:rPr>
      <w:rFonts w:hAnsi="Calibri"/>
      <w:color w:val="000000"/>
      <w:szCs w:val="24"/>
    </w:rPr>
  </w:style>
  <w:style w:type="paragraph" w:styleId="1816">
    <w:name w:val="招标文件章标题"/>
    <w:next w:val="937"/>
    <w:link w:val="937"/>
    <w:pPr>
      <w:ind w:left="432" w:hanging="432"/>
      <w:spacing w:before="240" w:after="120" w:line="480" w:lineRule="exact"/>
      <w:widowControl w:val="off"/>
      <w:tabs>
        <w:tab w:val="left" w:pos="432" w:leader="none"/>
      </w:tabs>
      <w:outlineLvl w:val="0"/>
    </w:pPr>
    <w:rPr>
      <w:rFonts w:ascii="黑体" w:hAnsi="Arial" w:eastAsia="黑体"/>
      <w:b/>
      <w:sz w:val="30"/>
      <w:lang w:val="en-US" w:eastAsia="zh-CN" w:bidi="ar-SA"/>
    </w:rPr>
  </w:style>
  <w:style w:type="paragraph" w:styleId="1817">
    <w:name w:val=" Char Char Char Char Char Char Char Char Char Char Char Char Char"/>
    <w:basedOn w:val="937"/>
    <w:next w:val="1817"/>
    <w:link w:val="937"/>
    <w:pPr>
      <w:jc w:val="left"/>
      <w:spacing w:line="360" w:lineRule="atLeast"/>
    </w:pPr>
    <w:rPr>
      <w:szCs w:val="20"/>
    </w:rPr>
  </w:style>
  <w:style w:type="paragraph" w:styleId="1818">
    <w:name w:val="标书四级标题"/>
    <w:basedOn w:val="937"/>
    <w:next w:val="1818"/>
    <w:link w:val="937"/>
    <w:pPr>
      <w:ind w:left="851" w:hanging="851"/>
      <w:jc w:val="left"/>
      <w:spacing w:after="200" w:line="360" w:lineRule="auto"/>
      <w:widowControl/>
      <w:tabs>
        <w:tab w:val="left" w:pos="851" w:leader="none"/>
        <w:tab w:val="left" w:pos="1440" w:leader="none"/>
      </w:tabs>
    </w:pPr>
    <w:rPr>
      <w:rFonts w:ascii="Cambria" w:hAnsi="Cambria"/>
      <w:color w:val="000000"/>
      <w:sz w:val="24"/>
      <w:szCs w:val="20"/>
      <w:lang w:eastAsia="en-US" w:bidi="en-US"/>
    </w:rPr>
  </w:style>
  <w:style w:type="paragraph" w:styleId="1819">
    <w:name w:val="xl150"/>
    <w:basedOn w:val="937"/>
    <w:next w:val="1819"/>
    <w:link w:val="937"/>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820">
    <w:name w:val="xl107"/>
    <w:basedOn w:val="937"/>
    <w:next w:val="1820"/>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821">
    <w:name w:val="正文项目"/>
    <w:basedOn w:val="937"/>
    <w:next w:val="1821"/>
    <w:link w:val="937"/>
    <w:pPr>
      <w:spacing w:line="360" w:lineRule="auto"/>
    </w:pPr>
    <w:rPr>
      <w:rFonts w:ascii="宋体"/>
      <w:sz w:val="24"/>
    </w:rPr>
  </w:style>
  <w:style w:type="paragraph" w:styleId="1822">
    <w:name w:val="cde"/>
    <w:basedOn w:val="937"/>
    <w:next w:val="1822"/>
    <w:link w:val="937"/>
    <w:pPr>
      <w:jc w:val="center"/>
      <w:spacing w:after="200" w:line="360" w:lineRule="auto"/>
      <w:widowControl/>
    </w:pPr>
    <w:rPr>
      <w:rFonts w:ascii="Arial" w:hAnsi="Arial"/>
      <w:b/>
      <w:sz w:val="28"/>
      <w:szCs w:val="20"/>
      <w:lang w:eastAsia="en-US" w:bidi="en-US"/>
    </w:rPr>
  </w:style>
  <w:style w:type="paragraph" w:styleId="1823">
    <w:name w:val="A3"/>
    <w:basedOn w:val="937"/>
    <w:next w:val="1823"/>
    <w:link w:val="937"/>
    <w:pPr>
      <w:jc w:val="left"/>
      <w:spacing w:after="200" w:line="252" w:lineRule="auto"/>
      <w:widowControl/>
    </w:pPr>
    <w:rPr>
      <w:rFonts w:ascii="Cambria" w:hAnsi="Cambria" w:eastAsia="黑体"/>
      <w:sz w:val="22"/>
      <w:szCs w:val="20"/>
      <w:lang w:eastAsia="en-US" w:bidi="en-US"/>
    </w:rPr>
  </w:style>
  <w:style w:type="paragraph" w:styleId="1824">
    <w:name w:val="目录标题"/>
    <w:basedOn w:val="938"/>
    <w:next w:val="937"/>
    <w:link w:val="937"/>
    <w:qFormat/>
    <w:pPr>
      <w:ind w:left="0" w:right="0"/>
      <w:jc w:val="left"/>
      <w:spacing w:before="480" w:after="0" w:line="276" w:lineRule="auto"/>
      <w:widowControl/>
      <w:outlineLvl w:val="9"/>
    </w:pPr>
    <w:rPr>
      <w:rFonts w:ascii="Cambria" w:hAnsi="Cambria"/>
      <w:color w:val="365f91"/>
      <w:sz w:val="28"/>
      <w:szCs w:val="28"/>
    </w:rPr>
  </w:style>
  <w:style w:type="paragraph" w:styleId="1825">
    <w:name w:val="xl136"/>
    <w:basedOn w:val="937"/>
    <w:next w:val="1825"/>
    <w:link w:val="937"/>
    <w:pPr>
      <w:jc w:val="left"/>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szCs w:val="20"/>
    </w:rPr>
  </w:style>
  <w:style w:type="paragraph" w:styleId="1826">
    <w:name w:val="样式 (中文) 黑体 四号 加粗 居中 行距: 多倍行距 1.25 字行"/>
    <w:basedOn w:val="1037"/>
    <w:next w:val="1826"/>
    <w:link w:val="937"/>
    <w:qFormat/>
    <w:pPr>
      <w:jc w:val="center"/>
    </w:pPr>
    <w:rPr>
      <w:rFonts w:eastAsia="Arial" w:cs="Cambria"/>
      <w:b/>
      <w:bCs/>
      <w:sz w:val="28"/>
    </w:rPr>
  </w:style>
  <w:style w:type="paragraph" w:styleId="1827">
    <w:name w:val="CM8"/>
    <w:basedOn w:val="1593"/>
    <w:next w:val="1593"/>
    <w:link w:val="937"/>
    <w:pPr>
      <w:spacing w:line="468" w:lineRule="atLeast"/>
    </w:pPr>
    <w:rPr>
      <w:rFonts w:hAnsi="Calibri"/>
      <w:color w:val="000000"/>
      <w:szCs w:val="24"/>
    </w:rPr>
  </w:style>
  <w:style w:type="paragraph" w:styleId="1828">
    <w:name w:val="xl58"/>
    <w:basedOn w:val="937"/>
    <w:next w:val="1828"/>
    <w:link w:val="93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ff0000"/>
      <w:sz w:val="24"/>
    </w:rPr>
  </w:style>
  <w:style w:type="paragraph" w:styleId="1829">
    <w:name w:val="文件正文"/>
    <w:next w:val="1829"/>
    <w:link w:val="937"/>
    <w:pPr>
      <w:spacing w:line="360" w:lineRule="auto"/>
      <w:widowControl w:val="off"/>
    </w:pPr>
    <w:rPr>
      <w:rFonts w:ascii="宋体"/>
      <w:color w:val="000000"/>
      <w:spacing w:val="20"/>
      <w:sz w:val="24"/>
      <w:lang w:val="en-US" w:eastAsia="zh-CN" w:bidi="ar-SA"/>
    </w:rPr>
  </w:style>
  <w:style w:type="paragraph" w:styleId="1830">
    <w:name w:val="标题1 Char Char Char Char"/>
    <w:basedOn w:val="937"/>
    <w:next w:val="1830"/>
    <w:link w:val="937"/>
    <w:rPr>
      <w:rFonts w:eastAsia="仿宋_GB2312"/>
      <w:szCs w:val="21"/>
    </w:rPr>
  </w:style>
  <w:style w:type="paragraph" w:styleId="1831">
    <w:name w:val="1.1"/>
    <w:basedOn w:val="937"/>
    <w:next w:val="1831"/>
    <w:link w:val="937"/>
    <w:pPr>
      <w:ind w:left="1265" w:hanging="420"/>
      <w:jc w:val="left"/>
      <w:spacing w:after="200" w:line="360" w:lineRule="auto"/>
      <w:widowControl/>
      <w:tabs>
        <w:tab w:val="left" w:pos="1265" w:leader="none"/>
      </w:tabs>
    </w:pPr>
    <w:rPr>
      <w:rFonts w:ascii="Arial" w:hAnsi="Arial"/>
      <w:sz w:val="24"/>
      <w:szCs w:val="20"/>
      <w:lang w:eastAsia="en-US" w:bidi="en-US"/>
    </w:rPr>
  </w:style>
  <w:style w:type="paragraph" w:styleId="1832">
    <w:name w:val="招标正文2"/>
    <w:basedOn w:val="937"/>
    <w:next w:val="937"/>
    <w:link w:val="937"/>
    <w:pPr>
      <w:ind w:left="975" w:hanging="480"/>
      <w:jc w:val="left"/>
      <w:spacing w:after="200" w:line="360" w:lineRule="auto"/>
      <w:widowControl/>
      <w:tabs>
        <w:tab w:val="left" w:pos="975" w:leader="none"/>
        <w:tab w:val="left" w:pos="1021" w:leader="none"/>
      </w:tabs>
    </w:pPr>
    <w:rPr>
      <w:rFonts w:ascii="Cambria" w:hAnsi="Cambria"/>
      <w:sz w:val="24"/>
      <w:szCs w:val="22"/>
      <w:lang w:eastAsia="en-US" w:bidi="en-US"/>
    </w:rPr>
  </w:style>
  <w:style w:type="paragraph" w:styleId="1833">
    <w:name w:val="小四段落"/>
    <w:basedOn w:val="937"/>
    <w:next w:val="1833"/>
    <w:link w:val="937"/>
    <w:pPr>
      <w:ind w:firstLine="200"/>
      <w:spacing w:line="360" w:lineRule="auto"/>
    </w:pPr>
    <w:rPr>
      <w:sz w:val="24"/>
    </w:rPr>
  </w:style>
  <w:style w:type="paragraph" w:styleId="1834">
    <w:name w:val="Report Text"/>
    <w:basedOn w:val="937"/>
    <w:next w:val="1834"/>
    <w:link w:val="937"/>
    <w:qFormat/>
    <w:pPr>
      <w:ind w:left="1080"/>
      <w:jc w:val="left"/>
      <w:spacing w:after="138"/>
      <w:widowControl/>
    </w:pPr>
    <w:rPr>
      <w:sz w:val="22"/>
      <w:szCs w:val="20"/>
      <w:lang w:val="en-GB" w:eastAsia="en-US"/>
    </w:rPr>
  </w:style>
  <w:style w:type="paragraph" w:styleId="1835">
    <w:name w:val="xl50"/>
    <w:basedOn w:val="937"/>
    <w:next w:val="1835"/>
    <w:link w:val="937"/>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Cs w:val="21"/>
    </w:rPr>
  </w:style>
  <w:style w:type="paragraph" w:styleId="1836">
    <w:name w:val="charcharcharchar1"/>
    <w:basedOn w:val="937"/>
    <w:next w:val="1836"/>
    <w:link w:val="937"/>
    <w:qFormat/>
    <w:pPr>
      <w:jc w:val="left"/>
      <w:spacing w:before="100" w:beforeAutospacing="1" w:after="100" w:afterAutospacing="1"/>
      <w:widowControl/>
    </w:pPr>
    <w:rPr>
      <w:rFonts w:ascii="宋体" w:hAnsi="宋体" w:cs="宋体"/>
      <w:sz w:val="24"/>
    </w:rPr>
  </w:style>
  <w:style w:type="paragraph" w:styleId="1837">
    <w:name w:val="w2"/>
    <w:basedOn w:val="937"/>
    <w:next w:val="1837"/>
    <w:link w:val="937"/>
    <w:pPr>
      <w:jc w:val="left"/>
      <w:spacing w:before="120" w:after="120" w:line="252" w:lineRule="auto"/>
      <w:widowControl/>
      <w:tabs>
        <w:tab w:val="left" w:pos="630" w:leader="none"/>
      </w:tabs>
    </w:pPr>
    <w:rPr>
      <w:rFonts w:ascii="Cambria" w:hAnsi="Cambria"/>
      <w:b/>
      <w:sz w:val="22"/>
      <w:szCs w:val="20"/>
      <w:lang w:eastAsia="en-US" w:bidi="en-US"/>
    </w:rPr>
  </w:style>
  <w:style w:type="paragraph" w:styleId="1838">
    <w:name w:val="xl87"/>
    <w:basedOn w:val="937"/>
    <w:next w:val="1838"/>
    <w:link w:val="937"/>
    <w:pPr>
      <w:jc w:val="center"/>
      <w:spacing w:before="100" w:beforeAutospacing="1" w:after="100" w:afterAutospacing="1"/>
      <w:widowControl/>
    </w:pPr>
    <w:rPr>
      <w:rFonts w:ascii="幼圆" w:hAnsi="宋体" w:eastAsia="幼圆" w:cs="宋体"/>
      <w:b/>
      <w:bCs/>
      <w:sz w:val="28"/>
      <w:szCs w:val="28"/>
    </w:rPr>
  </w:style>
  <w:style w:type="paragraph" w:styleId="1839">
    <w:name w:val="标书4-四级标题"/>
    <w:basedOn w:val="1512"/>
    <w:next w:val="1514"/>
    <w:link w:val="937"/>
    <w:pPr>
      <w:numPr>
        <w:ilvl w:val="3"/>
        <w:numId w:val="5"/>
      </w:numPr>
      <w:ind w:left="2520"/>
      <w:tabs>
        <w:tab w:val="left" w:pos="2520" w:leader="none"/>
      </w:tabs>
      <w:outlineLvl w:val="3"/>
    </w:pPr>
    <w:rPr>
      <w:rFonts w:eastAsia="宋体"/>
    </w:rPr>
  </w:style>
  <w:style w:type="paragraph" w:styleId="1840">
    <w:name w:val="可研四"/>
    <w:next w:val="1567"/>
    <w:link w:val="937"/>
    <w:pPr>
      <w:spacing w:before="93" w:after="93" w:line="360" w:lineRule="auto"/>
      <w:outlineLvl w:val="3"/>
    </w:pPr>
    <w:rPr>
      <w:rFonts w:ascii="黑体" w:hAnsi="黑体" w:eastAsia="黑体"/>
      <w:sz w:val="24"/>
      <w:lang w:val="en-US" w:eastAsia="zh-CN" w:bidi="ar-SA"/>
    </w:rPr>
  </w:style>
  <w:style w:type="paragraph" w:styleId="1841">
    <w:name w:val="章节标题"/>
    <w:basedOn w:val="937"/>
    <w:next w:val="1842"/>
    <w:link w:val="937"/>
    <w:pPr>
      <w:jc w:val="center"/>
      <w:keepLines/>
      <w:keepNext/>
      <w:spacing w:before="600"/>
      <w:widowControl/>
    </w:pPr>
    <w:rPr>
      <w:rFonts w:ascii="Arial" w:hAnsi="Arial"/>
      <w:b/>
      <w:sz w:val="32"/>
      <w:szCs w:val="20"/>
    </w:rPr>
  </w:style>
  <w:style w:type="paragraph" w:styleId="1842">
    <w:name w:val="章节副题"/>
    <w:basedOn w:val="937"/>
    <w:next w:val="937"/>
    <w:link w:val="937"/>
    <w:pPr>
      <w:jc w:val="center"/>
      <w:keepLines/>
      <w:keepNext/>
      <w:spacing w:before="360" w:after="360"/>
      <w:widowControl/>
    </w:pPr>
    <w:rPr>
      <w:rFonts w:ascii="Arial" w:hAnsi="Arial"/>
      <w:i/>
      <w:sz w:val="28"/>
      <w:szCs w:val="20"/>
    </w:rPr>
  </w:style>
  <w:style w:type="paragraph" w:styleId="1843">
    <w:name w:val="xl73"/>
    <w:basedOn w:val="937"/>
    <w:next w:val="1843"/>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44">
    <w:name w:val="表格中1"/>
    <w:next w:val="1844"/>
    <w:link w:val="937"/>
    <w:pPr>
      <w:jc w:val="both"/>
      <w:tabs>
        <w:tab w:val="left" w:pos="2520" w:leader="none"/>
        <w:tab w:val="left" w:pos="5040" w:leader="none"/>
      </w:tabs>
    </w:pPr>
    <w:rPr>
      <w:rFonts w:ascii="宋体" w:hAnsi="宋体"/>
      <w:bCs/>
      <w:szCs w:val="24"/>
      <w:lang w:val="en-US" w:eastAsia="zh-CN" w:bidi="ar-SA"/>
    </w:rPr>
  </w:style>
  <w:style w:type="paragraph" w:styleId="1845">
    <w:name w:val="q4"/>
    <w:basedOn w:val="937"/>
    <w:next w:val="1845"/>
    <w:link w:val="937"/>
    <w:pPr>
      <w:ind w:firstLine="510"/>
      <w:jc w:val="left"/>
      <w:keepLines/>
      <w:keepNext/>
      <w:spacing w:before="120" w:after="120" w:line="300" w:lineRule="exact"/>
      <w:tabs>
        <w:tab w:val="left" w:pos="851" w:leader="none"/>
      </w:tabs>
    </w:pPr>
    <w:rPr>
      <w:rFonts w:ascii="Arial" w:hAnsi="Arial"/>
      <w:b/>
      <w:color w:val="000000"/>
      <w:sz w:val="24"/>
      <w:szCs w:val="20"/>
    </w:rPr>
  </w:style>
  <w:style w:type="paragraph" w:styleId="1846">
    <w:name w:val="xl41"/>
    <w:basedOn w:val="937"/>
    <w:next w:val="1846"/>
    <w:link w:val="93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ff0000"/>
      <w:sz w:val="20"/>
      <w:szCs w:val="20"/>
    </w:rPr>
  </w:style>
  <w:style w:type="paragraph" w:styleId="1847">
    <w:name w:val="xl149"/>
    <w:basedOn w:val="937"/>
    <w:next w:val="1847"/>
    <w:link w:val="937"/>
    <w:pPr>
      <w:jc w:val="left"/>
      <w:spacing w:before="100" w:beforeAutospacing="1" w:after="100" w:afterAutospacing="1"/>
      <w:shd w:val="clear" w:color="auto" w:fill="cc99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848">
    <w:name w:val="正文4"/>
    <w:next w:val="1848"/>
    <w:link w:val="937"/>
    <w:qFormat/>
    <w:pPr>
      <w:ind w:left="425" w:hanging="425"/>
      <w:spacing w:line="360" w:lineRule="atLeast"/>
      <w:widowControl w:val="off"/>
    </w:pPr>
    <w:rPr>
      <w:rFonts w:ascii="宋体"/>
      <w:position w:val="-6"/>
      <w:sz w:val="32"/>
      <w:lang w:val="en-US" w:eastAsia="zh-CN" w:bidi="ar-SA"/>
    </w:rPr>
  </w:style>
  <w:style w:type="paragraph" w:styleId="1849">
    <w:name w:val="9月3日新正文"/>
    <w:basedOn w:val="937"/>
    <w:next w:val="1849"/>
    <w:link w:val="937"/>
    <w:qFormat/>
    <w:pPr>
      <w:ind w:firstLine="200"/>
      <w:jc w:val="center"/>
      <w:spacing w:line="440" w:lineRule="atLeast"/>
    </w:pPr>
    <w:rPr>
      <w:sz w:val="24"/>
    </w:rPr>
  </w:style>
  <w:style w:type="paragraph" w:styleId="1850">
    <w:name w:val="五号表"/>
    <w:basedOn w:val="937"/>
    <w:next w:val="1850"/>
    <w:link w:val="937"/>
    <w:pPr>
      <w:jc w:val="center"/>
      <w:spacing w:line="360" w:lineRule="auto"/>
    </w:pPr>
    <w:rPr>
      <w:sz w:val="24"/>
      <w:szCs w:val="20"/>
    </w:rPr>
  </w:style>
  <w:style w:type="paragraph" w:styleId="1851">
    <w:name w:val="Char2"/>
    <w:basedOn w:val="937"/>
    <w:next w:val="1851"/>
    <w:link w:val="937"/>
    <w:qFormat/>
    <w:pPr>
      <w:spacing w:line="440" w:lineRule="atLeast"/>
    </w:pPr>
    <w:rPr>
      <w:rFonts w:eastAsia="Times New Roman"/>
      <w:sz w:val="20"/>
      <w:szCs w:val="20"/>
    </w:rPr>
  </w:style>
  <w:style w:type="paragraph" w:styleId="1852">
    <w:name w:val="xl37"/>
    <w:basedOn w:val="937"/>
    <w:next w:val="1852"/>
    <w:link w:val="937"/>
    <w:pPr>
      <w:jc w:val="center"/>
      <w:spacing w:before="100" w:beforeAutospacing="1" w:after="100" w:afterAutospacing="1"/>
      <w:widowControl/>
      <w:pBdr>
        <w:top w:val="single" w:color="000000" w:sz="4" w:space="0"/>
        <w:right w:val="single" w:color="000000" w:sz="4" w:space="0"/>
      </w:pBdr>
    </w:pPr>
    <w:rPr>
      <w:rFonts w:ascii="仿宋_GB2312" w:hAnsi="宋体" w:eastAsia="仿宋_GB2312" w:cs="宋体"/>
      <w:color w:val="ff0000"/>
      <w:sz w:val="20"/>
      <w:szCs w:val="20"/>
    </w:rPr>
  </w:style>
  <w:style w:type="paragraph" w:styleId="1853">
    <w:name w:val="JY的章标题"/>
    <w:basedOn w:val="937"/>
    <w:next w:val="1853"/>
    <w:link w:val="937"/>
    <w:pPr>
      <w:numPr>
        <w:ilvl w:val="0"/>
        <w:numId w:val="7"/>
      </w:numPr>
      <w:ind w:right="-147"/>
      <w:spacing w:line="440" w:lineRule="exact"/>
      <w:tabs>
        <w:tab w:val="left" w:pos="-105" w:leader="none"/>
      </w:tabs>
      <w:outlineLvl w:val="2"/>
    </w:pPr>
    <w:rPr>
      <w:rFonts w:ascii="宋体" w:hAnsi="宋体"/>
      <w:sz w:val="24"/>
      <w:szCs w:val="20"/>
    </w:rPr>
  </w:style>
  <w:style w:type="paragraph" w:styleId="1854">
    <w:name w:val="xl93"/>
    <w:basedOn w:val="937"/>
    <w:next w:val="1854"/>
    <w:link w:val="937"/>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855">
    <w:name w:val="菲页1"/>
    <w:basedOn w:val="939"/>
    <w:next w:val="1855"/>
    <w:link w:val="937"/>
    <w:pPr>
      <w:jc w:val="center"/>
      <w:spacing w:line="408" w:lineRule="auto"/>
      <w:widowControl/>
    </w:pPr>
    <w:rPr>
      <w:rFonts w:hint="eastAsia" w:ascii="黑体" w:hAnsi="Arial" w:eastAsia="黑体"/>
      <w:b w:val="0"/>
      <w:bCs w:val="0"/>
      <w:sz w:val="52"/>
      <w:szCs w:val="20"/>
    </w:rPr>
  </w:style>
  <w:style w:type="paragraph" w:styleId="1856">
    <w:name w:val="xl129"/>
    <w:basedOn w:val="937"/>
    <w:next w:val="1856"/>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857">
    <w:name w:val="样式 正文缩进正文（首行缩进两字） Char Char正文不缩进段1Body Text(ch)缩进ALT+Z四号..."/>
    <w:basedOn w:val="937"/>
    <w:next w:val="937"/>
    <w:link w:val="937"/>
    <w:qFormat/>
    <w:pPr>
      <w:ind w:firstLine="480"/>
      <w:spacing w:line="360" w:lineRule="auto"/>
    </w:pPr>
    <w:rPr>
      <w:rFonts w:cs="宋体"/>
      <w:sz w:val="24"/>
    </w:rPr>
  </w:style>
  <w:style w:type="paragraph" w:styleId="1858">
    <w:name w:val="(1)"/>
    <w:basedOn w:val="937"/>
    <w:next w:val="1858"/>
    <w:link w:val="937"/>
    <w:pPr>
      <w:ind w:left="1134" w:hanging="567"/>
      <w:jc w:val="left"/>
      <w:spacing w:after="200" w:line="360" w:lineRule="auto"/>
      <w:widowControl/>
    </w:pPr>
    <w:rPr>
      <w:rFonts w:ascii="Arial" w:hAnsi="Arial"/>
      <w:sz w:val="24"/>
      <w:szCs w:val="22"/>
      <w:lang w:eastAsia="en-US" w:bidi="en-US"/>
    </w:rPr>
  </w:style>
  <w:style w:type="paragraph" w:styleId="1859">
    <w:name w:val="font18"/>
    <w:basedOn w:val="937"/>
    <w:next w:val="1859"/>
    <w:link w:val="937"/>
    <w:pPr>
      <w:jc w:val="left"/>
      <w:spacing w:before="100" w:beforeAutospacing="1" w:after="100" w:afterAutospacing="1"/>
      <w:widowControl/>
    </w:pPr>
    <w:rPr>
      <w:rFonts w:hint="eastAsia" w:ascii="宋体" w:hAnsi="宋体" w:cs="Arial Unicode MS"/>
      <w:i/>
      <w:iCs/>
      <w:color w:val="ff0000"/>
      <w:sz w:val="24"/>
    </w:rPr>
  </w:style>
  <w:style w:type="paragraph" w:styleId="1860">
    <w:name w:val="Char Char Char2 Char"/>
    <w:basedOn w:val="937"/>
    <w:next w:val="1860"/>
    <w:link w:val="937"/>
    <w:pPr>
      <w:ind w:firstLine="200"/>
      <w:spacing w:line="360" w:lineRule="auto"/>
    </w:pPr>
    <w:rPr>
      <w:szCs w:val="20"/>
    </w:rPr>
  </w:style>
  <w:style w:type="paragraph" w:styleId="1861">
    <w:name w:val="xl36"/>
    <w:basedOn w:val="937"/>
    <w:next w:val="1861"/>
    <w:link w:val="937"/>
    <w:pPr>
      <w:jc w:val="left"/>
      <w:spacing w:before="100" w:beforeAutospacing="1" w:after="100" w:afterAutospacing="1"/>
      <w:shd w:val="clear" w:color="auto" w:fill="cc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62">
    <w:name w:val="保留正文"/>
    <w:basedOn w:val="952"/>
    <w:next w:val="1862"/>
    <w:link w:val="937"/>
    <w:pPr>
      <w:jc w:val="left"/>
      <w:keepNext/>
      <w:spacing w:after="160"/>
      <w:widowControl/>
    </w:pPr>
    <w:rPr>
      <w:sz w:val="20"/>
      <w:szCs w:val="20"/>
    </w:rPr>
  </w:style>
  <w:style w:type="paragraph" w:styleId="1863">
    <w:name w:val="Char Char Char Char Char Char Char"/>
    <w:basedOn w:val="937"/>
    <w:next w:val="1863"/>
    <w:link w:val="937"/>
    <w:qFormat/>
  </w:style>
  <w:style w:type="paragraph" w:styleId="1864">
    <w:name w:val="xl122"/>
    <w:basedOn w:val="937"/>
    <w:next w:val="1864"/>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character" w:styleId="1865">
    <w:name w:val="引用 字符3"/>
    <w:next w:val="1865"/>
    <w:link w:val="937"/>
    <w:uiPriority w:val="99"/>
    <w:rPr>
      <w:i/>
      <w:iCs/>
      <w:color w:val="404040"/>
      <w:sz w:val="21"/>
      <w:szCs w:val="24"/>
    </w:rPr>
  </w:style>
  <w:style w:type="paragraph" w:styleId="1866">
    <w:name w:val="xl45"/>
    <w:basedOn w:val="937"/>
    <w:next w:val="1866"/>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创艺简楷体"/>
      <w:b/>
      <w:bCs/>
      <w:sz w:val="20"/>
      <w:szCs w:val="20"/>
    </w:rPr>
  </w:style>
  <w:style w:type="paragraph" w:styleId="1867">
    <w:name w:val="xl39"/>
    <w:basedOn w:val="937"/>
    <w:next w:val="1867"/>
    <w:link w:val="937"/>
    <w:pPr>
      <w:jc w:val="center"/>
      <w:spacing w:before="100" w:beforeAutospacing="1" w:after="100" w:afterAutospacing="1"/>
      <w:widowControl/>
    </w:pPr>
    <w:rPr>
      <w:rFonts w:ascii="仿宋_GB2312" w:hAnsi="宋体" w:eastAsia="仿宋_GB2312" w:cs="宋体"/>
      <w:color w:val="ff0000"/>
      <w:sz w:val="20"/>
      <w:szCs w:val="20"/>
    </w:rPr>
  </w:style>
  <w:style w:type="paragraph" w:styleId="1868">
    <w:name w:val="Normal1"/>
    <w:next w:val="1868"/>
    <w:link w:val="937"/>
    <w:pPr>
      <w:spacing w:line="360" w:lineRule="atLeast"/>
      <w:widowControl w:val="off"/>
    </w:pPr>
    <w:rPr>
      <w:rFonts w:ascii="宋体"/>
      <w:sz w:val="24"/>
      <w:lang w:val="en-US" w:eastAsia="zh-CN" w:bidi="ar-SA"/>
    </w:rPr>
  </w:style>
  <w:style w:type="paragraph" w:styleId="1869">
    <w:name w:val=" Char Char Char Char Char Char Char Char Char Char Char Char Char Char Char Char Char Char"/>
    <w:basedOn w:val="937"/>
    <w:next w:val="1869"/>
    <w:link w:val="937"/>
    <w:pPr>
      <w:jc w:val="left"/>
      <w:spacing w:after="160" w:line="240" w:lineRule="exact"/>
      <w:widowControl/>
    </w:pPr>
    <w:rPr>
      <w:rFonts w:ascii="Arial" w:hAnsi="Arial" w:cs="Arial"/>
      <w:b/>
      <w:bCs/>
      <w:sz w:val="24"/>
      <w:szCs w:val="22"/>
      <w:lang w:eastAsia="en-US" w:bidi="en-US"/>
    </w:rPr>
  </w:style>
  <w:style w:type="paragraph" w:styleId="1870">
    <w:name w:val="xl137"/>
    <w:basedOn w:val="937"/>
    <w:next w:val="1870"/>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871">
    <w:name w:val="xl67"/>
    <w:basedOn w:val="937"/>
    <w:next w:val="1871"/>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2">
    <w:name w:val="标题2（新） Char Char"/>
    <w:basedOn w:val="939"/>
    <w:next w:val="1872"/>
    <w:link w:val="937"/>
    <w:qFormat/>
    <w:pPr>
      <w:jc w:val="left"/>
      <w:spacing w:before="0" w:after="0" w:line="440" w:lineRule="exact"/>
      <w:widowControl/>
    </w:pPr>
    <w:rPr>
      <w:rFonts w:ascii="宋体" w:hAnsi="Arial" w:eastAsia="宋体" w:cs="宋体"/>
      <w:sz w:val="28"/>
      <w:szCs w:val="28"/>
    </w:rPr>
  </w:style>
  <w:style w:type="paragraph" w:styleId="1873">
    <w:name w:val="xl76"/>
    <w:basedOn w:val="937"/>
    <w:next w:val="1873"/>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4">
    <w:name w:val="xl144"/>
    <w:basedOn w:val="937"/>
    <w:next w:val="1874"/>
    <w:link w:val="937"/>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szCs w:val="20"/>
    </w:rPr>
  </w:style>
  <w:style w:type="paragraph" w:styleId="1875">
    <w:name w:val="二级无标题条"/>
    <w:basedOn w:val="937"/>
    <w:next w:val="1875"/>
    <w:link w:val="937"/>
  </w:style>
  <w:style w:type="paragraph" w:styleId="1876">
    <w:name w:val="xl112"/>
    <w:basedOn w:val="937"/>
    <w:next w:val="1876"/>
    <w:link w:val="9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877">
    <w:name w:val="编号引导"/>
    <w:basedOn w:val="970"/>
    <w:next w:val="970"/>
    <w:link w:val="937"/>
    <w:pPr>
      <w:spacing w:before="80"/>
    </w:pPr>
  </w:style>
  <w:style w:type="paragraph" w:styleId="1878">
    <w:name w:val="常用正文样式 首行缩进:  2 字符"/>
    <w:basedOn w:val="937"/>
    <w:next w:val="1878"/>
    <w:link w:val="937"/>
    <w:pPr>
      <w:ind w:firstLine="480"/>
      <w:spacing w:line="460" w:lineRule="exact"/>
    </w:pPr>
    <w:rPr>
      <w:rFonts w:cs="宋体"/>
      <w:sz w:val="24"/>
      <w:szCs w:val="20"/>
    </w:rPr>
  </w:style>
  <w:style w:type="paragraph" w:styleId="1879">
    <w:name w:val="W1"/>
    <w:basedOn w:val="937"/>
    <w:next w:val="1879"/>
    <w:link w:val="937"/>
    <w:pPr>
      <w:jc w:val="center"/>
      <w:spacing w:after="200" w:line="252" w:lineRule="auto"/>
      <w:widowControl/>
    </w:pPr>
    <w:rPr>
      <w:rFonts w:ascii="Cambria" w:hAnsi="Cambria"/>
      <w:b/>
      <w:sz w:val="28"/>
      <w:szCs w:val="20"/>
      <w:lang w:eastAsia="en-US" w:bidi="en-US"/>
    </w:rPr>
  </w:style>
  <w:style w:type="paragraph" w:styleId="1880">
    <w:name w:val="六级标题样式"/>
    <w:next w:val="1880"/>
    <w:link w:val="937"/>
    <w:pPr>
      <w:ind w:left="540" w:right="269"/>
      <w:spacing w:line="300" w:lineRule="auto"/>
      <w:tabs>
        <w:tab w:val="left" w:pos="1080" w:leader="none"/>
      </w:tabs>
    </w:pPr>
    <w:rPr>
      <w:sz w:val="24"/>
      <w:szCs w:val="24"/>
      <w:lang w:val="en-US" w:eastAsia="zh-CN" w:bidi="ar-SA"/>
    </w:rPr>
  </w:style>
  <w:style w:type="paragraph" w:styleId="1881">
    <w:name w:val="xl115"/>
    <w:basedOn w:val="937"/>
    <w:next w:val="1881"/>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szCs w:val="20"/>
    </w:rPr>
  </w:style>
  <w:style w:type="paragraph" w:styleId="1882">
    <w:name w:val="款标题"/>
    <w:basedOn w:val="972"/>
    <w:next w:val="1882"/>
    <w:link w:val="937"/>
    <w:pPr>
      <w:ind w:left="992" w:hanging="567"/>
      <w:spacing w:line="300" w:lineRule="auto"/>
      <w:tabs>
        <w:tab w:val="left" w:pos="992" w:leader="none"/>
      </w:tabs>
    </w:pPr>
    <w:rPr>
      <w:rFonts w:ascii="仿宋_GB2312" w:eastAsia="仿宋_GB2312"/>
      <w:sz w:val="24"/>
    </w:rPr>
  </w:style>
  <w:style w:type="paragraph" w:styleId="1883">
    <w:name w:val="a"/>
    <w:basedOn w:val="937"/>
    <w:next w:val="1883"/>
    <w:link w:val="937"/>
    <w:pPr>
      <w:jc w:val="left"/>
      <w:spacing w:before="60" w:after="60" w:line="315" w:lineRule="atLeast"/>
      <w:widowControl/>
    </w:pPr>
    <w:rPr>
      <w:rFonts w:ascii="宋体" w:hAnsi="Cambria"/>
      <w:sz w:val="24"/>
      <w:szCs w:val="20"/>
      <w:lang w:eastAsia="en-US" w:bidi="en-US"/>
    </w:rPr>
  </w:style>
  <w:style w:type="character" w:styleId="1884">
    <w:name w:val="明显引用 字符3"/>
    <w:next w:val="1884"/>
    <w:link w:val="937"/>
    <w:uiPriority w:val="99"/>
    <w:rPr>
      <w:i/>
      <w:iCs/>
      <w:color w:val="4472c4"/>
      <w:sz w:val="21"/>
      <w:szCs w:val="24"/>
    </w:rPr>
  </w:style>
  <w:style w:type="paragraph" w:styleId="1885">
    <w:name w:val="List Number 2"/>
    <w:basedOn w:val="970"/>
    <w:next w:val="1885"/>
    <w:link w:val="937"/>
    <w:pPr>
      <w:ind w:left="1080"/>
    </w:pPr>
  </w:style>
  <w:style w:type="paragraph" w:styleId="1886">
    <w:name w:val="修订3"/>
    <w:next w:val="1886"/>
    <w:link w:val="937"/>
    <w:uiPriority w:val="99"/>
    <w:unhideWhenUsed/>
    <w:qFormat/>
    <w:rPr>
      <w:sz w:val="24"/>
      <w:szCs w:val="24"/>
      <w:lang w:val="en-US" w:eastAsia="zh-CN" w:bidi="ar-SA"/>
    </w:rPr>
  </w:style>
  <w:style w:type="paragraph" w:styleId="1887">
    <w:name w:val="文本块1"/>
    <w:basedOn w:val="937"/>
    <w:next w:val="1887"/>
    <w:link w:val="937"/>
    <w:pPr>
      <w:ind w:left="-716" w:right="-874" w:hanging="2"/>
    </w:pPr>
    <w:rPr>
      <w:sz w:val="28"/>
    </w:rPr>
  </w:style>
  <w:style w:type="paragraph" w:styleId="1888">
    <w:name w:val="表格1"/>
    <w:basedOn w:val="937"/>
    <w:next w:val="937"/>
    <w:link w:val="937"/>
    <w:uiPriority w:val="99"/>
    <w:qFormat/>
    <w:pPr>
      <w:jc w:val="center"/>
    </w:pPr>
    <w:rPr>
      <w:rFonts w:ascii="宋体"/>
      <w:szCs w:val="20"/>
    </w:rPr>
  </w:style>
  <w:style w:type="paragraph" w:styleId="1889">
    <w:name w:val="xl147"/>
    <w:basedOn w:val="937"/>
    <w:next w:val="1889"/>
    <w:link w:val="937"/>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890">
    <w:name w:val="Char Char Char Char Char Char Char Char"/>
    <w:basedOn w:val="937"/>
    <w:next w:val="1890"/>
    <w:link w:val="937"/>
  </w:style>
  <w:style w:type="paragraph" w:styleId="1891">
    <w:name w:val="正文_1_0"/>
    <w:next w:val="1891"/>
    <w:link w:val="937"/>
    <w:qFormat/>
    <w:pPr>
      <w:jc w:val="both"/>
      <w:widowControl w:val="off"/>
    </w:pPr>
    <w:rPr>
      <w:rFonts w:ascii="7bkn_gb2312" w:hAnsi="7bkn_gb2312" w:cs="7bkn_gb2312"/>
      <w:sz w:val="21"/>
      <w:szCs w:val="22"/>
      <w:lang w:val="en-US" w:eastAsia="zh-CN" w:bidi="ar-SA"/>
    </w:rPr>
  </w:style>
  <w:style w:type="paragraph" w:styleId="1892">
    <w:name w:val="扉页"/>
    <w:basedOn w:val="937"/>
    <w:next w:val="1892"/>
    <w:link w:val="937"/>
    <w:pPr>
      <w:jc w:val="center"/>
      <w:spacing w:line="480" w:lineRule="auto"/>
    </w:pPr>
    <w:rPr>
      <w:rFonts w:eastAsia="黑体"/>
      <w:sz w:val="36"/>
      <w:szCs w:val="20"/>
    </w:rPr>
  </w:style>
  <w:style w:type="paragraph" w:styleId="1893">
    <w:name w:val="Balloon Text"/>
    <w:basedOn w:val="937"/>
    <w:next w:val="1893"/>
    <w:link w:val="937"/>
    <w:pPr>
      <w:jc w:val="left"/>
      <w:spacing w:after="200" w:line="252" w:lineRule="auto"/>
      <w:widowControl/>
    </w:pPr>
    <w:rPr>
      <w:rFonts w:ascii="Cambria" w:hAnsi="Cambria"/>
      <w:sz w:val="18"/>
      <w:szCs w:val="18"/>
      <w:lang w:eastAsia="en-US" w:bidi="en-US"/>
    </w:rPr>
  </w:style>
  <w:style w:type="paragraph" w:styleId="1894">
    <w:name w:val=" Char Char Char Char Char Char Char"/>
    <w:basedOn w:val="937"/>
    <w:next w:val="1894"/>
    <w:link w:val="937"/>
    <w:pPr>
      <w:jc w:val="left"/>
      <w:spacing w:after="200" w:line="252" w:lineRule="auto"/>
      <w:widowControl/>
    </w:pPr>
    <w:rPr>
      <w:rFonts w:ascii="Cambria" w:hAnsi="Cambria"/>
      <w:sz w:val="22"/>
      <w:szCs w:val="22"/>
      <w:lang w:eastAsia="en-US" w:bidi="en-US"/>
    </w:rPr>
  </w:style>
  <w:style w:type="paragraph" w:styleId="1895">
    <w:name w:val="样式 仿宋_GB2312 行距: 1.5 倍行距"/>
    <w:basedOn w:val="937"/>
    <w:next w:val="1895"/>
    <w:link w:val="937"/>
    <w:qFormat/>
    <w:pPr>
      <w:spacing w:line="360" w:lineRule="auto"/>
    </w:pPr>
    <w:rPr>
      <w:rFonts w:ascii="仿宋_GB2312" w:eastAsia="仿宋_GB2312" w:cs="宋体"/>
      <w:sz w:val="24"/>
    </w:rPr>
  </w:style>
  <w:style w:type="paragraph" w:styleId="1896">
    <w:name w:val="5"/>
    <w:basedOn w:val="937"/>
    <w:next w:val="1896"/>
    <w:link w:val="937"/>
    <w:qFormat/>
  </w:style>
  <w:style w:type="paragraph" w:styleId="1897">
    <w:name w:val="List Number 4"/>
    <w:basedOn w:val="970"/>
    <w:next w:val="1897"/>
    <w:link w:val="937"/>
    <w:pPr>
      <w:ind w:left="1800"/>
    </w:pPr>
  </w:style>
  <w:style w:type="paragraph" w:styleId="1898">
    <w:name w:val="xl22"/>
    <w:basedOn w:val="937"/>
    <w:next w:val="1898"/>
    <w:link w:val="937"/>
    <w:pPr>
      <w:jc w:val="center"/>
      <w:spacing w:before="100" w:beforeAutospacing="1" w:after="100" w:afterAutospacing="1"/>
      <w:widowControl/>
    </w:pPr>
    <w:rPr>
      <w:rFonts w:ascii="Arial Unicode MS" w:hAnsi="Arial Unicode MS" w:eastAsia="Arial Unicode MS" w:cs="Courier New"/>
      <w:sz w:val="24"/>
    </w:rPr>
  </w:style>
  <w:style w:type="paragraph" w:styleId="1899">
    <w:name w:val="xl101"/>
    <w:basedOn w:val="937"/>
    <w:next w:val="1899"/>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900">
    <w:name w:val="_Style 154"/>
    <w:next w:val="1900"/>
    <w:link w:val="937"/>
    <w:uiPriority w:val="99"/>
    <w:qFormat/>
    <w:pPr>
      <w:jc w:val="both"/>
      <w:widowControl w:val="off"/>
    </w:pPr>
    <w:rPr>
      <w:sz w:val="21"/>
      <w:lang w:val="en-US" w:eastAsia="zh-CN" w:bidi="ar-SA"/>
    </w:rPr>
  </w:style>
  <w:style w:type="paragraph" w:styleId="1901">
    <w:name w:val="xl46"/>
    <w:basedOn w:val="937"/>
    <w:next w:val="1901"/>
    <w:link w:val="93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ff0000"/>
      <w:sz w:val="20"/>
      <w:szCs w:val="20"/>
    </w:rPr>
  </w:style>
  <w:style w:type="paragraph" w:styleId="1902">
    <w:name w:val="修订"/>
    <w:next w:val="1902"/>
    <w:link w:val="937"/>
    <w:uiPriority w:val="99"/>
    <w:semiHidden/>
    <w:rPr>
      <w:sz w:val="21"/>
      <w:szCs w:val="24"/>
      <w:lang w:val="en-US" w:eastAsia="zh-CN" w:bidi="ar-SA"/>
    </w:rPr>
  </w:style>
  <w:style w:type="paragraph" w:styleId="1903">
    <w:name w:val="Heading 3_0_0"/>
    <w:basedOn w:val="1442"/>
    <w:next w:val="1442"/>
    <w:link w:val="937"/>
    <w:qFormat/>
    <w:pPr>
      <w:jc w:val="center"/>
      <w:keepLines/>
      <w:keepNext/>
      <w:spacing w:before="260" w:after="260" w:line="413" w:lineRule="auto"/>
      <w:outlineLvl w:val="2"/>
    </w:pPr>
    <w:rPr>
      <w:rFonts w:ascii="Calibri" w:hAnsi="Calibri" w:eastAsia="KNLe"/>
      <w:b/>
      <w:bCs/>
      <w:sz w:val="36"/>
      <w:szCs w:val="32"/>
    </w:rPr>
  </w:style>
  <w:style w:type="paragraph" w:styleId="1904">
    <w:name w:val="x正文"/>
    <w:basedOn w:val="937"/>
    <w:next w:val="1904"/>
    <w:link w:val="937"/>
    <w:pPr>
      <w:ind w:firstLine="480"/>
      <w:spacing w:line="360" w:lineRule="auto"/>
      <w:tabs>
        <w:tab w:val="left" w:pos="851" w:leader="none"/>
      </w:tabs>
    </w:pPr>
    <w:rPr>
      <w:rFonts w:ascii="宋体" w:hAnsi="宋体"/>
      <w:color w:val="000000"/>
      <w:sz w:val="24"/>
    </w:rPr>
  </w:style>
  <w:style w:type="paragraph" w:styleId="1905">
    <w:name w:val="表格标题"/>
    <w:basedOn w:val="937"/>
    <w:next w:val="1906"/>
    <w:link w:val="937"/>
    <w:pPr>
      <w:jc w:val="center"/>
      <w:keepNext/>
      <w:spacing w:before="360" w:after="120" w:line="480" w:lineRule="exact"/>
      <w:widowControl/>
    </w:pPr>
    <w:rPr>
      <w:rFonts w:ascii="Arial" w:hAnsi="Arial" w:eastAsia="仿宋_GB2312"/>
      <w:b/>
      <w:sz w:val="24"/>
      <w:szCs w:val="20"/>
    </w:rPr>
  </w:style>
  <w:style w:type="paragraph" w:styleId="1906">
    <w:name w:val="表格内容"/>
    <w:basedOn w:val="937"/>
    <w:next w:val="1906"/>
    <w:link w:val="937"/>
    <w:pPr>
      <w:spacing w:before="40" w:after="60" w:line="200" w:lineRule="atLeast"/>
      <w:tabs>
        <w:tab w:val="left" w:pos="425" w:leader="none"/>
      </w:tabs>
    </w:pPr>
    <w:rPr>
      <w:rFonts w:ascii="Arial" w:hAnsi="Arial" w:eastAsia="仿宋_GB2312"/>
      <w:sz w:val="24"/>
      <w:szCs w:val="20"/>
    </w:rPr>
  </w:style>
  <w:style w:type="paragraph" w:styleId="1907">
    <w:name w:val="样式 标书3-三级标题 + 宋体"/>
    <w:basedOn w:val="1512"/>
    <w:next w:val="1907"/>
    <w:link w:val="937"/>
    <w:pPr>
      <w:numPr>
        <w:ilvl w:val="2"/>
        <w:numId w:val="8"/>
      </w:numPr>
      <w:tabs>
        <w:tab w:val="left" w:pos="86" w:leader="none"/>
        <w:tab w:val="left" w:pos="630" w:leader="none"/>
        <w:tab w:val="left" w:pos="840" w:leader="none"/>
      </w:tabs>
    </w:pPr>
    <w:rPr>
      <w:rFonts w:ascii="宋体" w:hAnsi="宋体"/>
    </w:rPr>
  </w:style>
  <w:style w:type="paragraph" w:styleId="1908">
    <w:name w:val="xl23"/>
    <w:basedOn w:val="937"/>
    <w:next w:val="1908"/>
    <w:link w:val="937"/>
    <w:pPr>
      <w:spacing w:before="100" w:beforeAutospacing="1" w:after="100" w:afterAutospacing="1" w:line="360" w:lineRule="auto"/>
      <w:widowControl/>
    </w:pPr>
    <w:rPr>
      <w:sz w:val="24"/>
    </w:rPr>
  </w:style>
  <w:style w:type="paragraph" w:styleId="1909">
    <w:name w:val="Char Char1 Char Char Char Char Char Char Char Char"/>
    <w:basedOn w:val="937"/>
    <w:next w:val="1909"/>
    <w:link w:val="937"/>
    <w:pPr>
      <w:spacing w:after="160" w:line="240" w:lineRule="exact"/>
    </w:pPr>
    <w:rPr>
      <w:sz w:val="24"/>
    </w:rPr>
  </w:style>
  <w:style w:type="paragraph" w:styleId="1910">
    <w:name w:val="xl70"/>
    <w:basedOn w:val="937"/>
    <w:next w:val="1910"/>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1">
    <w:name w:val="xl38"/>
    <w:basedOn w:val="937"/>
    <w:next w:val="1911"/>
    <w:link w:val="937"/>
    <w:pPr>
      <w:jc w:val="center"/>
      <w:spacing w:before="100" w:beforeAutospacing="1" w:after="100" w:afterAutospacing="1"/>
      <w:widowControl/>
      <w:pBdr>
        <w:left w:val="single" w:color="000000" w:sz="4" w:space="0"/>
      </w:pBdr>
    </w:pPr>
    <w:rPr>
      <w:rFonts w:ascii="仿宋_GB2312" w:hAnsi="宋体" w:eastAsia="仿宋_GB2312" w:cs="宋体"/>
      <w:color w:val="ff0000"/>
      <w:sz w:val="20"/>
      <w:szCs w:val="20"/>
    </w:rPr>
  </w:style>
  <w:style w:type="paragraph" w:styleId="1912">
    <w:name w:val="xl142"/>
    <w:basedOn w:val="937"/>
    <w:next w:val="1912"/>
    <w:link w:val="937"/>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szCs w:val="20"/>
    </w:rPr>
  </w:style>
  <w:style w:type="paragraph" w:styleId="1913">
    <w:name w:val=" Char Char Char Char Char Char"/>
    <w:basedOn w:val="937"/>
    <w:next w:val="1913"/>
    <w:link w:val="937"/>
    <w:pPr>
      <w:jc w:val="left"/>
      <w:spacing w:line="360" w:lineRule="atLeast"/>
    </w:pPr>
    <w:rPr>
      <w:rFonts w:hAnsi="宋体"/>
      <w:color w:val="ff0000"/>
      <w:sz w:val="24"/>
    </w:rPr>
  </w:style>
  <w:style w:type="paragraph" w:styleId="1914">
    <w:name w:val="块引用居首"/>
    <w:basedOn w:val="1612"/>
    <w:next w:val="1612"/>
    <w:link w:val="937"/>
    <w:pPr>
      <w:spacing w:before="120"/>
    </w:pPr>
  </w:style>
  <w:style w:type="paragraph" w:styleId="1915">
    <w:name w:val="xl75"/>
    <w:basedOn w:val="937"/>
    <w:next w:val="1915"/>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6">
    <w:name w:val="样式 标题 1 + 黑体 三号 非加粗 居中 段前: 6 磅 段后: 6 磅 行距: 固定值 20 磅"/>
    <w:basedOn w:val="938"/>
    <w:next w:val="1916"/>
    <w:link w:val="937"/>
    <w:qFormat/>
    <w:pPr>
      <w:ind w:left="0" w:right="0"/>
      <w:jc w:val="center"/>
      <w:spacing w:line="400" w:lineRule="exact"/>
    </w:pPr>
    <w:rPr>
      <w:rFonts w:ascii="Arial" w:hAnsi="Arial" w:eastAsia="Arial" w:cs="MingLiU_HKSCS"/>
      <w:b w:val="0"/>
      <w:bCs w:val="0"/>
      <w:sz w:val="32"/>
      <w:szCs w:val="22"/>
    </w:rPr>
  </w:style>
  <w:style w:type="paragraph" w:styleId="1917">
    <w:name w:val="xl77"/>
    <w:basedOn w:val="937"/>
    <w:next w:val="1917"/>
    <w:link w:val="937"/>
    <w:pPr>
      <w:jc w:val="center"/>
      <w:spacing w:before="100" w:beforeAutospacing="1" w:after="100" w:afterAutospacing="1"/>
      <w:widowControl/>
    </w:pPr>
    <w:rPr>
      <w:rFonts w:ascii="Arial" w:hAnsi="Arial" w:cs="Arial"/>
      <w:sz w:val="20"/>
      <w:szCs w:val="20"/>
    </w:rPr>
  </w:style>
  <w:style w:type="paragraph" w:styleId="1918">
    <w:name w:val="xl69"/>
    <w:basedOn w:val="937"/>
    <w:next w:val="1918"/>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9">
    <w:name w:val="奇数页篇眉"/>
    <w:basedOn w:val="1013"/>
    <w:next w:val="1919"/>
    <w:link w:val="937"/>
    <w:pPr>
      <w:tabs>
        <w:tab w:val="center" w:pos="4153" w:leader="none"/>
        <w:tab w:val="right" w:pos="8306" w:leader="none"/>
      </w:tabs>
    </w:pPr>
  </w:style>
  <w:style w:type="paragraph" w:styleId="1920">
    <w:name w:val="样式 样式 标题 2招标题 2 + 黑色 + (中文) 宋体 小四"/>
    <w:basedOn w:val="937"/>
    <w:next w:val="1920"/>
    <w:link w:val="937"/>
    <w:pPr>
      <w:ind w:firstLine="680"/>
      <w:keepLines/>
      <w:keepNext/>
      <w:spacing w:line="360" w:lineRule="auto"/>
      <w:tabs>
        <w:tab w:val="left" w:pos="567" w:leader="none"/>
        <w:tab w:val="left" w:pos="1040" w:leader="none"/>
      </w:tabs>
      <w:outlineLvl w:val="1"/>
    </w:pPr>
    <w:rPr>
      <w:color w:val="000000"/>
      <w:sz w:val="24"/>
      <w:szCs w:val="20"/>
    </w:rPr>
  </w:style>
  <w:style w:type="paragraph" w:styleId="1921">
    <w:name w:val="1"/>
    <w:basedOn w:val="937"/>
    <w:next w:val="990"/>
    <w:link w:val="937"/>
    <w:qFormat/>
    <w:pPr>
      <w:ind w:left="1134"/>
      <w:jc w:val="left"/>
      <w:spacing w:before="120" w:after="60"/>
    </w:pPr>
    <w:rPr>
      <w:color w:val="ff0000"/>
      <w:sz w:val="24"/>
      <w:szCs w:val="20"/>
    </w:rPr>
  </w:style>
  <w:style w:type="paragraph" w:styleId="1922">
    <w:name w:val="Preformatted"/>
    <w:basedOn w:val="937"/>
    <w:next w:val="1922"/>
    <w:link w:val="937"/>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923">
    <w:name w:val="表格正文居中"/>
    <w:basedOn w:val="937"/>
    <w:next w:val="1923"/>
    <w:link w:val="937"/>
    <w:pPr>
      <w:jc w:val="center"/>
      <w:spacing w:line="240" w:lineRule="atLeast"/>
    </w:pPr>
    <w:rPr>
      <w:rFonts w:hAnsi="宋体"/>
      <w:szCs w:val="21"/>
    </w:rPr>
  </w:style>
  <w:style w:type="paragraph" w:styleId="1924">
    <w:name w:val="样式 标题 2 + 段前: 6 磅 段后: 6 磅"/>
    <w:basedOn w:val="939"/>
    <w:next w:val="1924"/>
    <w:link w:val="937"/>
    <w:pPr>
      <w:jc w:val="left"/>
      <w:keepLines w:val="0"/>
      <w:spacing w:before="100" w:after="0" w:line="360" w:lineRule="auto"/>
    </w:pPr>
    <w:rPr>
      <w:rFonts w:ascii="Times New Roman" w:hAnsi="Times New Roman" w:eastAsia="宋体" w:cs="宋体"/>
      <w:sz w:val="30"/>
      <w:szCs w:val="20"/>
    </w:rPr>
  </w:style>
  <w:style w:type="paragraph" w:styleId="1925">
    <w:name w:val="七级标题"/>
    <w:basedOn w:val="937"/>
    <w:next w:val="1925"/>
    <w:link w:val="937"/>
    <w:qFormat/>
    <w:pPr>
      <w:numPr>
        <w:ilvl w:val="6"/>
        <w:numId w:val="2"/>
      </w:numPr>
      <w:jc w:val="left"/>
      <w:spacing w:line="312" w:lineRule="auto"/>
      <w:tabs>
        <w:tab w:val="left" w:pos="1985" w:leader="none"/>
        <w:tab w:val="left" w:pos="5040" w:leader="none"/>
      </w:tabs>
    </w:pPr>
    <w:rPr>
      <w:color w:val="000000"/>
      <w:szCs w:val="21"/>
    </w:rPr>
  </w:style>
  <w:style w:type="paragraph" w:styleId="1926">
    <w:name w:val="List 3"/>
    <w:basedOn w:val="971"/>
    <w:next w:val="1926"/>
    <w:link w:val="937"/>
    <w:pPr>
      <w:ind w:left="1440" w:hanging="360"/>
      <w:jc w:val="left"/>
      <w:spacing w:after="80"/>
      <w:widowControl/>
      <w:tabs>
        <w:tab w:val="left" w:pos="1440" w:leader="none"/>
      </w:tabs>
    </w:pPr>
    <w:rPr>
      <w:sz w:val="20"/>
    </w:rPr>
  </w:style>
  <w:style w:type="paragraph" w:styleId="1927">
    <w:name w:val="xl97"/>
    <w:basedOn w:val="937"/>
    <w:next w:val="1927"/>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928">
    <w:name w:val="Body Text First Indent"/>
    <w:basedOn w:val="952"/>
    <w:next w:val="1928"/>
    <w:link w:val="937"/>
    <w:pPr>
      <w:ind w:firstLine="601"/>
      <w:spacing w:after="0" w:line="480" w:lineRule="atLeast"/>
    </w:pPr>
    <w:rPr>
      <w:rFonts w:ascii="Calibri" w:hAnsi="Calibri" w:eastAsia="仿宋_GB2312"/>
      <w:spacing w:val="10"/>
      <w:sz w:val="28"/>
      <w:szCs w:val="20"/>
    </w:rPr>
  </w:style>
  <w:style w:type="paragraph" w:styleId="1929">
    <w:name w:val="样式 bszw + 首行缩进:  2 字符"/>
    <w:basedOn w:val="937"/>
    <w:next w:val="1929"/>
    <w:link w:val="937"/>
    <w:pPr>
      <w:ind w:firstLine="420"/>
      <w:spacing w:line="360" w:lineRule="auto"/>
    </w:pPr>
    <w:rPr>
      <w:rFonts w:cs="宋体"/>
      <w:sz w:val="24"/>
    </w:rPr>
  </w:style>
  <w:style w:type="paragraph" w:styleId="1930">
    <w:name w:val="封面公司名称"/>
    <w:basedOn w:val="972"/>
    <w:next w:val="1930"/>
    <w:link w:val="937"/>
    <w:pPr>
      <w:ind w:firstLine="0"/>
      <w:jc w:val="center"/>
      <w:spacing w:line="300" w:lineRule="auto"/>
      <w:pBdr>
        <w:bottom w:val="single" w:color="000000" w:sz="24" w:space="13"/>
      </w:pBdr>
    </w:pPr>
    <w:rPr>
      <w:rFonts w:ascii="黑体" w:eastAsia="黑体"/>
      <w:color w:val="000000"/>
      <w:sz w:val="52"/>
    </w:rPr>
  </w:style>
  <w:style w:type="paragraph" w:styleId="1931">
    <w:name w:val="xl29"/>
    <w:basedOn w:val="937"/>
    <w:next w:val="1931"/>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932">
    <w:name w:val="2"/>
    <w:basedOn w:val="937"/>
    <w:next w:val="1025"/>
    <w:link w:val="937"/>
    <w:qFormat/>
    <w:pPr>
      <w:ind w:firstLine="480"/>
      <w:jc w:val="left"/>
      <w:spacing w:line="360" w:lineRule="auto"/>
    </w:pPr>
    <w:rPr>
      <w:sz w:val="24"/>
      <w:szCs w:val="20"/>
    </w:rPr>
  </w:style>
  <w:style w:type="paragraph" w:styleId="1933">
    <w:name w:val="王平4"/>
    <w:basedOn w:val="937"/>
    <w:next w:val="1933"/>
    <w:link w:val="937"/>
    <w:qFormat/>
    <w:rPr>
      <w:rFonts w:ascii="宋体" w:hAnsi="宋体"/>
      <w:sz w:val="24"/>
    </w:rPr>
  </w:style>
  <w:style w:type="paragraph" w:styleId="1934">
    <w:name w:val=" Char Char Char2 Char Char Char"/>
    <w:basedOn w:val="937"/>
    <w:next w:val="1934"/>
    <w:link w:val="937"/>
  </w:style>
  <w:style w:type="paragraph" w:styleId="1935">
    <w:name w:val="xl133"/>
    <w:basedOn w:val="937"/>
    <w:next w:val="1935"/>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936">
    <w:name w:val="Plain Text1"/>
    <w:basedOn w:val="937"/>
    <w:next w:val="1936"/>
    <w:link w:val="937"/>
    <w:qFormat/>
    <w:pPr>
      <w:spacing w:line="312" w:lineRule="atLeast"/>
      <w:tabs>
        <w:tab w:val="left" w:pos="1800" w:leader="none"/>
      </w:tabs>
    </w:pPr>
    <w:rPr>
      <w:rFonts w:hint="eastAsia" w:ascii="宋体"/>
      <w:szCs w:val="20"/>
    </w:rPr>
  </w:style>
  <w:style w:type="paragraph" w:styleId="1937">
    <w:name w:val="图片"/>
    <w:basedOn w:val="937"/>
    <w:next w:val="974"/>
    <w:link w:val="937"/>
    <w:pPr>
      <w:jc w:val="left"/>
      <w:keepNext/>
      <w:widowControl/>
    </w:pPr>
    <w:rPr>
      <w:sz w:val="20"/>
      <w:szCs w:val="20"/>
    </w:rPr>
  </w:style>
  <w:style w:type="paragraph" w:styleId="1938">
    <w:name w:val="菲页2"/>
    <w:basedOn w:val="940"/>
    <w:next w:val="1938"/>
    <w:link w:val="937"/>
    <w:pPr>
      <w:ind w:left="425" w:firstLine="29"/>
      <w:jc w:val="center"/>
      <w:spacing w:before="120" w:after="120" w:line="360" w:lineRule="auto"/>
      <w:widowControl/>
      <w:tabs>
        <w:tab w:val="left" w:pos="814" w:leader="none"/>
      </w:tabs>
    </w:pPr>
    <w:rPr>
      <w:rFonts w:hint="eastAsia" w:ascii="黑体" w:eastAsia="黑体"/>
      <w:b w:val="0"/>
      <w:bCs w:val="0"/>
      <w:sz w:val="44"/>
      <w:szCs w:val="20"/>
    </w:rPr>
  </w:style>
  <w:style w:type="paragraph" w:styleId="1939">
    <w:name w:val="1 Char"/>
    <w:basedOn w:val="937"/>
    <w:next w:val="1939"/>
    <w:link w:val="937"/>
    <w:qFormat/>
  </w:style>
  <w:style w:type="paragraph" w:styleId="1940">
    <w:name w:val="Normal_0"/>
    <w:next w:val="1940"/>
    <w:link w:val="937"/>
    <w:qFormat/>
    <w:rPr>
      <w:rFonts w:ascii="7bkn_gb2312" w:hAnsi="7bkn_gb2312" w:eastAsia="7bkn_gb2312" w:cs="7bkn_gb2312"/>
      <w:sz w:val="24"/>
      <w:szCs w:val="24"/>
      <w:lang w:val="en-US" w:eastAsia="zh-CN" w:bidi="ar-SA"/>
    </w:rPr>
  </w:style>
  <w:style w:type="paragraph" w:styleId="1941">
    <w:name w:val="XW正文 Char"/>
    <w:basedOn w:val="1568"/>
    <w:next w:val="1941"/>
    <w:link w:val="937"/>
    <w:pPr>
      <w:ind w:left="0" w:firstLine="200"/>
      <w:jc w:val="left"/>
      <w:spacing w:line="360" w:lineRule="auto"/>
    </w:pPr>
    <w:rPr>
      <w:sz w:val="21"/>
    </w:rPr>
  </w:style>
  <w:style w:type="paragraph" w:styleId="1942">
    <w:name w:val="Address"/>
    <w:basedOn w:val="937"/>
    <w:next w:val="937"/>
    <w:link w:val="937"/>
    <w:qFormat/>
    <w:pPr>
      <w:jc w:val="left"/>
    </w:pPr>
    <w:rPr>
      <w:rFonts w:ascii="7bkn_gb2312" w:hAnsi="7bkn_gb2312" w:cs="7bkn_gb2312"/>
      <w:i/>
      <w:sz w:val="24"/>
      <w:szCs w:val="20"/>
    </w:rPr>
  </w:style>
  <w:style w:type="paragraph" w:styleId="1943">
    <w:name w:val="样式 宋体 八号 行距: 1.5 倍行距"/>
    <w:basedOn w:val="937"/>
    <w:next w:val="1943"/>
    <w:link w:val="937"/>
    <w:pPr>
      <w:ind w:firstLine="200"/>
      <w:pageBreakBefore/>
      <w:spacing w:line="200" w:lineRule="exact"/>
    </w:pPr>
    <w:rPr>
      <w:rFonts w:ascii="宋体" w:hAnsi="宋体" w:cs="宋体"/>
      <w:sz w:val="10"/>
      <w:szCs w:val="20"/>
    </w:rPr>
  </w:style>
  <w:style w:type="paragraph" w:styleId="1944">
    <w:name w:val="投标人须知4"/>
    <w:basedOn w:val="937"/>
    <w:next w:val="1944"/>
    <w:link w:val="937"/>
    <w:pPr>
      <w:ind w:left="765" w:hanging="397"/>
      <w:jc w:val="left"/>
      <w:spacing w:line="300" w:lineRule="auto"/>
    </w:pPr>
  </w:style>
  <w:style w:type="paragraph" w:styleId="1945">
    <w:name w:val="日期1"/>
    <w:basedOn w:val="937"/>
    <w:next w:val="937"/>
    <w:link w:val="937"/>
    <w:rPr>
      <w:sz w:val="28"/>
      <w:szCs w:val="20"/>
    </w:rPr>
  </w:style>
  <w:style w:type="paragraph" w:styleId="1946">
    <w:name w:val="TOC 标题1"/>
    <w:basedOn w:val="938"/>
    <w:next w:val="937"/>
    <w:link w:val="937"/>
    <w:qFormat/>
    <w:pPr>
      <w:ind w:left="0" w:right="0"/>
      <w:jc w:val="left"/>
      <w:spacing w:before="480" w:after="0" w:line="276" w:lineRule="auto"/>
      <w:widowControl/>
      <w:outlineLvl w:val="9"/>
    </w:pPr>
    <w:rPr>
      <w:rFonts w:ascii="Cambria" w:hAnsi="Cambria"/>
      <w:color w:val="365f91"/>
      <w:sz w:val="28"/>
      <w:szCs w:val="28"/>
    </w:rPr>
  </w:style>
  <w:style w:type="paragraph" w:styleId="1947">
    <w:name w:val="font10"/>
    <w:basedOn w:val="937"/>
    <w:next w:val="1947"/>
    <w:link w:val="937"/>
    <w:pPr>
      <w:jc w:val="left"/>
      <w:spacing w:before="100" w:beforeAutospacing="1" w:after="100" w:afterAutospacing="1"/>
      <w:widowControl/>
    </w:pPr>
    <w:rPr>
      <w:rFonts w:hint="eastAsia" w:ascii="宋体" w:hAnsi="宋体"/>
      <w:sz w:val="24"/>
    </w:rPr>
  </w:style>
  <w:style w:type="paragraph" w:styleId="1948">
    <w:name w:val="font7"/>
    <w:basedOn w:val="937"/>
    <w:next w:val="1948"/>
    <w:link w:val="937"/>
    <w:qFormat/>
    <w:pPr>
      <w:jc w:val="left"/>
      <w:spacing w:before="100" w:beforeAutospacing="1" w:after="100" w:afterAutospacing="1"/>
      <w:widowControl/>
      <w:tabs>
        <w:tab w:val="left" w:pos="900" w:leader="none"/>
      </w:tabs>
    </w:pPr>
    <w:rPr>
      <w:rFonts w:hint="eastAsia" w:ascii="宋体" w:hAnsi="宋体"/>
      <w:b/>
      <w:bCs/>
      <w:sz w:val="36"/>
      <w:szCs w:val="36"/>
    </w:rPr>
  </w:style>
  <w:style w:type="paragraph" w:styleId="1949">
    <w:name w:val="ch中文正文"/>
    <w:next w:val="1949"/>
    <w:link w:val="937"/>
    <w:pPr>
      <w:ind w:firstLine="200"/>
      <w:spacing w:before="156" w:after="156" w:line="360" w:lineRule="auto"/>
    </w:pPr>
    <w:rPr>
      <w:sz w:val="24"/>
      <w:lang w:val="en-US" w:eastAsia="zh-CN" w:bidi="ar-SA"/>
    </w:rPr>
  </w:style>
  <w:style w:type="paragraph" w:styleId="1950">
    <w:name w:val="空半行"/>
    <w:basedOn w:val="937"/>
    <w:next w:val="1950"/>
    <w:link w:val="937"/>
    <w:qFormat/>
    <w:pPr>
      <w:spacing w:line="120" w:lineRule="exact"/>
    </w:pPr>
    <w:rPr>
      <w:rFonts w:ascii="7bkn_gb2312" w:hAnsi="7bkn_gb2312" w:eastAsia="KNLe" w:cs="7bkn_gb2312"/>
      <w:color w:val="ffffff"/>
      <w:sz w:val="30"/>
      <w:szCs w:val="22"/>
    </w:rPr>
  </w:style>
  <w:style w:type="paragraph" w:styleId="1951">
    <w:name w:val="样式 正文文本缩进 + 左侧:  -0.11 字符 悬挂缩进: 2.5 字符"/>
    <w:basedOn w:val="1784"/>
    <w:next w:val="1951"/>
    <w:link w:val="937"/>
    <w:pPr>
      <w:ind w:left="90" w:firstLine="449"/>
      <w:jc w:val="left"/>
      <w:spacing w:line="360" w:lineRule="auto"/>
      <w:tabs>
        <w:tab w:val="left" w:pos="750" w:leader="none"/>
        <w:tab w:val="left" w:pos="7545" w:leader="none"/>
      </w:tabs>
    </w:pPr>
  </w:style>
  <w:style w:type="paragraph" w:styleId="1952">
    <w:name w:val="xl34"/>
    <w:basedOn w:val="937"/>
    <w:next w:val="1952"/>
    <w:link w:val="937"/>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olor w:val="000000"/>
      <w:sz w:val="24"/>
    </w:rPr>
  </w:style>
  <w:style w:type="paragraph" w:styleId="1953">
    <w:name w:val="xl30"/>
    <w:basedOn w:val="937"/>
    <w:next w:val="1953"/>
    <w:link w:val="9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olor w:val="000000"/>
      <w:sz w:val="24"/>
    </w:rPr>
  </w:style>
  <w:style w:type="paragraph" w:styleId="1954">
    <w:name w:val="IFS-UFS-Text"/>
    <w:basedOn w:val="952"/>
    <w:next w:val="1954"/>
    <w:link w:val="937"/>
    <w:pPr>
      <w:ind w:firstLine="200"/>
      <w:spacing w:before="156" w:line="400" w:lineRule="exact"/>
    </w:pPr>
    <w:rPr>
      <w:rFonts w:ascii="Arial" w:hAnsi="Arial"/>
      <w:sz w:val="22"/>
    </w:rPr>
  </w:style>
  <w:style w:type="paragraph" w:styleId="1955">
    <w:name w:val="xl25"/>
    <w:basedOn w:val="937"/>
    <w:next w:val="1955"/>
    <w:link w:val="937"/>
    <w:uiPriority w:val="99"/>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olor w:val="000000"/>
      <w:sz w:val="24"/>
    </w:rPr>
  </w:style>
  <w:style w:type="paragraph" w:styleId="1956">
    <w:name w:val="List Paragraph"/>
    <w:basedOn w:val="937"/>
    <w:next w:val="1956"/>
    <w:link w:val="937"/>
    <w:pPr>
      <w:ind w:firstLine="420"/>
    </w:pPr>
  </w:style>
  <w:style w:type="paragraph" w:styleId="1957">
    <w:name w:val="xl31"/>
    <w:basedOn w:val="937"/>
    <w:next w:val="1957"/>
    <w:link w:val="9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958">
    <w:name w:val="3333"/>
    <w:basedOn w:val="937"/>
    <w:next w:val="1958"/>
    <w:link w:val="937"/>
    <w:qFormat/>
    <w:pPr>
      <w:spacing w:line="440" w:lineRule="atLeast"/>
      <w:outlineLvl w:val="2"/>
    </w:pPr>
    <w:rPr>
      <w:rFonts w:ascii="宋体" w:hAnsi="宋体"/>
      <w:sz w:val="24"/>
    </w:rPr>
  </w:style>
  <w:style w:type="paragraph" w:styleId="1959">
    <w:name w:val="xl32"/>
    <w:basedOn w:val="937"/>
    <w:next w:val="1959"/>
    <w:link w:val="937"/>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olor w:val="000000"/>
      <w:sz w:val="24"/>
    </w:rPr>
  </w:style>
  <w:style w:type="paragraph" w:styleId="1960">
    <w:name w:val="font5"/>
    <w:basedOn w:val="937"/>
    <w:next w:val="1960"/>
    <w:link w:val="937"/>
    <w:qFormat/>
    <w:pPr>
      <w:jc w:val="left"/>
      <w:spacing w:before="100" w:beforeAutospacing="1" w:after="100" w:afterAutospacing="1"/>
      <w:widowControl/>
    </w:pPr>
    <w:rPr>
      <w:rFonts w:hint="eastAsia" w:ascii="宋体" w:hAnsi="宋体"/>
      <w:sz w:val="18"/>
      <w:szCs w:val="18"/>
    </w:rPr>
  </w:style>
  <w:style w:type="paragraph" w:styleId="1961">
    <w:name w:val="首页篇眉"/>
    <w:basedOn w:val="1013"/>
    <w:next w:val="1961"/>
    <w:link w:val="937"/>
    <w:pPr>
      <w:tabs>
        <w:tab w:val="center" w:pos="4153" w:leader="none"/>
        <w:tab w:val="right" w:pos="8306" w:leader="none"/>
      </w:tabs>
    </w:pPr>
  </w:style>
  <w:style w:type="paragraph" w:styleId="1962">
    <w:name w:val="Normal (Web)"/>
    <w:basedOn w:val="937"/>
    <w:next w:val="1962"/>
    <w:link w:val="937"/>
    <w:pPr>
      <w:jc w:val="left"/>
      <w:spacing w:before="100" w:beforeAutospacing="1" w:after="100" w:afterAutospacing="1"/>
      <w:widowControl/>
    </w:pPr>
    <w:rPr>
      <w:rFonts w:ascii="宋体" w:hAnsi="宋体"/>
      <w:sz w:val="24"/>
    </w:rPr>
  </w:style>
  <w:style w:type="paragraph" w:styleId="1963">
    <w:name w:val="Char4 Char Char Char Char Char Char Char Char Char Char Char Char Char Char Char Char Char1 Char Char Char Char Char Char1 Char"/>
    <w:basedOn w:val="937"/>
    <w:next w:val="1963"/>
    <w:link w:val="937"/>
    <w:pPr>
      <w:ind w:firstLine="200"/>
      <w:spacing w:line="240" w:lineRule="exact"/>
    </w:pPr>
    <w:rPr>
      <w:sz w:val="28"/>
      <w:szCs w:val="28"/>
    </w:rPr>
  </w:style>
  <w:style w:type="paragraph" w:styleId="1964">
    <w:name w:val="Char Char Char Char Char Char Char1"/>
    <w:basedOn w:val="937"/>
    <w:next w:val="1964"/>
    <w:link w:val="937"/>
    <w:pPr>
      <w:jc w:val="left"/>
      <w:spacing w:line="360" w:lineRule="auto"/>
      <w:widowControl/>
    </w:pPr>
    <w:rPr>
      <w:color w:val="000000"/>
      <w:sz w:val="24"/>
    </w:rPr>
  </w:style>
  <w:style w:type="paragraph" w:styleId="1965">
    <w:name w:val="xl24"/>
    <w:basedOn w:val="937"/>
    <w:next w:val="1965"/>
    <w:link w:val="937"/>
    <w:qFormat/>
    <w:pPr>
      <w:jc w:val="center"/>
      <w:spacing w:before="100" w:beforeAutospacing="1" w:after="100" w:afterAutospacing="1"/>
      <w:widowControl/>
      <w:pBdr>
        <w:bottom w:val="single" w:color="000000" w:sz="8" w:space="0"/>
      </w:pBdr>
    </w:pPr>
    <w:rPr>
      <w:rFonts w:ascii="宋体" w:hAnsi="宋体"/>
      <w:color w:val="000000"/>
      <w:sz w:val="32"/>
      <w:szCs w:val="32"/>
    </w:rPr>
  </w:style>
  <w:style w:type="paragraph" w:styleId="1966">
    <w:name w:val="xl27"/>
    <w:basedOn w:val="937"/>
    <w:next w:val="1966"/>
    <w:link w:val="937"/>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olor w:val="000000"/>
      <w:sz w:val="24"/>
    </w:rPr>
  </w:style>
  <w:style w:type="paragraph" w:styleId="1967">
    <w:name w:val="列表1"/>
    <w:basedOn w:val="937"/>
    <w:next w:val="1967"/>
    <w:link w:val="937"/>
    <w:pPr>
      <w:ind w:left="420" w:hanging="420"/>
    </w:pPr>
    <w:rPr>
      <w:szCs w:val="20"/>
    </w:rPr>
  </w:style>
  <w:style w:type="paragraph" w:styleId="1968">
    <w:name w:val="Block Text"/>
    <w:basedOn w:val="937"/>
    <w:next w:val="1968"/>
    <w:link w:val="937"/>
    <w:pPr>
      <w:ind w:left="-716" w:right="-874" w:hanging="2"/>
    </w:pPr>
    <w:rPr>
      <w:sz w:val="28"/>
    </w:rPr>
  </w:style>
  <w:style w:type="paragraph" w:styleId="1969">
    <w:name w:val="目录文字"/>
    <w:basedOn w:val="937"/>
    <w:next w:val="1969"/>
    <w:link w:val="937"/>
    <w:pPr>
      <w:jc w:val="left"/>
      <w:spacing w:line="480" w:lineRule="auto"/>
      <w:widowControl/>
    </w:pPr>
    <w:rPr>
      <w:rFonts w:hint="eastAsia" w:ascii="宋体"/>
      <w:sz w:val="24"/>
      <w:szCs w:val="20"/>
    </w:rPr>
  </w:style>
  <w:style w:type="paragraph" w:styleId="1970">
    <w:name w:val="正文括号编号"/>
    <w:basedOn w:val="937"/>
    <w:next w:val="937"/>
    <w:link w:val="937"/>
    <w:qFormat/>
    <w:pPr>
      <w:ind w:left="838" w:hanging="420"/>
      <w:spacing w:line="300" w:lineRule="auto"/>
      <w:tabs>
        <w:tab w:val="left" w:pos="838" w:leader="none"/>
      </w:tabs>
    </w:pPr>
    <w:rPr>
      <w:rFonts w:ascii="7bkn_gb2312" w:hAnsi="7bkn_gb2312" w:cs="7bkn_gb2312"/>
      <w:sz w:val="24"/>
    </w:rPr>
  </w:style>
  <w:style w:type="paragraph" w:styleId="1971">
    <w:name w:val="投标人须知1"/>
    <w:basedOn w:val="937"/>
    <w:next w:val="1971"/>
    <w:link w:val="937"/>
    <w:pPr>
      <w:ind w:left="567" w:hanging="113"/>
      <w:jc w:val="left"/>
      <w:spacing w:line="480" w:lineRule="auto"/>
    </w:pPr>
    <w:rPr>
      <w:b/>
      <w:sz w:val="24"/>
    </w:rPr>
  </w:style>
  <w:style w:type="paragraph" w:styleId="1972">
    <w:name w:val="目录"/>
    <w:basedOn w:val="937"/>
    <w:next w:val="1972"/>
    <w:link w:val="937"/>
    <w:pPr>
      <w:jc w:val="center"/>
      <w:widowControl/>
    </w:pPr>
    <w:rPr>
      <w:rFonts w:hint="eastAsia" w:ascii="宋体"/>
      <w:b/>
      <w:sz w:val="36"/>
      <w:szCs w:val="20"/>
    </w:rPr>
  </w:style>
  <w:style w:type="paragraph" w:styleId="1973">
    <w:name w:val=" Char Char Char Char Char Char Char Char Char Char Char Char Char Char Char1 Char Char Char Char Char Char Char"/>
    <w:basedOn w:val="937"/>
    <w:next w:val="1973"/>
    <w:link w:val="937"/>
    <w:pPr>
      <w:ind w:firstLine="200"/>
      <w:spacing w:line="360" w:lineRule="auto"/>
    </w:pPr>
    <w:rPr>
      <w:rFonts w:ascii="宋体" w:hAnsi="宋体" w:cs="宋体"/>
      <w:sz w:val="24"/>
    </w:rPr>
  </w:style>
  <w:style w:type="paragraph" w:styleId="1974">
    <w:name w:val="Char Char Char2 Char Char Char"/>
    <w:basedOn w:val="937"/>
    <w:next w:val="1974"/>
    <w:link w:val="937"/>
  </w:style>
  <w:style w:type="paragraph" w:styleId="1975">
    <w:name w:val="正文文字abc"/>
    <w:next w:val="1975"/>
    <w:link w:val="937"/>
    <w:qFormat/>
    <w:pPr>
      <w:ind w:firstLine="560"/>
      <w:spacing w:line="360" w:lineRule="auto"/>
    </w:pPr>
    <w:rPr>
      <w:rFonts w:eastAsia="华文细黑"/>
      <w:sz w:val="28"/>
      <w:szCs w:val="24"/>
      <w:lang w:val="en-US" w:eastAsia="zh-CN" w:bidi="en-US"/>
    </w:rPr>
  </w:style>
  <w:style w:type="paragraph" w:styleId="1976">
    <w:name w:val=" Char Char Char Char Char Char Char Char Char Char"/>
    <w:basedOn w:val="937"/>
    <w:next w:val="1976"/>
    <w:link w:val="937"/>
    <w:rPr>
      <w:rFonts w:hAnsi="宋体"/>
      <w:color w:val="ff0000"/>
      <w:sz w:val="24"/>
    </w:rPr>
  </w:style>
  <w:style w:type="paragraph" w:styleId="1977">
    <w:name w:val="本文格式"/>
    <w:basedOn w:val="937"/>
    <w:next w:val="1977"/>
    <w:link w:val="937"/>
    <w:pPr>
      <w:ind w:firstLine="476"/>
      <w:spacing w:line="360" w:lineRule="exact"/>
    </w:pPr>
    <w:rPr>
      <w:rFonts w:cs="宋体"/>
      <w:sz w:val="24"/>
    </w:rPr>
  </w:style>
  <w:style w:type="paragraph" w:styleId="1978">
    <w:name w:val="三级条标题"/>
    <w:basedOn w:val="1449"/>
    <w:next w:val="937"/>
    <w:link w:val="937"/>
    <w:qFormat/>
    <w:pPr>
      <w:ind w:left="2100"/>
      <w:jc w:val="both"/>
      <w:tabs>
        <w:tab w:val="left" w:pos="360" w:leader="none"/>
        <w:tab w:val="left" w:pos="945" w:leader="none"/>
        <w:tab w:val="left" w:pos="2100" w:leader="none"/>
      </w:tabs>
      <w:outlineLvl w:val="4"/>
    </w:pPr>
    <w:rPr>
      <w:rFonts w:hint="eastAsia" w:ascii="黑体" w:hAnsi="Times New Roman"/>
      <w:b/>
    </w:rPr>
  </w:style>
  <w:style w:type="paragraph" w:styleId="1979">
    <w:name w:val="xl26"/>
    <w:basedOn w:val="937"/>
    <w:next w:val="1979"/>
    <w:link w:val="937"/>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olor w:val="000000"/>
      <w:sz w:val="24"/>
    </w:rPr>
  </w:style>
  <w:style w:type="paragraph" w:styleId="1980">
    <w:name w:val="1.1.1"/>
    <w:basedOn w:val="937"/>
    <w:next w:val="1980"/>
    <w:link w:val="937"/>
    <w:pPr>
      <w:ind w:left="1134" w:hanging="1134"/>
      <w:jc w:val="left"/>
      <w:spacing w:before="240" w:after="60" w:line="360" w:lineRule="atLeast"/>
      <w:widowControl/>
      <w:tabs>
        <w:tab w:val="left" w:pos="0" w:leader="none"/>
        <w:tab w:val="left" w:pos="1134" w:leader="none"/>
        <w:tab w:val="left" w:pos="8505" w:leader="none"/>
      </w:tabs>
    </w:pPr>
    <w:rPr>
      <w:rFonts w:ascii="宋体" w:hAnsi="Arial"/>
      <w:b/>
      <w:sz w:val="30"/>
      <w:szCs w:val="20"/>
      <w:lang w:eastAsia="en-US" w:bidi="en-US"/>
    </w:rPr>
  </w:style>
  <w:style w:type="paragraph" w:styleId="1981">
    <w:name w:val="xl43"/>
    <w:basedOn w:val="937"/>
    <w:next w:val="1981"/>
    <w:link w:val="937"/>
    <w:pPr>
      <w:jc w:val="center"/>
      <w:spacing w:before="100" w:beforeAutospacing="1" w:after="100" w:afterAutospacing="1"/>
      <w:widowControl/>
      <w:tabs>
        <w:tab w:val="left" w:pos="720" w:leader="none"/>
      </w:tabs>
      <w:pBdr>
        <w:left w:val="single" w:color="000000" w:sz="4" w:space="0"/>
        <w:bottom w:val="single" w:color="000000" w:sz="4" w:space="0"/>
        <w:right w:val="single" w:color="000000" w:sz="4" w:space="0"/>
      </w:pBdr>
    </w:pPr>
    <w:rPr>
      <w:rFonts w:hint="eastAsia" w:ascii="宋体"/>
      <w:b/>
      <w:bCs/>
      <w:color w:val="000000"/>
      <w:sz w:val="24"/>
    </w:rPr>
  </w:style>
  <w:style w:type="paragraph" w:styleId="1982">
    <w:name w:val="索引 11"/>
    <w:basedOn w:val="937"/>
    <w:next w:val="937"/>
    <w:link w:val="937"/>
    <w:pPr>
      <w:spacing w:before="360" w:line="360" w:lineRule="auto"/>
      <w:tabs>
        <w:tab w:val="left" w:pos="2370" w:leader="none"/>
      </w:tabs>
    </w:pPr>
  </w:style>
  <w:style w:type="paragraph" w:styleId="1983">
    <w:name w:val="索引标题1"/>
    <w:basedOn w:val="937"/>
    <w:next w:val="1982"/>
    <w:link w:val="937"/>
    <w:pPr>
      <w:jc w:val="left"/>
      <w:spacing w:line="360" w:lineRule="atLeast"/>
    </w:pPr>
    <w:rPr>
      <w:sz w:val="24"/>
      <w:szCs w:val="20"/>
    </w:rPr>
  </w:style>
  <w:style w:type="paragraph" w:styleId="1984">
    <w:name w:val="List 2"/>
    <w:basedOn w:val="937"/>
    <w:next w:val="1984"/>
    <w:link w:val="937"/>
    <w:pPr>
      <w:ind w:left="100" w:hanging="200"/>
    </w:pPr>
    <w:rPr>
      <w:szCs w:val="20"/>
    </w:rPr>
  </w:style>
  <w:style w:type="paragraph" w:styleId="1985">
    <w:name w:val="普通(网站)1"/>
    <w:basedOn w:val="937"/>
    <w:next w:val="1985"/>
    <w:link w:val="937"/>
    <w:pPr>
      <w:jc w:val="left"/>
      <w:spacing w:before="100" w:beforeAutospacing="1" w:after="100" w:afterAutospacing="1"/>
      <w:widowControl/>
    </w:pPr>
    <w:rPr>
      <w:rFonts w:ascii="宋体" w:hAnsi="宋体"/>
      <w:sz w:val="24"/>
    </w:rPr>
  </w:style>
  <w:style w:type="paragraph" w:styleId="1986">
    <w:name w:val="dash6b63_6587"/>
    <w:basedOn w:val="937"/>
    <w:next w:val="1986"/>
    <w:link w:val="937"/>
    <w:pPr>
      <w:widowControl/>
    </w:pPr>
    <w:rPr>
      <w:sz w:val="20"/>
      <w:szCs w:val="20"/>
    </w:rPr>
  </w:style>
  <w:style w:type="paragraph" w:styleId="1987">
    <w:name w:val="TOC Heading"/>
    <w:basedOn w:val="938"/>
    <w:next w:val="937"/>
    <w:link w:val="937"/>
    <w:pPr>
      <w:ind w:left="0" w:right="0"/>
      <w:jc w:val="left"/>
      <w:spacing w:before="480" w:after="0" w:line="276" w:lineRule="auto"/>
      <w:widowControl/>
      <w:outlineLvl w:val="9"/>
    </w:pPr>
    <w:rPr>
      <w:rFonts w:ascii="Cambria" w:hAnsi="Cambria"/>
      <w:color w:val="365f91"/>
      <w:sz w:val="28"/>
      <w:szCs w:val="28"/>
    </w:rPr>
  </w:style>
  <w:style w:type="paragraph" w:styleId="1988">
    <w:name w:val="默认段落字体 Para Char Char Char Char Char Char Char"/>
    <w:basedOn w:val="1989"/>
    <w:next w:val="1988"/>
    <w:link w:val="937"/>
    <w:uiPriority w:val="99"/>
    <w:qFormat/>
    <w:pPr>
      <w:ind w:left="357"/>
      <w:jc w:val="left"/>
      <w:spacing w:line="436" w:lineRule="exact"/>
      <w:outlineLvl w:val="3"/>
    </w:pPr>
    <w:rPr>
      <w:rFonts w:ascii="Tahoma" w:hAnsi="Tahoma"/>
      <w:b/>
      <w:sz w:val="24"/>
    </w:rPr>
  </w:style>
  <w:style w:type="paragraph" w:styleId="1989">
    <w:name w:val="Document Map"/>
    <w:basedOn w:val="937"/>
    <w:next w:val="1989"/>
    <w:link w:val="937"/>
    <w:pPr>
      <w:shd w:val="clear" w:color="auto" w:fill="000080"/>
    </w:pPr>
  </w:style>
  <w:style w:type="paragraph" w:styleId="1990">
    <w:name w:val="正文 New New New"/>
    <w:next w:val="1990"/>
    <w:link w:val="937"/>
    <w:pPr>
      <w:jc w:val="both"/>
      <w:widowControl w:val="off"/>
    </w:pPr>
    <w:rPr>
      <w:sz w:val="21"/>
      <w:lang w:val="en-US" w:eastAsia="zh-CN" w:bidi="ar-SA"/>
    </w:rPr>
  </w:style>
  <w:style w:type="paragraph" w:styleId="1991">
    <w:name w:val="正文 New New"/>
    <w:next w:val="1991"/>
    <w:link w:val="937"/>
    <w:pPr>
      <w:jc w:val="both"/>
      <w:widowControl w:val="off"/>
    </w:pPr>
    <w:rPr>
      <w:sz w:val="21"/>
      <w:lang w:val="en-US" w:eastAsia="zh-CN" w:bidi="ar-SA"/>
    </w:rPr>
  </w:style>
  <w:style w:type="paragraph" w:styleId="1992">
    <w:name w:val="Body Text 24"/>
    <w:basedOn w:val="937"/>
    <w:next w:val="1992"/>
    <w:link w:val="937"/>
    <w:pPr>
      <w:spacing w:before="60" w:line="360" w:lineRule="exact"/>
    </w:pPr>
    <w:rPr>
      <w:rFonts w:eastAsia="楷体_GB2312"/>
      <w:sz w:val="24"/>
      <w:szCs w:val="20"/>
    </w:rPr>
  </w:style>
  <w:style w:type="paragraph" w:styleId="1993">
    <w:name w:val="xl124"/>
    <w:basedOn w:val="937"/>
    <w:next w:val="1993"/>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994">
    <w:name w:val=" Char Char Char Char Char Char Char1"/>
    <w:basedOn w:val="937"/>
    <w:next w:val="1994"/>
    <w:link w:val="937"/>
    <w:pPr>
      <w:jc w:val="left"/>
      <w:spacing w:line="360" w:lineRule="auto"/>
      <w:widowControl/>
    </w:pPr>
    <w:rPr>
      <w:color w:val="000000"/>
      <w:sz w:val="24"/>
    </w:rPr>
  </w:style>
  <w:style w:type="paragraph" w:styleId="1995">
    <w:name w:val="xl28"/>
    <w:basedOn w:val="937"/>
    <w:next w:val="1995"/>
    <w:link w:val="937"/>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olor w:val="000000"/>
      <w:sz w:val="24"/>
    </w:rPr>
  </w:style>
  <w:style w:type="paragraph" w:styleId="1996">
    <w:name w:val="张全喜"/>
    <w:basedOn w:val="1080"/>
    <w:next w:val="1996"/>
    <w:link w:val="937"/>
    <w:pPr>
      <w:ind w:left="720" w:hanging="720"/>
      <w:pageBreakBefore/>
      <w:spacing w:line="300" w:lineRule="auto"/>
      <w:tabs>
        <w:tab w:val="left" w:pos="720" w:leader="none"/>
      </w:tabs>
    </w:pPr>
    <w:rPr>
      <w:rFonts w:ascii="Times New Roman" w:hAnsi="Times New Roman" w:cs="Courier New"/>
      <w:sz w:val="24"/>
      <w:szCs w:val="21"/>
    </w:rPr>
  </w:style>
  <w:style w:type="paragraph" w:styleId="1997">
    <w:name w:val="xl33"/>
    <w:basedOn w:val="937"/>
    <w:next w:val="1997"/>
    <w:link w:val="937"/>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olor w:val="000000"/>
      <w:sz w:val="24"/>
    </w:rPr>
  </w:style>
  <w:style w:type="paragraph" w:styleId="1998">
    <w:name w:val="样式 标题 3 + 段前: 6 磅 段后: 6 磅"/>
    <w:basedOn w:val="940"/>
    <w:next w:val="1998"/>
    <w:link w:val="937"/>
    <w:pPr>
      <w:spacing w:before="0" w:after="0" w:line="360" w:lineRule="auto"/>
    </w:pPr>
    <w:rPr>
      <w:rFonts w:cs="宋体"/>
      <w:sz w:val="28"/>
      <w:szCs w:val="20"/>
    </w:rPr>
  </w:style>
  <w:style w:type="paragraph" w:styleId="1999">
    <w:name w:val="xl35"/>
    <w:basedOn w:val="937"/>
    <w:next w:val="1999"/>
    <w:link w:val="937"/>
    <w:pPr>
      <w:jc w:val="left"/>
      <w:spacing w:before="100" w:beforeAutospacing="1" w:after="100" w:afterAutospacing="1"/>
      <w:widowControl/>
      <w:pBdr>
        <w:top w:val="single" w:color="000000" w:sz="4" w:space="0"/>
        <w:left w:val="single" w:color="000000" w:sz="4" w:space="0"/>
        <w:bottom w:val="single" w:color="000000" w:sz="4" w:space="0"/>
      </w:pBdr>
    </w:pPr>
    <w:rPr>
      <w:sz w:val="24"/>
    </w:rPr>
  </w:style>
  <w:style w:type="paragraph" w:styleId="2000">
    <w:name w:val="font6"/>
    <w:basedOn w:val="937"/>
    <w:next w:val="2000"/>
    <w:link w:val="937"/>
    <w:qFormat/>
    <w:pPr>
      <w:jc w:val="left"/>
      <w:spacing w:before="100" w:beforeAutospacing="1" w:after="100" w:afterAutospacing="1"/>
      <w:widowControl/>
    </w:pPr>
    <w:rPr>
      <w:sz w:val="24"/>
    </w:rPr>
  </w:style>
  <w:style w:type="paragraph" w:styleId="2001">
    <w:name w:val="项目符号结尾"/>
    <w:basedOn w:val="968"/>
    <w:next w:val="937"/>
    <w:link w:val="937"/>
    <w:pPr>
      <w:ind w:left="0" w:firstLine="0"/>
      <w:jc w:val="left"/>
      <w:spacing w:after="240"/>
      <w:widowControl/>
      <w:tabs>
        <w:tab w:val="clear" w:pos="1095" w:leader="none"/>
      </w:tabs>
    </w:pPr>
    <w:rPr>
      <w:sz w:val="20"/>
      <w:szCs w:val="20"/>
    </w:rPr>
  </w:style>
  <w:style w:type="paragraph" w:styleId="2002">
    <w:name w:val="小四 段落 宋体 Char Char"/>
    <w:basedOn w:val="937"/>
    <w:next w:val="2002"/>
    <w:link w:val="937"/>
    <w:pPr>
      <w:ind w:firstLine="480"/>
      <w:jc w:val="center"/>
      <w:spacing w:after="156" w:line="360" w:lineRule="auto"/>
    </w:pPr>
    <w:rPr>
      <w:rFonts w:ascii="宋体" w:hAnsi="宋体"/>
      <w:sz w:val="28"/>
      <w:szCs w:val="28"/>
    </w:rPr>
  </w:style>
  <w:style w:type="paragraph" w:styleId="2003">
    <w:name w:val="正文缩进1"/>
    <w:basedOn w:val="937"/>
    <w:next w:val="2003"/>
    <w:link w:val="937"/>
    <w:qFormat/>
    <w:pPr>
      <w:ind w:firstLine="420"/>
    </w:pPr>
    <w:rPr>
      <w:rFonts w:ascii="宋体"/>
      <w:b/>
      <w:szCs w:val="20"/>
    </w:rPr>
  </w:style>
  <w:style w:type="paragraph" w:styleId="2004">
    <w:name w:val="样式 样式 JY的小节标题 + 首行缩进:  2 字符 + 段前: 0.5 行 段后: 0.5 行"/>
    <w:basedOn w:val="937"/>
    <w:next w:val="2004"/>
    <w:link w:val="937"/>
    <w:pPr>
      <w:outlineLvl w:val="2"/>
    </w:pPr>
    <w:rPr>
      <w:rFonts w:ascii="宋体" w:hAnsi="宋体"/>
      <w:sz w:val="24"/>
    </w:rPr>
  </w:style>
  <w:style w:type="paragraph" w:styleId="2005">
    <w:name w:val="font13"/>
    <w:basedOn w:val="937"/>
    <w:next w:val="2005"/>
    <w:link w:val="937"/>
    <w:pPr>
      <w:jc w:val="left"/>
      <w:spacing w:before="100" w:beforeAutospacing="1" w:after="100" w:afterAutospacing="1"/>
      <w:widowControl/>
    </w:pPr>
    <w:rPr>
      <w:rFonts w:hint="eastAsia" w:ascii="宋体" w:hAnsi="宋体" w:cs="Arial Unicode MS"/>
      <w:color w:val="ff0000"/>
      <w:sz w:val="20"/>
      <w:szCs w:val="20"/>
    </w:rPr>
  </w:style>
  <w:style w:type="paragraph" w:styleId="2006">
    <w:name w:val="Body Text Indent 3"/>
    <w:basedOn w:val="937"/>
    <w:next w:val="2006"/>
    <w:link w:val="937"/>
    <w:pPr>
      <w:ind w:firstLine="480"/>
      <w:spacing w:line="360" w:lineRule="auto"/>
    </w:pPr>
    <w:rPr>
      <w:rFonts w:ascii="宋体"/>
      <w:b/>
      <w:szCs w:val="20"/>
    </w:rPr>
  </w:style>
  <w:style w:type="paragraph" w:styleId="2007">
    <w:name w:val="1-正文"/>
    <w:basedOn w:val="937"/>
    <w:next w:val="2007"/>
    <w:link w:val="937"/>
    <w:qFormat/>
    <w:pPr>
      <w:ind w:firstLine="480"/>
      <w:spacing w:line="360" w:lineRule="auto"/>
    </w:pPr>
    <w:rPr>
      <w:rFonts w:ascii="宋体" w:hAnsi="宋体"/>
      <w:sz w:val="24"/>
      <w:szCs w:val="22"/>
    </w:rPr>
  </w:style>
  <w:style w:type="paragraph" w:styleId="2008">
    <w:name w:val="Body Text Indent 2"/>
    <w:basedOn w:val="937"/>
    <w:next w:val="2008"/>
    <w:link w:val="937"/>
    <w:pPr>
      <w:ind w:firstLine="420"/>
      <w:spacing w:line="300" w:lineRule="auto"/>
    </w:pPr>
    <w:rPr>
      <w:rFonts w:ascii="宋体"/>
      <w:bCs/>
      <w:u w:val="single"/>
    </w:rPr>
  </w:style>
  <w:style w:type="paragraph" w:styleId="2009">
    <w:name w:val="Char4"/>
    <w:basedOn w:val="937"/>
    <w:next w:val="2009"/>
    <w:link w:val="937"/>
    <w:qFormat/>
  </w:style>
  <w:style w:type="paragraph" w:styleId="2010">
    <w:name w:val="修订1"/>
    <w:next w:val="2010"/>
    <w:link w:val="937"/>
    <w:qFormat/>
    <w:rPr>
      <w:sz w:val="21"/>
      <w:lang w:val="en-US" w:eastAsia="zh-CN" w:bidi="ar-SA"/>
    </w:rPr>
  </w:style>
  <w:style w:type="paragraph" w:styleId="2011">
    <w:name w:val="font1"/>
    <w:basedOn w:val="937"/>
    <w:next w:val="2011"/>
    <w:link w:val="937"/>
    <w:pPr>
      <w:jc w:val="left"/>
      <w:spacing w:before="100" w:beforeAutospacing="1" w:after="100" w:afterAutospacing="1"/>
      <w:widowControl/>
    </w:pPr>
    <w:rPr>
      <w:rFonts w:hint="eastAsia" w:ascii="宋体" w:hAnsi="宋体"/>
      <w:sz w:val="24"/>
    </w:rPr>
  </w:style>
  <w:style w:type="paragraph" w:styleId="2012">
    <w:name w:val="annotation subject"/>
    <w:basedOn w:val="980"/>
    <w:next w:val="980"/>
    <w:link w:val="937"/>
    <w:rPr>
      <w:b/>
      <w:bCs/>
      <w:szCs w:val="20"/>
    </w:rPr>
  </w:style>
  <w:style w:type="paragraph" w:styleId="2013">
    <w:name w:val="样式 标题 2 + 三号 段前: 0.5 行 段后: 0.5 行"/>
    <w:basedOn w:val="939"/>
    <w:next w:val="2013"/>
    <w:link w:val="937"/>
    <w:pPr>
      <w:jc w:val="center"/>
      <w:keepLines w:val="0"/>
      <w:keepNext w:val="0"/>
      <w:spacing w:before="400" w:after="200" w:line="240" w:lineRule="auto"/>
      <w:widowControl/>
      <w:pBdr>
        <w:bottom w:val="single" w:color="622423" w:sz="4" w:space="1"/>
      </w:pBdr>
    </w:pPr>
    <w:rPr>
      <w:rFonts w:ascii="Cambria" w:hAnsi="Cambria" w:eastAsia="宋体" w:cs="宋体"/>
      <w:b w:val="0"/>
      <w:caps/>
      <w:color w:val="632423"/>
      <w:spacing w:val="15"/>
      <w:sz w:val="24"/>
      <w:szCs w:val="20"/>
      <w:lang w:eastAsia="en-US" w:bidi="en-US"/>
    </w:rPr>
  </w:style>
  <w:style w:type="paragraph" w:styleId="2014">
    <w:name w:val="index heading"/>
    <w:basedOn w:val="937"/>
    <w:next w:val="1640"/>
    <w:link w:val="937"/>
    <w:pPr>
      <w:jc w:val="left"/>
      <w:spacing w:line="360" w:lineRule="atLeast"/>
    </w:pPr>
    <w:rPr>
      <w:sz w:val="24"/>
      <w:szCs w:val="20"/>
    </w:rPr>
  </w:style>
  <w:style w:type="paragraph" w:styleId="2015">
    <w:name w:val="缺省文本"/>
    <w:next w:val="2015"/>
    <w:link w:val="937"/>
    <w:pPr>
      <w:spacing w:after="200" w:line="252" w:lineRule="auto"/>
      <w:widowControl w:val="off"/>
    </w:pPr>
    <w:rPr>
      <w:rFonts w:ascii="Cambria" w:hAnsi="Cambria"/>
      <w:color w:val="000000"/>
      <w:sz w:val="24"/>
      <w:szCs w:val="22"/>
      <w:lang w:val="en-US" w:eastAsia="zh-CN" w:bidi="ar-SA"/>
    </w:rPr>
  </w:style>
  <w:style w:type="paragraph" w:styleId="2016">
    <w:name w:val="列表 21"/>
    <w:basedOn w:val="937"/>
    <w:next w:val="2016"/>
    <w:link w:val="937"/>
    <w:qFormat/>
    <w:pPr>
      <w:ind w:left="100" w:hanging="200"/>
    </w:pPr>
    <w:rPr>
      <w:szCs w:val="20"/>
    </w:rPr>
  </w:style>
  <w:style w:type="paragraph" w:styleId="2017">
    <w:name w:val="批注框文本2"/>
    <w:basedOn w:val="937"/>
    <w:next w:val="2017"/>
    <w:link w:val="937"/>
    <w:pPr>
      <w:tabs>
        <w:tab w:val="left" w:pos="1800" w:leader="none"/>
      </w:tabs>
    </w:pPr>
    <w:rPr>
      <w:sz w:val="16"/>
      <w:szCs w:val="16"/>
    </w:rPr>
  </w:style>
  <w:style w:type="paragraph" w:styleId="2018">
    <w:name w:val="正文文本缩进 21"/>
    <w:basedOn w:val="937"/>
    <w:next w:val="2018"/>
    <w:link w:val="937"/>
    <w:pPr>
      <w:ind w:firstLine="539"/>
      <w:spacing w:after="240" w:line="360" w:lineRule="auto"/>
      <w:tabs>
        <w:tab w:val="left" w:pos="-540" w:leader="none"/>
      </w:tabs>
    </w:pPr>
    <w:rPr>
      <w:rFonts w:ascii="宋体"/>
      <w:sz w:val="24"/>
      <w:szCs w:val="20"/>
    </w:rPr>
  </w:style>
  <w:style w:type="paragraph" w:styleId="2019">
    <w:name w:val="xl118"/>
    <w:basedOn w:val="937"/>
    <w:next w:val="2019"/>
    <w:link w:val="937"/>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2020">
    <w:name w:val="正文文本 31"/>
    <w:basedOn w:val="937"/>
    <w:next w:val="2020"/>
    <w:link w:val="937"/>
    <w:pPr>
      <w:jc w:val="center"/>
      <w:spacing w:line="360" w:lineRule="auto"/>
    </w:pPr>
    <w:rPr>
      <w:rFonts w:ascii="宋体"/>
      <w:b/>
      <w:color w:val="ff0000"/>
      <w:sz w:val="24"/>
      <w:szCs w:val="20"/>
      <w:u w:val="single"/>
    </w:rPr>
  </w:style>
  <w:style w:type="paragraph" w:styleId="2021">
    <w:name w:val="xl119"/>
    <w:basedOn w:val="937"/>
    <w:next w:val="2021"/>
    <w:link w:val="937"/>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szCs w:val="20"/>
    </w:rPr>
  </w:style>
  <w:style w:type="paragraph" w:styleId="2022">
    <w:name w:val="Char41"/>
    <w:basedOn w:val="937"/>
    <w:next w:val="2022"/>
    <w:link w:val="937"/>
    <w:qFormat/>
  </w:style>
  <w:style w:type="paragraph" w:styleId="2023">
    <w:name w:val=" Char1"/>
    <w:basedOn w:val="937"/>
    <w:next w:val="2023"/>
    <w:link w:val="937"/>
    <w:pPr>
      <w:spacing w:before="312"/>
    </w:pPr>
  </w:style>
  <w:style w:type="paragraph" w:styleId="2024">
    <w:name w:val="标准书脚_偶数页"/>
    <w:next w:val="2024"/>
    <w:link w:val="937"/>
    <w:pPr>
      <w:spacing w:before="120"/>
    </w:pPr>
    <w:rPr>
      <w:sz w:val="18"/>
      <w:lang w:val="en-US" w:eastAsia="zh-CN" w:bidi="ar-SA"/>
    </w:rPr>
  </w:style>
  <w:style w:type="paragraph" w:styleId="2025">
    <w:name w:val="n"/>
    <w:basedOn w:val="937"/>
    <w:next w:val="2025"/>
    <w:link w:val="937"/>
    <w:pPr>
      <w:jc w:val="left"/>
      <w:spacing w:after="200" w:line="400" w:lineRule="atLeast"/>
      <w:widowControl/>
    </w:pPr>
    <w:rPr>
      <w:rFonts w:ascii="宋体" w:hAnsi="Cambria"/>
      <w:sz w:val="24"/>
      <w:szCs w:val="20"/>
      <w:lang w:eastAsia="en-US" w:bidi="en-US"/>
    </w:rPr>
  </w:style>
  <w:style w:type="paragraph" w:styleId="2026">
    <w:name w:val="Blockquote"/>
    <w:basedOn w:val="937"/>
    <w:next w:val="2026"/>
    <w:link w:val="937"/>
    <w:qFormat/>
    <w:pPr>
      <w:ind w:left="360" w:right="360"/>
      <w:jc w:val="left"/>
      <w:spacing w:before="100" w:after="100"/>
    </w:pPr>
    <w:rPr>
      <w:sz w:val="24"/>
      <w:szCs w:val="20"/>
    </w:rPr>
  </w:style>
  <w:style w:type="paragraph" w:styleId="2027">
    <w:name w:val="font8"/>
    <w:basedOn w:val="937"/>
    <w:next w:val="2027"/>
    <w:link w:val="937"/>
    <w:pPr>
      <w:jc w:val="left"/>
      <w:spacing w:before="100" w:beforeAutospacing="1" w:after="100" w:afterAutospacing="1"/>
      <w:widowControl/>
    </w:pPr>
    <w:rPr>
      <w:rFonts w:hint="eastAsia" w:ascii="宋体" w:hAnsi="宋体"/>
      <w:sz w:val="22"/>
      <w:szCs w:val="22"/>
    </w:rPr>
  </w:style>
  <w:style w:type="paragraph" w:styleId="2028">
    <w:name w:val="正文3"/>
    <w:next w:val="2028"/>
    <w:link w:val="937"/>
    <w:qFormat/>
    <w:pPr>
      <w:ind w:left="425" w:hanging="425"/>
      <w:spacing w:line="360" w:lineRule="atLeast"/>
      <w:widowControl w:val="off"/>
    </w:pPr>
    <w:rPr>
      <w:rFonts w:ascii="宋体"/>
      <w:position w:val="-6"/>
      <w:sz w:val="32"/>
      <w:lang w:val="en-US" w:eastAsia="zh-CN" w:bidi="ar-SA"/>
    </w:rPr>
  </w:style>
  <w:style w:type="paragraph" w:styleId="2029">
    <w:name w:val="xl52"/>
    <w:basedOn w:val="937"/>
    <w:next w:val="2029"/>
    <w:link w:val="937"/>
    <w:pPr>
      <w:jc w:val="left"/>
      <w:spacing w:before="100" w:beforeAutospacing="1" w:after="100" w:afterAutospacing="1"/>
      <w:widowControl/>
      <w:pBdr>
        <w:left w:val="single" w:color="000000" w:sz="4" w:space="0"/>
      </w:pBdr>
    </w:pPr>
    <w:rPr>
      <w:rFonts w:ascii="宋体" w:hAnsi="宋体" w:cs="宋体"/>
      <w:color w:val="ff0000"/>
      <w:sz w:val="24"/>
    </w:rPr>
  </w:style>
  <w:style w:type="paragraph" w:styleId="2030">
    <w:name w:val="标题 31"/>
    <w:basedOn w:val="937"/>
    <w:next w:val="2030"/>
    <w:link w:val="937"/>
    <w:uiPriority w:val="1"/>
    <w:qFormat/>
    <w:pPr>
      <w:ind w:left="1026" w:hanging="489"/>
      <w:jc w:val="left"/>
      <w:outlineLvl w:val="3"/>
    </w:pPr>
    <w:rPr>
      <w:rFonts w:ascii="宋体" w:hAnsi="宋体" w:cs="宋体"/>
      <w:sz w:val="28"/>
      <w:szCs w:val="28"/>
      <w:lang w:val="zh-CN" w:bidi="zh-CN"/>
    </w:rPr>
  </w:style>
  <w:style w:type="paragraph" w:styleId="2031">
    <w:name w:val="标书正文格式"/>
    <w:next w:val="2031"/>
    <w:link w:val="937"/>
    <w:pPr>
      <w:ind w:firstLine="200"/>
      <w:spacing w:line="360" w:lineRule="auto"/>
    </w:pPr>
    <w:rPr>
      <w:rFonts w:eastAsia="楷体_GB2312"/>
      <w:sz w:val="24"/>
      <w:szCs w:val="24"/>
      <w:lang w:val="en-US" w:eastAsia="zh-CN" w:bidi="ar-SA"/>
    </w:rPr>
  </w:style>
  <w:style w:type="paragraph" w:styleId="2032">
    <w:name w:val="样式 标题 2 + Times New Roman 四号 非加粗 段前: 5 磅 段后: 0 磅 行距: 固定值 20..."/>
    <w:basedOn w:val="939"/>
    <w:next w:val="2032"/>
    <w:link w:val="937"/>
    <w:qFormat/>
    <w:pPr>
      <w:spacing w:before="0" w:after="0" w:line="400" w:lineRule="exact"/>
    </w:pPr>
    <w:rPr>
      <w:rFonts w:ascii="Times New Roman" w:hAnsi="Times New Roman" w:eastAsia="黑体" w:cs="宋体"/>
      <w:b w:val="0"/>
      <w:bCs w:val="0"/>
      <w:sz w:val="28"/>
      <w:szCs w:val="20"/>
    </w:rPr>
  </w:style>
  <w:style w:type="paragraph" w:styleId="2033">
    <w:name w:val="Char11"/>
    <w:basedOn w:val="937"/>
    <w:next w:val="2033"/>
    <w:link w:val="937"/>
  </w:style>
  <w:style w:type="paragraph" w:styleId="2034">
    <w:name w:val="标准书眉_偶数页"/>
    <w:basedOn w:val="2035"/>
    <w:next w:val="937"/>
    <w:link w:val="937"/>
    <w:pPr>
      <w:jc w:val="left"/>
      <w:tabs>
        <w:tab w:val="center" w:pos="4154" w:leader="none"/>
        <w:tab w:val="right" w:pos="8306" w:leader="none"/>
      </w:tabs>
    </w:pPr>
  </w:style>
  <w:style w:type="paragraph" w:styleId="2035">
    <w:name w:val="标准书眉_奇数页"/>
    <w:next w:val="937"/>
    <w:link w:val="937"/>
    <w:pPr>
      <w:jc w:val="right"/>
      <w:spacing w:after="120"/>
      <w:tabs>
        <w:tab w:val="center" w:pos="4154" w:leader="none"/>
        <w:tab w:val="right" w:pos="8306" w:leader="none"/>
      </w:tabs>
    </w:pPr>
    <w:rPr>
      <w:sz w:val="21"/>
      <w:lang w:val="en-US" w:eastAsia="zh-CN" w:bidi="ar-SA"/>
    </w:rPr>
  </w:style>
  <w:style w:type="paragraph" w:styleId="2036">
    <w:name w:val="表头文字"/>
    <w:basedOn w:val="937"/>
    <w:next w:val="2036"/>
    <w:link w:val="937"/>
    <w:pPr>
      <w:jc w:val="center"/>
      <w:keepNext/>
      <w:spacing w:line="360" w:lineRule="auto"/>
    </w:pPr>
    <w:rPr>
      <w:rFonts w:eastAsia="黑体"/>
      <w:color w:val="000000"/>
      <w:sz w:val="24"/>
    </w:rPr>
  </w:style>
  <w:style w:type="paragraph" w:styleId="2037">
    <w:name w:val="Char Char Char1 Char"/>
    <w:basedOn w:val="937"/>
    <w:next w:val="2037"/>
    <w:link w:val="937"/>
    <w:qFormat/>
    <w:rPr>
      <w:bCs/>
    </w:rPr>
  </w:style>
  <w:style w:type="paragraph" w:styleId="2038">
    <w:name w:val=" Char Char Char Char"/>
    <w:basedOn w:val="937"/>
    <w:next w:val="2038"/>
    <w:link w:val="937"/>
    <w:rPr>
      <w:szCs w:val="21"/>
    </w:rPr>
  </w:style>
  <w:style w:type="paragraph" w:styleId="2039">
    <w:name w:val="默认段落字体 Para Char Char Char Char"/>
    <w:basedOn w:val="937"/>
    <w:next w:val="2039"/>
    <w:link w:val="937"/>
    <w:qFormat/>
    <w:pPr>
      <w:jc w:val="left"/>
      <w:spacing w:before="156" w:after="156" w:line="360" w:lineRule="auto"/>
    </w:pPr>
    <w:rPr>
      <w:rFonts w:ascii="宋体" w:hAnsi="宋体"/>
      <w:b/>
      <w:sz w:val="32"/>
    </w:rPr>
  </w:style>
  <w:style w:type="paragraph" w:styleId="2040">
    <w:name w:val=" Char Char Char Char Char Char Char Char Char Char Char Char Char Char Char1 Char Char Char Char Char Char"/>
    <w:basedOn w:val="937"/>
    <w:next w:val="2040"/>
    <w:link w:val="937"/>
    <w:pPr>
      <w:jc w:val="left"/>
      <w:spacing w:after="200" w:line="252" w:lineRule="auto"/>
      <w:widowControl/>
    </w:pPr>
    <w:rPr>
      <w:rFonts w:ascii="Cambria" w:hAnsi="Cambria"/>
      <w:sz w:val="22"/>
      <w:szCs w:val="22"/>
      <w:lang w:eastAsia="en-US" w:bidi="en-US"/>
    </w:rPr>
  </w:style>
  <w:style w:type="paragraph" w:styleId="2041">
    <w:name w:val="font9"/>
    <w:basedOn w:val="937"/>
    <w:next w:val="2041"/>
    <w:link w:val="937"/>
    <w:pPr>
      <w:jc w:val="left"/>
      <w:spacing w:before="100" w:beforeAutospacing="1" w:after="100" w:afterAutospacing="1"/>
      <w:widowControl/>
    </w:pPr>
    <w:rPr>
      <w:rFonts w:hint="eastAsia" w:ascii="宋体" w:hAnsi="宋体"/>
      <w:sz w:val="22"/>
      <w:szCs w:val="22"/>
    </w:rPr>
  </w:style>
  <w:style w:type="paragraph" w:styleId="2042">
    <w:name w:val="Char1"/>
    <w:basedOn w:val="937"/>
    <w:next w:val="2042"/>
    <w:link w:val="937"/>
    <w:uiPriority w:val="99"/>
    <w:qFormat/>
    <w:pPr>
      <w:spacing w:line="360" w:lineRule="auto"/>
    </w:pPr>
  </w:style>
  <w:style w:type="paragraph" w:styleId="2043">
    <w:name w:val="xl139"/>
    <w:basedOn w:val="937"/>
    <w:next w:val="2043"/>
    <w:link w:val="937"/>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2044">
    <w:name w:val="Char"/>
    <w:basedOn w:val="937"/>
    <w:next w:val="2044"/>
    <w:link w:val="937"/>
    <w:qFormat/>
  </w:style>
  <w:style w:type="paragraph" w:styleId="2045">
    <w:name w:val="Default Paragraph Font Para Char"/>
    <w:basedOn w:val="937"/>
    <w:next w:val="2045"/>
    <w:link w:val="937"/>
    <w:semiHidden/>
    <w:pPr>
      <w:jc w:val="left"/>
      <w:spacing w:after="160" w:line="240" w:lineRule="exact"/>
      <w:widowControl/>
    </w:pPr>
    <w:rPr>
      <w:rFonts w:ascii="Verdana" w:hAnsi="Verdana"/>
      <w:sz w:val="20"/>
      <w:szCs w:val="20"/>
      <w:lang w:eastAsia="en-US"/>
    </w:rPr>
  </w:style>
  <w:style w:type="paragraph" w:styleId="2046">
    <w:name w:val="tll"/>
    <w:basedOn w:val="937"/>
    <w:next w:val="2046"/>
    <w:link w:val="937"/>
    <w:rPr>
      <w:rFonts w:ascii="仿宋_GB2312" w:hAnsi="Arial" w:eastAsia="仿宋_GB2312"/>
      <w:szCs w:val="20"/>
    </w:rPr>
  </w:style>
  <w:style w:type="paragraph" w:styleId="2047">
    <w:name w:val="标准内容  段"/>
    <w:next w:val="2047"/>
    <w:link w:val="937"/>
    <w:pPr>
      <w:ind w:left="1021"/>
      <w:jc w:val="both"/>
      <w:spacing w:before="160" w:after="160" w:line="60" w:lineRule="atLeast"/>
      <w:widowControl w:val="off"/>
    </w:pPr>
    <w:rPr>
      <w:rFonts w:ascii="Arial" w:hAnsi="Arial"/>
      <w:spacing w:val="26"/>
      <w:sz w:val="21"/>
      <w:szCs w:val="24"/>
      <w:lang w:val="en-US" w:eastAsia="zh-CN" w:bidi="ar-SA"/>
    </w:rPr>
  </w:style>
  <w:style w:type="paragraph" w:styleId="2048">
    <w:name w:val="表"/>
    <w:basedOn w:val="937"/>
    <w:next w:val="2048"/>
    <w:link w:val="937"/>
    <w:rPr>
      <w:sz w:val="24"/>
      <w:szCs w:val="20"/>
    </w:rPr>
  </w:style>
  <w:style w:type="paragraph" w:styleId="2049">
    <w:name w:val="Char Char Char Char Char Char"/>
    <w:basedOn w:val="937"/>
    <w:next w:val="2049"/>
    <w:link w:val="937"/>
    <w:qFormat/>
  </w:style>
  <w:style w:type="paragraph" w:styleId="2050">
    <w:name w:val="标题3"/>
    <w:basedOn w:val="940"/>
    <w:next w:val="2050"/>
    <w:link w:val="937"/>
    <w:pPr>
      <w:keepLines w:val="0"/>
      <w:spacing w:before="0" w:after="0" w:line="360" w:lineRule="auto"/>
      <w:tabs>
        <w:tab w:val="left" w:pos="840" w:leader="none"/>
      </w:tabs>
    </w:pPr>
    <w:rPr>
      <w:rFonts w:ascii="宋体" w:hAnsi="宋体"/>
      <w:b w:val="0"/>
      <w:bCs w:val="0"/>
      <w:sz w:val="24"/>
      <w:szCs w:val="20"/>
    </w:rPr>
  </w:style>
  <w:style w:type="paragraph" w:styleId="2051">
    <w:name w:val="Char Char Char Char Char Char Char Char Char"/>
    <w:basedOn w:val="937"/>
    <w:next w:val="2051"/>
    <w:link w:val="937"/>
    <w:pPr>
      <w:ind w:firstLine="200"/>
      <w:spacing w:line="360" w:lineRule="auto"/>
    </w:pPr>
    <w:rPr>
      <w:rFonts w:ascii="宋体" w:hAnsi="宋体" w:cs="宋体"/>
      <w:sz w:val="24"/>
    </w:rPr>
  </w:style>
  <w:style w:type="paragraph" w:styleId="2052">
    <w:name w:val="xl48"/>
    <w:basedOn w:val="937"/>
    <w:next w:val="2052"/>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color w:val="ff0000"/>
      <w:sz w:val="20"/>
      <w:szCs w:val="20"/>
    </w:rPr>
  </w:style>
  <w:style w:type="paragraph" w:styleId="2053">
    <w:name w:val="Char Char Char Char1"/>
    <w:basedOn w:val="937"/>
    <w:next w:val="2053"/>
    <w:link w:val="937"/>
    <w:qFormat/>
  </w:style>
  <w:style w:type="paragraph" w:styleId="2054">
    <w:name w:val="编号结尾"/>
    <w:basedOn w:val="970"/>
    <w:next w:val="937"/>
    <w:link w:val="937"/>
    <w:pPr>
      <w:spacing w:after="240"/>
    </w:pPr>
  </w:style>
  <w:style w:type="paragraph" w:styleId="2055">
    <w:name w:val="Char Char Char Char Char Char Char Char Char1"/>
    <w:basedOn w:val="937"/>
    <w:next w:val="2055"/>
    <w:link w:val="937"/>
    <w:pPr>
      <w:ind w:firstLine="200"/>
      <w:spacing w:line="360" w:lineRule="auto"/>
    </w:pPr>
    <w:rPr>
      <w:rFonts w:ascii="宋体" w:hAnsi="宋体" w:cs="宋体"/>
      <w:sz w:val="24"/>
    </w:rPr>
  </w:style>
  <w:style w:type="paragraph" w:styleId="2056">
    <w:name w:val=" Char Char1"/>
    <w:basedOn w:val="937"/>
    <w:next w:val="2056"/>
    <w:link w:val="937"/>
  </w:style>
  <w:style w:type="paragraph" w:styleId="2057">
    <w:name w:val="xl92"/>
    <w:basedOn w:val="937"/>
    <w:next w:val="2057"/>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2058">
    <w:name w:val="样式 正文首行缩进 2 +1"/>
    <w:basedOn w:val="1044"/>
    <w:next w:val="2058"/>
    <w:link w:val="937"/>
    <w:qFormat/>
    <w:pPr>
      <w:ind w:left="420" w:firstLine="480"/>
      <w:spacing w:line="300" w:lineRule="auto"/>
      <w:tabs>
        <w:tab w:val="left" w:pos="2760" w:leader="none"/>
      </w:tabs>
    </w:pPr>
    <w:rPr>
      <w:rFonts w:ascii="Arial" w:hAnsi="Times New Roman" w:eastAsia="宋体"/>
      <w:spacing w:val="0"/>
      <w:szCs w:val="24"/>
    </w:rPr>
  </w:style>
  <w:style w:type="paragraph" w:styleId="2059">
    <w:name w:val="xl90"/>
    <w:basedOn w:val="937"/>
    <w:next w:val="2059"/>
    <w:link w:val="937"/>
    <w:pPr>
      <w:jc w:val="left"/>
      <w:spacing w:before="100" w:beforeAutospacing="1" w:after="100" w:afterAutospacing="1"/>
      <w:shd w:val="clear" w:color="auto" w:fill="ffff99"/>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szCs w:val="20"/>
    </w:rPr>
  </w:style>
  <w:style w:type="paragraph" w:styleId="2060">
    <w:name w:val="xl81"/>
    <w:basedOn w:val="937"/>
    <w:next w:val="2060"/>
    <w:link w:val="93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2061">
    <w:name w:val="样式 目录 2 + 左侧:  2 字符1"/>
    <w:basedOn w:val="1030"/>
    <w:next w:val="2061"/>
    <w:link w:val="937"/>
    <w:pPr>
      <w:ind w:left="488"/>
      <w:spacing w:after="200" w:line="480" w:lineRule="exact"/>
      <w:tabs>
        <w:tab w:val="right" w:pos="9061" w:leader="dot"/>
      </w:tabs>
    </w:pPr>
    <w:rPr>
      <w:rFonts w:ascii="Cambria" w:hAnsi="Cambria" w:eastAsia="宋体"/>
      <w:spacing w:val="2"/>
      <w:sz w:val="24"/>
      <w:szCs w:val="24"/>
      <w:lang w:bidi="en-US"/>
    </w:rPr>
  </w:style>
  <w:style w:type="paragraph" w:styleId="2062">
    <w:name w:val="a"/>
    <w:basedOn w:val="937"/>
    <w:next w:val="2062"/>
    <w:link w:val="937"/>
    <w:qFormat/>
    <w:pPr>
      <w:jc w:val="left"/>
      <w:spacing w:before="100" w:beforeAutospacing="1" w:after="100" w:afterAutospacing="1"/>
      <w:widowControl/>
    </w:pPr>
    <w:rPr>
      <w:rFonts w:ascii="宋体" w:hAnsi="宋体" w:cs="宋体"/>
      <w:sz w:val="24"/>
    </w:rPr>
  </w:style>
  <w:style w:type="paragraph" w:styleId="2063">
    <w:name w:val="标题2（新） Char"/>
    <w:basedOn w:val="939"/>
    <w:next w:val="2063"/>
    <w:link w:val="937"/>
    <w:qFormat/>
    <w:pPr>
      <w:jc w:val="left"/>
      <w:spacing w:before="0" w:after="0" w:line="440" w:lineRule="exact"/>
      <w:widowControl/>
    </w:pPr>
    <w:rPr>
      <w:rFonts w:ascii="宋体" w:hAnsi="Arial" w:eastAsia="宋体" w:cs="宋体"/>
      <w:sz w:val="28"/>
      <w:szCs w:val="28"/>
    </w:rPr>
  </w:style>
  <w:style w:type="paragraph" w:styleId="2064">
    <w:name w:val="列表接续1"/>
    <w:basedOn w:val="937"/>
    <w:next w:val="2064"/>
    <w:link w:val="937"/>
    <w:pPr>
      <w:ind w:left="420"/>
      <w:spacing w:after="120"/>
    </w:pPr>
  </w:style>
  <w:style w:type="paragraph" w:styleId="2065">
    <w:name w:val="节标题"/>
    <w:basedOn w:val="1595"/>
    <w:next w:val="2065"/>
    <w:link w:val="937"/>
    <w:pPr>
      <w:spacing w:before="120" w:after="160"/>
    </w:pPr>
    <w:rPr>
      <w:sz w:val="28"/>
    </w:rPr>
  </w:style>
  <w:style w:type="paragraph" w:styleId="2066">
    <w:name w:val="CM157"/>
    <w:basedOn w:val="1593"/>
    <w:next w:val="1593"/>
    <w:link w:val="937"/>
    <w:pPr>
      <w:spacing w:after="113"/>
    </w:pPr>
    <w:rPr>
      <w:rFonts w:hAnsi="Calibri"/>
      <w:color w:val="000000"/>
      <w:szCs w:val="24"/>
    </w:rPr>
  </w:style>
  <w:style w:type="paragraph" w:styleId="2067">
    <w:name w:val="xl125"/>
    <w:basedOn w:val="937"/>
    <w:next w:val="2067"/>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ff0000"/>
      <w:sz w:val="20"/>
      <w:szCs w:val="20"/>
    </w:rPr>
  </w:style>
  <w:style w:type="paragraph" w:styleId="2068">
    <w:name w:val="默认段落字体 Char Char Char"/>
    <w:basedOn w:val="937"/>
    <w:next w:val="2068"/>
    <w:link w:val="937"/>
  </w:style>
  <w:style w:type="paragraph" w:styleId="2069">
    <w:name w:val="CW 4"/>
    <w:basedOn w:val="1237"/>
    <w:next w:val="2069"/>
    <w:link w:val="937"/>
    <w:qFormat/>
    <w:pPr>
      <w:ind w:left="1702" w:hanging="851"/>
      <w:jc w:val="left"/>
      <w:spacing w:line="300" w:lineRule="auto"/>
      <w:widowControl/>
      <w:tabs>
        <w:tab w:val="left" w:pos="851" w:leader="none"/>
        <w:tab w:val="left" w:pos="1702" w:leader="none"/>
      </w:tabs>
      <w:outlineLvl w:val="3"/>
    </w:pPr>
    <w:rPr>
      <w:rFonts w:eastAsia="Arial" w:cs="Arial"/>
      <w:b w:val="0"/>
      <w:bCs/>
      <w:sz w:val="24"/>
      <w:lang w:val="zh-CN"/>
    </w:rPr>
  </w:style>
  <w:style w:type="paragraph" w:styleId="2070">
    <w:name w:val="CW 符号"/>
    <w:basedOn w:val="1392"/>
    <w:next w:val="937"/>
    <w:link w:val="937"/>
    <w:qFormat/>
    <w:pPr>
      <w:ind w:left="840" w:firstLine="0"/>
      <w:spacing w:line="240" w:lineRule="auto"/>
      <w:tabs>
        <w:tab w:val="left" w:pos="900" w:leader="none"/>
      </w:tabs>
    </w:pPr>
  </w:style>
  <w:style w:type="paragraph" w:styleId="2071">
    <w:name w:val="标题 表格"/>
    <w:basedOn w:val="937"/>
    <w:next w:val="937"/>
    <w:link w:val="937"/>
    <w:pPr>
      <w:ind w:firstLine="422"/>
      <w:spacing w:before="312" w:line="360" w:lineRule="auto"/>
    </w:pPr>
    <w:rPr>
      <w:b/>
    </w:rPr>
  </w:style>
  <w:style w:type="paragraph" w:styleId="2072">
    <w:name w:val="纯文本2"/>
    <w:next w:val="2072"/>
    <w:link w:val="937"/>
    <w:pPr>
      <w:jc w:val="both"/>
      <w:spacing w:line="312" w:lineRule="atLeast"/>
      <w:widowControl w:val="off"/>
    </w:pPr>
    <w:rPr>
      <w:rFonts w:hint="eastAsia" w:ascii="宋体"/>
      <w:sz w:val="21"/>
      <w:lang w:val="en-US" w:eastAsia="zh-CN" w:bidi="ar-SA"/>
    </w:rPr>
  </w:style>
  <w:style w:type="paragraph" w:styleId="2073">
    <w:name w:val="font15"/>
    <w:basedOn w:val="937"/>
    <w:next w:val="2073"/>
    <w:link w:val="937"/>
    <w:pPr>
      <w:jc w:val="left"/>
      <w:spacing w:before="100" w:beforeAutospacing="1" w:after="100" w:afterAutospacing="1"/>
      <w:widowControl/>
    </w:pPr>
    <w:rPr>
      <w:rFonts w:eastAsia="Arial Unicode MS"/>
      <w:sz w:val="22"/>
      <w:szCs w:val="22"/>
    </w:rPr>
  </w:style>
  <w:style w:type="paragraph" w:styleId="2074">
    <w:name w:val="无间隔2"/>
    <w:next w:val="2074"/>
    <w:link w:val="937"/>
    <w:qFormat/>
    <w:rPr>
      <w:rFonts w:ascii="Calibri" w:hAnsi="Calibri"/>
      <w:sz w:val="22"/>
      <w:szCs w:val="22"/>
      <w:lang w:val="en-US" w:eastAsia="zh-CN" w:bidi="ar-SA"/>
    </w:rPr>
  </w:style>
  <w:style w:type="paragraph" w:styleId="2075">
    <w:name w:val="Normal_0_0"/>
    <w:next w:val="2075"/>
    <w:link w:val="937"/>
    <w:qFormat/>
    <w:rPr>
      <w:rFonts w:ascii="Arial" w:hAnsi="Arial" w:eastAsia="Arial" w:cs="7bkn_gb2312"/>
      <w:b/>
      <w:sz w:val="32"/>
      <w:szCs w:val="24"/>
      <w:lang w:val="en-US" w:eastAsia="zh-CN" w:bidi="ar-SA"/>
    </w:rPr>
  </w:style>
  <w:style w:type="paragraph" w:styleId="2076">
    <w:name w:val="居中文字"/>
    <w:basedOn w:val="937"/>
    <w:next w:val="2076"/>
    <w:link w:val="937"/>
    <w:qFormat/>
    <w:pPr>
      <w:jc w:val="center"/>
      <w:spacing w:before="120" w:after="60"/>
    </w:pPr>
    <w:rPr>
      <w:sz w:val="32"/>
      <w:szCs w:val="32"/>
    </w:rPr>
  </w:style>
  <w:style w:type="paragraph" w:styleId="2077">
    <w:name w:val="列表段落1"/>
    <w:basedOn w:val="937"/>
    <w:next w:val="2077"/>
    <w:link w:val="937"/>
    <w:uiPriority w:val="99"/>
    <w:qFormat/>
    <w:pPr>
      <w:ind w:firstLine="420"/>
    </w:pPr>
    <w:rPr>
      <w:rFonts w:ascii="Calibri" w:hAnsi="Calibri"/>
      <w:szCs w:val="21"/>
    </w:rPr>
  </w:style>
  <w:style w:type="paragraph" w:styleId="2078">
    <w:name w:val="偶数页篇眉"/>
    <w:basedOn w:val="1013"/>
    <w:next w:val="2078"/>
    <w:link w:val="937"/>
    <w:pPr>
      <w:tabs>
        <w:tab w:val="center" w:pos="4153" w:leader="none"/>
        <w:tab w:val="right" w:pos="8306" w:leader="none"/>
      </w:tabs>
    </w:pPr>
  </w:style>
  <w:style w:type="paragraph" w:styleId="2079">
    <w:name w:val="ѹʽ ꌢ 2 + Times New Roman ˄ŠǼӴ֠·: 5 󜺠0 ܺ ̶ֵ 20..."/>
    <w:basedOn w:val="937"/>
    <w:next w:val="2079"/>
    <w:link w:val="937"/>
    <w:qFormat/>
    <w:pPr>
      <w:keepNext/>
      <w:spacing w:before="100" w:line="400" w:lineRule="atLeast"/>
      <w:widowControl/>
    </w:pPr>
    <w:rPr>
      <w:rFonts w:ascii="MingLiU_HKSCS" w:hAnsi="MingLiU_HKSCS" w:eastAsia="Tahoma" w:cs="MingLiU_HKSCS"/>
      <w:sz w:val="28"/>
      <w:szCs w:val="28"/>
    </w:rPr>
  </w:style>
  <w:style w:type="paragraph" w:styleId="2080">
    <w:name w:val="页眉1"/>
    <w:basedOn w:val="1013"/>
    <w:next w:val="2080"/>
    <w:link w:val="937"/>
    <w:pPr>
      <w:ind w:firstLine="482"/>
      <w:jc w:val="both"/>
      <w:spacing w:line="240" w:lineRule="atLeast"/>
      <w:tabs>
        <w:tab w:val="center" w:pos="4153" w:leader="none"/>
        <w:tab w:val="right" w:pos="8306" w:leader="none"/>
      </w:tabs>
      <w:pBdr>
        <w:bottom w:val="none" w:color="000000" w:sz="0" w:space="0"/>
      </w:pBdr>
    </w:pPr>
    <w:rPr>
      <w:szCs w:val="20"/>
    </w:rPr>
  </w:style>
  <w:style w:type="paragraph" w:styleId="2081">
    <w:name w:val="样式 标题 2 + 行距: 多倍行距 1.25 字行"/>
    <w:basedOn w:val="939"/>
    <w:next w:val="2081"/>
    <w:link w:val="937"/>
    <w:qFormat/>
    <w:pPr>
      <w:spacing w:line="300" w:lineRule="auto"/>
      <w:tabs>
        <w:tab w:val="left" w:pos="947" w:leader="none"/>
      </w:tabs>
    </w:pPr>
    <w:rPr>
      <w:rFonts w:ascii="等线" w:hAnsi="等线" w:eastAsia="Arial" w:cs="Cambria"/>
      <w:b w:val="0"/>
      <w:sz w:val="28"/>
      <w:szCs w:val="20"/>
    </w:rPr>
  </w:style>
  <w:style w:type="paragraph" w:styleId="2082">
    <w:name w:val="Date1"/>
    <w:basedOn w:val="937"/>
    <w:next w:val="937"/>
    <w:link w:val="937"/>
    <w:rPr>
      <w:rFonts w:ascii="宋体"/>
      <w:b/>
      <w:szCs w:val="20"/>
    </w:rPr>
  </w:style>
  <w:style w:type="paragraph" w:styleId="2083">
    <w:name w:val="W3"/>
    <w:basedOn w:val="937"/>
    <w:next w:val="2083"/>
    <w:link w:val="937"/>
    <w:pPr>
      <w:ind w:left="1740" w:hanging="420"/>
      <w:jc w:val="left"/>
      <w:spacing w:before="120" w:after="120" w:line="252" w:lineRule="auto"/>
      <w:widowControl/>
      <w:tabs>
        <w:tab w:val="left" w:pos="840" w:leader="none"/>
      </w:tabs>
    </w:pPr>
    <w:rPr>
      <w:rFonts w:ascii="Cambria" w:hAnsi="Cambria"/>
      <w:sz w:val="22"/>
      <w:szCs w:val="20"/>
      <w:lang w:eastAsia="en-US" w:bidi="en-US"/>
    </w:rPr>
  </w:style>
  <w:style w:type="paragraph" w:styleId="2084">
    <w:name w:val="xl79"/>
    <w:basedOn w:val="937"/>
    <w:next w:val="2084"/>
    <w:link w:val="937"/>
    <w:pPr>
      <w:jc w:val="left"/>
      <w:spacing w:before="100" w:beforeAutospacing="1" w:after="100" w:afterAutospacing="1"/>
      <w:widowControl/>
    </w:pPr>
    <w:rPr>
      <w:rFonts w:ascii="Arial" w:hAnsi="Arial" w:cs="Arial"/>
      <w:b/>
      <w:bCs/>
      <w:sz w:val="28"/>
      <w:szCs w:val="28"/>
    </w:rPr>
  </w:style>
  <w:style w:type="paragraph" w:styleId="2085">
    <w:name w:val="Normal_2"/>
    <w:next w:val="2085"/>
    <w:link w:val="937"/>
    <w:qFormat/>
    <w:rPr>
      <w:rFonts w:ascii="Arial" w:hAnsi="Arial" w:eastAsia="Arial" w:cs="7bkn_gb2312"/>
      <w:b/>
      <w:sz w:val="32"/>
      <w:szCs w:val="24"/>
      <w:lang w:val="en-US" w:eastAsia="zh-CN" w:bidi="ar-SA"/>
    </w:rPr>
  </w:style>
  <w:style w:type="paragraph" w:styleId="2086">
    <w:name w:val="xl131"/>
    <w:basedOn w:val="937"/>
    <w:next w:val="2086"/>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2087">
    <w:name w:val="正文空2格  1."/>
    <w:basedOn w:val="937"/>
    <w:next w:val="2087"/>
    <w:link w:val="937"/>
    <w:qFormat/>
    <w:pPr>
      <w:ind w:firstLine="480"/>
      <w:spacing w:line="360" w:lineRule="auto"/>
    </w:pPr>
    <w:rPr>
      <w:rFonts w:ascii="宋体" w:eastAsia="仿宋" w:cs="宋体"/>
      <w:sz w:val="28"/>
      <w:szCs w:val="20"/>
    </w:rPr>
  </w:style>
  <w:style w:type="paragraph" w:styleId="2088">
    <w:name w:val="_Style 10"/>
    <w:basedOn w:val="937"/>
    <w:next w:val="2088"/>
    <w:link w:val="937"/>
    <w:qFormat/>
    <w:pPr>
      <w:jc w:val="center"/>
      <w:spacing w:line="400" w:lineRule="exact"/>
      <w:widowControl/>
    </w:pPr>
    <w:rPr>
      <w:rFonts w:ascii="7bkn_gb2312" w:hAnsi="7bkn_gb2312" w:cs="7bkn_gb2312"/>
    </w:rPr>
  </w:style>
  <w:style w:type="paragraph" w:styleId="2089">
    <w:name w:val="CM4"/>
    <w:basedOn w:val="937"/>
    <w:next w:val="937"/>
    <w:link w:val="937"/>
    <w:qFormat/>
    <w:pPr>
      <w:ind w:left="100"/>
      <w:jc w:val="left"/>
      <w:spacing w:line="313" w:lineRule="atLeast"/>
    </w:pPr>
    <w:rPr>
      <w:rFonts w:ascii="Arial" w:hAnsi="7bkn_gb2312" w:eastAsia="Arial" w:cs="7bkn_gb2312"/>
      <w:sz w:val="24"/>
    </w:rPr>
  </w:style>
  <w:style w:type="paragraph" w:styleId="2090">
    <w:name w:val="正文_2_0"/>
    <w:next w:val="2090"/>
    <w:link w:val="937"/>
    <w:qFormat/>
    <w:pPr>
      <w:jc w:val="both"/>
      <w:widowControl w:val="off"/>
    </w:pPr>
    <w:rPr>
      <w:rFonts w:ascii="7bkn_gb2312" w:hAnsi="7bkn_gb2312" w:cs="7bkn_gb2312"/>
      <w:sz w:val="21"/>
      <w:szCs w:val="22"/>
      <w:lang w:val="en-US" w:eastAsia="zh-CN" w:bidi="ar-SA"/>
    </w:rPr>
  </w:style>
  <w:style w:type="paragraph" w:styleId="2091">
    <w:name w:val="xl256"/>
    <w:basedOn w:val="937"/>
    <w:next w:val="2091"/>
    <w:link w:val="93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sz w:val="24"/>
    </w:rPr>
  </w:style>
  <w:style w:type="paragraph" w:styleId="2092">
    <w:name w:val="Normal_7"/>
    <w:next w:val="2092"/>
    <w:link w:val="937"/>
    <w:qFormat/>
    <w:rPr>
      <w:rFonts w:ascii="Arial" w:hAnsi="Arial" w:eastAsia="Arial" w:cs="7bkn_gb2312"/>
      <w:b/>
      <w:sz w:val="32"/>
      <w:szCs w:val="24"/>
      <w:lang w:val="en-US" w:eastAsia="zh-CN" w:bidi="ar-SA"/>
    </w:rPr>
  </w:style>
  <w:style w:type="paragraph" w:styleId="2093">
    <w:name w:val="正文_9"/>
    <w:next w:val="2093"/>
    <w:link w:val="937"/>
    <w:qFormat/>
    <w:pPr>
      <w:jc w:val="both"/>
      <w:widowControl w:val="off"/>
    </w:pPr>
    <w:rPr>
      <w:rFonts w:ascii="7bkn_gb2312" w:hAnsi="7bkn_gb2312" w:cs="7bkn_gb2312"/>
      <w:sz w:val="21"/>
      <w:szCs w:val="22"/>
      <w:lang w:val="en-US" w:eastAsia="zh-CN" w:bidi="ar-SA"/>
    </w:rPr>
  </w:style>
  <w:style w:type="paragraph" w:styleId="2094">
    <w:name w:val="明显引用1"/>
    <w:basedOn w:val="937"/>
    <w:next w:val="937"/>
    <w:link w:val="937"/>
    <w:uiPriority w:val="30"/>
    <w:qFormat/>
    <w:pPr>
      <w:ind w:left="936" w:right="936"/>
      <w:spacing w:before="200" w:after="280"/>
      <w:pBdr>
        <w:bottom w:val="single" w:color="4F81BD" w:sz="4" w:space="4"/>
      </w:pBdr>
    </w:pPr>
    <w:rPr>
      <w:rFonts w:ascii="Calibri" w:hAnsi="Calibri"/>
      <w:b/>
      <w:bCs/>
      <w:i/>
      <w:iCs/>
      <w:color w:val="4f81bd"/>
      <w:sz w:val="20"/>
      <w:szCs w:val="20"/>
    </w:rPr>
  </w:style>
  <w:style w:type="paragraph" w:styleId="2095">
    <w:name w:val="Normal_3"/>
    <w:next w:val="2095"/>
    <w:link w:val="937"/>
    <w:qFormat/>
    <w:rPr>
      <w:rFonts w:ascii="Arial" w:hAnsi="Arial" w:eastAsia="Arial" w:cs="7bkn_gb2312"/>
      <w:b/>
      <w:sz w:val="32"/>
      <w:szCs w:val="24"/>
      <w:lang w:val="en-US" w:eastAsia="zh-CN" w:bidi="ar-SA"/>
    </w:rPr>
  </w:style>
  <w:style w:type="paragraph" w:styleId="2096">
    <w:name w:val="_Style 111"/>
    <w:basedOn w:val="937"/>
    <w:next w:val="937"/>
    <w:link w:val="937"/>
    <w:qFormat/>
    <w:pPr>
      <w:ind w:left="100"/>
      <w:spacing w:line="300" w:lineRule="auto"/>
    </w:pPr>
    <w:rPr>
      <w:rFonts w:ascii="7bkn_gb2312" w:hAnsi="7bkn_gb2312" w:cs="7bkn_gb2312"/>
      <w:szCs w:val="20"/>
    </w:rPr>
  </w:style>
  <w:style w:type="paragraph" w:styleId="2097">
    <w:name w:val="Normal_1"/>
    <w:next w:val="2097"/>
    <w:link w:val="937"/>
    <w:qFormat/>
    <w:rPr>
      <w:rFonts w:ascii="Arial" w:hAnsi="Arial" w:eastAsia="Arial" w:cs="7bkn_gb2312"/>
      <w:b/>
      <w:sz w:val="32"/>
      <w:szCs w:val="24"/>
      <w:lang w:val="en-US" w:eastAsia="zh-CN" w:bidi="ar-SA"/>
    </w:rPr>
  </w:style>
  <w:style w:type="paragraph" w:styleId="2098">
    <w:name w:val="默认段落字体 Para Char Char Char Char Char Char Char Char Char Char"/>
    <w:basedOn w:val="937"/>
    <w:next w:val="2098"/>
    <w:link w:val="937"/>
    <w:qFormat/>
    <w:pPr>
      <w:ind w:left="100"/>
      <w:spacing w:line="300" w:lineRule="auto"/>
    </w:pPr>
    <w:rPr>
      <w:rFonts w:ascii="Courier New" w:hAnsi="Courier New" w:cs="7bkn_gb2312"/>
      <w:sz w:val="24"/>
      <w:szCs w:val="20"/>
    </w:rPr>
  </w:style>
  <w:style w:type="paragraph" w:styleId="2099">
    <w:name w:val="Normal_11"/>
    <w:next w:val="2099"/>
    <w:link w:val="937"/>
    <w:qFormat/>
    <w:rPr>
      <w:rFonts w:ascii="Arial" w:hAnsi="Arial" w:eastAsia="Arial" w:cs="7bkn_gb2312"/>
      <w:b/>
      <w:sz w:val="32"/>
      <w:szCs w:val="24"/>
      <w:lang w:val="en-US" w:eastAsia="zh-CN" w:bidi="ar-SA"/>
    </w:rPr>
  </w:style>
  <w:style w:type="paragraph" w:styleId="2100">
    <w:name w:val="Normal_8"/>
    <w:next w:val="2100"/>
    <w:link w:val="937"/>
    <w:qFormat/>
    <w:rPr>
      <w:rFonts w:ascii="Arial" w:hAnsi="Arial" w:eastAsia="Arial" w:cs="7bkn_gb2312"/>
      <w:b/>
      <w:sz w:val="32"/>
      <w:szCs w:val="24"/>
      <w:lang w:val="en-US" w:eastAsia="zh-CN" w:bidi="ar-SA"/>
    </w:rPr>
  </w:style>
  <w:style w:type="paragraph" w:styleId="2101">
    <w:name w:val="样式 标题 3 + (中文) 黑体 小四 非加粗 段前: 7.8 磅 段后: 0 磅 行距: 固定值 20 磅_0"/>
    <w:basedOn w:val="1427"/>
    <w:next w:val="2101"/>
    <w:link w:val="937"/>
    <w:qFormat/>
    <w:pPr>
      <w:spacing w:before="0" w:after="0" w:line="400" w:lineRule="exact"/>
    </w:pPr>
    <w:rPr>
      <w:b w:val="0"/>
      <w:bCs w:val="0"/>
      <w:sz w:val="24"/>
      <w:szCs w:val="20"/>
    </w:rPr>
  </w:style>
  <w:style w:type="paragraph" w:styleId="2102">
    <w:name w:val="样式 标题 3 + 段前: 7.8 磅"/>
    <w:basedOn w:val="940"/>
    <w:next w:val="2102"/>
    <w:link w:val="937"/>
    <w:qFormat/>
    <w:pPr>
      <w:ind w:left="2220" w:hanging="420"/>
      <w:keepLines w:val="0"/>
      <w:keepNext w:val="0"/>
      <w:spacing w:before="156" w:after="0" w:line="360" w:lineRule="auto"/>
      <w:tabs>
        <w:tab w:val="left" w:pos="2130" w:leader="none"/>
      </w:tabs>
    </w:pPr>
    <w:rPr>
      <w:rFonts w:ascii="7bkn_gb2312" w:hAnsi="7bkn_gb2312" w:cs="Cambria"/>
      <w:b w:val="0"/>
      <w:bCs w:val="0"/>
      <w:sz w:val="24"/>
      <w:szCs w:val="20"/>
    </w:rPr>
  </w:style>
  <w:style w:type="paragraph" w:styleId="2103">
    <w:name w:val="普通(网站)_0"/>
    <w:basedOn w:val="1332"/>
    <w:next w:val="2103"/>
    <w:link w:val="937"/>
    <w:uiPriority w:val="99"/>
    <w:qFormat/>
    <w:pPr>
      <w:jc w:val="left"/>
      <w:spacing w:before="100" w:beforeAutospacing="1" w:after="100" w:afterAutospacing="1"/>
      <w:widowControl/>
    </w:pPr>
    <w:rPr>
      <w:rFonts w:ascii="Cambria" w:hAnsi="Cambria" w:cs="Cambria"/>
      <w:sz w:val="24"/>
      <w:szCs w:val="24"/>
    </w:rPr>
  </w:style>
  <w:style w:type="paragraph" w:styleId="2104">
    <w:name w:val="正文 1.1.1"/>
    <w:basedOn w:val="937"/>
    <w:next w:val="937"/>
    <w:link w:val="937"/>
    <w:qFormat/>
    <w:pPr>
      <w:numPr>
        <w:ilvl w:val="2"/>
        <w:numId w:val="5"/>
      </w:numPr>
      <w:spacing w:line="360" w:lineRule="auto"/>
      <w:tabs>
        <w:tab w:val="left" w:pos="4232" w:leader="none"/>
      </w:tabs>
      <w:outlineLvl w:val="2"/>
    </w:pPr>
    <w:rPr>
      <w:rFonts w:ascii="宋体" w:hAnsi="宋体"/>
      <w:color w:val="ff0000"/>
      <w:sz w:val="28"/>
      <w:szCs w:val="21"/>
    </w:rPr>
  </w:style>
  <w:style w:type="paragraph" w:styleId="2105">
    <w:name w:val="flNote"/>
    <w:basedOn w:val="937"/>
    <w:next w:val="2105"/>
    <w:link w:val="937"/>
    <w:qFormat/>
    <w:pPr>
      <w:jc w:val="center"/>
      <w:spacing w:before="320" w:after="160" w:line="360" w:lineRule="atLeast"/>
    </w:pPr>
    <w:rPr>
      <w:rFonts w:ascii="等线" w:hAnsi="7bkn_gb2312" w:eastAsia="Arial" w:cs="7bkn_gb2312"/>
      <w:sz w:val="30"/>
      <w:szCs w:val="22"/>
    </w:rPr>
  </w:style>
  <w:style w:type="paragraph" w:styleId="2106">
    <w:name w:val="正文_6"/>
    <w:next w:val="2106"/>
    <w:link w:val="937"/>
    <w:qFormat/>
    <w:pPr>
      <w:jc w:val="both"/>
      <w:widowControl w:val="off"/>
    </w:pPr>
    <w:rPr>
      <w:rFonts w:ascii="7bkn_gb2312" w:hAnsi="7bkn_gb2312" w:cs="7bkn_gb2312"/>
      <w:sz w:val="21"/>
      <w:szCs w:val="22"/>
      <w:lang w:val="en-US" w:eastAsia="zh-CN" w:bidi="ar-SA"/>
    </w:rPr>
  </w:style>
  <w:style w:type="paragraph" w:styleId="2107">
    <w:name w:val="正文_8"/>
    <w:next w:val="2107"/>
    <w:link w:val="937"/>
    <w:qFormat/>
    <w:pPr>
      <w:jc w:val="both"/>
      <w:widowControl w:val="off"/>
    </w:pPr>
    <w:rPr>
      <w:rFonts w:ascii="7bkn_gb2312" w:hAnsi="7bkn_gb2312" w:cs="7bkn_gb2312"/>
      <w:sz w:val="21"/>
      <w:szCs w:val="22"/>
      <w:lang w:val="en-US" w:eastAsia="zh-CN" w:bidi="ar-SA"/>
    </w:rPr>
  </w:style>
  <w:style w:type="paragraph" w:styleId="2108">
    <w:name w:val="样式 标题 2 + 居中 行距: 多倍行距 1.25 字行"/>
    <w:basedOn w:val="939"/>
    <w:next w:val="2108"/>
    <w:link w:val="937"/>
    <w:qFormat/>
    <w:pPr>
      <w:spacing w:line="300" w:lineRule="auto"/>
      <w:tabs>
        <w:tab w:val="left" w:pos="947" w:leader="none"/>
      </w:tabs>
    </w:pPr>
    <w:rPr>
      <w:rFonts w:ascii="KNLe" w:hAnsi="等线" w:eastAsia="KNLe" w:cs="Cambria"/>
      <w:b w:val="0"/>
      <w:sz w:val="28"/>
      <w:szCs w:val="20"/>
    </w:rPr>
  </w:style>
  <w:style w:type="paragraph" w:styleId="2109">
    <w:name w:val="列表段落2"/>
    <w:basedOn w:val="937"/>
    <w:next w:val="2109"/>
    <w:link w:val="937"/>
    <w:uiPriority w:val="34"/>
    <w:qFormat/>
    <w:pPr>
      <w:ind w:firstLine="420"/>
    </w:pPr>
    <w:rPr>
      <w:rFonts w:ascii="7bkn_gb2312" w:hAnsi="7bkn_gb2312" w:cs="7bkn_gb2312"/>
      <w:szCs w:val="22"/>
    </w:rPr>
  </w:style>
  <w:style w:type="paragraph" w:styleId="2110">
    <w:name w:val="标题6"/>
    <w:basedOn w:val="942"/>
    <w:next w:val="2110"/>
    <w:link w:val="937"/>
    <w:uiPriority w:val="99"/>
    <w:qFormat/>
    <w:pPr>
      <w:numPr>
        <w:ilvl w:val="0"/>
        <w:numId w:val="4"/>
      </w:numPr>
      <w:keepLines/>
      <w:keepNext/>
      <w:spacing w:line="276" w:lineRule="auto"/>
      <w:tabs>
        <w:tab w:val="left" w:pos="420" w:leader="none"/>
      </w:tabs>
    </w:pPr>
    <w:rPr>
      <w:bCs/>
      <w:szCs w:val="28"/>
    </w:rPr>
  </w:style>
  <w:style w:type="paragraph" w:styleId="2111">
    <w:name w:val="样式17"/>
    <w:basedOn w:val="937"/>
    <w:next w:val="2111"/>
    <w:link w:val="937"/>
    <w:qFormat/>
    <w:pPr>
      <w:ind w:left="100"/>
      <w:spacing w:before="120" w:after="120" w:line="300" w:lineRule="auto"/>
    </w:pPr>
    <w:rPr>
      <w:rFonts w:ascii="7bkn_gb2312" w:hAnsi="7bkn_gb2312" w:cs="7bkn_gb2312"/>
      <w:sz w:val="24"/>
    </w:rPr>
  </w:style>
  <w:style w:type="paragraph" w:styleId="2112">
    <w:name w:val="Normal_9"/>
    <w:next w:val="2112"/>
    <w:link w:val="937"/>
    <w:qFormat/>
    <w:rPr>
      <w:rFonts w:ascii="Arial" w:hAnsi="Arial" w:eastAsia="Arial" w:cs="7bkn_gb2312"/>
      <w:b/>
      <w:sz w:val="32"/>
      <w:szCs w:val="24"/>
      <w:lang w:val="en-US" w:eastAsia="zh-CN" w:bidi="ar-SA"/>
    </w:rPr>
  </w:style>
  <w:style w:type="paragraph" w:styleId="2113">
    <w:name w:val="正文 1.1"/>
    <w:basedOn w:val="937"/>
    <w:next w:val="2104"/>
    <w:link w:val="937"/>
    <w:qFormat/>
    <w:pPr>
      <w:numPr>
        <w:ilvl w:val="1"/>
        <w:numId w:val="5"/>
      </w:numPr>
      <w:spacing w:line="360" w:lineRule="auto"/>
      <w:tabs>
        <w:tab w:val="left" w:pos="4232" w:leader="none"/>
      </w:tabs>
      <w:outlineLvl w:val="1"/>
    </w:pPr>
    <w:rPr>
      <w:rFonts w:ascii="仿宋" w:hAnsi="仿宋" w:eastAsia="仿宋"/>
      <w:b/>
      <w:sz w:val="28"/>
      <w:szCs w:val="21"/>
    </w:rPr>
  </w:style>
  <w:style w:type="paragraph" w:styleId="2114">
    <w:name w:val="正文_10"/>
    <w:next w:val="2114"/>
    <w:link w:val="937"/>
    <w:qFormat/>
    <w:pPr>
      <w:jc w:val="both"/>
      <w:widowControl w:val="off"/>
    </w:pPr>
    <w:rPr>
      <w:rFonts w:ascii="7bkn_gb2312" w:hAnsi="7bkn_gb2312" w:cs="7bkn_gb2312"/>
      <w:sz w:val="21"/>
      <w:szCs w:val="22"/>
      <w:lang w:val="en-US" w:eastAsia="zh-CN" w:bidi="ar-SA"/>
    </w:rPr>
  </w:style>
  <w:style w:type="paragraph" w:styleId="2115">
    <w:name w:val="正文_7"/>
    <w:next w:val="2115"/>
    <w:link w:val="937"/>
    <w:qFormat/>
    <w:pPr>
      <w:jc w:val="both"/>
      <w:widowControl w:val="off"/>
    </w:pPr>
    <w:rPr>
      <w:rFonts w:ascii="7bkn_gb2312" w:hAnsi="7bkn_gb2312" w:cs="7bkn_gb2312"/>
      <w:sz w:val="21"/>
      <w:szCs w:val="22"/>
      <w:lang w:val="en-US" w:eastAsia="zh-CN" w:bidi="ar-SA"/>
    </w:rPr>
  </w:style>
  <w:style w:type="paragraph" w:styleId="2116">
    <w:name w:val="正文_11"/>
    <w:next w:val="2116"/>
    <w:link w:val="937"/>
    <w:qFormat/>
    <w:pPr>
      <w:jc w:val="both"/>
      <w:widowControl w:val="off"/>
    </w:pPr>
    <w:rPr>
      <w:rFonts w:ascii="7bkn_gb2312" w:hAnsi="7bkn_gb2312" w:cs="7bkn_gb2312"/>
      <w:sz w:val="21"/>
      <w:szCs w:val="22"/>
      <w:lang w:val="en-US" w:eastAsia="zh-CN" w:bidi="ar-SA"/>
    </w:rPr>
  </w:style>
  <w:style w:type="paragraph" w:styleId="2117">
    <w:name w:val="Normal_6"/>
    <w:next w:val="2117"/>
    <w:link w:val="937"/>
    <w:qFormat/>
    <w:rPr>
      <w:rFonts w:ascii="Arial" w:hAnsi="Arial" w:eastAsia="Arial" w:cs="7bkn_gb2312"/>
      <w:b/>
      <w:sz w:val="32"/>
      <w:szCs w:val="24"/>
      <w:lang w:val="en-US" w:eastAsia="zh-CN" w:bidi="ar-SA"/>
    </w:rPr>
  </w:style>
  <w:style w:type="paragraph" w:styleId="2118">
    <w:name w:val="正文_5"/>
    <w:next w:val="2118"/>
    <w:link w:val="937"/>
    <w:qFormat/>
    <w:pPr>
      <w:jc w:val="both"/>
      <w:widowControl w:val="off"/>
    </w:pPr>
    <w:rPr>
      <w:rFonts w:ascii="7bkn_gb2312" w:hAnsi="7bkn_gb2312" w:cs="7bkn_gb2312"/>
      <w:sz w:val="21"/>
      <w:szCs w:val="22"/>
      <w:lang w:val="en-US" w:eastAsia="zh-CN" w:bidi="ar-SA"/>
    </w:rPr>
  </w:style>
  <w:style w:type="paragraph" w:styleId="2119">
    <w:name w:val="_Style 36"/>
    <w:next w:val="937"/>
    <w:link w:val="937"/>
    <w:qFormat/>
    <w:pPr>
      <w:jc w:val="both"/>
      <w:widowControl w:val="off"/>
    </w:pPr>
    <w:rPr>
      <w:rFonts w:ascii="7bkn_gb2312" w:hAnsi="7bkn_gb2312" w:cs="7bkn_gb2312"/>
      <w:sz w:val="21"/>
      <w:lang w:val="en-US" w:eastAsia="zh-CN" w:bidi="ar-SA"/>
    </w:rPr>
  </w:style>
  <w:style w:type="paragraph" w:styleId="2120">
    <w:name w:val="Normal_5"/>
    <w:next w:val="2120"/>
    <w:link w:val="937"/>
    <w:qFormat/>
    <w:rPr>
      <w:rFonts w:ascii="Arial" w:hAnsi="Arial" w:eastAsia="Arial" w:cs="7bkn_gb2312"/>
      <w:b/>
      <w:sz w:val="32"/>
      <w:szCs w:val="24"/>
      <w:lang w:val="en-US" w:eastAsia="zh-CN" w:bidi="ar-SA"/>
    </w:rPr>
  </w:style>
  <w:style w:type="paragraph" w:styleId="2121">
    <w:name w:val="Normal_4"/>
    <w:next w:val="2121"/>
    <w:link w:val="937"/>
    <w:qFormat/>
    <w:rPr>
      <w:rFonts w:ascii="Arial" w:hAnsi="Arial" w:eastAsia="Arial" w:cs="7bkn_gb2312"/>
      <w:b/>
      <w:sz w:val="32"/>
      <w:szCs w:val="24"/>
      <w:lang w:val="en-US" w:eastAsia="zh-CN" w:bidi="ar-SA"/>
    </w:rPr>
  </w:style>
  <w:style w:type="paragraph" w:styleId="2122">
    <w:name w:val="blockquote"/>
    <w:basedOn w:val="937"/>
    <w:next w:val="2122"/>
    <w:link w:val="937"/>
    <w:qFormat/>
    <w:pPr>
      <w:jc w:val="left"/>
      <w:spacing w:before="100" w:beforeAutospacing="1" w:after="100" w:afterAutospacing="1"/>
      <w:widowControl/>
    </w:pPr>
    <w:rPr>
      <w:rFonts w:ascii="Cambria" w:hAnsi="Cambria" w:cs="Cambria"/>
      <w:sz w:val="24"/>
    </w:rPr>
  </w:style>
  <w:style w:type="paragraph" w:styleId="2123">
    <w:name w:val="样式 标题 2 + Times New Roman 四号 非加粗 段前: 5 磅 段后: 0 磅 行距: 固定值 20..._0"/>
    <w:basedOn w:val="1331"/>
    <w:next w:val="2123"/>
    <w:link w:val="937"/>
    <w:qFormat/>
    <w:pPr>
      <w:jc w:val="center"/>
      <w:spacing w:before="100" w:after="0" w:line="400" w:lineRule="exact"/>
    </w:pPr>
    <w:rPr>
      <w:rFonts w:ascii="7bkn_gb2312" w:hAnsi="7bkn_gb2312" w:cs="Cambria"/>
      <w:b w:val="0"/>
      <w:smallCaps/>
      <w:sz w:val="28"/>
      <w:szCs w:val="20"/>
    </w:rPr>
  </w:style>
  <w:style w:type="paragraph" w:styleId="2124">
    <w:name w:val="正文_3"/>
    <w:next w:val="2124"/>
    <w:link w:val="937"/>
    <w:qFormat/>
    <w:pPr>
      <w:jc w:val="both"/>
      <w:widowControl w:val="off"/>
    </w:pPr>
    <w:rPr>
      <w:rFonts w:ascii="7bkn_gb2312" w:hAnsi="7bkn_gb2312" w:cs="7bkn_gb2312"/>
      <w:sz w:val="21"/>
      <w:szCs w:val="22"/>
      <w:lang w:val="en-US" w:eastAsia="zh-CN" w:bidi="ar-SA"/>
    </w:rPr>
  </w:style>
  <w:style w:type="paragraph" w:styleId="2125">
    <w:name w:val="正文_3_0"/>
    <w:next w:val="2125"/>
    <w:link w:val="937"/>
    <w:qFormat/>
    <w:pPr>
      <w:jc w:val="both"/>
      <w:widowControl w:val="off"/>
    </w:pPr>
    <w:rPr>
      <w:rFonts w:ascii="7bkn_gb2312" w:hAnsi="7bkn_gb2312" w:cs="7bkn_gb2312"/>
      <w:sz w:val="21"/>
      <w:szCs w:val="22"/>
      <w:lang w:val="en-US" w:eastAsia="zh-CN" w:bidi="ar-SA"/>
    </w:rPr>
  </w:style>
  <w:style w:type="paragraph" w:styleId="2126">
    <w:name w:val="flType"/>
    <w:basedOn w:val="937"/>
    <w:next w:val="2126"/>
    <w:link w:val="937"/>
    <w:qFormat/>
    <w:pPr>
      <w:jc w:val="center"/>
      <w:spacing w:after="284" w:line="113" w:lineRule="atLeast"/>
    </w:pPr>
    <w:rPr>
      <w:rFonts w:ascii="7bkn_gb2312" w:hAnsi="7bkn_gb2312" w:cs="7bkn_gb2312"/>
      <w:sz w:val="24"/>
      <w:szCs w:val="20"/>
    </w:rPr>
  </w:style>
  <w:style w:type="paragraph" w:styleId="2127">
    <w:name w:val="引用1"/>
    <w:basedOn w:val="937"/>
    <w:next w:val="937"/>
    <w:link w:val="937"/>
    <w:uiPriority w:val="29"/>
    <w:qFormat/>
    <w:rPr>
      <w:rFonts w:ascii="Calibri" w:hAnsi="Calibri"/>
      <w:i/>
      <w:iCs/>
      <w:color w:val="000000"/>
      <w:sz w:val="20"/>
      <w:szCs w:val="20"/>
    </w:rPr>
  </w:style>
  <w:style w:type="paragraph" w:styleId="2128">
    <w:name w:val="Normal_10"/>
    <w:next w:val="2128"/>
    <w:link w:val="937"/>
    <w:qFormat/>
    <w:rPr>
      <w:rFonts w:ascii="Arial" w:hAnsi="Arial" w:eastAsia="Arial" w:cs="7bkn_gb2312"/>
      <w:b/>
      <w:sz w:val="32"/>
      <w:szCs w:val="24"/>
      <w:lang w:val="en-US" w:eastAsia="zh-CN" w:bidi="ar-SA"/>
    </w:rPr>
  </w:style>
  <w:style w:type="paragraph" w:styleId="2129">
    <w:name w:val="6'"/>
    <w:basedOn w:val="937"/>
    <w:next w:val="2129"/>
    <w:link w:val="937"/>
    <w:qFormat/>
    <w:pPr>
      <w:jc w:val="center"/>
      <w:spacing w:line="320" w:lineRule="exact"/>
    </w:pPr>
    <w:rPr>
      <w:rFonts w:ascii="7bkn_gb2312" w:hAnsi="7bkn_gb2312" w:cs="7bkn_gb2312"/>
      <w:spacing w:val="20"/>
      <w:szCs w:val="22"/>
    </w:rPr>
  </w:style>
  <w:style w:type="paragraph" w:styleId="2130">
    <w:name w:val="样式 (中文) 黑体 三号 加粗 居中 行距: 多倍行距 1.25 字行"/>
    <w:basedOn w:val="938"/>
    <w:next w:val="2130"/>
    <w:link w:val="937"/>
    <w:qFormat/>
    <w:pPr>
      <w:ind w:left="0" w:right="0"/>
      <w:jc w:val="center"/>
      <w:spacing w:before="340" w:after="330" w:line="300" w:lineRule="auto"/>
      <w:widowControl/>
      <w:tabs>
        <w:tab w:val="left" w:pos="300" w:leader="none"/>
      </w:tabs>
    </w:pPr>
    <w:rPr>
      <w:rFonts w:ascii="7bkn_gb2312" w:hAnsi="7bkn_gb2312" w:eastAsia="Arial" w:cs="Cambria"/>
      <w:b w:val="0"/>
      <w:bCs w:val="0"/>
      <w:sz w:val="32"/>
    </w:rPr>
  </w:style>
  <w:style w:type="paragraph" w:styleId="2131">
    <w:name w:val="正文_4"/>
    <w:next w:val="2131"/>
    <w:link w:val="937"/>
    <w:qFormat/>
    <w:pPr>
      <w:jc w:val="both"/>
      <w:widowControl w:val="off"/>
    </w:pPr>
    <w:rPr>
      <w:rFonts w:ascii="7bkn_gb2312" w:hAnsi="7bkn_gb2312" w:cs="7bkn_gb2312"/>
      <w:sz w:val="21"/>
      <w:szCs w:val="22"/>
      <w:lang w:val="en-US" w:eastAsia="zh-CN" w:bidi="ar-SA"/>
    </w:rPr>
  </w:style>
  <w:style w:type="paragraph" w:styleId="2132">
    <w:name w:val="样式 样式 (中文) 黑体 四号 加粗 居中 行距: 多倍行距 1.25 字行 + 左侧:  2 字符"/>
    <w:basedOn w:val="939"/>
    <w:next w:val="2132"/>
    <w:link w:val="937"/>
    <w:qFormat/>
    <w:pPr>
      <w:ind w:left="400"/>
      <w:tabs>
        <w:tab w:val="left" w:pos="947" w:leader="none"/>
      </w:tabs>
    </w:pPr>
    <w:rPr>
      <w:rFonts w:ascii="等线" w:hAnsi="等线" w:eastAsia="Arial" w:cs="MingLiU_HKSCS"/>
      <w:bCs w:val="0"/>
      <w:szCs w:val="20"/>
    </w:rPr>
  </w:style>
  <w:style w:type="paragraph" w:styleId="2133">
    <w:name w:val="Char Char Char Char Char Char Char Char Char Char Char Char Char Char Char Char"/>
    <w:basedOn w:val="937"/>
    <w:next w:val="2133"/>
    <w:link w:val="937"/>
    <w:qFormat/>
    <w:pPr>
      <w:ind w:left="100"/>
      <w:spacing w:line="300" w:lineRule="auto"/>
    </w:pPr>
    <w:rPr>
      <w:rFonts w:ascii="Courier New" w:hAnsi="Courier New" w:cs="7bkn_gb2312"/>
      <w:sz w:val="24"/>
      <w:szCs w:val="20"/>
    </w:rPr>
  </w:style>
  <w:style w:type="paragraph" w:styleId="2134">
    <w:name w:val="样式 标题 1 + 小四"/>
    <w:basedOn w:val="938"/>
    <w:next w:val="2134"/>
    <w:link w:val="937"/>
    <w:qFormat/>
    <w:pPr>
      <w:ind w:left="0" w:right="0"/>
      <w:jc w:val="center"/>
      <w:keepLines w:val="0"/>
      <w:spacing w:before="0" w:after="0" w:line="360" w:lineRule="auto"/>
      <w:tabs>
        <w:tab w:val="left" w:pos="300" w:leader="none"/>
      </w:tabs>
    </w:pPr>
    <w:rPr>
      <w:rFonts w:ascii="KNLe" w:hAnsi="7bkn_gb2312" w:eastAsia="Arial" w:cs="MingLiU_HKSCS"/>
      <w:b w:val="0"/>
      <w:bCs w:val="0"/>
      <w:sz w:val="32"/>
      <w:szCs w:val="24"/>
    </w:rPr>
  </w:style>
  <w:style w:type="paragraph" w:styleId="2135">
    <w:name w:val="样式 样式 标题 3条标题1.1.13h33rd levelH3l3CT小标题小节标题段l31 Char Cha... + 段前..."/>
    <w:basedOn w:val="937"/>
    <w:next w:val="2135"/>
    <w:link w:val="937"/>
    <w:qFormat/>
    <w:pPr>
      <w:ind w:left="1260" w:hanging="420"/>
      <w:keepLines/>
      <w:keepNext/>
      <w:spacing w:before="78" w:after="78" w:line="300" w:lineRule="auto"/>
      <w:tabs>
        <w:tab w:val="left" w:pos="1260" w:leader="none"/>
        <w:tab w:val="left" w:pos="1815" w:leader="none"/>
      </w:tabs>
      <w:outlineLvl w:val="2"/>
    </w:pPr>
    <w:rPr>
      <w:rFonts w:ascii="Arial" w:hAnsi="Arial" w:cs="宋体"/>
      <w:sz w:val="24"/>
      <w:szCs w:val="20"/>
    </w:rPr>
  </w:style>
  <w:style w:type="table" w:styleId="2136">
    <w:name w:val="Table Normal"/>
    <w:next w:val="2136"/>
    <w:link w:val="937"/>
    <w:uiPriority w:val="2"/>
    <w:unhideWhenUsed/>
    <w:qFormat/>
    <w:pPr>
      <w:widowControl w:val="off"/>
    </w:pPr>
    <w:rPr>
      <w:rFonts w:ascii="Calibri" w:hAnsi="Calibri"/>
      <w:sz w:val="22"/>
      <w:szCs w:val="22"/>
      <w:lang w:val="en-US" w:eastAsia="en-US" w:bidi="ar-SA"/>
    </w:rPr>
    <w:tblPr/>
  </w:style>
  <w:style w:type="table" w:styleId="2137">
    <w:name w:val="Table Normal1"/>
    <w:next w:val="2137"/>
    <w:link w:val="937"/>
    <w:uiPriority w:val="2"/>
    <w:unhideWhenUsed/>
    <w:qFormat/>
    <w:pPr>
      <w:widowControl w:val="off"/>
    </w:pPr>
    <w:rPr>
      <w:rFonts w:ascii="Calibri" w:hAnsi="Calibri"/>
      <w:sz w:val="22"/>
      <w:szCs w:val="22"/>
      <w:lang w:val="en-US" w:eastAsia="en-US" w:bidi="ar-SA"/>
    </w:rPr>
    <w:tblPr/>
  </w:style>
  <w:style w:type="table" w:styleId="2138">
    <w:name w:val="Table Normal2"/>
    <w:next w:val="2138"/>
    <w:link w:val="937"/>
    <w:uiPriority w:val="2"/>
    <w:unhideWhenUsed/>
    <w:qFormat/>
    <w:pPr>
      <w:widowControl w:val="off"/>
    </w:pPr>
    <w:rPr>
      <w:rFonts w:ascii="Calibri" w:hAnsi="Calibri"/>
      <w:sz w:val="22"/>
      <w:szCs w:val="22"/>
      <w:lang w:val="en-US" w:eastAsia="en-US" w:bidi="ar-SA"/>
    </w:rPr>
    <w:tblPr/>
  </w:style>
  <w:style w:type="character" w:styleId="2139">
    <w:name w:val="HTML 地址 Char"/>
    <w:next w:val="2139"/>
    <w:link w:val="937"/>
    <w:uiPriority w:val="99"/>
    <w:qFormat/>
    <w:rPr>
      <w:rFonts w:ascii="Times New Roman" w:hAnsi="Times New Roman" w:eastAsia="宋体" w:cs="Times New Roman"/>
      <w:i/>
      <w:iCs/>
      <w:szCs w:val="24"/>
    </w:rPr>
  </w:style>
  <w:style w:type="character" w:styleId="2140">
    <w:name w:val="正文段落内容 Char"/>
    <w:next w:val="2140"/>
    <w:link w:val="2141"/>
    <w:qFormat/>
    <w:rPr>
      <w:rFonts w:ascii="宋体" w:hAnsi="宋体"/>
      <w:sz w:val="24"/>
      <w:szCs w:val="24"/>
      <w:lang w:bidi="en-US"/>
    </w:rPr>
  </w:style>
  <w:style w:type="paragraph" w:styleId="2141">
    <w:name w:val="正文段落内容"/>
    <w:basedOn w:val="937"/>
    <w:next w:val="2141"/>
    <w:link w:val="2140"/>
    <w:qFormat/>
    <w:pPr>
      <w:ind w:firstLine="425"/>
    </w:pPr>
    <w:rPr>
      <w:rFonts w:ascii="宋体" w:hAnsi="宋体"/>
      <w:sz w:val="24"/>
      <w:lang w:bidi="en-US"/>
    </w:rPr>
  </w:style>
  <w:style w:type="character" w:styleId="2142">
    <w:name w:val="正文文本 Char3"/>
    <w:next w:val="2142"/>
    <w:link w:val="937"/>
    <w:qFormat/>
    <w:rPr>
      <w:sz w:val="21"/>
      <w:szCs w:val="22"/>
    </w:rPr>
  </w:style>
  <w:style w:type="character" w:styleId="2143">
    <w:name w:val="宏文本 Char"/>
    <w:next w:val="2143"/>
    <w:link w:val="937"/>
    <w:qFormat/>
    <w:rPr>
      <w:rFonts w:ascii="仿宋_GB2312" w:hAnsi="仿宋_GB2312" w:eastAsia="Cambria" w:cs="7bkn_gb2312"/>
      <w:spacing w:val="-5"/>
      <w:sz w:val="24"/>
      <w:lang w:bidi="he-IL"/>
    </w:rPr>
  </w:style>
  <w:style w:type="character" w:styleId="2144">
    <w:name w:val="标题 1 Char2"/>
    <w:next w:val="2144"/>
    <w:link w:val="937"/>
    <w:qFormat/>
    <w:rPr>
      <w:rFonts w:ascii="宋体" w:hAnsi="宋体" w:eastAsia="宋体" w:cs="宋体"/>
      <w:b/>
      <w:bCs/>
      <w:sz w:val="48"/>
      <w:szCs w:val="48"/>
    </w:rPr>
  </w:style>
  <w:style w:type="character" w:styleId="2145">
    <w:name w:val="标题 2 Char2"/>
    <w:next w:val="2145"/>
    <w:link w:val="937"/>
    <w:uiPriority w:val="9"/>
    <w:qFormat/>
    <w:rPr>
      <w:rFonts w:ascii="Cambria" w:hAnsi="Cambria" w:eastAsia="宋体" w:cs="Times New Roman"/>
      <w:b/>
      <w:bCs/>
      <w:sz w:val="32"/>
      <w:szCs w:val="32"/>
    </w:rPr>
  </w:style>
  <w:style w:type="character" w:styleId="2146">
    <w:name w:val="标题 3 Char2"/>
    <w:next w:val="2146"/>
    <w:link w:val="937"/>
    <w:uiPriority w:val="9"/>
    <w:qFormat/>
    <w:rPr>
      <w:b/>
      <w:bCs/>
      <w:sz w:val="32"/>
      <w:szCs w:val="32"/>
    </w:rPr>
  </w:style>
  <w:style w:type="character" w:styleId="2147">
    <w:name w:val="标题 4 Char3"/>
    <w:next w:val="2147"/>
    <w:link w:val="937"/>
    <w:uiPriority w:val="9"/>
    <w:qFormat/>
    <w:rPr>
      <w:rFonts w:ascii="Times New Roman" w:hAnsi="Times New Roman"/>
      <w:sz w:val="24"/>
    </w:rPr>
  </w:style>
  <w:style w:type="character" w:styleId="2148">
    <w:name w:val="标题 5 Char2"/>
    <w:next w:val="2148"/>
    <w:link w:val="937"/>
    <w:uiPriority w:val="9"/>
    <w:qFormat/>
    <w:rPr>
      <w:rFonts w:ascii="Times New Roman" w:hAnsi="Times New Roman"/>
      <w:sz w:val="24"/>
    </w:rPr>
  </w:style>
  <w:style w:type="character" w:styleId="2149">
    <w:name w:val="标题 6 Char2"/>
    <w:next w:val="2149"/>
    <w:link w:val="937"/>
    <w:uiPriority w:val="9"/>
    <w:qFormat/>
    <w:rPr>
      <w:rFonts w:ascii="Times New Roman" w:hAnsi="Times New Roman"/>
      <w:sz w:val="24"/>
    </w:rPr>
  </w:style>
  <w:style w:type="character" w:styleId="2150">
    <w:name w:val="标题 7 Char2"/>
    <w:next w:val="2150"/>
    <w:link w:val="937"/>
    <w:uiPriority w:val="9"/>
    <w:qFormat/>
    <w:rPr>
      <w:rFonts w:ascii="Times New Roman" w:hAnsi="Times New Roman"/>
      <w:sz w:val="24"/>
    </w:rPr>
  </w:style>
  <w:style w:type="character" w:styleId="2151">
    <w:name w:val="标题 8 Char2"/>
    <w:next w:val="2151"/>
    <w:link w:val="937"/>
    <w:uiPriority w:val="9"/>
    <w:qFormat/>
    <w:rPr>
      <w:rFonts w:ascii="Times New Roman" w:hAnsi="Times New Roman"/>
      <w:sz w:val="24"/>
    </w:rPr>
  </w:style>
  <w:style w:type="character" w:styleId="2152">
    <w:name w:val="标题 9 Char2"/>
    <w:next w:val="2152"/>
    <w:link w:val="937"/>
    <w:uiPriority w:val="9"/>
    <w:qFormat/>
    <w:rPr>
      <w:rFonts w:ascii="Arial" w:hAnsi="Arial" w:eastAsia="黑体"/>
      <w:sz w:val="24"/>
    </w:rPr>
  </w:style>
  <w:style w:type="character" w:styleId="2153">
    <w:name w:val="正文缩进 Char"/>
    <w:next w:val="2153"/>
    <w:link w:val="937"/>
    <w:qFormat/>
    <w:rPr>
      <w:sz w:val="24"/>
    </w:rPr>
  </w:style>
  <w:style w:type="character" w:styleId="2154">
    <w:name w:val="文档结构图 Char3"/>
    <w:next w:val="2154"/>
    <w:link w:val="937"/>
    <w:qFormat/>
    <w:rPr>
      <w:rFonts w:ascii="Times New Roman" w:hAnsi="Times New Roman"/>
      <w:sz w:val="21"/>
      <w:shd w:val="clear" w:color="auto" w:fill="000080"/>
    </w:rPr>
  </w:style>
  <w:style w:type="character" w:styleId="2155">
    <w:name w:val="批注文字 Char3"/>
    <w:next w:val="2155"/>
    <w:link w:val="937"/>
    <w:qFormat/>
    <w:rPr>
      <w:sz w:val="21"/>
      <w:szCs w:val="22"/>
    </w:rPr>
  </w:style>
  <w:style w:type="character" w:styleId="2156">
    <w:name w:val="称呼 Char"/>
    <w:next w:val="2156"/>
    <w:link w:val="937"/>
    <w:qFormat/>
    <w:rPr>
      <w:rFonts w:ascii="仿宋_GB2312" w:hAnsi="Times New Roman" w:eastAsia="仿宋_GB2312"/>
      <w:sz w:val="28"/>
    </w:rPr>
  </w:style>
  <w:style w:type="character" w:styleId="2157">
    <w:name w:val="正文文本 3 Char4"/>
    <w:next w:val="2157"/>
    <w:link w:val="937"/>
    <w:qFormat/>
    <w:rPr>
      <w:sz w:val="16"/>
      <w:szCs w:val="16"/>
    </w:rPr>
  </w:style>
  <w:style w:type="character" w:styleId="2158">
    <w:name w:val="结束语 Char"/>
    <w:next w:val="2158"/>
    <w:link w:val="937"/>
    <w:rPr>
      <w:rFonts w:ascii="仿宋_GB2312" w:hAnsi="Times New Roman" w:eastAsia="仿宋_GB2312"/>
      <w:sz w:val="24"/>
      <w:szCs w:val="24"/>
    </w:rPr>
  </w:style>
  <w:style w:type="character" w:styleId="2159">
    <w:name w:val="正文文本缩进 Char4"/>
    <w:next w:val="2159"/>
    <w:link w:val="937"/>
    <w:qFormat/>
    <w:rPr>
      <w:sz w:val="21"/>
      <w:szCs w:val="22"/>
    </w:rPr>
  </w:style>
  <w:style w:type="character" w:styleId="2160">
    <w:name w:val="纯文本 Char4"/>
    <w:next w:val="2160"/>
    <w:link w:val="937"/>
    <w:qFormat/>
    <w:rPr>
      <w:rFonts w:ascii="宋体" w:hAnsi="Courier New"/>
      <w:sz w:val="21"/>
    </w:rPr>
  </w:style>
  <w:style w:type="character" w:styleId="2161">
    <w:name w:val="日期 Char3"/>
    <w:next w:val="2161"/>
    <w:link w:val="937"/>
    <w:qFormat/>
    <w:rPr>
      <w:rFonts w:ascii="宋体"/>
      <w:sz w:val="24"/>
    </w:rPr>
  </w:style>
  <w:style w:type="character" w:styleId="2162">
    <w:name w:val="正文文本缩进 2 Char"/>
    <w:next w:val="2162"/>
    <w:link w:val="937"/>
    <w:qFormat/>
    <w:rPr>
      <w:rFonts w:ascii="宋体" w:hAnsi="Times New Roman"/>
      <w:sz w:val="28"/>
    </w:rPr>
  </w:style>
  <w:style w:type="character" w:styleId="2163">
    <w:name w:val="尾注文本 Char"/>
    <w:next w:val="2163"/>
    <w:link w:val="937"/>
    <w:qFormat/>
    <w:rPr>
      <w:rFonts w:ascii="Times New Roman" w:hAnsi="Times New Roman"/>
      <w:sz w:val="21"/>
      <w:szCs w:val="24"/>
    </w:rPr>
  </w:style>
  <w:style w:type="character" w:styleId="2164">
    <w:name w:val="批注框文本 Char3"/>
    <w:next w:val="2164"/>
    <w:link w:val="937"/>
    <w:uiPriority w:val="99"/>
    <w:qFormat/>
    <w:rPr>
      <w:sz w:val="18"/>
      <w:szCs w:val="18"/>
    </w:rPr>
  </w:style>
  <w:style w:type="character" w:styleId="2165">
    <w:name w:val="页脚 Char3"/>
    <w:next w:val="2165"/>
    <w:link w:val="937"/>
    <w:uiPriority w:val="99"/>
    <w:qFormat/>
    <w:rPr>
      <w:sz w:val="18"/>
      <w:szCs w:val="18"/>
    </w:rPr>
  </w:style>
  <w:style w:type="character" w:styleId="2166">
    <w:name w:val="页眉 Char3"/>
    <w:next w:val="2166"/>
    <w:link w:val="937"/>
    <w:qFormat/>
    <w:rPr>
      <w:sz w:val="18"/>
      <w:szCs w:val="18"/>
    </w:rPr>
  </w:style>
  <w:style w:type="character" w:styleId="2167">
    <w:name w:val="副标题 Char5"/>
    <w:next w:val="2167"/>
    <w:link w:val="937"/>
    <w:qFormat/>
    <w:rPr>
      <w:rFonts w:ascii="Times New Roman" w:hAnsi="Times New Roman"/>
      <w:sz w:val="28"/>
      <w:szCs w:val="24"/>
    </w:rPr>
  </w:style>
  <w:style w:type="character" w:styleId="2168">
    <w:name w:val="脚注文本 Char"/>
    <w:next w:val="2168"/>
    <w:link w:val="937"/>
    <w:qFormat/>
    <w:rPr>
      <w:sz w:val="18"/>
      <w:szCs w:val="24"/>
    </w:rPr>
  </w:style>
  <w:style w:type="character" w:styleId="2169">
    <w:name w:val="正文文本缩进 3 Char3"/>
    <w:next w:val="2169"/>
    <w:link w:val="937"/>
    <w:qFormat/>
    <w:rPr>
      <w:rFonts w:ascii="Times New Roman" w:hAnsi="Times New Roman"/>
      <w:color w:val="000000"/>
      <w:sz w:val="24"/>
      <w:szCs w:val="24"/>
    </w:rPr>
  </w:style>
  <w:style w:type="character" w:styleId="2170">
    <w:name w:val="正文文本 2 Char"/>
    <w:next w:val="2170"/>
    <w:link w:val="937"/>
    <w:qFormat/>
    <w:rPr>
      <w:rFonts w:ascii="宋体" w:hAnsi="Times New Roman"/>
      <w:spacing w:val="-20"/>
      <w:sz w:val="28"/>
    </w:rPr>
  </w:style>
  <w:style w:type="character" w:styleId="2171">
    <w:name w:val="HTML 预设格式 Char"/>
    <w:next w:val="2171"/>
    <w:link w:val="937"/>
    <w:qFormat/>
    <w:rPr>
      <w:rFonts w:ascii="宋体" w:hAnsi="宋体" w:cs="宋体"/>
      <w:sz w:val="24"/>
      <w:szCs w:val="24"/>
    </w:rPr>
  </w:style>
  <w:style w:type="character" w:styleId="2172">
    <w:name w:val="标题 Char4"/>
    <w:next w:val="2172"/>
    <w:link w:val="937"/>
    <w:uiPriority w:val="10"/>
    <w:qFormat/>
    <w:rPr>
      <w:rFonts w:ascii="宋体" w:hAnsi="Courier New"/>
      <w:sz w:val="21"/>
    </w:rPr>
  </w:style>
  <w:style w:type="character" w:styleId="2173">
    <w:name w:val="批注主题 Char3"/>
    <w:next w:val="2173"/>
    <w:link w:val="937"/>
    <w:qFormat/>
    <w:rPr>
      <w:b/>
      <w:bCs/>
      <w:sz w:val="21"/>
      <w:szCs w:val="22"/>
    </w:rPr>
  </w:style>
  <w:style w:type="character" w:styleId="2174">
    <w:name w:val="正文首行缩进 Char"/>
    <w:next w:val="2174"/>
    <w:link w:val="937"/>
    <w:qFormat/>
    <w:rPr>
      <w:rFonts w:ascii="Times New Roman" w:hAnsi="Times New Roman"/>
      <w:sz w:val="21"/>
      <w:szCs w:val="22"/>
    </w:rPr>
  </w:style>
  <w:style w:type="character" w:styleId="2175">
    <w:name w:val="正文首行缩进 2 Char"/>
    <w:next w:val="2175"/>
    <w:link w:val="937"/>
    <w:qFormat/>
    <w:rPr>
      <w:rFonts w:ascii="黑体" w:hAnsi="Arial" w:eastAsia="黑体"/>
      <w:spacing w:val="-8"/>
      <w:sz w:val="24"/>
      <w:szCs w:val="22"/>
    </w:rPr>
  </w:style>
  <w:style w:type="table" w:styleId="2176">
    <w:name w:val="网格型2"/>
    <w:basedOn w:val="948"/>
    <w:next w:val="2176"/>
    <w:link w:val="937"/>
    <w:uiPriority w:val="99"/>
    <w:qFormat/>
    <w:rPr>
      <w:rFonts w:ascii="Calibri" w:hAnsi="Calibri"/>
    </w:rPr>
    <w:tblPr/>
  </w:style>
  <w:style w:type="character" w:styleId="2177">
    <w:name w:val="列出段落 Char"/>
    <w:next w:val="2177"/>
    <w:link w:val="937"/>
    <w:uiPriority w:val="34"/>
    <w:qFormat/>
    <w:rPr>
      <w:sz w:val="21"/>
      <w:szCs w:val="22"/>
    </w:rPr>
  </w:style>
  <w:style w:type="character" w:styleId="2178">
    <w:name w:val="明显引用 Char4"/>
    <w:next w:val="2178"/>
    <w:link w:val="937"/>
    <w:uiPriority w:val="30"/>
    <w:qFormat/>
    <w:rPr>
      <w:b/>
      <w:bCs/>
      <w:i/>
      <w:iCs/>
      <w:color w:val="4f81bd"/>
      <w:sz w:val="21"/>
      <w:szCs w:val="22"/>
    </w:rPr>
  </w:style>
  <w:style w:type="character" w:styleId="2179">
    <w:name w:val="引用 Char4"/>
    <w:next w:val="2179"/>
    <w:link w:val="937"/>
    <w:uiPriority w:val="29"/>
    <w:qFormat/>
    <w:rPr>
      <w:i/>
      <w:iCs/>
      <w:color w:val="000000"/>
      <w:sz w:val="21"/>
      <w:szCs w:val="22"/>
    </w:rPr>
  </w:style>
  <w:style w:type="character" w:styleId="2180">
    <w:name w:val="Plain Text Char"/>
    <w:next w:val="2180"/>
    <w:link w:val="937"/>
    <w:uiPriority w:val="99"/>
    <w:qFormat/>
    <w:rPr>
      <w:rFonts w:ascii="宋体" w:hAnsi="Courier New" w:eastAsia="楷体_GB2312"/>
      <w:sz w:val="26"/>
      <w:szCs w:val="24"/>
    </w:rPr>
  </w:style>
  <w:style w:type="paragraph" w:styleId="2181">
    <w:name w:val="GP正文(首行缩进)"/>
    <w:basedOn w:val="937"/>
    <w:next w:val="2181"/>
    <w:link w:val="937"/>
    <w:pPr>
      <w:ind w:firstLine="480"/>
      <w:jc w:val="left"/>
      <w:spacing w:line="360" w:lineRule="auto"/>
      <w:widowControl/>
    </w:pPr>
    <w:rPr>
      <w:rFonts w:hAnsi="宋体"/>
      <w:color w:val="000000"/>
      <w:sz w:val="24"/>
    </w:rPr>
  </w:style>
  <w:style w:type="paragraph" w:styleId="2182">
    <w:name w:val="GP正文(无首行缩进)"/>
    <w:basedOn w:val="937"/>
    <w:next w:val="2182"/>
    <w:link w:val="937"/>
    <w:pPr>
      <w:ind w:firstLine="480"/>
      <w:jc w:val="left"/>
      <w:spacing w:line="360" w:lineRule="auto"/>
      <w:widowControl/>
    </w:pPr>
    <w:rPr>
      <w:rFonts w:hAnsi="宋体"/>
      <w:color w:val="000000"/>
      <w:sz w:val="24"/>
    </w:rPr>
  </w:style>
  <w:style w:type="paragraph" w:styleId="2183">
    <w:name w:val="qualifications"/>
    <w:basedOn w:val="937"/>
    <w:next w:val="2183"/>
    <w:link w:val="937"/>
    <w:pPr>
      <w:ind w:firstLine="480"/>
      <w:jc w:val="left"/>
      <w:widowControl/>
    </w:pPr>
    <w:rPr>
      <w:color w:val="000000"/>
    </w:rPr>
  </w:style>
  <w:style w:type="character" w:styleId="2184">
    <w:name w:val="font41"/>
    <w:next w:val="2184"/>
    <w:link w:val="937"/>
    <w:rPr>
      <w:rFonts w:ascii="Times New Roman" w:hAnsi="Times New Roman" w:eastAsia="宋体" w:cs="Times New Roman"/>
      <w:color w:val="000000"/>
      <w:sz w:val="22"/>
      <w:szCs w:val="22"/>
      <w:u w:val="none"/>
    </w:rPr>
  </w:style>
  <w:style w:type="character" w:styleId="2185">
    <w:name w:val="font81"/>
    <w:next w:val="2185"/>
    <w:link w:val="937"/>
    <w:rPr>
      <w:rFonts w:hint="eastAsia" w:ascii="宋体" w:hAnsi="宋体" w:eastAsia="宋体" w:cs="宋体"/>
      <w:color w:val="000000"/>
      <w:sz w:val="22"/>
      <w:szCs w:val="22"/>
      <w:u w:val="none"/>
    </w:rPr>
  </w:style>
  <w:style w:type="character" w:styleId="2186">
    <w:name w:val="font112"/>
    <w:next w:val="2186"/>
    <w:link w:val="937"/>
    <w:rPr>
      <w:rFonts w:hint="eastAsia" w:ascii="宋体" w:hAnsi="宋体" w:eastAsia="宋体" w:cs="宋体"/>
      <w:color w:val="000000"/>
      <w:sz w:val="20"/>
      <w:szCs w:val="20"/>
      <w:u w:val="none"/>
    </w:rPr>
  </w:style>
  <w:style w:type="character" w:styleId="2187">
    <w:name w:val="font141"/>
    <w:next w:val="2187"/>
    <w:link w:val="937"/>
    <w:rPr>
      <w:rFonts w:ascii="Times New Roman" w:hAnsi="Times New Roman" w:eastAsia="宋体" w:cs="Times New Roman"/>
      <w:color w:val="000000"/>
      <w:sz w:val="21"/>
      <w:szCs w:val="21"/>
      <w:u w:val="none"/>
    </w:rPr>
  </w:style>
  <w:style w:type="character" w:styleId="2188">
    <w:name w:val="font151"/>
    <w:next w:val="2188"/>
    <w:link w:val="937"/>
    <w:rPr>
      <w:rFonts w:hint="eastAsia" w:ascii="宋体" w:hAnsi="宋体" w:eastAsia="宋体" w:cs="宋体"/>
      <w:color w:val="000000"/>
      <w:sz w:val="20"/>
      <w:szCs w:val="20"/>
      <w:u w:val="none"/>
      <w:vertAlign w:val="superscript"/>
    </w:rPr>
  </w:style>
  <w:style w:type="character" w:styleId="2189">
    <w:name w:val="font101"/>
    <w:next w:val="2189"/>
    <w:link w:val="937"/>
    <w:rPr>
      <w:rFonts w:ascii="Malgun Gothic Semilight" w:hAnsi="Malgun Gothic Semilight" w:eastAsia="Malgun Gothic Semilight" w:cs="Malgun Gothic Semilight"/>
      <w:color w:val="000000"/>
      <w:sz w:val="20"/>
      <w:szCs w:val="20"/>
      <w:u w:val="none"/>
    </w:rPr>
  </w:style>
  <w:style w:type="character" w:styleId="2190">
    <w:name w:val="font121"/>
    <w:next w:val="2190"/>
    <w:link w:val="937"/>
    <w:rPr>
      <w:rFonts w:ascii="Times New Roman" w:hAnsi="Times New Roman" w:eastAsia="宋体" w:cs="Times New Roman"/>
      <w:color w:val="000000"/>
      <w:sz w:val="21"/>
      <w:szCs w:val="21"/>
      <w:u w:val="none"/>
    </w:rPr>
  </w:style>
  <w:style w:type="paragraph" w:styleId="2191">
    <w:name w:val="样式 标题 3 + 右侧:  0.49 字符"/>
    <w:basedOn w:val="940"/>
    <w:next w:val="2191"/>
    <w:link w:val="937"/>
    <w:pPr>
      <w:ind w:right="137" w:firstLine="138"/>
      <w:jc w:val="center"/>
      <w:spacing w:line="240" w:lineRule="auto"/>
      <w:widowControl/>
      <w:tabs>
        <w:tab w:val="left" w:pos="720" w:leader="none"/>
      </w:tabs>
    </w:pPr>
    <w:rPr>
      <w:color w:val="000000"/>
      <w:sz w:val="28"/>
      <w:szCs w:val="28"/>
    </w:rPr>
  </w:style>
  <w:style w:type="paragraph" w:styleId="2192">
    <w:name w:val="_Style 1"/>
    <w:next w:val="2192"/>
    <w:link w:val="937"/>
    <w:pPr>
      <w:ind w:firstLine="420"/>
      <w:spacing w:line="360" w:lineRule="auto"/>
      <w:widowControl w:val="off"/>
    </w:pPr>
    <w:rPr>
      <w:sz w:val="24"/>
      <w:szCs w:val="22"/>
      <w:lang w:val="en-US" w:eastAsia="zh-CN" w:bidi="ar-SA"/>
    </w:rPr>
  </w:style>
  <w:style w:type="paragraph" w:styleId="2193">
    <w:name w:val="WPSOffice手动目录 2"/>
    <w:next w:val="2193"/>
    <w:link w:val="937"/>
    <w:pPr>
      <w:ind w:left="200"/>
    </w:pPr>
    <w:rPr>
      <w:lang w:val="en-US" w:eastAsia="zh-CN" w:bidi="ar-SA"/>
    </w:rPr>
  </w:style>
  <w:style w:type="paragraph" w:styleId="2194">
    <w:name w:val="WPSOffice手动目录 1"/>
    <w:next w:val="2194"/>
    <w:link w:val="937"/>
    <w:rPr>
      <w:lang w:val="en-US" w:eastAsia="zh-CN" w:bidi="ar-SA"/>
    </w:rPr>
  </w:style>
  <w:style w:type="paragraph" w:styleId="2195">
    <w:name w:val="WPSOffice手动目录 3"/>
    <w:next w:val="2195"/>
    <w:link w:val="937"/>
    <w:pPr>
      <w:ind w:left="400"/>
    </w:pPr>
    <w:rPr>
      <w:lang w:val="en-US" w:eastAsia="zh-CN" w:bidi="ar-SA"/>
    </w:rPr>
  </w:style>
  <w:style w:type="table" w:styleId="2196">
    <w:name w:val="TableGrid1"/>
    <w:basedOn w:val="948"/>
    <w:next w:val="2196"/>
    <w:link w:val="937"/>
    <w:rPr>
      <w:rFonts w:eastAsia="Times New Roman"/>
    </w:rPr>
    <w:tblPr/>
  </w:style>
  <w:style w:type="paragraph" w:styleId="2197">
    <w:name w:val="正文 A"/>
    <w:next w:val="2197"/>
    <w:link w:val="937"/>
    <w:pPr>
      <w:spacing w:line="360" w:lineRule="auto"/>
      <w:widowControl w:val="off"/>
    </w:pPr>
    <w:rPr>
      <w:rFonts w:ascii="宋体" w:hAnsi="宋体" w:cs="宋体"/>
      <w:bCs/>
      <w:sz w:val="21"/>
      <w:szCs w:val="21"/>
      <w:lang w:val="en-US" w:eastAsia="zh-CN" w:bidi="ar-SA"/>
    </w:rPr>
  </w:style>
  <w:style w:type="character" w:styleId="2198">
    <w:name w:val="正文文本首行缩进 字符"/>
    <w:next w:val="2198"/>
    <w:link w:val="937"/>
    <w:uiPriority w:val="99"/>
    <w:qFormat/>
    <w:rPr>
      <w:rFonts w:ascii="Times New Roman" w:hAnsi="Times New Roman" w:eastAsia="宋体" w:cs="Times New Roman"/>
      <w:sz w:val="20"/>
      <w:szCs w:val="24"/>
    </w:rPr>
  </w:style>
  <w:style w:type="character" w:styleId="2199">
    <w:name w:val="正文文本首行缩进 2 字符"/>
    <w:next w:val="2199"/>
    <w:link w:val="937"/>
  </w:style>
  <w:style w:type="table" w:styleId="2200">
    <w:name w:val="网格型11"/>
    <w:basedOn w:val="948"/>
    <w:next w:val="2200"/>
    <w:link w:val="937"/>
    <w:uiPriority w:val="39"/>
    <w:qFormat/>
    <w:pPr>
      <w:jc w:val="both"/>
      <w:widowControl w:val="off"/>
    </w:pPr>
    <w:tblPr/>
  </w:style>
  <w:style w:type="character" w:styleId="2201">
    <w:name w:val="point_normal1"/>
    <w:next w:val="2201"/>
    <w:link w:val="937"/>
    <w:uiPriority w:val="99"/>
    <w:qFormat/>
    <w:rPr>
      <w:rFonts w:ascii="Arial" w:hAnsi="Arial" w:cs="Arial"/>
      <w:sz w:val="18"/>
      <w:szCs w:val="18"/>
    </w:rPr>
  </w:style>
  <w:style w:type="character" w:styleId="2202">
    <w:name w:val="15"/>
    <w:next w:val="2202"/>
    <w:link w:val="937"/>
    <w:qFormat/>
    <w:rPr>
      <w:rFonts w:ascii="Times New Roman" w:hAnsi="Times New Roman" w:eastAsia="宋体" w:cs="Times New Roman"/>
    </w:rPr>
  </w:style>
  <w:style w:type="character" w:styleId="2203">
    <w:name w:val="二级目录 Char"/>
    <w:next w:val="2203"/>
    <w:link w:val="2204"/>
    <w:uiPriority w:val="99"/>
    <w:qFormat/>
    <w:rPr>
      <w:b/>
      <w:sz w:val="30"/>
      <w:szCs w:val="28"/>
    </w:rPr>
  </w:style>
  <w:style w:type="paragraph" w:styleId="2204">
    <w:name w:val="二级目录"/>
    <w:next w:val="937"/>
    <w:link w:val="2203"/>
    <w:uiPriority w:val="99"/>
    <w:qFormat/>
    <w:pPr>
      <w:ind w:left="567" w:hanging="567"/>
      <w:tabs>
        <w:tab w:val="left" w:pos="720" w:leader="none"/>
      </w:tabs>
      <w:outlineLvl w:val="1"/>
    </w:pPr>
    <w:rPr>
      <w:b/>
      <w:sz w:val="30"/>
      <w:szCs w:val="28"/>
      <w:lang w:val="en-US" w:eastAsia="zh-CN" w:bidi="ar-SA"/>
    </w:rPr>
  </w:style>
  <w:style w:type="character" w:styleId="2205">
    <w:name w:val="正文2 Char"/>
    <w:next w:val="2205"/>
    <w:link w:val="937"/>
    <w:qFormat/>
    <w:rPr>
      <w:rFonts w:ascii="Times New Roman" w:hAnsi="Times New Roman"/>
      <w:sz w:val="24"/>
      <w:lang w:bidi="ar-SA"/>
    </w:rPr>
  </w:style>
  <w:style w:type="character" w:styleId="2206">
    <w:name w:val="para_small"/>
    <w:next w:val="2206"/>
    <w:link w:val="937"/>
    <w:uiPriority w:val="99"/>
    <w:qFormat/>
    <w:rPr>
      <w:rFonts w:cs="Times New Roman"/>
    </w:rPr>
  </w:style>
  <w:style w:type="paragraph" w:styleId="2207">
    <w:name w:val="普通正文"/>
    <w:basedOn w:val="937"/>
    <w:next w:val="2207"/>
    <w:link w:val="937"/>
    <w:qFormat/>
    <w:pPr>
      <w:ind w:firstLine="480"/>
      <w:jc w:val="left"/>
      <w:spacing w:before="120" w:after="120" w:line="360" w:lineRule="auto"/>
    </w:pPr>
    <w:rPr>
      <w:rFonts w:ascii="Arial" w:hAnsi="Arial" w:cs="Arial"/>
      <w:sz w:val="24"/>
    </w:rPr>
  </w:style>
  <w:style w:type="paragraph" w:styleId="2208">
    <w:name w:val="丁华标题1"/>
    <w:basedOn w:val="938"/>
    <w:next w:val="2209"/>
    <w:link w:val="937"/>
    <w:uiPriority w:val="99"/>
    <w:qFormat/>
    <w:pPr>
      <w:numPr>
        <w:ilvl w:val="0"/>
        <w:numId w:val="9"/>
      </w:numPr>
      <w:ind w:right="0" w:firstLine="0"/>
      <w:jc w:val="left"/>
      <w:spacing w:before="0" w:after="312" w:line="578" w:lineRule="auto"/>
      <w:tabs>
        <w:tab w:val="left" w:pos="567" w:leader="none"/>
      </w:tabs>
    </w:pPr>
    <w:rPr>
      <w:rFonts w:eastAsia="黑体"/>
      <w:b w:val="0"/>
      <w:bCs w:val="0"/>
      <w:sz w:val="32"/>
      <w:szCs w:val="20"/>
    </w:rPr>
  </w:style>
  <w:style w:type="paragraph" w:styleId="2209">
    <w:name w:val="丁华正文"/>
    <w:basedOn w:val="1025"/>
    <w:next w:val="2209"/>
    <w:link w:val="937"/>
    <w:uiPriority w:val="99"/>
    <w:qFormat/>
    <w:pPr>
      <w:ind w:firstLine="510"/>
    </w:pPr>
    <w:rPr>
      <w:color w:val="000000"/>
      <w:szCs w:val="16"/>
    </w:rPr>
  </w:style>
  <w:style w:type="paragraph" w:styleId="2210">
    <w:name w:val="Bullets L1"/>
    <w:basedOn w:val="937"/>
    <w:next w:val="2210"/>
    <w:link w:val="937"/>
    <w:uiPriority w:val="99"/>
    <w:qFormat/>
    <w:pPr>
      <w:numPr>
        <w:ilvl w:val="0"/>
        <w:numId w:val="10"/>
      </w:numPr>
      <w:jc w:val="left"/>
      <w:spacing w:before="60" w:after="60"/>
      <w:widowControl/>
      <w:tabs>
        <w:tab w:val="left" w:pos="360" w:leader="none"/>
      </w:tabs>
    </w:pPr>
    <w:rPr>
      <w:rFonts w:ascii="Arial" w:hAnsi="Arial"/>
      <w:sz w:val="20"/>
      <w:szCs w:val="20"/>
    </w:rPr>
  </w:style>
  <w:style w:type="paragraph" w:styleId="2211">
    <w:name w:val="+正文"/>
    <w:basedOn w:val="937"/>
    <w:next w:val="2211"/>
    <w:link w:val="937"/>
    <w:qFormat/>
    <w:pPr>
      <w:ind w:firstLine="200"/>
      <w:spacing w:line="360" w:lineRule="auto"/>
    </w:pPr>
    <w:rPr>
      <w:sz w:val="24"/>
      <w:szCs w:val="28"/>
    </w:rPr>
  </w:style>
  <w:style w:type="paragraph" w:styleId="2212">
    <w:name w:val="丁华标题2"/>
    <w:basedOn w:val="939"/>
    <w:next w:val="2209"/>
    <w:link w:val="937"/>
    <w:uiPriority w:val="99"/>
    <w:qFormat/>
    <w:pPr>
      <w:numPr>
        <w:ilvl w:val="1"/>
        <w:numId w:val="9"/>
      </w:numPr>
      <w:jc w:val="left"/>
      <w:spacing w:before="120" w:after="120" w:line="415" w:lineRule="auto"/>
      <w:tabs>
        <w:tab w:val="left" w:pos="567" w:leader="none"/>
        <w:tab w:val="left" w:pos="1004" w:leader="none"/>
      </w:tabs>
    </w:pPr>
    <w:rPr>
      <w:rFonts w:ascii="Arial" w:hAnsi="Arial" w:eastAsia="黑体"/>
      <w:b w:val="0"/>
      <w:sz w:val="28"/>
      <w:szCs w:val="20"/>
    </w:rPr>
  </w:style>
  <w:style w:type="paragraph" w:styleId="2213">
    <w:name w:val="tableau"/>
    <w:basedOn w:val="937"/>
    <w:next w:val="2213"/>
    <w:link w:val="937"/>
    <w:uiPriority w:val="99"/>
    <w:qFormat/>
    <w:pPr>
      <w:jc w:val="center"/>
      <w:spacing w:before="20" w:after="20"/>
      <w:widowControl/>
    </w:pPr>
    <w:rPr>
      <w:rFonts w:ascii="Arial" w:hAnsi="Arial"/>
      <w:sz w:val="16"/>
      <w:szCs w:val="20"/>
      <w:lang w:eastAsia="en-US"/>
    </w:rPr>
  </w:style>
  <w:style w:type="paragraph" w:styleId="2214">
    <w:name w:val="列出段落3"/>
    <w:basedOn w:val="937"/>
    <w:next w:val="2214"/>
    <w:link w:val="937"/>
    <w:uiPriority w:val="34"/>
    <w:qFormat/>
    <w:pPr>
      <w:ind w:firstLine="420"/>
    </w:pPr>
    <w:rPr>
      <w:szCs w:val="20"/>
    </w:rPr>
  </w:style>
  <w:style w:type="paragraph" w:styleId="2215">
    <w:name w:val="List Paragraph1"/>
    <w:basedOn w:val="937"/>
    <w:next w:val="2215"/>
    <w:link w:val="937"/>
    <w:uiPriority w:val="99"/>
    <w:qFormat/>
    <w:pPr>
      <w:ind w:firstLine="420"/>
    </w:pPr>
  </w:style>
  <w:style w:type="paragraph" w:styleId="2216">
    <w:name w:val="丁华标题3"/>
    <w:basedOn w:val="2212"/>
    <w:next w:val="2209"/>
    <w:link w:val="937"/>
    <w:uiPriority w:val="99"/>
    <w:qFormat/>
    <w:pPr>
      <w:numPr>
        <w:ilvl w:val="1"/>
        <w:numId w:val="0"/>
      </w:numPr>
      <w:ind w:left="1980" w:hanging="420"/>
      <w:spacing w:after="0"/>
      <w:tabs>
        <w:tab w:val="left" w:pos="1004" w:leader="none"/>
        <w:tab w:val="left" w:pos="1470" w:leader="none"/>
        <w:tab w:val="left" w:pos="1980" w:leader="none"/>
      </w:tabs>
      <w:outlineLvl w:val="2"/>
    </w:pPr>
    <w:rPr>
      <w:sz w:val="24"/>
    </w:rPr>
  </w:style>
  <w:style w:type="paragraph" w:styleId="2217">
    <w:name w:val="模板正文"/>
    <w:basedOn w:val="937"/>
    <w:next w:val="2217"/>
    <w:link w:val="937"/>
    <w:qFormat/>
    <w:pPr>
      <w:ind w:firstLine="200"/>
      <w:spacing w:before="120" w:line="360" w:lineRule="auto"/>
    </w:pPr>
    <w:rPr>
      <w:rFonts w:eastAsia="仿宋_GB2312"/>
      <w:sz w:val="24"/>
      <w:szCs w:val="21"/>
    </w:rPr>
  </w:style>
  <w:style w:type="paragraph" w:styleId="2218">
    <w:name w:val="msolistparagraph"/>
    <w:basedOn w:val="937"/>
    <w:next w:val="2218"/>
    <w:link w:val="937"/>
    <w:uiPriority w:val="99"/>
    <w:qFormat/>
    <w:pPr>
      <w:ind w:firstLine="420"/>
    </w:pPr>
    <w:rPr>
      <w:rFonts w:ascii="Calibri" w:hAnsi="Calibri"/>
      <w:szCs w:val="22"/>
    </w:rPr>
  </w:style>
  <w:style w:type="paragraph" w:styleId="2219">
    <w:name w:val="retrait3"/>
    <w:basedOn w:val="937"/>
    <w:next w:val="2219"/>
    <w:link w:val="937"/>
    <w:uiPriority w:val="99"/>
    <w:qFormat/>
    <w:pPr>
      <w:ind w:left="851"/>
      <w:jc w:val="left"/>
      <w:spacing w:before="20" w:after="20"/>
      <w:widowControl/>
    </w:pPr>
    <w:rPr>
      <w:rFonts w:ascii="Arial" w:hAnsi="Arial"/>
      <w:sz w:val="24"/>
      <w:szCs w:val="20"/>
    </w:rPr>
  </w:style>
  <w:style w:type="paragraph" w:styleId="2220">
    <w:name w:val="论文正文"/>
    <w:basedOn w:val="1004"/>
    <w:next w:val="2220"/>
    <w:link w:val="937"/>
    <w:uiPriority w:val="99"/>
    <w:qFormat/>
    <w:pPr>
      <w:ind w:firstLine="200"/>
      <w:jc w:val="left"/>
      <w:spacing w:line="360" w:lineRule="auto"/>
    </w:pPr>
    <w:rPr>
      <w:rFonts w:ascii="Times New Roman"/>
      <w:szCs w:val="24"/>
    </w:rPr>
  </w:style>
  <w:style w:type="paragraph" w:styleId="2221">
    <w:name w:val="Item Step in Table"/>
    <w:next w:val="2221"/>
    <w:link w:val="937"/>
    <w:uiPriority w:val="99"/>
    <w:qFormat/>
    <w:pPr>
      <w:numPr>
        <w:ilvl w:val="0"/>
        <w:numId w:val="11"/>
      </w:numPr>
      <w:jc w:val="both"/>
      <w:spacing w:before="40" w:after="40"/>
      <w:tabs>
        <w:tab w:val="left" w:pos="397" w:leader="none"/>
      </w:tabs>
    </w:pPr>
    <w:rPr>
      <w:rFonts w:ascii="Arial" w:hAnsi="Arial" w:cs="Arial"/>
      <w:sz w:val="18"/>
      <w:szCs w:val="18"/>
      <w:lang w:val="en-US" w:eastAsia="zh-CN" w:bidi="ar-SA"/>
    </w:rPr>
  </w:style>
  <w:style w:type="paragraph" w:styleId="2222">
    <w:name w:val="zhang"/>
    <w:basedOn w:val="937"/>
    <w:next w:val="2222"/>
    <w:link w:val="937"/>
    <w:qFormat/>
    <w:pPr>
      <w:spacing w:before="100" w:beforeAutospacing="1" w:after="100" w:afterAutospacing="1"/>
    </w:pPr>
    <w:rPr>
      <w:b/>
      <w:bCs/>
      <w:smallCaps/>
      <w:color w:val="000000"/>
      <w:sz w:val="20"/>
      <w:szCs w:val="20"/>
    </w:rPr>
  </w:style>
  <w:style w:type="paragraph" w:styleId="2223">
    <w:name w:val="_Style 145"/>
    <w:basedOn w:val="938"/>
    <w:next w:val="937"/>
    <w:link w:val="937"/>
    <w:uiPriority w:val="39"/>
    <w:qFormat/>
    <w:pPr>
      <w:ind w:left="0" w:right="0"/>
      <w:jc w:val="left"/>
      <w:spacing w:before="480" w:after="0" w:line="276" w:lineRule="auto"/>
      <w:widowControl/>
      <w:outlineLvl w:val="9"/>
    </w:pPr>
    <w:rPr>
      <w:rFonts w:ascii="Cambria" w:hAnsi="Cambria"/>
      <w:color w:val="365f91"/>
      <w:sz w:val="28"/>
      <w:szCs w:val="28"/>
    </w:rPr>
  </w:style>
  <w:style w:type="paragraph" w:styleId="2224">
    <w:name w:val="列出段落4"/>
    <w:basedOn w:val="937"/>
    <w:next w:val="2224"/>
    <w:link w:val="937"/>
    <w:uiPriority w:val="34"/>
    <w:qFormat/>
    <w:pPr>
      <w:ind w:firstLine="420"/>
    </w:pPr>
    <w:rPr>
      <w:szCs w:val="20"/>
    </w:rPr>
  </w:style>
  <w:style w:type="paragraph" w:styleId="2225">
    <w:name w:val="Char Char Char Char Char Char Char Char Char Char Char1 Char Char Char1"/>
    <w:basedOn w:val="937"/>
    <w:next w:val="2225"/>
    <w:link w:val="937"/>
    <w:uiPriority w:val="99"/>
    <w:semiHidden/>
    <w:qFormat/>
    <w:pPr>
      <w:ind w:firstLine="200"/>
      <w:jc w:val="left"/>
    </w:pPr>
    <w:rPr>
      <w:rFonts w:ascii="Tahoma" w:hAnsi="Tahoma"/>
      <w:sz w:val="24"/>
    </w:rPr>
  </w:style>
  <w:style w:type="paragraph" w:styleId="2226">
    <w:name w:val="Char Char2 Char Char"/>
    <w:basedOn w:val="977"/>
    <w:next w:val="2226"/>
    <w:link w:val="937"/>
    <w:uiPriority w:val="99"/>
    <w:qFormat/>
    <w:pPr>
      <w:spacing w:line="436" w:lineRule="exact"/>
    </w:pPr>
    <w:rPr>
      <w:rFonts w:ascii="Tahoma" w:hAnsi="Tahoma"/>
      <w:sz w:val="24"/>
      <w:szCs w:val="20"/>
    </w:rPr>
  </w:style>
  <w:style w:type="paragraph" w:styleId="2227">
    <w:name w:val="Heading 3_0"/>
    <w:basedOn w:val="1940"/>
    <w:next w:val="1940"/>
    <w:link w:val="937"/>
    <w:qFormat/>
    <w:pPr>
      <w:jc w:val="both"/>
      <w:keepLines/>
      <w:keepNext/>
      <w:spacing w:after="100" w:afterAutospacing="1"/>
      <w:widowControl w:val="off"/>
      <w:outlineLvl w:val="2"/>
    </w:pPr>
    <w:rPr>
      <w:rFonts w:ascii="宋体" w:hAnsi="宋体" w:eastAsia="Times New Roman" w:cs="宋体"/>
    </w:rPr>
  </w:style>
  <w:style w:type="table" w:styleId="2228">
    <w:name w:val="Table Normal3"/>
    <w:basedOn w:val="948"/>
    <w:next w:val="2228"/>
    <w:link w:val="937"/>
    <w:uiPriority w:val="2"/>
    <w:qFormat/>
    <w:rPr>
      <w:rFonts w:eastAsia="Times New Roman"/>
    </w:rPr>
    <w:tblPr/>
  </w:style>
  <w:style w:type="character" w:styleId="2229" w:default="1">
    <w:name w:val="Default Paragraph Font"/>
    <w:uiPriority w:val="1"/>
    <w:semiHidden/>
    <w:unhideWhenUsed/>
  </w:style>
  <w:style w:type="numbering" w:styleId="2230" w:default="1">
    <w:name w:val="No List"/>
    <w:uiPriority w:val="99"/>
    <w:semiHidden/>
    <w:unhideWhenUsed/>
  </w:style>
  <w:style w:type="table" w:styleId="22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车芸</cp:lastModifiedBy>
  <cp:revision>107</cp:revision>
  <dcterms:created xsi:type="dcterms:W3CDTF">2024-03-31T10:05:00Z</dcterms:created>
  <dcterms:modified xsi:type="dcterms:W3CDTF">2026-05-07T08:29:04Z</dcterms:modified>
  <cp:version>1048576</cp:version>
</cp:coreProperties>
</file>