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2.xml" ContentType="application/vnd.openxmlformats-officedocument.wordprocessingml.footer+xml"/>
  <Override PartName="/word/footer10.xml" ContentType="application/vnd.openxmlformats-officedocument.wordprocessingml.footer+xml"/>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11.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9.xml" ContentType="application/vnd.openxmlformats-officedocument.wordprocessingml.foot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627"/>
        <w:spacing w:line="360" w:lineRule="auto"/>
        <w:rPr>
          <w:rFonts w:ascii="CESI黑体-GB2312" w:hAnsi="CESI黑体-GB2312" w:eastAsia="CESI黑体-GB2312" w:cs="CESI黑体-GB2312"/>
          <w:sz w:val="32"/>
          <w:szCs w:val="32"/>
        </w:rPr>
      </w:pPr>
      <w:r>
        <w:rPr>
          <w:rFonts w:ascii="CESI黑体-GB2312" w:hAnsi="CESI黑体-GB2312" w:eastAsia="CESI黑体-GB2312" w:cs="CESI黑体-GB2312"/>
          <w:sz w:val="32"/>
          <w:szCs w:val="32"/>
        </w:rPr>
      </w:r>
      <w:r/>
    </w:p>
    <w:p>
      <w:pPr>
        <w:jc w:val="center"/>
        <w:spacing w:line="360" w:lineRule="auto"/>
        <w:rPr>
          <w:b/>
          <w:bCs/>
          <w:sz w:val="52"/>
          <w:szCs w:val="52"/>
        </w:rPr>
      </w:pPr>
      <w:r>
        <w:rPr>
          <w:rFonts w:hint="eastAsia"/>
          <w:b/>
          <w:bCs/>
          <w:sz w:val="52"/>
          <w:szCs w:val="52"/>
        </w:rPr>
        <w:t xml:space="preserve">江苏理工学院武进绿建区协同创新园建设工程竣工测绘服务</w:t>
      </w:r>
      <w:r/>
    </w:p>
    <w:p>
      <w:pPr>
        <w:ind w:firstLine="1181"/>
        <w:jc w:val="center"/>
        <w:rPr>
          <w:b/>
          <w:bCs/>
          <w:sz w:val="60"/>
          <w:szCs w:val="60"/>
        </w:rPr>
      </w:pPr>
      <w:r>
        <w:rPr>
          <w:b/>
          <w:bCs/>
          <w:sz w:val="60"/>
          <w:szCs w:val="60"/>
        </w:rPr>
      </w:r>
      <w:r/>
    </w:p>
    <w:p>
      <w:pPr>
        <w:jc w:val="center"/>
        <w:spacing w:line="360" w:lineRule="auto"/>
        <w:rPr>
          <w:rFonts w:ascii="宋体" w:hAnsi="宋体"/>
          <w:b/>
          <w:sz w:val="72"/>
          <w:szCs w:val="72"/>
        </w:rPr>
      </w:pPr>
      <w:r>
        <w:rPr>
          <w:rFonts w:ascii="宋体" w:hAnsi="宋体"/>
          <w:b/>
          <w:sz w:val="72"/>
          <w:szCs w:val="72"/>
        </w:rPr>
        <w:t xml:space="preserve">竞</w:t>
      </w:r>
      <w:r>
        <w:rPr>
          <w:rFonts w:hint="eastAsia" w:ascii="宋体" w:hAnsi="宋体"/>
          <w:b/>
          <w:sz w:val="72"/>
          <w:szCs w:val="72"/>
        </w:rPr>
        <w:t xml:space="preserve"> </w:t>
      </w:r>
      <w:r>
        <w:rPr>
          <w:rFonts w:ascii="宋体" w:hAnsi="宋体"/>
          <w:b/>
          <w:sz w:val="72"/>
          <w:szCs w:val="72"/>
        </w:rPr>
        <w:t xml:space="preserve">争</w:t>
      </w:r>
      <w:r>
        <w:rPr>
          <w:rFonts w:hint="eastAsia" w:ascii="宋体" w:hAnsi="宋体"/>
          <w:b/>
          <w:sz w:val="72"/>
          <w:szCs w:val="72"/>
        </w:rPr>
        <w:t xml:space="preserve"> </w:t>
      </w:r>
      <w:r>
        <w:rPr>
          <w:rFonts w:ascii="宋体" w:hAnsi="宋体"/>
          <w:b/>
          <w:sz w:val="72"/>
          <w:szCs w:val="72"/>
        </w:rPr>
        <w:t xml:space="preserve">性</w:t>
      </w:r>
      <w:r>
        <w:rPr>
          <w:rFonts w:hint="eastAsia" w:ascii="宋体" w:hAnsi="宋体"/>
          <w:b/>
          <w:sz w:val="72"/>
          <w:szCs w:val="72"/>
        </w:rPr>
        <w:t xml:space="preserve"> </w:t>
      </w:r>
      <w:r>
        <w:rPr>
          <w:rFonts w:ascii="宋体" w:hAnsi="宋体"/>
          <w:b/>
          <w:sz w:val="72"/>
          <w:szCs w:val="72"/>
        </w:rPr>
        <w:t xml:space="preserve">磋</w:t>
      </w:r>
      <w:r>
        <w:rPr>
          <w:rFonts w:hint="eastAsia" w:ascii="宋体" w:hAnsi="宋体"/>
          <w:b/>
          <w:sz w:val="72"/>
          <w:szCs w:val="72"/>
        </w:rPr>
        <w:t xml:space="preserve"> </w:t>
      </w:r>
      <w:r>
        <w:rPr>
          <w:rFonts w:ascii="宋体" w:hAnsi="宋体"/>
          <w:b/>
          <w:sz w:val="72"/>
          <w:szCs w:val="72"/>
        </w:rPr>
        <w:t xml:space="preserve">商</w:t>
      </w:r>
      <w:r/>
    </w:p>
    <w:p>
      <w:pPr>
        <w:jc w:val="center"/>
        <w:spacing w:line="360" w:lineRule="auto"/>
        <w:rPr>
          <w:rFonts w:ascii="宋体" w:hAnsi="宋体"/>
          <w:b/>
          <w:sz w:val="72"/>
          <w:szCs w:val="72"/>
        </w:rPr>
      </w:pPr>
      <w:r>
        <w:rPr>
          <w:rFonts w:hint="eastAsia" w:ascii="宋体" w:hAnsi="宋体"/>
          <w:b/>
          <w:sz w:val="72"/>
          <w:szCs w:val="72"/>
        </w:rPr>
        <w:t xml:space="preserve">采 购 文 件</w:t>
      </w:r>
      <w:r/>
    </w:p>
    <w:p>
      <w:pPr>
        <w:ind w:firstLine="1181"/>
        <w:jc w:val="center"/>
        <w:rPr>
          <w:rFonts w:ascii="宋体" w:hAnsi="宋体"/>
          <w:b/>
          <w:bCs/>
          <w:sz w:val="60"/>
          <w:szCs w:val="60"/>
        </w:rPr>
      </w:pPr>
      <w:r>
        <w:rPr>
          <w:rFonts w:ascii="宋体" w:hAnsi="宋体"/>
          <w:b/>
          <w:bCs/>
          <w:sz w:val="60"/>
          <w:szCs w:val="60"/>
        </w:rPr>
      </w:r>
      <w:r/>
    </w:p>
    <w:p>
      <w:pPr>
        <w:ind w:firstLine="1181"/>
        <w:spacing w:line="360" w:lineRule="auto"/>
        <w:rPr>
          <w:rFonts w:ascii="宋体" w:hAnsi="宋体"/>
          <w:b/>
          <w:bCs/>
          <w:sz w:val="60"/>
          <w:szCs w:val="60"/>
        </w:rPr>
      </w:pPr>
      <w:r>
        <w:rPr>
          <w:rFonts w:ascii="宋体" w:hAnsi="宋体"/>
          <w:b/>
          <w:bCs/>
          <w:sz w:val="60"/>
          <w:szCs w:val="60"/>
        </w:rPr>
      </w:r>
      <w:r/>
    </w:p>
    <w:p>
      <w:pPr>
        <w:ind w:firstLine="1181"/>
        <w:spacing w:line="360" w:lineRule="auto"/>
        <w:rPr>
          <w:rFonts w:ascii="宋体" w:hAnsi="宋体"/>
          <w:b/>
          <w:bCs/>
          <w:sz w:val="60"/>
          <w:szCs w:val="60"/>
        </w:rPr>
      </w:pPr>
      <w:r>
        <w:rPr>
          <w:rFonts w:ascii="宋体" w:hAnsi="宋体"/>
          <w:b/>
          <w:bCs/>
          <w:sz w:val="60"/>
          <w:szCs w:val="60"/>
        </w:rPr>
      </w:r>
      <w:r/>
    </w:p>
    <w:p>
      <w:pPr>
        <w:ind w:left="2564" w:hanging="1606"/>
        <w:jc w:val="left"/>
        <w:spacing w:line="360" w:lineRule="auto"/>
        <w:tabs>
          <w:tab w:val="left" w:pos="5609" w:leader="none"/>
        </w:tabs>
        <w:rPr>
          <w:rFonts w:hint="eastAsia" w:ascii="宋体" w:hAnsi="宋体" w:cs="楷体"/>
          <w:b/>
          <w:sz w:val="32"/>
          <w:szCs w:val="32"/>
        </w:rPr>
      </w:pPr>
      <w:r>
        <w:rPr>
          <w:rFonts w:hint="eastAsia" w:ascii="宋体" w:hAnsi="宋体" w:cs="楷体"/>
          <w:b/>
          <w:sz w:val="32"/>
          <w:szCs w:val="32"/>
        </w:rPr>
        <w:t xml:space="preserve">项目编号：JSZC-320412-HYYZ-C2026-0006</w:t>
      </w:r>
      <w:r/>
    </w:p>
    <w:p>
      <w:pPr>
        <w:ind w:left="2564" w:hanging="1606"/>
        <w:jc w:val="left"/>
        <w:spacing w:line="360" w:lineRule="auto"/>
        <w:tabs>
          <w:tab w:val="left" w:pos="5609" w:leader="none"/>
        </w:tabs>
        <w:rPr>
          <w:rFonts w:ascii="宋体" w:hAnsi="宋体" w:cs="楷体"/>
          <w:b/>
          <w:sz w:val="32"/>
          <w:szCs w:val="32"/>
        </w:rPr>
      </w:pPr>
      <w:r>
        <w:rPr>
          <w:rFonts w:hint="eastAsia" w:ascii="宋体" w:hAnsi="宋体" w:cs="楷体"/>
          <w:b/>
          <w:sz w:val="32"/>
          <w:szCs w:val="32"/>
        </w:rPr>
        <w:t xml:space="preserve">项目名称：江苏理</w:t>
      </w:r>
      <w:bookmarkStart w:id="319" w:name="_GoBack"/>
      <w:r/>
      <w:bookmarkEnd w:id="319"/>
      <w:r>
        <w:rPr>
          <w:rFonts w:hint="eastAsia" w:ascii="宋体" w:hAnsi="宋体" w:cs="楷体"/>
          <w:b/>
          <w:sz w:val="32"/>
          <w:szCs w:val="32"/>
        </w:rPr>
        <w:t xml:space="preserve">工学院武进绿建区协同创新园建设工程竣工测绘服务</w:t>
      </w:r>
      <w:r/>
    </w:p>
    <w:p>
      <w:pPr>
        <w:ind w:left="330" w:firstLine="630"/>
        <w:jc w:val="left"/>
        <w:spacing w:line="360" w:lineRule="auto"/>
        <w:tabs>
          <w:tab w:val="left" w:pos="5609" w:leader="none"/>
        </w:tabs>
        <w:rPr>
          <w:rFonts w:ascii="宋体" w:hAnsi="宋体" w:cs="楷体"/>
          <w:b/>
          <w:sz w:val="32"/>
          <w:szCs w:val="32"/>
        </w:rPr>
      </w:pPr>
      <w:r>
        <w:rPr>
          <w:rFonts w:hint="eastAsia" w:ascii="宋体" w:hAnsi="宋体" w:cs="楷体"/>
          <w:b/>
          <w:sz w:val="32"/>
          <w:szCs w:val="32"/>
        </w:rPr>
        <w:t xml:space="preserve">采 购 人：常州市武进绿色建筑产业集聚示范区管理委员会</w:t>
      </w:r>
      <w:r/>
    </w:p>
    <w:p>
      <w:pPr>
        <w:ind w:left="330" w:firstLine="630"/>
        <w:jc w:val="left"/>
        <w:spacing w:line="360" w:lineRule="auto"/>
        <w:tabs>
          <w:tab w:val="left" w:pos="5609" w:leader="none"/>
        </w:tabs>
        <w:rPr>
          <w:rFonts w:ascii="宋体" w:hAnsi="宋体" w:cs="楷体"/>
          <w:b/>
          <w:sz w:val="32"/>
          <w:szCs w:val="32"/>
        </w:rPr>
      </w:pPr>
      <w:r>
        <w:rPr>
          <w:rFonts w:hint="eastAsia" w:ascii="宋体" w:hAnsi="宋体" w:cs="楷体"/>
          <w:b/>
          <w:sz w:val="32"/>
          <w:szCs w:val="32"/>
        </w:rPr>
        <w:t xml:space="preserve">采购代理机构：常州环宇工程项目管理有限公司</w:t>
      </w:r>
      <w:r/>
    </w:p>
    <w:p>
      <w:pPr>
        <w:ind w:left="330" w:firstLine="630"/>
        <w:jc w:val="left"/>
        <w:spacing w:line="360" w:lineRule="auto"/>
        <w:tabs>
          <w:tab w:val="left" w:pos="5609" w:leader="none"/>
        </w:tabs>
        <w:rPr>
          <w:sz w:val="24"/>
        </w:rPr>
      </w:pPr>
      <w:r>
        <w:rPr>
          <w:rFonts w:hint="eastAsia" w:ascii="宋体" w:hAnsi="宋体" w:cs="楷体"/>
          <w:b/>
          <w:sz w:val="32"/>
          <w:szCs w:val="32"/>
        </w:rPr>
        <w:t xml:space="preserve">日   期：2026年</w:t>
      </w:r>
      <w:r>
        <w:rPr>
          <w:rFonts w:hint="eastAsia" w:ascii="宋体" w:hAnsi="宋体" w:cs="楷体"/>
          <w:b/>
          <w:sz w:val="32"/>
          <w:szCs w:val="32"/>
          <w:lang w:val="en-US" w:eastAsia="zh-CN"/>
        </w:rPr>
        <w:t xml:space="preserve">5</w:t>
      </w:r>
      <w:r>
        <w:rPr>
          <w:rFonts w:hint="eastAsia" w:ascii="宋体" w:hAnsi="宋体" w:cs="楷体"/>
          <w:b/>
          <w:sz w:val="32"/>
          <w:szCs w:val="32"/>
        </w:rPr>
        <w:t xml:space="preserve">月</w:t>
      </w:r>
      <w:r>
        <w:rPr>
          <w:b/>
          <w:bCs/>
          <w:sz w:val="44"/>
        </w:rPr>
        <w:br w:type="page" w:clear="all"/>
      </w:r>
      <w:r/>
    </w:p>
    <w:p>
      <w:pPr>
        <w:ind w:firstLine="708"/>
        <w:jc w:val="center"/>
        <w:spacing w:line="360" w:lineRule="auto"/>
        <w:rPr>
          <w:b/>
          <w:sz w:val="36"/>
          <w:szCs w:val="36"/>
        </w:rPr>
        <w:outlineLvl w:val="0"/>
      </w:pPr>
      <w:r/>
      <w:bookmarkStart w:id="0" w:name="_Toc104818924"/>
      <w:r>
        <w:rPr>
          <w:rFonts w:hint="eastAsia"/>
          <w:b/>
          <w:sz w:val="36"/>
          <w:szCs w:val="36"/>
        </w:rPr>
        <w:t xml:space="preserve">目</w:t>
      </w:r>
      <w:r>
        <w:rPr>
          <w:b/>
          <w:sz w:val="36"/>
          <w:szCs w:val="36"/>
        </w:rPr>
        <w:t xml:space="preserve">      </w:t>
      </w:r>
      <w:r>
        <w:rPr>
          <w:rFonts w:hint="eastAsia"/>
          <w:b/>
          <w:sz w:val="36"/>
          <w:szCs w:val="36"/>
        </w:rPr>
        <w:t xml:space="preserve">录</w:t>
      </w:r>
      <w:bookmarkEnd w:id="0"/>
      <w:r/>
      <w:r/>
    </w:p>
    <w:p>
      <w:pPr>
        <w:ind w:firstLine="708"/>
        <w:jc w:val="center"/>
        <w:spacing w:line="360" w:lineRule="auto"/>
        <w:rPr>
          <w:b/>
          <w:sz w:val="36"/>
          <w:szCs w:val="36"/>
        </w:rPr>
        <w:outlineLvl w:val="0"/>
      </w:pPr>
      <w:r>
        <w:rPr>
          <w:b/>
          <w:sz w:val="36"/>
          <w:szCs w:val="36"/>
        </w:rPr>
      </w:r>
      <w:r/>
    </w:p>
    <w:p>
      <w:pPr>
        <w:ind w:firstLine="590"/>
        <w:rPr>
          <w:b/>
          <w:sz w:val="30"/>
          <w:szCs w:val="30"/>
        </w:rPr>
      </w:pPr>
      <w:r>
        <w:rPr>
          <w:b/>
          <w:sz w:val="30"/>
          <w:szCs w:val="30"/>
        </w:rPr>
        <w:t xml:space="preserve">第一章</w:t>
      </w:r>
      <w:r>
        <w:rPr>
          <w:rFonts w:hint="eastAsia"/>
          <w:b/>
          <w:sz w:val="30"/>
          <w:szCs w:val="30"/>
        </w:rPr>
        <w:t xml:space="preserve"> </w:t>
      </w:r>
      <w:r>
        <w:rPr>
          <w:b/>
          <w:sz w:val="30"/>
          <w:szCs w:val="30"/>
        </w:rPr>
        <w:t xml:space="preserve"> </w:t>
      </w:r>
      <w:r>
        <w:rPr>
          <w:rFonts w:hint="eastAsia"/>
          <w:b/>
          <w:sz w:val="30"/>
          <w:szCs w:val="30"/>
        </w:rPr>
        <w:t xml:space="preserve">磋商</w:t>
      </w:r>
      <w:r>
        <w:rPr>
          <w:b/>
          <w:sz w:val="30"/>
          <w:szCs w:val="30"/>
        </w:rPr>
        <w:t xml:space="preserve">邀请</w:t>
      </w:r>
      <w:r/>
    </w:p>
    <w:p>
      <w:pPr>
        <w:ind w:firstLine="590"/>
        <w:rPr>
          <w:b/>
          <w:sz w:val="30"/>
          <w:szCs w:val="30"/>
        </w:rPr>
      </w:pPr>
      <w:r>
        <w:rPr>
          <w:b/>
          <w:sz w:val="30"/>
          <w:szCs w:val="30"/>
        </w:rPr>
      </w:r>
      <w:r/>
    </w:p>
    <w:p>
      <w:pPr>
        <w:ind w:firstLine="590"/>
        <w:rPr>
          <w:b/>
          <w:sz w:val="30"/>
          <w:szCs w:val="30"/>
        </w:rPr>
      </w:pPr>
      <w:r>
        <w:rPr>
          <w:rFonts w:hint="eastAsia"/>
          <w:b/>
          <w:sz w:val="30"/>
          <w:szCs w:val="30"/>
        </w:rPr>
        <w:t xml:space="preserve">第二章 </w:t>
      </w:r>
      <w:r>
        <w:rPr>
          <w:b/>
          <w:sz w:val="30"/>
          <w:szCs w:val="30"/>
        </w:rPr>
        <w:t xml:space="preserve"> 供应商须知</w:t>
      </w:r>
      <w:r/>
    </w:p>
    <w:p>
      <w:pPr>
        <w:ind w:firstLine="590"/>
        <w:rPr>
          <w:b/>
          <w:sz w:val="30"/>
          <w:szCs w:val="30"/>
        </w:rPr>
      </w:pPr>
      <w:r>
        <w:rPr>
          <w:b/>
          <w:sz w:val="30"/>
          <w:szCs w:val="30"/>
        </w:rPr>
      </w:r>
      <w:r/>
    </w:p>
    <w:p>
      <w:pPr>
        <w:ind w:firstLine="590"/>
        <w:rPr>
          <w:b/>
          <w:sz w:val="30"/>
          <w:szCs w:val="30"/>
        </w:rPr>
      </w:pPr>
      <w:r>
        <w:rPr>
          <w:b/>
          <w:sz w:val="30"/>
          <w:szCs w:val="30"/>
        </w:rPr>
        <w:t xml:space="preserve">第三章</w:t>
      </w:r>
      <w:r>
        <w:rPr>
          <w:rFonts w:hint="eastAsia"/>
          <w:b/>
          <w:sz w:val="30"/>
          <w:szCs w:val="30"/>
        </w:rPr>
        <w:t xml:space="preserve"> </w:t>
      </w:r>
      <w:r>
        <w:rPr>
          <w:b/>
          <w:sz w:val="30"/>
          <w:szCs w:val="30"/>
        </w:rPr>
        <w:t xml:space="preserve"> 资格审查</w:t>
      </w:r>
      <w:r/>
    </w:p>
    <w:p>
      <w:pPr>
        <w:ind w:firstLine="590"/>
        <w:rPr>
          <w:b/>
          <w:sz w:val="30"/>
          <w:szCs w:val="30"/>
        </w:rPr>
      </w:pPr>
      <w:r>
        <w:rPr>
          <w:b/>
          <w:sz w:val="30"/>
          <w:szCs w:val="30"/>
        </w:rPr>
      </w:r>
      <w:r/>
    </w:p>
    <w:p>
      <w:pPr>
        <w:ind w:firstLine="590"/>
        <w:rPr>
          <w:b/>
          <w:sz w:val="30"/>
          <w:szCs w:val="30"/>
        </w:rPr>
      </w:pPr>
      <w:r>
        <w:rPr>
          <w:b/>
          <w:sz w:val="30"/>
          <w:szCs w:val="30"/>
        </w:rPr>
        <w:t xml:space="preserve">第四章</w:t>
      </w:r>
      <w:r>
        <w:rPr>
          <w:rFonts w:hint="eastAsia"/>
          <w:b/>
          <w:sz w:val="30"/>
          <w:szCs w:val="30"/>
        </w:rPr>
        <w:t xml:space="preserve"> </w:t>
      </w:r>
      <w:r>
        <w:rPr>
          <w:b/>
          <w:sz w:val="30"/>
          <w:szCs w:val="30"/>
        </w:rPr>
        <w:t xml:space="preserve"> </w:t>
      </w:r>
      <w:r>
        <w:rPr>
          <w:rFonts w:hint="eastAsia"/>
          <w:b/>
          <w:sz w:val="30"/>
          <w:szCs w:val="30"/>
        </w:rPr>
        <w:t xml:space="preserve">评审</w:t>
      </w:r>
      <w:r>
        <w:rPr>
          <w:b/>
          <w:sz w:val="30"/>
          <w:szCs w:val="30"/>
        </w:rPr>
        <w:t xml:space="preserve">程序</w:t>
      </w:r>
      <w:r>
        <w:rPr>
          <w:rFonts w:hint="eastAsia"/>
          <w:b/>
          <w:sz w:val="30"/>
          <w:szCs w:val="30"/>
        </w:rPr>
        <w:t xml:space="preserve">、</w:t>
      </w:r>
      <w:r>
        <w:rPr>
          <w:b/>
          <w:sz w:val="30"/>
          <w:szCs w:val="30"/>
        </w:rPr>
        <w:t xml:space="preserve">评</w:t>
      </w:r>
      <w:r>
        <w:rPr>
          <w:rFonts w:hint="eastAsia"/>
          <w:b/>
          <w:sz w:val="30"/>
          <w:szCs w:val="30"/>
        </w:rPr>
        <w:t xml:space="preserve">审</w:t>
      </w:r>
      <w:r>
        <w:rPr>
          <w:b/>
          <w:sz w:val="30"/>
          <w:szCs w:val="30"/>
        </w:rPr>
        <w:t xml:space="preserve">方法和评</w:t>
      </w:r>
      <w:r>
        <w:rPr>
          <w:rFonts w:hint="eastAsia"/>
          <w:b/>
          <w:sz w:val="30"/>
          <w:szCs w:val="30"/>
        </w:rPr>
        <w:t xml:space="preserve">审</w:t>
      </w:r>
      <w:r>
        <w:rPr>
          <w:b/>
          <w:sz w:val="30"/>
          <w:szCs w:val="30"/>
        </w:rPr>
        <w:t xml:space="preserve">标准</w:t>
      </w:r>
      <w:r/>
    </w:p>
    <w:p>
      <w:pPr>
        <w:ind w:firstLine="590"/>
        <w:rPr>
          <w:b/>
          <w:sz w:val="30"/>
          <w:szCs w:val="30"/>
        </w:rPr>
      </w:pPr>
      <w:r>
        <w:rPr>
          <w:b/>
          <w:sz w:val="30"/>
          <w:szCs w:val="30"/>
        </w:rPr>
      </w:r>
      <w:r/>
    </w:p>
    <w:p>
      <w:pPr>
        <w:ind w:firstLine="590"/>
        <w:rPr>
          <w:b/>
          <w:sz w:val="30"/>
          <w:szCs w:val="30"/>
        </w:rPr>
      </w:pPr>
      <w:r>
        <w:rPr>
          <w:rFonts w:hint="eastAsia"/>
          <w:b/>
          <w:sz w:val="30"/>
          <w:szCs w:val="30"/>
        </w:rPr>
        <w:t xml:space="preserve">第五章 </w:t>
      </w:r>
      <w:r>
        <w:rPr>
          <w:b/>
          <w:sz w:val="30"/>
          <w:szCs w:val="30"/>
        </w:rPr>
        <w:t xml:space="preserve"> 采购需求</w:t>
      </w:r>
      <w:r/>
    </w:p>
    <w:p>
      <w:pPr>
        <w:ind w:firstLine="590"/>
        <w:rPr>
          <w:b/>
          <w:sz w:val="30"/>
          <w:szCs w:val="30"/>
        </w:rPr>
      </w:pPr>
      <w:r>
        <w:rPr>
          <w:b/>
          <w:sz w:val="30"/>
          <w:szCs w:val="30"/>
        </w:rPr>
      </w:r>
      <w:r/>
    </w:p>
    <w:p>
      <w:pPr>
        <w:ind w:firstLine="590"/>
        <w:rPr>
          <w:b/>
          <w:sz w:val="30"/>
          <w:szCs w:val="30"/>
        </w:rPr>
      </w:pPr>
      <w:r>
        <w:rPr>
          <w:b/>
          <w:sz w:val="30"/>
          <w:szCs w:val="30"/>
        </w:rPr>
        <w:t xml:space="preserve">第六章</w:t>
      </w:r>
      <w:r>
        <w:rPr>
          <w:rFonts w:hint="eastAsia"/>
          <w:b/>
          <w:sz w:val="30"/>
          <w:szCs w:val="30"/>
        </w:rPr>
        <w:t xml:space="preserve"> </w:t>
      </w:r>
      <w:r>
        <w:rPr>
          <w:b/>
          <w:sz w:val="30"/>
          <w:szCs w:val="30"/>
        </w:rPr>
        <w:t xml:space="preserve"> 拟签订的合同文本</w:t>
      </w:r>
      <w:r/>
    </w:p>
    <w:p>
      <w:pPr>
        <w:ind w:firstLine="590"/>
        <w:rPr>
          <w:b/>
          <w:sz w:val="30"/>
          <w:szCs w:val="30"/>
        </w:rPr>
      </w:pPr>
      <w:r>
        <w:rPr>
          <w:b/>
          <w:sz w:val="30"/>
          <w:szCs w:val="30"/>
        </w:rPr>
      </w:r>
      <w:r/>
    </w:p>
    <w:p>
      <w:pPr>
        <w:ind w:firstLine="590"/>
        <w:rPr>
          <w:b/>
          <w:sz w:val="30"/>
          <w:szCs w:val="30"/>
        </w:rPr>
      </w:pPr>
      <w:r>
        <w:rPr>
          <w:b/>
          <w:sz w:val="30"/>
          <w:szCs w:val="30"/>
        </w:rPr>
        <w:t xml:space="preserve">第七章</w:t>
      </w:r>
      <w:r>
        <w:rPr>
          <w:rFonts w:hint="eastAsia"/>
          <w:b/>
          <w:sz w:val="30"/>
          <w:szCs w:val="30"/>
        </w:rPr>
        <w:t xml:space="preserve"> </w:t>
      </w:r>
      <w:r>
        <w:rPr>
          <w:b/>
          <w:sz w:val="30"/>
          <w:szCs w:val="30"/>
        </w:rPr>
        <w:t xml:space="preserve"> </w:t>
      </w:r>
      <w:r>
        <w:rPr>
          <w:rFonts w:hint="eastAsia"/>
          <w:b/>
          <w:sz w:val="30"/>
          <w:szCs w:val="30"/>
        </w:rPr>
        <w:t xml:space="preserve">响应</w:t>
      </w:r>
      <w:r>
        <w:rPr>
          <w:b/>
          <w:sz w:val="30"/>
          <w:szCs w:val="30"/>
        </w:rPr>
        <w:t xml:space="preserve">文件的组成及提交须知</w:t>
      </w:r>
      <w:r/>
    </w:p>
    <w:p>
      <w:pPr>
        <w:ind w:firstLine="590"/>
        <w:rPr>
          <w:b/>
          <w:sz w:val="30"/>
          <w:szCs w:val="30"/>
        </w:rPr>
      </w:pPr>
      <w:r>
        <w:rPr>
          <w:b/>
          <w:sz w:val="30"/>
          <w:szCs w:val="30"/>
        </w:rPr>
      </w:r>
      <w:r/>
    </w:p>
    <w:p>
      <w:pPr>
        <w:ind w:firstLine="590"/>
        <w:rPr>
          <w:b/>
          <w:sz w:val="30"/>
          <w:szCs w:val="30"/>
        </w:rPr>
      </w:pPr>
      <w:r>
        <w:rPr>
          <w:b/>
          <w:sz w:val="30"/>
          <w:szCs w:val="30"/>
        </w:rPr>
        <w:t xml:space="preserve">第八章</w:t>
      </w:r>
      <w:r>
        <w:rPr>
          <w:rFonts w:hint="eastAsia"/>
          <w:b/>
          <w:sz w:val="30"/>
          <w:szCs w:val="30"/>
        </w:rPr>
        <w:t xml:space="preserve"> </w:t>
      </w:r>
      <w:r>
        <w:rPr>
          <w:b/>
          <w:sz w:val="30"/>
          <w:szCs w:val="30"/>
        </w:rPr>
        <w:t xml:space="preserve"> 响应文件格式</w:t>
      </w:r>
      <w:r/>
    </w:p>
    <w:p>
      <w:pPr>
        <w:ind w:firstLine="590"/>
        <w:rPr>
          <w:b/>
          <w:sz w:val="30"/>
          <w:szCs w:val="30"/>
        </w:rPr>
      </w:pPr>
      <w:r>
        <w:rPr>
          <w:b/>
          <w:sz w:val="30"/>
          <w:szCs w:val="30"/>
        </w:rPr>
      </w:r>
      <w:r/>
    </w:p>
    <w:p>
      <w:r/>
      <w:r/>
    </w:p>
    <w:p>
      <w:r/>
      <w:r/>
    </w:p>
    <w:p>
      <w:r/>
      <w:r/>
    </w:p>
    <w:p>
      <w:pPr>
        <w:pStyle w:val="1299"/>
        <w:rPr>
          <w:rFonts w:ascii="Calibri" w:hAnsi="Calibri"/>
          <w:b w:val="0"/>
          <w:sz w:val="21"/>
          <w:szCs w:val="22"/>
        </w:rPr>
      </w:pPr>
      <w:r>
        <w:rPr>
          <w:rFonts w:ascii="Times New Roman" w:hAnsi="Times New Roman"/>
          <w:b w:val="0"/>
        </w:rPr>
        <w:fldChar w:fldCharType="begin"/>
      </w:r>
      <w:r>
        <w:rPr>
          <w:rFonts w:ascii="Times New Roman" w:hAnsi="Times New Roman"/>
          <w:b w:val="0"/>
        </w:rPr>
        <w:instrText xml:space="preserve"> TOC \o "1-1" \h \z \u </w:instrText>
      </w:r>
      <w:r>
        <w:rPr>
          <w:rFonts w:ascii="Times New Roman" w:hAnsi="Times New Roman"/>
          <w:b w:val="0"/>
        </w:rPr>
        <w:fldChar w:fldCharType="separate"/>
      </w:r>
      <w:r/>
    </w:p>
    <w:p>
      <w:pPr>
        <w:pStyle w:val="1299"/>
        <w:spacing w:line="360" w:lineRule="auto"/>
        <w:rPr>
          <w:rFonts w:ascii="Times New Roman" w:hAnsi="Times New Roman"/>
          <w:b w:val="0"/>
        </w:rPr>
      </w:pPr>
      <w:r>
        <w:rPr>
          <w:rFonts w:ascii="Times New Roman" w:hAnsi="Times New Roman"/>
          <w:b w:val="0"/>
        </w:rPr>
        <w:fldChar w:fldCharType="end"/>
      </w:r>
      <w:r/>
    </w:p>
    <w:p>
      <w:pPr>
        <w:pStyle w:val="1299"/>
        <w:ind w:firstLine="706"/>
        <w:spacing w:line="360" w:lineRule="auto"/>
        <w:rPr>
          <w:b w:val="0"/>
          <w:sz w:val="36"/>
          <w:szCs w:val="36"/>
        </w:rPr>
      </w:pPr>
      <w:r>
        <w:rPr>
          <w:b w:val="0"/>
          <w:sz w:val="36"/>
          <w:szCs w:val="36"/>
        </w:rPr>
      </w:r>
      <w:r/>
    </w:p>
    <w:p>
      <w:pPr>
        <w:ind w:firstLine="708"/>
        <w:jc w:val="center"/>
        <w:spacing w:line="360" w:lineRule="auto"/>
        <w:rPr>
          <w:b/>
          <w:sz w:val="36"/>
          <w:szCs w:val="36"/>
        </w:rPr>
        <w:sectPr>
          <w:footerReference w:type="default" r:id="rId12"/>
          <w:footerReference w:type="even" r:id="rId13"/>
          <w:footerReference w:type="first" r:id="rId14"/>
          <w:footnotePr/>
          <w:endnotePr/>
          <w:type w:val="nextColumn"/>
          <w:pgSz w:w="11905" w:h="16838" w:orient="portrait"/>
          <w:pgMar w:top="1134" w:right="1134" w:bottom="1134" w:left="1134" w:header="720" w:footer="720" w:gutter="0"/>
          <w:pgNumType w:start="1"/>
          <w:cols w:num="1" w:sep="0" w:space="0" w:equalWidth="1"/>
          <w:docGrid w:linePitch="360"/>
          <w:titlePg/>
        </w:sectPr>
        <w:outlineLvl w:val="0"/>
      </w:pPr>
      <w:r>
        <w:rPr>
          <w:b/>
          <w:sz w:val="36"/>
          <w:szCs w:val="36"/>
        </w:rPr>
      </w:r>
      <w:r/>
    </w:p>
    <w:p>
      <w:pPr>
        <w:ind w:firstLine="708"/>
        <w:jc w:val="center"/>
        <w:spacing w:line="360" w:lineRule="auto"/>
        <w:rPr>
          <w:b/>
          <w:sz w:val="36"/>
          <w:szCs w:val="36"/>
        </w:rPr>
        <w:outlineLvl w:val="0"/>
      </w:pPr>
      <w:r/>
      <w:bookmarkStart w:id="1" w:name="_Toc104818925"/>
      <w:r>
        <w:rPr>
          <w:b/>
          <w:sz w:val="36"/>
          <w:szCs w:val="36"/>
        </w:rPr>
        <w:t xml:space="preserve">第一章   采购邀请</w:t>
      </w:r>
      <w:bookmarkEnd w:id="1"/>
      <w:r/>
      <w:bookmarkStart w:id="2" w:name="_Toc35393790"/>
      <w:r/>
      <w:bookmarkStart w:id="3" w:name="_Toc35393621"/>
      <w:r/>
      <w:bookmarkStart w:id="4" w:name="_Toc28359002"/>
      <w:r/>
      <w:bookmarkStart w:id="5" w:name="_Toc28359079"/>
      <w:r/>
      <w:bookmarkStart w:id="6" w:name="_Hlk24379207"/>
      <w:r/>
      <w:r/>
    </w:p>
    <w:p>
      <w:pPr>
        <w:ind w:firstLine="470"/>
        <w:jc w:val="left"/>
        <w:spacing w:line="360" w:lineRule="auto"/>
        <w:rPr>
          <w:rFonts w:ascii="宋体" w:hAnsi="宋体"/>
          <w:sz w:val="24"/>
          <w:highlight w:val="none"/>
        </w:rPr>
      </w:pPr>
      <w:r>
        <w:rPr>
          <w:rFonts w:hint="eastAsia" w:ascii="宋体" w:hAnsi="宋体"/>
          <w:sz w:val="24"/>
        </w:rPr>
        <w:t xml:space="preserve">受</w:t>
      </w:r>
      <w:r>
        <w:rPr>
          <w:rFonts w:hint="eastAsia" w:ascii="宋体" w:hAnsi="宋体"/>
          <w:sz w:val="24"/>
          <w:u w:val="single"/>
        </w:rPr>
        <w:t xml:space="preserve">常州市武进绿色建筑产业集聚示范区管理委员会</w:t>
      </w:r>
      <w:r>
        <w:rPr>
          <w:rFonts w:hint="eastAsia" w:ascii="宋体" w:hAnsi="宋体"/>
          <w:sz w:val="24"/>
        </w:rPr>
        <w:t xml:space="preserve">的委托，常州环宇工程项目管理有限公司就</w:t>
      </w:r>
      <w:r>
        <w:rPr>
          <w:rFonts w:hint="eastAsia" w:ascii="宋体" w:hAnsi="宋体"/>
          <w:sz w:val="24"/>
          <w:u w:val="single"/>
        </w:rPr>
        <w:t xml:space="preserve">江苏理工学院武进绿建区协同创新园建设工程竣工测绘服务 </w:t>
      </w:r>
      <w:r>
        <w:rPr>
          <w:rFonts w:hint="eastAsia" w:ascii="宋体" w:hAnsi="宋体"/>
          <w:sz w:val="24"/>
        </w:rPr>
        <w:t xml:space="preserve">项目进行竞争性磋商采购，各潜在供应商可在“苏采云”平台自行免费下载磋商文件</w:t>
      </w:r>
      <w:r>
        <w:rPr>
          <w:rFonts w:hint="eastAsia" w:ascii="宋体" w:hAnsi="宋体"/>
          <w:sz w:val="24"/>
          <w:highlight w:val="none"/>
        </w:rPr>
        <w:t xml:space="preserve">，并于</w:t>
      </w:r>
      <w:r>
        <w:rPr>
          <w:rFonts w:hint="eastAsia" w:ascii="宋体" w:hAnsi="宋体"/>
          <w:sz w:val="24"/>
          <w:highlight w:val="none"/>
          <w:u w:val="single"/>
        </w:rPr>
        <w:t xml:space="preserve">2026年</w:t>
      </w:r>
      <w:r>
        <w:rPr>
          <w:rFonts w:hint="eastAsia" w:ascii="宋体" w:hAnsi="宋体"/>
          <w:bCs/>
          <w:sz w:val="24"/>
          <w:highlight w:val="none"/>
          <w:u w:val="single"/>
        </w:rPr>
        <w:t xml:space="preserve">5月</w:t>
      </w:r>
      <w:r>
        <w:rPr>
          <w:rFonts w:hint="eastAsia" w:ascii="宋体" w:hAnsi="宋体"/>
          <w:bCs/>
          <w:sz w:val="24"/>
          <w:highlight w:val="none"/>
          <w:u w:val="single"/>
          <w:lang w:val="en-US" w:eastAsia="zh-CN"/>
        </w:rPr>
        <w:t xml:space="preserve">19</w:t>
      </w:r>
      <w:r>
        <w:rPr>
          <w:rFonts w:hint="eastAsia" w:ascii="宋体" w:hAnsi="宋体"/>
          <w:bCs/>
          <w:sz w:val="24"/>
          <w:highlight w:val="none"/>
          <w:u w:val="single"/>
        </w:rPr>
        <w:t xml:space="preserve">日9时30分（</w:t>
      </w:r>
      <w:r>
        <w:rPr>
          <w:rFonts w:hint="eastAsia" w:ascii="宋体" w:hAnsi="宋体"/>
          <w:bCs/>
          <w:sz w:val="24"/>
          <w:highlight w:val="none"/>
        </w:rPr>
        <w:t xml:space="preserve">北京时间）前递交响应</w:t>
      </w:r>
      <w:r>
        <w:rPr>
          <w:rFonts w:ascii="宋体" w:hAnsi="宋体"/>
          <w:bCs/>
          <w:sz w:val="24"/>
          <w:highlight w:val="none"/>
        </w:rPr>
        <w:t xml:space="preserve">文件</w:t>
      </w:r>
      <w:r>
        <w:rPr>
          <w:rFonts w:hint="eastAsia" w:ascii="宋体" w:hAnsi="宋体"/>
          <w:sz w:val="24"/>
          <w:highlight w:val="none"/>
        </w:rPr>
        <w:t xml:space="preserve">。</w:t>
      </w:r>
      <w:r/>
    </w:p>
    <w:p>
      <w:pPr>
        <w:pStyle w:val="1067"/>
        <w:ind w:firstLine="472"/>
        <w:jc w:val="left"/>
        <w:spacing w:before="0" w:line="360" w:lineRule="auto"/>
        <w:rPr>
          <w:rFonts w:ascii="Times New Roman" w:hAnsi="Times New Roman" w:eastAsia="宋体"/>
          <w:sz w:val="24"/>
          <w:szCs w:val="24"/>
        </w:rPr>
      </w:pPr>
      <w:r>
        <w:rPr>
          <w:rFonts w:ascii="Times New Roman" w:hAnsi="Times New Roman" w:eastAsia="宋体"/>
          <w:sz w:val="24"/>
          <w:szCs w:val="24"/>
        </w:rPr>
        <w:t xml:space="preserve">一、项目基本情况</w:t>
      </w:r>
      <w:bookmarkEnd w:id="2"/>
      <w:r/>
      <w:bookmarkEnd w:id="3"/>
      <w:r/>
      <w:bookmarkEnd w:id="4"/>
      <w:r/>
      <w:bookmarkEnd w:id="5"/>
      <w:r/>
      <w:r/>
    </w:p>
    <w:p>
      <w:pPr>
        <w:ind w:firstLine="470"/>
        <w:spacing w:line="360" w:lineRule="auto"/>
        <w:rPr>
          <w:rFonts w:hint="eastAsia"/>
          <w:sz w:val="24"/>
        </w:rPr>
      </w:pPr>
      <w:r>
        <w:rPr>
          <w:rFonts w:hint="eastAsia"/>
          <w:sz w:val="24"/>
        </w:rPr>
        <w:t xml:space="preserve">1.项目编号：JSZC-320412-HYYZ-C2026-0006</w:t>
      </w:r>
      <w:r/>
    </w:p>
    <w:p>
      <w:pPr>
        <w:ind w:firstLine="470"/>
        <w:spacing w:line="360" w:lineRule="auto"/>
        <w:rPr>
          <w:sz w:val="24"/>
        </w:rPr>
      </w:pPr>
      <w:r>
        <w:rPr>
          <w:rFonts w:hint="eastAsia"/>
          <w:sz w:val="24"/>
        </w:rPr>
        <w:t xml:space="preserve">2.项目名称：</w:t>
      </w:r>
      <w:r>
        <w:rPr>
          <w:rFonts w:hint="eastAsia"/>
          <w:sz w:val="24"/>
        </w:rPr>
        <w:t xml:space="preserve">江苏理工学院武进绿建区协同创新园建设工程竣工测绘服务</w:t>
      </w:r>
      <w:r>
        <w:rPr>
          <w:sz w:val="24"/>
        </w:rPr>
        <w:t xml:space="preserve"> </w:t>
      </w:r>
      <w:bookmarkEnd w:id="6"/>
      <w:r/>
      <w:r/>
    </w:p>
    <w:p>
      <w:pPr>
        <w:ind w:firstLine="470"/>
        <w:spacing w:line="360" w:lineRule="auto"/>
        <w:rPr>
          <w:sz w:val="24"/>
        </w:rPr>
      </w:pPr>
      <w:r/>
      <w:bookmarkStart w:id="7" w:name="_Toc28359003"/>
      <w:r/>
      <w:bookmarkStart w:id="8" w:name="_Toc28359080"/>
      <w:r/>
      <w:bookmarkStart w:id="9" w:name="_Toc35393622"/>
      <w:r/>
      <w:bookmarkStart w:id="10" w:name="_Toc35393791"/>
      <w:r>
        <w:rPr>
          <w:rFonts w:hint="eastAsia"/>
          <w:sz w:val="24"/>
        </w:rPr>
        <w:t xml:space="preserve">3.项目预算金额：</w:t>
      </w:r>
      <w:r>
        <w:rPr>
          <w:rFonts w:hint="eastAsia"/>
          <w:sz w:val="24"/>
          <w:lang w:val="en-US" w:eastAsia="zh-CN"/>
        </w:rPr>
        <w:t xml:space="preserve">385</w:t>
      </w:r>
      <w:r>
        <w:rPr>
          <w:rFonts w:hint="eastAsia"/>
          <w:sz w:val="24"/>
        </w:rPr>
        <w:t xml:space="preserve">万元 </w:t>
      </w:r>
      <w:r/>
    </w:p>
    <w:p>
      <w:pPr>
        <w:ind w:firstLine="470"/>
        <w:spacing w:line="360" w:lineRule="auto"/>
        <w:rPr>
          <w:sz w:val="24"/>
        </w:rPr>
      </w:pPr>
      <w:r>
        <w:rPr>
          <w:rFonts w:hint="eastAsia"/>
          <w:sz w:val="24"/>
        </w:rPr>
        <w:t xml:space="preserve">4.最高限价：</w:t>
      </w:r>
      <w:r>
        <w:rPr>
          <w:rFonts w:hint="eastAsia"/>
          <w:sz w:val="24"/>
          <w:lang w:val="en-US" w:eastAsia="zh-CN"/>
        </w:rPr>
        <w:t xml:space="preserve">385</w:t>
      </w:r>
      <w:r>
        <w:rPr>
          <w:rFonts w:hint="eastAsia"/>
          <w:sz w:val="24"/>
        </w:rPr>
        <w:t xml:space="preserve">万元。</w:t>
      </w:r>
      <w:r/>
    </w:p>
    <w:p>
      <w:pPr>
        <w:ind w:firstLine="470"/>
        <w:spacing w:line="360" w:lineRule="auto"/>
        <w:rPr>
          <w:sz w:val="24"/>
        </w:rPr>
      </w:pPr>
      <w:r>
        <w:rPr>
          <w:rFonts w:hint="eastAsia"/>
          <w:sz w:val="24"/>
        </w:rPr>
        <w:t xml:space="preserve">5.项目概况：按照《建设工程规划验线和核实管理规定》相关文件要求，对江苏理工学院武进绿建区协同创新园建设项目竣工验收阶段开展规划核实测绘工作。具体开展项目建设范围内数字地形图测绘、建（构）筑物测绘、地下空间及人防测绘、地下管线竣工测绘、核实堪丈等工程测绘事项，进行规划指标计算核实。测绘成果符合“多测合一”相关要求，并实现标准数据入库。</w:t>
      </w:r>
      <w:r/>
    </w:p>
    <w:p>
      <w:pPr>
        <w:ind w:firstLine="470"/>
        <w:spacing w:line="360" w:lineRule="auto"/>
        <w:rPr>
          <w:sz w:val="24"/>
        </w:rPr>
      </w:pPr>
      <w:r>
        <w:rPr>
          <w:rFonts w:hint="eastAsia"/>
          <w:sz w:val="24"/>
        </w:rPr>
        <w:t xml:space="preserve">6.采购需求：根据《建设工程规划验线和核实管理规定》等相关文件要求，测绘单位进行建设工程规划核实测绘、地籍测绘、人防工程测绘，并出具相关测绘成果报告及符合要求的电子图件等材料。配合采购人按自然资源部门要求开展规划核实测绘工作并取得规划核实合格单。</w:t>
      </w:r>
      <w:r/>
    </w:p>
    <w:p>
      <w:pPr>
        <w:ind w:firstLine="470"/>
        <w:spacing w:line="360" w:lineRule="auto"/>
        <w:rPr>
          <w:rFonts w:ascii="宋体" w:hAnsi="宋体" w:cs="宋体"/>
          <w:sz w:val="24"/>
        </w:rPr>
      </w:pPr>
      <w:r>
        <w:rPr>
          <w:rFonts w:hint="eastAsia"/>
          <w:sz w:val="24"/>
        </w:rPr>
        <w:t xml:space="preserve">7.合同履行期限：合同签订后至项目实施完成，提供最终成果报告，甲方取得规划核实合格单后止。</w:t>
      </w:r>
      <w:r/>
    </w:p>
    <w:p>
      <w:pPr>
        <w:ind w:firstLine="470"/>
        <w:spacing w:line="360" w:lineRule="auto"/>
        <w:rPr>
          <w:sz w:val="24"/>
        </w:rPr>
      </w:pPr>
      <w:r>
        <w:rPr>
          <w:rFonts w:hint="eastAsia"/>
          <w:sz w:val="24"/>
        </w:rPr>
        <w:t xml:space="preserve">8.本项目是否接受联合体：□是  ■否。</w:t>
      </w:r>
      <w:r/>
    </w:p>
    <w:p>
      <w:pPr>
        <w:ind w:firstLine="470"/>
        <w:spacing w:line="360" w:lineRule="auto"/>
        <w:rPr>
          <w:sz w:val="24"/>
        </w:rPr>
      </w:pPr>
      <w:r>
        <w:rPr>
          <w:rFonts w:hint="eastAsia"/>
          <w:sz w:val="24"/>
        </w:rPr>
        <w:t xml:space="preserve">9.本项目是否接受进口产品响应：□是  ■否。</w:t>
      </w:r>
      <w:r/>
    </w:p>
    <w:p>
      <w:pPr>
        <w:ind w:firstLine="470"/>
        <w:spacing w:line="360" w:lineRule="auto"/>
        <w:rPr>
          <w:sz w:val="24"/>
        </w:rPr>
      </w:pPr>
      <w:r>
        <w:rPr>
          <w:sz w:val="24"/>
        </w:rPr>
        <w:t xml:space="preserve">二、申请人的资格要求（须同时满足）</w:t>
      </w:r>
      <w:bookmarkEnd w:id="7"/>
      <w:r/>
      <w:bookmarkEnd w:id="8"/>
      <w:r/>
      <w:bookmarkEnd w:id="9"/>
      <w:r/>
      <w:bookmarkEnd w:id="10"/>
      <w:r/>
      <w:r/>
    </w:p>
    <w:p>
      <w:pPr>
        <w:ind w:firstLine="470"/>
        <w:spacing w:line="360" w:lineRule="auto"/>
        <w:rPr>
          <w:sz w:val="24"/>
        </w:rPr>
      </w:pPr>
      <w:r/>
      <w:bookmarkStart w:id="11" w:name="_Toc28359081"/>
      <w:r/>
      <w:bookmarkStart w:id="12" w:name="_Toc28359004"/>
      <w:r>
        <w:rPr>
          <w:sz w:val="24"/>
        </w:rPr>
        <w:t xml:space="preserve">1.满足《中华人民共和国政府采购法》第二十二条规定</w:t>
      </w:r>
      <w:r>
        <w:rPr>
          <w:rFonts w:hint="eastAsia"/>
          <w:sz w:val="24"/>
        </w:rPr>
        <w:t xml:space="preserve">以及下列情形：</w:t>
      </w:r>
      <w:r/>
    </w:p>
    <w:p>
      <w:pPr>
        <w:ind w:firstLine="470"/>
        <w:spacing w:line="360" w:lineRule="auto"/>
        <w:rPr>
          <w:sz w:val="24"/>
        </w:rPr>
      </w:pPr>
      <w:r>
        <w:rPr>
          <w:rFonts w:hint="eastAsia"/>
          <w:sz w:val="24"/>
        </w:rPr>
        <w:t xml:space="preserve">1.1未被“信用中国”网站或“中国政府采购网”网站列入失信被执行人、重大税收违法案件当事人名单、政府采购严重失信行为记录名单；</w:t>
      </w:r>
      <w:r/>
    </w:p>
    <w:p>
      <w:pPr>
        <w:ind w:firstLine="470"/>
        <w:spacing w:line="360" w:lineRule="auto"/>
        <w:rPr>
          <w:sz w:val="24"/>
        </w:rPr>
      </w:pPr>
      <w:r>
        <w:rPr>
          <w:rFonts w:hint="eastAsia"/>
          <w:sz w:val="24"/>
        </w:rPr>
        <w:t xml:space="preserve">1.2单位负责人为同一人或者存在直接控股、管理关系的不同供应商（包含法定代表人为同一个人的两个及两个以上法人，母公司、全资子公司及其控股公司），不得参加同一合同项下的政府采购活动。</w:t>
      </w:r>
      <w:r/>
    </w:p>
    <w:p>
      <w:pPr>
        <w:ind w:firstLine="470"/>
        <w:spacing w:line="360" w:lineRule="auto"/>
        <w:rPr>
          <w:sz w:val="24"/>
        </w:rPr>
      </w:pPr>
      <w:r>
        <w:rPr>
          <w:sz w:val="24"/>
        </w:rPr>
        <w:t xml:space="preserve">2.落实政府采购政策需满足的资格要求：</w:t>
      </w:r>
      <w:r/>
    </w:p>
    <w:p>
      <w:pPr>
        <w:ind w:firstLine="470"/>
        <w:spacing w:line="360" w:lineRule="auto"/>
        <w:rPr>
          <w:sz w:val="24"/>
        </w:rPr>
      </w:pPr>
      <w:r>
        <w:rPr>
          <w:sz w:val="24"/>
        </w:rPr>
        <w:t xml:space="preserve">2.1 中小企业政策</w:t>
      </w:r>
      <w:r/>
    </w:p>
    <w:p>
      <w:pPr>
        <w:ind w:firstLine="470"/>
        <w:spacing w:line="360" w:lineRule="auto"/>
        <w:rPr>
          <w:sz w:val="24"/>
        </w:rPr>
      </w:pPr>
      <w:r>
        <w:rPr>
          <w:rFonts w:hint="eastAsia"/>
          <w:sz w:val="24"/>
        </w:rPr>
        <w:t xml:space="preserve">■本项目不专门面向中小企业预留采购份额。</w:t>
      </w:r>
      <w:r/>
    </w:p>
    <w:p>
      <w:pPr>
        <w:ind w:firstLine="470"/>
        <w:spacing w:line="360" w:lineRule="auto"/>
        <w:rPr>
          <w:sz w:val="24"/>
        </w:rPr>
      </w:pPr>
      <w:r>
        <w:rPr>
          <w:rFonts w:hint="eastAsia"/>
          <w:sz w:val="24"/>
        </w:rPr>
        <w:t xml:space="preserve">□本项目专门面向  □中小 □小微企业  采购。即：提供的货物全部由符合政策要求的中小/小微企业制造、服务全部由符合政策要求的中小/小微企业承接。</w:t>
      </w:r>
      <w:r/>
    </w:p>
    <w:p>
      <w:pPr>
        <w:ind w:firstLine="470"/>
        <w:spacing w:line="360" w:lineRule="auto"/>
        <w:rPr>
          <w:sz w:val="24"/>
        </w:rPr>
      </w:pPr>
      <w:r>
        <w:rPr>
          <w:rFonts w:hint="eastAsia"/>
          <w:sz w:val="24"/>
        </w:rPr>
        <w:t xml:space="preserve">2.2 其它落实政府采购政策的资格要求（如有）：</w:t>
      </w:r>
      <w:r>
        <w:rPr>
          <w:rFonts w:hint="eastAsia"/>
          <w:sz w:val="24"/>
          <w:u w:val="single"/>
        </w:rPr>
        <w:t xml:space="preserve">  /  </w:t>
      </w:r>
      <w:r>
        <w:rPr>
          <w:rFonts w:hint="eastAsia"/>
          <w:sz w:val="24"/>
        </w:rPr>
        <w:t xml:space="preserve">。</w:t>
      </w:r>
      <w:r/>
    </w:p>
    <w:p>
      <w:pPr>
        <w:ind w:firstLine="470"/>
        <w:spacing w:line="360" w:lineRule="auto"/>
        <w:rPr>
          <w:i/>
          <w:iCs/>
          <w:sz w:val="24"/>
          <w:u w:val="single"/>
        </w:rPr>
      </w:pPr>
      <w:r>
        <w:rPr>
          <w:sz w:val="24"/>
        </w:rPr>
        <w:t xml:space="preserve">3.本项目的特定资格要求：</w:t>
      </w:r>
      <w:r/>
    </w:p>
    <w:p>
      <w:pPr>
        <w:ind w:firstLine="470"/>
        <w:spacing w:line="360" w:lineRule="auto"/>
        <w:rPr>
          <w:sz w:val="24"/>
        </w:rPr>
      </w:pPr>
      <w:r>
        <w:rPr>
          <w:sz w:val="24"/>
        </w:rPr>
        <w:t xml:space="preserve">3.1本项目是否接受分支机构参与</w:t>
      </w:r>
      <w:r>
        <w:rPr>
          <w:rFonts w:hint="eastAsia"/>
          <w:sz w:val="24"/>
        </w:rPr>
        <w:t xml:space="preserve">磋商</w:t>
      </w:r>
      <w:r>
        <w:rPr>
          <w:sz w:val="24"/>
        </w:rPr>
        <w:t xml:space="preserve">：</w:t>
      </w:r>
      <w:r>
        <w:rPr>
          <w:rFonts w:hint="eastAsia"/>
          <w:sz w:val="24"/>
        </w:rPr>
        <w:t xml:space="preserve">□是  ■否；</w:t>
      </w:r>
      <w:r/>
    </w:p>
    <w:p>
      <w:pPr>
        <w:ind w:firstLine="470"/>
        <w:spacing w:line="360" w:lineRule="auto"/>
        <w:rPr>
          <w:sz w:val="24"/>
        </w:rPr>
      </w:pPr>
      <w:r>
        <w:rPr>
          <w:sz w:val="24"/>
        </w:rPr>
        <w:t xml:space="preserve">3.2本项目是否属于政府购买服务：</w:t>
      </w:r>
      <w:r/>
    </w:p>
    <w:p>
      <w:pPr>
        <w:ind w:firstLine="470"/>
        <w:spacing w:line="360" w:lineRule="auto"/>
        <w:rPr>
          <w:sz w:val="24"/>
        </w:rPr>
      </w:pPr>
      <w:r>
        <w:rPr>
          <w:rFonts w:hint="eastAsia"/>
          <w:sz w:val="24"/>
        </w:rPr>
        <w:t xml:space="preserve">■否；</w:t>
      </w:r>
      <w:r/>
    </w:p>
    <w:p>
      <w:pPr>
        <w:ind w:firstLine="470"/>
        <w:spacing w:line="360" w:lineRule="auto"/>
        <w:rPr>
          <w:sz w:val="24"/>
        </w:rPr>
      </w:pPr>
      <w:r>
        <w:rPr>
          <w:rFonts w:hint="eastAsia"/>
          <w:sz w:val="24"/>
        </w:rPr>
        <w:t xml:space="preserve">□是，公益一类事业单位、使用事业编制且由财政拨款保障的群团组织，不得作为承接主体；</w:t>
      </w:r>
      <w:r/>
    </w:p>
    <w:p>
      <w:pPr>
        <w:ind w:firstLine="470"/>
        <w:spacing w:line="360" w:lineRule="auto"/>
        <w:rPr>
          <w:sz w:val="24"/>
        </w:rPr>
      </w:pPr>
      <w:r>
        <w:rPr>
          <w:sz w:val="24"/>
        </w:rPr>
        <w:t xml:space="preserve">3.3其他特定资格要求：</w:t>
      </w:r>
      <w:r/>
    </w:p>
    <w:p>
      <w:pPr>
        <w:ind w:firstLine="470"/>
        <w:spacing w:line="360" w:lineRule="auto"/>
        <w:rPr>
          <w:sz w:val="24"/>
        </w:rPr>
      </w:pPr>
      <w:r>
        <w:rPr>
          <w:rFonts w:hint="eastAsia"/>
          <w:sz w:val="24"/>
        </w:rPr>
        <w:t xml:space="preserve">3.3.1具备有效期</w:t>
      </w:r>
      <w:r>
        <w:rPr>
          <w:rFonts w:hint="eastAsia"/>
          <w:color w:val="000000" w:themeColor="text1"/>
          <w:sz w:val="24"/>
          <w14:textFill>
            <w14:solidFill>
              <w14:schemeClr w14:val="tx1"/>
            </w14:solidFill>
          </w14:textFill>
        </w:rPr>
        <w:t xml:space="preserve">内的</w:t>
      </w:r>
      <w:r>
        <w:rPr>
          <w:rFonts w:hint="eastAsia"/>
          <w:b/>
          <w:bCs/>
          <w:color w:val="000000" w:themeColor="text1"/>
          <w:sz w:val="24"/>
          <w14:textFill>
            <w14:solidFill>
              <w14:schemeClr w14:val="tx1"/>
            </w14:solidFill>
          </w14:textFill>
        </w:rPr>
        <w:t xml:space="preserve">甲级</w:t>
      </w:r>
      <w:r>
        <w:rPr>
          <w:rFonts w:hint="eastAsia"/>
          <w:color w:val="000000" w:themeColor="text1"/>
          <w:sz w:val="24"/>
          <w14:textFill>
            <w14:solidFill>
              <w14:schemeClr w14:val="tx1"/>
            </w14:solidFill>
          </w14:textFill>
        </w:rPr>
        <w:t xml:space="preserve">测绘资</w:t>
      </w:r>
      <w:r>
        <w:rPr>
          <w:rFonts w:hint="eastAsia"/>
          <w:sz w:val="24"/>
        </w:rPr>
        <w:t xml:space="preserve">质（必须同时具备工程测量、界线与不动产测绘、地理信息系统工程专业类别）。</w:t>
      </w:r>
      <w:bookmarkEnd w:id="11"/>
      <w:r/>
      <w:bookmarkEnd w:id="12"/>
      <w:r/>
      <w:r/>
    </w:p>
    <w:p>
      <w:pPr>
        <w:ind w:firstLine="472"/>
        <w:spacing w:line="360" w:lineRule="auto"/>
        <w:rPr>
          <w:b/>
          <w:sz w:val="24"/>
          <w:highlight w:val="none"/>
        </w:rPr>
      </w:pPr>
      <w:r/>
      <w:bookmarkStart w:id="13" w:name="_Toc35393792"/>
      <w:r/>
      <w:bookmarkStart w:id="14" w:name="_Toc35393623"/>
      <w:r>
        <w:rPr>
          <w:b/>
          <w:sz w:val="24"/>
        </w:rPr>
        <w:t xml:space="preserve">三、获取磋商文件</w:t>
      </w:r>
      <w:bookmarkEnd w:id="13"/>
      <w:r/>
      <w:bookmarkEnd w:id="14"/>
      <w:r/>
      <w:r/>
    </w:p>
    <w:p>
      <w:pPr>
        <w:ind w:firstLine="470"/>
        <w:spacing w:line="360" w:lineRule="auto"/>
        <w:rPr>
          <w:sz w:val="24"/>
          <w:highlight w:val="none"/>
          <w:lang w:val="zh-TW" w:bidi="ar"/>
        </w:rPr>
      </w:pPr>
      <w:r/>
      <w:bookmarkStart w:id="15" w:name="_Toc35393793"/>
      <w:r/>
      <w:bookmarkStart w:id="16" w:name="_Toc28359082"/>
      <w:r/>
      <w:bookmarkStart w:id="17" w:name="_Toc35393624"/>
      <w:r/>
      <w:bookmarkStart w:id="18" w:name="_Toc28359005"/>
      <w:r>
        <w:rPr>
          <w:rFonts w:hint="eastAsia"/>
          <w:sz w:val="24"/>
          <w:highlight w:val="none"/>
        </w:rPr>
        <w:t xml:space="preserve">1</w:t>
      </w:r>
      <w:r>
        <w:rPr>
          <w:rFonts w:hint="eastAsia"/>
          <w:sz w:val="24"/>
          <w:highlight w:val="none"/>
          <w:lang w:val="zh-TW" w:bidi="ar"/>
        </w:rPr>
        <w:t xml:space="preserve">.时间：自本公告发布之日起至202</w:t>
      </w:r>
      <w:r>
        <w:rPr>
          <w:rFonts w:hint="eastAsia"/>
          <w:sz w:val="24"/>
          <w:highlight w:val="none"/>
          <w:lang w:bidi="ar"/>
        </w:rPr>
        <w:t xml:space="preserve">6</w:t>
      </w:r>
      <w:r>
        <w:rPr>
          <w:rFonts w:hint="eastAsia"/>
          <w:sz w:val="24"/>
          <w:highlight w:val="none"/>
          <w:lang w:val="zh-TW" w:bidi="ar"/>
        </w:rPr>
        <w:t xml:space="preserve">年</w:t>
      </w:r>
      <w:r>
        <w:rPr>
          <w:rFonts w:hint="eastAsia"/>
          <w:sz w:val="24"/>
          <w:highlight w:val="none"/>
          <w:lang w:val="en-US" w:eastAsia="zh-CN" w:bidi="ar"/>
        </w:rPr>
        <w:t xml:space="preserve">5</w:t>
      </w:r>
      <w:r>
        <w:rPr>
          <w:rFonts w:hint="eastAsia"/>
          <w:sz w:val="24"/>
          <w:highlight w:val="none"/>
          <w:lang w:val="zh-TW" w:bidi="ar"/>
        </w:rPr>
        <w:t xml:space="preserve">月</w:t>
      </w:r>
      <w:r>
        <w:rPr>
          <w:rFonts w:hint="eastAsia"/>
          <w:sz w:val="24"/>
          <w:highlight w:val="none"/>
          <w:lang w:val="en-US" w:eastAsia="zh-CN" w:bidi="ar"/>
        </w:rPr>
        <w:t xml:space="preserve">14</w:t>
      </w:r>
      <w:r>
        <w:rPr>
          <w:rFonts w:hint="eastAsia"/>
          <w:sz w:val="24"/>
          <w:highlight w:val="none"/>
          <w:lang w:val="zh-TW" w:bidi="ar"/>
        </w:rPr>
        <w:t xml:space="preserve">日1</w:t>
      </w:r>
      <w:r>
        <w:rPr>
          <w:sz w:val="24"/>
          <w:highlight w:val="none"/>
          <w:lang w:val="zh-TW" w:bidi="ar"/>
        </w:rPr>
        <w:t xml:space="preserve">7</w:t>
      </w:r>
      <w:r>
        <w:rPr>
          <w:rFonts w:hint="eastAsia"/>
          <w:sz w:val="24"/>
          <w:highlight w:val="none"/>
          <w:lang w:val="zh-TW" w:bidi="ar"/>
        </w:rPr>
        <w:t xml:space="preserve">:</w:t>
      </w:r>
      <w:r>
        <w:rPr>
          <w:sz w:val="24"/>
          <w:highlight w:val="none"/>
          <w:lang w:val="zh-TW" w:bidi="ar"/>
        </w:rPr>
        <w:t xml:space="preserve">00</w:t>
      </w:r>
      <w:r>
        <w:rPr>
          <w:rFonts w:hint="eastAsia"/>
          <w:sz w:val="24"/>
          <w:highlight w:val="none"/>
          <w:lang w:val="zh-TW" w:bidi="ar"/>
        </w:rPr>
        <w:t xml:space="preserve">（北京时间）。</w:t>
      </w:r>
      <w:r/>
    </w:p>
    <w:p>
      <w:pPr>
        <w:ind w:firstLine="470"/>
        <w:spacing w:line="360" w:lineRule="auto"/>
        <w:rPr>
          <w:sz w:val="24"/>
          <w:highlight w:val="none"/>
          <w:lang w:val="zh-TW" w:bidi="ar"/>
        </w:rPr>
      </w:pPr>
      <w:r>
        <w:rPr>
          <w:rFonts w:hint="eastAsia"/>
          <w:sz w:val="24"/>
          <w:highlight w:val="none"/>
          <w:lang w:val="zh-TW" w:bidi="ar"/>
        </w:rPr>
        <w:t xml:space="preserve">2.地点：政府采购一体化平台“苏采云”</w:t>
      </w:r>
      <w:r/>
    </w:p>
    <w:p>
      <w:pPr>
        <w:ind w:firstLine="470"/>
        <w:spacing w:line="360" w:lineRule="auto"/>
        <w:rPr>
          <w:sz w:val="24"/>
          <w:highlight w:val="none"/>
          <w:lang w:val="zh-TW" w:bidi="ar"/>
        </w:rPr>
      </w:pPr>
      <w:r>
        <w:rPr>
          <w:rFonts w:hint="eastAsia"/>
          <w:sz w:val="24"/>
          <w:highlight w:val="none"/>
          <w:lang w:val="zh-TW" w:bidi="ar"/>
        </w:rPr>
        <w:t xml:space="preserve">3.方式：投标人持CA数字认证证书登录政府采购一体化平台“苏采云”（ http://jszfcg.jscz.gov.cn/jszc/login）获取电子版招标文件。</w:t>
      </w:r>
      <w:r/>
    </w:p>
    <w:p>
      <w:pPr>
        <w:ind w:firstLine="470"/>
        <w:spacing w:line="360" w:lineRule="auto"/>
        <w:rPr>
          <w:sz w:val="24"/>
          <w:highlight w:val="none"/>
          <w:lang w:val="zh-TW" w:bidi="ar"/>
        </w:rPr>
      </w:pPr>
      <w:r>
        <w:rPr>
          <w:rFonts w:hint="eastAsia"/>
          <w:sz w:val="24"/>
          <w:highlight w:val="none"/>
          <w:lang w:val="zh-TW" w:bidi="ar"/>
        </w:rPr>
        <w:t xml:space="preserve">4.售价：0元。</w:t>
      </w:r>
      <w:r/>
    </w:p>
    <w:p>
      <w:pPr>
        <w:ind w:firstLine="472"/>
        <w:spacing w:line="360" w:lineRule="auto"/>
        <w:rPr>
          <w:b/>
          <w:sz w:val="24"/>
          <w:highlight w:val="none"/>
        </w:rPr>
      </w:pPr>
      <w:r>
        <w:rPr>
          <w:b/>
          <w:sz w:val="24"/>
          <w:highlight w:val="none"/>
        </w:rPr>
        <w:t xml:space="preserve">四、</w:t>
      </w:r>
      <w:bookmarkEnd w:id="15"/>
      <w:r/>
      <w:bookmarkEnd w:id="16"/>
      <w:r/>
      <w:bookmarkEnd w:id="17"/>
      <w:r/>
      <w:bookmarkEnd w:id="18"/>
      <w:r>
        <w:rPr>
          <w:rFonts w:hint="eastAsia"/>
          <w:b/>
          <w:sz w:val="24"/>
          <w:highlight w:val="none"/>
        </w:rPr>
        <w:t xml:space="preserve">提交响应文件截止时间、开启时间和地点</w:t>
      </w:r>
      <w:r/>
    </w:p>
    <w:p>
      <w:pPr>
        <w:ind w:firstLine="470"/>
        <w:spacing w:line="360" w:lineRule="auto"/>
        <w:rPr>
          <w:bCs/>
          <w:sz w:val="24"/>
          <w:u w:val="single"/>
        </w:rPr>
      </w:pPr>
      <w:r/>
      <w:bookmarkStart w:id="19" w:name="_Hlk149911415"/>
      <w:r>
        <w:rPr>
          <w:rFonts w:hint="eastAsia"/>
          <w:sz w:val="24"/>
          <w:highlight w:val="none"/>
        </w:rPr>
        <w:t xml:space="preserve">1、响应截止时间、开启时间</w:t>
      </w:r>
      <w:r>
        <w:rPr>
          <w:sz w:val="24"/>
          <w:highlight w:val="none"/>
          <w:lang w:bidi="ar"/>
        </w:rPr>
        <w:t xml:space="preserve">：</w:t>
      </w:r>
      <w:r>
        <w:rPr>
          <w:rFonts w:hint="eastAsia"/>
          <w:sz w:val="24"/>
          <w:highlight w:val="none"/>
        </w:rPr>
        <w:t xml:space="preserve">2026年5</w:t>
      </w:r>
      <w:r>
        <w:rPr>
          <w:sz w:val="24"/>
          <w:highlight w:val="none"/>
          <w:lang w:bidi="ar"/>
        </w:rPr>
        <w:t xml:space="preserve">月</w:t>
      </w:r>
      <w:r>
        <w:rPr>
          <w:rFonts w:hint="eastAsia"/>
          <w:sz w:val="24"/>
          <w:highlight w:val="none"/>
          <w:lang w:val="en-US" w:eastAsia="zh-CN" w:bidi="ar"/>
        </w:rPr>
        <w:t xml:space="preserve">19</w:t>
      </w:r>
      <w:r>
        <w:rPr>
          <w:sz w:val="24"/>
          <w:highlight w:val="none"/>
          <w:lang w:bidi="ar"/>
        </w:rPr>
        <w:t xml:space="preserve">日</w:t>
      </w:r>
      <w:r>
        <w:rPr>
          <w:rFonts w:hint="eastAsia"/>
          <w:sz w:val="24"/>
          <w:highlight w:val="none"/>
        </w:rPr>
        <w:t xml:space="preserve">9</w:t>
      </w:r>
      <w:r>
        <w:rPr>
          <w:sz w:val="24"/>
          <w:highlight w:val="none"/>
        </w:rPr>
        <w:t xml:space="preserve">时</w:t>
      </w:r>
      <w:r>
        <w:rPr>
          <w:rFonts w:hint="eastAsia"/>
          <w:sz w:val="24"/>
          <w:highlight w:val="none"/>
        </w:rPr>
        <w:t xml:space="preserve">3</w:t>
      </w:r>
      <w:r>
        <w:rPr>
          <w:rFonts w:hint="eastAsia"/>
          <w:sz w:val="24"/>
        </w:rPr>
        <w:t xml:space="preserve">0分</w:t>
      </w:r>
      <w:r>
        <w:rPr>
          <w:bCs/>
          <w:sz w:val="24"/>
          <w:lang w:bidi="ar"/>
        </w:rPr>
        <w:t xml:space="preserve">（北京时间）</w:t>
      </w:r>
      <w:r>
        <w:rPr>
          <w:iCs/>
          <w:sz w:val="24"/>
          <w:lang w:bidi="ar"/>
        </w:rPr>
        <w:t xml:space="preserve">。</w:t>
      </w:r>
      <w:r/>
    </w:p>
    <w:p>
      <w:pPr>
        <w:ind w:firstLine="470"/>
        <w:spacing w:line="360" w:lineRule="auto"/>
        <w:rPr>
          <w:sz w:val="24"/>
          <w:lang w:val="zh-TW" w:bidi="ar"/>
        </w:rPr>
      </w:pPr>
      <w:r>
        <w:rPr>
          <w:sz w:val="24"/>
          <w:lang w:bidi="ar"/>
        </w:rPr>
        <w:t xml:space="preserve">2</w:t>
      </w:r>
      <w:r>
        <w:rPr>
          <w:rFonts w:hint="eastAsia"/>
          <w:sz w:val="24"/>
          <w:lang w:bidi="ar"/>
        </w:rPr>
        <w:t xml:space="preserve">、</w:t>
      </w:r>
      <w:r>
        <w:rPr>
          <w:sz w:val="24"/>
          <w:lang w:bidi="ar"/>
        </w:rPr>
        <w:t xml:space="preserve">地点：</w:t>
      </w:r>
      <w:r>
        <w:rPr>
          <w:rFonts w:hint="eastAsia" w:ascii="宋体" w:hAnsi="宋体"/>
          <w:sz w:val="24"/>
        </w:rPr>
        <w:t xml:space="preserve">“苏采云”政府采购交易系统</w:t>
      </w:r>
      <w:r>
        <w:rPr>
          <w:sz w:val="24"/>
          <w:lang w:val="zh-TW" w:bidi="ar"/>
        </w:rPr>
        <w:t xml:space="preserve">。</w:t>
      </w:r>
      <w:bookmarkEnd w:id="19"/>
      <w:r/>
      <w:r/>
    </w:p>
    <w:p>
      <w:pPr>
        <w:pStyle w:val="1067"/>
        <w:ind w:firstLine="472"/>
        <w:jc w:val="left"/>
        <w:spacing w:before="0" w:line="360" w:lineRule="auto"/>
        <w:rPr>
          <w:rFonts w:ascii="Times New Roman" w:hAnsi="Times New Roman" w:eastAsia="宋体"/>
          <w:sz w:val="24"/>
          <w:szCs w:val="24"/>
        </w:rPr>
      </w:pPr>
      <w:r/>
      <w:bookmarkStart w:id="20" w:name="_Toc35393625"/>
      <w:r/>
      <w:bookmarkStart w:id="21" w:name="_Toc28359007"/>
      <w:r/>
      <w:bookmarkStart w:id="22" w:name="_Toc28359084"/>
      <w:r/>
      <w:bookmarkStart w:id="23" w:name="_Toc35393794"/>
      <w:r>
        <w:rPr>
          <w:rFonts w:hint="eastAsia" w:ascii="Times New Roman" w:hAnsi="Times New Roman" w:eastAsia="宋体"/>
          <w:sz w:val="24"/>
          <w:szCs w:val="24"/>
        </w:rPr>
        <w:t xml:space="preserve">五</w:t>
      </w:r>
      <w:r>
        <w:rPr>
          <w:rFonts w:ascii="Times New Roman" w:hAnsi="Times New Roman" w:eastAsia="宋体"/>
          <w:sz w:val="24"/>
          <w:szCs w:val="24"/>
        </w:rPr>
        <w:t xml:space="preserve">、公告期限</w:t>
      </w:r>
      <w:bookmarkEnd w:id="20"/>
      <w:r/>
      <w:bookmarkEnd w:id="21"/>
      <w:r/>
      <w:bookmarkEnd w:id="22"/>
      <w:r/>
      <w:bookmarkEnd w:id="23"/>
      <w:r/>
      <w:r/>
    </w:p>
    <w:p>
      <w:pPr>
        <w:ind w:firstLine="470"/>
        <w:spacing w:line="360" w:lineRule="auto"/>
        <w:rPr>
          <w:sz w:val="24"/>
        </w:rPr>
      </w:pPr>
      <w:r>
        <w:rPr>
          <w:sz w:val="24"/>
        </w:rPr>
        <w:t xml:space="preserve">自本公告发布之日起3个工作日。</w:t>
      </w:r>
      <w:r/>
    </w:p>
    <w:p>
      <w:pPr>
        <w:pStyle w:val="1067"/>
        <w:ind w:firstLine="472"/>
        <w:jc w:val="left"/>
        <w:spacing w:before="0" w:line="360" w:lineRule="auto"/>
        <w:rPr>
          <w:rFonts w:ascii="Times New Roman" w:hAnsi="Times New Roman" w:eastAsia="宋体"/>
          <w:sz w:val="24"/>
          <w:szCs w:val="24"/>
        </w:rPr>
      </w:pPr>
      <w:r/>
      <w:bookmarkStart w:id="24" w:name="_Toc35393626"/>
      <w:r/>
      <w:bookmarkStart w:id="25" w:name="_Toc35393795"/>
      <w:r>
        <w:rPr>
          <w:rFonts w:ascii="Times New Roman" w:hAnsi="Times New Roman" w:eastAsia="宋体"/>
          <w:sz w:val="24"/>
          <w:szCs w:val="24"/>
        </w:rPr>
        <w:t xml:space="preserve">六、其他补充事宜</w:t>
      </w:r>
      <w:bookmarkEnd w:id="24"/>
      <w:r/>
      <w:bookmarkEnd w:id="25"/>
      <w:r/>
      <w:r/>
    </w:p>
    <w:p>
      <w:pPr>
        <w:ind w:firstLine="470"/>
        <w:spacing w:line="360" w:lineRule="auto"/>
        <w:rPr>
          <w:sz w:val="24"/>
          <w:lang w:val="zh-TW" w:bidi="ar"/>
        </w:rPr>
      </w:pPr>
      <w:r>
        <w:rPr>
          <w:sz w:val="24"/>
          <w:lang w:bidi="ar"/>
        </w:rPr>
        <w:t xml:space="preserve">1</w:t>
      </w:r>
      <w:r>
        <w:rPr>
          <w:rFonts w:hint="eastAsia"/>
          <w:sz w:val="24"/>
          <w:lang w:val="zh-TW" w:bidi="ar"/>
        </w:rPr>
        <w:t xml:space="preserve">.关于常州市中小企业政府采购信用融资：</w:t>
      </w:r>
      <w:r/>
    </w:p>
    <w:p>
      <w:pPr>
        <w:ind w:firstLine="470"/>
        <w:spacing w:line="360" w:lineRule="auto"/>
        <w:rPr>
          <w:sz w:val="24"/>
          <w:lang w:val="zh-TW" w:bidi="ar"/>
        </w:rPr>
      </w:pPr>
      <w:r>
        <w:rPr>
          <w:rFonts w:hint="eastAsia"/>
          <w:sz w:val="24"/>
          <w:lang w:val="zh-TW" w:bidi="ar"/>
        </w:rPr>
        <w:t xml:space="preserve">根据《常州市财政局 中国人民银行常州市中心支行关于进一步推进政府采购信用融资工作的通知》（常财购〔2021〕13号）等有关文件精神，我市实行政府采购信用融资，将信用作为政策工具引入政府采购领域，金融机构根据政府采购项目中标（成交）通知书或中标（成交）合同，为中标（成交）中小企业供应商提供相应额度贷款的融资模式。申请条件及操作流程等事项详见该文件相关内容或者常州市政府采购网--政采融资平台栏目。</w:t>
      </w:r>
      <w:r/>
    </w:p>
    <w:p>
      <w:pPr>
        <w:ind w:firstLine="470"/>
        <w:spacing w:line="360" w:lineRule="auto"/>
        <w:rPr>
          <w:sz w:val="24"/>
        </w:rPr>
      </w:pPr>
      <w:r/>
      <w:bookmarkStart w:id="26" w:name="_Toc35393627"/>
      <w:r/>
      <w:bookmarkStart w:id="27" w:name="_Toc28359085"/>
      <w:r/>
      <w:bookmarkStart w:id="28" w:name="_Toc28359008"/>
      <w:r/>
      <w:bookmarkStart w:id="29" w:name="_Toc35393796"/>
      <w:r>
        <w:rPr>
          <w:rFonts w:hint="eastAsia"/>
          <w:sz w:val="24"/>
        </w:rPr>
        <w:t xml:space="preserve">七</w:t>
      </w:r>
      <w:r>
        <w:rPr>
          <w:sz w:val="24"/>
        </w:rPr>
        <w:t xml:space="preserve">、对本项目提出询问，请按以下方式联系。</w:t>
      </w:r>
      <w:bookmarkEnd w:id="26"/>
      <w:r/>
      <w:bookmarkEnd w:id="27"/>
      <w:r/>
      <w:bookmarkEnd w:id="28"/>
      <w:r/>
      <w:bookmarkEnd w:id="29"/>
      <w:r/>
      <w:r/>
    </w:p>
    <w:p>
      <w:pPr>
        <w:ind w:firstLine="472"/>
        <w:jc w:val="left"/>
        <w:spacing w:line="360" w:lineRule="auto"/>
        <w:widowControl/>
        <w:rPr>
          <w:b/>
          <w:sz w:val="24"/>
        </w:rPr>
      </w:pPr>
      <w:r/>
      <w:bookmarkStart w:id="30" w:name="_Hlk149911588"/>
      <w:r/>
      <w:bookmarkStart w:id="31" w:name="_Toc28359087"/>
      <w:r/>
      <w:bookmarkStart w:id="32" w:name="_Toc28359010"/>
      <w:r>
        <w:rPr>
          <w:b/>
          <w:sz w:val="24"/>
        </w:rPr>
        <w:t xml:space="preserve">1</w:t>
      </w:r>
      <w:r>
        <w:rPr>
          <w:rFonts w:hint="eastAsia"/>
          <w:b/>
          <w:sz w:val="24"/>
        </w:rPr>
        <w:t xml:space="preserve">、采购人信息</w:t>
      </w:r>
      <w:r/>
    </w:p>
    <w:p>
      <w:pPr>
        <w:pStyle w:val="1412"/>
        <w:ind w:firstLine="480"/>
        <w:spacing w:line="360" w:lineRule="auto"/>
        <w:rPr>
          <w:rFonts w:ascii="宋体" w:hAnsi="宋体"/>
        </w:rPr>
      </w:pPr>
      <w:r/>
      <w:bookmarkStart w:id="33" w:name="_Toc28359009"/>
      <w:r/>
      <w:bookmarkStart w:id="34" w:name="_Toc28359086"/>
      <w:r>
        <w:rPr>
          <w:rFonts w:hint="eastAsia" w:ascii="宋体" w:hAnsi="宋体"/>
        </w:rPr>
        <w:t xml:space="preserve">名    称：常州市武进绿色建筑产业集聚示范区管理委员会 </w:t>
      </w:r>
      <w:r/>
    </w:p>
    <w:p>
      <w:pPr>
        <w:pStyle w:val="1412"/>
        <w:ind w:firstLine="480"/>
        <w:spacing w:line="360" w:lineRule="auto"/>
        <w:rPr>
          <w:rFonts w:ascii="宋体" w:hAnsi="宋体"/>
        </w:rPr>
      </w:pPr>
      <w:r>
        <w:rPr>
          <w:rFonts w:hint="eastAsia" w:ascii="宋体" w:hAnsi="宋体"/>
        </w:rPr>
        <w:t xml:space="preserve">地    址： </w:t>
      </w:r>
      <w:r>
        <w:rPr>
          <w:rFonts w:hint="eastAsia"/>
        </w:rPr>
        <w:t xml:space="preserve">常州市武进区牛塘镇延政西大道</w:t>
      </w:r>
      <w:r>
        <w:t xml:space="preserve"></w:t>
      </w:r>
      <w:r>
        <w:rPr>
          <w:rFonts w:hint="eastAsia"/>
        </w:rPr>
        <w:t xml:space="preserve">号维绿大厦</w:t>
      </w:r>
      <w:r/>
    </w:p>
    <w:p>
      <w:pPr>
        <w:pStyle w:val="1412"/>
        <w:ind w:firstLine="480"/>
        <w:spacing w:line="360" w:lineRule="auto"/>
      </w:pPr>
      <w:r>
        <w:rPr>
          <w:rFonts w:hint="eastAsia"/>
        </w:rPr>
        <w:t xml:space="preserve">联系方式：</w:t>
      </w:r>
      <w:bookmarkStart w:id="35" w:name="OLE_LINK42"/>
      <w:r>
        <w:rPr>
          <w:rFonts w:hint="eastAsia" w:ascii="Times New Roman" w:hAnsi="Times New Roman" w:cs="Times New Roman"/>
          <w:bCs/>
        </w:rPr>
        <w:t xml:space="preserve">0519-88655009</w:t>
      </w:r>
      <w:bookmarkEnd w:id="35"/>
      <w:r/>
      <w:r/>
    </w:p>
    <w:p>
      <w:pPr>
        <w:ind w:firstLine="472"/>
        <w:jc w:val="left"/>
        <w:spacing w:line="360" w:lineRule="auto"/>
        <w:rPr>
          <w:b/>
          <w:sz w:val="24"/>
        </w:rPr>
      </w:pPr>
      <w:r>
        <w:rPr>
          <w:b/>
          <w:sz w:val="24"/>
        </w:rPr>
        <w:t xml:space="preserve">2</w:t>
      </w:r>
      <w:r>
        <w:rPr>
          <w:rFonts w:hint="eastAsia"/>
          <w:b/>
          <w:sz w:val="24"/>
        </w:rPr>
        <w:t xml:space="preserve">、代理机构信息</w:t>
      </w:r>
      <w:bookmarkEnd w:id="33"/>
      <w:r/>
      <w:bookmarkEnd w:id="34"/>
      <w:r/>
      <w:r/>
    </w:p>
    <w:p>
      <w:pPr>
        <w:pStyle w:val="1412"/>
        <w:ind w:firstLine="480"/>
        <w:spacing w:line="360" w:lineRule="auto"/>
        <w:rPr>
          <w:rFonts w:ascii="Times New Roman" w:hAnsi="Times New Roman" w:cs="Times New Roman"/>
          <w:bCs/>
          <w:color w:val="auto"/>
        </w:rPr>
      </w:pPr>
      <w:r>
        <w:rPr>
          <w:rFonts w:hint="eastAsia" w:ascii="Times New Roman" w:hAnsi="Times New Roman" w:cs="Times New Roman"/>
          <w:bCs/>
          <w:color w:val="auto"/>
        </w:rPr>
        <w:t xml:space="preserve">名    称：常州环宇工程项目管理有限公司</w:t>
      </w:r>
      <w:r/>
    </w:p>
    <w:p>
      <w:pPr>
        <w:pStyle w:val="1412"/>
        <w:ind w:firstLine="480"/>
        <w:spacing w:line="360" w:lineRule="auto"/>
        <w:rPr>
          <w:rFonts w:ascii="Times New Roman" w:hAnsi="Times New Roman" w:cs="Times New Roman"/>
          <w:bCs/>
          <w:color w:val="auto"/>
        </w:rPr>
      </w:pPr>
      <w:r>
        <w:rPr>
          <w:rFonts w:hint="eastAsia" w:ascii="Times New Roman" w:hAnsi="Times New Roman" w:cs="Times New Roman"/>
          <w:bCs/>
          <w:color w:val="auto"/>
        </w:rPr>
        <w:t xml:space="preserve">地　  址：常州市武进区延政中大道19号武房大厦4楼</w:t>
      </w:r>
      <w:r/>
    </w:p>
    <w:p>
      <w:pPr>
        <w:pStyle w:val="1412"/>
        <w:ind w:firstLine="480"/>
        <w:spacing w:line="360" w:lineRule="auto"/>
        <w:rPr>
          <w:rFonts w:ascii="Times New Roman" w:hAnsi="Times New Roman" w:cs="Times New Roman"/>
          <w:bCs/>
          <w:color w:val="auto"/>
        </w:rPr>
      </w:pPr>
      <w:r>
        <w:rPr>
          <w:rFonts w:hint="eastAsia" w:ascii="Times New Roman" w:hAnsi="Times New Roman" w:cs="Times New Roman"/>
          <w:bCs/>
          <w:color w:val="auto"/>
        </w:rPr>
        <w:t xml:space="preserve">联系方式：0519-86310937</w:t>
      </w:r>
      <w:r/>
    </w:p>
    <w:p>
      <w:pPr>
        <w:pStyle w:val="1412"/>
        <w:ind w:firstLine="480"/>
        <w:spacing w:line="360" w:lineRule="auto"/>
        <w:rPr>
          <w:rFonts w:ascii="Times New Roman" w:hAnsi="Times New Roman" w:cs="Times New Roman"/>
          <w:color w:val="auto"/>
        </w:rPr>
      </w:pPr>
      <w:r>
        <w:rPr>
          <w:rFonts w:hint="eastAsia" w:ascii="Times New Roman" w:hAnsi="Times New Roman" w:cs="Times New Roman"/>
          <w:color w:val="auto"/>
        </w:rPr>
        <w:t xml:space="preserve">3.项目联系方式</w:t>
      </w:r>
      <w:r/>
    </w:p>
    <w:p>
      <w:pPr>
        <w:pStyle w:val="1412"/>
        <w:ind w:firstLine="480"/>
        <w:spacing w:line="360" w:lineRule="auto"/>
        <w:rPr>
          <w:rFonts w:ascii="Times New Roman" w:hAnsi="Times New Roman" w:cs="Times New Roman"/>
        </w:rPr>
      </w:pPr>
      <w:r>
        <w:rPr>
          <w:rFonts w:hint="eastAsia" w:ascii="Times New Roman" w:hAnsi="Times New Roman" w:cs="Times New Roman"/>
        </w:rPr>
        <w:t xml:space="preserve">采购单位联系人：周先生</w:t>
      </w:r>
      <w:r/>
    </w:p>
    <w:p>
      <w:pPr>
        <w:pStyle w:val="1412"/>
        <w:ind w:firstLine="482"/>
        <w:spacing w:line="360" w:lineRule="auto"/>
        <w:rPr>
          <w:rFonts w:ascii="Times New Roman" w:hAnsi="Times New Roman" w:cs="Times New Roman"/>
        </w:rPr>
      </w:pPr>
      <w:r>
        <w:rPr>
          <w:rFonts w:hint="eastAsia" w:ascii="Times New Roman" w:hAnsi="Times New Roman" w:cs="Times New Roman"/>
        </w:rPr>
        <w:t xml:space="preserve">代理机构联系人：庄工</w:t>
      </w:r>
      <w:r/>
    </w:p>
    <w:p>
      <w:pPr>
        <w:pStyle w:val="1412"/>
        <w:ind w:firstLine="482"/>
        <w:spacing w:line="360" w:lineRule="auto"/>
        <w:rPr>
          <w:b/>
          <w:color w:val="auto"/>
        </w:rPr>
      </w:pPr>
      <w:r>
        <w:rPr>
          <w:rFonts w:ascii="Times New Roman" w:hAnsi="Times New Roman" w:cs="Times New Roman"/>
          <w:b/>
          <w:color w:val="auto"/>
        </w:rPr>
        <w:t xml:space="preserve">3</w:t>
      </w:r>
      <w:r>
        <w:rPr>
          <w:rFonts w:hint="eastAsia" w:ascii="Times New Roman" w:hAnsi="Times New Roman" w:cs="Times New Roman"/>
          <w:b/>
          <w:color w:val="auto"/>
        </w:rPr>
        <w:t xml:space="preserve">、电子化招投标技术支持电话：</w:t>
      </w:r>
      <w:r>
        <w:rPr>
          <w:rFonts w:ascii="Times New Roman" w:hAnsi="Times New Roman" w:cs="Times New Roman"/>
          <w:b/>
          <w:color w:val="auto"/>
        </w:rPr>
        <w:t xml:space="preserve">0519-85588210/ 0519-85588163</w:t>
      </w:r>
      <w:r>
        <w:rPr>
          <w:rFonts w:hint="eastAsia"/>
          <w:color w:val="auto"/>
          <w:lang w:val="zh-TW" w:bidi="ar"/>
        </w:rPr>
        <w:t xml:space="preserve">　</w:t>
      </w:r>
      <w:bookmarkEnd w:id="30"/>
      <w:r/>
      <w:bookmarkEnd w:id="31"/>
      <w:r/>
      <w:bookmarkEnd w:id="32"/>
      <w:r/>
      <w:r/>
    </w:p>
    <w:p>
      <w:pPr>
        <w:ind w:firstLine="472"/>
        <w:spacing w:line="360" w:lineRule="auto"/>
        <w:tabs>
          <w:tab w:val="left" w:pos="900" w:leader="none"/>
        </w:tabs>
        <w:rPr>
          <w:b/>
          <w:sz w:val="24"/>
        </w:rPr>
      </w:pPr>
      <w:r/>
      <w:bookmarkStart w:id="36" w:name="_Hlk149911702"/>
      <w:r>
        <w:rPr>
          <w:rFonts w:hint="eastAsia"/>
          <w:b/>
          <w:sz w:val="24"/>
        </w:rPr>
        <w:t xml:space="preserve">八、其他</w:t>
      </w:r>
      <w:r/>
    </w:p>
    <w:p>
      <w:pPr>
        <w:ind w:firstLine="470"/>
        <w:spacing w:line="360" w:lineRule="auto"/>
        <w:tabs>
          <w:tab w:val="left" w:pos="900" w:leader="none"/>
        </w:tabs>
        <w:rPr>
          <w:rFonts w:ascii="宋体" w:hAnsi="宋体"/>
          <w:bCs/>
          <w:sz w:val="24"/>
        </w:rPr>
      </w:pPr>
      <w:r/>
      <w:bookmarkStart w:id="37" w:name="_Hlk150161828"/>
      <w:r>
        <w:rPr>
          <w:rFonts w:hint="eastAsia" w:ascii="宋体" w:hAnsi="宋体"/>
          <w:sz w:val="24"/>
          <w:szCs w:val="21"/>
        </w:rPr>
        <w:t xml:space="preserve">1</w:t>
      </w:r>
      <w:r>
        <w:rPr>
          <w:rFonts w:hint="eastAsia" w:ascii="宋体" w:hAnsi="宋体"/>
          <w:bCs/>
          <w:sz w:val="24"/>
        </w:rPr>
        <w:t xml:space="preserve">、根据江苏省财政厅《关于更换全省政府采购交易系统CA数字证书和电子签章的通知》（苏财购〔2023〕101号），</w:t>
      </w:r>
      <w:r>
        <w:rPr>
          <w:rFonts w:hint="eastAsia" w:ascii="宋体" w:hAnsi="宋体"/>
          <w:sz w:val="24"/>
        </w:rPr>
        <w:t xml:space="preserve">“苏采云”政府采购交易系统（以下简称苏采云系统）</w:t>
      </w:r>
      <w:r>
        <w:rPr>
          <w:rFonts w:hint="eastAsia" w:ascii="宋体" w:hAnsi="宋体"/>
          <w:bCs/>
          <w:sz w:val="24"/>
        </w:rPr>
        <w:t xml:space="preserve">的CA数字证书、电子签章已更换为江苏省电子政务证书认证中心CA和方正国际软件（北京）有限公司电子签章。如果投标人通过</w:t>
      </w:r>
      <w:r>
        <w:rPr>
          <w:rFonts w:hint="eastAsia" w:ascii="宋体" w:hAnsi="宋体"/>
          <w:sz w:val="24"/>
        </w:rPr>
        <w:t xml:space="preserve">苏采云系统</w:t>
      </w:r>
      <w:r>
        <w:rPr>
          <w:rFonts w:hint="eastAsia" w:ascii="宋体" w:hAnsi="宋体"/>
          <w:bCs/>
          <w:sz w:val="24"/>
        </w:rPr>
        <w:t xml:space="preserve">参与政府采购项目，需要更换CA数字证书和电子签章。</w:t>
      </w:r>
      <w:r/>
    </w:p>
    <w:p>
      <w:pPr>
        <w:pStyle w:val="1412"/>
        <w:ind w:firstLine="480"/>
        <w:spacing w:line="360" w:lineRule="auto"/>
        <w:rPr>
          <w:rFonts w:ascii="宋体" w:hAnsi="宋体" w:cs="Times New Roman"/>
          <w:bCs/>
          <w:color w:val="auto"/>
        </w:rPr>
      </w:pPr>
      <w:r>
        <w:rPr>
          <w:rFonts w:hint="eastAsia" w:ascii="宋体" w:hAnsi="宋体" w:cs="Times New Roman"/>
          <w:bCs/>
          <w:color w:val="auto"/>
        </w:rPr>
        <w:t xml:space="preserve">领取CA和办理电子签章请至常州市政务服务中心1-1号四楼大厅CA办理窗口办理，或者登录常州市政府采购网“下载中心”，下载并查阅 “</w:t>
      </w:r>
      <w:r>
        <w:fldChar w:fldCharType="begin"/>
      </w:r>
      <w:r>
        <w:instrText xml:space="preserve"> HYPERLINK "http://zfcg.changzhou.gov.cn/html/ns/down/905782119756819.html" \o "江苏省政府采购数字证书CA及电子签章办理指南" </w:instrText>
      </w:r>
      <w:r>
        <w:fldChar w:fldCharType="separate"/>
      </w:r>
      <w:r>
        <w:rPr>
          <w:rStyle w:val="1117"/>
          <w:rFonts w:hint="eastAsia" w:ascii="宋体" w:hAnsi="宋体" w:cs="Times New Roman"/>
          <w:bCs/>
          <w:color w:val="auto"/>
          <w:u w:val="none"/>
        </w:rPr>
        <w:t xml:space="preserve">江苏省政府采购数字证书CA及电子签章办理指南</w:t>
      </w:r>
      <w:r>
        <w:rPr>
          <w:rStyle w:val="1117"/>
          <w:rFonts w:hint="eastAsia" w:ascii="宋体" w:hAnsi="宋体" w:cs="Times New Roman"/>
          <w:bCs/>
          <w:color w:val="auto"/>
          <w:u w:val="none"/>
        </w:rPr>
        <w:fldChar w:fldCharType="end"/>
      </w:r>
      <w:r>
        <w:fldChar w:fldCharType="begin"/>
      </w:r>
      <w:r>
        <w:instrText xml:space="preserve"> HYPERLINK "http://zfcg.changzhou.gov.cn/html/ns/down/905782119756819.html" \o "江苏省政府采购数字证书CA及电子签章办理指南" </w:instrText>
      </w:r>
      <w:r>
        <w:fldChar w:fldCharType="separate"/>
      </w:r>
      <w:r>
        <w:rPr>
          <w:rStyle w:val="1117"/>
          <w:rFonts w:hint="eastAsia" w:ascii="宋体" w:hAnsi="宋体" w:cs="Times New Roman"/>
          <w:bCs/>
          <w:color w:val="auto"/>
          <w:u w:val="none"/>
        </w:rPr>
        <w:t xml:space="preserve">”。具体办理指南和操作手册见常州市政府采购网——《“苏采云”系统供应商操作手册》（以下简称《操作手册》），</w:t>
      </w:r>
      <w:r>
        <w:rPr>
          <w:rStyle w:val="1117"/>
          <w:rFonts w:hint="eastAsia" w:ascii="宋体" w:hAnsi="宋体" w:cs="Times New Roman"/>
          <w:bCs/>
          <w:color w:val="auto"/>
          <w:u w:val="none"/>
        </w:rPr>
        <w:fldChar w:fldCharType="end"/>
      </w:r>
      <w:r>
        <w:fldChar w:fldCharType="begin"/>
      </w:r>
      <w:r>
        <w:instrText xml:space="preserve"> HYPERLINK "http://www.ccgp-jiangsu.gov.cn/jiangsu/zlxz/ee/ee3a4bc5a3454aa2b0d9312230633ce9.html" </w:instrText>
      </w:r>
      <w:r>
        <w:fldChar w:fldCharType="separate"/>
      </w:r>
      <w:r>
        <w:rPr>
          <w:rStyle w:val="1117"/>
          <w:rFonts w:hint="eastAsia" w:ascii="宋体" w:hAnsi="宋体" w:cs="Times New Roman"/>
          <w:bCs/>
          <w:color w:val="auto"/>
          <w:u w:val="none"/>
        </w:rPr>
        <w:t xml:space="preserve">请根据办理指南进行注册并按《操作手册》要求制作、上传电子响应文件。 </w:t>
      </w:r>
      <w:r>
        <w:rPr>
          <w:rStyle w:val="1117"/>
          <w:rFonts w:hint="eastAsia" w:ascii="宋体" w:hAnsi="宋体" w:cs="Times New Roman"/>
          <w:bCs/>
          <w:color w:val="auto"/>
          <w:u w:val="none"/>
        </w:rPr>
        <w:fldChar w:fldCharType="end"/>
      </w:r>
      <w:bookmarkEnd w:id="37"/>
      <w:r/>
      <w:r/>
    </w:p>
    <w:p>
      <w:pPr>
        <w:jc w:val="center"/>
        <w:spacing w:line="360" w:lineRule="auto"/>
        <w:rPr>
          <w:b/>
          <w:sz w:val="32"/>
          <w:szCs w:val="32"/>
        </w:rPr>
        <w:outlineLvl w:val="0"/>
      </w:pPr>
      <w:r>
        <w:rPr>
          <w:sz w:val="24"/>
        </w:rPr>
        <w:br w:type="page" w:clear="all"/>
      </w:r>
      <w:bookmarkEnd w:id="36"/>
      <w:r/>
      <w:bookmarkStart w:id="38" w:name="_Toc127161488"/>
      <w:r/>
      <w:bookmarkStart w:id="39" w:name="_Toc265228423"/>
      <w:r/>
      <w:bookmarkStart w:id="40" w:name="_Toc264969275"/>
      <w:r/>
      <w:bookmarkStart w:id="41" w:name="_Toc150774783"/>
      <w:r/>
      <w:bookmarkStart w:id="42" w:name="_Toc195842950"/>
      <w:r/>
      <w:bookmarkStart w:id="43" w:name="_Toc127151777"/>
      <w:r/>
      <w:bookmarkStart w:id="44" w:name="_Toc305158854"/>
      <w:r/>
      <w:bookmarkStart w:id="45" w:name="_Toc353825548"/>
      <w:r/>
      <w:bookmarkStart w:id="46" w:name="_Toc353873938"/>
      <w:r/>
      <w:bookmarkStart w:id="47" w:name="_Toc305158928"/>
      <w:r/>
      <w:bookmarkStart w:id="48" w:name="_Toc512937850"/>
      <w:r/>
      <w:bookmarkStart w:id="49" w:name="_Toc226965856"/>
      <w:r/>
      <w:bookmarkStart w:id="50" w:name="_Toc104818926"/>
      <w:r>
        <w:rPr>
          <w:b/>
          <w:sz w:val="36"/>
          <w:szCs w:val="36"/>
        </w:rPr>
        <w:t xml:space="preserve">第二章   供应商须知</w:t>
      </w:r>
      <w:bookmarkEnd w:id="38"/>
      <w:r/>
      <w:bookmarkEnd w:id="39"/>
      <w:r/>
      <w:bookmarkEnd w:id="40"/>
      <w:r/>
      <w:bookmarkEnd w:id="41"/>
      <w:r/>
      <w:bookmarkEnd w:id="42"/>
      <w:r/>
      <w:bookmarkEnd w:id="43"/>
      <w:r/>
      <w:bookmarkEnd w:id="44"/>
      <w:r/>
      <w:bookmarkEnd w:id="45"/>
      <w:r/>
      <w:bookmarkEnd w:id="46"/>
      <w:r/>
      <w:bookmarkEnd w:id="47"/>
      <w:r/>
      <w:bookmarkEnd w:id="48"/>
      <w:r/>
      <w:bookmarkEnd w:id="49"/>
      <w:r/>
      <w:bookmarkEnd w:id="50"/>
      <w:r/>
      <w:r/>
    </w:p>
    <w:p>
      <w:pPr>
        <w:ind w:firstLine="551"/>
        <w:jc w:val="center"/>
        <w:spacing w:line="360" w:lineRule="auto"/>
        <w:rPr>
          <w:rFonts w:ascii="宋体" w:hAnsi="宋体" w:cs="宋体"/>
          <w:b/>
          <w:bCs/>
          <w:szCs w:val="21"/>
        </w:rPr>
      </w:pPr>
      <w:r/>
      <w:bookmarkStart w:id="51" w:name="_Toc127161433"/>
      <w:r/>
      <w:bookmarkStart w:id="52" w:name="_Toc127151519"/>
      <w:r/>
      <w:bookmarkStart w:id="53" w:name="_Toc151193833"/>
      <w:r/>
      <w:bookmarkStart w:id="54" w:name="_Toc164229214"/>
      <w:r/>
      <w:bookmarkStart w:id="55" w:name="_Toc226309763"/>
      <w:r/>
      <w:bookmarkStart w:id="56" w:name="_Toc226965792"/>
      <w:r/>
      <w:bookmarkStart w:id="57" w:name="_Toc195842884"/>
      <w:r/>
      <w:bookmarkStart w:id="58" w:name="_Toc164608633"/>
      <w:r/>
      <w:bookmarkStart w:id="59" w:name="_Toc226965709"/>
      <w:r/>
      <w:bookmarkStart w:id="60" w:name="_Toc142311021"/>
      <w:r/>
      <w:bookmarkStart w:id="61" w:name="_Toc164351613"/>
      <w:r/>
      <w:bookmarkStart w:id="62" w:name="_Toc127151720"/>
      <w:r/>
      <w:bookmarkStart w:id="63" w:name="_Toc226337215"/>
      <w:r/>
      <w:bookmarkStart w:id="64" w:name="_Toc150509270"/>
      <w:r/>
      <w:bookmarkStart w:id="65" w:name="_Toc150480757"/>
      <w:r/>
      <w:bookmarkStart w:id="66" w:name="_Toc151193907"/>
      <w:r/>
      <w:bookmarkStart w:id="67" w:name="_Toc164608788"/>
      <w:r/>
      <w:bookmarkStart w:id="68" w:name="_Toc150774724"/>
      <w:r/>
      <w:bookmarkStart w:id="69" w:name="_Toc151190146"/>
      <w:r/>
      <w:bookmarkStart w:id="70" w:name="_Toc150774619"/>
      <w:r/>
      <w:bookmarkStart w:id="71" w:name="_Toc520356144"/>
      <w:r/>
      <w:bookmarkStart w:id="72" w:name="_Toc149720812"/>
      <w:r/>
      <w:bookmarkStart w:id="73" w:name="_Toc151193617"/>
      <w:r/>
      <w:bookmarkStart w:id="74" w:name="_Toc151193761"/>
      <w:r/>
      <w:bookmarkStart w:id="75" w:name="_Toc164229360"/>
      <w:r/>
      <w:bookmarkStart w:id="76" w:name="_Toc151193689"/>
      <w:r>
        <w:rPr>
          <w:b/>
          <w:bCs/>
          <w:sz w:val="28"/>
        </w:rPr>
        <w:t xml:space="preserve">第一节</w:t>
      </w:r>
      <w:r>
        <w:rPr>
          <w:rFonts w:hint="eastAsia"/>
          <w:b/>
          <w:bCs/>
          <w:sz w:val="28"/>
        </w:rPr>
        <w:t xml:space="preserve"> </w:t>
      </w:r>
      <w:r>
        <w:rPr>
          <w:b/>
          <w:bCs/>
          <w:sz w:val="28"/>
        </w:rPr>
        <w:t xml:space="preserve">供应商须知资料表</w:t>
      </w:r>
      <w:r/>
    </w:p>
    <w:tbl>
      <w:tblPr>
        <w:tblStyle w:val="1076"/>
        <w:tblW w:w="9678"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57"/>
        <w:gridCol w:w="1792"/>
        <w:gridCol w:w="6829"/>
      </w:tblGrid>
      <w:tr>
        <w:trPr>
          <w:trHeight w:val="621"/>
          <w:tblHeader/>
        </w:trPr>
        <w:tc>
          <w:tcPr>
            <w:tcW w:w="1057" w:type="dxa"/>
            <w:vAlign w:val="center"/>
            <w:textDirection w:val="lrTb"/>
            <w:noWrap w:val="false"/>
          </w:tcPr>
          <w:p>
            <w:pPr>
              <w:ind w:firstLine="472"/>
              <w:jc w:val="center"/>
              <w:rPr>
                <w:b/>
                <w:bCs/>
                <w:sz w:val="24"/>
              </w:rPr>
            </w:pPr>
            <w:r>
              <w:rPr>
                <w:rFonts w:hint="eastAsia"/>
                <w:b/>
                <w:sz w:val="24"/>
              </w:rPr>
              <w:t xml:space="preserve">序号</w:t>
            </w:r>
            <w:r/>
          </w:p>
        </w:tc>
        <w:tc>
          <w:tcPr>
            <w:tcW w:w="1792" w:type="dxa"/>
            <w:vAlign w:val="center"/>
            <w:textDirection w:val="lrTb"/>
            <w:noWrap w:val="false"/>
          </w:tcPr>
          <w:p>
            <w:pPr>
              <w:ind w:firstLine="472"/>
              <w:jc w:val="center"/>
              <w:rPr>
                <w:b/>
                <w:bCs/>
                <w:sz w:val="24"/>
              </w:rPr>
            </w:pPr>
            <w:r>
              <w:rPr>
                <w:b/>
                <w:bCs/>
                <w:sz w:val="24"/>
              </w:rPr>
              <w:t xml:space="preserve">条目</w:t>
            </w:r>
            <w:r/>
          </w:p>
        </w:tc>
        <w:tc>
          <w:tcPr>
            <w:tcW w:w="6829" w:type="dxa"/>
            <w:vAlign w:val="center"/>
            <w:textDirection w:val="lrTb"/>
            <w:noWrap w:val="false"/>
          </w:tcPr>
          <w:p>
            <w:pPr>
              <w:ind w:firstLine="472"/>
              <w:jc w:val="center"/>
              <w:rPr>
                <w:b/>
                <w:bCs/>
                <w:sz w:val="24"/>
              </w:rPr>
            </w:pPr>
            <w:r>
              <w:rPr>
                <w:b/>
                <w:bCs/>
                <w:sz w:val="24"/>
              </w:rPr>
              <w:t xml:space="preserve">内容</w:t>
            </w:r>
            <w:r/>
          </w:p>
        </w:tc>
      </w:tr>
      <w:tr>
        <w:trPr>
          <w:trHeight w:val="503"/>
        </w:trPr>
        <w:tc>
          <w:tcPr>
            <w:tcW w:w="1057" w:type="dxa"/>
            <w:vAlign w:val="center"/>
            <w:textDirection w:val="lrTb"/>
            <w:noWrap w:val="false"/>
          </w:tcPr>
          <w:p>
            <w:pPr>
              <w:pStyle w:val="1089"/>
              <w:jc w:val="center"/>
              <w:spacing w:line="360" w:lineRule="exact"/>
              <w:rPr>
                <w:rFonts w:hint="default" w:ascii="Times New Roman" w:hAnsi="Times New Roman"/>
                <w:sz w:val="24"/>
                <w:szCs w:val="24"/>
              </w:rPr>
            </w:pPr>
            <w:r>
              <w:rPr>
                <w:rFonts w:ascii="Times New Roman" w:hAnsi="Times New Roman"/>
                <w:sz w:val="24"/>
                <w:szCs w:val="24"/>
              </w:rPr>
              <w:t xml:space="preserve">1</w:t>
            </w:r>
            <w:r/>
          </w:p>
        </w:tc>
        <w:tc>
          <w:tcPr>
            <w:tcW w:w="1792" w:type="dxa"/>
            <w:vAlign w:val="center"/>
            <w:textDirection w:val="lrTb"/>
            <w:noWrap w:val="false"/>
          </w:tcPr>
          <w:p>
            <w:pPr>
              <w:jc w:val="center"/>
              <w:spacing w:line="360" w:lineRule="exact"/>
              <w:rPr>
                <w:sz w:val="24"/>
              </w:rPr>
            </w:pPr>
            <w:r>
              <w:rPr>
                <w:sz w:val="24"/>
              </w:rPr>
              <w:t xml:space="preserve">项目属性</w:t>
            </w:r>
            <w:r/>
          </w:p>
        </w:tc>
        <w:tc>
          <w:tcPr>
            <w:tcW w:w="6829" w:type="dxa"/>
            <w:vAlign w:val="center"/>
            <w:textDirection w:val="lrTb"/>
            <w:noWrap w:val="false"/>
          </w:tcPr>
          <w:p>
            <w:pPr>
              <w:jc w:val="left"/>
              <w:spacing w:line="360" w:lineRule="exact"/>
              <w:rPr>
                <w:sz w:val="24"/>
                <w:u w:val="single"/>
              </w:rPr>
            </w:pPr>
            <w:r>
              <w:rPr>
                <w:sz w:val="24"/>
              </w:rPr>
              <w:t xml:space="preserve">项目属性：</w:t>
            </w:r>
            <w:r>
              <w:rPr>
                <w:rFonts w:hint="eastAsia"/>
                <w:sz w:val="24"/>
              </w:rPr>
              <w:t xml:space="preserve">服务</w:t>
            </w:r>
            <w:r/>
          </w:p>
        </w:tc>
      </w:tr>
      <w:tr>
        <w:trPr>
          <w:trHeight w:val="423"/>
        </w:trPr>
        <w:tc>
          <w:tcPr>
            <w:tcW w:w="1057" w:type="dxa"/>
            <w:vAlign w:val="center"/>
            <w:textDirection w:val="lrTb"/>
            <w:noWrap w:val="false"/>
          </w:tcPr>
          <w:p>
            <w:pPr>
              <w:pStyle w:val="1089"/>
              <w:jc w:val="center"/>
              <w:spacing w:line="360" w:lineRule="exact"/>
              <w:rPr>
                <w:rFonts w:hint="default" w:ascii="Times New Roman" w:hAnsi="Times New Roman"/>
                <w:sz w:val="24"/>
                <w:szCs w:val="24"/>
              </w:rPr>
            </w:pPr>
            <w:r>
              <w:rPr>
                <w:rFonts w:ascii="Times New Roman" w:hAnsi="Times New Roman"/>
                <w:sz w:val="24"/>
                <w:szCs w:val="24"/>
              </w:rPr>
              <w:t xml:space="preserve">2</w:t>
            </w:r>
            <w:r/>
          </w:p>
        </w:tc>
        <w:tc>
          <w:tcPr>
            <w:tcW w:w="1792" w:type="dxa"/>
            <w:vAlign w:val="center"/>
            <w:textDirection w:val="lrTb"/>
            <w:noWrap w:val="false"/>
          </w:tcPr>
          <w:p>
            <w:pPr>
              <w:jc w:val="center"/>
              <w:spacing w:line="360" w:lineRule="exact"/>
              <w:rPr>
                <w:sz w:val="24"/>
              </w:rPr>
            </w:pPr>
            <w:r>
              <w:rPr>
                <w:sz w:val="24"/>
              </w:rPr>
              <w:t xml:space="preserve">科研仪器设备</w:t>
            </w:r>
            <w:r/>
          </w:p>
        </w:tc>
        <w:tc>
          <w:tcPr>
            <w:tcW w:w="6829" w:type="dxa"/>
            <w:vAlign w:val="center"/>
            <w:textDirection w:val="lrTb"/>
            <w:noWrap w:val="false"/>
          </w:tcPr>
          <w:p>
            <w:pPr>
              <w:jc w:val="left"/>
              <w:spacing w:line="360" w:lineRule="exact"/>
              <w:rPr>
                <w:sz w:val="24"/>
              </w:rPr>
            </w:pPr>
            <w:r>
              <w:rPr>
                <w:sz w:val="24"/>
              </w:rPr>
              <w:t xml:space="preserve">是否属于科研仪器设备采购项目：</w:t>
            </w:r>
            <w:r>
              <w:rPr>
                <w:rFonts w:hint="eastAsia"/>
                <w:sz w:val="24"/>
              </w:rPr>
              <w:t xml:space="preserve">否</w:t>
            </w:r>
            <w:r/>
          </w:p>
        </w:tc>
      </w:tr>
      <w:tr>
        <w:trPr>
          <w:trHeight w:val="380"/>
        </w:trPr>
        <w:tc>
          <w:tcPr>
            <w:tcW w:w="1057" w:type="dxa"/>
            <w:vAlign w:val="center"/>
            <w:textDirection w:val="lrTb"/>
            <w:noWrap w:val="false"/>
          </w:tcPr>
          <w:p>
            <w:pPr>
              <w:pStyle w:val="1089"/>
              <w:jc w:val="center"/>
              <w:spacing w:line="360" w:lineRule="exact"/>
              <w:rPr>
                <w:rFonts w:hint="default" w:ascii="Times New Roman" w:hAnsi="Times New Roman"/>
                <w:sz w:val="24"/>
                <w:szCs w:val="24"/>
              </w:rPr>
            </w:pPr>
            <w:r>
              <w:rPr>
                <w:rFonts w:ascii="Times New Roman" w:hAnsi="Times New Roman"/>
                <w:sz w:val="24"/>
                <w:szCs w:val="24"/>
              </w:rPr>
              <w:t xml:space="preserve">3</w:t>
            </w:r>
            <w:r/>
          </w:p>
        </w:tc>
        <w:tc>
          <w:tcPr>
            <w:tcW w:w="1792" w:type="dxa"/>
            <w:vAlign w:val="center"/>
            <w:textDirection w:val="lrTb"/>
            <w:noWrap w:val="false"/>
          </w:tcPr>
          <w:p>
            <w:pPr>
              <w:jc w:val="center"/>
              <w:spacing w:line="360" w:lineRule="exact"/>
              <w:rPr>
                <w:sz w:val="24"/>
              </w:rPr>
            </w:pPr>
            <w:r>
              <w:rPr>
                <w:sz w:val="24"/>
              </w:rPr>
              <w:t xml:space="preserve">现场考察</w:t>
            </w:r>
            <w:r/>
          </w:p>
        </w:tc>
        <w:tc>
          <w:tcPr>
            <w:tcW w:w="6829" w:type="dxa"/>
            <w:vAlign w:val="center"/>
            <w:textDirection w:val="lrTb"/>
            <w:noWrap w:val="false"/>
          </w:tcPr>
          <w:p>
            <w:pPr>
              <w:jc w:val="left"/>
              <w:spacing w:line="360" w:lineRule="exact"/>
              <w:rPr>
                <w:sz w:val="24"/>
              </w:rPr>
            </w:pPr>
            <w:r>
              <w:rPr>
                <w:sz w:val="24"/>
              </w:rPr>
              <w:t xml:space="preserve">不组织</w:t>
            </w:r>
            <w:r/>
          </w:p>
        </w:tc>
      </w:tr>
      <w:tr>
        <w:trPr>
          <w:trHeight w:val="380"/>
        </w:trPr>
        <w:tc>
          <w:tcPr>
            <w:tcW w:w="1057" w:type="dxa"/>
            <w:vAlign w:val="center"/>
            <w:textDirection w:val="lrTb"/>
            <w:noWrap w:val="false"/>
          </w:tcPr>
          <w:p>
            <w:pPr>
              <w:pStyle w:val="1089"/>
              <w:jc w:val="center"/>
              <w:spacing w:line="360" w:lineRule="exact"/>
              <w:rPr>
                <w:rFonts w:hint="default" w:ascii="Times New Roman" w:hAnsi="Times New Roman"/>
                <w:sz w:val="24"/>
                <w:szCs w:val="24"/>
              </w:rPr>
            </w:pPr>
            <w:r>
              <w:rPr>
                <w:rFonts w:ascii="Times New Roman" w:hAnsi="Times New Roman"/>
                <w:sz w:val="24"/>
                <w:szCs w:val="24"/>
              </w:rPr>
              <w:t xml:space="preserve">4</w:t>
            </w:r>
            <w:r/>
          </w:p>
        </w:tc>
        <w:tc>
          <w:tcPr>
            <w:tcW w:w="1792" w:type="dxa"/>
            <w:vAlign w:val="center"/>
            <w:textDirection w:val="lrTb"/>
            <w:noWrap w:val="false"/>
          </w:tcPr>
          <w:p>
            <w:pPr>
              <w:jc w:val="center"/>
              <w:spacing w:line="360" w:lineRule="exact"/>
              <w:rPr>
                <w:sz w:val="24"/>
              </w:rPr>
            </w:pPr>
            <w:r>
              <w:rPr>
                <w:sz w:val="24"/>
              </w:rPr>
              <w:t xml:space="preserve">答疑会</w:t>
            </w:r>
            <w:r/>
          </w:p>
        </w:tc>
        <w:tc>
          <w:tcPr>
            <w:tcW w:w="6829" w:type="dxa"/>
            <w:vAlign w:val="center"/>
            <w:textDirection w:val="lrTb"/>
            <w:noWrap w:val="false"/>
          </w:tcPr>
          <w:p>
            <w:pPr>
              <w:jc w:val="left"/>
              <w:spacing w:line="360" w:lineRule="exact"/>
              <w:rPr>
                <w:sz w:val="24"/>
              </w:rPr>
            </w:pPr>
            <w:r>
              <w:rPr>
                <w:sz w:val="24"/>
              </w:rPr>
              <w:t xml:space="preserve">不召开</w:t>
            </w:r>
            <w:r/>
          </w:p>
        </w:tc>
      </w:tr>
      <w:tr>
        <w:trPr>
          <w:trHeight w:val="1122"/>
        </w:trPr>
        <w:tc>
          <w:tcPr>
            <w:tcW w:w="1057" w:type="dxa"/>
            <w:vAlign w:val="center"/>
            <w:textDirection w:val="lrTb"/>
            <w:noWrap w:val="false"/>
          </w:tcPr>
          <w:p>
            <w:pPr>
              <w:pStyle w:val="1089"/>
              <w:jc w:val="center"/>
              <w:spacing w:line="360" w:lineRule="exact"/>
              <w:rPr>
                <w:rFonts w:hint="default" w:ascii="Times New Roman" w:hAnsi="Times New Roman"/>
                <w:sz w:val="24"/>
                <w:szCs w:val="24"/>
              </w:rPr>
            </w:pPr>
            <w:r>
              <w:rPr>
                <w:rFonts w:ascii="Times New Roman" w:hAnsi="Times New Roman"/>
                <w:sz w:val="24"/>
                <w:szCs w:val="24"/>
              </w:rPr>
              <w:t xml:space="preserve">5</w:t>
            </w:r>
            <w:r/>
          </w:p>
        </w:tc>
        <w:tc>
          <w:tcPr>
            <w:tcW w:w="1792" w:type="dxa"/>
            <w:vAlign w:val="center"/>
            <w:textDirection w:val="lrTb"/>
            <w:noWrap w:val="false"/>
          </w:tcPr>
          <w:p>
            <w:pPr>
              <w:jc w:val="center"/>
              <w:spacing w:line="360" w:lineRule="exact"/>
              <w:rPr>
                <w:sz w:val="24"/>
              </w:rPr>
            </w:pPr>
            <w:r>
              <w:rPr>
                <w:sz w:val="24"/>
              </w:rPr>
              <w:t xml:space="preserve">样品</w:t>
            </w:r>
            <w:r/>
          </w:p>
        </w:tc>
        <w:tc>
          <w:tcPr>
            <w:tcW w:w="6829" w:type="dxa"/>
            <w:vAlign w:val="center"/>
            <w:textDirection w:val="lrTb"/>
            <w:noWrap w:val="false"/>
          </w:tcPr>
          <w:p>
            <w:pPr>
              <w:jc w:val="left"/>
              <w:spacing w:line="360" w:lineRule="exact"/>
              <w:rPr>
                <w:sz w:val="24"/>
              </w:rPr>
            </w:pPr>
            <w:r>
              <w:rPr>
                <w:sz w:val="24"/>
              </w:rPr>
              <w:t xml:space="preserve">投标样品递交：</w:t>
            </w:r>
            <w:r/>
          </w:p>
          <w:p>
            <w:pPr>
              <w:jc w:val="left"/>
              <w:spacing w:line="360" w:lineRule="exact"/>
              <w:rPr>
                <w:sz w:val="24"/>
              </w:rPr>
            </w:pPr>
            <w:r>
              <w:rPr>
                <w:rFonts w:hint="eastAsia"/>
                <w:sz w:val="24"/>
              </w:rPr>
              <w:t xml:space="preserve">■</w:t>
            </w:r>
            <w:r>
              <w:rPr>
                <w:sz w:val="24"/>
              </w:rPr>
              <w:t xml:space="preserve">不需要</w:t>
            </w:r>
            <w:r/>
          </w:p>
          <w:p>
            <w:pPr>
              <w:jc w:val="left"/>
              <w:spacing w:line="360" w:lineRule="exact"/>
              <w:rPr>
                <w:sz w:val="24"/>
              </w:rPr>
            </w:pPr>
            <w:r>
              <w:rPr>
                <w:rFonts w:hint="eastAsia" w:hAnsi="Courier New"/>
                <w:sz w:val="24"/>
              </w:rPr>
              <w:t xml:space="preserve">□</w:t>
            </w:r>
            <w:r>
              <w:rPr>
                <w:sz w:val="24"/>
              </w:rPr>
              <w:t xml:space="preserve">需要</w:t>
            </w:r>
            <w:r>
              <w:rPr>
                <w:rFonts w:hint="eastAsia"/>
                <w:sz w:val="24"/>
              </w:rPr>
              <w:t xml:space="preserve">，具体</w:t>
            </w:r>
            <w:r>
              <w:rPr>
                <w:sz w:val="24"/>
              </w:rPr>
              <w:t xml:space="preserve">要求如下：</w:t>
            </w:r>
            <w:r/>
          </w:p>
        </w:tc>
      </w:tr>
      <w:tr>
        <w:trPr>
          <w:trHeight w:val="875"/>
        </w:trPr>
        <w:tc>
          <w:tcPr>
            <w:tcW w:w="1057" w:type="dxa"/>
            <w:vAlign w:val="center"/>
            <w:textDirection w:val="lrTb"/>
            <w:noWrap w:val="false"/>
          </w:tcPr>
          <w:p>
            <w:pPr>
              <w:pStyle w:val="1089"/>
              <w:jc w:val="center"/>
              <w:spacing w:line="360" w:lineRule="exact"/>
              <w:rPr>
                <w:rFonts w:hint="default" w:ascii="Times New Roman" w:hAnsi="Times New Roman"/>
                <w:sz w:val="24"/>
                <w:szCs w:val="24"/>
              </w:rPr>
            </w:pPr>
            <w:r>
              <w:rPr>
                <w:rFonts w:ascii="Times New Roman" w:hAnsi="Times New Roman"/>
                <w:sz w:val="24"/>
                <w:szCs w:val="24"/>
              </w:rPr>
              <w:t xml:space="preserve">6</w:t>
            </w:r>
            <w:r/>
          </w:p>
        </w:tc>
        <w:tc>
          <w:tcPr>
            <w:tcW w:w="1792" w:type="dxa"/>
            <w:vAlign w:val="center"/>
            <w:textDirection w:val="lrTb"/>
            <w:noWrap w:val="false"/>
          </w:tcPr>
          <w:p>
            <w:pPr>
              <w:jc w:val="center"/>
              <w:spacing w:line="360" w:lineRule="exact"/>
              <w:rPr>
                <w:sz w:val="24"/>
              </w:rPr>
            </w:pPr>
            <w:r>
              <w:rPr>
                <w:sz w:val="24"/>
              </w:rPr>
              <w:t xml:space="preserve">是否专门面向中小企业</w:t>
            </w:r>
            <w:r/>
          </w:p>
        </w:tc>
        <w:tc>
          <w:tcPr>
            <w:tcW w:w="6829" w:type="dxa"/>
            <w:vAlign w:val="center"/>
            <w:textDirection w:val="lrTb"/>
            <w:noWrap w:val="false"/>
          </w:tcPr>
          <w:p>
            <w:pPr>
              <w:jc w:val="left"/>
              <w:spacing w:line="360" w:lineRule="exact"/>
              <w:rPr>
                <w:sz w:val="24"/>
              </w:rPr>
            </w:pPr>
            <w:r>
              <w:rPr>
                <w:rFonts w:hint="eastAsia"/>
                <w:color w:val="000000"/>
                <w:sz w:val="24"/>
              </w:rPr>
              <w:t xml:space="preserve">本项目不专门面向中小企业采购，对于符合规定的小、微企业报价给予20%的扣除，用扣除后的价格参与评审。</w:t>
            </w:r>
            <w:r/>
          </w:p>
        </w:tc>
      </w:tr>
      <w:tr>
        <w:trPr>
          <w:trHeight w:val="1190"/>
        </w:trPr>
        <w:tc>
          <w:tcPr>
            <w:tcW w:w="1057" w:type="dxa"/>
            <w:vAlign w:val="center"/>
            <w:textDirection w:val="lrTb"/>
            <w:noWrap w:val="false"/>
          </w:tcPr>
          <w:p>
            <w:pPr>
              <w:pStyle w:val="1089"/>
              <w:jc w:val="center"/>
              <w:spacing w:line="360" w:lineRule="exact"/>
              <w:rPr>
                <w:rFonts w:hint="default" w:ascii="Times New Roman" w:hAnsi="Times New Roman"/>
                <w:sz w:val="24"/>
                <w:szCs w:val="24"/>
              </w:rPr>
            </w:pPr>
            <w:r>
              <w:rPr>
                <w:rFonts w:ascii="Times New Roman" w:hAnsi="Times New Roman"/>
                <w:sz w:val="24"/>
                <w:szCs w:val="24"/>
              </w:rPr>
              <w:t xml:space="preserve">7</w:t>
            </w:r>
            <w:r/>
          </w:p>
        </w:tc>
        <w:tc>
          <w:tcPr>
            <w:tcW w:w="1792" w:type="dxa"/>
            <w:vAlign w:val="center"/>
            <w:textDirection w:val="lrTb"/>
            <w:noWrap w:val="false"/>
          </w:tcPr>
          <w:p>
            <w:pPr>
              <w:jc w:val="center"/>
              <w:spacing w:line="360" w:lineRule="exact"/>
              <w:rPr>
                <w:sz w:val="24"/>
              </w:rPr>
            </w:pPr>
            <w:r>
              <w:rPr>
                <w:sz w:val="24"/>
              </w:rPr>
              <w:t xml:space="preserve">标的所属行业</w:t>
            </w:r>
            <w:r/>
          </w:p>
        </w:tc>
        <w:tc>
          <w:tcPr>
            <w:tcW w:w="6829" w:type="dxa"/>
            <w:vAlign w:val="center"/>
            <w:textDirection w:val="lrTb"/>
            <w:noWrap w:val="false"/>
          </w:tcPr>
          <w:p>
            <w:pPr>
              <w:jc w:val="left"/>
              <w:spacing w:line="360" w:lineRule="exact"/>
              <w:rPr>
                <w:sz w:val="24"/>
              </w:rPr>
            </w:pPr>
            <w:r>
              <w:rPr>
                <w:rFonts w:hint="eastAsia"/>
                <w:sz w:val="24"/>
              </w:rPr>
              <w:t xml:space="preserve">本项目属于</w:t>
            </w:r>
            <w:r>
              <w:rPr>
                <w:rFonts w:hint="eastAsia"/>
                <w:b/>
                <w:bCs/>
                <w:sz w:val="24"/>
                <w:u w:val="single"/>
              </w:rPr>
              <w:t xml:space="preserve">服务类</w:t>
            </w:r>
            <w:r>
              <w:rPr>
                <w:sz w:val="24"/>
                <w:u w:val="single"/>
              </w:rPr>
              <w:t xml:space="preserve"> </w:t>
            </w:r>
            <w:r>
              <w:rPr>
                <w:rFonts w:hint="eastAsia" w:ascii="宋体" w:hAnsi="宋体" w:cs="楷体"/>
                <w:szCs w:val="21"/>
              </w:rPr>
              <w:t xml:space="preserve">，</w:t>
            </w:r>
            <w:r>
              <w:rPr>
                <w:sz w:val="24"/>
              </w:rPr>
              <w:t xml:space="preserve">采购标的对应的中小企业划分标准所属行业：</w:t>
            </w:r>
            <w:r>
              <w:rPr>
                <w:rFonts w:hint="eastAsia"/>
                <w:b/>
                <w:bCs/>
                <w:sz w:val="24"/>
                <w:u w:val="single"/>
              </w:rPr>
              <w:t xml:space="preserve">其他未列明行业</w:t>
            </w:r>
            <w:r>
              <w:rPr>
                <w:rFonts w:hint="eastAsia"/>
                <w:sz w:val="24"/>
              </w:rPr>
              <w:t xml:space="preserve">（《关于印发中小企业划型标准规定的通知》工信部联企业【2011】300号）。</w:t>
            </w:r>
            <w:r/>
          </w:p>
        </w:tc>
      </w:tr>
      <w:tr>
        <w:trPr>
          <w:trHeight w:val="875"/>
        </w:trPr>
        <w:tc>
          <w:tcPr>
            <w:tcW w:w="1057" w:type="dxa"/>
            <w:vAlign w:val="center"/>
            <w:textDirection w:val="lrTb"/>
            <w:noWrap w:val="false"/>
          </w:tcPr>
          <w:p>
            <w:pPr>
              <w:pStyle w:val="1089"/>
              <w:jc w:val="center"/>
              <w:spacing w:line="360" w:lineRule="exact"/>
              <w:rPr>
                <w:rFonts w:hint="default" w:ascii="Times New Roman" w:hAnsi="Times New Roman"/>
                <w:sz w:val="24"/>
                <w:szCs w:val="24"/>
              </w:rPr>
            </w:pPr>
            <w:r>
              <w:rPr>
                <w:rFonts w:ascii="Times New Roman" w:hAnsi="Times New Roman"/>
                <w:sz w:val="24"/>
                <w:szCs w:val="24"/>
              </w:rPr>
              <w:t xml:space="preserve">8</w:t>
            </w:r>
            <w:r/>
          </w:p>
        </w:tc>
        <w:tc>
          <w:tcPr>
            <w:tcW w:w="1792" w:type="dxa"/>
            <w:vAlign w:val="center"/>
            <w:textDirection w:val="lrTb"/>
            <w:noWrap w:val="false"/>
          </w:tcPr>
          <w:p>
            <w:pPr>
              <w:jc w:val="center"/>
              <w:spacing w:line="360" w:lineRule="exact"/>
              <w:rPr>
                <w:sz w:val="24"/>
              </w:rPr>
            </w:pPr>
            <w:r>
              <w:rPr>
                <w:rFonts w:hint="eastAsia"/>
                <w:sz w:val="24"/>
              </w:rPr>
              <w:t xml:space="preserve">响应</w:t>
            </w:r>
            <w:r>
              <w:rPr>
                <w:sz w:val="24"/>
              </w:rPr>
              <w:t xml:space="preserve">有效期</w:t>
            </w:r>
            <w:r/>
          </w:p>
        </w:tc>
        <w:tc>
          <w:tcPr>
            <w:tcW w:w="6829" w:type="dxa"/>
            <w:vAlign w:val="center"/>
            <w:textDirection w:val="lrTb"/>
            <w:noWrap w:val="false"/>
          </w:tcPr>
          <w:p>
            <w:pPr>
              <w:jc w:val="left"/>
              <w:spacing w:line="360" w:lineRule="exact"/>
              <w:rPr>
                <w:sz w:val="24"/>
              </w:rPr>
            </w:pPr>
            <w:r>
              <w:rPr>
                <w:sz w:val="24"/>
              </w:rPr>
              <w:t xml:space="preserve">自提交</w:t>
            </w:r>
            <w:r>
              <w:rPr>
                <w:rFonts w:hint="eastAsia"/>
                <w:sz w:val="24"/>
              </w:rPr>
              <w:t xml:space="preserve">响应</w:t>
            </w:r>
            <w:r>
              <w:rPr>
                <w:sz w:val="24"/>
              </w:rPr>
              <w:t xml:space="preserve">文件的截止之日起算</w:t>
            </w:r>
            <w:r>
              <w:rPr>
                <w:sz w:val="24"/>
                <w:u w:val="single"/>
              </w:rPr>
              <w:t xml:space="preserve">60</w:t>
            </w:r>
            <w:r>
              <w:rPr>
                <w:sz w:val="24"/>
              </w:rPr>
              <w:t xml:space="preserve">日历天。</w:t>
            </w:r>
            <w:r/>
          </w:p>
        </w:tc>
      </w:tr>
      <w:tr>
        <w:trPr>
          <w:trHeight w:val="688"/>
        </w:trPr>
        <w:tc>
          <w:tcPr>
            <w:tcW w:w="1057" w:type="dxa"/>
            <w:vAlign w:val="center"/>
            <w:textDirection w:val="lrTb"/>
            <w:noWrap w:val="false"/>
          </w:tcPr>
          <w:p>
            <w:pPr>
              <w:pStyle w:val="1089"/>
              <w:jc w:val="center"/>
              <w:spacing w:line="360" w:lineRule="exact"/>
              <w:rPr>
                <w:rFonts w:hint="default" w:ascii="Times New Roman" w:hAnsi="Times New Roman"/>
                <w:sz w:val="24"/>
                <w:szCs w:val="24"/>
              </w:rPr>
            </w:pPr>
            <w:r>
              <w:rPr>
                <w:rFonts w:ascii="Times New Roman" w:hAnsi="Times New Roman"/>
                <w:sz w:val="24"/>
                <w:szCs w:val="24"/>
              </w:rPr>
              <w:t xml:space="preserve">9</w:t>
            </w:r>
            <w:r/>
          </w:p>
        </w:tc>
        <w:tc>
          <w:tcPr>
            <w:tcW w:w="1792" w:type="dxa"/>
            <w:vAlign w:val="center"/>
            <w:textDirection w:val="lrTb"/>
            <w:noWrap w:val="false"/>
          </w:tcPr>
          <w:p>
            <w:pPr>
              <w:jc w:val="center"/>
              <w:spacing w:line="360" w:lineRule="exact"/>
              <w:rPr>
                <w:sz w:val="24"/>
              </w:rPr>
            </w:pPr>
            <w:r>
              <w:rPr>
                <w:sz w:val="24"/>
              </w:rPr>
              <w:t xml:space="preserve">分包</w:t>
            </w:r>
            <w:r/>
          </w:p>
        </w:tc>
        <w:tc>
          <w:tcPr>
            <w:tcW w:w="6829" w:type="dxa"/>
            <w:vAlign w:val="center"/>
            <w:textDirection w:val="lrTb"/>
            <w:noWrap w:val="false"/>
          </w:tcPr>
          <w:p>
            <w:pPr>
              <w:jc w:val="left"/>
              <w:spacing w:line="360" w:lineRule="exact"/>
              <w:rPr>
                <w:sz w:val="24"/>
              </w:rPr>
            </w:pPr>
            <w:r>
              <w:rPr>
                <w:sz w:val="24"/>
              </w:rPr>
              <w:t xml:space="preserve">本项目的非主体、非关键性工作是否允许分包：不允许</w:t>
            </w:r>
            <w:r/>
          </w:p>
        </w:tc>
      </w:tr>
      <w:tr>
        <w:trPr>
          <w:trHeight w:val="2605"/>
        </w:trPr>
        <w:tc>
          <w:tcPr>
            <w:tcW w:w="1057" w:type="dxa"/>
            <w:vAlign w:val="center"/>
            <w:textDirection w:val="lrTb"/>
            <w:noWrap w:val="false"/>
          </w:tcPr>
          <w:p>
            <w:pPr>
              <w:pStyle w:val="1089"/>
              <w:jc w:val="center"/>
              <w:spacing w:line="360" w:lineRule="exact"/>
              <w:rPr>
                <w:rFonts w:hint="default" w:ascii="Times New Roman" w:hAnsi="Times New Roman"/>
                <w:sz w:val="24"/>
                <w:szCs w:val="24"/>
              </w:rPr>
            </w:pPr>
            <w:r>
              <w:rPr>
                <w:rFonts w:ascii="Times New Roman" w:hAnsi="Times New Roman"/>
                <w:sz w:val="24"/>
                <w:szCs w:val="24"/>
              </w:rPr>
              <w:t xml:space="preserve">10</w:t>
            </w:r>
            <w:r/>
          </w:p>
        </w:tc>
        <w:tc>
          <w:tcPr>
            <w:tcW w:w="1792" w:type="dxa"/>
            <w:vAlign w:val="center"/>
            <w:textDirection w:val="lrTb"/>
            <w:noWrap w:val="false"/>
          </w:tcPr>
          <w:p>
            <w:pPr>
              <w:jc w:val="center"/>
              <w:spacing w:line="360" w:lineRule="exact"/>
              <w:rPr>
                <w:sz w:val="24"/>
              </w:rPr>
            </w:pPr>
            <w:r>
              <w:rPr>
                <w:sz w:val="24"/>
              </w:rPr>
              <w:t xml:space="preserve">询问</w:t>
            </w:r>
            <w:r/>
          </w:p>
        </w:tc>
        <w:tc>
          <w:tcPr>
            <w:tcW w:w="6829" w:type="dxa"/>
            <w:vAlign w:val="center"/>
            <w:textDirection w:val="lrTb"/>
            <w:noWrap w:val="false"/>
          </w:tcPr>
          <w:p>
            <w:pPr>
              <w:jc w:val="left"/>
              <w:spacing w:line="360" w:lineRule="exact"/>
              <w:rPr>
                <w:sz w:val="24"/>
              </w:rPr>
            </w:pPr>
            <w:r>
              <w:rPr>
                <w:rFonts w:hint="eastAsia"/>
                <w:sz w:val="24"/>
              </w:rPr>
              <w:t xml:space="preserve">已登记</w:t>
            </w:r>
            <w:r>
              <w:rPr>
                <w:rFonts w:hint="eastAsia"/>
                <w:sz w:val="24"/>
                <w:highlight w:val="none"/>
              </w:rPr>
              <w:t xml:space="preserve">参加本项目的供应商对磋商文件如有疑问，可于2026年</w:t>
            </w:r>
            <w:r>
              <w:rPr>
                <w:rFonts w:hint="eastAsia"/>
                <w:sz w:val="24"/>
                <w:highlight w:val="none"/>
                <w:lang w:val="en-US" w:eastAsia="zh-CN"/>
              </w:rPr>
              <w:t xml:space="preserve">5</w:t>
            </w:r>
            <w:r>
              <w:rPr>
                <w:sz w:val="24"/>
                <w:highlight w:val="none"/>
              </w:rPr>
              <w:t xml:space="preserve">月</w:t>
            </w:r>
            <w:r>
              <w:rPr>
                <w:rFonts w:hint="eastAsia"/>
                <w:sz w:val="24"/>
                <w:highlight w:val="none"/>
                <w:lang w:val="en-US" w:eastAsia="zh-CN"/>
              </w:rPr>
              <w:t xml:space="preserve">14</w:t>
            </w:r>
            <w:r>
              <w:rPr>
                <w:sz w:val="24"/>
                <w:highlight w:val="none"/>
              </w:rPr>
              <w:t xml:space="preserve">日</w:t>
            </w:r>
            <w:r>
              <w:rPr>
                <w:rFonts w:hint="eastAsia"/>
                <w:sz w:val="24"/>
                <w:highlight w:val="none"/>
              </w:rPr>
              <w:t xml:space="preserve">17时00</w:t>
            </w:r>
            <w:r>
              <w:rPr>
                <w:bCs/>
                <w:sz w:val="24"/>
                <w:highlight w:val="none"/>
              </w:rPr>
              <w:t xml:space="preserve">分</w:t>
            </w:r>
            <w:r>
              <w:rPr>
                <w:rFonts w:hint="eastAsia"/>
                <w:sz w:val="24"/>
              </w:rPr>
              <w:t xml:space="preserve">前将相关疑问（格式详见磋商文件中“关于磋商文件的询问内容”）发送至邮箱（QQ邮箱857322163）进行咨询，如口头可解释的问题亦可电话咨询采购人。未提出疑问将被视为完全认同磋商文件，逾期将不接受其对于磋商文件的相关异议。如有变更，更正公告将会在常州市政府采购网公布。</w:t>
            </w:r>
            <w:r/>
          </w:p>
        </w:tc>
      </w:tr>
      <w:tr>
        <w:trPr>
          <w:trHeight w:val="2819"/>
        </w:trPr>
        <w:tc>
          <w:tcPr>
            <w:tcW w:w="1057" w:type="dxa"/>
            <w:vAlign w:val="center"/>
            <w:textDirection w:val="lrTb"/>
            <w:noWrap w:val="false"/>
          </w:tcPr>
          <w:p>
            <w:pPr>
              <w:pStyle w:val="1089"/>
              <w:jc w:val="center"/>
              <w:spacing w:line="360" w:lineRule="exact"/>
              <w:rPr>
                <w:rFonts w:hint="default" w:ascii="Times New Roman" w:hAnsi="Times New Roman"/>
                <w:sz w:val="24"/>
                <w:szCs w:val="24"/>
              </w:rPr>
            </w:pPr>
            <w:r>
              <w:rPr>
                <w:rFonts w:ascii="Times New Roman" w:hAnsi="Times New Roman"/>
                <w:sz w:val="24"/>
                <w:szCs w:val="24"/>
              </w:rPr>
              <w:t xml:space="preserve">11</w:t>
            </w:r>
            <w:r/>
          </w:p>
        </w:tc>
        <w:tc>
          <w:tcPr>
            <w:tcW w:w="1792" w:type="dxa"/>
            <w:vAlign w:val="center"/>
            <w:textDirection w:val="lrTb"/>
            <w:noWrap w:val="false"/>
          </w:tcPr>
          <w:p>
            <w:pPr>
              <w:jc w:val="center"/>
              <w:spacing w:line="360" w:lineRule="exact"/>
              <w:rPr>
                <w:sz w:val="24"/>
              </w:rPr>
            </w:pPr>
            <w:r>
              <w:rPr>
                <w:rFonts w:ascii="宋体" w:hAnsi="宋体"/>
                <w:sz w:val="24"/>
              </w:rPr>
              <w:t xml:space="preserve">磋商报价</w:t>
            </w:r>
            <w:r/>
          </w:p>
        </w:tc>
        <w:tc>
          <w:tcPr>
            <w:tcW w:w="6829" w:type="dxa"/>
            <w:vAlign w:val="center"/>
            <w:textDirection w:val="lrTb"/>
            <w:noWrap w:val="false"/>
          </w:tcPr>
          <w:p>
            <w:pPr>
              <w:jc w:val="left"/>
              <w:spacing w:line="360" w:lineRule="exact"/>
              <w:rPr>
                <w:sz w:val="24"/>
              </w:rPr>
            </w:pPr>
            <w:r>
              <w:rPr>
                <w:rFonts w:hint="eastAsia"/>
                <w:sz w:val="24"/>
              </w:rPr>
              <w:t xml:space="preserve">报价的特殊规定：</w:t>
            </w:r>
            <w:r/>
          </w:p>
          <w:p>
            <w:pPr>
              <w:jc w:val="left"/>
              <w:spacing w:line="360" w:lineRule="exact"/>
              <w:rPr>
                <w:sz w:val="24"/>
              </w:rPr>
            </w:pPr>
            <w:r>
              <w:rPr>
                <w:rFonts w:hint="eastAsia"/>
                <w:sz w:val="24"/>
              </w:rPr>
              <w:t xml:space="preserve">本项目采用二轮报价，电子响应文件中的书面报价为首轮报价，第二轮报价为最后报价(通过系统在线报价)。最后报价不得超过预算、最高限价及首轮报价，否则作无效报价文件处理。</w:t>
            </w:r>
            <w:r/>
          </w:p>
          <w:p>
            <w:pPr>
              <w:jc w:val="left"/>
              <w:spacing w:line="360" w:lineRule="exact"/>
            </w:pPr>
            <w:r/>
            <w:r/>
          </w:p>
        </w:tc>
      </w:tr>
      <w:tr>
        <w:trPr>
          <w:trHeight w:val="1593"/>
        </w:trPr>
        <w:tc>
          <w:tcPr>
            <w:tcW w:w="1057" w:type="dxa"/>
            <w:vAlign w:val="center"/>
            <w:textDirection w:val="lrTb"/>
            <w:noWrap w:val="false"/>
          </w:tcPr>
          <w:p>
            <w:pPr>
              <w:pStyle w:val="1089"/>
              <w:jc w:val="center"/>
              <w:spacing w:line="360" w:lineRule="exact"/>
              <w:rPr>
                <w:rFonts w:hint="default" w:ascii="Times New Roman" w:hAnsi="Times New Roman"/>
                <w:sz w:val="24"/>
                <w:szCs w:val="24"/>
              </w:rPr>
            </w:pPr>
            <w:r>
              <w:rPr>
                <w:rFonts w:ascii="Times New Roman" w:hAnsi="Times New Roman"/>
                <w:sz w:val="24"/>
                <w:szCs w:val="24"/>
              </w:rPr>
              <w:t xml:space="preserve">12</w:t>
            </w:r>
            <w:r/>
          </w:p>
        </w:tc>
        <w:tc>
          <w:tcPr>
            <w:tcW w:w="1792" w:type="dxa"/>
            <w:vAlign w:val="center"/>
            <w:textDirection w:val="lrTb"/>
            <w:noWrap w:val="false"/>
          </w:tcPr>
          <w:p>
            <w:pPr>
              <w:jc w:val="left"/>
              <w:spacing w:line="360" w:lineRule="exact"/>
              <w:rPr>
                <w:sz w:val="24"/>
              </w:rPr>
            </w:pPr>
            <w:r>
              <w:rPr>
                <w:sz w:val="24"/>
              </w:rPr>
              <w:t xml:space="preserve">联系方式</w:t>
            </w:r>
            <w:r/>
          </w:p>
        </w:tc>
        <w:tc>
          <w:tcPr>
            <w:tcW w:w="6829" w:type="dxa"/>
            <w:vAlign w:val="center"/>
            <w:textDirection w:val="lrTb"/>
            <w:noWrap w:val="false"/>
          </w:tcPr>
          <w:p>
            <w:pPr>
              <w:jc w:val="left"/>
              <w:rPr>
                <w:sz w:val="24"/>
              </w:rPr>
            </w:pPr>
            <w:r>
              <w:rPr>
                <w:sz w:val="24"/>
              </w:rPr>
              <w:t xml:space="preserve">接收询问和质疑的联系方式</w:t>
            </w:r>
            <w:r/>
          </w:p>
          <w:p>
            <w:pPr>
              <w:jc w:val="left"/>
              <w:rPr>
                <w:sz w:val="24"/>
              </w:rPr>
            </w:pPr>
            <w:r>
              <w:rPr>
                <w:sz w:val="24"/>
              </w:rPr>
              <w:t xml:space="preserve">联系部门：</w:t>
            </w:r>
            <w:r>
              <w:rPr>
                <w:rFonts w:hint="eastAsia"/>
                <w:sz w:val="24"/>
                <w:u w:val="single"/>
              </w:rPr>
              <w:t xml:space="preserve">常州环宇工程项目管理有限公司</w:t>
            </w:r>
            <w:r>
              <w:rPr>
                <w:sz w:val="24"/>
              </w:rPr>
              <w:t xml:space="preserve">；</w:t>
            </w:r>
            <w:r/>
          </w:p>
          <w:p>
            <w:pPr>
              <w:jc w:val="left"/>
              <w:rPr>
                <w:sz w:val="24"/>
              </w:rPr>
            </w:pPr>
            <w:r>
              <w:rPr>
                <w:sz w:val="24"/>
              </w:rPr>
              <w:t xml:space="preserve">联系电话：</w:t>
            </w:r>
            <w:r>
              <w:rPr>
                <w:rFonts w:hint="eastAsia" w:ascii="宋体" w:hAnsi="宋体" w:cs="宋体"/>
                <w:sz w:val="24"/>
                <w:u w:val="single"/>
              </w:rPr>
              <w:t xml:space="preserve">0519-86310937</w:t>
            </w:r>
            <w:r>
              <w:rPr>
                <w:sz w:val="24"/>
              </w:rPr>
              <w:t xml:space="preserve">；</w:t>
            </w:r>
            <w:r/>
          </w:p>
          <w:p>
            <w:pPr>
              <w:jc w:val="left"/>
              <w:spacing w:line="360" w:lineRule="exact"/>
              <w:rPr>
                <w:sz w:val="24"/>
              </w:rPr>
            </w:pPr>
            <w:r>
              <w:rPr>
                <w:sz w:val="24"/>
              </w:rPr>
              <w:t xml:space="preserve">通讯地址：</w:t>
            </w:r>
            <w:r>
              <w:rPr>
                <w:rFonts w:hint="eastAsia" w:ascii="宋体" w:hAnsi="宋体" w:cs="宋体"/>
                <w:sz w:val="24"/>
                <w:u w:val="single"/>
              </w:rPr>
              <w:t xml:space="preserve">常州市武进区延政中大道19号武房大厦4楼</w:t>
            </w:r>
            <w:r>
              <w:rPr>
                <w:sz w:val="24"/>
              </w:rPr>
              <w:t xml:space="preserve">。</w:t>
            </w:r>
            <w:r/>
          </w:p>
        </w:tc>
      </w:tr>
      <w:tr>
        <w:trPr>
          <w:trHeight w:val="2193"/>
        </w:trPr>
        <w:tc>
          <w:tcPr>
            <w:tcW w:w="1057" w:type="dxa"/>
            <w:vAlign w:val="center"/>
            <w:textDirection w:val="lrTb"/>
            <w:noWrap w:val="false"/>
          </w:tcPr>
          <w:p>
            <w:pPr>
              <w:pStyle w:val="1089"/>
              <w:jc w:val="center"/>
              <w:spacing w:line="360" w:lineRule="exact"/>
              <w:rPr>
                <w:rFonts w:hint="default" w:ascii="Times New Roman" w:hAnsi="Times New Roman"/>
                <w:sz w:val="24"/>
                <w:szCs w:val="24"/>
              </w:rPr>
            </w:pPr>
            <w:r>
              <w:rPr>
                <w:rFonts w:ascii="Times New Roman" w:hAnsi="Times New Roman"/>
                <w:sz w:val="24"/>
                <w:szCs w:val="24"/>
              </w:rPr>
              <w:t xml:space="preserve">13</w:t>
            </w:r>
            <w:r/>
          </w:p>
        </w:tc>
        <w:tc>
          <w:tcPr>
            <w:tcW w:w="1792" w:type="dxa"/>
            <w:vAlign w:val="center"/>
            <w:textDirection w:val="lrTb"/>
            <w:noWrap w:val="false"/>
          </w:tcPr>
          <w:p>
            <w:pPr>
              <w:jc w:val="center"/>
              <w:spacing w:line="360" w:lineRule="exact"/>
              <w:rPr>
                <w:sz w:val="24"/>
              </w:rPr>
            </w:pPr>
            <w:r>
              <w:rPr>
                <w:sz w:val="24"/>
              </w:rPr>
              <w:t xml:space="preserve">纸质中标</w:t>
            </w:r>
            <w:r>
              <w:rPr>
                <w:rFonts w:hint="eastAsia"/>
                <w:sz w:val="24"/>
              </w:rPr>
              <w:t xml:space="preserve">（成交）</w:t>
            </w:r>
            <w:r>
              <w:rPr>
                <w:sz w:val="24"/>
              </w:rPr>
              <w:t xml:space="preserve">文件</w:t>
            </w:r>
            <w:r/>
          </w:p>
        </w:tc>
        <w:tc>
          <w:tcPr>
            <w:tcW w:w="6829" w:type="dxa"/>
            <w:vAlign w:val="center"/>
            <w:textDirection w:val="lrTb"/>
            <w:noWrap w:val="false"/>
          </w:tcPr>
          <w:p>
            <w:pPr>
              <w:jc w:val="left"/>
              <w:spacing w:line="360" w:lineRule="exact"/>
              <w:rPr>
                <w:sz w:val="24"/>
              </w:rPr>
            </w:pPr>
            <w:r>
              <w:rPr>
                <w:rFonts w:hint="eastAsia"/>
                <w:sz w:val="24"/>
              </w:rPr>
              <w:t xml:space="preserve">中标（成交）单位在签订合同前需递交与电子响应文件内容一致的纸质响应文件两份（需打印清晰，标注目录及页码），作为项目归档使用。（递交方式可采用邮寄或现场送达,常州环宇工程项目管理有限公司和采购人各一份，联系方式见《第一章 采购邀请》）</w:t>
            </w:r>
            <w:r/>
          </w:p>
        </w:tc>
      </w:tr>
      <w:tr>
        <w:trPr>
          <w:trHeight w:val="4098"/>
        </w:trPr>
        <w:tc>
          <w:tcPr>
            <w:tcW w:w="1057" w:type="dxa"/>
            <w:vAlign w:val="center"/>
            <w:textDirection w:val="lrTb"/>
            <w:noWrap w:val="false"/>
          </w:tcPr>
          <w:p>
            <w:pPr>
              <w:jc w:val="center"/>
              <w:spacing w:line="360" w:lineRule="exact"/>
              <w:rPr>
                <w:sz w:val="24"/>
              </w:rPr>
            </w:pPr>
            <w:r>
              <w:rPr>
                <w:rFonts w:hint="eastAsia"/>
                <w:sz w:val="24"/>
              </w:rPr>
              <w:t xml:space="preserve">14</w:t>
            </w:r>
            <w:r/>
          </w:p>
        </w:tc>
        <w:tc>
          <w:tcPr>
            <w:tcW w:w="1792" w:type="dxa"/>
            <w:vAlign w:val="center"/>
            <w:textDirection w:val="lrTb"/>
            <w:noWrap w:val="false"/>
          </w:tcPr>
          <w:p>
            <w:pPr>
              <w:jc w:val="center"/>
              <w:spacing w:line="360" w:lineRule="exact"/>
              <w:rPr>
                <w:sz w:val="24"/>
              </w:rPr>
            </w:pPr>
            <w:r>
              <w:rPr>
                <w:rFonts w:hint="eastAsia"/>
                <w:sz w:val="24"/>
              </w:rPr>
              <w:t xml:space="preserve">成交服务费</w:t>
            </w:r>
            <w:r/>
          </w:p>
        </w:tc>
        <w:tc>
          <w:tcPr>
            <w:tcW w:w="6829" w:type="dxa"/>
            <w:vAlign w:val="center"/>
            <w:textDirection w:val="lrTb"/>
            <w:noWrap w:val="false"/>
          </w:tcPr>
          <w:p>
            <w:pPr>
              <w:jc w:val="left"/>
              <w:spacing w:line="360" w:lineRule="exact"/>
              <w:rPr>
                <w:color w:val="000000"/>
                <w:sz w:val="24"/>
              </w:rPr>
            </w:pPr>
            <w:r>
              <w:rPr>
                <w:rFonts w:hint="eastAsia"/>
                <w:color w:val="000000"/>
                <w:sz w:val="24"/>
              </w:rPr>
              <w:t xml:space="preserve">（1）本项目成交服务费由中标人支付。</w:t>
            </w:r>
            <w:r/>
          </w:p>
          <w:p>
            <w:pPr>
              <w:jc w:val="left"/>
              <w:spacing w:line="360" w:lineRule="exact"/>
              <w:rPr>
                <w:color w:val="000000"/>
                <w:sz w:val="24"/>
              </w:rPr>
            </w:pPr>
            <w:r>
              <w:rPr>
                <w:rFonts w:hint="eastAsia"/>
                <w:color w:val="000000"/>
                <w:sz w:val="24"/>
              </w:rPr>
              <w:t xml:space="preserve">（2）收费标准：</w:t>
            </w:r>
            <w:bookmarkStart w:id="77" w:name="OLE_LINK1"/>
            <w:r>
              <w:rPr>
                <w:rFonts w:hint="eastAsia"/>
                <w:color w:val="000000"/>
                <w:sz w:val="24"/>
              </w:rPr>
              <w:t xml:space="preserve">以中标金额为基数，收费比例按差额定率累进法计算：100万元以下1.5%，100万元（含）―500万元1.1%。按上述标准*50%计取。</w:t>
            </w:r>
            <w:bookmarkEnd w:id="77"/>
            <w:r>
              <w:rPr>
                <w:rFonts w:hint="eastAsia"/>
                <w:color w:val="000000"/>
                <w:sz w:val="24"/>
              </w:rPr>
              <w:t xml:space="preserve">（单项收费低于叁仟元按叁仟元计）。</w:t>
            </w:r>
            <w:r/>
          </w:p>
          <w:p>
            <w:pPr>
              <w:jc w:val="left"/>
              <w:spacing w:line="360" w:lineRule="exact"/>
              <w:rPr>
                <w:color w:val="000000"/>
                <w:sz w:val="24"/>
              </w:rPr>
            </w:pPr>
            <w:r>
              <w:rPr>
                <w:rFonts w:hint="eastAsia"/>
                <w:color w:val="000000"/>
                <w:sz w:val="24"/>
              </w:rPr>
              <w:t xml:space="preserve">（3）账户信息：</w:t>
            </w:r>
            <w:r/>
          </w:p>
          <w:p>
            <w:pPr>
              <w:jc w:val="left"/>
              <w:spacing w:line="360" w:lineRule="exact"/>
              <w:rPr>
                <w:color w:val="000000"/>
                <w:sz w:val="24"/>
              </w:rPr>
            </w:pPr>
            <w:r>
              <w:rPr>
                <w:rFonts w:hint="eastAsia"/>
                <w:color w:val="000000"/>
                <w:sz w:val="24"/>
              </w:rPr>
              <w:t xml:space="preserve">收款单位：常州环宇工程项目管理有限公司</w:t>
            </w:r>
            <w:r/>
          </w:p>
          <w:p>
            <w:pPr>
              <w:jc w:val="left"/>
              <w:spacing w:line="360" w:lineRule="exact"/>
              <w:rPr>
                <w:color w:val="000000"/>
                <w:sz w:val="24"/>
              </w:rPr>
            </w:pPr>
            <w:r>
              <w:rPr>
                <w:rFonts w:hint="eastAsia"/>
                <w:color w:val="000000"/>
                <w:sz w:val="24"/>
              </w:rPr>
              <w:t xml:space="preserve">银行账号：10600601040004052</w:t>
            </w:r>
            <w:r/>
          </w:p>
          <w:p>
            <w:pPr>
              <w:jc w:val="left"/>
              <w:spacing w:line="360" w:lineRule="exact"/>
              <w:rPr>
                <w:color w:val="000000"/>
                <w:sz w:val="24"/>
              </w:rPr>
            </w:pPr>
            <w:r>
              <w:rPr>
                <w:rFonts w:hint="eastAsia"/>
                <w:color w:val="000000"/>
                <w:sz w:val="24"/>
              </w:rPr>
              <w:t xml:space="preserve">开户银行：农行常州武进支行</w:t>
            </w:r>
            <w:r/>
          </w:p>
          <w:p>
            <w:pPr>
              <w:jc w:val="left"/>
              <w:spacing w:line="360" w:lineRule="exact"/>
              <w:rPr>
                <w:sz w:val="24"/>
              </w:rPr>
            </w:pPr>
            <w:r>
              <w:rPr>
                <w:rFonts w:hint="eastAsia"/>
                <w:b/>
                <w:bCs/>
                <w:color w:val="000000"/>
                <w:sz w:val="24"/>
              </w:rPr>
              <w:t xml:space="preserve">注：上述个人信息由于工作需要经机构或本人同意对外公布。</w:t>
            </w:r>
            <w:r/>
          </w:p>
        </w:tc>
      </w:tr>
    </w:tbl>
    <w:p>
      <w:pPr>
        <w:spacing w:line="360" w:lineRule="auto"/>
        <w:tabs>
          <w:tab w:val="left" w:pos="5580" w:leader="none"/>
        </w:tabs>
        <w:rPr>
          <w:sz w:val="24"/>
        </w:rPr>
        <w:sectPr>
          <w:footerReference w:type="default" r:id="rId15"/>
          <w:footerReference w:type="first" r:id="rId16"/>
          <w:footnotePr/>
          <w:endnotePr/>
          <w:type w:val="nextPage"/>
          <w:pgSz w:w="11905" w:h="16838" w:orient="portrait"/>
          <w:pgMar w:top="1134" w:right="1134" w:bottom="1134" w:left="1134" w:header="720" w:footer="720" w:gutter="0"/>
          <w:cols w:num="1" w:sep="0" w:space="0" w:equalWidth="1"/>
          <w:docGrid w:linePitch="360"/>
          <w:titlePg/>
        </w:sectPr>
      </w:pPr>
      <w:r>
        <w:rPr>
          <w:sz w:val="24"/>
        </w:rPr>
      </w:r>
      <w:r/>
    </w:p>
    <w:p>
      <w:pPr>
        <w:pStyle w:val="1067"/>
        <w:ind w:firstLine="551"/>
        <w:jc w:val="left"/>
        <w:spacing w:before="0" w:line="360" w:lineRule="auto"/>
        <w:tabs>
          <w:tab w:val="center" w:pos="4592" w:leader="none"/>
          <w:tab w:val="left" w:pos="7860" w:leader="none"/>
        </w:tabs>
        <w:rPr>
          <w:rFonts w:ascii="Times New Roman" w:hAnsi="Times New Roman" w:eastAsia="宋体"/>
          <w:sz w:val="28"/>
        </w:rPr>
      </w:pPr>
      <w:r/>
      <w:bookmarkStart w:id="78" w:name="_Toc127151518"/>
      <w:r/>
      <w:bookmarkStart w:id="79" w:name="_Toc520356143"/>
      <w:r>
        <w:rPr>
          <w:rFonts w:ascii="Times New Roman" w:hAnsi="Times New Roman" w:eastAsia="宋体"/>
          <w:sz w:val="28"/>
        </w:rPr>
        <w:tab/>
      </w:r>
      <w:bookmarkStart w:id="80" w:name="_Toc142311020"/>
      <w:r/>
      <w:bookmarkStart w:id="81" w:name="_Toc151193688"/>
      <w:r/>
      <w:bookmarkStart w:id="82" w:name="_Toc226309762"/>
      <w:r/>
      <w:bookmarkStart w:id="83" w:name="_Toc195842883"/>
      <w:r/>
      <w:bookmarkStart w:id="84" w:name="_Toc226965791"/>
      <w:r/>
      <w:bookmarkStart w:id="85" w:name="_Toc305158786"/>
      <w:r/>
      <w:bookmarkStart w:id="86" w:name="_Toc151193832"/>
      <w:r/>
      <w:bookmarkStart w:id="87" w:name="_Toc265228356"/>
      <w:r/>
      <w:bookmarkStart w:id="88" w:name="_Toc150509269"/>
      <w:r/>
      <w:bookmarkStart w:id="89" w:name="_Toc150774618"/>
      <w:r/>
      <w:bookmarkStart w:id="90" w:name="_Toc150774723"/>
      <w:r/>
      <w:bookmarkStart w:id="91" w:name="_Toc305158860"/>
      <w:r/>
      <w:bookmarkStart w:id="92" w:name="_Toc150480756"/>
      <w:r/>
      <w:bookmarkStart w:id="93" w:name="_Toc226965708"/>
      <w:r/>
      <w:bookmarkStart w:id="94" w:name="_Toc151193616"/>
      <w:r/>
      <w:bookmarkStart w:id="95" w:name="_Toc226337214"/>
      <w:r/>
      <w:bookmarkStart w:id="96" w:name="_Toc151193906"/>
      <w:r/>
      <w:bookmarkStart w:id="97" w:name="_Toc151190145"/>
      <w:r/>
      <w:bookmarkStart w:id="98" w:name="_Toc264969208"/>
      <w:r/>
      <w:bookmarkStart w:id="99" w:name="_Toc151193760"/>
      <w:r>
        <w:rPr>
          <w:rFonts w:hint="eastAsia" w:ascii="Times New Roman" w:hAnsi="Times New Roman" w:eastAsia="宋体"/>
          <w:sz w:val="28"/>
        </w:rPr>
        <w:t xml:space="preserve">第二节</w:t>
      </w:r>
      <w:r>
        <w:rPr>
          <w:rFonts w:ascii="Times New Roman" w:hAnsi="Times New Roman" w:eastAsia="宋体"/>
          <w:sz w:val="28"/>
        </w:rPr>
        <w:t xml:space="preserve"> 说  明</w:t>
      </w:r>
      <w:bookmarkEnd w:id="78"/>
      <w:r/>
      <w:bookmarkEnd w:id="79"/>
      <w:r/>
      <w:bookmarkEnd w:id="80"/>
      <w:r/>
      <w:bookmarkEnd w:id="81"/>
      <w:r/>
      <w:bookmarkEnd w:id="82"/>
      <w:r/>
      <w:bookmarkEnd w:id="83"/>
      <w:r/>
      <w:bookmarkEnd w:id="84"/>
      <w:r/>
      <w:bookmarkEnd w:id="85"/>
      <w:r/>
      <w:bookmarkEnd w:id="86"/>
      <w:r/>
      <w:bookmarkEnd w:id="87"/>
      <w:r/>
      <w:bookmarkEnd w:id="88"/>
      <w:r/>
      <w:bookmarkEnd w:id="89"/>
      <w:r/>
      <w:bookmarkEnd w:id="90"/>
      <w:r/>
      <w:bookmarkEnd w:id="91"/>
      <w:r/>
      <w:bookmarkEnd w:id="92"/>
      <w:r/>
      <w:bookmarkEnd w:id="93"/>
      <w:r/>
      <w:bookmarkEnd w:id="94"/>
      <w:r/>
      <w:bookmarkEnd w:id="95"/>
      <w:r/>
      <w:bookmarkEnd w:id="96"/>
      <w:r/>
      <w:bookmarkEnd w:id="97"/>
      <w:r/>
      <w:bookmarkEnd w:id="98"/>
      <w:r/>
      <w:bookmarkEnd w:id="99"/>
      <w:r>
        <w:rPr>
          <w:rFonts w:ascii="Times New Roman" w:hAnsi="Times New Roman" w:eastAsia="宋体"/>
          <w:sz w:val="28"/>
        </w:rPr>
        <w:tab/>
      </w:r>
      <w:r/>
    </w:p>
    <w:p>
      <w:pPr>
        <w:ind w:firstLine="630"/>
        <w:keepLines/>
        <w:keepNext/>
        <w:spacing w:line="360" w:lineRule="auto"/>
        <w:rPr>
          <w:b/>
          <w:bCs/>
          <w:sz w:val="32"/>
          <w:szCs w:val="32"/>
        </w:rPr>
        <w:outlineLvl w:val="2"/>
      </w:pPr>
      <w:r/>
      <w:bookmarkStart w:id="100" w:name="_Toc16938519"/>
      <w:r/>
      <w:bookmarkStart w:id="101" w:name="_Toc120614214"/>
      <w:r/>
      <w:bookmarkStart w:id="102" w:name="_Toc513029203"/>
      <w:r/>
      <w:bookmarkStart w:id="103" w:name="_Toc20823275"/>
      <w:r/>
      <w:bookmarkStart w:id="104" w:name="_Toc353873664"/>
      <w:r/>
      <w:bookmarkStart w:id="105" w:name="_Toc265228392"/>
      <w:r/>
      <w:bookmarkStart w:id="106" w:name="_Toc264969244"/>
      <w:r/>
      <w:bookmarkStart w:id="107" w:name="_Toc305158896"/>
      <w:r/>
      <w:bookmarkStart w:id="108" w:name="_Toc127151554"/>
      <w:r/>
      <w:bookmarkStart w:id="109" w:name="_Toc150480792"/>
      <w:r/>
      <w:bookmarkStart w:id="110" w:name="_Toc226337250"/>
      <w:r/>
      <w:bookmarkStart w:id="111" w:name="_Toc353825544"/>
      <w:r/>
      <w:bookmarkStart w:id="112" w:name="_Toc142311056"/>
      <w:r/>
      <w:bookmarkStart w:id="113" w:name="_Toc353873934"/>
      <w:r/>
      <w:bookmarkStart w:id="114" w:name="_Toc305158822"/>
      <w:r/>
      <w:bookmarkStart w:id="115" w:name="_Toc150774759"/>
      <w:r/>
      <w:bookmarkStart w:id="116" w:name="_Toc226965827"/>
      <w:r>
        <w:rPr>
          <w:rFonts w:hint="eastAsia"/>
          <w:b/>
          <w:bCs/>
          <w:sz w:val="32"/>
          <w:szCs w:val="32"/>
        </w:rPr>
        <w:t xml:space="preserve">一、总则</w:t>
      </w:r>
      <w:bookmarkEnd w:id="100"/>
      <w:r/>
      <w:bookmarkEnd w:id="101"/>
      <w:r/>
      <w:bookmarkEnd w:id="102"/>
      <w:r/>
      <w:bookmarkEnd w:id="103"/>
      <w:r/>
      <w:r/>
    </w:p>
    <w:p>
      <w:pPr>
        <w:ind w:firstLine="549"/>
        <w:keepLines/>
        <w:keepNext/>
        <w:spacing w:line="360" w:lineRule="auto"/>
        <w:rPr>
          <w:rFonts w:ascii="Arial" w:hAnsi="Arial" w:eastAsia="黑体" w:cs="Arial"/>
          <w:sz w:val="28"/>
          <w:szCs w:val="28"/>
        </w:rPr>
        <w:outlineLvl w:val="3"/>
      </w:pPr>
      <w:r/>
      <w:bookmarkStart w:id="117" w:name="_Hlt16619475"/>
      <w:r/>
      <w:bookmarkEnd w:id="117"/>
      <w:r/>
      <w:bookmarkStart w:id="118" w:name="_Toc458694821"/>
      <w:r/>
      <w:bookmarkStart w:id="119" w:name="_Toc20823276"/>
      <w:r/>
      <w:bookmarkStart w:id="120" w:name="_Toc16938520"/>
      <w:r/>
      <w:bookmarkStart w:id="121" w:name="_Toc513029204"/>
      <w:r>
        <w:rPr>
          <w:rFonts w:hint="eastAsia" w:ascii="Arial" w:hAnsi="Arial" w:eastAsia="黑体" w:cs="Arial"/>
          <w:sz w:val="28"/>
          <w:szCs w:val="28"/>
        </w:rPr>
        <w:t xml:space="preserve">1</w:t>
      </w:r>
      <w:bookmarkEnd w:id="118"/>
      <w:r>
        <w:rPr>
          <w:rFonts w:hint="eastAsia" w:ascii="Arial" w:hAnsi="Arial" w:eastAsia="黑体" w:cs="Arial"/>
          <w:sz w:val="28"/>
          <w:szCs w:val="28"/>
        </w:rPr>
        <w:t xml:space="preserve">、采购方式</w:t>
      </w:r>
      <w:bookmarkEnd w:id="119"/>
      <w:r/>
      <w:bookmarkEnd w:id="120"/>
      <w:r/>
      <w:bookmarkEnd w:id="121"/>
      <w:r/>
      <w:r/>
    </w:p>
    <w:p>
      <w:pPr>
        <w:spacing w:line="360" w:lineRule="auto"/>
        <w:rPr>
          <w:rFonts w:ascii="宋体" w:hAnsi="宋体"/>
          <w:sz w:val="24"/>
          <w:szCs w:val="21"/>
        </w:rPr>
      </w:pPr>
      <w:r>
        <w:rPr>
          <w:rFonts w:hint="eastAsia" w:ascii="宋体" w:hAnsi="宋体"/>
          <w:sz w:val="24"/>
          <w:szCs w:val="21"/>
        </w:rPr>
        <w:t xml:space="preserve">1.1 本次政府采购活动采取竞争性磋商(以下简称磋商)方式，本磋商文件仅适用于磋商公告中所述项目。</w:t>
      </w:r>
      <w:r/>
    </w:p>
    <w:p>
      <w:pPr>
        <w:ind w:firstLine="549"/>
        <w:keepLines/>
        <w:keepNext/>
        <w:spacing w:line="360" w:lineRule="auto"/>
        <w:rPr>
          <w:rFonts w:ascii="Arial" w:hAnsi="Arial" w:eastAsia="黑体" w:cs="Arial"/>
          <w:sz w:val="28"/>
          <w:szCs w:val="28"/>
        </w:rPr>
        <w:outlineLvl w:val="3"/>
      </w:pPr>
      <w:r/>
      <w:bookmarkStart w:id="122" w:name="_Toc513029205"/>
      <w:r/>
      <w:bookmarkStart w:id="123" w:name="_Toc16938521"/>
      <w:r/>
      <w:bookmarkStart w:id="124" w:name="_Toc20823277"/>
      <w:r>
        <w:rPr>
          <w:rFonts w:hint="eastAsia" w:ascii="Arial" w:hAnsi="Arial" w:eastAsia="黑体" w:cs="Arial"/>
          <w:sz w:val="28"/>
          <w:szCs w:val="28"/>
        </w:rPr>
        <w:t xml:space="preserve">2、合格的</w:t>
      </w:r>
      <w:bookmarkEnd w:id="122"/>
      <w:r/>
      <w:bookmarkEnd w:id="123"/>
      <w:r/>
      <w:bookmarkEnd w:id="124"/>
      <w:r>
        <w:rPr>
          <w:rFonts w:hint="eastAsia" w:ascii="Arial" w:hAnsi="Arial" w:eastAsia="黑体" w:cs="Arial"/>
          <w:sz w:val="28"/>
          <w:szCs w:val="28"/>
        </w:rPr>
        <w:t xml:space="preserve">供应商</w:t>
      </w:r>
      <w:r/>
    </w:p>
    <w:p>
      <w:pPr>
        <w:spacing w:line="360" w:lineRule="auto"/>
        <w:rPr>
          <w:rFonts w:ascii="宋体" w:hAnsi="宋体"/>
          <w:sz w:val="24"/>
        </w:rPr>
      </w:pPr>
      <w:r>
        <w:rPr>
          <w:rFonts w:hint="eastAsia" w:ascii="宋体" w:hAnsi="宋体"/>
          <w:sz w:val="24"/>
        </w:rPr>
        <w:t xml:space="preserve">2.1满足磋商公告中供应商资格要求的规定。</w:t>
      </w:r>
      <w:r/>
    </w:p>
    <w:p>
      <w:pPr>
        <w:spacing w:line="360" w:lineRule="auto"/>
        <w:rPr>
          <w:rFonts w:ascii="宋体" w:hAnsi="宋体"/>
          <w:sz w:val="24"/>
        </w:rPr>
      </w:pPr>
      <w:r>
        <w:rPr>
          <w:rFonts w:hint="eastAsia" w:ascii="宋体" w:hAnsi="宋体"/>
          <w:sz w:val="24"/>
        </w:rPr>
        <w:t xml:space="preserve">2.2 满足本磋商文件实质性要求和条件的规定。</w:t>
      </w:r>
      <w:r/>
    </w:p>
    <w:p>
      <w:pPr>
        <w:ind w:firstLine="549"/>
        <w:keepLines/>
        <w:keepNext/>
        <w:spacing w:line="360" w:lineRule="auto"/>
        <w:rPr>
          <w:rFonts w:ascii="Arial" w:hAnsi="Arial" w:eastAsia="黑体" w:cs="Arial"/>
          <w:sz w:val="28"/>
          <w:szCs w:val="28"/>
        </w:rPr>
        <w:outlineLvl w:val="3"/>
      </w:pPr>
      <w:r/>
      <w:bookmarkStart w:id="125" w:name="_Toc16938522"/>
      <w:r/>
      <w:bookmarkStart w:id="126" w:name="_Toc20823278"/>
      <w:r/>
      <w:bookmarkStart w:id="127" w:name="_Toc513029206"/>
      <w:r>
        <w:rPr>
          <w:rFonts w:hint="eastAsia" w:ascii="Arial" w:hAnsi="Arial" w:eastAsia="黑体" w:cs="Arial"/>
          <w:sz w:val="28"/>
          <w:szCs w:val="28"/>
        </w:rPr>
        <w:t xml:space="preserve">3、适用法律</w:t>
      </w:r>
      <w:bookmarkEnd w:id="125"/>
      <w:r/>
      <w:bookmarkEnd w:id="126"/>
      <w:r/>
      <w:bookmarkEnd w:id="127"/>
      <w:r/>
      <w:r/>
    </w:p>
    <w:p>
      <w:pPr>
        <w:spacing w:line="360" w:lineRule="auto"/>
        <w:rPr>
          <w:rFonts w:ascii="宋体" w:hAnsi="宋体"/>
          <w:sz w:val="24"/>
          <w:szCs w:val="21"/>
        </w:rPr>
      </w:pPr>
      <w:r>
        <w:rPr>
          <w:rFonts w:hint="eastAsia" w:ascii="宋体" w:hAnsi="宋体"/>
          <w:sz w:val="24"/>
          <w:szCs w:val="21"/>
        </w:rPr>
        <w:t xml:space="preserve">3.1 本次磋商及由此产生的合同受中华人民共和国有关的法律法规制约和保护</w:t>
      </w:r>
      <w:r>
        <w:rPr>
          <w:rFonts w:ascii="宋体" w:hAnsi="宋体"/>
          <w:sz w:val="24"/>
          <w:szCs w:val="21"/>
        </w:rPr>
        <w:t xml:space="preserve">。</w:t>
      </w:r>
      <w:r/>
    </w:p>
    <w:p>
      <w:pPr>
        <w:ind w:firstLine="549"/>
        <w:keepLines/>
        <w:keepNext/>
        <w:spacing w:line="360" w:lineRule="auto"/>
        <w:rPr>
          <w:rFonts w:ascii="Arial" w:hAnsi="Arial" w:eastAsia="黑体" w:cs="Arial"/>
          <w:sz w:val="28"/>
          <w:szCs w:val="28"/>
        </w:rPr>
        <w:outlineLvl w:val="3"/>
      </w:pPr>
      <w:r/>
      <w:bookmarkStart w:id="128" w:name="_Toc513029207"/>
      <w:r/>
      <w:bookmarkStart w:id="129" w:name="_Toc462564067"/>
      <w:r/>
      <w:bookmarkStart w:id="130" w:name="_Toc20823279"/>
      <w:r/>
      <w:bookmarkStart w:id="131" w:name="_Toc16938523"/>
      <w:r>
        <w:rPr>
          <w:rFonts w:hint="eastAsia" w:ascii="Arial" w:hAnsi="Arial" w:eastAsia="黑体" w:cs="Arial"/>
          <w:sz w:val="28"/>
          <w:szCs w:val="28"/>
        </w:rPr>
        <w:t xml:space="preserve">4、磋商费用</w:t>
      </w:r>
      <w:bookmarkEnd w:id="128"/>
      <w:r/>
      <w:bookmarkEnd w:id="129"/>
      <w:r/>
      <w:bookmarkEnd w:id="130"/>
      <w:r/>
      <w:bookmarkEnd w:id="131"/>
      <w:r/>
      <w:r/>
    </w:p>
    <w:p>
      <w:pPr>
        <w:spacing w:line="360" w:lineRule="auto"/>
        <w:rPr>
          <w:rFonts w:ascii="宋体" w:hAnsi="宋体"/>
          <w:sz w:val="24"/>
          <w:szCs w:val="21"/>
        </w:rPr>
      </w:pPr>
      <w:r>
        <w:rPr>
          <w:rFonts w:hint="eastAsia" w:ascii="宋体" w:hAnsi="宋体"/>
          <w:bCs/>
          <w:sz w:val="24"/>
          <w:szCs w:val="21"/>
        </w:rPr>
        <w:t xml:space="preserve">4.1</w:t>
      </w:r>
      <w:r>
        <w:rPr>
          <w:rFonts w:hint="eastAsia" w:ascii="宋体" w:hAnsi="宋体"/>
          <w:sz w:val="24"/>
          <w:szCs w:val="21"/>
        </w:rPr>
        <w:t xml:space="preserve">供应商应自行承担所有与参加本次磋商有关的费用，无论磋商过程中的做法和结果如何，常州环宇工程项目管理有限公司（以下简称代理单位）在任何情况下均无义务和责任承担这些费用。</w:t>
      </w:r>
      <w:r/>
    </w:p>
    <w:p>
      <w:pPr>
        <w:spacing w:line="360" w:lineRule="auto"/>
        <w:rPr>
          <w:rFonts w:ascii="宋体" w:hAnsi="宋体"/>
          <w:sz w:val="24"/>
          <w:szCs w:val="21"/>
        </w:rPr>
      </w:pPr>
      <w:r>
        <w:rPr>
          <w:rFonts w:hint="eastAsia" w:ascii="宋体" w:hAnsi="宋体"/>
          <w:sz w:val="24"/>
          <w:szCs w:val="21"/>
        </w:rPr>
        <w:t xml:space="preserve">4.2本次磋商代理单位和采购人不收取标书工本费</w:t>
      </w:r>
      <w:r/>
    </w:p>
    <w:p>
      <w:pPr>
        <w:spacing w:line="360" w:lineRule="auto"/>
        <w:rPr>
          <w:rFonts w:ascii="宋体" w:hAnsi="宋体"/>
          <w:sz w:val="24"/>
          <w:szCs w:val="21"/>
        </w:rPr>
      </w:pPr>
      <w:r>
        <w:rPr>
          <w:rFonts w:hint="eastAsia" w:ascii="宋体" w:hAnsi="宋体"/>
          <w:sz w:val="24"/>
          <w:szCs w:val="21"/>
        </w:rPr>
        <w:t xml:space="preserve">4</w:t>
      </w:r>
      <w:r>
        <w:rPr>
          <w:rFonts w:ascii="宋体" w:hAnsi="宋体"/>
          <w:sz w:val="24"/>
          <w:szCs w:val="21"/>
        </w:rPr>
        <w:t xml:space="preserve">.3</w:t>
      </w:r>
      <w:r>
        <w:rPr>
          <w:rFonts w:hint="eastAsia" w:ascii="宋体" w:hAnsi="宋体"/>
          <w:sz w:val="24"/>
          <w:szCs w:val="21"/>
        </w:rPr>
        <w:t xml:space="preserve">成交服务费</w:t>
      </w:r>
      <w:r/>
    </w:p>
    <w:p>
      <w:pPr>
        <w:spacing w:line="360" w:lineRule="auto"/>
      </w:pPr>
      <w:r>
        <w:rPr>
          <w:rFonts w:hint="eastAsia"/>
        </w:rPr>
        <w:t xml:space="preserve">详见供应商须知资料表约定。</w:t>
      </w:r>
      <w:r/>
    </w:p>
    <w:p>
      <w:pPr>
        <w:ind w:firstLine="590"/>
        <w:keepLines/>
        <w:keepNext/>
        <w:spacing w:line="360" w:lineRule="auto"/>
        <w:rPr>
          <w:rFonts w:ascii="黑体" w:hAnsi="宋体" w:eastAsia="黑体" w:cs="Arial"/>
          <w:sz w:val="28"/>
          <w:szCs w:val="28"/>
        </w:rPr>
        <w:outlineLvl w:val="3"/>
      </w:pPr>
      <w:r>
        <w:rPr>
          <w:rFonts w:hint="eastAsia" w:ascii="宋体" w:hAnsi="宋体" w:eastAsia="黑体" w:cs="Arial"/>
          <w:b/>
          <w:bCs/>
          <w:sz w:val="30"/>
          <w:szCs w:val="28"/>
        </w:rPr>
        <w:t xml:space="preserve">5、</w:t>
      </w:r>
      <w:r>
        <w:rPr>
          <w:rFonts w:hint="eastAsia" w:ascii="黑体" w:hAnsi="宋体" w:eastAsia="黑体" w:cs="Arial"/>
          <w:sz w:val="28"/>
          <w:szCs w:val="28"/>
        </w:rPr>
        <w:t xml:space="preserve">磋商文件的约束力</w:t>
      </w:r>
      <w:r/>
    </w:p>
    <w:p>
      <w:pPr>
        <w:spacing w:line="360" w:lineRule="auto"/>
        <w:rPr>
          <w:rFonts w:ascii="宋体" w:hAnsi="宋体"/>
          <w:sz w:val="24"/>
        </w:rPr>
      </w:pPr>
      <w:r>
        <w:rPr>
          <w:rFonts w:hint="eastAsia" w:ascii="宋体" w:hAnsi="宋体"/>
          <w:bCs/>
          <w:sz w:val="24"/>
        </w:rPr>
        <w:t xml:space="preserve">5.1</w:t>
      </w:r>
      <w:r>
        <w:rPr>
          <w:rFonts w:hint="eastAsia" w:ascii="宋体" w:hAnsi="宋体"/>
          <w:sz w:val="24"/>
        </w:rPr>
        <w:t xml:space="preserve">供应商一旦参加本项目采购活动，即被认为接受了本磋商文件的规定和约束。</w:t>
      </w:r>
      <w:r/>
    </w:p>
    <w:p>
      <w:pPr>
        <w:ind w:firstLine="630"/>
        <w:keepLines/>
        <w:keepNext/>
        <w:spacing w:line="360" w:lineRule="auto"/>
        <w:rPr>
          <w:b/>
          <w:bCs/>
          <w:sz w:val="32"/>
          <w:szCs w:val="32"/>
        </w:rPr>
        <w:outlineLvl w:val="2"/>
      </w:pPr>
      <w:r/>
      <w:bookmarkStart w:id="132" w:name="_Toc513029209"/>
      <w:r/>
      <w:bookmarkStart w:id="133" w:name="_Toc20823281"/>
      <w:r/>
      <w:bookmarkStart w:id="134" w:name="_Toc16938525"/>
      <w:r/>
      <w:bookmarkStart w:id="135" w:name="_Toc120614215"/>
      <w:r>
        <w:rPr>
          <w:rFonts w:hint="eastAsia"/>
          <w:b/>
          <w:bCs/>
          <w:sz w:val="32"/>
          <w:szCs w:val="32"/>
        </w:rPr>
        <w:t xml:space="preserve">二、</w:t>
      </w:r>
      <w:bookmarkEnd w:id="132"/>
      <w:r/>
      <w:bookmarkEnd w:id="133"/>
      <w:r/>
      <w:bookmarkEnd w:id="134"/>
      <w:r/>
      <w:bookmarkEnd w:id="135"/>
      <w:r>
        <w:rPr>
          <w:rFonts w:hint="eastAsia"/>
          <w:b/>
          <w:bCs/>
          <w:sz w:val="32"/>
          <w:szCs w:val="32"/>
        </w:rPr>
        <w:t xml:space="preserve">磋商文件</w:t>
      </w:r>
      <w:r/>
    </w:p>
    <w:p>
      <w:pPr>
        <w:ind w:firstLine="549"/>
        <w:keepLines/>
        <w:keepNext/>
        <w:spacing w:line="360" w:lineRule="auto"/>
        <w:rPr>
          <w:rFonts w:ascii="Arial" w:hAnsi="Arial" w:eastAsia="黑体" w:cs="Arial"/>
          <w:sz w:val="28"/>
          <w:szCs w:val="28"/>
        </w:rPr>
        <w:outlineLvl w:val="3"/>
      </w:pPr>
      <w:r/>
      <w:bookmarkStart w:id="136" w:name="_Toc16938526"/>
      <w:r/>
      <w:bookmarkStart w:id="137" w:name="_Toc20823282"/>
      <w:r/>
      <w:bookmarkStart w:id="138" w:name="_Toc513029210"/>
      <w:r>
        <w:rPr>
          <w:rFonts w:hint="eastAsia" w:ascii="Arial" w:hAnsi="Arial" w:eastAsia="黑体" w:cs="Arial"/>
          <w:sz w:val="28"/>
          <w:szCs w:val="28"/>
        </w:rPr>
        <w:t xml:space="preserve">6、磋商文件构成</w:t>
      </w:r>
      <w:bookmarkEnd w:id="136"/>
      <w:r/>
      <w:bookmarkEnd w:id="137"/>
      <w:r/>
      <w:bookmarkEnd w:id="138"/>
      <w:r/>
      <w:r/>
    </w:p>
    <w:p>
      <w:pPr>
        <w:spacing w:line="360" w:lineRule="auto"/>
        <w:rPr>
          <w:rFonts w:ascii="宋体" w:hAnsi="宋体"/>
          <w:sz w:val="24"/>
          <w:szCs w:val="21"/>
        </w:rPr>
      </w:pPr>
      <w:r>
        <w:rPr>
          <w:rFonts w:hint="eastAsia" w:ascii="宋体" w:hAnsi="宋体"/>
          <w:bCs/>
          <w:sz w:val="24"/>
          <w:szCs w:val="21"/>
        </w:rPr>
        <w:t xml:space="preserve">6.1</w:t>
      </w:r>
      <w:r>
        <w:rPr>
          <w:rFonts w:hint="eastAsia" w:ascii="宋体" w:hAnsi="宋体"/>
          <w:sz w:val="24"/>
          <w:szCs w:val="21"/>
        </w:rPr>
        <w:t xml:space="preserve">磋商文件由以下部分组成：</w:t>
      </w:r>
      <w:r/>
    </w:p>
    <w:p>
      <w:pPr>
        <w:spacing w:line="360" w:lineRule="auto"/>
        <w:rPr>
          <w:rFonts w:ascii="宋体" w:hAnsi="宋体"/>
          <w:sz w:val="24"/>
        </w:rPr>
      </w:pPr>
      <w:r>
        <w:rPr>
          <w:rFonts w:hint="eastAsia" w:ascii="宋体" w:hAnsi="宋体"/>
          <w:sz w:val="24"/>
        </w:rPr>
        <w:t xml:space="preserve">（1）磋商</w:t>
      </w:r>
      <w:r>
        <w:rPr>
          <w:rFonts w:ascii="宋体" w:hAnsi="宋体"/>
          <w:sz w:val="24"/>
        </w:rPr>
        <w:t xml:space="preserve">邀请</w:t>
      </w:r>
      <w:r/>
    </w:p>
    <w:p>
      <w:pPr>
        <w:spacing w:line="360" w:lineRule="auto"/>
        <w:rPr>
          <w:rFonts w:ascii="宋体" w:hAnsi="宋体"/>
          <w:sz w:val="24"/>
        </w:rPr>
      </w:pPr>
      <w:r>
        <w:rPr>
          <w:rFonts w:hint="eastAsia" w:ascii="宋体" w:hAnsi="宋体"/>
          <w:sz w:val="24"/>
        </w:rPr>
        <w:t xml:space="preserve">（2）供应商须知</w:t>
      </w:r>
      <w:r/>
    </w:p>
    <w:p>
      <w:pPr>
        <w:spacing w:line="360" w:lineRule="auto"/>
        <w:rPr>
          <w:rFonts w:ascii="宋体" w:hAnsi="宋体"/>
          <w:sz w:val="24"/>
        </w:rPr>
      </w:pPr>
      <w:r>
        <w:rPr>
          <w:rFonts w:hint="eastAsia" w:ascii="宋体" w:hAnsi="宋体"/>
          <w:sz w:val="24"/>
        </w:rPr>
        <w:t xml:space="preserve">（3）资格审查</w:t>
      </w:r>
      <w:r/>
    </w:p>
    <w:p>
      <w:pPr>
        <w:spacing w:line="360" w:lineRule="auto"/>
        <w:rPr>
          <w:rFonts w:ascii="宋体" w:hAnsi="宋体"/>
          <w:sz w:val="24"/>
        </w:rPr>
      </w:pPr>
      <w:r>
        <w:rPr>
          <w:rFonts w:hint="eastAsia" w:ascii="宋体" w:hAnsi="宋体"/>
          <w:sz w:val="24"/>
        </w:rPr>
        <w:t xml:space="preserve">（4）评标程序、评标方法和评审标准</w:t>
      </w:r>
      <w:r/>
    </w:p>
    <w:p>
      <w:pPr>
        <w:spacing w:line="360" w:lineRule="auto"/>
        <w:rPr>
          <w:sz w:val="24"/>
        </w:rPr>
      </w:pPr>
      <w:r>
        <w:rPr>
          <w:rFonts w:hint="eastAsia" w:ascii="宋体" w:hAnsi="宋体"/>
          <w:sz w:val="24"/>
        </w:rPr>
        <w:t xml:space="preserve">（5）</w:t>
      </w:r>
      <w:r>
        <w:rPr>
          <w:rFonts w:hint="eastAsia" w:hAnsi="宋体"/>
          <w:sz w:val="24"/>
        </w:rPr>
        <w:t xml:space="preserve">采购需求</w:t>
      </w:r>
      <w:r/>
    </w:p>
    <w:p>
      <w:pPr>
        <w:spacing w:line="360" w:lineRule="auto"/>
        <w:rPr>
          <w:rFonts w:ascii="宋体" w:hAnsi="宋体"/>
          <w:sz w:val="24"/>
        </w:rPr>
      </w:pPr>
      <w:r>
        <w:rPr>
          <w:rFonts w:hint="eastAsia" w:ascii="宋体" w:hAnsi="宋体"/>
          <w:sz w:val="24"/>
        </w:rPr>
        <w:t xml:space="preserve">（6）拟签订的合同文本</w:t>
      </w:r>
      <w:r/>
    </w:p>
    <w:p>
      <w:pPr>
        <w:spacing w:line="360" w:lineRule="auto"/>
        <w:rPr>
          <w:rFonts w:ascii="宋体" w:hAnsi="宋体"/>
          <w:sz w:val="24"/>
        </w:rPr>
      </w:pPr>
      <w:r>
        <w:rPr>
          <w:rFonts w:hint="eastAsia" w:ascii="宋体" w:hAnsi="宋体"/>
          <w:sz w:val="24"/>
        </w:rPr>
        <w:t xml:space="preserve">（6）响应文件的组成及提交须知</w:t>
      </w:r>
      <w:r/>
    </w:p>
    <w:p>
      <w:pPr>
        <w:spacing w:line="360" w:lineRule="auto"/>
        <w:rPr>
          <w:rFonts w:ascii="宋体" w:hAnsi="宋体"/>
          <w:sz w:val="24"/>
        </w:rPr>
      </w:pPr>
      <w:r>
        <w:rPr>
          <w:rFonts w:hint="eastAsia" w:ascii="宋体" w:hAnsi="宋体"/>
          <w:sz w:val="24"/>
        </w:rPr>
        <w:t xml:space="preserve">（6）响应文件格式</w:t>
      </w:r>
      <w:r/>
    </w:p>
    <w:p>
      <w:pPr>
        <w:spacing w:line="360" w:lineRule="auto"/>
        <w:rPr>
          <w:rFonts w:ascii="宋体" w:hAnsi="宋体"/>
          <w:sz w:val="24"/>
          <w:szCs w:val="21"/>
        </w:rPr>
      </w:pPr>
      <w:r>
        <w:rPr>
          <w:rFonts w:hint="eastAsia" w:ascii="宋体" w:hAnsi="宋体"/>
          <w:sz w:val="24"/>
          <w:szCs w:val="21"/>
        </w:rPr>
        <w:t xml:space="preserve">请仔细检查磋商文件是否齐全，如有缺漏请立即与代理单位联系解决。</w:t>
      </w:r>
      <w:r/>
    </w:p>
    <w:p>
      <w:pPr>
        <w:spacing w:line="360" w:lineRule="auto"/>
        <w:rPr>
          <w:rFonts w:ascii="宋体" w:hAnsi="宋体"/>
          <w:sz w:val="24"/>
          <w:szCs w:val="21"/>
        </w:rPr>
      </w:pPr>
      <w:r>
        <w:rPr>
          <w:rFonts w:hint="eastAsia" w:ascii="宋体" w:hAnsi="宋体"/>
          <w:bCs/>
          <w:sz w:val="24"/>
          <w:szCs w:val="21"/>
        </w:rPr>
        <w:t xml:space="preserve">6.2</w:t>
      </w:r>
      <w:r>
        <w:rPr>
          <w:rFonts w:hint="eastAsia" w:ascii="宋体" w:hAnsi="宋体"/>
          <w:sz w:val="24"/>
          <w:szCs w:val="21"/>
        </w:rPr>
        <w:t xml:space="preserve">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p>
    <w:p>
      <w:pPr>
        <w:ind w:firstLine="549"/>
        <w:keepLines/>
        <w:keepNext/>
        <w:spacing w:line="360" w:lineRule="auto"/>
        <w:rPr>
          <w:rFonts w:ascii="Arial" w:hAnsi="Arial" w:eastAsia="黑体" w:cs="Arial"/>
          <w:sz w:val="28"/>
          <w:szCs w:val="28"/>
        </w:rPr>
        <w:outlineLvl w:val="3"/>
      </w:pPr>
      <w:r/>
      <w:bookmarkStart w:id="139" w:name="_Toc20823283"/>
      <w:r/>
      <w:bookmarkStart w:id="140" w:name="_Toc513029211"/>
      <w:r/>
      <w:bookmarkStart w:id="141" w:name="_Toc462564070"/>
      <w:r/>
      <w:bookmarkStart w:id="142" w:name="_Toc16938527"/>
      <w:r>
        <w:rPr>
          <w:rFonts w:hint="eastAsia" w:ascii="Arial" w:hAnsi="Arial" w:eastAsia="黑体" w:cs="Arial"/>
          <w:sz w:val="28"/>
          <w:szCs w:val="28"/>
        </w:rPr>
        <w:t xml:space="preserve">7、磋商文件的澄清</w:t>
      </w:r>
      <w:bookmarkEnd w:id="139"/>
      <w:r/>
      <w:bookmarkEnd w:id="140"/>
      <w:r/>
      <w:bookmarkEnd w:id="141"/>
      <w:r/>
      <w:bookmarkEnd w:id="142"/>
      <w:r/>
      <w:r/>
    </w:p>
    <w:p>
      <w:pPr>
        <w:spacing w:line="360" w:lineRule="auto"/>
        <w:rPr>
          <w:rFonts w:ascii="宋体" w:hAnsi="宋体"/>
          <w:sz w:val="24"/>
        </w:rPr>
      </w:pPr>
      <w:r>
        <w:rPr>
          <w:rFonts w:hint="eastAsia" w:ascii="宋体" w:hAnsi="宋体"/>
          <w:bCs/>
          <w:sz w:val="24"/>
          <w:szCs w:val="21"/>
        </w:rPr>
        <w:t xml:space="preserve">7.1</w:t>
      </w:r>
      <w:r>
        <w:rPr>
          <w:rFonts w:hint="eastAsia" w:ascii="宋体" w:hAnsi="宋体"/>
          <w:sz w:val="24"/>
          <w:szCs w:val="21"/>
        </w:rPr>
        <w:t xml:space="preserve"> 任何要求对磋商文件进行澄清的供应商，应按前附表要求以书面形式通知代理单位。</w:t>
      </w:r>
      <w:r/>
    </w:p>
    <w:p>
      <w:pPr>
        <w:ind w:firstLine="549"/>
        <w:keepLines/>
        <w:keepNext/>
        <w:spacing w:line="360" w:lineRule="auto"/>
        <w:rPr>
          <w:rFonts w:ascii="Arial" w:hAnsi="Arial" w:eastAsia="黑体" w:cs="Arial"/>
          <w:sz w:val="28"/>
          <w:szCs w:val="28"/>
        </w:rPr>
        <w:outlineLvl w:val="3"/>
      </w:pPr>
      <w:r/>
      <w:bookmarkStart w:id="143" w:name="_Toc513029212"/>
      <w:r/>
      <w:bookmarkStart w:id="144" w:name="_Toc16938528"/>
      <w:r/>
      <w:bookmarkStart w:id="145" w:name="_Toc462564071"/>
      <w:r/>
      <w:bookmarkStart w:id="146" w:name="_Toc20823284"/>
      <w:r>
        <w:rPr>
          <w:rFonts w:hint="eastAsia" w:ascii="Arial" w:hAnsi="Arial" w:eastAsia="黑体" w:cs="Arial"/>
          <w:sz w:val="28"/>
          <w:szCs w:val="28"/>
        </w:rPr>
        <w:t xml:space="preserve">8、磋商文件的澄清和修改</w:t>
      </w:r>
      <w:bookmarkEnd w:id="143"/>
      <w:r/>
      <w:bookmarkEnd w:id="144"/>
      <w:r/>
      <w:bookmarkEnd w:id="145"/>
      <w:r/>
      <w:bookmarkEnd w:id="146"/>
      <w:r/>
      <w:r/>
    </w:p>
    <w:p>
      <w:pPr>
        <w:spacing w:line="360" w:lineRule="auto"/>
        <w:rPr>
          <w:rFonts w:ascii="宋体" w:hAnsi="宋体"/>
          <w:sz w:val="24"/>
          <w:szCs w:val="21"/>
        </w:rPr>
      </w:pPr>
      <w:r>
        <w:rPr>
          <w:rFonts w:hint="eastAsia" w:ascii="宋体" w:hAnsi="宋体"/>
          <w:bCs/>
          <w:sz w:val="24"/>
          <w:szCs w:val="21"/>
        </w:rPr>
        <w:t xml:space="preserve">8.1</w:t>
      </w:r>
      <w:r>
        <w:rPr>
          <w:rFonts w:hint="eastAsia" w:ascii="宋体" w:hAnsi="宋体"/>
          <w:sz w:val="24"/>
          <w:szCs w:val="21"/>
        </w:rPr>
        <w:t xml:space="preserve"> 在响应文件提交截止时间</w:t>
      </w:r>
      <w:r>
        <w:rPr>
          <w:rFonts w:hint="eastAsia" w:ascii="仿宋_GB2312" w:hAnsi="仿宋_GB2312"/>
          <w:sz w:val="24"/>
          <w:szCs w:val="21"/>
        </w:rPr>
        <w:t xml:space="preserve">前</w:t>
      </w:r>
      <w:r>
        <w:rPr>
          <w:rFonts w:hint="eastAsia" w:ascii="宋体" w:hAnsi="宋体"/>
          <w:sz w:val="24"/>
          <w:szCs w:val="21"/>
        </w:rPr>
        <w:t xml:space="preserve">，代理单位可以对磋商文件进行澄清和修改,</w:t>
      </w:r>
      <w:r>
        <w:rPr>
          <w:rFonts w:hint="eastAsia"/>
          <w:szCs w:val="21"/>
        </w:rPr>
        <w:t xml:space="preserve"> </w:t>
      </w:r>
      <w:r>
        <w:rPr>
          <w:rFonts w:hint="eastAsia" w:ascii="宋体" w:hAnsi="宋体"/>
          <w:sz w:val="24"/>
          <w:szCs w:val="21"/>
        </w:rPr>
        <w:t xml:space="preserve">澄清或者修改的内容作为磋商文件的组成部分。澄清或者修改的内容可能影响响应文件编制的，代理单位将在提交首次响应文件截止时间至少5日前，在“江苏省政府采购网”、“常州市政府采购网”上发布书面更正公告形式通知所有获取磋商文件的供应商,</w:t>
      </w:r>
      <w:r>
        <w:rPr>
          <w:rFonts w:hint="eastAsia"/>
          <w:szCs w:val="21"/>
        </w:rPr>
        <w:t xml:space="preserve"> </w:t>
      </w:r>
      <w:r>
        <w:rPr>
          <w:rFonts w:hint="eastAsia" w:ascii="宋体" w:hAnsi="宋体"/>
          <w:sz w:val="24"/>
          <w:szCs w:val="21"/>
        </w:rPr>
        <w:t xml:space="preserve">更正公告内容将作为磋商文件的组成部分，并对供应商具有约束力。不足5日的，代理单位将顺延提交首次响应文件截止时间。</w:t>
      </w:r>
      <w:r/>
    </w:p>
    <w:p>
      <w:pPr>
        <w:spacing w:line="360" w:lineRule="auto"/>
        <w:rPr>
          <w:rFonts w:ascii="宋体" w:hAnsi="宋体"/>
          <w:sz w:val="24"/>
          <w:szCs w:val="21"/>
        </w:rPr>
      </w:pPr>
      <w:r>
        <w:rPr>
          <w:rFonts w:hint="eastAsia" w:ascii="宋体" w:hAnsi="宋体"/>
          <w:sz w:val="24"/>
          <w:szCs w:val="21"/>
        </w:rPr>
        <w:t xml:space="preserve">8.2代理单位可以视采购项目的具体情况，组织供应商进行现场考察或召开磋商前答疑会，但不单独或分别组织只有一个供应商参加的现场考察和答疑会。</w:t>
      </w:r>
      <w:r/>
    </w:p>
    <w:p>
      <w:pPr>
        <w:ind w:firstLine="630"/>
        <w:keepLines/>
        <w:keepNext/>
        <w:spacing w:line="360" w:lineRule="auto"/>
        <w:rPr>
          <w:b/>
          <w:bCs/>
          <w:sz w:val="32"/>
          <w:szCs w:val="32"/>
        </w:rPr>
        <w:outlineLvl w:val="2"/>
      </w:pPr>
      <w:r/>
      <w:bookmarkStart w:id="147" w:name="_Toc120614216"/>
      <w:r/>
      <w:bookmarkStart w:id="148" w:name="_Toc20823285"/>
      <w:r/>
      <w:bookmarkStart w:id="149" w:name="_Toc462564072"/>
      <w:r/>
      <w:bookmarkStart w:id="150" w:name="_Toc16938529"/>
      <w:r/>
      <w:bookmarkStart w:id="151" w:name="_Toc513029213"/>
      <w:r>
        <w:rPr>
          <w:rFonts w:hint="eastAsia"/>
          <w:b/>
          <w:bCs/>
          <w:sz w:val="32"/>
          <w:szCs w:val="32"/>
        </w:rPr>
        <w:t xml:space="preserve">三、响应文件的编制</w:t>
      </w:r>
      <w:bookmarkEnd w:id="147"/>
      <w:r/>
      <w:bookmarkEnd w:id="148"/>
      <w:r/>
      <w:bookmarkEnd w:id="149"/>
      <w:r/>
      <w:bookmarkEnd w:id="150"/>
      <w:r/>
      <w:bookmarkEnd w:id="151"/>
      <w:r/>
      <w:r/>
    </w:p>
    <w:p>
      <w:pPr>
        <w:ind w:firstLine="549"/>
        <w:keepLines/>
        <w:keepNext/>
        <w:spacing w:line="360" w:lineRule="auto"/>
        <w:rPr>
          <w:rFonts w:ascii="Arial" w:hAnsi="Arial" w:eastAsia="黑体" w:cs="Arial"/>
          <w:b/>
          <w:sz w:val="28"/>
          <w:szCs w:val="28"/>
        </w:rPr>
        <w:outlineLvl w:val="3"/>
      </w:pPr>
      <w:r/>
      <w:bookmarkStart w:id="152" w:name="_Toc20823286"/>
      <w:r/>
      <w:bookmarkStart w:id="153" w:name="_Toc16938530"/>
      <w:r/>
      <w:bookmarkStart w:id="154" w:name="_Toc513029214"/>
      <w:r/>
      <w:bookmarkStart w:id="155" w:name="_Toc462564073"/>
      <w:r>
        <w:rPr>
          <w:rFonts w:hint="eastAsia" w:ascii="Arial" w:hAnsi="Arial" w:eastAsia="黑体" w:cs="Arial"/>
          <w:sz w:val="28"/>
          <w:szCs w:val="28"/>
        </w:rPr>
        <w:t xml:space="preserve">9、响应文件的语言及度量衡单位</w:t>
      </w:r>
      <w:bookmarkEnd w:id="152"/>
      <w:r/>
      <w:bookmarkEnd w:id="153"/>
      <w:r/>
      <w:bookmarkEnd w:id="154"/>
      <w:r/>
      <w:bookmarkEnd w:id="155"/>
      <w:r/>
      <w:r/>
    </w:p>
    <w:p>
      <w:pPr>
        <w:spacing w:line="360" w:lineRule="auto"/>
        <w:rPr>
          <w:rFonts w:ascii="宋体" w:hAnsi="宋体"/>
          <w:sz w:val="24"/>
          <w:szCs w:val="21"/>
        </w:rPr>
      </w:pPr>
      <w:r>
        <w:rPr>
          <w:rFonts w:hint="eastAsia" w:ascii="宋体" w:hAnsi="宋体"/>
          <w:bCs/>
          <w:sz w:val="24"/>
          <w:szCs w:val="21"/>
        </w:rPr>
        <w:t xml:space="preserve">9.1</w:t>
      </w:r>
      <w:r>
        <w:rPr>
          <w:rFonts w:hint="eastAsia" w:ascii="宋体" w:hAnsi="宋体"/>
          <w:sz w:val="24"/>
          <w:szCs w:val="21"/>
        </w:rPr>
        <w:t xml:space="preserve">供应商提交的响应文件以及供应商与代理单位就有关磋商的所有来往通知、函件和文件均应使用</w:t>
      </w:r>
      <w:r>
        <w:rPr>
          <w:rFonts w:hint="eastAsia" w:ascii="宋体" w:hAnsi="宋体"/>
          <w:b/>
          <w:bCs/>
          <w:sz w:val="24"/>
          <w:szCs w:val="21"/>
        </w:rPr>
        <w:t xml:space="preserve">简体中文</w:t>
      </w:r>
      <w:r>
        <w:rPr>
          <w:rFonts w:hint="eastAsia" w:ascii="宋体" w:hAnsi="宋体"/>
          <w:sz w:val="24"/>
          <w:szCs w:val="21"/>
        </w:rPr>
        <w:t xml:space="preserve">。</w:t>
      </w:r>
      <w:r/>
    </w:p>
    <w:p>
      <w:pPr>
        <w:spacing w:line="360" w:lineRule="auto"/>
        <w:rPr>
          <w:rFonts w:ascii="宋体" w:hAnsi="宋体"/>
          <w:sz w:val="24"/>
          <w:szCs w:val="21"/>
        </w:rPr>
      </w:pPr>
      <w:r>
        <w:rPr>
          <w:rFonts w:hint="eastAsia" w:ascii="宋体" w:hAnsi="宋体"/>
          <w:bCs/>
          <w:sz w:val="24"/>
          <w:szCs w:val="21"/>
        </w:rPr>
        <w:t xml:space="preserve">9.2</w:t>
      </w:r>
      <w:r>
        <w:rPr>
          <w:rFonts w:hint="eastAsia" w:ascii="宋体" w:hAnsi="宋体"/>
          <w:sz w:val="24"/>
          <w:szCs w:val="21"/>
        </w:rPr>
        <w:t xml:space="preserve"> 除技术性能另有规定外，响应文件所使用的度量衡单位，均须采用国家法定计量单位。</w:t>
      </w:r>
      <w:r/>
    </w:p>
    <w:p>
      <w:pPr>
        <w:ind w:firstLine="549"/>
        <w:keepLines/>
        <w:keepNext/>
        <w:spacing w:line="360" w:lineRule="auto"/>
        <w:rPr>
          <w:rFonts w:ascii="Arial" w:hAnsi="Arial" w:eastAsia="黑体" w:cs="Arial"/>
          <w:sz w:val="28"/>
          <w:szCs w:val="28"/>
        </w:rPr>
        <w:outlineLvl w:val="3"/>
      </w:pPr>
      <w:r/>
      <w:bookmarkStart w:id="156" w:name="_Toc20823287"/>
      <w:r/>
      <w:bookmarkStart w:id="157" w:name="_Toc16938531"/>
      <w:r/>
      <w:bookmarkStart w:id="158" w:name="_Toc513029215"/>
      <w:r/>
      <w:bookmarkStart w:id="159" w:name="_Toc462564074"/>
      <w:r>
        <w:rPr>
          <w:rFonts w:hint="eastAsia" w:ascii="Arial" w:hAnsi="Arial" w:eastAsia="黑体" w:cs="Arial"/>
          <w:sz w:val="28"/>
          <w:szCs w:val="28"/>
        </w:rPr>
        <w:t xml:space="preserve">10、响应文件构成</w:t>
      </w:r>
      <w:bookmarkEnd w:id="156"/>
      <w:r/>
      <w:bookmarkEnd w:id="157"/>
      <w:r/>
      <w:bookmarkEnd w:id="158"/>
      <w:r/>
      <w:bookmarkEnd w:id="159"/>
      <w:r/>
      <w:r/>
    </w:p>
    <w:p>
      <w:pPr>
        <w:spacing w:line="360" w:lineRule="auto"/>
        <w:rPr>
          <w:rFonts w:ascii="宋体" w:hAnsi="宋体"/>
          <w:sz w:val="24"/>
          <w:szCs w:val="21"/>
        </w:rPr>
      </w:pPr>
      <w:r>
        <w:rPr>
          <w:rFonts w:hint="eastAsia" w:ascii="宋体" w:hAnsi="宋体"/>
          <w:bCs/>
          <w:sz w:val="24"/>
          <w:szCs w:val="21"/>
        </w:rPr>
        <w:t xml:space="preserve">10.1</w:t>
      </w:r>
      <w:r>
        <w:rPr>
          <w:rFonts w:hint="eastAsia" w:ascii="宋体" w:hAnsi="宋体"/>
          <w:sz w:val="24"/>
          <w:szCs w:val="21"/>
        </w:rPr>
        <w:t xml:space="preserve">供应商编写的响应文件应包括资格证明文件、符合性证明文件、报价明细表、技术偏离表、其他证明文件、磋商响应函等部分。</w:t>
      </w:r>
      <w:r/>
    </w:p>
    <w:p>
      <w:pPr>
        <w:spacing w:line="360" w:lineRule="auto"/>
        <w:rPr>
          <w:rFonts w:ascii="宋体" w:hAnsi="宋体"/>
          <w:sz w:val="24"/>
          <w:szCs w:val="21"/>
        </w:rPr>
      </w:pPr>
      <w:r>
        <w:rPr>
          <w:rFonts w:hint="eastAsia" w:ascii="宋体" w:hAnsi="宋体"/>
          <w:sz w:val="24"/>
          <w:szCs w:val="21"/>
        </w:rPr>
        <w:t xml:space="preserve">10.2 如标书制作工具中格式和内容与“江苏省政府采购网”、“常州市政府采购网”发布的磋商文件不一致，请以“江苏省政府采购网”、“常州市政府采购网”发布的磋商文件为准。</w:t>
      </w:r>
      <w:r/>
    </w:p>
    <w:p>
      <w:pPr>
        <w:ind w:firstLine="549"/>
        <w:keepLines/>
        <w:keepNext/>
        <w:spacing w:line="360" w:lineRule="auto"/>
        <w:rPr>
          <w:rFonts w:ascii="Arial" w:hAnsi="Arial" w:eastAsia="黑体" w:cs="Arial"/>
          <w:sz w:val="28"/>
          <w:szCs w:val="28"/>
        </w:rPr>
        <w:outlineLvl w:val="3"/>
      </w:pPr>
      <w:r/>
      <w:bookmarkStart w:id="160" w:name="_Hlt26670360"/>
      <w:r/>
      <w:bookmarkEnd w:id="160"/>
      <w:r/>
      <w:bookmarkStart w:id="161" w:name="_Hlt26954838"/>
      <w:r/>
      <w:bookmarkEnd w:id="161"/>
      <w:r/>
      <w:bookmarkStart w:id="162" w:name="_Hlt26668975"/>
      <w:r/>
      <w:bookmarkEnd w:id="162"/>
      <w:r/>
      <w:bookmarkStart w:id="163" w:name="_Toc14577354"/>
      <w:r/>
      <w:bookmarkStart w:id="164" w:name="_Toc513029219"/>
      <w:r/>
      <w:bookmarkStart w:id="165" w:name="_Toc513029216"/>
      <w:r/>
      <w:bookmarkStart w:id="166" w:name="_Toc49090507"/>
      <w:r/>
      <w:bookmarkStart w:id="167" w:name="_Toc49090509"/>
      <w:r/>
      <w:bookmarkStart w:id="168" w:name="_Toc14577357"/>
      <w:r/>
      <w:bookmarkStart w:id="169" w:name="_Toc14577355"/>
      <w:r/>
      <w:bookmarkStart w:id="170" w:name="_Toc49090508"/>
      <w:r>
        <w:rPr>
          <w:rFonts w:hint="eastAsia" w:ascii="Arial" w:hAnsi="Arial" w:eastAsia="黑体" w:cs="Arial"/>
          <w:sz w:val="28"/>
          <w:szCs w:val="28"/>
        </w:rPr>
        <w:t xml:space="preserve">11、证明磋商响应标的符合磋商文件规定的文件</w:t>
      </w:r>
      <w:bookmarkEnd w:id="163"/>
      <w:r/>
      <w:bookmarkEnd w:id="164"/>
      <w:r/>
      <w:bookmarkEnd w:id="165"/>
      <w:r/>
      <w:bookmarkEnd w:id="166"/>
      <w:r/>
      <w:bookmarkEnd w:id="167"/>
      <w:r/>
      <w:bookmarkEnd w:id="168"/>
      <w:r/>
      <w:r/>
    </w:p>
    <w:p>
      <w:pPr>
        <w:keepLines/>
        <w:keepNext/>
        <w:spacing w:line="360" w:lineRule="auto"/>
        <w:rPr>
          <w:rFonts w:ascii="Arial" w:hAnsi="Arial" w:eastAsia="黑体" w:cs="Arial"/>
          <w:sz w:val="28"/>
          <w:szCs w:val="28"/>
        </w:rPr>
        <w:outlineLvl w:val="3"/>
      </w:pPr>
      <w:r>
        <w:rPr>
          <w:rFonts w:hint="eastAsia" w:ascii="宋体" w:hAnsi="宋体"/>
          <w:sz w:val="24"/>
        </w:rPr>
        <w:t xml:space="preserve">11.1供应商应按照磋商文件要求提交证明文件，证明其及磋商响应标的符合磋商文件规定。</w:t>
      </w:r>
      <w:r/>
    </w:p>
    <w:p>
      <w:pPr>
        <w:spacing w:line="360" w:lineRule="auto"/>
        <w:rPr>
          <w:rFonts w:ascii="宋体" w:hAnsi="宋体"/>
          <w:sz w:val="24"/>
        </w:rPr>
      </w:pPr>
      <w:r>
        <w:rPr>
          <w:rFonts w:hint="eastAsia" w:ascii="宋体" w:hAnsi="宋体"/>
          <w:sz w:val="24"/>
        </w:rPr>
        <w:t xml:space="preserve">11.2磋商文件对证明文件无明确形式要求的，证明文件可以以文字资料、图纸和数据等形式提交。</w:t>
      </w:r>
      <w:bookmarkEnd w:id="169"/>
      <w:r/>
      <w:bookmarkEnd w:id="170"/>
      <w:r/>
      <w:r/>
    </w:p>
    <w:p>
      <w:pPr>
        <w:ind w:firstLine="549"/>
        <w:keepLines/>
        <w:keepNext/>
        <w:spacing w:line="360" w:lineRule="auto"/>
        <w:rPr>
          <w:rFonts w:ascii="Arial" w:hAnsi="Arial" w:eastAsia="黑体" w:cs="Arial"/>
          <w:sz w:val="28"/>
          <w:szCs w:val="28"/>
        </w:rPr>
        <w:outlineLvl w:val="3"/>
      </w:pPr>
      <w:r>
        <w:rPr>
          <w:rFonts w:hint="eastAsia" w:ascii="Arial" w:hAnsi="Arial" w:eastAsia="黑体" w:cs="Arial"/>
          <w:sz w:val="28"/>
          <w:szCs w:val="28"/>
        </w:rPr>
        <w:t xml:space="preserve">12、报价明细表</w:t>
      </w:r>
      <w:r/>
    </w:p>
    <w:p>
      <w:pPr>
        <w:spacing w:line="360" w:lineRule="auto"/>
        <w:rPr>
          <w:rFonts w:ascii="宋体" w:hAnsi="宋体"/>
          <w:bCs/>
          <w:sz w:val="24"/>
          <w:szCs w:val="21"/>
        </w:rPr>
      </w:pPr>
      <w:r>
        <w:rPr>
          <w:rFonts w:hint="eastAsia" w:ascii="宋体" w:hAnsi="宋体"/>
          <w:bCs/>
          <w:sz w:val="24"/>
          <w:szCs w:val="21"/>
        </w:rPr>
        <w:t xml:space="preserve">12.1</w:t>
      </w:r>
      <w:r>
        <w:rPr>
          <w:rFonts w:hint="eastAsia" w:ascii="宋体" w:hAnsi="宋体"/>
          <w:sz w:val="24"/>
          <w:szCs w:val="21"/>
        </w:rPr>
        <w:t xml:space="preserve">供应商应按照磋商文件规定格式填报报价明细表。</w:t>
      </w:r>
      <w:r/>
    </w:p>
    <w:p>
      <w:pPr>
        <w:spacing w:line="360" w:lineRule="auto"/>
        <w:rPr>
          <w:rFonts w:ascii="宋体" w:hAnsi="宋体"/>
          <w:bCs/>
          <w:sz w:val="24"/>
          <w:szCs w:val="21"/>
        </w:rPr>
      </w:pPr>
      <w:r>
        <w:rPr>
          <w:rFonts w:hint="eastAsia" w:ascii="宋体" w:hAnsi="宋体"/>
          <w:sz w:val="24"/>
          <w:szCs w:val="21"/>
        </w:rPr>
        <w:t xml:space="preserve">12.2</w:t>
      </w:r>
      <w:r>
        <w:rPr>
          <w:rFonts w:hint="eastAsia" w:ascii="宋体" w:hAnsi="宋体"/>
          <w:bCs/>
          <w:sz w:val="24"/>
          <w:szCs w:val="21"/>
        </w:rPr>
        <w:t xml:space="preserve">磋商货币。响应文件中的单价和总价无特殊规定的采用人民币报价，以元为单位标注。</w:t>
      </w:r>
      <w:r>
        <w:rPr>
          <w:rFonts w:hint="eastAsia" w:ascii="宋体" w:hAnsi="宋体"/>
          <w:sz w:val="24"/>
          <w:szCs w:val="21"/>
        </w:rPr>
        <w:t xml:space="preserve">磋商文件中另有规定的按规定执行。</w:t>
      </w:r>
      <w:r/>
    </w:p>
    <w:p>
      <w:pPr>
        <w:ind w:firstLine="549"/>
        <w:keepLines/>
        <w:keepNext/>
        <w:spacing w:line="360" w:lineRule="auto"/>
        <w:rPr>
          <w:rFonts w:ascii="Arial" w:hAnsi="Arial" w:eastAsia="黑体" w:cs="Arial"/>
          <w:sz w:val="28"/>
          <w:szCs w:val="28"/>
        </w:rPr>
        <w:outlineLvl w:val="3"/>
      </w:pPr>
      <w:r/>
      <w:bookmarkStart w:id="171" w:name="_Hlt26670486"/>
      <w:r/>
      <w:bookmarkEnd w:id="171"/>
      <w:r/>
      <w:bookmarkStart w:id="172" w:name="_Hlt26954731"/>
      <w:r/>
      <w:bookmarkEnd w:id="172"/>
      <w:r/>
      <w:bookmarkStart w:id="173" w:name="_Hlt26954846"/>
      <w:r/>
      <w:bookmarkEnd w:id="173"/>
      <w:r/>
      <w:bookmarkStart w:id="174" w:name="_Hlt26670482"/>
      <w:r/>
      <w:bookmarkEnd w:id="174"/>
      <w:r/>
      <w:bookmarkStart w:id="175" w:name="_Hlt26954848"/>
      <w:r/>
      <w:bookmarkEnd w:id="175"/>
      <w:r>
        <w:rPr>
          <w:rFonts w:hint="eastAsia" w:ascii="Arial" w:hAnsi="Arial" w:eastAsia="黑体" w:cs="Arial"/>
          <w:sz w:val="28"/>
          <w:szCs w:val="28"/>
        </w:rPr>
        <w:t xml:space="preserve">13、技术要求响应及偏离表、商务要求响应及偏离表</w:t>
      </w:r>
      <w:r/>
    </w:p>
    <w:p>
      <w:pPr>
        <w:spacing w:line="360" w:lineRule="auto"/>
        <w:rPr>
          <w:rFonts w:ascii="宋体" w:hAnsi="Arial" w:cs="宋体"/>
          <w:sz w:val="24"/>
          <w:szCs w:val="21"/>
          <w:lang w:val="zh-CN"/>
        </w:rPr>
      </w:pPr>
      <w:r>
        <w:rPr>
          <w:rFonts w:ascii="宋体" w:hAnsi="Arial" w:cs="宋体"/>
          <w:bCs/>
          <w:sz w:val="24"/>
          <w:szCs w:val="21"/>
          <w:lang w:val="zh-CN"/>
        </w:rPr>
        <w:t xml:space="preserve">1</w:t>
      </w:r>
      <w:r>
        <w:rPr>
          <w:rFonts w:hint="eastAsia" w:ascii="宋体" w:hAnsi="Arial" w:cs="宋体"/>
          <w:bCs/>
          <w:sz w:val="24"/>
          <w:szCs w:val="21"/>
          <w:lang w:val="zh-CN"/>
        </w:rPr>
        <w:t xml:space="preserve">3</w:t>
      </w:r>
      <w:r>
        <w:rPr>
          <w:rFonts w:ascii="宋体" w:hAnsi="Arial" w:cs="宋体"/>
          <w:bCs/>
          <w:sz w:val="24"/>
          <w:szCs w:val="21"/>
          <w:lang w:val="zh-CN"/>
        </w:rPr>
        <w:t xml:space="preserve">.1</w:t>
      </w:r>
      <w:r>
        <w:rPr>
          <w:rFonts w:hint="eastAsia" w:ascii="宋体" w:hAnsi="Arial" w:cs="宋体"/>
          <w:sz w:val="24"/>
          <w:szCs w:val="21"/>
          <w:lang w:val="zh-CN"/>
        </w:rPr>
        <w:t xml:space="preserve">供应商需对磋商文件中的技术要求逐项作出响应或偏离，并说明原因。</w:t>
      </w:r>
      <w:r/>
    </w:p>
    <w:p>
      <w:pPr>
        <w:spacing w:line="360" w:lineRule="auto"/>
        <w:rPr>
          <w:rFonts w:ascii="宋体" w:hAnsi="Arial" w:cs="宋体"/>
          <w:sz w:val="24"/>
          <w:szCs w:val="21"/>
          <w:lang w:val="zh-CN"/>
        </w:rPr>
      </w:pPr>
      <w:r>
        <w:rPr>
          <w:rFonts w:hint="eastAsia" w:ascii="宋体" w:hAnsi="Arial" w:cs="宋体"/>
          <w:sz w:val="24"/>
          <w:szCs w:val="21"/>
          <w:lang w:val="zh-CN"/>
        </w:rPr>
        <w:t xml:space="preserve">13.2供应商可在响应文件中提供认为需要的其他技术文件或说明。</w:t>
      </w:r>
      <w:r/>
    </w:p>
    <w:p>
      <w:pPr>
        <w:ind w:firstLine="549"/>
        <w:keepLines/>
        <w:keepNext/>
        <w:spacing w:line="360" w:lineRule="auto"/>
        <w:rPr>
          <w:rFonts w:ascii="Arial" w:hAnsi="Arial" w:eastAsia="黑体" w:cs="Arial"/>
          <w:sz w:val="28"/>
          <w:szCs w:val="28"/>
        </w:rPr>
        <w:outlineLvl w:val="3"/>
      </w:pPr>
      <w:r>
        <w:rPr>
          <w:rFonts w:hint="eastAsia" w:ascii="Arial" w:hAnsi="Arial" w:eastAsia="黑体" w:cs="Arial"/>
          <w:sz w:val="28"/>
          <w:szCs w:val="28"/>
        </w:rPr>
        <w:t xml:space="preserve">14、服务承诺、培训计划、人员安排及其他</w:t>
      </w:r>
      <w:r/>
    </w:p>
    <w:p>
      <w:pPr>
        <w:spacing w:line="360" w:lineRule="auto"/>
        <w:rPr>
          <w:rFonts w:ascii="宋体" w:hAnsi="宋体"/>
          <w:sz w:val="24"/>
        </w:rPr>
      </w:pPr>
      <w:r>
        <w:rPr>
          <w:rFonts w:hint="eastAsia" w:ascii="宋体" w:hAnsi="宋体"/>
          <w:bCs/>
          <w:sz w:val="24"/>
        </w:rPr>
        <w:t xml:space="preserve">14.1</w:t>
      </w:r>
      <w:r>
        <w:rPr>
          <w:rFonts w:hint="eastAsia" w:ascii="宋体" w:hAnsi="宋体"/>
          <w:sz w:val="24"/>
        </w:rPr>
        <w:t xml:space="preserve">供应商需根据磋商文件要求提供有关售后服务的管理制度，售后服务机构的分布情况，售后服务人员的数量、素质、技术水平及售后服务的反应能力等。</w:t>
      </w:r>
      <w:r/>
    </w:p>
    <w:p>
      <w:pPr>
        <w:spacing w:line="360" w:lineRule="auto"/>
        <w:rPr>
          <w:rFonts w:ascii="宋体" w:hAnsi="宋体"/>
          <w:sz w:val="24"/>
        </w:rPr>
      </w:pPr>
      <w:r>
        <w:rPr>
          <w:rFonts w:hint="eastAsia" w:ascii="宋体" w:hAnsi="宋体"/>
          <w:sz w:val="24"/>
        </w:rPr>
        <w:t xml:space="preserve">14.2供应商需根据磋商文件要求提供培训计划。</w:t>
      </w:r>
      <w:r/>
    </w:p>
    <w:p>
      <w:pPr>
        <w:spacing w:line="360" w:lineRule="auto"/>
        <w:rPr>
          <w:rFonts w:ascii="宋体" w:hAnsi="宋体"/>
          <w:sz w:val="24"/>
        </w:rPr>
      </w:pPr>
      <w:r>
        <w:rPr>
          <w:rFonts w:hint="eastAsia" w:ascii="宋体" w:hAnsi="宋体"/>
          <w:sz w:val="24"/>
        </w:rPr>
        <w:t xml:space="preserve">14.3供应商需根据磋商文件要求提供</w:t>
      </w:r>
      <w:r>
        <w:rPr>
          <w:rFonts w:hint="eastAsia" w:ascii="宋体" w:hAnsi="Arial" w:cs="宋体"/>
          <w:sz w:val="24"/>
          <w:szCs w:val="21"/>
          <w:lang w:val="zh-CN"/>
        </w:rPr>
        <w:t xml:space="preserve">磋商响应标的的主要组成部分、功能设计、实现思路及关键技术等。</w:t>
      </w:r>
      <w:r/>
    </w:p>
    <w:p>
      <w:pPr>
        <w:ind w:firstLine="549"/>
        <w:keepLines/>
        <w:keepNext/>
        <w:spacing w:line="360" w:lineRule="auto"/>
        <w:rPr>
          <w:rFonts w:ascii="Arial" w:hAnsi="Arial" w:eastAsia="黑体" w:cs="Arial"/>
          <w:sz w:val="28"/>
          <w:szCs w:val="28"/>
        </w:rPr>
        <w:outlineLvl w:val="3"/>
      </w:pPr>
      <w:r/>
      <w:bookmarkStart w:id="176" w:name="_Toc49090510"/>
      <w:r/>
      <w:bookmarkStart w:id="177" w:name="_Toc14577359"/>
      <w:r>
        <w:rPr>
          <w:rFonts w:hint="eastAsia" w:ascii="Arial" w:hAnsi="Arial" w:eastAsia="黑体" w:cs="Arial"/>
          <w:sz w:val="28"/>
          <w:szCs w:val="28"/>
        </w:rPr>
        <w:t xml:space="preserve">15、磋商响应函</w:t>
      </w:r>
      <w:r/>
    </w:p>
    <w:p>
      <w:pPr>
        <w:spacing w:line="360" w:lineRule="auto"/>
        <w:rPr>
          <w:rFonts w:ascii="宋体" w:hAnsi="宋体"/>
          <w:sz w:val="24"/>
          <w:szCs w:val="21"/>
        </w:rPr>
      </w:pPr>
      <w:r>
        <w:rPr>
          <w:rFonts w:hint="eastAsia" w:ascii="宋体" w:hAnsi="宋体"/>
          <w:bCs/>
          <w:sz w:val="24"/>
          <w:szCs w:val="21"/>
        </w:rPr>
        <w:t xml:space="preserve">15.1</w:t>
      </w:r>
      <w:r>
        <w:rPr>
          <w:rFonts w:hint="eastAsia" w:ascii="宋体" w:hAnsi="宋体"/>
          <w:sz w:val="24"/>
          <w:szCs w:val="21"/>
        </w:rPr>
        <w:t xml:space="preserve">供应商应按照磋商文件中提供的格式完整、正确填写磋商响应函。</w:t>
      </w:r>
      <w:bookmarkEnd w:id="176"/>
      <w:r/>
      <w:bookmarkEnd w:id="177"/>
      <w:r/>
      <w:r/>
    </w:p>
    <w:p>
      <w:pPr>
        <w:ind w:firstLine="549"/>
        <w:keepLines/>
        <w:keepNext/>
        <w:spacing w:line="360" w:lineRule="auto"/>
        <w:rPr>
          <w:rFonts w:ascii="Arial" w:hAnsi="Arial" w:eastAsia="黑体" w:cs="Arial"/>
          <w:sz w:val="28"/>
          <w:szCs w:val="28"/>
        </w:rPr>
        <w:outlineLvl w:val="3"/>
      </w:pPr>
      <w:r/>
      <w:bookmarkStart w:id="178" w:name="_Toc14577360"/>
      <w:r/>
      <w:bookmarkStart w:id="179" w:name="_Toc49090511"/>
      <w:r>
        <w:rPr>
          <w:rFonts w:hint="eastAsia" w:ascii="Arial" w:hAnsi="Arial" w:eastAsia="黑体" w:cs="Arial"/>
          <w:sz w:val="28"/>
          <w:szCs w:val="28"/>
        </w:rPr>
        <w:t xml:space="preserve">16、磋商有效期</w:t>
      </w:r>
      <w:bookmarkEnd w:id="178"/>
      <w:r/>
      <w:bookmarkEnd w:id="179"/>
      <w:r/>
      <w:r/>
    </w:p>
    <w:p>
      <w:pPr>
        <w:spacing w:line="360" w:lineRule="auto"/>
        <w:rPr>
          <w:rFonts w:ascii="宋体" w:hAnsi="宋体"/>
          <w:bCs/>
          <w:sz w:val="24"/>
          <w:szCs w:val="21"/>
        </w:rPr>
      </w:pPr>
      <w:r>
        <w:rPr>
          <w:rFonts w:hint="eastAsia" w:ascii="宋体" w:hAnsi="宋体"/>
          <w:bCs/>
          <w:sz w:val="24"/>
          <w:szCs w:val="21"/>
        </w:rPr>
        <w:t xml:space="preserve">16.1磋商有效期为代理单位规定的提交响应文件截止之日后</w:t>
      </w:r>
      <w:r>
        <w:rPr>
          <w:rFonts w:hint="eastAsia" w:ascii="宋体" w:hAnsi="宋体"/>
          <w:bCs/>
          <w:sz w:val="24"/>
          <w:szCs w:val="21"/>
          <w:u w:val="single"/>
        </w:rPr>
        <w:t xml:space="preserve">60天</w:t>
      </w:r>
      <w:r>
        <w:rPr>
          <w:rFonts w:hint="eastAsia" w:ascii="宋体" w:hAnsi="宋体"/>
          <w:bCs/>
          <w:sz w:val="24"/>
          <w:szCs w:val="21"/>
        </w:rPr>
        <w:t xml:space="preserve">。磋商有效期比规定短的将被视为非实质性响应磋商文件而予以拒绝。</w:t>
      </w:r>
      <w:r/>
    </w:p>
    <w:p>
      <w:pPr>
        <w:ind w:firstLine="549"/>
        <w:keepLines/>
        <w:keepNext/>
        <w:spacing w:line="360" w:lineRule="auto"/>
        <w:rPr>
          <w:rFonts w:ascii="Arial" w:hAnsi="Arial" w:eastAsia="黑体" w:cs="Arial"/>
          <w:sz w:val="28"/>
          <w:szCs w:val="28"/>
        </w:rPr>
        <w:outlineLvl w:val="3"/>
      </w:pPr>
      <w:r>
        <w:rPr>
          <w:rFonts w:hint="eastAsia" w:ascii="Arial" w:hAnsi="Arial" w:eastAsia="黑体" w:cs="Arial"/>
          <w:sz w:val="28"/>
          <w:szCs w:val="28"/>
        </w:rPr>
        <w:t xml:space="preserve">1</w:t>
      </w:r>
      <w:r>
        <w:rPr>
          <w:rFonts w:ascii="Arial" w:hAnsi="Arial" w:eastAsia="黑体" w:cs="Arial"/>
          <w:sz w:val="28"/>
          <w:szCs w:val="28"/>
        </w:rPr>
        <w:t xml:space="preserve">7</w:t>
      </w:r>
      <w:r>
        <w:rPr>
          <w:rFonts w:hint="eastAsia" w:ascii="Arial" w:hAnsi="Arial" w:eastAsia="黑体" w:cs="Arial"/>
          <w:sz w:val="28"/>
          <w:szCs w:val="28"/>
        </w:rPr>
        <w:t xml:space="preserve">、磋商有效期的延长</w:t>
      </w:r>
      <w:r/>
    </w:p>
    <w:p>
      <w:pPr>
        <w:spacing w:line="360" w:lineRule="auto"/>
        <w:rPr>
          <w:rFonts w:ascii="宋体" w:hAnsi="宋体"/>
          <w:bCs/>
          <w:sz w:val="24"/>
          <w:szCs w:val="21"/>
        </w:rPr>
      </w:pPr>
      <w:r>
        <w:rPr>
          <w:rFonts w:hint="eastAsia" w:ascii="宋体" w:hAnsi="宋体"/>
          <w:bCs/>
          <w:sz w:val="24"/>
          <w:szCs w:val="21"/>
        </w:rPr>
        <w:t xml:space="preserve">17.1在特殊情况下，代理单位于原磋商有效期满之前，可向供应商提出延长磋商有效期的要求。这种要求与答复均应采用书面形式。供应商可以拒绝代理单位的这一要求而放弃磋商，同意延长磋商有效期的供应商既不能要求也不允许修改其响应文件。</w:t>
      </w:r>
      <w:r>
        <w:rPr>
          <w:rFonts w:hint="eastAsia" w:ascii="宋体" w:hAnsi="宋体"/>
          <w:sz w:val="24"/>
        </w:rPr>
        <w:t xml:space="preserve">受磋商有效期约束的所有权利与义务均延长至新的有效期</w:t>
      </w:r>
      <w:r>
        <w:rPr>
          <w:rFonts w:hint="eastAsia" w:ascii="宋体" w:hAnsi="宋体"/>
          <w:bCs/>
          <w:sz w:val="24"/>
          <w:szCs w:val="21"/>
        </w:rPr>
        <w:t xml:space="preserve">。</w:t>
      </w:r>
      <w:r/>
    </w:p>
    <w:p>
      <w:pPr>
        <w:ind w:firstLine="630"/>
        <w:keepLines/>
        <w:keepNext/>
        <w:spacing w:line="360" w:lineRule="auto"/>
        <w:rPr>
          <w:b/>
          <w:bCs/>
          <w:sz w:val="32"/>
          <w:szCs w:val="32"/>
        </w:rPr>
        <w:outlineLvl w:val="2"/>
      </w:pPr>
      <w:r/>
      <w:bookmarkStart w:id="180" w:name="_Hlt26954852"/>
      <w:r/>
      <w:bookmarkEnd w:id="180"/>
      <w:r/>
      <w:bookmarkStart w:id="181" w:name="_Hlt26954739"/>
      <w:r/>
      <w:bookmarkEnd w:id="181"/>
      <w:r/>
      <w:bookmarkStart w:id="182" w:name="_Toc16938540"/>
      <w:r/>
      <w:bookmarkStart w:id="183" w:name="_Toc120614217"/>
      <w:r/>
      <w:bookmarkStart w:id="184" w:name="_Toc513029224"/>
      <w:r/>
      <w:bookmarkStart w:id="185" w:name="_Toc20823296"/>
      <w:r>
        <w:rPr>
          <w:rFonts w:hint="eastAsia"/>
          <w:b/>
          <w:bCs/>
          <w:sz w:val="32"/>
          <w:szCs w:val="32"/>
        </w:rPr>
        <w:t xml:space="preserve">四、响应文件的递交</w:t>
      </w:r>
      <w:bookmarkEnd w:id="182"/>
      <w:r/>
      <w:bookmarkEnd w:id="183"/>
      <w:r/>
      <w:bookmarkEnd w:id="184"/>
      <w:r/>
      <w:bookmarkEnd w:id="185"/>
      <w:r/>
      <w:r/>
    </w:p>
    <w:p>
      <w:pPr>
        <w:ind w:firstLine="549"/>
        <w:keepLines/>
        <w:keepNext/>
        <w:spacing w:line="360" w:lineRule="auto"/>
        <w:rPr>
          <w:rFonts w:ascii="黑体" w:hAnsi="Arial" w:eastAsia="黑体" w:cs="Arial"/>
          <w:sz w:val="28"/>
          <w:szCs w:val="28"/>
        </w:rPr>
        <w:outlineLvl w:val="3"/>
      </w:pPr>
      <w:r/>
      <w:bookmarkStart w:id="186" w:name="_Toc462564084"/>
      <w:r/>
      <w:bookmarkStart w:id="187" w:name="_Toc20823297"/>
      <w:r/>
      <w:bookmarkStart w:id="188" w:name="_Toc513029225"/>
      <w:r/>
      <w:bookmarkStart w:id="189" w:name="_Toc16938541"/>
      <w:r>
        <w:rPr>
          <w:rFonts w:hint="eastAsia" w:ascii="Arial" w:hAnsi="Arial" w:eastAsia="黑体" w:cs="Arial"/>
          <w:sz w:val="28"/>
          <w:szCs w:val="28"/>
        </w:rPr>
        <w:t xml:space="preserve">1</w:t>
      </w:r>
      <w:r>
        <w:rPr>
          <w:rFonts w:ascii="Arial" w:hAnsi="Arial" w:eastAsia="黑体" w:cs="Arial"/>
          <w:sz w:val="28"/>
          <w:szCs w:val="28"/>
        </w:rPr>
        <w:t xml:space="preserve">8</w:t>
      </w:r>
      <w:r>
        <w:rPr>
          <w:rFonts w:hint="eastAsia" w:ascii="Arial" w:hAnsi="Arial" w:eastAsia="黑体" w:cs="Arial"/>
          <w:sz w:val="28"/>
          <w:szCs w:val="28"/>
        </w:rPr>
        <w:t xml:space="preserve">、电子</w:t>
      </w:r>
      <w:r>
        <w:rPr>
          <w:rFonts w:hint="eastAsia" w:ascii="黑体" w:hAnsi="Arial" w:eastAsia="黑体" w:cs="Arial"/>
          <w:sz w:val="28"/>
          <w:szCs w:val="28"/>
        </w:rPr>
        <w:t xml:space="preserve">磋商</w:t>
      </w:r>
      <w:bookmarkEnd w:id="186"/>
      <w:r/>
      <w:bookmarkEnd w:id="187"/>
      <w:r/>
      <w:bookmarkEnd w:id="188"/>
      <w:r/>
      <w:bookmarkEnd w:id="189"/>
      <w:r>
        <w:rPr>
          <w:rFonts w:hint="eastAsia" w:ascii="黑体" w:hAnsi="Arial" w:eastAsia="黑体" w:cs="Arial"/>
          <w:sz w:val="28"/>
          <w:szCs w:val="28"/>
        </w:rPr>
        <w:t xml:space="preserve">响应文件的递交</w:t>
      </w:r>
      <w:r/>
    </w:p>
    <w:p>
      <w:pPr>
        <w:spacing w:line="360" w:lineRule="auto"/>
        <w:rPr>
          <w:rFonts w:ascii="宋体" w:hAnsi="宋体"/>
          <w:bCs/>
          <w:sz w:val="24"/>
          <w:szCs w:val="21"/>
        </w:rPr>
      </w:pPr>
      <w:r>
        <w:rPr>
          <w:rFonts w:hint="eastAsia" w:ascii="宋体" w:hAnsi="宋体"/>
          <w:bCs/>
          <w:sz w:val="24"/>
          <w:szCs w:val="21"/>
        </w:rPr>
        <w:t xml:space="preserve">18.1供应商应当按照《操作手册》规定，在提交响应文件截止时间前</w:t>
      </w:r>
      <w:r>
        <w:rPr>
          <w:rFonts w:ascii="宋体" w:hAnsi="宋体"/>
          <w:bCs/>
          <w:sz w:val="24"/>
          <w:szCs w:val="21"/>
        </w:rPr>
        <w:t xml:space="preserve">制作</w:t>
      </w:r>
      <w:r>
        <w:rPr>
          <w:rFonts w:hint="eastAsia" w:ascii="宋体" w:hAnsi="宋体"/>
          <w:bCs/>
          <w:sz w:val="24"/>
          <w:szCs w:val="21"/>
        </w:rPr>
        <w:t xml:space="preserve">并上传电子响应文件。</w:t>
      </w:r>
      <w:bookmarkStart w:id="190" w:name="_Toc513029226"/>
      <w:r/>
      <w:bookmarkStart w:id="191" w:name="_Toc20823298"/>
      <w:r/>
      <w:bookmarkStart w:id="192" w:name="_Toc16938542"/>
      <w:r/>
      <w:r/>
    </w:p>
    <w:p>
      <w:pPr>
        <w:ind w:firstLine="549"/>
        <w:keepLines/>
        <w:keepNext/>
        <w:spacing w:line="360" w:lineRule="auto"/>
        <w:rPr>
          <w:rFonts w:ascii="宋体" w:hAnsi="宋体" w:eastAsia="黑体" w:cs="Arial"/>
          <w:bCs/>
          <w:sz w:val="24"/>
          <w:szCs w:val="28"/>
        </w:rPr>
        <w:outlineLvl w:val="3"/>
      </w:pPr>
      <w:r>
        <w:rPr>
          <w:rFonts w:ascii="Arial" w:hAnsi="Arial" w:eastAsia="黑体" w:cs="Arial"/>
          <w:bCs/>
          <w:sz w:val="28"/>
          <w:szCs w:val="28"/>
        </w:rPr>
        <w:t xml:space="preserve">19</w:t>
      </w:r>
      <w:r>
        <w:rPr>
          <w:rFonts w:hint="eastAsia" w:ascii="Arial" w:hAnsi="Arial" w:eastAsia="黑体" w:cs="Arial"/>
          <w:bCs/>
          <w:sz w:val="28"/>
          <w:szCs w:val="28"/>
        </w:rPr>
        <w:t xml:space="preserve">、提交响应文件截止时间</w:t>
      </w:r>
      <w:bookmarkEnd w:id="190"/>
      <w:r/>
      <w:bookmarkEnd w:id="191"/>
      <w:r/>
      <w:bookmarkEnd w:id="192"/>
      <w:r/>
      <w:r/>
    </w:p>
    <w:p>
      <w:pPr>
        <w:spacing w:line="360" w:lineRule="auto"/>
        <w:rPr>
          <w:rFonts w:ascii="宋体" w:hAnsi="宋体"/>
          <w:bCs/>
          <w:iCs/>
          <w:sz w:val="24"/>
          <w:szCs w:val="21"/>
        </w:rPr>
      </w:pPr>
      <w:r>
        <w:rPr>
          <w:rFonts w:ascii="宋体" w:hAnsi="宋体"/>
          <w:iCs/>
          <w:sz w:val="24"/>
          <w:szCs w:val="21"/>
        </w:rPr>
        <w:t xml:space="preserve">19</w:t>
      </w:r>
      <w:r>
        <w:rPr>
          <w:rFonts w:hint="eastAsia" w:ascii="宋体" w:hAnsi="宋体"/>
          <w:iCs/>
          <w:sz w:val="24"/>
          <w:szCs w:val="21"/>
        </w:rPr>
        <w:t xml:space="preserve">.1</w:t>
      </w:r>
      <w:r>
        <w:rPr>
          <w:rFonts w:hint="eastAsia" w:ascii="宋体" w:hAnsi="宋体"/>
          <w:bCs/>
          <w:iCs/>
          <w:sz w:val="24"/>
          <w:szCs w:val="21"/>
        </w:rPr>
        <w:t xml:space="preserve">供应商上传电子响应文件的时间不得迟于磋商公告中规定的提交响应文件截止时间。</w:t>
      </w:r>
      <w:r>
        <w:rPr>
          <w:rFonts w:hint="eastAsia" w:ascii="宋体" w:hAnsi="宋体"/>
          <w:bCs/>
          <w:sz w:val="24"/>
          <w:szCs w:val="21"/>
        </w:rPr>
        <w:t xml:space="preserve">供应商应充分考虑到网络环境、网络带宽等风险因素，如因供应商自身原因造成的电子响应文件上传不成功的按照本磋商文件第二章第26.3.2条规定做无效响应处理。</w:t>
      </w:r>
      <w:r/>
    </w:p>
    <w:p>
      <w:pPr>
        <w:spacing w:line="360" w:lineRule="auto"/>
        <w:rPr>
          <w:rFonts w:ascii="宋体" w:hAnsi="宋体"/>
          <w:bCs/>
          <w:sz w:val="24"/>
          <w:szCs w:val="21"/>
        </w:rPr>
      </w:pPr>
      <w:r>
        <w:rPr>
          <w:rFonts w:ascii="宋体" w:hAnsi="宋体"/>
          <w:sz w:val="24"/>
          <w:szCs w:val="21"/>
        </w:rPr>
        <w:t xml:space="preserve">19</w:t>
      </w:r>
      <w:r>
        <w:rPr>
          <w:rFonts w:hint="eastAsia" w:ascii="宋体" w:hAnsi="宋体"/>
          <w:sz w:val="24"/>
          <w:szCs w:val="21"/>
        </w:rPr>
        <w:t xml:space="preserve">.2</w:t>
      </w:r>
      <w:r>
        <w:rPr>
          <w:rFonts w:hint="eastAsia" w:ascii="宋体" w:hAnsi="宋体"/>
          <w:bCs/>
          <w:sz w:val="24"/>
          <w:szCs w:val="21"/>
        </w:rPr>
        <w:t xml:space="preserve"> 代理单位可以按照规定，通过修改磋商文件酌情延长提交响应文件截止日期，在此情况下，供应商的所有权利和义务以及供应商受制的截止日期均应以延长后新的截止日期为准。</w:t>
      </w:r>
      <w:r/>
    </w:p>
    <w:p>
      <w:pPr>
        <w:ind w:firstLine="549"/>
        <w:keepLines/>
        <w:keepNext/>
        <w:spacing w:line="360" w:lineRule="auto"/>
        <w:rPr>
          <w:rFonts w:ascii="Arial" w:hAnsi="Arial" w:eastAsia="黑体" w:cs="Arial"/>
          <w:sz w:val="28"/>
          <w:szCs w:val="28"/>
        </w:rPr>
        <w:outlineLvl w:val="3"/>
      </w:pPr>
      <w:r/>
      <w:bookmarkStart w:id="193" w:name="_Toc513029227"/>
      <w:r/>
      <w:bookmarkStart w:id="194" w:name="_Toc20823299"/>
      <w:r/>
      <w:bookmarkStart w:id="195" w:name="_Toc16938543"/>
      <w:r>
        <w:rPr>
          <w:rFonts w:hint="eastAsia" w:ascii="Arial" w:hAnsi="Arial" w:eastAsia="黑体" w:cs="Arial"/>
          <w:sz w:val="28"/>
          <w:szCs w:val="28"/>
        </w:rPr>
        <w:t xml:space="preserve">2</w:t>
      </w:r>
      <w:r>
        <w:rPr>
          <w:rFonts w:ascii="Arial" w:hAnsi="Arial" w:eastAsia="黑体" w:cs="Arial"/>
          <w:sz w:val="28"/>
          <w:szCs w:val="28"/>
        </w:rPr>
        <w:t xml:space="preserve">0</w:t>
      </w:r>
      <w:r>
        <w:rPr>
          <w:rFonts w:hint="eastAsia" w:ascii="Arial" w:hAnsi="Arial" w:eastAsia="黑体" w:cs="Arial"/>
          <w:sz w:val="28"/>
          <w:szCs w:val="28"/>
        </w:rPr>
        <w:t xml:space="preserve">、响应文件</w:t>
      </w:r>
      <w:bookmarkEnd w:id="193"/>
      <w:r/>
      <w:bookmarkEnd w:id="194"/>
      <w:r/>
      <w:bookmarkEnd w:id="195"/>
      <w:r>
        <w:rPr>
          <w:rFonts w:hint="eastAsia" w:ascii="Arial" w:hAnsi="Arial" w:eastAsia="黑体" w:cs="Arial"/>
          <w:sz w:val="28"/>
          <w:szCs w:val="28"/>
        </w:rPr>
        <w:t xml:space="preserve">的拒收</w:t>
      </w:r>
      <w:r/>
    </w:p>
    <w:p>
      <w:pPr>
        <w:spacing w:line="360" w:lineRule="auto"/>
        <w:rPr>
          <w:rFonts w:ascii="宋体" w:hAnsi="宋体"/>
          <w:bCs/>
          <w:sz w:val="24"/>
          <w:szCs w:val="21"/>
        </w:rPr>
      </w:pPr>
      <w:r>
        <w:rPr>
          <w:rFonts w:hint="eastAsia" w:ascii="宋体" w:hAnsi="宋体"/>
          <w:bCs/>
          <w:sz w:val="24"/>
          <w:szCs w:val="21"/>
        </w:rPr>
        <w:t xml:space="preserve">20.1 代理单位拒绝接收在规定的提交响应文件截止时间后上传的任何电子响应文件。</w:t>
      </w:r>
      <w:r/>
    </w:p>
    <w:p>
      <w:pPr>
        <w:ind w:firstLine="549"/>
        <w:keepLines/>
        <w:keepNext/>
        <w:spacing w:line="360" w:lineRule="auto"/>
        <w:rPr>
          <w:rFonts w:ascii="Arial" w:hAnsi="Arial" w:eastAsia="黑体" w:cs="Arial"/>
          <w:sz w:val="28"/>
          <w:szCs w:val="28"/>
        </w:rPr>
        <w:outlineLvl w:val="3"/>
      </w:pPr>
      <w:r/>
      <w:bookmarkStart w:id="196" w:name="_Toc20823300"/>
      <w:r/>
      <w:bookmarkStart w:id="197" w:name="_Toc16938544"/>
      <w:r/>
      <w:bookmarkStart w:id="198" w:name="_Toc513029228"/>
      <w:r>
        <w:rPr>
          <w:rFonts w:hint="eastAsia" w:ascii="Arial" w:hAnsi="Arial" w:eastAsia="黑体" w:cs="Arial"/>
          <w:sz w:val="28"/>
          <w:szCs w:val="28"/>
        </w:rPr>
        <w:t xml:space="preserve">2</w:t>
      </w:r>
      <w:r>
        <w:rPr>
          <w:rFonts w:ascii="Arial" w:hAnsi="Arial" w:eastAsia="黑体" w:cs="Arial"/>
          <w:sz w:val="28"/>
          <w:szCs w:val="28"/>
        </w:rPr>
        <w:t xml:space="preserve">1</w:t>
      </w:r>
      <w:r>
        <w:rPr>
          <w:rFonts w:hint="eastAsia" w:ascii="Arial" w:hAnsi="Arial" w:eastAsia="黑体" w:cs="Arial"/>
          <w:sz w:val="28"/>
          <w:szCs w:val="28"/>
        </w:rPr>
        <w:t xml:space="preserve">、响应文件的撤回和修改</w:t>
      </w:r>
      <w:bookmarkEnd w:id="196"/>
      <w:r/>
      <w:bookmarkEnd w:id="197"/>
      <w:r/>
      <w:bookmarkEnd w:id="198"/>
      <w:r/>
      <w:r/>
    </w:p>
    <w:p>
      <w:pPr>
        <w:spacing w:line="360" w:lineRule="auto"/>
        <w:rPr>
          <w:rFonts w:ascii="宋体" w:hAnsi="宋体"/>
          <w:sz w:val="24"/>
          <w:szCs w:val="21"/>
        </w:rPr>
      </w:pPr>
      <w:r>
        <w:rPr>
          <w:rFonts w:hint="eastAsia" w:ascii="宋体" w:hAnsi="宋体"/>
          <w:sz w:val="24"/>
          <w:szCs w:val="21"/>
        </w:rPr>
        <w:t xml:space="preserve">2</w:t>
      </w:r>
      <w:r>
        <w:rPr>
          <w:rFonts w:ascii="宋体" w:hAnsi="宋体"/>
          <w:sz w:val="24"/>
          <w:szCs w:val="21"/>
        </w:rPr>
        <w:t xml:space="preserve">1</w:t>
      </w:r>
      <w:r>
        <w:rPr>
          <w:rFonts w:hint="eastAsia" w:ascii="宋体" w:hAnsi="宋体"/>
          <w:sz w:val="24"/>
          <w:szCs w:val="21"/>
        </w:rPr>
        <w:t xml:space="preserve">.1响应文件的撤回</w:t>
      </w:r>
      <w:r/>
    </w:p>
    <w:p>
      <w:pPr>
        <w:spacing w:line="360" w:lineRule="auto"/>
        <w:rPr>
          <w:rFonts w:ascii="宋体" w:hAnsi="宋体"/>
          <w:sz w:val="24"/>
          <w:szCs w:val="21"/>
        </w:rPr>
      </w:pPr>
      <w:r>
        <w:rPr>
          <w:rFonts w:hint="eastAsia" w:ascii="宋体" w:hAnsi="宋体"/>
          <w:sz w:val="24"/>
          <w:szCs w:val="21"/>
        </w:rPr>
        <w:t xml:space="preserve">2</w:t>
      </w:r>
      <w:r>
        <w:rPr>
          <w:rFonts w:ascii="宋体" w:hAnsi="宋体"/>
          <w:sz w:val="24"/>
          <w:szCs w:val="21"/>
        </w:rPr>
        <w:t xml:space="preserve">1</w:t>
      </w:r>
      <w:r>
        <w:rPr>
          <w:rFonts w:hint="eastAsia" w:ascii="宋体" w:hAnsi="宋体"/>
          <w:sz w:val="24"/>
          <w:szCs w:val="21"/>
        </w:rPr>
        <w:t xml:space="preserve">.1.1 电子响应文件的撤回</w:t>
      </w:r>
      <w:r/>
    </w:p>
    <w:p>
      <w:pPr>
        <w:spacing w:line="360" w:lineRule="auto"/>
        <w:rPr>
          <w:rFonts w:ascii="宋体" w:hAnsi="宋体"/>
          <w:sz w:val="24"/>
          <w:szCs w:val="21"/>
        </w:rPr>
      </w:pPr>
      <w:r>
        <w:rPr>
          <w:rFonts w:hint="eastAsia" w:ascii="宋体" w:hAnsi="宋体"/>
          <w:sz w:val="24"/>
          <w:szCs w:val="21"/>
        </w:rPr>
        <w:t xml:space="preserve">供应商可在</w:t>
      </w:r>
      <w:r>
        <w:rPr>
          <w:rFonts w:hint="eastAsia" w:ascii="宋体" w:hAnsi="宋体"/>
          <w:bCs/>
          <w:sz w:val="24"/>
          <w:szCs w:val="21"/>
        </w:rPr>
        <w:t xml:space="preserve">提交响应文件</w:t>
      </w:r>
      <w:r>
        <w:rPr>
          <w:rFonts w:hint="eastAsia" w:ascii="宋体" w:hAnsi="宋体"/>
          <w:sz w:val="24"/>
          <w:szCs w:val="21"/>
        </w:rPr>
        <w:t xml:space="preserve">截止时间前，撤回其电子响应文件，具体操作方法见《操作手册》。</w:t>
      </w:r>
      <w:r/>
    </w:p>
    <w:p>
      <w:pPr>
        <w:spacing w:line="360" w:lineRule="auto"/>
        <w:rPr>
          <w:rFonts w:ascii="宋体" w:hAnsi="宋体"/>
          <w:sz w:val="24"/>
        </w:rPr>
      </w:pPr>
      <w:r>
        <w:rPr>
          <w:rFonts w:hint="eastAsia" w:ascii="宋体" w:hAnsi="宋体"/>
          <w:sz w:val="24"/>
        </w:rPr>
        <w:t xml:space="preserve">2</w:t>
      </w:r>
      <w:r>
        <w:rPr>
          <w:rFonts w:ascii="宋体" w:hAnsi="宋体"/>
          <w:sz w:val="24"/>
        </w:rPr>
        <w:t xml:space="preserve">1</w:t>
      </w:r>
      <w:r>
        <w:rPr>
          <w:rFonts w:hint="eastAsia" w:ascii="宋体" w:hAnsi="宋体"/>
          <w:sz w:val="24"/>
        </w:rPr>
        <w:t xml:space="preserve">.1.</w:t>
      </w:r>
      <w:r>
        <w:rPr>
          <w:rFonts w:ascii="宋体" w:hAnsi="宋体"/>
          <w:sz w:val="24"/>
        </w:rPr>
        <w:t xml:space="preserve">2</w:t>
      </w:r>
      <w:r>
        <w:rPr>
          <w:rFonts w:hint="eastAsia" w:ascii="宋体" w:hAnsi="宋体"/>
          <w:sz w:val="24"/>
        </w:rPr>
        <w:t xml:space="preserve">供应商撤回电子响应文件，则认为其不再参与本项目磋商活动。</w:t>
      </w:r>
      <w:r/>
    </w:p>
    <w:p>
      <w:pPr>
        <w:spacing w:line="360" w:lineRule="auto"/>
        <w:rPr>
          <w:rFonts w:ascii="宋体" w:hAnsi="宋体"/>
          <w:sz w:val="24"/>
        </w:rPr>
      </w:pPr>
      <w:r>
        <w:rPr>
          <w:rFonts w:hint="eastAsia" w:ascii="宋体" w:hAnsi="宋体"/>
          <w:sz w:val="24"/>
        </w:rPr>
        <w:t xml:space="preserve">2</w:t>
      </w:r>
      <w:r>
        <w:rPr>
          <w:rFonts w:ascii="宋体" w:hAnsi="宋体"/>
          <w:sz w:val="24"/>
        </w:rPr>
        <w:t xml:space="preserve">1</w:t>
      </w:r>
      <w:r>
        <w:rPr>
          <w:rFonts w:hint="eastAsia" w:ascii="宋体" w:hAnsi="宋体"/>
          <w:sz w:val="24"/>
        </w:rPr>
        <w:t xml:space="preserve">.2响应文件的修改</w:t>
      </w:r>
      <w:r/>
    </w:p>
    <w:p>
      <w:pPr>
        <w:spacing w:line="360" w:lineRule="auto"/>
        <w:rPr>
          <w:rFonts w:ascii="宋体" w:hAnsi="宋体"/>
          <w:sz w:val="24"/>
          <w:szCs w:val="21"/>
        </w:rPr>
      </w:pPr>
      <w:r>
        <w:rPr>
          <w:rFonts w:hint="eastAsia" w:ascii="宋体" w:hAnsi="宋体"/>
          <w:sz w:val="24"/>
          <w:szCs w:val="21"/>
        </w:rPr>
        <w:t xml:space="preserve">供应商可在</w:t>
      </w:r>
      <w:r>
        <w:rPr>
          <w:rFonts w:hint="eastAsia" w:ascii="宋体" w:hAnsi="宋体"/>
          <w:bCs/>
          <w:sz w:val="24"/>
          <w:szCs w:val="21"/>
        </w:rPr>
        <w:t xml:space="preserve">提交响应文件</w:t>
      </w:r>
      <w:r>
        <w:rPr>
          <w:rFonts w:hint="eastAsia" w:ascii="宋体" w:hAnsi="宋体"/>
          <w:sz w:val="24"/>
          <w:szCs w:val="21"/>
        </w:rPr>
        <w:t xml:space="preserve">截止时间前，对其电子响应文件进行修改，具体操作方法见《操作手册》。</w:t>
      </w:r>
      <w:r/>
    </w:p>
    <w:p>
      <w:pPr>
        <w:spacing w:line="360" w:lineRule="auto"/>
        <w:rPr>
          <w:rFonts w:ascii="宋体" w:hAnsi="宋体"/>
          <w:bCs/>
          <w:sz w:val="24"/>
          <w:szCs w:val="21"/>
        </w:rPr>
      </w:pPr>
      <w:r>
        <w:rPr>
          <w:rFonts w:hint="eastAsia" w:ascii="宋体" w:hAnsi="宋体"/>
          <w:sz w:val="24"/>
          <w:szCs w:val="21"/>
        </w:rPr>
        <w:t xml:space="preserve">2</w:t>
      </w:r>
      <w:r>
        <w:rPr>
          <w:rFonts w:ascii="宋体" w:hAnsi="宋体"/>
          <w:sz w:val="24"/>
          <w:szCs w:val="21"/>
        </w:rPr>
        <w:t xml:space="preserve">1</w:t>
      </w:r>
      <w:r>
        <w:rPr>
          <w:rFonts w:hint="eastAsia" w:ascii="宋体" w:hAnsi="宋体"/>
          <w:sz w:val="24"/>
          <w:szCs w:val="21"/>
        </w:rPr>
        <w:t xml:space="preserve">.3</w:t>
      </w:r>
      <w:r>
        <w:rPr>
          <w:rFonts w:hint="eastAsia" w:ascii="宋体" w:hAnsi="宋体"/>
          <w:bCs/>
          <w:sz w:val="24"/>
          <w:szCs w:val="21"/>
        </w:rPr>
        <w:t xml:space="preserve"> 在提交响应文件截止时间之后，供应商不得对其电子响应文件作任何修改。</w:t>
      </w:r>
      <w:r/>
    </w:p>
    <w:p>
      <w:pPr>
        <w:spacing w:line="360" w:lineRule="auto"/>
        <w:rPr>
          <w:rFonts w:ascii="宋体" w:hAnsi="宋体"/>
          <w:bCs/>
          <w:sz w:val="24"/>
          <w:szCs w:val="21"/>
        </w:rPr>
      </w:pPr>
      <w:r>
        <w:rPr>
          <w:rFonts w:hint="eastAsia" w:ascii="宋体" w:hAnsi="宋体"/>
          <w:sz w:val="24"/>
          <w:szCs w:val="21"/>
        </w:rPr>
        <w:t xml:space="preserve">2</w:t>
      </w:r>
      <w:r>
        <w:rPr>
          <w:rFonts w:ascii="宋体" w:hAnsi="宋体"/>
          <w:sz w:val="24"/>
          <w:szCs w:val="21"/>
        </w:rPr>
        <w:t xml:space="preserve">1</w:t>
      </w:r>
      <w:r>
        <w:rPr>
          <w:rFonts w:hint="eastAsia" w:ascii="宋体" w:hAnsi="宋体"/>
          <w:sz w:val="24"/>
          <w:szCs w:val="21"/>
        </w:rPr>
        <w:t xml:space="preserve">.4</w:t>
      </w:r>
      <w:r>
        <w:rPr>
          <w:rFonts w:hint="eastAsia" w:ascii="宋体" w:hAnsi="宋体"/>
          <w:bCs/>
          <w:sz w:val="24"/>
          <w:szCs w:val="21"/>
        </w:rPr>
        <w:t xml:space="preserve"> 在提交响应文件截止时间至磋商文件中规定的磋商有效期满之间的这段时间内，供应商不得撤回其响应文件。</w:t>
      </w:r>
      <w:r/>
    </w:p>
    <w:p>
      <w:pPr>
        <w:ind w:firstLine="630"/>
        <w:keepLines/>
        <w:keepNext/>
        <w:spacing w:line="360" w:lineRule="auto"/>
        <w:rPr>
          <w:b/>
          <w:bCs/>
          <w:sz w:val="32"/>
          <w:szCs w:val="32"/>
        </w:rPr>
        <w:outlineLvl w:val="2"/>
      </w:pPr>
      <w:r/>
      <w:bookmarkStart w:id="199" w:name="_Toc120614218"/>
      <w:r/>
      <w:bookmarkStart w:id="200" w:name="_Toc513029229"/>
      <w:r/>
      <w:bookmarkStart w:id="201" w:name="_Toc20823301"/>
      <w:r/>
      <w:bookmarkStart w:id="202" w:name="_Toc16938545"/>
      <w:r>
        <w:rPr>
          <w:rFonts w:hint="eastAsia"/>
          <w:b/>
          <w:bCs/>
          <w:sz w:val="32"/>
          <w:szCs w:val="32"/>
        </w:rPr>
        <w:t xml:space="preserve">五、响应文件的解密与评审</w:t>
      </w:r>
      <w:bookmarkEnd w:id="199"/>
      <w:r/>
      <w:bookmarkEnd w:id="200"/>
      <w:r/>
      <w:bookmarkEnd w:id="201"/>
      <w:r/>
      <w:bookmarkEnd w:id="202"/>
      <w:r/>
      <w:r/>
    </w:p>
    <w:p>
      <w:pPr>
        <w:ind w:firstLine="549"/>
        <w:keepLines/>
        <w:keepNext/>
        <w:spacing w:line="360" w:lineRule="auto"/>
        <w:rPr>
          <w:rFonts w:ascii="Arial" w:hAnsi="Arial" w:eastAsia="黑体" w:cs="Arial"/>
          <w:sz w:val="28"/>
          <w:szCs w:val="28"/>
        </w:rPr>
        <w:outlineLvl w:val="3"/>
      </w:pPr>
      <w:r/>
      <w:bookmarkStart w:id="203" w:name="_Toc20823302"/>
      <w:r/>
      <w:bookmarkStart w:id="204" w:name="_Toc16938546"/>
      <w:r/>
      <w:bookmarkStart w:id="205" w:name="_Toc513029230"/>
      <w:r>
        <w:rPr>
          <w:rFonts w:hint="eastAsia" w:ascii="Arial" w:hAnsi="Arial" w:eastAsia="黑体" w:cs="Arial"/>
          <w:sz w:val="28"/>
          <w:szCs w:val="28"/>
        </w:rPr>
        <w:t xml:space="preserve">22、</w:t>
      </w:r>
      <w:bookmarkEnd w:id="203"/>
      <w:r/>
      <w:bookmarkEnd w:id="204"/>
      <w:r/>
      <w:bookmarkEnd w:id="205"/>
      <w:r>
        <w:rPr>
          <w:rFonts w:hint="eastAsia" w:ascii="Arial" w:hAnsi="Arial" w:eastAsia="黑体" w:cs="Arial"/>
          <w:sz w:val="28"/>
          <w:szCs w:val="28"/>
        </w:rPr>
        <w:t xml:space="preserve">响应文件解密</w:t>
      </w:r>
      <w:r/>
    </w:p>
    <w:p>
      <w:pPr>
        <w:spacing w:line="360" w:lineRule="auto"/>
        <w:rPr>
          <w:szCs w:val="21"/>
        </w:rPr>
      </w:pPr>
      <w:r>
        <w:rPr>
          <w:rFonts w:hint="eastAsia" w:ascii="宋体" w:hAnsi="宋体"/>
          <w:sz w:val="24"/>
          <w:szCs w:val="21"/>
        </w:rPr>
        <w:t xml:space="preserve">2</w:t>
      </w:r>
      <w:r>
        <w:rPr>
          <w:rFonts w:ascii="宋体" w:hAnsi="宋体"/>
          <w:sz w:val="24"/>
          <w:szCs w:val="21"/>
        </w:rPr>
        <w:t xml:space="preserve">2</w:t>
      </w:r>
      <w:r>
        <w:rPr>
          <w:rFonts w:hint="eastAsia" w:ascii="宋体" w:hAnsi="宋体"/>
          <w:sz w:val="24"/>
          <w:szCs w:val="21"/>
        </w:rPr>
        <w:t xml:space="preserve">.1</w:t>
      </w:r>
      <w:r>
        <w:rPr>
          <w:rFonts w:hint="eastAsia" w:ascii="宋体" w:hAnsi="宋体"/>
          <w:sz w:val="24"/>
        </w:rPr>
        <w:t xml:space="preserve">供应商应当按照《操作手册》规定，在苏采云系统规定的时间内对磋商响应文件进行解密。</w:t>
      </w:r>
      <w:r/>
    </w:p>
    <w:p>
      <w:pPr>
        <w:ind w:firstLine="549"/>
        <w:keepLines/>
        <w:keepNext/>
        <w:spacing w:line="360" w:lineRule="auto"/>
        <w:rPr>
          <w:rFonts w:ascii="Arial" w:hAnsi="Arial" w:eastAsia="黑体" w:cs="Arial"/>
          <w:sz w:val="28"/>
          <w:szCs w:val="28"/>
        </w:rPr>
        <w:outlineLvl w:val="3"/>
      </w:pPr>
      <w:r/>
      <w:bookmarkStart w:id="206" w:name="_Toc513029231"/>
      <w:r/>
      <w:bookmarkStart w:id="207" w:name="_Toc20823303"/>
      <w:r/>
      <w:bookmarkStart w:id="208" w:name="_Toc16938547"/>
      <w:r>
        <w:rPr>
          <w:rFonts w:hint="eastAsia" w:ascii="Arial" w:hAnsi="Arial" w:eastAsia="黑体" w:cs="Arial"/>
          <w:sz w:val="28"/>
          <w:szCs w:val="28"/>
        </w:rPr>
        <w:t xml:space="preserve">2</w:t>
      </w:r>
      <w:r>
        <w:rPr>
          <w:rFonts w:ascii="Arial" w:hAnsi="Arial" w:eastAsia="黑体" w:cs="Arial"/>
          <w:sz w:val="28"/>
          <w:szCs w:val="28"/>
        </w:rPr>
        <w:t xml:space="preserve">3</w:t>
      </w:r>
      <w:r>
        <w:rPr>
          <w:rFonts w:hint="eastAsia" w:ascii="Arial" w:hAnsi="Arial" w:eastAsia="黑体" w:cs="Arial"/>
          <w:sz w:val="28"/>
          <w:szCs w:val="28"/>
        </w:rPr>
        <w:t xml:space="preserve">、磋商小组</w:t>
      </w:r>
      <w:r/>
    </w:p>
    <w:p>
      <w:pPr>
        <w:spacing w:line="360" w:lineRule="auto"/>
        <w:rPr>
          <w:rFonts w:ascii="宋体" w:hAnsi="宋体"/>
          <w:b/>
          <w:sz w:val="24"/>
        </w:rPr>
      </w:pPr>
      <w:r>
        <w:rPr>
          <w:rFonts w:hint="eastAsia" w:ascii="宋体" w:hAnsi="宋体"/>
          <w:sz w:val="24"/>
        </w:rPr>
        <w:t xml:space="preserve">2</w:t>
      </w:r>
      <w:r>
        <w:rPr>
          <w:rFonts w:ascii="宋体" w:hAnsi="宋体"/>
          <w:sz w:val="24"/>
        </w:rPr>
        <w:t xml:space="preserve">3</w:t>
      </w:r>
      <w:r>
        <w:rPr>
          <w:rFonts w:hint="eastAsia" w:ascii="宋体" w:hAnsi="宋体"/>
          <w:sz w:val="24"/>
        </w:rPr>
        <w:t xml:space="preserve">.1代理单位将组织磋商小组对响应文件进行评审。磋商小组由采购人代表和有关技术、经济等方面的专家组成，且人员构成符合政府采购有关规定。</w:t>
      </w:r>
      <w:r/>
    </w:p>
    <w:p>
      <w:pPr>
        <w:spacing w:line="360" w:lineRule="auto"/>
        <w:rPr>
          <w:rFonts w:ascii="宋体" w:hAnsi="宋体"/>
          <w:sz w:val="24"/>
        </w:rPr>
      </w:pPr>
      <w:r>
        <w:rPr>
          <w:rFonts w:hint="eastAsia" w:ascii="宋体" w:hAnsi="宋体"/>
          <w:sz w:val="24"/>
        </w:rPr>
        <w:t xml:space="preserve">2</w:t>
      </w:r>
      <w:r>
        <w:rPr>
          <w:rFonts w:ascii="宋体" w:hAnsi="宋体"/>
          <w:sz w:val="24"/>
        </w:rPr>
        <w:t xml:space="preserve">3</w:t>
      </w:r>
      <w:r>
        <w:rPr>
          <w:rFonts w:hint="eastAsia" w:ascii="宋体" w:hAnsi="宋体"/>
          <w:sz w:val="24"/>
        </w:rPr>
        <w:t xml:space="preserve">.2磋商小组独立工作，负责评审所有响应文件并确定成交侯选人。</w:t>
      </w:r>
      <w:r/>
    </w:p>
    <w:p>
      <w:pPr>
        <w:ind w:firstLine="549"/>
        <w:keepLines/>
        <w:keepNext/>
        <w:spacing w:line="360" w:lineRule="auto"/>
        <w:rPr>
          <w:rFonts w:ascii="黑体" w:hAnsi="Arial" w:eastAsia="黑体" w:cs="Arial"/>
          <w:sz w:val="28"/>
          <w:szCs w:val="28"/>
        </w:rPr>
        <w:outlineLvl w:val="3"/>
      </w:pPr>
      <w:r>
        <w:rPr>
          <w:rFonts w:hint="eastAsia" w:ascii="黑体" w:hAnsi="Arial" w:eastAsia="黑体" w:cs="Arial"/>
          <w:sz w:val="28"/>
          <w:szCs w:val="28"/>
        </w:rPr>
        <w:t xml:space="preserve">2</w:t>
      </w:r>
      <w:r>
        <w:rPr>
          <w:rFonts w:ascii="黑体" w:hAnsi="Arial" w:eastAsia="黑体" w:cs="Arial"/>
          <w:sz w:val="28"/>
          <w:szCs w:val="28"/>
        </w:rPr>
        <w:t xml:space="preserve">4</w:t>
      </w:r>
      <w:r>
        <w:rPr>
          <w:rFonts w:hint="eastAsia" w:ascii="黑体" w:hAnsi="Arial" w:eastAsia="黑体" w:cs="Arial"/>
          <w:sz w:val="28"/>
          <w:szCs w:val="28"/>
        </w:rPr>
        <w:t xml:space="preserve">、评审过程的保密与公正</w:t>
      </w:r>
      <w:bookmarkEnd w:id="206"/>
      <w:r/>
      <w:bookmarkEnd w:id="207"/>
      <w:r/>
      <w:bookmarkEnd w:id="208"/>
      <w:r/>
      <w:r/>
    </w:p>
    <w:p>
      <w:pPr>
        <w:spacing w:line="360" w:lineRule="auto"/>
        <w:rPr>
          <w:rFonts w:ascii="宋体" w:hAnsi="宋体"/>
          <w:bCs/>
          <w:sz w:val="24"/>
          <w:szCs w:val="21"/>
        </w:rPr>
      </w:pPr>
      <w:r>
        <w:rPr>
          <w:rFonts w:hint="eastAsia" w:ascii="宋体" w:hAnsi="宋体"/>
          <w:sz w:val="24"/>
          <w:szCs w:val="21"/>
        </w:rPr>
        <w:t xml:space="preserve">2</w:t>
      </w:r>
      <w:r>
        <w:rPr>
          <w:rFonts w:ascii="宋体" w:hAnsi="宋体"/>
          <w:sz w:val="24"/>
          <w:szCs w:val="21"/>
        </w:rPr>
        <w:t xml:space="preserve">4</w:t>
      </w:r>
      <w:r>
        <w:rPr>
          <w:rFonts w:hint="eastAsia" w:ascii="宋体" w:hAnsi="宋体"/>
          <w:sz w:val="24"/>
          <w:szCs w:val="21"/>
        </w:rPr>
        <w:t xml:space="preserve">.1</w:t>
      </w:r>
      <w:r>
        <w:rPr>
          <w:rFonts w:hint="eastAsia" w:ascii="宋体" w:hAnsi="宋体"/>
          <w:bCs/>
          <w:sz w:val="24"/>
          <w:szCs w:val="21"/>
        </w:rPr>
        <w:t xml:space="preserve">磋商小组、采购人和代理单位工作人员、相关监督人员等与评审工作有关的人员，对评审情况以及在评审过程中获悉的国家秘密、商业秘密负有保密责任。</w:t>
      </w:r>
      <w:r/>
    </w:p>
    <w:p>
      <w:pPr>
        <w:spacing w:line="360" w:lineRule="auto"/>
        <w:rPr>
          <w:rFonts w:ascii="宋体" w:hAnsi="宋体"/>
          <w:sz w:val="24"/>
        </w:rPr>
      </w:pPr>
      <w:r>
        <w:rPr>
          <w:rFonts w:hint="eastAsia" w:ascii="宋体" w:hAnsi="宋体"/>
          <w:sz w:val="24"/>
          <w:szCs w:val="21"/>
        </w:rPr>
        <w:t xml:space="preserve">2</w:t>
      </w:r>
      <w:r>
        <w:rPr>
          <w:rFonts w:ascii="宋体" w:hAnsi="宋体"/>
          <w:sz w:val="24"/>
          <w:szCs w:val="21"/>
        </w:rPr>
        <w:t xml:space="preserve">4</w:t>
      </w:r>
      <w:r>
        <w:rPr>
          <w:rFonts w:hint="eastAsia" w:ascii="宋体" w:hAnsi="宋体"/>
          <w:sz w:val="24"/>
          <w:szCs w:val="21"/>
        </w:rPr>
        <w:t xml:space="preserve">.2</w:t>
      </w:r>
      <w:r>
        <w:rPr>
          <w:rFonts w:hint="eastAsia" w:ascii="宋体" w:hAnsi="宋体"/>
          <w:sz w:val="24"/>
        </w:rPr>
        <w:t xml:space="preserve">在评审过程中，供应商不得以任何行为影响磋商评审过程，否则其响应文件将被作为无效响应文件。</w:t>
      </w:r>
      <w:r/>
    </w:p>
    <w:p>
      <w:pPr>
        <w:spacing w:line="360" w:lineRule="auto"/>
        <w:rPr>
          <w:rFonts w:ascii="宋体" w:hAnsi="宋体"/>
          <w:sz w:val="24"/>
        </w:rPr>
      </w:pPr>
      <w:r>
        <w:rPr>
          <w:rFonts w:hint="eastAsia" w:ascii="宋体" w:hAnsi="宋体"/>
          <w:sz w:val="24"/>
          <w:szCs w:val="21"/>
        </w:rPr>
        <w:t xml:space="preserve">2</w:t>
      </w:r>
      <w:r>
        <w:rPr>
          <w:rFonts w:ascii="宋体" w:hAnsi="宋体"/>
          <w:sz w:val="24"/>
          <w:szCs w:val="21"/>
        </w:rPr>
        <w:t xml:space="preserve">4</w:t>
      </w:r>
      <w:r>
        <w:rPr>
          <w:rFonts w:hint="eastAsia" w:ascii="宋体" w:hAnsi="宋体"/>
          <w:sz w:val="24"/>
          <w:szCs w:val="21"/>
        </w:rPr>
        <w:t xml:space="preserve">.3</w:t>
      </w:r>
      <w:r>
        <w:rPr>
          <w:rFonts w:hint="eastAsia" w:ascii="宋体" w:hAnsi="宋体"/>
          <w:sz w:val="24"/>
        </w:rPr>
        <w:t xml:space="preserve">在项目评审期间，代理单位将设专门人员与供应商联系。</w:t>
      </w:r>
      <w:r/>
    </w:p>
    <w:p>
      <w:pPr>
        <w:spacing w:line="360" w:lineRule="auto"/>
        <w:rPr>
          <w:rFonts w:ascii="宋体" w:hAnsi="宋体"/>
          <w:sz w:val="24"/>
        </w:rPr>
      </w:pPr>
      <w:r>
        <w:rPr>
          <w:rFonts w:ascii="宋体" w:hAnsi="宋体"/>
          <w:sz w:val="24"/>
        </w:rPr>
        <w:t xml:space="preserve">24</w:t>
      </w:r>
      <w:r>
        <w:rPr>
          <w:rFonts w:hint="eastAsia" w:ascii="宋体" w:hAnsi="宋体"/>
          <w:sz w:val="24"/>
        </w:rPr>
        <w:t xml:space="preserve">.4 代理单位和磋商小组不向未成交的供应商解释未成交原因，也不公布评审过程中的相关细节。</w:t>
      </w:r>
      <w:r/>
    </w:p>
    <w:p>
      <w:pPr>
        <w:ind w:firstLine="549"/>
        <w:keepLines/>
        <w:keepNext/>
        <w:spacing w:line="360" w:lineRule="auto"/>
        <w:rPr>
          <w:rFonts w:ascii="Arial" w:hAnsi="Arial" w:eastAsia="黑体" w:cs="Arial"/>
          <w:sz w:val="28"/>
          <w:szCs w:val="28"/>
        </w:rPr>
        <w:outlineLvl w:val="3"/>
      </w:pPr>
      <w:r/>
      <w:bookmarkStart w:id="209" w:name="_Toc513029232"/>
      <w:r/>
      <w:bookmarkStart w:id="210" w:name="_Toc20823304"/>
      <w:r/>
      <w:bookmarkStart w:id="211" w:name="_Toc16938548"/>
      <w:r>
        <w:rPr>
          <w:rFonts w:hint="eastAsia" w:ascii="Arial" w:hAnsi="Arial" w:eastAsia="黑体" w:cs="Arial"/>
          <w:sz w:val="28"/>
          <w:szCs w:val="28"/>
        </w:rPr>
        <w:t xml:space="preserve">2</w:t>
      </w:r>
      <w:r>
        <w:rPr>
          <w:rFonts w:ascii="Arial" w:hAnsi="Arial" w:eastAsia="黑体" w:cs="Arial"/>
          <w:sz w:val="28"/>
          <w:szCs w:val="28"/>
        </w:rPr>
        <w:t xml:space="preserve">5</w:t>
      </w:r>
      <w:r>
        <w:rPr>
          <w:rFonts w:hint="eastAsia" w:ascii="Arial" w:hAnsi="Arial" w:eastAsia="黑体" w:cs="Arial"/>
          <w:sz w:val="28"/>
          <w:szCs w:val="28"/>
        </w:rPr>
        <w:t xml:space="preserve">、评审过程中的的澄清</w:t>
      </w:r>
      <w:bookmarkEnd w:id="209"/>
      <w:r/>
      <w:bookmarkEnd w:id="210"/>
      <w:r/>
      <w:bookmarkEnd w:id="211"/>
      <w:r/>
      <w:r/>
    </w:p>
    <w:p>
      <w:pPr>
        <w:spacing w:line="360" w:lineRule="auto"/>
        <w:rPr>
          <w:rFonts w:ascii="宋体" w:hAnsi="宋体" w:cs="宋体"/>
          <w:sz w:val="24"/>
        </w:rPr>
      </w:pPr>
      <w:r>
        <w:rPr>
          <w:rFonts w:hint="eastAsia" w:ascii="宋体" w:hAnsi="宋体" w:cs="宋体"/>
          <w:sz w:val="24"/>
        </w:rPr>
        <w:t xml:space="preserve">25.1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磋商小组并非对每个供应商都作澄清要求。</w:t>
      </w:r>
      <w:r/>
    </w:p>
    <w:p>
      <w:pPr>
        <w:spacing w:line="360" w:lineRule="auto"/>
        <w:rPr>
          <w:rFonts w:ascii="宋体" w:hAnsi="宋体" w:cs="宋体"/>
          <w:sz w:val="24"/>
        </w:rPr>
      </w:pPr>
      <w:r>
        <w:rPr>
          <w:rFonts w:hint="eastAsia" w:ascii="宋体" w:hAnsi="宋体" w:cs="宋体"/>
          <w:sz w:val="24"/>
        </w:rPr>
        <w:t xml:space="preserve">2</w:t>
      </w:r>
      <w:r>
        <w:rPr>
          <w:rFonts w:ascii="宋体" w:hAnsi="宋体" w:cs="宋体"/>
          <w:sz w:val="24"/>
        </w:rPr>
        <w:t xml:space="preserve">5</w:t>
      </w:r>
      <w:r>
        <w:rPr>
          <w:rFonts w:hint="eastAsia" w:ascii="宋体" w:hAnsi="宋体" w:cs="宋体"/>
          <w:sz w:val="24"/>
        </w:rPr>
        <w:t xml:space="preserve">.2需要供应商进行澄清、说明和更正的，磋商小组将通过</w:t>
      </w:r>
      <w:r>
        <w:rPr>
          <w:rFonts w:hint="eastAsia" w:ascii="宋体" w:hAnsi="宋体"/>
          <w:sz w:val="24"/>
        </w:rPr>
        <w:t xml:space="preserve">苏采云系统</w:t>
      </w:r>
      <w:r>
        <w:rPr>
          <w:rFonts w:hint="eastAsia" w:ascii="宋体" w:hAnsi="宋体" w:cs="宋体"/>
          <w:sz w:val="24"/>
        </w:rPr>
        <w:t xml:space="preserve">向供应商发布“澄清要求函”，接到“澄清要求函”的供应商应当按照要求在</w:t>
      </w:r>
      <w:r>
        <w:rPr>
          <w:rFonts w:hint="eastAsia" w:ascii="宋体" w:hAnsi="宋体"/>
          <w:sz w:val="24"/>
        </w:rPr>
        <w:t xml:space="preserve">苏采云系统</w:t>
      </w:r>
      <w:r>
        <w:rPr>
          <w:rFonts w:hint="eastAsia" w:ascii="宋体" w:hAnsi="宋体" w:cs="宋体"/>
          <w:sz w:val="24"/>
        </w:rPr>
        <w:t xml:space="preserve">中提交“澄清响应函”并加盖CA电子公章。澄清、说明和更正的内容作为响应文件的补充部分，具体</w:t>
      </w:r>
      <w:r>
        <w:rPr>
          <w:rFonts w:ascii="宋体" w:hAnsi="宋体" w:cs="宋体"/>
          <w:sz w:val="24"/>
        </w:rPr>
        <w:t xml:space="preserve">操作</w:t>
      </w:r>
      <w:r>
        <w:rPr>
          <w:rFonts w:hint="eastAsia" w:ascii="宋体" w:hAnsi="宋体" w:cs="宋体"/>
          <w:sz w:val="24"/>
        </w:rPr>
        <w:t xml:space="preserve">方式</w:t>
      </w:r>
      <w:r>
        <w:rPr>
          <w:rFonts w:ascii="宋体" w:hAnsi="宋体" w:cs="宋体"/>
          <w:sz w:val="24"/>
        </w:rPr>
        <w:t xml:space="preserve">见</w:t>
      </w:r>
      <w:r>
        <w:rPr>
          <w:rFonts w:hint="eastAsia" w:ascii="宋体" w:hAnsi="宋体" w:cs="宋体"/>
          <w:sz w:val="24"/>
        </w:rPr>
        <w:t xml:space="preserve">《操作手册》。</w:t>
      </w:r>
      <w:r/>
    </w:p>
    <w:p>
      <w:pPr>
        <w:spacing w:line="360" w:lineRule="auto"/>
        <w:rPr>
          <w:rFonts w:ascii="宋体" w:hAnsi="宋体"/>
          <w:sz w:val="24"/>
        </w:rPr>
      </w:pPr>
      <w:r>
        <w:rPr>
          <w:rFonts w:hint="eastAsia" w:ascii="宋体" w:hAnsi="宋体"/>
          <w:sz w:val="24"/>
        </w:rPr>
        <w:t xml:space="preserve">2</w:t>
      </w:r>
      <w:r>
        <w:rPr>
          <w:rFonts w:ascii="宋体" w:hAnsi="宋体"/>
          <w:sz w:val="24"/>
        </w:rPr>
        <w:t xml:space="preserve">5</w:t>
      </w:r>
      <w:r>
        <w:rPr>
          <w:rFonts w:hint="eastAsia" w:ascii="宋体" w:hAnsi="宋体"/>
          <w:sz w:val="24"/>
        </w:rPr>
        <w:t xml:space="preserve">.3 接到磋商小组澄清、说明和更正要求的供应商如未按规定做出澄清、说明和 更正，其风险由供应商自行承担。</w:t>
      </w:r>
      <w:r/>
    </w:p>
    <w:p>
      <w:pPr>
        <w:ind w:firstLine="549"/>
        <w:keepLines/>
        <w:keepNext/>
        <w:spacing w:line="360" w:lineRule="auto"/>
        <w:rPr>
          <w:rFonts w:ascii="Arial" w:hAnsi="Arial" w:eastAsia="黑体" w:cs="Arial"/>
          <w:sz w:val="28"/>
          <w:szCs w:val="28"/>
        </w:rPr>
        <w:outlineLvl w:val="3"/>
      </w:pPr>
      <w:r/>
      <w:bookmarkStart w:id="212" w:name="_Toc20823305"/>
      <w:r/>
      <w:bookmarkStart w:id="213" w:name="_Toc16938549"/>
      <w:r/>
      <w:bookmarkStart w:id="214" w:name="_Toc513029233"/>
      <w:r>
        <w:rPr>
          <w:rFonts w:hint="eastAsia" w:ascii="Arial" w:hAnsi="Arial" w:eastAsia="黑体" w:cs="Arial"/>
          <w:sz w:val="28"/>
          <w:szCs w:val="28"/>
        </w:rPr>
        <w:t xml:space="preserve">2</w:t>
      </w:r>
      <w:r>
        <w:rPr>
          <w:rFonts w:ascii="Arial" w:hAnsi="Arial" w:eastAsia="黑体" w:cs="Arial"/>
          <w:sz w:val="28"/>
          <w:szCs w:val="28"/>
        </w:rPr>
        <w:t xml:space="preserve">6</w:t>
      </w:r>
      <w:r>
        <w:rPr>
          <w:rFonts w:hint="eastAsia" w:ascii="Arial" w:hAnsi="Arial" w:eastAsia="黑体" w:cs="Arial"/>
          <w:sz w:val="28"/>
          <w:szCs w:val="28"/>
        </w:rPr>
        <w:t xml:space="preserve">、对响应文件的审</w:t>
      </w:r>
      <w:bookmarkEnd w:id="212"/>
      <w:r/>
      <w:bookmarkEnd w:id="213"/>
      <w:r/>
      <w:bookmarkEnd w:id="214"/>
      <w:r>
        <w:rPr>
          <w:rFonts w:hint="eastAsia" w:ascii="Arial" w:hAnsi="Arial" w:eastAsia="黑体" w:cs="Arial"/>
          <w:sz w:val="28"/>
          <w:szCs w:val="28"/>
        </w:rPr>
        <w:t xml:space="preserve">查</w:t>
      </w:r>
      <w:r/>
    </w:p>
    <w:p>
      <w:pPr>
        <w:spacing w:line="360" w:lineRule="auto"/>
        <w:rPr>
          <w:rFonts w:ascii="宋体" w:hAnsi="宋体"/>
          <w:bCs/>
          <w:sz w:val="24"/>
          <w:szCs w:val="21"/>
        </w:rPr>
      </w:pPr>
      <w:r>
        <w:rPr>
          <w:rFonts w:hint="eastAsia" w:ascii="宋体" w:hAnsi="宋体"/>
          <w:sz w:val="24"/>
          <w:szCs w:val="21"/>
        </w:rPr>
        <w:t xml:space="preserve">2</w:t>
      </w:r>
      <w:r>
        <w:rPr>
          <w:rFonts w:ascii="宋体" w:hAnsi="宋体"/>
          <w:sz w:val="24"/>
          <w:szCs w:val="21"/>
        </w:rPr>
        <w:t xml:space="preserve">6</w:t>
      </w:r>
      <w:r>
        <w:rPr>
          <w:rFonts w:hint="eastAsia" w:ascii="宋体" w:hAnsi="宋体"/>
          <w:sz w:val="24"/>
          <w:szCs w:val="21"/>
        </w:rPr>
        <w:t xml:space="preserve">.1</w:t>
      </w:r>
      <w:r>
        <w:rPr>
          <w:rFonts w:hint="eastAsia" w:ascii="宋体" w:hAnsi="宋体"/>
          <w:bCs/>
          <w:sz w:val="24"/>
          <w:szCs w:val="21"/>
        </w:rPr>
        <w:t xml:space="preserve">响应文件审查分为资格审查和符合性审查。</w:t>
      </w:r>
      <w:r/>
    </w:p>
    <w:p>
      <w:pPr>
        <w:spacing w:line="360" w:lineRule="auto"/>
        <w:rPr>
          <w:rFonts w:ascii="宋体" w:hAnsi="宋体"/>
          <w:bCs/>
          <w:sz w:val="24"/>
          <w:szCs w:val="21"/>
        </w:rPr>
      </w:pPr>
      <w:r>
        <w:rPr>
          <w:rFonts w:hint="eastAsia" w:ascii="宋体" w:hAnsi="宋体"/>
          <w:bCs/>
          <w:sz w:val="24"/>
          <w:szCs w:val="21"/>
        </w:rPr>
        <w:t xml:space="preserve">2</w:t>
      </w:r>
      <w:r>
        <w:rPr>
          <w:rFonts w:ascii="宋体" w:hAnsi="宋体"/>
          <w:bCs/>
          <w:sz w:val="24"/>
          <w:szCs w:val="21"/>
        </w:rPr>
        <w:t xml:space="preserve">6</w:t>
      </w:r>
      <w:r>
        <w:rPr>
          <w:rFonts w:hint="eastAsia" w:ascii="宋体" w:hAnsi="宋体"/>
          <w:bCs/>
          <w:sz w:val="24"/>
          <w:szCs w:val="21"/>
        </w:rPr>
        <w:t xml:space="preserve">.1.1 资格审查：由磋商小组依据法律法规和磋商文件的规定，对响应文件中的资格证明文件进行审查，以确定供应商是否具备参加磋商的资格。</w:t>
      </w:r>
      <w:bookmarkStart w:id="215" w:name="_Hlk153742348"/>
      <w:r>
        <w:rPr>
          <w:rFonts w:hint="eastAsia" w:ascii="宋体" w:hAnsi="宋体"/>
          <w:bCs/>
          <w:sz w:val="24"/>
          <w:szCs w:val="21"/>
        </w:rPr>
        <w:t xml:space="preserve">磋商小组</w:t>
      </w:r>
      <w:bookmarkEnd w:id="215"/>
      <w:r>
        <w:rPr>
          <w:rFonts w:hint="eastAsia" w:ascii="宋体" w:hAnsi="宋体"/>
          <w:bCs/>
          <w:sz w:val="24"/>
          <w:szCs w:val="21"/>
        </w:rPr>
        <w:t xml:space="preserve">在进行资格审查的同时，将在“信用中国”网站（www.creditchina.gov.cn）、 “中国政府采购网”网站（www.ccgp.gov.cn）查询供应商的信用记录，以确定供应商是否具备磋商资格,查询结果留存并归档。</w:t>
      </w:r>
      <w:r/>
    </w:p>
    <w:p>
      <w:pPr>
        <w:spacing w:line="360" w:lineRule="auto"/>
        <w:rPr>
          <w:rFonts w:ascii="宋体" w:hAnsi="宋体"/>
          <w:bCs/>
          <w:sz w:val="24"/>
          <w:szCs w:val="21"/>
        </w:rPr>
      </w:pPr>
      <w:r>
        <w:rPr>
          <w:rFonts w:hint="eastAsia" w:ascii="宋体" w:hAnsi="宋体"/>
          <w:bCs/>
          <w:sz w:val="24"/>
          <w:szCs w:val="21"/>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spacing w:line="360" w:lineRule="auto"/>
        <w:rPr>
          <w:rFonts w:ascii="宋体" w:hAnsi="宋体"/>
          <w:bCs/>
          <w:sz w:val="24"/>
          <w:szCs w:val="21"/>
        </w:rPr>
      </w:pPr>
      <w:r>
        <w:rPr>
          <w:rFonts w:hint="eastAsia" w:ascii="宋体" w:hAnsi="宋体"/>
          <w:bCs/>
          <w:sz w:val="24"/>
          <w:szCs w:val="21"/>
        </w:rPr>
        <w:t xml:space="preserve">2</w:t>
      </w:r>
      <w:r>
        <w:rPr>
          <w:rFonts w:ascii="宋体" w:hAnsi="宋体"/>
          <w:bCs/>
          <w:sz w:val="24"/>
          <w:szCs w:val="21"/>
        </w:rPr>
        <w:t xml:space="preserve">6</w:t>
      </w:r>
      <w:r>
        <w:rPr>
          <w:rFonts w:hint="eastAsia" w:ascii="宋体" w:hAnsi="宋体"/>
          <w:bCs/>
          <w:sz w:val="24"/>
          <w:szCs w:val="21"/>
        </w:rPr>
        <w:t xml:space="preserve">.1.2 符合性审查：依据磋商文件的规定，由磋商小组从响应文件的有效性、完整性和对磋商文件的响应程度进行审查，以确定是否对磋商文件的实质性要求作出响应。</w:t>
      </w:r>
      <w:r/>
    </w:p>
    <w:p>
      <w:pPr>
        <w:spacing w:line="360" w:lineRule="auto"/>
        <w:rPr>
          <w:rFonts w:ascii="宋体" w:hAnsi="宋体"/>
          <w:bCs/>
          <w:sz w:val="24"/>
          <w:szCs w:val="21"/>
        </w:rPr>
      </w:pPr>
      <w:r>
        <w:rPr>
          <w:rFonts w:hint="eastAsia" w:ascii="宋体" w:hAnsi="宋体"/>
          <w:bCs/>
          <w:sz w:val="24"/>
          <w:szCs w:val="21"/>
        </w:rPr>
        <w:t xml:space="preserve">2</w:t>
      </w:r>
      <w:r>
        <w:rPr>
          <w:rFonts w:ascii="宋体" w:hAnsi="宋体"/>
          <w:bCs/>
          <w:sz w:val="24"/>
          <w:szCs w:val="21"/>
        </w:rPr>
        <w:t xml:space="preserve">6</w:t>
      </w:r>
      <w:r>
        <w:rPr>
          <w:rFonts w:hint="eastAsia" w:ascii="宋体" w:hAnsi="宋体"/>
          <w:bCs/>
          <w:sz w:val="24"/>
          <w:szCs w:val="21"/>
        </w:rPr>
        <w:t xml:space="preserve">.1.3 未通过资格审查或符合性审查的供应商，磋商小组将在</w:t>
      </w:r>
      <w:r>
        <w:rPr>
          <w:rFonts w:hint="eastAsia" w:ascii="宋体" w:hAnsi="宋体"/>
          <w:sz w:val="24"/>
        </w:rPr>
        <w:t xml:space="preserve">苏采云系统</w:t>
      </w:r>
      <w:r>
        <w:rPr>
          <w:rFonts w:hint="eastAsia" w:ascii="宋体" w:hAnsi="宋体"/>
          <w:bCs/>
          <w:sz w:val="24"/>
          <w:szCs w:val="21"/>
        </w:rPr>
        <w:t xml:space="preserve">中告知未通过资格审查或符合性审查的原因，评审结束后，磋商小组将不再告知未通过资格审查或符合性审查的原因。</w:t>
      </w:r>
      <w:r/>
    </w:p>
    <w:p>
      <w:pPr>
        <w:spacing w:line="360" w:lineRule="auto"/>
        <w:rPr>
          <w:rFonts w:ascii="宋体" w:hAnsi="宋体"/>
          <w:sz w:val="24"/>
        </w:rPr>
      </w:pPr>
      <w:r>
        <w:rPr>
          <w:rFonts w:hint="eastAsia" w:ascii="宋体" w:hAnsi="宋体"/>
          <w:sz w:val="24"/>
          <w:szCs w:val="21"/>
        </w:rPr>
        <w:t xml:space="preserve">2</w:t>
      </w:r>
      <w:r>
        <w:rPr>
          <w:rFonts w:ascii="宋体" w:hAnsi="宋体"/>
          <w:sz w:val="24"/>
          <w:szCs w:val="21"/>
        </w:rPr>
        <w:t xml:space="preserve">6</w:t>
      </w:r>
      <w:r>
        <w:rPr>
          <w:rFonts w:hint="eastAsia" w:ascii="宋体" w:hAnsi="宋体"/>
          <w:sz w:val="24"/>
          <w:szCs w:val="21"/>
        </w:rPr>
        <w:t xml:space="preserve">.2</w:t>
      </w:r>
      <w:r>
        <w:rPr>
          <w:rFonts w:hint="eastAsia" w:ascii="宋体" w:hAnsi="宋体"/>
          <w:sz w:val="24"/>
        </w:rPr>
        <w:t xml:space="preserve">在详细评审之前，磋商小组将首先审查每份响应文件是否实质性响应了磋商文件的要求。实质性响应的响应文件应该是与磋商文件要求的条款、条件和规格相符，没有重大偏离或保留。所谓重大偏离或保留是指与磋商文件规定的实质性要求存在负偏离，或者在实质上与磋商文件不一致，而且限制了合同中买方和代理单位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p>
    <w:p>
      <w:pPr>
        <w:spacing w:line="360" w:lineRule="auto"/>
        <w:rPr>
          <w:rFonts w:ascii="宋体" w:hAnsi="宋体"/>
          <w:bCs/>
          <w:sz w:val="24"/>
          <w:szCs w:val="21"/>
        </w:rPr>
      </w:pPr>
      <w:r>
        <w:rPr>
          <w:rFonts w:hint="eastAsia" w:ascii="宋体" w:hAnsi="宋体"/>
          <w:bCs/>
          <w:sz w:val="24"/>
          <w:szCs w:val="21"/>
        </w:rPr>
        <w:t xml:space="preserve">26.3未实质性响应磋商文件的情形</w:t>
      </w:r>
      <w:r/>
    </w:p>
    <w:p>
      <w:pPr>
        <w:spacing w:line="360" w:lineRule="auto"/>
        <w:rPr>
          <w:rFonts w:ascii="宋体" w:hAnsi="宋体"/>
          <w:bCs/>
          <w:sz w:val="24"/>
          <w:szCs w:val="21"/>
        </w:rPr>
      </w:pPr>
      <w:r>
        <w:rPr>
          <w:rFonts w:hint="eastAsia" w:ascii="宋体" w:hAnsi="宋体"/>
          <w:bCs/>
          <w:sz w:val="24"/>
          <w:szCs w:val="21"/>
        </w:rPr>
        <w:t xml:space="preserve">26.3.1供应商在</w:t>
      </w:r>
      <w:r>
        <w:rPr>
          <w:rFonts w:hint="eastAsia" w:ascii="宋体" w:hAnsi="宋体"/>
          <w:sz w:val="24"/>
        </w:rPr>
        <w:t xml:space="preserve">苏采云系统</w:t>
      </w:r>
      <w:r>
        <w:rPr>
          <w:rFonts w:hint="eastAsia" w:ascii="宋体" w:hAnsi="宋体"/>
          <w:bCs/>
          <w:sz w:val="24"/>
          <w:szCs w:val="21"/>
        </w:rPr>
        <w:t xml:space="preserve">规定的时间内未成功解密电子响应文件的。</w:t>
      </w:r>
      <w:r/>
    </w:p>
    <w:p>
      <w:pPr>
        <w:spacing w:line="360" w:lineRule="auto"/>
        <w:rPr>
          <w:rFonts w:ascii="宋体" w:hAnsi="宋体"/>
          <w:bCs/>
          <w:sz w:val="24"/>
          <w:szCs w:val="21"/>
        </w:rPr>
      </w:pPr>
      <w:r>
        <w:rPr>
          <w:rFonts w:hint="eastAsia" w:ascii="宋体" w:hAnsi="宋体"/>
          <w:bCs/>
          <w:sz w:val="24"/>
          <w:szCs w:val="21"/>
        </w:rPr>
        <w:t xml:space="preserve">26.3.2供应商未按照磋商文件要求上传电子响应文件的。</w:t>
      </w:r>
      <w:r/>
    </w:p>
    <w:p>
      <w:pPr>
        <w:spacing w:line="360" w:lineRule="auto"/>
        <w:rPr>
          <w:rFonts w:ascii="宋体" w:hAnsi="宋体"/>
          <w:bCs/>
          <w:sz w:val="24"/>
          <w:szCs w:val="21"/>
        </w:rPr>
      </w:pPr>
      <w:r>
        <w:rPr>
          <w:rFonts w:hint="eastAsia" w:ascii="宋体" w:hAnsi="宋体"/>
          <w:bCs/>
          <w:sz w:val="24"/>
          <w:szCs w:val="21"/>
        </w:rPr>
        <w:t xml:space="preserve">26.3.3同一供应商提交两个（含两个）以上不同的响应文件或者最后报价的。</w:t>
      </w:r>
      <w:r/>
    </w:p>
    <w:p>
      <w:pPr>
        <w:spacing w:line="360" w:lineRule="auto"/>
        <w:rPr>
          <w:rFonts w:ascii="宋体" w:hAnsi="宋体"/>
          <w:bCs/>
          <w:sz w:val="24"/>
          <w:szCs w:val="21"/>
        </w:rPr>
      </w:pPr>
      <w:r>
        <w:rPr>
          <w:rFonts w:hint="eastAsia" w:ascii="宋体" w:hAnsi="宋体"/>
          <w:bCs/>
          <w:sz w:val="24"/>
          <w:szCs w:val="21"/>
        </w:rPr>
        <w:t xml:space="preserve">26.3.4供应商不具备磋商文件中规定资格要求的。</w:t>
      </w:r>
      <w:r/>
    </w:p>
    <w:p>
      <w:pPr>
        <w:spacing w:line="360" w:lineRule="auto"/>
        <w:rPr>
          <w:rFonts w:ascii="宋体" w:hAnsi="宋体"/>
          <w:bCs/>
          <w:sz w:val="24"/>
          <w:szCs w:val="21"/>
        </w:rPr>
      </w:pPr>
      <w:r>
        <w:rPr>
          <w:rFonts w:hint="eastAsia" w:ascii="宋体" w:hAnsi="宋体"/>
          <w:bCs/>
          <w:sz w:val="24"/>
          <w:szCs w:val="21"/>
        </w:rPr>
        <w:t xml:space="preserve">26.3.5供应商的最后报价超过了采购预算。</w:t>
      </w:r>
      <w:r/>
    </w:p>
    <w:p>
      <w:pPr>
        <w:spacing w:line="360" w:lineRule="auto"/>
        <w:rPr>
          <w:rFonts w:ascii="宋体" w:hAnsi="宋体"/>
          <w:bCs/>
          <w:sz w:val="24"/>
          <w:szCs w:val="21"/>
        </w:rPr>
      </w:pPr>
      <w:r>
        <w:rPr>
          <w:rFonts w:hint="eastAsia" w:ascii="宋体" w:hAnsi="宋体"/>
          <w:bCs/>
          <w:sz w:val="24"/>
          <w:szCs w:val="21"/>
        </w:rPr>
        <w:t xml:space="preserve">26.3.6不符合磋商文件中规定的实质性要求和条件的</w:t>
      </w:r>
      <w:r/>
    </w:p>
    <w:p>
      <w:pPr>
        <w:spacing w:line="360" w:lineRule="auto"/>
        <w:rPr>
          <w:rFonts w:ascii="宋体" w:hAnsi="宋体"/>
          <w:bCs/>
          <w:sz w:val="24"/>
          <w:szCs w:val="21"/>
        </w:rPr>
      </w:pPr>
      <w:r>
        <w:rPr>
          <w:rFonts w:hint="eastAsia" w:ascii="宋体" w:hAnsi="宋体"/>
          <w:bCs/>
          <w:sz w:val="24"/>
          <w:szCs w:val="21"/>
        </w:rPr>
        <w:t xml:space="preserve">26.3.7供应商被 “信用中国”网站（www.creditchina.gov.cn）、“中国政府采购网”网站（www.ccgp.gov.cn）列入失信被执行人或重大税收违法案件当事人名单或政府采购严重失信行为记录名单。或查询“信用中国”、“中国政府采购网”网站后发现供应商存在其他不符合《中华人民共和国政府采购法》第二十二条规定条件的信用记录。</w:t>
      </w:r>
      <w:r/>
    </w:p>
    <w:p>
      <w:pPr>
        <w:spacing w:line="360" w:lineRule="auto"/>
        <w:rPr>
          <w:rFonts w:ascii="宋体" w:hAnsi="宋体"/>
          <w:bCs/>
          <w:sz w:val="24"/>
          <w:szCs w:val="21"/>
        </w:rPr>
      </w:pPr>
      <w:r>
        <w:rPr>
          <w:rFonts w:hint="eastAsia" w:ascii="宋体" w:hAnsi="宋体"/>
          <w:bCs/>
          <w:sz w:val="24"/>
          <w:szCs w:val="21"/>
        </w:rPr>
        <w:t xml:space="preserve">26.3.8  响应文件含有采购人不能接受的附加条件的。</w:t>
      </w:r>
      <w:r/>
    </w:p>
    <w:p>
      <w:pPr>
        <w:spacing w:line="360" w:lineRule="auto"/>
        <w:rPr>
          <w:rFonts w:ascii="宋体" w:hAnsi="宋体"/>
          <w:bCs/>
          <w:sz w:val="24"/>
          <w:szCs w:val="21"/>
        </w:rPr>
      </w:pPr>
      <w:r>
        <w:rPr>
          <w:rFonts w:hint="eastAsia" w:ascii="宋体" w:hAnsi="宋体"/>
          <w:bCs/>
          <w:sz w:val="24"/>
          <w:szCs w:val="21"/>
        </w:rPr>
        <w:t xml:space="preserve">26.3.9 本项目采购产品被财政部、国家发改委、生态环境部等列入“节能产品品目清单”、“环境标志产品品目清单”强制采购范围，而磋商供应商所磋商产品不在强制采购范围内的。（磋商产品如属于政府强制采购节能产品品目清单范围内，磋商响应文件中必须提供国家确定的认证机构出具的、处于有效期之内的该节能产品认证证书图片）</w:t>
      </w:r>
      <w:r/>
    </w:p>
    <w:p>
      <w:pPr>
        <w:spacing w:line="360" w:lineRule="auto"/>
        <w:rPr>
          <w:rFonts w:ascii="宋体" w:hAnsi="宋体"/>
          <w:bCs/>
          <w:sz w:val="24"/>
          <w:szCs w:val="21"/>
        </w:rPr>
      </w:pPr>
      <w:r>
        <w:rPr>
          <w:rFonts w:hint="eastAsia" w:ascii="宋体" w:hAnsi="宋体"/>
          <w:bCs/>
          <w:sz w:val="24"/>
          <w:szCs w:val="21"/>
        </w:rPr>
        <w:t xml:space="preserve">26.3.10响应文件未按照磋商文件要求加盖CA电子公章的。</w:t>
      </w:r>
      <w:r/>
    </w:p>
    <w:p>
      <w:pPr>
        <w:spacing w:line="360" w:lineRule="auto"/>
        <w:rPr>
          <w:rFonts w:ascii="宋体" w:hAnsi="宋体"/>
          <w:bCs/>
          <w:sz w:val="24"/>
          <w:szCs w:val="21"/>
        </w:rPr>
      </w:pPr>
      <w:r>
        <w:rPr>
          <w:rFonts w:hint="eastAsia" w:ascii="宋体" w:hAnsi="宋体"/>
          <w:bCs/>
          <w:sz w:val="24"/>
          <w:szCs w:val="21"/>
        </w:rPr>
        <w:t xml:space="preserve">26.4未实质性响应磋商文件的响应文件按无效响应处理。</w:t>
      </w:r>
      <w:r/>
    </w:p>
    <w:p>
      <w:pPr>
        <w:spacing w:line="360" w:lineRule="auto"/>
        <w:rPr>
          <w:rFonts w:ascii="宋体" w:hAnsi="宋体"/>
          <w:bCs/>
          <w:sz w:val="24"/>
          <w:szCs w:val="21"/>
        </w:rPr>
      </w:pPr>
      <w:r>
        <w:rPr>
          <w:rFonts w:hint="eastAsia" w:ascii="宋体" w:hAnsi="宋体"/>
          <w:sz w:val="24"/>
          <w:szCs w:val="21"/>
        </w:rPr>
        <w:t xml:space="preserve">2</w:t>
      </w:r>
      <w:r>
        <w:rPr>
          <w:rFonts w:ascii="宋体" w:hAnsi="宋体"/>
          <w:sz w:val="24"/>
          <w:szCs w:val="21"/>
        </w:rPr>
        <w:t xml:space="preserve">6</w:t>
      </w:r>
      <w:r>
        <w:rPr>
          <w:rFonts w:hint="eastAsia" w:ascii="宋体" w:hAnsi="宋体"/>
          <w:sz w:val="24"/>
          <w:szCs w:val="21"/>
        </w:rPr>
        <w:t xml:space="preserve">.5</w:t>
      </w:r>
      <w:r>
        <w:rPr>
          <w:rFonts w:hint="eastAsia" w:ascii="宋体" w:hAnsi="宋体"/>
          <w:bCs/>
          <w:sz w:val="24"/>
          <w:szCs w:val="21"/>
        </w:rPr>
        <w:t xml:space="preserve">如果响应文件实质上没有响应磋商文件的要求，磋商小组将予以拒绝，供应商不得通过修改或撤销不合要求的偏离或保留而使其成为实质性响应的文件。</w:t>
      </w:r>
      <w:r/>
    </w:p>
    <w:p>
      <w:pPr>
        <w:spacing w:line="360" w:lineRule="auto"/>
        <w:rPr>
          <w:rFonts w:ascii="宋体" w:hAnsi="宋体"/>
          <w:sz w:val="24"/>
          <w:szCs w:val="21"/>
        </w:rPr>
      </w:pPr>
      <w:r/>
      <w:bookmarkStart w:id="216" w:name="_Toc20823306"/>
      <w:r/>
      <w:bookmarkStart w:id="217" w:name="_Toc513029234"/>
      <w:r/>
      <w:bookmarkStart w:id="218" w:name="_Toc16938550"/>
      <w:r>
        <w:rPr>
          <w:rFonts w:hint="eastAsia" w:ascii="宋体" w:hAnsi="宋体"/>
          <w:sz w:val="24"/>
          <w:szCs w:val="21"/>
        </w:rPr>
        <w:t xml:space="preserve">2</w:t>
      </w:r>
      <w:r>
        <w:rPr>
          <w:rFonts w:ascii="宋体" w:hAnsi="宋体"/>
          <w:sz w:val="24"/>
          <w:szCs w:val="21"/>
        </w:rPr>
        <w:t xml:space="preserve">6</w:t>
      </w:r>
      <w:r>
        <w:rPr>
          <w:rFonts w:hint="eastAsia" w:ascii="宋体" w:hAnsi="宋体"/>
          <w:sz w:val="24"/>
          <w:szCs w:val="21"/>
        </w:rPr>
        <w:t xml:space="preserve">.6供应商在项目评审全过程中应保持通讯畅通，并安排专人与代理单位及磋商小组联系。</w:t>
      </w:r>
      <w:r/>
    </w:p>
    <w:p>
      <w:pPr>
        <w:ind w:firstLine="549"/>
        <w:keepLines/>
        <w:keepNext/>
        <w:spacing w:line="360" w:lineRule="auto"/>
        <w:rPr>
          <w:rFonts w:ascii="Arial" w:hAnsi="Arial" w:eastAsia="黑体" w:cs="Arial"/>
          <w:sz w:val="28"/>
          <w:szCs w:val="28"/>
        </w:rPr>
        <w:outlineLvl w:val="3"/>
      </w:pPr>
      <w:r>
        <w:rPr>
          <w:rFonts w:hint="eastAsia" w:ascii="Arial" w:hAnsi="Arial" w:eastAsia="黑体" w:cs="Arial"/>
          <w:sz w:val="28"/>
          <w:szCs w:val="28"/>
        </w:rPr>
        <w:t xml:space="preserve">2</w:t>
      </w:r>
      <w:r>
        <w:rPr>
          <w:rFonts w:ascii="Arial" w:hAnsi="Arial" w:eastAsia="黑体" w:cs="Arial"/>
          <w:sz w:val="28"/>
          <w:szCs w:val="28"/>
        </w:rPr>
        <w:t xml:space="preserve">7</w:t>
      </w:r>
      <w:r>
        <w:rPr>
          <w:rFonts w:hint="eastAsia" w:ascii="Arial" w:hAnsi="Arial" w:eastAsia="黑体" w:cs="Arial"/>
          <w:sz w:val="28"/>
          <w:szCs w:val="28"/>
        </w:rPr>
        <w:t xml:space="preserve">、</w:t>
      </w:r>
      <w:bookmarkEnd w:id="216"/>
      <w:r/>
      <w:bookmarkEnd w:id="217"/>
      <w:r/>
      <w:bookmarkEnd w:id="218"/>
      <w:r>
        <w:rPr>
          <w:rFonts w:hint="eastAsia" w:ascii="Arial" w:hAnsi="Arial" w:eastAsia="黑体" w:cs="Arial"/>
          <w:sz w:val="28"/>
          <w:szCs w:val="28"/>
        </w:rPr>
        <w:t xml:space="preserve">磋商程序及评审方法和评审标准</w:t>
      </w:r>
      <w:r/>
    </w:p>
    <w:p>
      <w:pPr>
        <w:spacing w:line="360" w:lineRule="auto"/>
        <w:tabs>
          <w:tab w:val="left" w:pos="900" w:leader="none"/>
        </w:tabs>
        <w:rPr>
          <w:rFonts w:ascii="宋体" w:hAnsi="宋体"/>
          <w:sz w:val="24"/>
        </w:rPr>
      </w:pPr>
      <w:r>
        <w:rPr>
          <w:rFonts w:hint="eastAsia" w:ascii="宋体" w:hAnsi="宋体"/>
          <w:sz w:val="24"/>
        </w:rPr>
        <w:t xml:space="preserve">27.1磋商程序</w:t>
      </w:r>
      <w:r/>
    </w:p>
    <w:p>
      <w:pPr>
        <w:spacing w:line="360" w:lineRule="auto"/>
        <w:tabs>
          <w:tab w:val="left" w:pos="900" w:leader="none"/>
        </w:tabs>
        <w:rPr>
          <w:rFonts w:ascii="宋体" w:hAnsi="宋体"/>
          <w:sz w:val="24"/>
        </w:rPr>
      </w:pPr>
      <w:r>
        <w:rPr>
          <w:rFonts w:hint="eastAsia" w:ascii="宋体" w:hAnsi="宋体"/>
          <w:sz w:val="24"/>
        </w:rPr>
        <w:t xml:space="preserve">27.1.1对于通过资格</w:t>
      </w:r>
      <w:r>
        <w:rPr>
          <w:rFonts w:hint="eastAsia" w:ascii="宋体" w:hAnsi="宋体"/>
          <w:sz w:val="24"/>
        </w:rPr>
        <w:t xml:space="preserve">审查和符合性审查的供应商，磋商小组将集中与单一供应商分别进行磋商。磋商小组通过苏采云系统向供应商发布“磋商函”或进行电话沟通磋商，供应商应当按照要求在苏采云系统提交“磋商响应函”并加盖CA电子公章。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p>
    <w:p>
      <w:pPr>
        <w:spacing w:line="360" w:lineRule="auto"/>
        <w:tabs>
          <w:tab w:val="left" w:pos="900" w:leader="none"/>
        </w:tabs>
        <w:rPr>
          <w:rFonts w:ascii="宋体" w:hAnsi="宋体"/>
          <w:sz w:val="24"/>
        </w:rPr>
      </w:pPr>
      <w:r>
        <w:rPr>
          <w:rFonts w:hint="eastAsia" w:ascii="宋体" w:hAnsi="宋体"/>
          <w:sz w:val="24"/>
        </w:rPr>
        <w:t xml:space="preserve">27.1.2</w:t>
      </w:r>
      <w:r>
        <w:rPr>
          <w:rFonts w:ascii="宋体" w:hAnsi="宋体"/>
          <w:sz w:val="24"/>
        </w:rPr>
        <w:t xml:space="preserve">磋商文件能够详细列明采购标的的技术、服务要求的，磋商结束后，磋商小组</w:t>
      </w:r>
      <w:r>
        <w:rPr>
          <w:rFonts w:hint="eastAsia" w:ascii="宋体" w:hAnsi="宋体"/>
          <w:sz w:val="24"/>
        </w:rPr>
        <w:t xml:space="preserve">将在苏采云系统向所有</w:t>
      </w:r>
      <w:r>
        <w:rPr>
          <w:rFonts w:ascii="宋体" w:hAnsi="宋体"/>
          <w:sz w:val="24"/>
        </w:rPr>
        <w:t xml:space="preserve">实质性响应的供应商</w:t>
      </w:r>
      <w:r>
        <w:rPr>
          <w:rFonts w:hint="eastAsia" w:ascii="宋体" w:hAnsi="宋体"/>
          <w:sz w:val="24"/>
        </w:rPr>
        <w:t xml:space="preserve">发布“最后报价要求函”及最后报价格式表，</w:t>
      </w:r>
      <w:r>
        <w:rPr>
          <w:rFonts w:ascii="宋体" w:hAnsi="宋体"/>
          <w:sz w:val="24"/>
        </w:rPr>
        <w:t xml:space="preserve">要求所有实质性响应的供应商在规定时间内提交最后报价。</w:t>
      </w:r>
      <w:r>
        <w:rPr>
          <w:rFonts w:hint="eastAsia" w:ascii="宋体" w:hAnsi="宋体"/>
          <w:sz w:val="24"/>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布“最后报价要求函”及最后报价格式表，要求其在规定时间内提交最后报价。最后报价是供应商响应文件的有效组成部分。符合《政府采购竞争性磋商采购方式管理暂行办法》第三条第四项及《财政部关于竞争性磋商采购方式管理暂行办法有关问题的补充通知》（财库[2015]124号）规定情形的，提交最后报价的供应商可以为2家。</w:t>
      </w:r>
      <w:r/>
    </w:p>
    <w:p>
      <w:pPr>
        <w:spacing w:line="360" w:lineRule="auto"/>
        <w:tabs>
          <w:tab w:val="left" w:pos="900" w:leader="none"/>
        </w:tabs>
        <w:rPr>
          <w:rFonts w:ascii="宋体" w:hAnsi="宋体"/>
          <w:sz w:val="24"/>
        </w:rPr>
      </w:pPr>
      <w:r>
        <w:rPr>
          <w:rFonts w:hint="eastAsia" w:ascii="宋体" w:hAnsi="宋体"/>
          <w:sz w:val="24"/>
        </w:rPr>
        <w:t xml:space="preserve">27.1.3供应商未在磋商小组规定的时间内在苏采云系统中提交最后报价的视为放弃磋商，其响应文件按无效响应处理，最后报价格式表须加盖CA电子公章,否则视为未提交最后报价。</w:t>
      </w:r>
      <w:r>
        <w:rPr>
          <w:rFonts w:ascii="宋体" w:hAnsi="宋体"/>
          <w:sz w:val="24"/>
        </w:rPr>
        <w:t xml:space="preserve">已提交响应文件的供应商，在提交最后报价之前，可以根据磋商情况退出磋商</w:t>
      </w:r>
      <w:r>
        <w:rPr>
          <w:rFonts w:hint="eastAsia" w:ascii="宋体" w:hAnsi="宋体"/>
          <w:sz w:val="24"/>
        </w:rPr>
        <w:t xml:space="preserve">，并在苏采云系统中提交“退出磋商函”并加盖CA电子公章</w:t>
      </w:r>
      <w:r>
        <w:rPr>
          <w:rFonts w:ascii="宋体" w:hAnsi="宋体"/>
          <w:sz w:val="24"/>
        </w:rPr>
        <w:t xml:space="preserve">。</w:t>
      </w:r>
      <w:r/>
    </w:p>
    <w:p>
      <w:pPr>
        <w:spacing w:line="360" w:lineRule="auto"/>
        <w:tabs>
          <w:tab w:val="left" w:pos="900" w:leader="none"/>
        </w:tabs>
        <w:rPr>
          <w:rFonts w:ascii="宋体" w:hAnsi="宋体"/>
          <w:sz w:val="24"/>
        </w:rPr>
      </w:pPr>
      <w:r>
        <w:rPr>
          <w:rFonts w:hint="eastAsia" w:ascii="宋体" w:hAnsi="宋体"/>
          <w:sz w:val="24"/>
        </w:rPr>
        <w:t xml:space="preserve">27.2 评审方法和评审标准</w:t>
      </w:r>
      <w:r/>
    </w:p>
    <w:p>
      <w:pPr>
        <w:spacing w:line="360" w:lineRule="auto"/>
        <w:tabs>
          <w:tab w:val="left" w:pos="900" w:leader="none"/>
        </w:tabs>
        <w:rPr>
          <w:rFonts w:ascii="宋体" w:hAnsi="宋体"/>
          <w:sz w:val="24"/>
        </w:rPr>
      </w:pPr>
      <w:r>
        <w:rPr>
          <w:rFonts w:hint="eastAsia" w:ascii="宋体" w:hAnsi="宋体"/>
          <w:sz w:val="24"/>
        </w:rPr>
        <w:t xml:space="preserve">27.2.1评审方法。经磋商确定最终采购需求和提交最后报价的供应商后，由磋商小组采用综合评分法对提交最后报价的供应商的响应文件和最后报价进行综合评分。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p>
    <w:p>
      <w:pPr>
        <w:spacing w:line="360" w:lineRule="auto"/>
        <w:tabs>
          <w:tab w:val="left" w:pos="900" w:leader="none"/>
        </w:tabs>
        <w:rPr>
          <w:rFonts w:ascii="宋体" w:hAnsi="宋体"/>
          <w:sz w:val="24"/>
        </w:rPr>
      </w:pPr>
      <w:r>
        <w:rPr>
          <w:rFonts w:hint="eastAsia" w:ascii="宋体" w:hAnsi="宋体"/>
          <w:sz w:val="24"/>
        </w:rPr>
        <w:t xml:space="preserve">27.2.2评审标准</w:t>
      </w:r>
      <w:r/>
    </w:p>
    <w:p>
      <w:pPr>
        <w:spacing w:line="360" w:lineRule="auto"/>
        <w:tabs>
          <w:tab w:val="left" w:pos="900" w:leader="none"/>
        </w:tabs>
        <w:rPr>
          <w:rFonts w:ascii="宋体" w:hAnsi="宋体"/>
          <w:sz w:val="24"/>
        </w:rPr>
      </w:pPr>
      <w:r>
        <w:rPr>
          <w:rFonts w:hint="eastAsia" w:ascii="宋体" w:hAnsi="宋体"/>
          <w:sz w:val="24"/>
        </w:rPr>
        <w:t xml:space="preserve">见本磋商文件第四章规定。</w:t>
      </w:r>
      <w:r/>
    </w:p>
    <w:p>
      <w:pPr>
        <w:spacing w:line="360" w:lineRule="auto"/>
        <w:tabs>
          <w:tab w:val="left" w:pos="900" w:leader="none"/>
        </w:tabs>
        <w:rPr>
          <w:rFonts w:ascii="宋体" w:hAnsi="宋体"/>
          <w:sz w:val="24"/>
        </w:rPr>
      </w:pPr>
      <w:r>
        <w:rPr>
          <w:rFonts w:hint="eastAsia" w:ascii="宋体" w:hAnsi="宋体"/>
          <w:sz w:val="24"/>
        </w:rPr>
        <w:t xml:space="preserve">27.3采购活动终止的情况</w:t>
      </w:r>
      <w:r/>
    </w:p>
    <w:p>
      <w:pPr>
        <w:spacing w:line="360" w:lineRule="auto"/>
        <w:tabs>
          <w:tab w:val="left" w:pos="900" w:leader="none"/>
        </w:tabs>
        <w:rPr>
          <w:rFonts w:ascii="宋体" w:hAnsi="宋体"/>
          <w:sz w:val="24"/>
        </w:rPr>
      </w:pPr>
      <w:r>
        <w:rPr>
          <w:rFonts w:hint="eastAsia" w:ascii="宋体" w:hAnsi="宋体"/>
          <w:sz w:val="24"/>
        </w:rPr>
        <w:t xml:space="preserve">出现下列情形之一的，本次竞争性磋商采购活动将被终止：</w:t>
      </w:r>
      <w:r/>
    </w:p>
    <w:p>
      <w:pPr>
        <w:spacing w:line="360" w:lineRule="auto"/>
        <w:tabs>
          <w:tab w:val="left" w:pos="900" w:leader="none"/>
        </w:tabs>
        <w:rPr>
          <w:rFonts w:ascii="宋体" w:hAnsi="宋体"/>
          <w:sz w:val="24"/>
        </w:rPr>
      </w:pPr>
      <w:r>
        <w:rPr>
          <w:rFonts w:hint="eastAsia" w:ascii="宋体" w:hAnsi="宋体"/>
          <w:sz w:val="24"/>
        </w:rPr>
        <w:t xml:space="preserve">27.3.1因情况变化，不再符合规定的竞争性磋商采购方式适用情形的。</w:t>
      </w:r>
      <w:r/>
    </w:p>
    <w:p>
      <w:pPr>
        <w:spacing w:line="360" w:lineRule="auto"/>
        <w:tabs>
          <w:tab w:val="left" w:pos="900" w:leader="none"/>
        </w:tabs>
        <w:rPr>
          <w:rFonts w:ascii="宋体" w:hAnsi="宋体"/>
          <w:sz w:val="24"/>
        </w:rPr>
      </w:pPr>
      <w:r>
        <w:rPr>
          <w:rFonts w:hint="eastAsia" w:ascii="宋体" w:hAnsi="宋体"/>
          <w:sz w:val="24"/>
        </w:rPr>
        <w:t xml:space="preserve">27.3.2出现影响采购公正的违法、违规行为的。</w:t>
      </w:r>
      <w:r/>
    </w:p>
    <w:p>
      <w:pPr>
        <w:spacing w:line="360" w:lineRule="auto"/>
        <w:tabs>
          <w:tab w:val="left" w:pos="900" w:leader="none"/>
        </w:tabs>
        <w:rPr>
          <w:rFonts w:ascii="宋体" w:hAnsi="宋体"/>
          <w:sz w:val="24"/>
        </w:rPr>
      </w:pPr>
      <w:r>
        <w:rPr>
          <w:rFonts w:hint="eastAsia" w:ascii="宋体" w:hAnsi="宋体"/>
          <w:sz w:val="24"/>
        </w:rPr>
        <w:t xml:space="preserve">27.3.3除本磋商文件第二章第27.1.2条第三款规定的情形外，在采购过程中符合要求的供应商或者最后报价未超过采购预算的供应商不足3家的。</w:t>
      </w:r>
      <w:r/>
    </w:p>
    <w:p>
      <w:pPr>
        <w:spacing w:line="360" w:lineRule="auto"/>
        <w:tabs>
          <w:tab w:val="left" w:pos="900" w:leader="none"/>
        </w:tabs>
        <w:rPr>
          <w:rFonts w:ascii="宋体" w:hAnsi="宋体" w:cs="宋体"/>
          <w:sz w:val="24"/>
        </w:rPr>
      </w:pPr>
      <w:r>
        <w:rPr>
          <w:rFonts w:hint="eastAsia" w:ascii="宋体" w:hAnsi="宋体" w:cs="宋体"/>
          <w:sz w:val="24"/>
        </w:rPr>
        <w:t xml:space="preserve">27.3.4在</w:t>
      </w:r>
      <w:r>
        <w:rPr>
          <w:rFonts w:hint="eastAsia" w:ascii="宋体" w:hAnsi="宋体"/>
          <w:sz w:val="24"/>
        </w:rPr>
        <w:t xml:space="preserve">苏采云系统</w:t>
      </w:r>
      <w:r>
        <w:rPr>
          <w:rFonts w:hint="eastAsia" w:ascii="宋体" w:hAnsi="宋体" w:cs="宋体"/>
          <w:sz w:val="24"/>
        </w:rPr>
        <w:t xml:space="preserve">规定时间内成功解密电子响应文件的供应商不足3家的。</w:t>
      </w:r>
      <w:r/>
    </w:p>
    <w:p>
      <w:pPr>
        <w:ind w:firstLine="630"/>
        <w:keepLines/>
        <w:keepNext/>
        <w:spacing w:line="360" w:lineRule="auto"/>
        <w:rPr>
          <w:b/>
          <w:bCs/>
          <w:sz w:val="32"/>
          <w:szCs w:val="32"/>
        </w:rPr>
        <w:outlineLvl w:val="2"/>
      </w:pPr>
      <w:r/>
      <w:bookmarkStart w:id="219" w:name="_Toc513029235"/>
      <w:r/>
      <w:bookmarkStart w:id="220" w:name="_Toc120614219"/>
      <w:r/>
      <w:bookmarkStart w:id="221" w:name="_Toc20823307"/>
      <w:r/>
      <w:bookmarkStart w:id="222" w:name="_Toc16938551"/>
      <w:r>
        <w:rPr>
          <w:rFonts w:hint="eastAsia"/>
          <w:b/>
          <w:bCs/>
          <w:sz w:val="32"/>
          <w:szCs w:val="32"/>
        </w:rPr>
        <w:t xml:space="preserve">六、</w:t>
      </w:r>
      <w:bookmarkEnd w:id="219"/>
      <w:r/>
      <w:bookmarkEnd w:id="220"/>
      <w:r/>
      <w:bookmarkEnd w:id="221"/>
      <w:r/>
      <w:bookmarkEnd w:id="222"/>
      <w:r>
        <w:rPr>
          <w:rFonts w:hint="eastAsia"/>
          <w:b/>
          <w:bCs/>
          <w:sz w:val="32"/>
          <w:szCs w:val="32"/>
        </w:rPr>
        <w:t xml:space="preserve">成交</w:t>
      </w:r>
      <w:r/>
    </w:p>
    <w:p>
      <w:pPr>
        <w:ind w:firstLine="588"/>
        <w:keepLines/>
        <w:keepNext/>
        <w:spacing w:line="360" w:lineRule="auto"/>
        <w:rPr>
          <w:rFonts w:ascii="黑体" w:hAnsi="宋体" w:eastAsia="黑体"/>
          <w:bCs/>
          <w:sz w:val="30"/>
          <w:szCs w:val="30"/>
        </w:rPr>
        <w:outlineLvl w:val="3"/>
      </w:pPr>
      <w:r/>
      <w:bookmarkStart w:id="223" w:name="_Toc513029238"/>
      <w:r/>
      <w:bookmarkStart w:id="224" w:name="_Toc16938554"/>
      <w:r/>
      <w:bookmarkStart w:id="225" w:name="_Toc20823310"/>
      <w:r>
        <w:rPr>
          <w:rFonts w:hint="eastAsia" w:ascii="黑体" w:hAnsi="宋体" w:eastAsia="黑体"/>
          <w:bCs/>
          <w:sz w:val="30"/>
          <w:szCs w:val="30"/>
        </w:rPr>
        <w:t xml:space="preserve">2</w:t>
      </w:r>
      <w:r>
        <w:rPr>
          <w:rFonts w:ascii="黑体" w:hAnsi="宋体" w:eastAsia="黑体"/>
          <w:bCs/>
          <w:sz w:val="30"/>
          <w:szCs w:val="30"/>
        </w:rPr>
        <w:t xml:space="preserve">8</w:t>
      </w:r>
      <w:r>
        <w:rPr>
          <w:rFonts w:hint="eastAsia" w:ascii="黑体" w:hAnsi="宋体" w:eastAsia="黑体"/>
          <w:bCs/>
          <w:sz w:val="30"/>
          <w:szCs w:val="30"/>
        </w:rPr>
        <w:t xml:space="preserve">、</w:t>
      </w:r>
      <w:bookmarkEnd w:id="223"/>
      <w:r>
        <w:rPr>
          <w:rFonts w:hint="eastAsia" w:ascii="黑体" w:hAnsi="宋体" w:eastAsia="黑体"/>
          <w:bCs/>
          <w:sz w:val="30"/>
          <w:szCs w:val="30"/>
        </w:rPr>
        <w:t xml:space="preserve">确定</w:t>
      </w:r>
      <w:bookmarkEnd w:id="224"/>
      <w:r/>
      <w:bookmarkEnd w:id="225"/>
      <w:r>
        <w:rPr>
          <w:rFonts w:hint="eastAsia" w:ascii="黑体" w:hAnsi="宋体" w:eastAsia="黑体"/>
          <w:bCs/>
          <w:sz w:val="30"/>
          <w:szCs w:val="30"/>
        </w:rPr>
        <w:t xml:space="preserve">成交单位</w:t>
      </w:r>
      <w:r/>
    </w:p>
    <w:p>
      <w:pPr>
        <w:spacing w:line="360" w:lineRule="auto"/>
        <w:tabs>
          <w:tab w:val="left" w:pos="900" w:leader="none"/>
        </w:tabs>
        <w:rPr>
          <w:rFonts w:ascii="宋体" w:hAnsi="宋体"/>
          <w:sz w:val="24"/>
          <w:szCs w:val="21"/>
        </w:rPr>
      </w:pPr>
      <w:r>
        <w:rPr>
          <w:rFonts w:hint="eastAsia" w:ascii="宋体" w:hAnsi="宋体"/>
          <w:bCs/>
          <w:sz w:val="24"/>
          <w:szCs w:val="21"/>
        </w:rPr>
        <w:t xml:space="preserve">2</w:t>
      </w:r>
      <w:r>
        <w:rPr>
          <w:rFonts w:ascii="宋体" w:hAnsi="宋体"/>
          <w:bCs/>
          <w:sz w:val="24"/>
          <w:szCs w:val="21"/>
        </w:rPr>
        <w:t xml:space="preserve">8</w:t>
      </w:r>
      <w:r>
        <w:rPr>
          <w:rFonts w:hint="eastAsia" w:ascii="宋体" w:hAnsi="宋体"/>
          <w:bCs/>
          <w:sz w:val="24"/>
          <w:szCs w:val="21"/>
        </w:rPr>
        <w:t xml:space="preserve">.1</w:t>
      </w:r>
      <w:r>
        <w:rPr>
          <w:rFonts w:hint="eastAsia" w:ascii="宋体" w:hAnsi="宋体"/>
          <w:sz w:val="24"/>
          <w:szCs w:val="21"/>
        </w:rPr>
        <w:t xml:space="preserve">磋商小组根据综合评分情况，按照评审得分由高到低顺序推荐3名成交候选供应商，并编写评审报告。符合本磋商文件第二章第27.1.2条情形的，可以推荐2名成交候选供应商。评审得分相同的，按照最后报价由低到高的顺序推荐；评审得分且最后报价相同的，按照主观分由高到低的顺序推荐；</w:t>
      </w:r>
      <w:r>
        <w:rPr>
          <w:rFonts w:hint="eastAsia" w:ascii="宋体" w:hAnsi="宋体" w:cs="楷体"/>
          <w:sz w:val="24"/>
        </w:rPr>
        <w:t xml:space="preserve">并列第一的供应商各部分得分均相同的,</w:t>
      </w:r>
      <w:r>
        <w:rPr>
          <w:rFonts w:ascii="宋体" w:hAnsi="宋体" w:cs="楷体"/>
          <w:sz w:val="24"/>
        </w:rPr>
        <w:t xml:space="preserve">由</w:t>
      </w:r>
      <w:r>
        <w:rPr>
          <w:rFonts w:hint="eastAsia" w:ascii="宋体" w:hAnsi="宋体" w:cs="楷体"/>
          <w:sz w:val="24"/>
        </w:rPr>
        <w:t xml:space="preserve">采购人代表现场随机</w:t>
      </w:r>
      <w:r>
        <w:rPr>
          <w:rFonts w:ascii="宋体" w:hAnsi="宋体" w:cs="楷体"/>
          <w:sz w:val="24"/>
        </w:rPr>
        <w:t xml:space="preserve">抽</w:t>
      </w:r>
      <w:r>
        <w:rPr>
          <w:rFonts w:hint="eastAsia" w:ascii="宋体" w:hAnsi="宋体" w:cs="楷体"/>
          <w:sz w:val="24"/>
        </w:rPr>
        <w:t xml:space="preserve">取</w:t>
      </w:r>
      <w:r>
        <w:rPr>
          <w:rFonts w:ascii="宋体" w:hAnsi="宋体" w:cs="楷体"/>
          <w:sz w:val="24"/>
        </w:rPr>
        <w:t xml:space="preserve">确定</w:t>
      </w:r>
      <w:r>
        <w:rPr>
          <w:rFonts w:hint="eastAsia" w:ascii="宋体" w:hAnsi="宋体" w:cs="楷体"/>
          <w:sz w:val="24"/>
        </w:rPr>
        <w:t xml:space="preserve">成交单位</w:t>
      </w:r>
      <w:r>
        <w:rPr>
          <w:rFonts w:ascii="宋体" w:hAnsi="宋体" w:cs="楷体"/>
          <w:sz w:val="24"/>
        </w:rPr>
        <w:t xml:space="preserve">。</w:t>
      </w:r>
      <w:r/>
    </w:p>
    <w:p>
      <w:pPr>
        <w:spacing w:line="360" w:lineRule="auto"/>
        <w:rPr>
          <w:rFonts w:ascii="宋体" w:hAnsi="宋体"/>
          <w:bCs/>
          <w:sz w:val="24"/>
          <w:szCs w:val="21"/>
        </w:rPr>
      </w:pPr>
      <w:r>
        <w:rPr>
          <w:rFonts w:hint="eastAsia" w:ascii="宋体" w:hAnsi="宋体"/>
          <w:bCs/>
          <w:sz w:val="24"/>
          <w:szCs w:val="21"/>
        </w:rPr>
        <w:t xml:space="preserve">2</w:t>
      </w:r>
      <w:r>
        <w:rPr>
          <w:rFonts w:ascii="宋体" w:hAnsi="宋体"/>
          <w:bCs/>
          <w:sz w:val="24"/>
          <w:szCs w:val="21"/>
        </w:rPr>
        <w:t xml:space="preserve">8</w:t>
      </w:r>
      <w:r>
        <w:rPr>
          <w:rFonts w:hint="eastAsia" w:ascii="宋体" w:hAnsi="宋体"/>
          <w:bCs/>
          <w:sz w:val="24"/>
          <w:szCs w:val="21"/>
        </w:rPr>
        <w:t xml:space="preserve">.2采购人从评审报告提出的成交候选供应商中，按照排序由高到低的原则确定成交供应商。采购人确定成交供应商后，代理单位将在</w:t>
      </w:r>
      <w:r>
        <w:rPr>
          <w:rFonts w:hint="eastAsia" w:ascii="宋体" w:hAnsi="宋体"/>
          <w:sz w:val="24"/>
          <w:szCs w:val="21"/>
        </w:rPr>
        <w:t xml:space="preserve">“江苏省政府采购网”、“常州市政府采购网”</w:t>
      </w:r>
      <w:r>
        <w:rPr>
          <w:rFonts w:hint="eastAsia" w:ascii="宋体" w:hAnsi="宋体"/>
          <w:bCs/>
          <w:sz w:val="24"/>
          <w:szCs w:val="21"/>
        </w:rPr>
        <w:t xml:space="preserve">发布成交结果公告，公告期限为1个工作日。</w:t>
      </w:r>
      <w:r/>
    </w:p>
    <w:p>
      <w:pPr>
        <w:spacing w:line="360" w:lineRule="auto"/>
        <w:rPr>
          <w:rFonts w:ascii="宋体" w:hAnsi="宋体"/>
          <w:bCs/>
          <w:sz w:val="24"/>
          <w:szCs w:val="21"/>
        </w:rPr>
      </w:pPr>
      <w:r>
        <w:rPr>
          <w:rFonts w:hint="eastAsia" w:ascii="宋体" w:hAnsi="宋体"/>
          <w:bCs/>
          <w:sz w:val="24"/>
          <w:szCs w:val="21"/>
        </w:rPr>
        <w:t xml:space="preserve">28.3若有充分证据证明，成交供应商出现下列情况之一的，一经查实，将被取消成交资格：</w:t>
      </w:r>
      <w:r/>
    </w:p>
    <w:p>
      <w:pPr>
        <w:spacing w:line="360" w:lineRule="auto"/>
        <w:rPr>
          <w:rFonts w:ascii="宋体" w:hAnsi="宋体"/>
          <w:bCs/>
          <w:sz w:val="24"/>
          <w:szCs w:val="21"/>
        </w:rPr>
      </w:pPr>
      <w:r>
        <w:rPr>
          <w:rFonts w:hint="eastAsia" w:ascii="宋体" w:hAnsi="宋体"/>
          <w:bCs/>
          <w:sz w:val="24"/>
          <w:szCs w:val="21"/>
        </w:rPr>
        <w:t xml:space="preserve">28.3.1提供虚假材料谋取成交的。</w:t>
      </w:r>
      <w:r/>
    </w:p>
    <w:p>
      <w:pPr>
        <w:spacing w:line="360" w:lineRule="auto"/>
        <w:rPr>
          <w:rFonts w:ascii="宋体" w:hAnsi="宋体"/>
          <w:bCs/>
          <w:sz w:val="24"/>
          <w:szCs w:val="21"/>
        </w:rPr>
      </w:pPr>
      <w:r>
        <w:rPr>
          <w:rFonts w:hint="eastAsia" w:ascii="宋体" w:hAnsi="宋体"/>
          <w:bCs/>
          <w:sz w:val="24"/>
          <w:szCs w:val="21"/>
        </w:rPr>
        <w:t xml:space="preserve">28.3.2与评审专家、采购人、其他供应商或者代理单位工作人员恶意串通的。</w:t>
      </w:r>
      <w:r/>
    </w:p>
    <w:p>
      <w:pPr>
        <w:spacing w:line="360" w:lineRule="auto"/>
        <w:rPr>
          <w:rFonts w:ascii="宋体" w:hAnsi="宋体"/>
          <w:bCs/>
          <w:sz w:val="24"/>
          <w:szCs w:val="21"/>
        </w:rPr>
      </w:pPr>
      <w:r>
        <w:rPr>
          <w:rFonts w:hint="eastAsia" w:ascii="宋体" w:hAnsi="宋体"/>
          <w:bCs/>
          <w:sz w:val="24"/>
          <w:szCs w:val="21"/>
        </w:rPr>
        <w:t xml:space="preserve">28.3.3向评审专家、采购人或代理单位工作人员行贿或者提供其他不正当利益的。</w:t>
      </w:r>
      <w:r/>
    </w:p>
    <w:p>
      <w:pPr>
        <w:spacing w:line="360" w:lineRule="auto"/>
        <w:rPr>
          <w:rFonts w:ascii="宋体" w:hAnsi="宋体"/>
          <w:bCs/>
          <w:sz w:val="24"/>
          <w:szCs w:val="21"/>
        </w:rPr>
      </w:pPr>
      <w:r>
        <w:rPr>
          <w:rFonts w:hint="eastAsia" w:ascii="宋体" w:hAnsi="宋体"/>
          <w:bCs/>
          <w:sz w:val="24"/>
          <w:szCs w:val="21"/>
        </w:rPr>
        <w:t xml:space="preserve">28.3.</w:t>
      </w:r>
      <w:r>
        <w:rPr>
          <w:rFonts w:ascii="宋体" w:hAnsi="宋体"/>
          <w:bCs/>
          <w:sz w:val="24"/>
          <w:szCs w:val="21"/>
        </w:rPr>
        <w:t xml:space="preserve">4</w:t>
      </w:r>
      <w:r>
        <w:rPr>
          <w:rFonts w:hint="eastAsia" w:ascii="宋体" w:hAnsi="宋体"/>
          <w:bCs/>
          <w:sz w:val="24"/>
          <w:szCs w:val="21"/>
        </w:rPr>
        <w:t xml:space="preserve">不满足本磋商文件规定的实质性要求，但在评审过程中又未被磋商小组发现的。</w:t>
      </w:r>
      <w:r/>
    </w:p>
    <w:p>
      <w:pPr>
        <w:spacing w:line="360" w:lineRule="auto"/>
        <w:rPr>
          <w:rFonts w:ascii="宋体" w:hAnsi="宋体"/>
          <w:bCs/>
          <w:sz w:val="24"/>
          <w:szCs w:val="21"/>
        </w:rPr>
      </w:pPr>
      <w:r>
        <w:rPr>
          <w:rFonts w:hint="eastAsia" w:ascii="宋体" w:hAnsi="宋体"/>
          <w:bCs/>
          <w:sz w:val="24"/>
          <w:szCs w:val="21"/>
        </w:rPr>
        <w:t xml:space="preserve">28.3.</w:t>
      </w:r>
      <w:r>
        <w:rPr>
          <w:rFonts w:ascii="宋体" w:hAnsi="宋体"/>
          <w:bCs/>
          <w:sz w:val="24"/>
          <w:szCs w:val="21"/>
        </w:rPr>
        <w:t xml:space="preserve">5</w:t>
      </w:r>
      <w:r>
        <w:rPr>
          <w:rFonts w:hint="eastAsia" w:ascii="宋体" w:hAnsi="宋体"/>
          <w:bCs/>
          <w:sz w:val="24"/>
          <w:szCs w:val="21"/>
        </w:rPr>
        <w:t xml:space="preserve">成交后无正当理由拒不与采购人签订政府采购合同或者未按照磋商文件确定的事项签订政府采购合同的。</w:t>
      </w:r>
      <w:r/>
    </w:p>
    <w:p>
      <w:pPr>
        <w:spacing w:line="360" w:lineRule="auto"/>
        <w:rPr>
          <w:rFonts w:ascii="宋体" w:hAnsi="宋体"/>
          <w:bCs/>
          <w:sz w:val="24"/>
          <w:szCs w:val="21"/>
        </w:rPr>
      </w:pPr>
      <w:r>
        <w:rPr>
          <w:rFonts w:hint="eastAsia" w:ascii="宋体" w:hAnsi="宋体"/>
          <w:bCs/>
          <w:sz w:val="24"/>
          <w:szCs w:val="21"/>
        </w:rPr>
        <w:t xml:space="preserve">28.3.</w:t>
      </w:r>
      <w:r>
        <w:rPr>
          <w:rFonts w:ascii="宋体" w:hAnsi="宋体"/>
          <w:bCs/>
          <w:sz w:val="24"/>
          <w:szCs w:val="21"/>
        </w:rPr>
        <w:t xml:space="preserve">6</w:t>
      </w:r>
      <w:r>
        <w:rPr>
          <w:rFonts w:hint="eastAsia" w:ascii="宋体" w:hAnsi="宋体"/>
          <w:bCs/>
          <w:sz w:val="24"/>
          <w:szCs w:val="21"/>
        </w:rPr>
        <w:t xml:space="preserve">将政府采购合同转包的。</w:t>
      </w:r>
      <w:r/>
    </w:p>
    <w:p>
      <w:pPr>
        <w:ind w:firstLine="588"/>
        <w:keepLines/>
        <w:keepNext/>
        <w:spacing w:line="360" w:lineRule="auto"/>
        <w:rPr>
          <w:rFonts w:ascii="黑体" w:hAnsi="宋体" w:eastAsia="黑体"/>
          <w:bCs/>
          <w:sz w:val="30"/>
          <w:szCs w:val="30"/>
        </w:rPr>
        <w:outlineLvl w:val="3"/>
      </w:pPr>
      <w:r/>
      <w:bookmarkStart w:id="226" w:name="_Toc200451960"/>
      <w:r>
        <w:rPr>
          <w:rFonts w:ascii="黑体" w:hAnsi="宋体" w:eastAsia="黑体"/>
          <w:bCs/>
          <w:sz w:val="30"/>
          <w:szCs w:val="30"/>
        </w:rPr>
        <w:t xml:space="preserve">29</w:t>
      </w:r>
      <w:r>
        <w:rPr>
          <w:rFonts w:hint="eastAsia" w:ascii="黑体" w:hAnsi="宋体" w:eastAsia="黑体"/>
          <w:bCs/>
          <w:sz w:val="30"/>
          <w:szCs w:val="30"/>
        </w:rPr>
        <w:t xml:space="preserve">、质疑处理</w:t>
      </w:r>
      <w:bookmarkEnd w:id="226"/>
      <w:r/>
      <w:r/>
    </w:p>
    <w:p>
      <w:pPr>
        <w:spacing w:line="360" w:lineRule="auto"/>
        <w:rPr>
          <w:rFonts w:ascii="宋体" w:hAnsi="宋体"/>
          <w:sz w:val="24"/>
        </w:rPr>
      </w:pPr>
      <w:r>
        <w:rPr>
          <w:rFonts w:ascii="宋体" w:hAnsi="宋体"/>
          <w:sz w:val="24"/>
        </w:rPr>
        <w:t xml:space="preserve">29</w:t>
      </w:r>
      <w:r>
        <w:rPr>
          <w:rFonts w:hint="eastAsia" w:ascii="宋体" w:hAnsi="宋体"/>
          <w:sz w:val="24"/>
        </w:rPr>
        <w:t xml:space="preserve">.1 提出质疑的供应商应当是参与所质疑项目采购活动的供应商。潜在供应商依法获取其可质疑的采购文件的，可以对采购文件提出质疑。</w:t>
      </w:r>
      <w:r/>
    </w:p>
    <w:p>
      <w:pPr>
        <w:spacing w:line="360" w:lineRule="auto"/>
        <w:rPr>
          <w:rFonts w:ascii="宋体" w:hAnsi="宋体"/>
          <w:sz w:val="24"/>
        </w:rPr>
      </w:pPr>
      <w:r>
        <w:rPr>
          <w:rFonts w:ascii="宋体" w:hAnsi="宋体"/>
          <w:sz w:val="24"/>
        </w:rPr>
        <w:t xml:space="preserve">29</w:t>
      </w:r>
      <w:r>
        <w:rPr>
          <w:rFonts w:hint="eastAsia" w:ascii="宋体" w:hAnsi="宋体"/>
          <w:sz w:val="24"/>
        </w:rPr>
        <w:t xml:space="preserve">.2供应商认为采购文件、采购过程和采购结果使自己的权益受到损害的，可以在知道或应知其权益受到损害之日起七个工作日内，以书面形式根据下述29.4条款的规定向代理单位或采购人提出质疑。</w:t>
      </w:r>
      <w:r/>
    </w:p>
    <w:p>
      <w:pPr>
        <w:jc w:val="left"/>
        <w:spacing w:line="360" w:lineRule="auto"/>
        <w:rPr>
          <w:rFonts w:hAnsi="宋体" w:cs="宋体"/>
          <w:sz w:val="24"/>
        </w:rPr>
      </w:pPr>
      <w:r>
        <w:rPr>
          <w:rFonts w:ascii="宋体" w:hAnsi="宋体"/>
          <w:sz w:val="24"/>
        </w:rPr>
        <w:t xml:space="preserve">29</w:t>
      </w:r>
      <w:r>
        <w:rPr>
          <w:rFonts w:hint="eastAsia" w:ascii="宋体" w:hAnsi="宋体"/>
          <w:sz w:val="24"/>
        </w:rPr>
        <w:t xml:space="preserve">.2.1</w:t>
      </w:r>
      <w:r>
        <w:rPr>
          <w:rFonts w:hAnsi="宋体" w:cs="宋体"/>
          <w:sz w:val="24"/>
        </w:rPr>
        <w:t xml:space="preserve">对可以质疑的采购文件提出质疑的，为收到采购文件之日或者采购文件公告期限届满之日</w:t>
      </w:r>
      <w:r>
        <w:rPr>
          <w:rFonts w:hint="eastAsia" w:hAnsi="宋体" w:cs="宋体"/>
          <w:sz w:val="24"/>
        </w:rPr>
        <w:t xml:space="preserve">。</w:t>
      </w:r>
      <w:r/>
    </w:p>
    <w:p>
      <w:pPr>
        <w:jc w:val="left"/>
        <w:spacing w:line="360" w:lineRule="auto"/>
        <w:rPr>
          <w:rFonts w:hAnsi="宋体" w:cs="宋体"/>
          <w:sz w:val="24"/>
        </w:rPr>
      </w:pPr>
      <w:r>
        <w:rPr>
          <w:rFonts w:ascii="宋体" w:hAnsi="宋体"/>
          <w:sz w:val="24"/>
        </w:rPr>
        <w:t xml:space="preserve">29</w:t>
      </w:r>
      <w:r>
        <w:rPr>
          <w:rFonts w:hint="eastAsia" w:ascii="宋体" w:hAnsi="宋体"/>
          <w:sz w:val="24"/>
        </w:rPr>
        <w:t xml:space="preserve">.2.2</w:t>
      </w:r>
      <w:r>
        <w:rPr>
          <w:rFonts w:hAnsi="宋体" w:cs="宋体"/>
          <w:sz w:val="24"/>
        </w:rPr>
        <w:t xml:space="preserve">对采购过程提出质疑的，为各采购程序环节结束之日</w:t>
      </w:r>
      <w:r>
        <w:rPr>
          <w:rFonts w:hint="eastAsia" w:hAnsi="宋体" w:cs="宋体"/>
          <w:sz w:val="24"/>
        </w:rPr>
        <w:t xml:space="preserve">。</w:t>
      </w:r>
      <w:r/>
    </w:p>
    <w:p>
      <w:pPr>
        <w:jc w:val="left"/>
        <w:spacing w:line="360" w:lineRule="auto"/>
        <w:rPr>
          <w:rFonts w:hAnsi="宋体" w:cs="宋体"/>
          <w:sz w:val="24"/>
        </w:rPr>
      </w:pPr>
      <w:r>
        <w:rPr>
          <w:rFonts w:ascii="宋体" w:hAnsi="宋体"/>
          <w:sz w:val="24"/>
        </w:rPr>
        <w:t xml:space="preserve">29</w:t>
      </w:r>
      <w:r>
        <w:rPr>
          <w:rFonts w:hint="eastAsia" w:ascii="宋体" w:hAnsi="宋体"/>
          <w:sz w:val="24"/>
        </w:rPr>
        <w:t xml:space="preserve">.2.3</w:t>
      </w:r>
      <w:r>
        <w:rPr>
          <w:rFonts w:hAnsi="宋体" w:cs="宋体"/>
          <w:sz w:val="24"/>
        </w:rPr>
        <w:t xml:space="preserve">对成交结果提出质疑的，为成交结果公告期限届满之日。</w:t>
      </w:r>
      <w:r/>
    </w:p>
    <w:p>
      <w:pPr>
        <w:spacing w:line="360" w:lineRule="auto"/>
        <w:rPr>
          <w:rFonts w:hAnsi="宋体" w:cs="宋体"/>
          <w:sz w:val="24"/>
        </w:rPr>
      </w:pPr>
      <w:r>
        <w:rPr>
          <w:rFonts w:hint="eastAsia" w:hAnsi="宋体" w:cs="宋体"/>
          <w:sz w:val="24"/>
        </w:rPr>
        <w:t xml:space="preserve">供应商应当在法定质疑期内一次性提出针对同一采购程序环节的质疑。供应商如在法定期限内对同一采购程序环节提出多次质疑的，代理单位、</w:t>
      </w:r>
      <w:r>
        <w:rPr>
          <w:rFonts w:hAnsi="宋体" w:cs="宋体"/>
          <w:sz w:val="24"/>
        </w:rPr>
        <w:t xml:space="preserve">采购人</w:t>
      </w:r>
      <w:r>
        <w:rPr>
          <w:rFonts w:hint="eastAsia" w:hAnsi="宋体" w:cs="宋体"/>
          <w:sz w:val="24"/>
        </w:rPr>
        <w:t xml:space="preserve">将只对供应商第一次质疑作出答复。</w:t>
      </w:r>
      <w:r/>
    </w:p>
    <w:p>
      <w:pPr>
        <w:spacing w:line="360" w:lineRule="auto"/>
        <w:rPr>
          <w:rFonts w:ascii="宋体" w:hAnsi="宋体"/>
          <w:sz w:val="24"/>
        </w:rPr>
      </w:pPr>
      <w:r>
        <w:rPr>
          <w:rFonts w:ascii="宋体" w:hAnsi="宋体"/>
          <w:sz w:val="24"/>
        </w:rPr>
        <w:t xml:space="preserve">29</w:t>
      </w:r>
      <w:r>
        <w:rPr>
          <w:rFonts w:hint="eastAsia" w:ascii="宋体" w:hAnsi="宋体"/>
          <w:sz w:val="24"/>
        </w:rPr>
        <w:t xml:space="preserve">.3质疑函必须按照财政部《质疑函范本》要求的格式和内容进行填写。供应商如组成联合体参加磋商，则《质疑函范本》中要求签字、盖章、加盖公章之处，联合体各方均须按要求签字、盖章、加盖公章。</w:t>
      </w:r>
      <w:r/>
    </w:p>
    <w:p>
      <w:pPr>
        <w:spacing w:line="360" w:lineRule="auto"/>
        <w:rPr>
          <w:rFonts w:ascii="宋体" w:hAnsi="宋体"/>
          <w:sz w:val="24"/>
        </w:rPr>
      </w:pPr>
      <w:r>
        <w:rPr>
          <w:rFonts w:ascii="宋体" w:hAnsi="宋体"/>
          <w:sz w:val="24"/>
        </w:rPr>
        <w:t xml:space="preserve">29</w:t>
      </w:r>
      <w:r>
        <w:rPr>
          <w:rFonts w:hint="eastAsia" w:ascii="宋体" w:hAnsi="宋体"/>
          <w:sz w:val="24"/>
        </w:rPr>
        <w:t xml:space="preserve">.4 供应商（含</w:t>
      </w:r>
      <w:r>
        <w:rPr>
          <w:rFonts w:ascii="宋体" w:hAnsi="宋体"/>
          <w:sz w:val="24"/>
        </w:rPr>
        <w:t xml:space="preserve">潜在供应商</w:t>
      </w:r>
      <w:r>
        <w:rPr>
          <w:rFonts w:hint="eastAsia" w:ascii="宋体" w:hAnsi="宋体"/>
          <w:sz w:val="24"/>
        </w:rPr>
        <w:t xml:space="preserve">）对</w:t>
      </w:r>
      <w:r>
        <w:rPr>
          <w:rFonts w:ascii="宋体" w:hAnsi="宋体"/>
          <w:sz w:val="24"/>
        </w:rPr>
        <w:t xml:space="preserve">采购方式、</w:t>
      </w:r>
      <w:r>
        <w:rPr>
          <w:rFonts w:hint="eastAsia" w:ascii="宋体" w:hAnsi="宋体"/>
          <w:sz w:val="24"/>
        </w:rPr>
        <w:t xml:space="preserve">采购</w:t>
      </w:r>
      <w:r>
        <w:rPr>
          <w:rFonts w:ascii="宋体" w:hAnsi="宋体"/>
          <w:sz w:val="24"/>
        </w:rPr>
        <w:t xml:space="preserve">需求、</w:t>
      </w:r>
      <w:r>
        <w:rPr>
          <w:rFonts w:hint="eastAsia" w:ascii="宋体" w:hAnsi="宋体"/>
          <w:sz w:val="24"/>
        </w:rPr>
        <w:t xml:space="preserve">供应商</w:t>
      </w:r>
      <w:r>
        <w:rPr>
          <w:rFonts w:ascii="宋体" w:hAnsi="宋体"/>
          <w:sz w:val="24"/>
        </w:rPr>
        <w:t xml:space="preserve">资格条件、</w:t>
      </w:r>
      <w:r>
        <w:rPr>
          <w:rFonts w:hint="eastAsia" w:ascii="宋体" w:hAnsi="宋体"/>
          <w:sz w:val="24"/>
        </w:rPr>
        <w:t xml:space="preserve">评审方法与评审标准</w:t>
      </w:r>
      <w:r>
        <w:rPr>
          <w:rFonts w:ascii="宋体" w:hAnsi="宋体"/>
          <w:sz w:val="24"/>
        </w:rPr>
        <w:t xml:space="preserve">、合同文本</w:t>
      </w:r>
      <w:r>
        <w:rPr>
          <w:rFonts w:hint="eastAsia" w:ascii="宋体" w:hAnsi="宋体"/>
          <w:sz w:val="24"/>
        </w:rPr>
        <w:t xml:space="preserve">的</w:t>
      </w:r>
      <w:r>
        <w:rPr>
          <w:rFonts w:ascii="宋体" w:hAnsi="宋体"/>
          <w:sz w:val="24"/>
        </w:rPr>
        <w:t xml:space="preserve">询问</w:t>
      </w:r>
      <w:r>
        <w:rPr>
          <w:rFonts w:hint="eastAsia" w:ascii="宋体" w:hAnsi="宋体"/>
          <w:sz w:val="24"/>
        </w:rPr>
        <w:t xml:space="preserve">、质疑</w:t>
      </w:r>
      <w:r>
        <w:rPr>
          <w:rFonts w:ascii="宋体" w:hAnsi="宋体"/>
          <w:sz w:val="24"/>
        </w:rPr>
        <w:t xml:space="preserve">请向采购人提出，由采购人负责答复。</w:t>
      </w:r>
      <w:r>
        <w:rPr>
          <w:rFonts w:hint="eastAsia" w:ascii="宋体" w:hAnsi="宋体"/>
          <w:sz w:val="24"/>
        </w:rPr>
        <w:t xml:space="preserve">供应商对</w:t>
      </w:r>
      <w:r>
        <w:rPr>
          <w:rFonts w:ascii="宋体" w:hAnsi="宋体"/>
          <w:sz w:val="24"/>
        </w:rPr>
        <w:t xml:space="preserve">其他事项</w:t>
      </w:r>
      <w:r>
        <w:rPr>
          <w:rFonts w:hint="eastAsia" w:ascii="宋体" w:hAnsi="宋体"/>
          <w:sz w:val="24"/>
        </w:rPr>
        <w:t xml:space="preserve">的询问</w:t>
      </w:r>
      <w:r>
        <w:rPr>
          <w:rFonts w:ascii="宋体" w:hAnsi="宋体"/>
          <w:sz w:val="24"/>
        </w:rPr>
        <w:t xml:space="preserve">、质疑请向代理单位提出，由代理单位</w:t>
      </w:r>
      <w:r>
        <w:rPr>
          <w:rFonts w:hint="eastAsia" w:ascii="宋体" w:hAnsi="宋体"/>
          <w:sz w:val="24"/>
        </w:rPr>
        <w:t xml:space="preserve">负责</w:t>
      </w:r>
      <w:r>
        <w:rPr>
          <w:rFonts w:ascii="宋体" w:hAnsi="宋体"/>
          <w:sz w:val="24"/>
        </w:rPr>
        <w:t xml:space="preserve">答复。</w:t>
      </w:r>
      <w:r/>
    </w:p>
    <w:p>
      <w:pPr>
        <w:spacing w:line="360" w:lineRule="auto"/>
        <w:rPr>
          <w:rFonts w:ascii="宋体" w:hAnsi="宋体"/>
          <w:sz w:val="24"/>
        </w:rPr>
      </w:pPr>
      <w:r>
        <w:rPr>
          <w:rFonts w:hint="eastAsia" w:ascii="宋体" w:hAnsi="宋体"/>
          <w:sz w:val="24"/>
        </w:rPr>
        <w:t xml:space="preserve">采购人及代理单位只接收以纸质原件形式送达的质疑,建议供应商尽量通过现场递交或邮寄方式提交质疑（采购人和代理单位不接受未填写快递运单的快件）。</w:t>
      </w:r>
      <w:r/>
    </w:p>
    <w:p>
      <w:pPr>
        <w:spacing w:line="360" w:lineRule="auto"/>
        <w:rPr>
          <w:rFonts w:ascii="宋体" w:hAnsi="宋体"/>
          <w:sz w:val="24"/>
        </w:rPr>
      </w:pPr>
      <w:r>
        <w:rPr>
          <w:rFonts w:ascii="宋体" w:hAnsi="宋体"/>
          <w:sz w:val="24"/>
        </w:rPr>
        <w:t xml:space="preserve">29</w:t>
      </w:r>
      <w:r>
        <w:rPr>
          <w:rFonts w:hint="eastAsia" w:ascii="宋体" w:hAnsi="宋体"/>
          <w:sz w:val="24"/>
        </w:rPr>
        <w:t xml:space="preserve">.5 以下情形的质疑不予受理</w:t>
      </w:r>
      <w:r/>
    </w:p>
    <w:p>
      <w:pPr>
        <w:spacing w:line="360" w:lineRule="auto"/>
        <w:rPr>
          <w:rFonts w:ascii="宋体" w:hAnsi="宋体"/>
          <w:sz w:val="24"/>
        </w:rPr>
      </w:pPr>
      <w:r>
        <w:rPr>
          <w:rFonts w:ascii="宋体" w:hAnsi="宋体"/>
          <w:sz w:val="24"/>
        </w:rPr>
        <w:t xml:space="preserve">29</w:t>
      </w:r>
      <w:r>
        <w:rPr>
          <w:rFonts w:hint="eastAsia" w:ascii="宋体" w:hAnsi="宋体"/>
          <w:sz w:val="24"/>
        </w:rPr>
        <w:t xml:space="preserve">.5.1 内容不符合《政府采购质疑和投诉办法》第十二条规定的质疑。</w:t>
      </w:r>
      <w:r/>
    </w:p>
    <w:p>
      <w:pPr>
        <w:spacing w:line="360" w:lineRule="auto"/>
        <w:rPr>
          <w:rFonts w:ascii="宋体" w:hAnsi="宋体"/>
          <w:sz w:val="24"/>
        </w:rPr>
      </w:pPr>
      <w:r>
        <w:rPr>
          <w:rFonts w:ascii="宋体" w:hAnsi="宋体"/>
          <w:sz w:val="24"/>
        </w:rPr>
        <w:t xml:space="preserve">29</w:t>
      </w:r>
      <w:r>
        <w:rPr>
          <w:rFonts w:hint="eastAsia" w:ascii="宋体" w:hAnsi="宋体"/>
          <w:sz w:val="24"/>
        </w:rPr>
        <w:t xml:space="preserve">.5.2 超出政府采购法定期限的质疑。</w:t>
      </w:r>
      <w:r/>
    </w:p>
    <w:p>
      <w:pPr>
        <w:spacing w:line="360" w:lineRule="auto"/>
        <w:rPr>
          <w:rFonts w:ascii="宋体" w:hAnsi="宋体"/>
          <w:sz w:val="24"/>
        </w:rPr>
      </w:pPr>
      <w:r>
        <w:rPr>
          <w:rFonts w:ascii="宋体" w:hAnsi="宋体"/>
          <w:sz w:val="24"/>
        </w:rPr>
        <w:t xml:space="preserve">29</w:t>
      </w:r>
      <w:r>
        <w:rPr>
          <w:rFonts w:hint="eastAsia" w:ascii="宋体" w:hAnsi="宋体"/>
          <w:sz w:val="24"/>
        </w:rPr>
        <w:t xml:space="preserve">.5.3 以传真、电子邮件等方式递交的非原件形式的质疑。</w:t>
      </w:r>
      <w:r/>
    </w:p>
    <w:p>
      <w:pPr>
        <w:spacing w:line="360" w:lineRule="auto"/>
        <w:rPr>
          <w:rFonts w:ascii="宋体" w:hAnsi="宋体"/>
          <w:sz w:val="24"/>
        </w:rPr>
      </w:pPr>
      <w:r>
        <w:rPr>
          <w:rFonts w:ascii="宋体" w:hAnsi="宋体"/>
          <w:sz w:val="24"/>
        </w:rPr>
        <w:t xml:space="preserve">29</w:t>
      </w:r>
      <w:r>
        <w:rPr>
          <w:rFonts w:hint="eastAsia" w:ascii="宋体" w:hAnsi="宋体"/>
          <w:sz w:val="24"/>
        </w:rPr>
        <w:t xml:space="preserve">.5.4 未参加磋商活动的供应商或在磋商活动中自身权益未受到损害的供应商所提出的质疑。</w:t>
      </w:r>
      <w:r/>
    </w:p>
    <w:p>
      <w:pPr>
        <w:spacing w:line="360" w:lineRule="auto"/>
        <w:rPr>
          <w:rFonts w:ascii="宋体" w:hAnsi="宋体"/>
          <w:sz w:val="24"/>
        </w:rPr>
      </w:pPr>
      <w:r>
        <w:rPr>
          <w:rFonts w:ascii="宋体" w:hAnsi="宋体"/>
          <w:sz w:val="24"/>
        </w:rPr>
        <w:t xml:space="preserve">29</w:t>
      </w:r>
      <w:r>
        <w:rPr>
          <w:rFonts w:hint="eastAsia" w:ascii="宋体" w:hAnsi="宋体"/>
          <w:sz w:val="24"/>
        </w:rPr>
        <w:t xml:space="preserve">.5.5供应商组成联合体参加磋商，联合体中任何一方或多方未按要求签字、盖章、加盖公章的质疑。</w:t>
      </w:r>
      <w:r/>
    </w:p>
    <w:p>
      <w:pPr>
        <w:spacing w:line="360" w:lineRule="auto"/>
        <w:rPr>
          <w:rFonts w:ascii="宋体" w:hAnsi="宋体"/>
          <w:sz w:val="24"/>
        </w:rPr>
      </w:pPr>
      <w:r>
        <w:rPr>
          <w:rFonts w:ascii="宋体" w:hAnsi="宋体"/>
          <w:sz w:val="24"/>
        </w:rPr>
        <w:t xml:space="preserve">29</w:t>
      </w:r>
      <w:r>
        <w:rPr>
          <w:rFonts w:hint="eastAsia" w:ascii="宋体" w:hAnsi="宋体"/>
          <w:sz w:val="24"/>
        </w:rPr>
        <w:t xml:space="preserve">.6  供应商提出书面质疑必须有理、有据，不得捏造事实、提供虚假材料进行恶意质疑。否则，一经查实，代理单位有权依据政府采购的有关规定，报请政府采购监管部门对该供应商进行相应的行政处罚和记录该供应商的失信信息。</w:t>
      </w:r>
      <w:r/>
    </w:p>
    <w:p>
      <w:pPr>
        <w:ind w:firstLine="588"/>
        <w:keepLines/>
        <w:keepNext/>
        <w:spacing w:line="360" w:lineRule="auto"/>
        <w:rPr>
          <w:rFonts w:ascii="黑体" w:hAnsi="宋体" w:eastAsia="黑体"/>
          <w:bCs/>
          <w:sz w:val="30"/>
          <w:szCs w:val="30"/>
        </w:rPr>
        <w:outlineLvl w:val="3"/>
      </w:pPr>
      <w:r>
        <w:rPr>
          <w:rFonts w:hint="eastAsia" w:ascii="黑体" w:hAnsi="宋体" w:eastAsia="黑体"/>
          <w:bCs/>
          <w:sz w:val="30"/>
          <w:szCs w:val="30"/>
        </w:rPr>
        <w:t xml:space="preserve">3</w:t>
      </w:r>
      <w:r>
        <w:rPr>
          <w:rFonts w:ascii="黑体" w:hAnsi="宋体" w:eastAsia="黑体"/>
          <w:bCs/>
          <w:sz w:val="30"/>
          <w:szCs w:val="30"/>
        </w:rPr>
        <w:t xml:space="preserve">0</w:t>
      </w:r>
      <w:r>
        <w:rPr>
          <w:rFonts w:hint="eastAsia" w:ascii="黑体" w:hAnsi="宋体" w:eastAsia="黑体"/>
          <w:bCs/>
          <w:sz w:val="30"/>
          <w:szCs w:val="30"/>
        </w:rPr>
        <w:t xml:space="preserve">、成交通知书</w:t>
      </w:r>
      <w:r/>
    </w:p>
    <w:p>
      <w:pPr>
        <w:spacing w:line="360" w:lineRule="auto"/>
        <w:rPr>
          <w:rFonts w:ascii="宋体" w:hAnsi="宋体"/>
          <w:sz w:val="24"/>
        </w:rPr>
      </w:pPr>
      <w:r>
        <w:rPr>
          <w:rFonts w:ascii="宋体" w:hAnsi="宋体"/>
          <w:sz w:val="24"/>
        </w:rPr>
        <w:t xml:space="preserve">3</w:t>
      </w:r>
      <w:r>
        <w:rPr>
          <w:rFonts w:hint="eastAsia" w:ascii="宋体" w:hAnsi="宋体"/>
          <w:sz w:val="24"/>
        </w:rPr>
        <w:t xml:space="preserve">0</w:t>
      </w:r>
      <w:r>
        <w:rPr>
          <w:rFonts w:ascii="宋体" w:hAnsi="宋体"/>
          <w:sz w:val="24"/>
        </w:rPr>
        <w:t xml:space="preserve">.1</w:t>
      </w:r>
      <w:r>
        <w:rPr>
          <w:rFonts w:hint="eastAsia" w:ascii="宋体" w:hAnsi="宋体"/>
          <w:sz w:val="24"/>
        </w:rPr>
        <w:t xml:space="preserve">成交结果确定后，代理单位将向成交供应商发出成交通知书。</w:t>
      </w:r>
      <w:r>
        <w:rPr>
          <w:rFonts w:hint="eastAsia" w:ascii="宋体" w:hAnsi="宋体" w:cs="宋体"/>
          <w:sz w:val="24"/>
        </w:rPr>
        <w:t xml:space="preserve">请成交供应商在成交结果公告届满之日起30日内,使用CA数字证书登录</w:t>
      </w:r>
      <w:r>
        <w:rPr>
          <w:rFonts w:hint="eastAsia" w:ascii="宋体" w:hAnsi="宋体"/>
          <w:sz w:val="24"/>
        </w:rPr>
        <w:t xml:space="preserve">苏采云系统</w:t>
      </w:r>
      <w:r>
        <w:rPr>
          <w:rFonts w:hint="eastAsia" w:ascii="宋体" w:hAnsi="宋体" w:cs="宋体"/>
          <w:sz w:val="24"/>
        </w:rPr>
        <w:t xml:space="preserve">及时下载成交通知书。因系统存储空间有限，自成交结果公告届满之日起30日后，</w:t>
      </w:r>
      <w:r>
        <w:rPr>
          <w:rFonts w:hint="eastAsia" w:ascii="宋体" w:hAnsi="宋体"/>
          <w:sz w:val="24"/>
        </w:rPr>
        <w:t xml:space="preserve">苏采云系统</w:t>
      </w:r>
      <w:r>
        <w:rPr>
          <w:rFonts w:hint="eastAsia" w:ascii="宋体" w:hAnsi="宋体" w:cs="宋体"/>
          <w:sz w:val="24"/>
        </w:rPr>
        <w:t xml:space="preserve">不再保证提供下载成交通知书服务,因未及时下载而造成的不利后果由成交供应商自行承担。</w:t>
      </w:r>
      <w:r/>
    </w:p>
    <w:p>
      <w:pPr>
        <w:spacing w:line="360" w:lineRule="auto"/>
        <w:rPr>
          <w:rFonts w:ascii="宋体" w:hAnsi="宋体"/>
          <w:sz w:val="24"/>
        </w:rPr>
      </w:pPr>
      <w:r>
        <w:rPr>
          <w:rFonts w:hint="eastAsia" w:ascii="宋体" w:hAnsi="宋体"/>
          <w:sz w:val="24"/>
        </w:rPr>
        <w:t xml:space="preserve">3</w:t>
      </w:r>
      <w:r>
        <w:rPr>
          <w:rFonts w:ascii="宋体" w:hAnsi="宋体"/>
          <w:sz w:val="24"/>
        </w:rPr>
        <w:t xml:space="preserve">0</w:t>
      </w:r>
      <w:r>
        <w:rPr>
          <w:rFonts w:hint="eastAsia" w:ascii="宋体" w:hAnsi="宋体"/>
          <w:sz w:val="24"/>
        </w:rPr>
        <w:t xml:space="preserve">.2成交通知书将是合同的一个组成部分。对采购人和成交供应商均具有法律效力。成交通知书发出后，采购人改变成交结果的，或者成交供应商放弃成交项目的，应当依法承担法律责任。</w:t>
      </w:r>
      <w:r/>
    </w:p>
    <w:p>
      <w:pPr>
        <w:ind w:firstLine="630"/>
        <w:keepLines/>
        <w:keepNext/>
        <w:spacing w:line="360" w:lineRule="auto"/>
        <w:rPr>
          <w:b/>
          <w:bCs/>
          <w:sz w:val="32"/>
          <w:szCs w:val="32"/>
        </w:rPr>
        <w:outlineLvl w:val="2"/>
      </w:pPr>
      <w:r/>
      <w:bookmarkStart w:id="227" w:name="_Toc120614220"/>
      <w:r/>
      <w:bookmarkStart w:id="228" w:name="_Toc513029236"/>
      <w:r/>
      <w:bookmarkStart w:id="229" w:name="_Toc16938552"/>
      <w:r/>
      <w:bookmarkStart w:id="230" w:name="_Toc20823308"/>
      <w:r>
        <w:rPr>
          <w:rFonts w:hint="eastAsia"/>
          <w:b/>
          <w:bCs/>
          <w:sz w:val="32"/>
          <w:szCs w:val="32"/>
        </w:rPr>
        <w:t xml:space="preserve">七、授予合同</w:t>
      </w:r>
      <w:bookmarkEnd w:id="227"/>
      <w:r/>
      <w:bookmarkEnd w:id="228"/>
      <w:r/>
      <w:bookmarkEnd w:id="229"/>
      <w:r/>
      <w:bookmarkEnd w:id="230"/>
      <w:r/>
      <w:r/>
    </w:p>
    <w:p>
      <w:pPr>
        <w:ind w:firstLine="588"/>
        <w:keepLines/>
        <w:keepNext/>
        <w:spacing w:line="360" w:lineRule="auto"/>
        <w:rPr>
          <w:rFonts w:ascii="黑体" w:hAnsi="宋体" w:eastAsia="黑体"/>
          <w:bCs/>
          <w:sz w:val="30"/>
          <w:szCs w:val="30"/>
        </w:rPr>
        <w:outlineLvl w:val="3"/>
      </w:pPr>
      <w:r/>
      <w:bookmarkStart w:id="231" w:name="_Toc513029237"/>
      <w:r/>
      <w:bookmarkStart w:id="232" w:name="_Toc20823309"/>
      <w:r/>
      <w:bookmarkStart w:id="233" w:name="_Toc16938553"/>
      <w:r>
        <w:rPr>
          <w:rFonts w:hint="eastAsia" w:ascii="黑体" w:hAnsi="宋体" w:eastAsia="黑体"/>
          <w:bCs/>
          <w:sz w:val="30"/>
          <w:szCs w:val="30"/>
        </w:rPr>
        <w:t xml:space="preserve">3</w:t>
      </w:r>
      <w:r>
        <w:rPr>
          <w:rFonts w:ascii="黑体" w:hAnsi="宋体" w:eastAsia="黑体"/>
          <w:bCs/>
          <w:sz w:val="30"/>
          <w:szCs w:val="30"/>
        </w:rPr>
        <w:t xml:space="preserve">1</w:t>
      </w:r>
      <w:r>
        <w:rPr>
          <w:rFonts w:hint="eastAsia" w:ascii="黑体" w:hAnsi="宋体" w:eastAsia="黑体"/>
          <w:bCs/>
          <w:sz w:val="30"/>
          <w:szCs w:val="30"/>
        </w:rPr>
        <w:t xml:space="preserve">. 签订合同</w:t>
      </w:r>
      <w:r/>
    </w:p>
    <w:p>
      <w:pPr>
        <w:spacing w:line="360" w:lineRule="auto"/>
        <w:rPr>
          <w:rFonts w:ascii="宋体" w:hAnsi="宋体"/>
          <w:sz w:val="24"/>
        </w:rPr>
      </w:pPr>
      <w:r>
        <w:rPr>
          <w:rFonts w:hint="eastAsia" w:ascii="宋体" w:hAnsi="宋体"/>
          <w:bCs/>
          <w:sz w:val="24"/>
        </w:rPr>
        <w:t xml:space="preserve">3</w:t>
      </w:r>
      <w:r>
        <w:rPr>
          <w:rFonts w:ascii="宋体" w:hAnsi="宋体"/>
          <w:bCs/>
          <w:sz w:val="24"/>
        </w:rPr>
        <w:t xml:space="preserve">1</w:t>
      </w:r>
      <w:r>
        <w:rPr>
          <w:rFonts w:hint="eastAsia" w:ascii="宋体" w:hAnsi="宋体"/>
          <w:sz w:val="24"/>
        </w:rPr>
        <w:t xml:space="preserve">.l成交供应商应当在成交通知书发出之日起三十日内，按照磋商文件确定的事项与采购人签订政府采购合同。</w:t>
      </w:r>
      <w:r/>
    </w:p>
    <w:p>
      <w:pPr>
        <w:spacing w:line="360" w:lineRule="auto"/>
        <w:rPr>
          <w:rFonts w:ascii="宋体" w:hAnsi="宋体"/>
          <w:sz w:val="24"/>
        </w:rPr>
      </w:pPr>
      <w:r>
        <w:rPr>
          <w:rFonts w:hint="eastAsia" w:ascii="宋体" w:hAnsi="宋体"/>
          <w:sz w:val="24"/>
        </w:rPr>
        <w:t xml:space="preserve">3</w:t>
      </w:r>
      <w:r>
        <w:rPr>
          <w:rFonts w:ascii="宋体" w:hAnsi="宋体"/>
          <w:sz w:val="24"/>
        </w:rPr>
        <w:t xml:space="preserve">1</w:t>
      </w:r>
      <w:r>
        <w:rPr>
          <w:rFonts w:hint="eastAsia" w:ascii="宋体" w:hAnsi="宋体"/>
          <w:sz w:val="24"/>
        </w:rPr>
        <w:t xml:space="preserve">.2磋商文件、成交供应商的响应文件及磋商过程中有关澄清、承诺文件均应作为合同附件。</w:t>
      </w:r>
      <w:r/>
    </w:p>
    <w:p>
      <w:pPr>
        <w:spacing w:line="360" w:lineRule="auto"/>
        <w:rPr>
          <w:rFonts w:ascii="宋体" w:hAnsi="宋体"/>
          <w:sz w:val="24"/>
        </w:rPr>
      </w:pPr>
      <w:r>
        <w:rPr>
          <w:rFonts w:hint="eastAsia" w:ascii="宋体" w:hAnsi="宋体"/>
          <w:sz w:val="24"/>
        </w:rPr>
        <w:t xml:space="preserve">3</w:t>
      </w:r>
      <w:r>
        <w:rPr>
          <w:rFonts w:ascii="宋体" w:hAnsi="宋体"/>
          <w:sz w:val="24"/>
        </w:rPr>
        <w:t xml:space="preserve">1</w:t>
      </w:r>
      <w:r>
        <w:rPr>
          <w:rFonts w:hint="eastAsia" w:ascii="宋体" w:hAnsi="宋体"/>
          <w:sz w:val="24"/>
        </w:rPr>
        <w:t xml:space="preserve">.3 签订合同后，</w:t>
      </w:r>
      <w:r>
        <w:rPr>
          <w:rFonts w:hint="eastAsia" w:ascii="宋体" w:hAnsi="宋体"/>
          <w:i/>
          <w:sz w:val="24"/>
          <w:u w:val="single"/>
        </w:rPr>
        <w:t xml:space="preserve">成交供应商不得将合同标的进行转包</w:t>
      </w:r>
      <w:r>
        <w:rPr>
          <w:rFonts w:hint="eastAsia" w:ascii="宋体" w:hAnsi="宋体"/>
          <w:sz w:val="24"/>
        </w:rPr>
        <w:t xml:space="preserve">。未经采购人同意，成交供应商也不得采用分包形式履行合同,否则采购人有权终止合同。转包或分包造成采购人损失的，成交供应商应承担相应赔偿责任。</w:t>
      </w:r>
      <w:r/>
    </w:p>
    <w:p>
      <w:pPr>
        <w:ind w:firstLine="588"/>
        <w:keepLines/>
        <w:keepNext/>
        <w:spacing w:line="360" w:lineRule="auto"/>
        <w:rPr>
          <w:rFonts w:ascii="黑体" w:hAnsi="宋体" w:eastAsia="黑体"/>
          <w:bCs/>
          <w:sz w:val="30"/>
          <w:szCs w:val="30"/>
        </w:rPr>
        <w:outlineLvl w:val="3"/>
      </w:pPr>
      <w:r>
        <w:rPr>
          <w:rFonts w:hint="eastAsia" w:ascii="黑体" w:hAnsi="宋体" w:eastAsia="黑体"/>
          <w:bCs/>
          <w:sz w:val="30"/>
          <w:szCs w:val="30"/>
        </w:rPr>
        <w:t xml:space="preserve">3</w:t>
      </w:r>
      <w:r>
        <w:rPr>
          <w:rFonts w:ascii="黑体" w:hAnsi="宋体" w:eastAsia="黑体"/>
          <w:bCs/>
          <w:sz w:val="30"/>
          <w:szCs w:val="30"/>
        </w:rPr>
        <w:t xml:space="preserve">2</w:t>
      </w:r>
      <w:r>
        <w:rPr>
          <w:rFonts w:hint="eastAsia" w:ascii="黑体" w:hAnsi="宋体" w:eastAsia="黑体"/>
          <w:bCs/>
          <w:sz w:val="30"/>
          <w:szCs w:val="30"/>
        </w:rPr>
        <w:t xml:space="preserve">、标的物的追加</w:t>
      </w:r>
      <w:r/>
    </w:p>
    <w:p>
      <w:pPr>
        <w:spacing w:line="360" w:lineRule="auto"/>
        <w:rPr>
          <w:rFonts w:ascii="宋体" w:hAnsi="宋体"/>
          <w:sz w:val="24"/>
        </w:rPr>
      </w:pPr>
      <w:r>
        <w:rPr>
          <w:rFonts w:hint="eastAsia" w:ascii="宋体" w:hAnsi="宋体"/>
          <w:sz w:val="24"/>
        </w:rPr>
        <w:t xml:space="preserve">32.1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10%。</w:t>
      </w:r>
      <w:bookmarkEnd w:id="231"/>
      <w:r/>
      <w:bookmarkEnd w:id="232"/>
      <w:r/>
      <w:bookmarkEnd w:id="233"/>
      <w:r/>
      <w:r/>
    </w:p>
    <w:p>
      <w:pPr>
        <w:ind w:firstLine="708"/>
        <w:spacing w:line="360" w:lineRule="auto"/>
        <w:rPr>
          <w:b/>
          <w:sz w:val="36"/>
          <w:szCs w:val="36"/>
        </w:rPr>
      </w:pPr>
      <w:r/>
      <w:bookmarkStart w:id="234" w:name="_Toc104818927"/>
      <w:r>
        <w:rPr>
          <w:b/>
          <w:sz w:val="36"/>
          <w:szCs w:val="36"/>
        </w:rPr>
        <w:br w:type="page" w:clear="all"/>
      </w:r>
      <w:r/>
    </w:p>
    <w:p>
      <w:pPr>
        <w:ind w:firstLine="708"/>
        <w:jc w:val="center"/>
        <w:spacing w:line="360" w:lineRule="auto"/>
        <w:rPr>
          <w:b/>
          <w:sz w:val="36"/>
          <w:szCs w:val="36"/>
        </w:rPr>
        <w:outlineLvl w:val="0"/>
      </w:pPr>
      <w:r>
        <w:rPr>
          <w:b/>
          <w:sz w:val="36"/>
          <w:szCs w:val="36"/>
        </w:rPr>
        <w:t xml:space="preserve">第三章  </w:t>
      </w:r>
      <w:bookmarkEnd w:id="104"/>
      <w:r/>
      <w:bookmarkEnd w:id="105"/>
      <w:r/>
      <w:bookmarkEnd w:id="106"/>
      <w:r/>
      <w:bookmarkEnd w:id="107"/>
      <w:r/>
      <w:bookmarkEnd w:id="108"/>
      <w:r/>
      <w:bookmarkEnd w:id="109"/>
      <w:r/>
      <w:bookmarkEnd w:id="110"/>
      <w:r/>
      <w:bookmarkEnd w:id="111"/>
      <w:r/>
      <w:bookmarkEnd w:id="112"/>
      <w:r/>
      <w:bookmarkEnd w:id="113"/>
      <w:r/>
      <w:bookmarkEnd w:id="114"/>
      <w:r/>
      <w:bookmarkEnd w:id="115"/>
      <w:r/>
      <w:bookmarkEnd w:id="116"/>
      <w:r/>
      <w:bookmarkStart w:id="235" w:name="_Toc99301421"/>
      <w:r>
        <w:rPr>
          <w:b/>
          <w:sz w:val="36"/>
          <w:szCs w:val="36"/>
        </w:rPr>
        <w:t xml:space="preserve"> 资格审查</w:t>
      </w:r>
      <w:bookmarkEnd w:id="235"/>
      <w:r/>
      <w:r/>
    </w:p>
    <w:p>
      <w:pPr>
        <w:ind w:firstLine="630"/>
        <w:spacing w:line="360" w:lineRule="auto"/>
        <w:tabs>
          <w:tab w:val="left" w:pos="360" w:leader="none"/>
          <w:tab w:val="left" w:pos="900" w:leader="none"/>
        </w:tabs>
        <w:rPr>
          <w:b/>
          <w:sz w:val="32"/>
          <w:szCs w:val="32"/>
        </w:rPr>
        <w:outlineLvl w:val="1"/>
      </w:pPr>
      <w:r/>
      <w:bookmarkStart w:id="236" w:name="_Toc99301422"/>
      <w:r>
        <w:rPr>
          <w:rFonts w:hint="eastAsia"/>
          <w:b/>
          <w:sz w:val="32"/>
          <w:szCs w:val="32"/>
        </w:rPr>
        <w:t xml:space="preserve">第一节 </w:t>
      </w:r>
      <w:r>
        <w:rPr>
          <w:b/>
          <w:sz w:val="32"/>
          <w:szCs w:val="32"/>
        </w:rPr>
        <w:t xml:space="preserve">资格审查程序</w:t>
      </w:r>
      <w:bookmarkEnd w:id="236"/>
      <w:r/>
      <w:r/>
    </w:p>
    <w:p>
      <w:pPr>
        <w:ind w:firstLine="470"/>
        <w:spacing w:line="360" w:lineRule="auto"/>
        <w:tabs>
          <w:tab w:val="left" w:pos="426" w:leader="none"/>
          <w:tab w:val="left" w:pos="851" w:leader="none"/>
        </w:tabs>
        <w:rPr>
          <w:sz w:val="24"/>
        </w:rPr>
        <w:outlineLvl w:val="1"/>
      </w:pPr>
      <w:r>
        <w:rPr>
          <w:rFonts w:ascii="Symbol" w:hAnsi="Symbol" w:cs="Symbol"/>
          <w:sz w:val="24"/>
        </w:rPr>
        <w:t xml:space="preserve">一、</w:t>
      </w:r>
      <w:r>
        <w:rPr>
          <w:rFonts w:hint="eastAsia"/>
          <w:sz w:val="24"/>
        </w:rPr>
        <w:t xml:space="preserve">响应</w:t>
      </w:r>
      <w:r>
        <w:rPr>
          <w:sz w:val="24"/>
        </w:rPr>
        <w:t xml:space="preserve">文件开启后，采购人代表将根据《资格审查要求》中的规定，对</w:t>
      </w:r>
      <w:r>
        <w:rPr>
          <w:rFonts w:hint="eastAsia"/>
          <w:sz w:val="24"/>
        </w:rPr>
        <w:t xml:space="preserve">供应商</w:t>
      </w:r>
      <w:r>
        <w:rPr>
          <w:sz w:val="24"/>
        </w:rPr>
        <w:t xml:space="preserve">进行资格审查，并形成资格审查结果。</w:t>
      </w:r>
      <w:r/>
    </w:p>
    <w:p>
      <w:pPr>
        <w:ind w:firstLine="470"/>
        <w:spacing w:line="360" w:lineRule="auto"/>
        <w:tabs>
          <w:tab w:val="left" w:pos="426" w:leader="none"/>
          <w:tab w:val="left" w:pos="851" w:leader="none"/>
        </w:tabs>
        <w:rPr>
          <w:sz w:val="24"/>
        </w:rPr>
        <w:outlineLvl w:val="1"/>
      </w:pPr>
      <w:r>
        <w:rPr>
          <w:rFonts w:ascii="Symbol" w:hAnsi="Symbol" w:cs="Symbol"/>
          <w:sz w:val="24"/>
        </w:rPr>
        <w:t xml:space="preserve">二、</w:t>
      </w:r>
      <w:r>
        <w:rPr>
          <w:sz w:val="24"/>
        </w:rPr>
        <w:t xml:space="preserve">《资格审查要求》中对格式有要求的，除</w:t>
      </w:r>
      <w:r>
        <w:rPr>
          <w:rFonts w:hint="eastAsia"/>
          <w:sz w:val="24"/>
        </w:rPr>
        <w:t xml:space="preserve">磋商</w:t>
      </w:r>
      <w:r>
        <w:rPr>
          <w:sz w:val="24"/>
        </w:rPr>
        <w:t xml:space="preserve">文件另有规定外，均为“实质性格式”文件。</w:t>
      </w:r>
      <w:r/>
    </w:p>
    <w:p>
      <w:pPr>
        <w:ind w:firstLine="470"/>
        <w:spacing w:line="360" w:lineRule="auto"/>
        <w:tabs>
          <w:tab w:val="left" w:pos="426" w:leader="none"/>
          <w:tab w:val="left" w:pos="851" w:leader="none"/>
        </w:tabs>
        <w:rPr>
          <w:sz w:val="24"/>
        </w:rPr>
        <w:outlineLvl w:val="1"/>
      </w:pPr>
      <w:r>
        <w:rPr>
          <w:rFonts w:ascii="Symbol" w:hAnsi="Symbol" w:cs="Symbol"/>
          <w:sz w:val="24"/>
        </w:rPr>
        <w:t xml:space="preserve">三、</w:t>
      </w:r>
      <w:r>
        <w:rPr>
          <w:rFonts w:hint="eastAsia"/>
          <w:sz w:val="24"/>
        </w:rPr>
        <w:t xml:space="preserve">供应商</w:t>
      </w:r>
      <w:r>
        <w:rPr>
          <w:sz w:val="24"/>
        </w:rPr>
        <w:t xml:space="preserve">《资格证明文件》有任何一项不符合《资格审查要求》的，资格审查不合格，其</w:t>
      </w:r>
      <w:r>
        <w:rPr>
          <w:rFonts w:hint="eastAsia"/>
          <w:sz w:val="24"/>
        </w:rPr>
        <w:t xml:space="preserve">响应</w:t>
      </w:r>
      <w:r>
        <w:rPr>
          <w:sz w:val="24"/>
        </w:rPr>
        <w:t xml:space="preserve">无效。</w:t>
      </w:r>
      <w:r/>
    </w:p>
    <w:p>
      <w:pPr>
        <w:ind w:firstLine="470"/>
        <w:spacing w:line="360" w:lineRule="auto"/>
        <w:tabs>
          <w:tab w:val="left" w:pos="426" w:leader="none"/>
          <w:tab w:val="left" w:pos="851" w:leader="none"/>
        </w:tabs>
        <w:rPr>
          <w:sz w:val="24"/>
        </w:rPr>
        <w:outlineLvl w:val="1"/>
      </w:pPr>
      <w:r>
        <w:rPr>
          <w:rFonts w:ascii="Symbol" w:hAnsi="Symbol" w:cs="Symbol"/>
          <w:sz w:val="24"/>
        </w:rPr>
        <w:t xml:space="preserve">四、</w:t>
      </w:r>
      <w:r>
        <w:rPr>
          <w:sz w:val="24"/>
        </w:rPr>
        <w:t xml:space="preserve">资格审查合格的供应商不足3家的，不进行</w:t>
      </w:r>
      <w:r>
        <w:rPr>
          <w:rFonts w:hint="eastAsia"/>
          <w:sz w:val="24"/>
        </w:rPr>
        <w:t xml:space="preserve">评审</w:t>
      </w:r>
      <w:r>
        <w:rPr>
          <w:sz w:val="24"/>
        </w:rPr>
        <w:t xml:space="preserve">。</w:t>
      </w:r>
      <w:r/>
    </w:p>
    <w:p>
      <w:pPr>
        <w:ind w:firstLine="630"/>
        <w:spacing w:line="360" w:lineRule="auto"/>
        <w:tabs>
          <w:tab w:val="left" w:pos="360" w:leader="none"/>
          <w:tab w:val="left" w:pos="900" w:leader="none"/>
        </w:tabs>
        <w:rPr>
          <w:b/>
          <w:sz w:val="32"/>
          <w:szCs w:val="32"/>
        </w:rPr>
        <w:outlineLvl w:val="1"/>
      </w:pPr>
      <w:r>
        <w:rPr>
          <w:b/>
          <w:sz w:val="32"/>
          <w:szCs w:val="32"/>
        </w:rPr>
        <w:t xml:space="preserve">第二节</w:t>
      </w:r>
      <w:r>
        <w:rPr>
          <w:rFonts w:hint="eastAsia"/>
          <w:b/>
          <w:sz w:val="32"/>
          <w:szCs w:val="32"/>
        </w:rPr>
        <w:t xml:space="preserve"> </w:t>
      </w:r>
      <w:r>
        <w:rPr>
          <w:b/>
          <w:sz w:val="32"/>
          <w:szCs w:val="32"/>
        </w:rPr>
        <w:t xml:space="preserve">资格审查要求</w:t>
      </w:r>
      <w:r/>
    </w:p>
    <w:tbl>
      <w:tblPr>
        <w:tblStyle w:val="1076"/>
        <w:tblW w:w="5221" w:type="pct"/>
        <w:tblInd w:w="-3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33"/>
        <w:gridCol w:w="1853"/>
        <w:gridCol w:w="5648"/>
        <w:gridCol w:w="1856"/>
      </w:tblGrid>
      <w:tr>
        <w:trPr>
          <w:cantSplit/>
          <w:trHeight w:val="468"/>
          <w:tblHeader/>
        </w:trPr>
        <w:tc>
          <w:tcPr>
            <w:tcW w:w="453" w:type="pct"/>
            <w:vAlign w:val="center"/>
            <w:textDirection w:val="lrTb"/>
            <w:noWrap w:val="false"/>
          </w:tcPr>
          <w:p>
            <w:pPr>
              <w:ind w:firstLine="472"/>
              <w:jc w:val="center"/>
              <w:tabs>
                <w:tab w:val="left" w:pos="1080" w:leader="none"/>
              </w:tabs>
              <w:rPr>
                <w:b/>
                <w:sz w:val="24"/>
              </w:rPr>
            </w:pPr>
            <w:r>
              <w:rPr>
                <w:b/>
                <w:sz w:val="24"/>
              </w:rPr>
              <w:t xml:space="preserve">序号</w:t>
            </w:r>
            <w:r/>
          </w:p>
        </w:tc>
        <w:tc>
          <w:tcPr>
            <w:tcW w:w="900" w:type="pct"/>
            <w:vAlign w:val="center"/>
            <w:textDirection w:val="lrTb"/>
            <w:noWrap w:val="false"/>
          </w:tcPr>
          <w:p>
            <w:pPr>
              <w:ind w:firstLine="472"/>
              <w:jc w:val="center"/>
              <w:tabs>
                <w:tab w:val="left" w:pos="1080" w:leader="none"/>
              </w:tabs>
              <w:rPr>
                <w:b/>
                <w:sz w:val="24"/>
              </w:rPr>
            </w:pPr>
            <w:r>
              <w:rPr>
                <w:b/>
                <w:sz w:val="24"/>
              </w:rPr>
              <w:t xml:space="preserve">审查因素</w:t>
            </w:r>
            <w:r/>
          </w:p>
        </w:tc>
        <w:tc>
          <w:tcPr>
            <w:tcW w:w="2743" w:type="pct"/>
            <w:vAlign w:val="center"/>
            <w:textDirection w:val="lrTb"/>
            <w:noWrap w:val="false"/>
          </w:tcPr>
          <w:p>
            <w:pPr>
              <w:ind w:firstLine="472"/>
              <w:jc w:val="center"/>
              <w:tabs>
                <w:tab w:val="left" w:pos="1080" w:leader="none"/>
              </w:tabs>
              <w:rPr>
                <w:b/>
                <w:sz w:val="24"/>
              </w:rPr>
            </w:pPr>
            <w:r>
              <w:rPr>
                <w:b/>
                <w:sz w:val="24"/>
              </w:rPr>
              <w:t xml:space="preserve">审查内容</w:t>
            </w:r>
            <w:r/>
          </w:p>
        </w:tc>
        <w:tc>
          <w:tcPr>
            <w:tcW w:w="902" w:type="pct"/>
            <w:vAlign w:val="center"/>
            <w:textDirection w:val="lrTb"/>
            <w:noWrap w:val="false"/>
          </w:tcPr>
          <w:p>
            <w:pPr>
              <w:ind w:firstLine="472"/>
              <w:jc w:val="center"/>
              <w:tabs>
                <w:tab w:val="left" w:pos="1080" w:leader="none"/>
              </w:tabs>
              <w:rPr>
                <w:b/>
                <w:sz w:val="24"/>
              </w:rPr>
            </w:pPr>
            <w:r>
              <w:rPr>
                <w:b/>
                <w:sz w:val="24"/>
              </w:rPr>
              <w:t xml:space="preserve">格式要求</w:t>
            </w:r>
            <w:r/>
          </w:p>
        </w:tc>
      </w:tr>
      <w:tr>
        <w:trPr>
          <w:cantSplit/>
          <w:trHeight w:val="468"/>
        </w:trPr>
        <w:tc>
          <w:tcPr>
            <w:tcW w:w="453" w:type="pct"/>
            <w:vAlign w:val="center"/>
            <w:textDirection w:val="lrTb"/>
            <w:noWrap w:val="false"/>
          </w:tcPr>
          <w:p>
            <w:pPr>
              <w:jc w:val="center"/>
              <w:tabs>
                <w:tab w:val="left" w:pos="1080" w:leader="none"/>
              </w:tabs>
              <w:rPr>
                <w:sz w:val="24"/>
              </w:rPr>
            </w:pPr>
            <w:r>
              <w:rPr>
                <w:sz w:val="24"/>
              </w:rPr>
              <w:t xml:space="preserve">1</w:t>
            </w:r>
            <w:r/>
          </w:p>
        </w:tc>
        <w:tc>
          <w:tcPr>
            <w:tcW w:w="900" w:type="pct"/>
            <w:vAlign w:val="center"/>
            <w:textDirection w:val="lrTb"/>
            <w:noWrap w:val="false"/>
          </w:tcPr>
          <w:p>
            <w:pPr>
              <w:tabs>
                <w:tab w:val="left" w:pos="1080" w:leader="none"/>
              </w:tabs>
              <w:rPr>
                <w:sz w:val="24"/>
              </w:rPr>
            </w:pPr>
            <w:r>
              <w:rPr>
                <w:rFonts w:hint="eastAsia"/>
                <w:sz w:val="24"/>
              </w:rPr>
              <w:t xml:space="preserve"> </w:t>
            </w:r>
            <w:r>
              <w:rPr>
                <w:rFonts w:hint="eastAsia" w:ascii="宋体" w:hAnsi="宋体"/>
                <w:bCs/>
                <w:sz w:val="24"/>
              </w:rPr>
              <w:t xml:space="preserve">营业执照副本（事业单位法人证书）</w:t>
            </w:r>
            <w:r/>
          </w:p>
        </w:tc>
        <w:tc>
          <w:tcPr>
            <w:tcW w:w="2743" w:type="pct"/>
            <w:vAlign w:val="center"/>
            <w:textDirection w:val="lrTb"/>
            <w:noWrap w:val="false"/>
          </w:tcPr>
          <w:p>
            <w:pPr>
              <w:tabs>
                <w:tab w:val="left" w:pos="1080" w:leader="none"/>
              </w:tabs>
              <w:rPr>
                <w:sz w:val="24"/>
              </w:rPr>
            </w:pPr>
            <w:r>
              <w:rPr>
                <w:rFonts w:hint="eastAsia" w:ascii="宋体" w:hAnsi="宋体"/>
                <w:bCs/>
                <w:sz w:val="24"/>
              </w:rPr>
              <w:t xml:space="preserve">营业执照副本和税务登记证副本(或“三证合一”的营业执照副本）或事业单位法人证书</w:t>
            </w:r>
            <w:r/>
          </w:p>
        </w:tc>
        <w:tc>
          <w:tcPr>
            <w:tcW w:w="902" w:type="pct"/>
            <w:vAlign w:val="center"/>
            <w:textDirection w:val="lrTb"/>
            <w:noWrap w:val="false"/>
          </w:tcPr>
          <w:p>
            <w:pPr>
              <w:ind w:firstLine="470"/>
              <w:tabs>
                <w:tab w:val="left" w:pos="1080" w:leader="none"/>
              </w:tabs>
              <w:rPr>
                <w:sz w:val="24"/>
              </w:rPr>
            </w:pPr>
            <w:r>
              <w:rPr>
                <w:rFonts w:hint="eastAsia"/>
                <w:sz w:val="24"/>
              </w:rPr>
              <w:t xml:space="preserve">/</w:t>
            </w:r>
            <w:r/>
          </w:p>
        </w:tc>
      </w:tr>
      <w:tr>
        <w:trPr>
          <w:cantSplit/>
          <w:trHeight w:val="468"/>
        </w:trPr>
        <w:tc>
          <w:tcPr>
            <w:tcW w:w="453" w:type="pct"/>
            <w:vAlign w:val="center"/>
            <w:textDirection w:val="lrTb"/>
            <w:noWrap w:val="false"/>
          </w:tcPr>
          <w:p>
            <w:pPr>
              <w:jc w:val="center"/>
              <w:tabs>
                <w:tab w:val="left" w:pos="1080" w:leader="none"/>
              </w:tabs>
              <w:rPr>
                <w:sz w:val="24"/>
              </w:rPr>
            </w:pPr>
            <w:r>
              <w:rPr>
                <w:rFonts w:hint="eastAsia"/>
                <w:sz w:val="24"/>
              </w:rPr>
              <w:t xml:space="preserve">2</w:t>
            </w:r>
            <w:r/>
          </w:p>
        </w:tc>
        <w:tc>
          <w:tcPr>
            <w:tcW w:w="900" w:type="pct"/>
            <w:vAlign w:val="center"/>
            <w:textDirection w:val="lrTb"/>
            <w:noWrap w:val="false"/>
          </w:tcPr>
          <w:p>
            <w:pPr>
              <w:tabs>
                <w:tab w:val="left" w:pos="1080" w:leader="none"/>
              </w:tabs>
              <w:rPr>
                <w:sz w:val="24"/>
              </w:rPr>
            </w:pPr>
            <w:r>
              <w:rPr>
                <w:rFonts w:hint="eastAsia" w:ascii="宋体" w:hAnsi="宋体"/>
                <w:bCs/>
                <w:sz w:val="24"/>
              </w:rPr>
              <w:t xml:space="preserve">法人授权书</w:t>
            </w:r>
            <w:r/>
          </w:p>
        </w:tc>
        <w:tc>
          <w:tcPr>
            <w:tcW w:w="2743" w:type="pct"/>
            <w:vAlign w:val="center"/>
            <w:textDirection w:val="lrTb"/>
            <w:noWrap w:val="false"/>
          </w:tcPr>
          <w:p>
            <w:pPr>
              <w:jc w:val="left"/>
              <w:spacing w:line="360" w:lineRule="auto"/>
              <w:widowControl/>
              <w:rPr>
                <w:sz w:val="24"/>
              </w:rPr>
            </w:pPr>
            <w:r>
              <w:rPr>
                <w:rFonts w:hint="eastAsia" w:ascii="宋体" w:hAnsi="宋体"/>
                <w:bCs/>
                <w:sz w:val="24"/>
              </w:rPr>
              <w:t xml:space="preserve">法人授权书、法定代表人身份证及被授权人身份证</w:t>
            </w:r>
            <w:r/>
          </w:p>
        </w:tc>
        <w:tc>
          <w:tcPr>
            <w:tcW w:w="902" w:type="pct"/>
            <w:vAlign w:val="center"/>
            <w:textDirection w:val="lrTb"/>
            <w:noWrap w:val="false"/>
          </w:tcPr>
          <w:p>
            <w:pPr>
              <w:tabs>
                <w:tab w:val="left" w:pos="1080" w:leader="none"/>
              </w:tabs>
              <w:rPr>
                <w:sz w:val="24"/>
              </w:rPr>
            </w:pPr>
            <w:r>
              <w:rPr>
                <w:sz w:val="24"/>
              </w:rPr>
              <w:t xml:space="preserve">格式见《</w:t>
            </w:r>
            <w:r>
              <w:rPr>
                <w:rFonts w:hint="eastAsia"/>
                <w:sz w:val="24"/>
              </w:rPr>
              <w:t xml:space="preserve">响应</w:t>
            </w:r>
            <w:r>
              <w:rPr>
                <w:sz w:val="24"/>
              </w:rPr>
              <w:t xml:space="preserve">文件格式》</w:t>
            </w:r>
            <w:r/>
          </w:p>
        </w:tc>
      </w:tr>
      <w:tr>
        <w:trPr>
          <w:cantSplit/>
          <w:trHeight w:val="468"/>
        </w:trPr>
        <w:tc>
          <w:tcPr>
            <w:tcW w:w="453" w:type="pct"/>
            <w:vAlign w:val="center"/>
            <w:textDirection w:val="lrTb"/>
            <w:noWrap w:val="false"/>
          </w:tcPr>
          <w:p>
            <w:pPr>
              <w:jc w:val="center"/>
              <w:tabs>
                <w:tab w:val="left" w:pos="1080" w:leader="none"/>
              </w:tabs>
              <w:rPr>
                <w:sz w:val="24"/>
              </w:rPr>
            </w:pPr>
            <w:r>
              <w:rPr>
                <w:rFonts w:hint="eastAsia"/>
                <w:sz w:val="24"/>
              </w:rPr>
              <w:t xml:space="preserve">3</w:t>
            </w:r>
            <w:r/>
          </w:p>
        </w:tc>
        <w:tc>
          <w:tcPr>
            <w:tcW w:w="900" w:type="pct"/>
            <w:vAlign w:val="center"/>
            <w:textDirection w:val="lrTb"/>
            <w:noWrap w:val="false"/>
          </w:tcPr>
          <w:p>
            <w:pPr>
              <w:tabs>
                <w:tab w:val="left" w:pos="1080" w:leader="none"/>
              </w:tabs>
              <w:rPr>
                <w:sz w:val="24"/>
              </w:rPr>
            </w:pPr>
            <w:r>
              <w:rPr>
                <w:rFonts w:hint="eastAsia"/>
                <w:sz w:val="24"/>
              </w:rPr>
              <w:t xml:space="preserve">供应商资格声明</w:t>
            </w:r>
            <w:r/>
          </w:p>
        </w:tc>
        <w:tc>
          <w:tcPr>
            <w:tcW w:w="2743" w:type="pct"/>
            <w:vAlign w:val="center"/>
            <w:textDirection w:val="lrTb"/>
            <w:noWrap w:val="false"/>
          </w:tcPr>
          <w:p>
            <w:pPr>
              <w:jc w:val="left"/>
              <w:spacing w:line="570" w:lineRule="exact"/>
              <w:rPr>
                <w:rFonts w:eastAsia="黑体"/>
                <w:sz w:val="36"/>
                <w:szCs w:val="36"/>
              </w:rPr>
            </w:pPr>
            <w:r>
              <w:rPr>
                <w:rFonts w:ascii="宋体" w:hAnsi="宋体"/>
                <w:bCs/>
                <w:sz w:val="24"/>
              </w:rPr>
              <w:t xml:space="preserve">《</w:t>
            </w:r>
            <w:r>
              <w:rPr>
                <w:rFonts w:hint="eastAsia" w:ascii="宋体" w:hAnsi="宋体"/>
                <w:bCs/>
                <w:sz w:val="24"/>
              </w:rPr>
              <w:t xml:space="preserve">资格承诺声明函</w:t>
            </w:r>
            <w:r>
              <w:rPr>
                <w:rFonts w:ascii="宋体" w:hAnsi="宋体"/>
                <w:bCs/>
                <w:sz w:val="24"/>
              </w:rPr>
              <w:t xml:space="preserve">》</w:t>
            </w:r>
            <w:r/>
          </w:p>
        </w:tc>
        <w:tc>
          <w:tcPr>
            <w:tcW w:w="902" w:type="pct"/>
            <w:vAlign w:val="center"/>
            <w:textDirection w:val="lrTb"/>
            <w:noWrap w:val="false"/>
          </w:tcPr>
          <w:p>
            <w:pPr>
              <w:tabs>
                <w:tab w:val="left" w:pos="1080" w:leader="none"/>
              </w:tabs>
              <w:rPr>
                <w:sz w:val="24"/>
              </w:rPr>
            </w:pPr>
            <w:r>
              <w:rPr>
                <w:sz w:val="24"/>
              </w:rPr>
              <w:t xml:space="preserve">格式见《</w:t>
            </w:r>
            <w:r>
              <w:rPr>
                <w:rFonts w:hint="eastAsia"/>
                <w:sz w:val="24"/>
              </w:rPr>
              <w:t xml:space="preserve">响应</w:t>
            </w:r>
            <w:r>
              <w:rPr>
                <w:sz w:val="24"/>
              </w:rPr>
              <w:t xml:space="preserve">文件格式》</w:t>
            </w:r>
            <w:r/>
          </w:p>
        </w:tc>
      </w:tr>
      <w:tr>
        <w:trPr>
          <w:cantSplit/>
          <w:trHeight w:val="468"/>
        </w:trPr>
        <w:tc>
          <w:tcPr>
            <w:tcW w:w="453" w:type="pct"/>
            <w:vAlign w:val="center"/>
            <w:textDirection w:val="lrTb"/>
            <w:noWrap w:val="false"/>
          </w:tcPr>
          <w:p>
            <w:pPr>
              <w:jc w:val="center"/>
              <w:tabs>
                <w:tab w:val="left" w:pos="1080" w:leader="none"/>
              </w:tabs>
              <w:rPr>
                <w:sz w:val="24"/>
              </w:rPr>
            </w:pPr>
            <w:r>
              <w:rPr>
                <w:rFonts w:hint="eastAsia"/>
                <w:sz w:val="24"/>
              </w:rPr>
              <w:t xml:space="preserve">4</w:t>
            </w:r>
            <w:r/>
          </w:p>
        </w:tc>
        <w:tc>
          <w:tcPr>
            <w:tcW w:w="900" w:type="pct"/>
            <w:vAlign w:val="center"/>
            <w:textDirection w:val="lrTb"/>
            <w:noWrap w:val="false"/>
          </w:tcPr>
          <w:p>
            <w:pPr>
              <w:tabs>
                <w:tab w:val="left" w:pos="1080" w:leader="none"/>
              </w:tabs>
              <w:rPr>
                <w:sz w:val="24"/>
              </w:rPr>
            </w:pPr>
            <w:r>
              <w:rPr>
                <w:rFonts w:hint="eastAsia"/>
                <w:sz w:val="24"/>
              </w:rPr>
              <w:t xml:space="preserve">供应商</w:t>
            </w:r>
            <w:r>
              <w:rPr>
                <w:sz w:val="24"/>
              </w:rPr>
              <w:t xml:space="preserve">信用记录</w:t>
            </w:r>
            <w:r/>
          </w:p>
        </w:tc>
        <w:tc>
          <w:tcPr>
            <w:tcW w:w="2743" w:type="pct"/>
            <w:vAlign w:val="center"/>
            <w:textDirection w:val="lrTb"/>
            <w:noWrap w:val="false"/>
          </w:tcPr>
          <w:p>
            <w:pPr>
              <w:tabs>
                <w:tab w:val="left" w:pos="1080" w:leader="none"/>
              </w:tabs>
              <w:rPr>
                <w:sz w:val="24"/>
              </w:rPr>
            </w:pPr>
            <w:r>
              <w:rPr>
                <w:rFonts w:hint="eastAsia"/>
                <w:sz w:val="24"/>
              </w:rPr>
              <w:t xml:space="preserve">1、</w:t>
            </w:r>
            <w:r>
              <w:rPr>
                <w:sz w:val="24"/>
              </w:rPr>
              <w:t xml:space="preserve">查询渠道：信用中国网站和中国政府采购网（</w:t>
            </w:r>
            <w:r>
              <w:t xml:space="preserve">www.creditchina.gov.cn</w:t>
            </w:r>
            <w:r>
              <w:rPr>
                <w:sz w:val="24"/>
              </w:rPr>
              <w:t xml:space="preserve">、</w:t>
            </w:r>
            <w:r>
              <w:t xml:space="preserve">www.ccgp.gov.cn</w:t>
            </w:r>
            <w:r>
              <w:rPr>
                <w:sz w:val="24"/>
              </w:rPr>
              <w:t xml:space="preserve">）；</w:t>
            </w:r>
            <w:r/>
          </w:p>
          <w:p>
            <w:pPr>
              <w:tabs>
                <w:tab w:val="left" w:pos="900" w:leader="none"/>
                <w:tab w:val="left" w:pos="1980" w:leader="none"/>
              </w:tabs>
              <w:rPr>
                <w:sz w:val="24"/>
              </w:rPr>
            </w:pPr>
            <w:r>
              <w:rPr>
                <w:rFonts w:hint="eastAsia"/>
                <w:sz w:val="24"/>
              </w:rPr>
              <w:t xml:space="preserve">2、</w:t>
            </w:r>
            <w:r>
              <w:rPr>
                <w:sz w:val="24"/>
              </w:rPr>
              <w:t xml:space="preserve">截止时点：</w:t>
            </w:r>
            <w:r>
              <w:rPr>
                <w:rFonts w:hint="eastAsia"/>
                <w:sz w:val="24"/>
              </w:rPr>
              <w:t xml:space="preserve">响应</w:t>
            </w:r>
            <w:r>
              <w:rPr>
                <w:sz w:val="24"/>
              </w:rPr>
              <w:t xml:space="preserve">文件递交截止时间以后、</w:t>
            </w:r>
            <w:r>
              <w:rPr>
                <w:rFonts w:hint="eastAsia"/>
                <w:sz w:val="24"/>
              </w:rPr>
              <w:t xml:space="preserve">资格审查阶段采购人或</w:t>
            </w:r>
            <w:r>
              <w:rPr>
                <w:sz w:val="24"/>
              </w:rPr>
              <w:t xml:space="preserve">采购代理机构的实际查询时间；</w:t>
            </w:r>
            <w:r/>
          </w:p>
          <w:p>
            <w:pPr>
              <w:tabs>
                <w:tab w:val="left" w:pos="900" w:leader="none"/>
                <w:tab w:val="left" w:pos="1980" w:leader="none"/>
              </w:tabs>
              <w:rPr>
                <w:sz w:val="24"/>
              </w:rPr>
            </w:pPr>
            <w:r>
              <w:rPr>
                <w:rFonts w:hint="eastAsia"/>
                <w:sz w:val="24"/>
              </w:rPr>
              <w:t xml:space="preserve">3、</w:t>
            </w:r>
            <w:r>
              <w:rPr>
                <w:sz w:val="24"/>
              </w:rPr>
              <w:t xml:space="preserve">信用信息查询记录和证据留存具体方式：查询结果网页打印页作为查询记录和证据，与其他磋商文件一并保存；</w:t>
            </w:r>
            <w:r/>
          </w:p>
          <w:p>
            <w:pPr>
              <w:tabs>
                <w:tab w:val="left" w:pos="1080" w:leader="none"/>
              </w:tabs>
              <w:rPr>
                <w:rFonts w:ascii="宋体" w:hAnsi="宋体"/>
                <w:bCs/>
                <w:sz w:val="24"/>
              </w:rPr>
            </w:pPr>
            <w:r>
              <w:rPr>
                <w:rFonts w:hint="eastAsia"/>
                <w:sz w:val="24"/>
              </w:rPr>
              <w:t xml:space="preserve">4、</w:t>
            </w:r>
            <w:r>
              <w:rPr>
                <w:sz w:val="24"/>
              </w:rPr>
              <w:t xml:space="preserve">信用信息的使用原则：经认定的被列入失信被执行人、重大税收违法案件当事人名单、政府采购严重违法失信行为记录名单的供应商，其</w:t>
            </w:r>
            <w:r>
              <w:rPr>
                <w:rFonts w:hint="eastAsia"/>
                <w:sz w:val="24"/>
              </w:rPr>
              <w:t xml:space="preserve">响应</w:t>
            </w:r>
            <w:r>
              <w:rPr>
                <w:sz w:val="24"/>
              </w:rPr>
              <w:t xml:space="preserve">无效。联合体形式</w:t>
            </w:r>
            <w:r>
              <w:rPr>
                <w:rFonts w:hint="eastAsia"/>
                <w:sz w:val="24"/>
              </w:rPr>
              <w:t xml:space="preserve">参加</w:t>
            </w:r>
            <w:r>
              <w:rPr>
                <w:sz w:val="24"/>
              </w:rPr>
              <w:t xml:space="preserve">的，联合体成员存在不良信用记录，视同联合体存在不良信用记录。</w:t>
            </w:r>
            <w:r/>
          </w:p>
        </w:tc>
        <w:tc>
          <w:tcPr>
            <w:tcW w:w="902" w:type="pct"/>
            <w:vAlign w:val="center"/>
            <w:textDirection w:val="lrTb"/>
            <w:noWrap w:val="false"/>
          </w:tcPr>
          <w:p>
            <w:pPr>
              <w:tabs>
                <w:tab w:val="left" w:pos="1080" w:leader="none"/>
              </w:tabs>
              <w:rPr>
                <w:sz w:val="24"/>
              </w:rPr>
            </w:pPr>
            <w:r>
              <w:rPr>
                <w:sz w:val="24"/>
              </w:rPr>
              <w:t xml:space="preserve">无须</w:t>
            </w:r>
            <w:r>
              <w:rPr>
                <w:rFonts w:hint="eastAsia"/>
                <w:sz w:val="24"/>
              </w:rPr>
              <w:t xml:space="preserve">供应商</w:t>
            </w:r>
            <w:r>
              <w:rPr>
                <w:sz w:val="24"/>
              </w:rPr>
              <w:t xml:space="preserve">提供，由采购人查询。</w:t>
            </w:r>
            <w:r/>
          </w:p>
        </w:tc>
      </w:tr>
      <w:tr>
        <w:trPr>
          <w:cantSplit/>
          <w:trHeight w:val="468"/>
        </w:trPr>
        <w:tc>
          <w:tcPr>
            <w:tcW w:w="453" w:type="pct"/>
            <w:vAlign w:val="center"/>
            <w:textDirection w:val="lrTb"/>
            <w:noWrap w:val="false"/>
          </w:tcPr>
          <w:p>
            <w:pPr>
              <w:jc w:val="center"/>
              <w:tabs>
                <w:tab w:val="left" w:pos="1080" w:leader="none"/>
              </w:tabs>
              <w:rPr>
                <w:sz w:val="24"/>
              </w:rPr>
            </w:pPr>
            <w:r>
              <w:rPr>
                <w:rFonts w:hint="eastAsia"/>
                <w:sz w:val="24"/>
              </w:rPr>
              <w:t xml:space="preserve">5</w:t>
            </w:r>
            <w:r/>
          </w:p>
        </w:tc>
        <w:tc>
          <w:tcPr>
            <w:tcW w:w="900" w:type="pct"/>
            <w:vAlign w:val="center"/>
            <w:textDirection w:val="lrTb"/>
            <w:noWrap w:val="false"/>
          </w:tcPr>
          <w:p>
            <w:pPr>
              <w:ind w:firstLine="470"/>
              <w:tabs>
                <w:tab w:val="left" w:pos="1080" w:leader="none"/>
              </w:tabs>
              <w:rPr>
                <w:sz w:val="24"/>
              </w:rPr>
            </w:pPr>
            <w:r>
              <w:rPr>
                <w:rFonts w:hint="eastAsia"/>
                <w:sz w:val="24"/>
              </w:rPr>
              <w:t xml:space="preserve">信用承诺</w:t>
            </w:r>
            <w:r/>
          </w:p>
        </w:tc>
        <w:tc>
          <w:tcPr>
            <w:tcW w:w="2743" w:type="pct"/>
            <w:vAlign w:val="center"/>
            <w:textDirection w:val="lrTb"/>
            <w:noWrap w:val="false"/>
          </w:tcPr>
          <w:p>
            <w:pPr>
              <w:tabs>
                <w:tab w:val="left" w:pos="1080" w:leader="none"/>
              </w:tabs>
              <w:rPr>
                <w:rFonts w:ascii="宋体" w:hAnsi="宋体"/>
                <w:bCs/>
                <w:sz w:val="24"/>
              </w:rPr>
            </w:pPr>
            <w:r>
              <w:rPr>
                <w:rFonts w:hint="eastAsia"/>
                <w:sz w:val="24"/>
              </w:rPr>
              <w:t xml:space="preserve">《政府采购供应商信用承诺书》</w:t>
            </w:r>
            <w:r/>
          </w:p>
        </w:tc>
        <w:tc>
          <w:tcPr>
            <w:tcW w:w="902" w:type="pct"/>
            <w:vAlign w:val="center"/>
            <w:textDirection w:val="lrTb"/>
            <w:noWrap w:val="false"/>
          </w:tcPr>
          <w:p>
            <w:pPr>
              <w:tabs>
                <w:tab w:val="left" w:pos="1080" w:leader="none"/>
              </w:tabs>
              <w:rPr>
                <w:szCs w:val="21"/>
              </w:rPr>
            </w:pPr>
            <w:r>
              <w:rPr>
                <w:szCs w:val="21"/>
              </w:rPr>
              <w:t xml:space="preserve">格式见《</w:t>
            </w:r>
            <w:r>
              <w:rPr>
                <w:rFonts w:hint="eastAsia"/>
                <w:szCs w:val="21"/>
              </w:rPr>
              <w:t xml:space="preserve">响应</w:t>
            </w:r>
            <w:r>
              <w:rPr>
                <w:szCs w:val="21"/>
              </w:rPr>
              <w:t xml:space="preserve">文件格式》</w:t>
            </w:r>
            <w:r/>
          </w:p>
        </w:tc>
      </w:tr>
      <w:tr>
        <w:trPr>
          <w:cantSplit/>
          <w:trHeight w:val="468"/>
        </w:trPr>
        <w:tc>
          <w:tcPr>
            <w:tcW w:w="453" w:type="pct"/>
            <w:vAlign w:val="center"/>
            <w:textDirection w:val="lrTb"/>
            <w:noWrap w:val="false"/>
          </w:tcPr>
          <w:p>
            <w:pPr>
              <w:jc w:val="center"/>
              <w:tabs>
                <w:tab w:val="left" w:pos="1080" w:leader="none"/>
              </w:tabs>
              <w:rPr>
                <w:sz w:val="24"/>
              </w:rPr>
            </w:pPr>
            <w:r>
              <w:rPr>
                <w:rFonts w:hint="eastAsia"/>
                <w:sz w:val="24"/>
              </w:rPr>
              <w:t xml:space="preserve">6</w:t>
            </w:r>
            <w:r/>
          </w:p>
        </w:tc>
        <w:tc>
          <w:tcPr>
            <w:tcW w:w="900" w:type="pct"/>
            <w:vAlign w:val="center"/>
            <w:textDirection w:val="lrTb"/>
            <w:noWrap w:val="false"/>
          </w:tcPr>
          <w:p>
            <w:pPr>
              <w:tabs>
                <w:tab w:val="left" w:pos="1080" w:leader="none"/>
              </w:tabs>
              <w:rPr>
                <w:sz w:val="24"/>
              </w:rPr>
            </w:pPr>
            <w:r>
              <w:rPr>
                <w:sz w:val="24"/>
              </w:rPr>
              <w:t xml:space="preserve">落实政府采购政策需满足的资格要求</w:t>
            </w:r>
            <w:r/>
          </w:p>
        </w:tc>
        <w:tc>
          <w:tcPr>
            <w:tcW w:w="2743" w:type="pct"/>
            <w:vAlign w:val="center"/>
            <w:textDirection w:val="lrTb"/>
            <w:noWrap w:val="false"/>
          </w:tcPr>
          <w:p>
            <w:pPr>
              <w:tabs>
                <w:tab w:val="left" w:pos="1080" w:leader="none"/>
              </w:tabs>
              <w:rPr>
                <w:sz w:val="24"/>
              </w:rPr>
            </w:pPr>
            <w:r>
              <w:rPr>
                <w:rFonts w:hint="eastAsia"/>
                <w:sz w:val="24"/>
              </w:rPr>
              <w:t xml:space="preserve">如采购公告中明确专门面向中小/小微企业采购，须按要求提供中小企业声明函；未专门面向中小/小微企业采购，此项无需提供。</w:t>
            </w:r>
            <w:r/>
          </w:p>
        </w:tc>
        <w:tc>
          <w:tcPr>
            <w:tcW w:w="902" w:type="pct"/>
            <w:vAlign w:val="center"/>
            <w:textDirection w:val="lrTb"/>
            <w:noWrap w:val="false"/>
          </w:tcPr>
          <w:p>
            <w:pPr>
              <w:tabs>
                <w:tab w:val="left" w:pos="1080" w:leader="none"/>
              </w:tabs>
              <w:rPr>
                <w:szCs w:val="21"/>
              </w:rPr>
            </w:pPr>
            <w:r>
              <w:rPr>
                <w:rFonts w:hint="eastAsia"/>
                <w:szCs w:val="21"/>
              </w:rPr>
              <w:t xml:space="preserve">《</w:t>
            </w:r>
            <w:r>
              <w:rPr>
                <w:rFonts w:hint="eastAsia"/>
                <w:sz w:val="24"/>
              </w:rPr>
              <w:t xml:space="preserve">中小企业声明函》、</w:t>
            </w:r>
            <w:r>
              <w:rPr>
                <w:sz w:val="24"/>
              </w:rPr>
              <w:t xml:space="preserve">《残疾人福利性单位声明函》格式见《</w:t>
            </w:r>
            <w:r>
              <w:rPr>
                <w:rFonts w:hint="eastAsia"/>
                <w:sz w:val="24"/>
              </w:rPr>
              <w:t xml:space="preserve">响应</w:t>
            </w:r>
            <w:r>
              <w:rPr>
                <w:sz w:val="24"/>
              </w:rPr>
              <w:t xml:space="preserve">文件格式》</w:t>
            </w:r>
            <w:r/>
          </w:p>
        </w:tc>
      </w:tr>
      <w:tr>
        <w:trPr>
          <w:cantSplit/>
          <w:trHeight w:val="1030"/>
        </w:trPr>
        <w:tc>
          <w:tcPr>
            <w:tcW w:w="453" w:type="pct"/>
            <w:vAlign w:val="center"/>
            <w:textDirection w:val="lrTb"/>
            <w:noWrap w:val="false"/>
          </w:tcPr>
          <w:p>
            <w:pPr>
              <w:ind w:firstLine="472"/>
              <w:jc w:val="center"/>
              <w:tabs>
                <w:tab w:val="left" w:pos="1080" w:leader="none"/>
              </w:tabs>
              <w:rPr>
                <w:b/>
                <w:sz w:val="24"/>
              </w:rPr>
            </w:pPr>
            <w:r>
              <w:rPr>
                <w:rFonts w:hint="eastAsia"/>
                <w:b/>
                <w:sz w:val="24"/>
              </w:rPr>
              <w:t xml:space="preserve">7</w:t>
            </w:r>
            <w:r/>
          </w:p>
        </w:tc>
        <w:tc>
          <w:tcPr>
            <w:tcW w:w="900" w:type="pct"/>
            <w:vAlign w:val="center"/>
            <w:textDirection w:val="lrTb"/>
            <w:noWrap w:val="false"/>
          </w:tcPr>
          <w:p>
            <w:pPr>
              <w:tabs>
                <w:tab w:val="left" w:pos="1080" w:leader="none"/>
              </w:tabs>
              <w:rPr>
                <w:b/>
                <w:sz w:val="24"/>
              </w:rPr>
            </w:pPr>
            <w:r>
              <w:rPr>
                <w:b/>
                <w:sz w:val="24"/>
              </w:rPr>
              <w:t xml:space="preserve">本项目的特定资格要求</w:t>
            </w:r>
            <w:r/>
          </w:p>
        </w:tc>
        <w:tc>
          <w:tcPr>
            <w:tcW w:w="2743" w:type="pct"/>
            <w:vAlign w:val="center"/>
            <w:textDirection w:val="lrTb"/>
            <w:noWrap w:val="false"/>
          </w:tcPr>
          <w:p>
            <w:pPr>
              <w:ind w:firstLine="472"/>
              <w:tabs>
                <w:tab w:val="left" w:pos="1080" w:leader="none"/>
              </w:tabs>
              <w:rPr>
                <w:b/>
                <w:sz w:val="24"/>
              </w:rPr>
            </w:pPr>
            <w:r>
              <w:rPr>
                <w:rFonts w:hint="eastAsia"/>
                <w:b/>
                <w:sz w:val="24"/>
              </w:rPr>
              <w:t xml:space="preserve">见第一章《采购邀请》</w:t>
            </w:r>
            <w:r/>
          </w:p>
        </w:tc>
        <w:tc>
          <w:tcPr>
            <w:tcW w:w="902" w:type="pct"/>
            <w:vAlign w:val="center"/>
            <w:textDirection w:val="lrTb"/>
            <w:noWrap w:val="false"/>
          </w:tcPr>
          <w:p>
            <w:pPr>
              <w:tabs>
                <w:tab w:val="left" w:pos="1080" w:leader="none"/>
              </w:tabs>
              <w:rPr>
                <w:sz w:val="24"/>
              </w:rPr>
            </w:pPr>
            <w:r>
              <w:rPr>
                <w:rFonts w:hint="eastAsia"/>
                <w:sz w:val="24"/>
              </w:rPr>
              <w:t xml:space="preserve">提供有效证明材料</w:t>
            </w:r>
            <w:r/>
          </w:p>
        </w:tc>
      </w:tr>
      <w:tr>
        <w:trPr>
          <w:cantSplit/>
          <w:trHeight w:val="6853"/>
        </w:trPr>
        <w:tc>
          <w:tcPr>
            <w:tcW w:w="453" w:type="pct"/>
            <w:vAlign w:val="center"/>
            <w:textDirection w:val="lrTb"/>
            <w:noWrap w:val="false"/>
          </w:tcPr>
          <w:p>
            <w:pPr>
              <w:jc w:val="center"/>
              <w:tabs>
                <w:tab w:val="left" w:pos="1080" w:leader="none"/>
              </w:tabs>
              <w:rPr>
                <w:sz w:val="24"/>
              </w:rPr>
            </w:pPr>
            <w:r>
              <w:rPr>
                <w:rFonts w:hint="eastAsia"/>
                <w:sz w:val="24"/>
              </w:rPr>
              <w:t xml:space="preserve">8</w:t>
            </w:r>
            <w:r/>
          </w:p>
        </w:tc>
        <w:tc>
          <w:tcPr>
            <w:tcW w:w="900" w:type="pct"/>
            <w:vAlign w:val="center"/>
            <w:textDirection w:val="lrTb"/>
            <w:noWrap w:val="false"/>
          </w:tcPr>
          <w:p>
            <w:pPr>
              <w:tabs>
                <w:tab w:val="left" w:pos="1080" w:leader="none"/>
              </w:tabs>
              <w:rPr>
                <w:sz w:val="24"/>
              </w:rPr>
            </w:pPr>
            <w:r>
              <w:rPr>
                <w:sz w:val="24"/>
              </w:rPr>
              <w:t xml:space="preserve">联合体</w:t>
            </w:r>
            <w:r>
              <w:rPr>
                <w:rFonts w:hint="eastAsia"/>
                <w:sz w:val="24"/>
              </w:rPr>
              <w:t xml:space="preserve">协议（如有）</w:t>
            </w:r>
            <w:r/>
          </w:p>
        </w:tc>
        <w:tc>
          <w:tcPr>
            <w:tcW w:w="2743" w:type="pct"/>
            <w:vAlign w:val="center"/>
            <w:textDirection w:val="lrTb"/>
            <w:noWrap w:val="false"/>
          </w:tcPr>
          <w:p>
            <w:pPr>
              <w:tabs>
                <w:tab w:val="left" w:pos="1080" w:leader="none"/>
              </w:tabs>
              <w:rPr>
                <w:sz w:val="24"/>
              </w:rPr>
            </w:pPr>
            <w:r>
              <w:rPr>
                <w:sz w:val="24"/>
              </w:rPr>
              <w:t xml:space="preserve">1、如本项目接受联合体</w:t>
            </w:r>
            <w:r>
              <w:rPr>
                <w:rFonts w:hint="eastAsia"/>
                <w:sz w:val="24"/>
              </w:rPr>
              <w:t xml:space="preserve">磋商</w:t>
            </w:r>
            <w:r>
              <w:rPr>
                <w:sz w:val="24"/>
              </w:rPr>
              <w:t xml:space="preserve">，且供应商为联合体时必须提供《联合协议》，明确各方拟承担的工作和责任，并指定联合体牵头人，授权其代表所有联合体成员负责本项目</w:t>
            </w:r>
            <w:r>
              <w:rPr>
                <w:rFonts w:hint="eastAsia"/>
                <w:sz w:val="24"/>
              </w:rPr>
              <w:t xml:space="preserve">磋商</w:t>
            </w:r>
            <w:r>
              <w:rPr>
                <w:sz w:val="24"/>
              </w:rPr>
              <w:t xml:space="preserve">和合同实施阶段的</w:t>
            </w:r>
            <w:r>
              <w:rPr>
                <w:rFonts w:hint="eastAsia"/>
                <w:sz w:val="24"/>
              </w:rPr>
              <w:t xml:space="preserve">牵头</w:t>
            </w:r>
            <w:r>
              <w:rPr>
                <w:sz w:val="24"/>
              </w:rPr>
              <w:t xml:space="preserve">、协调工作。该联合协议应当作为响应文件的组成部分，与响应文件其他内容同时递交。</w:t>
            </w:r>
            <w:r/>
          </w:p>
          <w:p>
            <w:pPr>
              <w:tabs>
                <w:tab w:val="left" w:pos="1080" w:leader="none"/>
              </w:tabs>
              <w:rPr>
                <w:sz w:val="24"/>
              </w:rPr>
            </w:pPr>
            <w:r>
              <w:rPr>
                <w:sz w:val="24"/>
              </w:rPr>
              <w:t xml:space="preserve">2、</w:t>
            </w:r>
            <w:r>
              <w:rPr>
                <w:rFonts w:hint="eastAsia"/>
                <w:sz w:val="24"/>
              </w:rPr>
              <w:t xml:space="preserve">联合体各成员单位均须提供本表中序号第</w:t>
            </w:r>
            <w:r>
              <w:rPr>
                <w:sz w:val="24"/>
              </w:rPr>
              <w:t xml:space="preserve">1</w:t>
            </w:r>
            <w:r>
              <w:rPr>
                <w:rFonts w:hint="eastAsia"/>
                <w:sz w:val="24"/>
              </w:rPr>
              <w:t xml:space="preserve">、3、5、6项的证明文件。</w:t>
            </w:r>
            <w:r/>
          </w:p>
          <w:p>
            <w:pPr>
              <w:tabs>
                <w:tab w:val="left" w:pos="1080" w:leader="none"/>
              </w:tabs>
              <w:rPr>
                <w:sz w:val="24"/>
              </w:rPr>
            </w:pPr>
            <w:r>
              <w:rPr>
                <w:rFonts w:hint="eastAsia"/>
                <w:sz w:val="24"/>
              </w:rPr>
              <w:t xml:space="preserve">3、本表序号第</w:t>
            </w:r>
            <w:r>
              <w:rPr>
                <w:sz w:val="24"/>
              </w:rPr>
              <w:t xml:space="preserve">7</w:t>
            </w:r>
            <w:r>
              <w:rPr>
                <w:rFonts w:hint="eastAsia"/>
                <w:sz w:val="24"/>
              </w:rPr>
              <w:t xml:space="preserve">项规定的其他特定资格要求中的每一小项要求，联合体各方中至少应当有一方符合本表中其他资格要求并提供证明文件。</w:t>
            </w:r>
            <w:r/>
          </w:p>
          <w:p>
            <w:pPr>
              <w:tabs>
                <w:tab w:val="left" w:pos="1080" w:leader="none"/>
              </w:tabs>
              <w:rPr>
                <w:sz w:val="24"/>
              </w:rPr>
            </w:pPr>
            <w:r>
              <w:rPr>
                <w:rFonts w:hint="eastAsia"/>
                <w:sz w:val="24"/>
              </w:rPr>
              <w:t xml:space="preserve">4</w:t>
            </w:r>
            <w:r>
              <w:rPr>
                <w:sz w:val="24"/>
              </w:rPr>
              <w:t xml:space="preserve">、联合体中有同类资质的供应商按照联合体分工承担相同工作的，应当按照资质等级较低的供应商确定资质等级。</w:t>
            </w:r>
            <w:r/>
          </w:p>
          <w:p>
            <w:pPr>
              <w:tabs>
                <w:tab w:val="left" w:pos="1080" w:leader="none"/>
              </w:tabs>
              <w:rPr>
                <w:sz w:val="24"/>
              </w:rPr>
            </w:pPr>
            <w:r>
              <w:rPr>
                <w:sz w:val="24"/>
              </w:rPr>
              <w:t xml:space="preserve">5、以联合体形式参加政府采购活动的，联合体各方不得再单独参加或者与其他供应商另外组成联合体参加同一合同项下的政府采购活动。</w:t>
            </w:r>
            <w:r/>
          </w:p>
          <w:p>
            <w:pPr>
              <w:tabs>
                <w:tab w:val="left" w:pos="1080" w:leader="none"/>
              </w:tabs>
              <w:rPr>
                <w:sz w:val="24"/>
              </w:rPr>
            </w:pPr>
            <w:r>
              <w:rPr>
                <w:sz w:val="24"/>
              </w:rPr>
              <w:t xml:space="preserve">6、若联合体中任一成员单位中途退出，则该联合体的响应无效。</w:t>
            </w:r>
            <w:r/>
          </w:p>
          <w:p>
            <w:pPr>
              <w:tabs>
                <w:tab w:val="left" w:pos="1080" w:leader="none"/>
              </w:tabs>
              <w:rPr>
                <w:sz w:val="24"/>
              </w:rPr>
            </w:pPr>
            <w:r>
              <w:rPr>
                <w:sz w:val="24"/>
              </w:rPr>
              <w:t xml:space="preserve">7、本项目不接受联合体</w:t>
            </w:r>
            <w:r>
              <w:rPr>
                <w:rFonts w:hint="eastAsia"/>
                <w:sz w:val="24"/>
              </w:rPr>
              <w:t xml:space="preserve">谈判时</w:t>
            </w:r>
            <w:r>
              <w:rPr>
                <w:sz w:val="24"/>
              </w:rPr>
              <w:t xml:space="preserve">，</w:t>
            </w:r>
            <w:r>
              <w:rPr>
                <w:rFonts w:hint="eastAsia"/>
                <w:sz w:val="24"/>
              </w:rPr>
              <w:t xml:space="preserve">供应商不得为联合体</w:t>
            </w:r>
            <w:r>
              <w:rPr>
                <w:sz w:val="24"/>
              </w:rPr>
              <w:t xml:space="preserve">。</w:t>
            </w:r>
            <w:r/>
          </w:p>
        </w:tc>
        <w:tc>
          <w:tcPr>
            <w:tcW w:w="902" w:type="pct"/>
            <w:vAlign w:val="center"/>
            <w:textDirection w:val="lrTb"/>
            <w:noWrap w:val="false"/>
          </w:tcPr>
          <w:p>
            <w:pPr>
              <w:tabs>
                <w:tab w:val="left" w:pos="1080" w:leader="none"/>
              </w:tabs>
              <w:rPr>
                <w:sz w:val="24"/>
              </w:rPr>
            </w:pPr>
            <w:r>
              <w:rPr>
                <w:sz w:val="24"/>
              </w:rPr>
              <w:t xml:space="preserve">格式见《</w:t>
            </w:r>
            <w:r>
              <w:rPr>
                <w:rFonts w:hint="eastAsia"/>
                <w:sz w:val="24"/>
              </w:rPr>
              <w:t xml:space="preserve">响应</w:t>
            </w:r>
            <w:r>
              <w:rPr>
                <w:sz w:val="24"/>
              </w:rPr>
              <w:t xml:space="preserve">文件格式》 </w:t>
            </w:r>
            <w:r/>
          </w:p>
        </w:tc>
      </w:tr>
    </w:tbl>
    <w:p>
      <w:pPr>
        <w:ind w:firstLine="708"/>
        <w:jc w:val="center"/>
        <w:spacing w:line="360" w:lineRule="auto"/>
        <w:rPr>
          <w:b/>
          <w:sz w:val="36"/>
          <w:szCs w:val="36"/>
        </w:rPr>
        <w:outlineLvl w:val="0"/>
      </w:pPr>
      <w:r>
        <w:rPr>
          <w:b/>
          <w:sz w:val="36"/>
          <w:szCs w:val="36"/>
        </w:rPr>
      </w:r>
      <w:r/>
    </w:p>
    <w:p>
      <w:pPr>
        <w:ind w:firstLine="708"/>
        <w:jc w:val="center"/>
        <w:spacing w:line="360" w:lineRule="auto"/>
        <w:rPr>
          <w:b/>
          <w:sz w:val="36"/>
          <w:szCs w:val="36"/>
        </w:rPr>
        <w:outlineLvl w:val="0"/>
      </w:pPr>
      <w:r>
        <w:rPr>
          <w:b/>
          <w:sz w:val="36"/>
          <w:szCs w:val="36"/>
        </w:rPr>
      </w:r>
      <w:r/>
    </w:p>
    <w:p>
      <w:pPr>
        <w:ind w:firstLine="708"/>
        <w:rPr>
          <w:b/>
          <w:sz w:val="36"/>
          <w:szCs w:val="36"/>
        </w:rPr>
      </w:pPr>
      <w:r>
        <w:rPr>
          <w:b/>
          <w:sz w:val="36"/>
          <w:szCs w:val="36"/>
        </w:rPr>
        <w:br w:type="page" w:clear="all"/>
      </w:r>
      <w:r/>
    </w:p>
    <w:p>
      <w:pPr>
        <w:ind w:firstLine="708"/>
        <w:jc w:val="center"/>
        <w:spacing w:line="360" w:lineRule="auto"/>
        <w:rPr>
          <w:b/>
          <w:sz w:val="36"/>
          <w:szCs w:val="36"/>
        </w:rPr>
        <w:outlineLvl w:val="0"/>
      </w:pPr>
      <w:r>
        <w:rPr>
          <w:b/>
          <w:sz w:val="36"/>
          <w:szCs w:val="36"/>
        </w:rPr>
        <w:t xml:space="preserve">第四章</w:t>
      </w:r>
      <w:r>
        <w:rPr>
          <w:rFonts w:hint="eastAsia"/>
          <w:b/>
          <w:sz w:val="36"/>
          <w:szCs w:val="36"/>
        </w:rPr>
        <w:t xml:space="preserve"> </w:t>
      </w:r>
      <w:r>
        <w:rPr>
          <w:b/>
          <w:sz w:val="36"/>
          <w:szCs w:val="36"/>
        </w:rPr>
        <w:t xml:space="preserve">评审</w:t>
      </w:r>
      <w:r>
        <w:rPr>
          <w:rFonts w:hint="eastAsia"/>
          <w:b/>
          <w:sz w:val="36"/>
          <w:szCs w:val="36"/>
        </w:rPr>
        <w:t xml:space="preserve">程序、评审</w:t>
      </w:r>
      <w:r>
        <w:rPr>
          <w:b/>
          <w:sz w:val="36"/>
          <w:szCs w:val="36"/>
        </w:rPr>
        <w:t xml:space="preserve">方法和评审标准</w:t>
      </w:r>
      <w:bookmarkEnd w:id="234"/>
      <w:r/>
      <w:bookmarkStart w:id="237" w:name="_Toc487900382"/>
      <w:r/>
      <w:bookmarkEnd w:id="51"/>
      <w:r/>
      <w:bookmarkEnd w:id="52"/>
      <w:r/>
      <w:bookmarkEnd w:id="53"/>
      <w:r/>
      <w:bookmarkEnd w:id="54"/>
      <w:r/>
      <w:bookmarkEnd w:id="55"/>
      <w:r/>
      <w:bookmarkEnd w:id="56"/>
      <w:r/>
      <w:bookmarkEnd w:id="57"/>
      <w:r/>
      <w:bookmarkEnd w:id="58"/>
      <w:r/>
      <w:bookmarkEnd w:id="59"/>
      <w:r/>
      <w:bookmarkEnd w:id="60"/>
      <w:r/>
      <w:bookmarkEnd w:id="61"/>
      <w:r/>
      <w:bookmarkEnd w:id="62"/>
      <w:r/>
      <w:bookmarkEnd w:id="63"/>
      <w:r/>
      <w:bookmarkEnd w:id="64"/>
      <w:r/>
      <w:bookmarkEnd w:id="65"/>
      <w:r/>
      <w:bookmarkEnd w:id="66"/>
      <w:r/>
      <w:bookmarkEnd w:id="67"/>
      <w:r/>
      <w:bookmarkEnd w:id="68"/>
      <w:r/>
      <w:bookmarkEnd w:id="69"/>
      <w:r/>
      <w:bookmarkEnd w:id="70"/>
      <w:r/>
      <w:bookmarkEnd w:id="71"/>
      <w:r/>
      <w:bookmarkEnd w:id="72"/>
      <w:r/>
      <w:bookmarkEnd w:id="73"/>
      <w:r/>
      <w:bookmarkEnd w:id="74"/>
      <w:r/>
      <w:bookmarkEnd w:id="75"/>
      <w:r/>
      <w:bookmarkEnd w:id="76"/>
      <w:r/>
      <w:bookmarkEnd w:id="237"/>
      <w:r/>
      <w:r/>
    </w:p>
    <w:p>
      <w:pPr>
        <w:ind w:firstLine="630"/>
        <w:jc w:val="left"/>
        <w:spacing w:line="360" w:lineRule="auto"/>
        <w:tabs>
          <w:tab w:val="left" w:pos="360" w:leader="none"/>
          <w:tab w:val="left" w:pos="900" w:leader="none"/>
        </w:tabs>
        <w:rPr>
          <w:b/>
          <w:sz w:val="32"/>
          <w:szCs w:val="32"/>
        </w:rPr>
        <w:outlineLvl w:val="1"/>
      </w:pPr>
      <w:r/>
      <w:bookmarkStart w:id="238" w:name="_Toc353825551"/>
      <w:r/>
      <w:bookmarkStart w:id="239" w:name="_Toc353873941"/>
      <w:r/>
      <w:bookmarkStart w:id="240" w:name="_Toc226337251"/>
      <w:r/>
      <w:bookmarkStart w:id="241" w:name="_Toc127151555"/>
      <w:r/>
      <w:bookmarkStart w:id="242" w:name="_Toc142311057"/>
      <w:r/>
      <w:bookmarkStart w:id="243" w:name="_Toc265228393"/>
      <w:r/>
      <w:bookmarkStart w:id="244" w:name="_Toc353825545"/>
      <w:r/>
      <w:bookmarkStart w:id="245" w:name="_Toc226965828"/>
      <w:r/>
      <w:bookmarkStart w:id="246" w:name="_Toc150774760"/>
      <w:r/>
      <w:bookmarkStart w:id="247" w:name="_Toc195842920"/>
      <w:r/>
      <w:bookmarkStart w:id="248" w:name="_Toc305158823"/>
      <w:r/>
      <w:bookmarkStart w:id="249" w:name="_Toc305158897"/>
      <w:r/>
      <w:bookmarkStart w:id="250" w:name="_Toc150480793"/>
      <w:r/>
      <w:bookmarkStart w:id="251" w:name="_Toc264969245"/>
      <w:r/>
      <w:bookmarkStart w:id="252" w:name="_Toc353873665"/>
      <w:r/>
      <w:bookmarkStart w:id="253" w:name="_Toc353873935"/>
      <w:r>
        <w:rPr>
          <w:rFonts w:hint="eastAsia"/>
          <w:b/>
          <w:sz w:val="32"/>
          <w:szCs w:val="32"/>
        </w:rPr>
        <w:t xml:space="preserve">第一节 符合性审查程序</w:t>
      </w:r>
      <w:r/>
    </w:p>
    <w:p>
      <w:pPr>
        <w:ind w:firstLine="470"/>
        <w:spacing w:line="360" w:lineRule="auto"/>
        <w:tabs>
          <w:tab w:val="left" w:pos="360" w:leader="none"/>
        </w:tabs>
        <w:rPr>
          <w:sz w:val="24"/>
        </w:rPr>
        <w:outlineLvl w:val="1"/>
      </w:pPr>
      <w:r>
        <w:rPr>
          <w:rFonts w:ascii="Symbol" w:hAnsi="Symbol" w:cs="Symbol"/>
          <w:sz w:val="24"/>
        </w:rPr>
        <w:t xml:space="preserve">一、</w:t>
      </w:r>
      <w:r>
        <w:rPr>
          <w:rFonts w:hint="eastAsia"/>
          <w:sz w:val="24"/>
        </w:rPr>
        <w:t xml:space="preserve">磋商</w:t>
      </w:r>
      <w:r>
        <w:rPr>
          <w:sz w:val="24"/>
        </w:rPr>
        <w:t xml:space="preserve">小组对资格审查合格的</w:t>
      </w:r>
      <w:r>
        <w:rPr>
          <w:rFonts w:hint="eastAsia"/>
          <w:sz w:val="24"/>
        </w:rPr>
        <w:t xml:space="preserve">供应商</w:t>
      </w:r>
      <w:r>
        <w:rPr>
          <w:sz w:val="24"/>
        </w:rPr>
        <w:t xml:space="preserve">的</w:t>
      </w:r>
      <w:r>
        <w:rPr>
          <w:rFonts w:hint="eastAsia"/>
          <w:sz w:val="24"/>
        </w:rPr>
        <w:t xml:space="preserve">响应</w:t>
      </w:r>
      <w:r>
        <w:rPr>
          <w:sz w:val="24"/>
        </w:rPr>
        <w:t xml:space="preserve">文件进行符合性审查，以确定其是否满足磋商文件的实质性要求。</w:t>
      </w:r>
      <w:bookmarkStart w:id="254" w:name="_Toc520356167"/>
      <w:r/>
      <w:r/>
    </w:p>
    <w:p>
      <w:pPr>
        <w:ind w:firstLine="470"/>
        <w:spacing w:line="360" w:lineRule="auto"/>
        <w:tabs>
          <w:tab w:val="left" w:pos="1080" w:leader="none"/>
        </w:tabs>
        <w:rPr>
          <w:sz w:val="24"/>
        </w:rPr>
      </w:pPr>
      <w:r>
        <w:rPr>
          <w:rFonts w:ascii="Symbol" w:hAnsi="Symbol" w:cs="Symbol"/>
          <w:sz w:val="24"/>
        </w:rPr>
        <w:t xml:space="preserve">二、</w:t>
      </w:r>
      <w:r>
        <w:rPr>
          <w:rFonts w:hint="eastAsia"/>
          <w:sz w:val="24"/>
        </w:rPr>
        <w:t xml:space="preserve">磋商</w:t>
      </w:r>
      <w:r>
        <w:rPr>
          <w:sz w:val="24"/>
        </w:rPr>
        <w:t xml:space="preserve">小组根据《符合性审查</w:t>
      </w:r>
      <w:r>
        <w:rPr>
          <w:rFonts w:hint="eastAsia"/>
          <w:sz w:val="24"/>
        </w:rPr>
        <w:t xml:space="preserve">要求</w:t>
      </w:r>
      <w:r>
        <w:rPr>
          <w:sz w:val="24"/>
        </w:rPr>
        <w:t xml:space="preserve">》中规定的审查因素和审查内容，对供应商的</w:t>
      </w:r>
      <w:r>
        <w:rPr>
          <w:rFonts w:hint="eastAsia"/>
          <w:sz w:val="24"/>
        </w:rPr>
        <w:t xml:space="preserve">响应</w:t>
      </w:r>
      <w:r>
        <w:rPr>
          <w:sz w:val="24"/>
        </w:rPr>
        <w:t xml:space="preserve">文件是否实质上响应</w:t>
      </w:r>
      <w:r>
        <w:rPr>
          <w:rFonts w:hint="eastAsia"/>
          <w:sz w:val="24"/>
        </w:rPr>
        <w:t xml:space="preserve">磋商</w:t>
      </w:r>
      <w:r>
        <w:rPr>
          <w:sz w:val="24"/>
        </w:rPr>
        <w:t xml:space="preserve">文件进行符合性审查，并形成符合性审查评审结果。</w:t>
      </w:r>
      <w:r>
        <w:rPr>
          <w:rFonts w:hint="eastAsia"/>
          <w:sz w:val="24"/>
        </w:rPr>
        <w:t xml:space="preserve">响应文件不符合《</w:t>
      </w:r>
      <w:r>
        <w:rPr>
          <w:sz w:val="24"/>
        </w:rPr>
        <w:t xml:space="preserve">符合性审查</w:t>
      </w:r>
      <w:r>
        <w:rPr>
          <w:rFonts w:hint="eastAsia"/>
          <w:sz w:val="24"/>
        </w:rPr>
        <w:t xml:space="preserve">要求》</w:t>
      </w:r>
      <w:bookmarkEnd w:id="254"/>
      <w:r>
        <w:rPr>
          <w:rFonts w:hint="eastAsia"/>
          <w:sz w:val="24"/>
        </w:rPr>
        <w:t xml:space="preserve">的，响应无效。</w:t>
      </w:r>
      <w:r/>
    </w:p>
    <w:p>
      <w:pPr>
        <w:ind w:firstLine="630"/>
        <w:spacing w:line="360" w:lineRule="auto"/>
        <w:tabs>
          <w:tab w:val="left" w:pos="900" w:leader="none"/>
          <w:tab w:val="left" w:pos="1080" w:leader="none"/>
          <w:tab w:val="left" w:pos="1589" w:leader="none"/>
        </w:tabs>
        <w:rPr>
          <w:b/>
          <w:sz w:val="32"/>
          <w:szCs w:val="32"/>
        </w:rPr>
      </w:pPr>
      <w:r>
        <w:rPr>
          <w:b/>
          <w:sz w:val="32"/>
          <w:szCs w:val="32"/>
        </w:rPr>
        <w:t xml:space="preserve">第二节</w:t>
      </w:r>
      <w:r>
        <w:rPr>
          <w:rFonts w:hint="eastAsia"/>
          <w:b/>
          <w:sz w:val="32"/>
          <w:szCs w:val="32"/>
        </w:rPr>
        <w:t xml:space="preserve"> </w:t>
      </w:r>
      <w:r>
        <w:rPr>
          <w:b/>
          <w:sz w:val="32"/>
          <w:szCs w:val="32"/>
        </w:rPr>
        <w:t xml:space="preserve">符合性审查及评审</w:t>
      </w:r>
      <w:r>
        <w:rPr>
          <w:rFonts w:hint="eastAsia"/>
          <w:b/>
          <w:sz w:val="32"/>
          <w:szCs w:val="32"/>
        </w:rPr>
        <w:t xml:space="preserve">要求</w:t>
      </w:r>
      <w:r/>
    </w:p>
    <w:p>
      <w:pPr>
        <w:pStyle w:val="1412"/>
        <w:ind w:firstLine="602"/>
        <w:rPr>
          <w:color w:val="auto"/>
        </w:rPr>
      </w:pPr>
      <w:r>
        <w:rPr>
          <w:b/>
          <w:color w:val="auto"/>
          <w:sz w:val="30"/>
          <w:szCs w:val="30"/>
        </w:rPr>
        <w:t xml:space="preserve">一、符合性审查要求</w:t>
      </w:r>
      <w:r/>
    </w:p>
    <w:tbl>
      <w:tblPr>
        <w:tblStyle w:val="1076"/>
        <w:tblW w:w="4998"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48"/>
        <w:gridCol w:w="1866"/>
        <w:gridCol w:w="4737"/>
        <w:gridCol w:w="2299"/>
      </w:tblGrid>
      <w:tr>
        <w:trPr>
          <w:jc w:val="center"/>
          <w:trHeight w:val="300"/>
        </w:trPr>
        <w:tc>
          <w:tcPr>
            <w:tcW w:w="481" w:type="pct"/>
            <w:vAlign w:val="center"/>
            <w:textDirection w:val="lrTb"/>
            <w:noWrap w:val="false"/>
          </w:tcPr>
          <w:p>
            <w:pPr>
              <w:ind w:firstLine="472"/>
              <w:jc w:val="center"/>
              <w:widowControl/>
              <w:rPr>
                <w:b/>
                <w:sz w:val="24"/>
              </w:rPr>
            </w:pPr>
            <w:r>
              <w:rPr>
                <w:b/>
                <w:sz w:val="24"/>
              </w:rPr>
              <w:t xml:space="preserve">序号</w:t>
            </w:r>
            <w:r/>
          </w:p>
        </w:tc>
        <w:tc>
          <w:tcPr>
            <w:tcW w:w="947" w:type="pct"/>
            <w:vAlign w:val="center"/>
            <w:textDirection w:val="lrTb"/>
            <w:noWrap w:val="false"/>
          </w:tcPr>
          <w:p>
            <w:pPr>
              <w:ind w:firstLine="472"/>
              <w:jc w:val="center"/>
              <w:widowControl/>
              <w:rPr>
                <w:b/>
                <w:sz w:val="24"/>
              </w:rPr>
            </w:pPr>
            <w:r>
              <w:rPr>
                <w:b/>
                <w:sz w:val="24"/>
              </w:rPr>
              <w:t xml:space="preserve">审查因素</w:t>
            </w:r>
            <w:r/>
          </w:p>
        </w:tc>
        <w:tc>
          <w:tcPr>
            <w:tcW w:w="2404" w:type="pct"/>
            <w:vAlign w:val="center"/>
            <w:textDirection w:val="lrTb"/>
            <w:noWrap w:val="false"/>
          </w:tcPr>
          <w:p>
            <w:pPr>
              <w:ind w:firstLine="472"/>
              <w:jc w:val="center"/>
              <w:widowControl/>
              <w:rPr>
                <w:b/>
                <w:sz w:val="24"/>
              </w:rPr>
            </w:pPr>
            <w:r>
              <w:rPr>
                <w:b/>
                <w:sz w:val="24"/>
              </w:rPr>
              <w:t xml:space="preserve">审查内容</w:t>
            </w:r>
            <w:r/>
          </w:p>
        </w:tc>
        <w:tc>
          <w:tcPr>
            <w:tcW w:w="1167" w:type="pct"/>
            <w:vAlign w:val="center"/>
            <w:textDirection w:val="lrTb"/>
            <w:noWrap w:val="false"/>
          </w:tcPr>
          <w:p>
            <w:pPr>
              <w:ind w:firstLine="472"/>
              <w:jc w:val="center"/>
              <w:widowControl/>
              <w:rPr>
                <w:b/>
                <w:sz w:val="24"/>
              </w:rPr>
            </w:pPr>
            <w:r>
              <w:rPr>
                <w:rFonts w:hint="eastAsia"/>
                <w:b/>
                <w:sz w:val="24"/>
              </w:rPr>
              <w:t xml:space="preserve">格式要求</w:t>
            </w:r>
            <w:r/>
          </w:p>
        </w:tc>
      </w:tr>
      <w:tr>
        <w:trPr>
          <w:jc w:val="center"/>
          <w:trHeight w:val="685"/>
        </w:trPr>
        <w:tc>
          <w:tcPr>
            <w:tcW w:w="481" w:type="pct"/>
            <w:vAlign w:val="center"/>
            <w:textDirection w:val="lrTb"/>
            <w:noWrap w:val="false"/>
          </w:tcPr>
          <w:p>
            <w:pPr>
              <w:jc w:val="center"/>
              <w:widowControl/>
              <w:rPr>
                <w:sz w:val="24"/>
              </w:rPr>
            </w:pPr>
            <w:r>
              <w:rPr>
                <w:sz w:val="24"/>
              </w:rPr>
              <w:t xml:space="preserve">1</w:t>
            </w:r>
            <w:r/>
          </w:p>
        </w:tc>
        <w:tc>
          <w:tcPr>
            <w:tcW w:w="947" w:type="pct"/>
            <w:vAlign w:val="center"/>
            <w:textDirection w:val="lrTb"/>
            <w:noWrap w:val="false"/>
          </w:tcPr>
          <w:p>
            <w:pPr>
              <w:jc w:val="left"/>
              <w:widowControl/>
              <w:rPr>
                <w:sz w:val="24"/>
              </w:rPr>
            </w:pPr>
            <w:r>
              <w:rPr>
                <w:rFonts w:hint="eastAsia"/>
                <w:sz w:val="24"/>
              </w:rPr>
              <w:t xml:space="preserve">响应函</w:t>
            </w:r>
            <w:r/>
          </w:p>
        </w:tc>
        <w:tc>
          <w:tcPr>
            <w:tcW w:w="2404" w:type="pct"/>
            <w:vAlign w:val="center"/>
            <w:textDirection w:val="lrTb"/>
            <w:noWrap w:val="false"/>
          </w:tcPr>
          <w:p>
            <w:pPr>
              <w:jc w:val="left"/>
              <w:widowControl/>
              <w:rPr>
                <w:sz w:val="24"/>
              </w:rPr>
            </w:pPr>
            <w:r>
              <w:rPr>
                <w:rFonts w:hint="eastAsia"/>
                <w:sz w:val="24"/>
              </w:rPr>
              <w:t xml:space="preserve">响应函</w:t>
            </w:r>
            <w:r>
              <w:rPr>
                <w:sz w:val="24"/>
              </w:rPr>
              <w:t xml:space="preserve">；</w:t>
            </w:r>
            <w:r/>
          </w:p>
        </w:tc>
        <w:tc>
          <w:tcPr>
            <w:tcW w:w="1167" w:type="pct"/>
            <w:vAlign w:val="center"/>
            <w:textDirection w:val="lrTb"/>
            <w:noWrap w:val="false"/>
          </w:tcPr>
          <w:p>
            <w:pPr>
              <w:jc w:val="left"/>
              <w:widowControl/>
              <w:rPr>
                <w:sz w:val="24"/>
              </w:rPr>
            </w:pPr>
            <w:r>
              <w:rPr>
                <w:sz w:val="24"/>
              </w:rPr>
              <w:t xml:space="preserve">格式见《</w:t>
            </w:r>
            <w:r>
              <w:rPr>
                <w:rFonts w:hint="eastAsia"/>
                <w:sz w:val="24"/>
              </w:rPr>
              <w:t xml:space="preserve">响应</w:t>
            </w:r>
            <w:r>
              <w:rPr>
                <w:sz w:val="24"/>
              </w:rPr>
              <w:t xml:space="preserve">文件格式》</w:t>
            </w:r>
            <w:r/>
          </w:p>
        </w:tc>
      </w:tr>
      <w:tr>
        <w:trPr>
          <w:jc w:val="center"/>
          <w:trHeight w:val="685"/>
        </w:trPr>
        <w:tc>
          <w:tcPr>
            <w:tcW w:w="481" w:type="pct"/>
            <w:vAlign w:val="center"/>
            <w:textDirection w:val="lrTb"/>
            <w:noWrap w:val="false"/>
          </w:tcPr>
          <w:p>
            <w:pPr>
              <w:jc w:val="center"/>
              <w:widowControl/>
              <w:rPr>
                <w:sz w:val="24"/>
              </w:rPr>
            </w:pPr>
            <w:r>
              <w:rPr>
                <w:sz w:val="24"/>
              </w:rPr>
              <w:t xml:space="preserve">2</w:t>
            </w:r>
            <w:r/>
          </w:p>
        </w:tc>
        <w:tc>
          <w:tcPr>
            <w:tcW w:w="947" w:type="pct"/>
            <w:vAlign w:val="center"/>
            <w:textDirection w:val="lrTb"/>
            <w:noWrap w:val="false"/>
          </w:tcPr>
          <w:p>
            <w:pPr>
              <w:jc w:val="left"/>
              <w:widowControl/>
              <w:rPr>
                <w:sz w:val="24"/>
              </w:rPr>
            </w:pPr>
            <w:r>
              <w:rPr>
                <w:rFonts w:hint="eastAsia"/>
                <w:sz w:val="24"/>
              </w:rPr>
              <w:t xml:space="preserve">响应</w:t>
            </w:r>
            <w:r>
              <w:rPr>
                <w:sz w:val="24"/>
              </w:rPr>
              <w:t xml:space="preserve">完整性</w:t>
            </w:r>
            <w:r/>
          </w:p>
        </w:tc>
        <w:tc>
          <w:tcPr>
            <w:tcW w:w="2404" w:type="pct"/>
            <w:vAlign w:val="center"/>
            <w:textDirection w:val="lrTb"/>
            <w:noWrap w:val="false"/>
          </w:tcPr>
          <w:p>
            <w:pPr>
              <w:jc w:val="left"/>
              <w:widowControl/>
              <w:rPr>
                <w:sz w:val="24"/>
              </w:rPr>
            </w:pPr>
            <w:r>
              <w:rPr>
                <w:rFonts w:hint="eastAsia"/>
                <w:sz w:val="24"/>
              </w:rPr>
              <w:t xml:space="preserve">报价明细表未有缺项、漏项；</w:t>
            </w:r>
            <w:r/>
          </w:p>
        </w:tc>
        <w:tc>
          <w:tcPr>
            <w:tcW w:w="1167" w:type="pct"/>
            <w:vAlign w:val="center"/>
            <w:textDirection w:val="lrTb"/>
            <w:noWrap w:val="false"/>
          </w:tcPr>
          <w:p>
            <w:pPr>
              <w:jc w:val="left"/>
              <w:widowControl/>
              <w:rPr>
                <w:sz w:val="24"/>
              </w:rPr>
            </w:pPr>
            <w:r>
              <w:rPr>
                <w:sz w:val="24"/>
              </w:rPr>
              <w:t xml:space="preserve">格式见《</w:t>
            </w:r>
            <w:r>
              <w:rPr>
                <w:rFonts w:hint="eastAsia"/>
                <w:sz w:val="24"/>
              </w:rPr>
              <w:t xml:space="preserve">报价</w:t>
            </w:r>
            <w:r>
              <w:rPr>
                <w:sz w:val="24"/>
              </w:rPr>
              <w:t xml:space="preserve">明细表》</w:t>
            </w:r>
            <w:r/>
          </w:p>
        </w:tc>
      </w:tr>
      <w:tr>
        <w:trPr>
          <w:jc w:val="center"/>
          <w:trHeight w:val="685"/>
        </w:trPr>
        <w:tc>
          <w:tcPr>
            <w:tcW w:w="481" w:type="pct"/>
            <w:vAlign w:val="center"/>
            <w:textDirection w:val="lrTb"/>
            <w:noWrap w:val="false"/>
          </w:tcPr>
          <w:p>
            <w:pPr>
              <w:jc w:val="center"/>
              <w:widowControl/>
              <w:rPr>
                <w:sz w:val="24"/>
              </w:rPr>
            </w:pPr>
            <w:r>
              <w:rPr>
                <w:sz w:val="24"/>
              </w:rPr>
              <w:t xml:space="preserve">3</w:t>
            </w:r>
            <w:r/>
          </w:p>
        </w:tc>
        <w:tc>
          <w:tcPr>
            <w:tcW w:w="947" w:type="pct"/>
            <w:vAlign w:val="center"/>
            <w:textDirection w:val="lrTb"/>
            <w:noWrap w:val="false"/>
          </w:tcPr>
          <w:p>
            <w:pPr>
              <w:jc w:val="left"/>
              <w:widowControl/>
              <w:rPr>
                <w:sz w:val="24"/>
              </w:rPr>
            </w:pPr>
            <w:r>
              <w:rPr>
                <w:sz w:val="24"/>
              </w:rPr>
              <w:t xml:space="preserve">报价</w:t>
            </w:r>
            <w:r/>
          </w:p>
        </w:tc>
        <w:tc>
          <w:tcPr>
            <w:tcW w:w="2404" w:type="pct"/>
            <w:vAlign w:val="center"/>
            <w:textDirection w:val="lrTb"/>
            <w:noWrap w:val="false"/>
          </w:tcPr>
          <w:p>
            <w:pPr>
              <w:jc w:val="left"/>
              <w:widowControl/>
              <w:rPr>
                <w:sz w:val="24"/>
              </w:rPr>
            </w:pPr>
            <w:r>
              <w:rPr>
                <w:rFonts w:hint="eastAsia"/>
                <w:sz w:val="24"/>
              </w:rPr>
              <w:t xml:space="preserve">报价未超过最高限价（总价最高限价及单价最高限价）或预算价的</w:t>
            </w:r>
            <w:r>
              <w:rPr>
                <w:sz w:val="24"/>
              </w:rPr>
              <w:t xml:space="preserve">；</w:t>
            </w:r>
            <w:r/>
          </w:p>
        </w:tc>
        <w:tc>
          <w:tcPr>
            <w:tcW w:w="1167" w:type="pct"/>
            <w:vAlign w:val="center"/>
            <w:textDirection w:val="lrTb"/>
            <w:noWrap w:val="false"/>
          </w:tcPr>
          <w:p>
            <w:pPr>
              <w:jc w:val="left"/>
              <w:widowControl/>
              <w:rPr>
                <w:sz w:val="24"/>
              </w:rPr>
            </w:pPr>
            <w:r>
              <w:rPr>
                <w:sz w:val="24"/>
              </w:rPr>
            </w:r>
            <w:r/>
          </w:p>
        </w:tc>
      </w:tr>
      <w:tr>
        <w:trPr>
          <w:jc w:val="center"/>
          <w:trHeight w:val="685"/>
        </w:trPr>
        <w:tc>
          <w:tcPr>
            <w:tcW w:w="481" w:type="pct"/>
            <w:vAlign w:val="center"/>
            <w:textDirection w:val="lrTb"/>
            <w:noWrap w:val="false"/>
          </w:tcPr>
          <w:p>
            <w:pPr>
              <w:jc w:val="center"/>
              <w:widowControl/>
              <w:rPr>
                <w:sz w:val="24"/>
              </w:rPr>
            </w:pPr>
            <w:r>
              <w:rPr>
                <w:sz w:val="24"/>
              </w:rPr>
              <w:t xml:space="preserve">4</w:t>
            </w:r>
            <w:r/>
          </w:p>
        </w:tc>
        <w:tc>
          <w:tcPr>
            <w:tcW w:w="947" w:type="pct"/>
            <w:vAlign w:val="center"/>
            <w:textDirection w:val="lrTb"/>
            <w:noWrap w:val="false"/>
          </w:tcPr>
          <w:p>
            <w:pPr>
              <w:jc w:val="left"/>
              <w:widowControl/>
              <w:rPr>
                <w:sz w:val="24"/>
              </w:rPr>
            </w:pPr>
            <w:r>
              <w:rPr>
                <w:sz w:val="24"/>
              </w:rPr>
              <w:t xml:space="preserve">报价唯一性</w:t>
            </w:r>
            <w:r/>
          </w:p>
        </w:tc>
        <w:tc>
          <w:tcPr>
            <w:tcW w:w="2404" w:type="pct"/>
            <w:vAlign w:val="center"/>
            <w:textDirection w:val="lrTb"/>
            <w:noWrap w:val="false"/>
          </w:tcPr>
          <w:p>
            <w:pPr>
              <w:jc w:val="left"/>
              <w:widowControl/>
              <w:rPr>
                <w:sz w:val="24"/>
              </w:rPr>
            </w:pPr>
            <w:r>
              <w:rPr>
                <w:rFonts w:hint="eastAsia"/>
                <w:sz w:val="24"/>
              </w:rPr>
              <w:t xml:space="preserve">响应</w:t>
            </w:r>
            <w:r>
              <w:rPr>
                <w:sz w:val="24"/>
              </w:rPr>
              <w:t xml:space="preserve">文件</w:t>
            </w:r>
            <w:r>
              <w:rPr>
                <w:rFonts w:hint="eastAsia"/>
                <w:sz w:val="24"/>
              </w:rPr>
              <w:t xml:space="preserve">未出现可选择性或可调整的报价（磋商文件另有规定的除外）</w:t>
            </w:r>
            <w:r>
              <w:rPr>
                <w:sz w:val="24"/>
              </w:rPr>
              <w:t xml:space="preserve">；</w:t>
            </w:r>
            <w:r/>
          </w:p>
        </w:tc>
        <w:tc>
          <w:tcPr>
            <w:tcW w:w="1167" w:type="pct"/>
            <w:vAlign w:val="center"/>
            <w:textDirection w:val="lrTb"/>
            <w:noWrap w:val="false"/>
          </w:tcPr>
          <w:p>
            <w:pPr>
              <w:jc w:val="left"/>
              <w:widowControl/>
              <w:rPr>
                <w:sz w:val="24"/>
              </w:rPr>
            </w:pPr>
            <w:r>
              <w:rPr>
                <w:sz w:val="24"/>
              </w:rPr>
            </w:r>
            <w:r/>
          </w:p>
        </w:tc>
      </w:tr>
      <w:tr>
        <w:trPr>
          <w:jc w:val="center"/>
          <w:trHeight w:val="685"/>
        </w:trPr>
        <w:tc>
          <w:tcPr>
            <w:tcW w:w="481" w:type="pct"/>
            <w:vAlign w:val="center"/>
            <w:textDirection w:val="lrTb"/>
            <w:noWrap w:val="false"/>
          </w:tcPr>
          <w:p>
            <w:pPr>
              <w:jc w:val="center"/>
              <w:widowControl/>
              <w:rPr>
                <w:sz w:val="24"/>
              </w:rPr>
            </w:pPr>
            <w:r>
              <w:rPr>
                <w:sz w:val="24"/>
              </w:rPr>
              <w:t xml:space="preserve">5</w:t>
            </w:r>
            <w:r/>
          </w:p>
        </w:tc>
        <w:tc>
          <w:tcPr>
            <w:tcW w:w="947" w:type="pct"/>
            <w:vAlign w:val="center"/>
            <w:textDirection w:val="lrTb"/>
            <w:noWrap w:val="false"/>
          </w:tcPr>
          <w:p>
            <w:pPr>
              <w:jc w:val="left"/>
              <w:widowControl/>
              <w:rPr>
                <w:sz w:val="24"/>
              </w:rPr>
            </w:pPr>
            <w:r>
              <w:rPr>
                <w:rFonts w:hint="eastAsia"/>
                <w:sz w:val="24"/>
              </w:rPr>
              <w:t xml:space="preserve">响应</w:t>
            </w:r>
            <w:r>
              <w:rPr>
                <w:sz w:val="24"/>
              </w:rPr>
              <w:t xml:space="preserve">有效期</w:t>
            </w:r>
            <w:r/>
          </w:p>
        </w:tc>
        <w:tc>
          <w:tcPr>
            <w:tcW w:w="2404" w:type="pct"/>
            <w:vAlign w:val="center"/>
            <w:textDirection w:val="lrTb"/>
            <w:noWrap w:val="false"/>
          </w:tcPr>
          <w:p>
            <w:pPr>
              <w:jc w:val="left"/>
              <w:widowControl/>
              <w:rPr>
                <w:sz w:val="24"/>
              </w:rPr>
            </w:pPr>
            <w:r>
              <w:rPr>
                <w:rFonts w:hint="eastAsia"/>
                <w:sz w:val="24"/>
              </w:rPr>
              <w:t xml:space="preserve">响应</w:t>
            </w:r>
            <w:r>
              <w:rPr>
                <w:sz w:val="24"/>
              </w:rPr>
              <w:t xml:space="preserve">文件中承诺的</w:t>
            </w:r>
            <w:r>
              <w:rPr>
                <w:rFonts w:hint="eastAsia"/>
                <w:sz w:val="24"/>
              </w:rPr>
              <w:t xml:space="preserve">响应</w:t>
            </w:r>
            <w:r>
              <w:rPr>
                <w:sz w:val="24"/>
              </w:rPr>
              <w:t xml:space="preserve">有效期</w:t>
            </w:r>
            <w:r>
              <w:rPr>
                <w:rFonts w:hint="eastAsia"/>
                <w:sz w:val="24"/>
              </w:rPr>
              <w:t xml:space="preserve">满足磋商</w:t>
            </w:r>
            <w:r>
              <w:rPr>
                <w:sz w:val="24"/>
              </w:rPr>
              <w:t xml:space="preserve">文件中载明的</w:t>
            </w:r>
            <w:r>
              <w:rPr>
                <w:rFonts w:hint="eastAsia"/>
                <w:sz w:val="24"/>
              </w:rPr>
              <w:t xml:space="preserve">响应</w:t>
            </w:r>
            <w:r>
              <w:rPr>
                <w:sz w:val="24"/>
              </w:rPr>
              <w:t xml:space="preserve">有效期的；</w:t>
            </w:r>
            <w:r/>
          </w:p>
        </w:tc>
        <w:tc>
          <w:tcPr>
            <w:tcW w:w="1167" w:type="pct"/>
            <w:vAlign w:val="center"/>
            <w:textDirection w:val="lrTb"/>
            <w:noWrap w:val="false"/>
          </w:tcPr>
          <w:p>
            <w:pPr>
              <w:jc w:val="left"/>
              <w:widowControl/>
              <w:rPr>
                <w:sz w:val="24"/>
              </w:rPr>
            </w:pPr>
            <w:r>
              <w:rPr>
                <w:sz w:val="24"/>
              </w:rPr>
            </w:r>
            <w:r/>
          </w:p>
        </w:tc>
      </w:tr>
      <w:tr>
        <w:trPr>
          <w:jc w:val="center"/>
          <w:trHeight w:val="685"/>
        </w:trPr>
        <w:tc>
          <w:tcPr>
            <w:tcW w:w="481" w:type="pct"/>
            <w:vAlign w:val="center"/>
            <w:textDirection w:val="lrTb"/>
            <w:noWrap w:val="false"/>
          </w:tcPr>
          <w:p>
            <w:pPr>
              <w:jc w:val="center"/>
              <w:widowControl/>
              <w:rPr>
                <w:sz w:val="24"/>
              </w:rPr>
            </w:pPr>
            <w:r>
              <w:rPr>
                <w:sz w:val="24"/>
              </w:rPr>
              <w:t xml:space="preserve">6</w:t>
            </w:r>
            <w:r/>
          </w:p>
        </w:tc>
        <w:tc>
          <w:tcPr>
            <w:tcW w:w="947" w:type="pct"/>
            <w:vAlign w:val="center"/>
            <w:textDirection w:val="lrTb"/>
            <w:noWrap w:val="false"/>
          </w:tcPr>
          <w:p>
            <w:pPr>
              <w:jc w:val="left"/>
              <w:widowControl/>
              <w:rPr>
                <w:sz w:val="24"/>
              </w:rPr>
            </w:pPr>
            <w:r>
              <w:rPr>
                <w:sz w:val="24"/>
              </w:rPr>
              <w:t xml:space="preserve">签署、加盖公章</w:t>
            </w:r>
            <w:r/>
          </w:p>
        </w:tc>
        <w:tc>
          <w:tcPr>
            <w:tcW w:w="2404" w:type="pct"/>
            <w:vAlign w:val="center"/>
            <w:textDirection w:val="lrTb"/>
            <w:noWrap w:val="false"/>
          </w:tcPr>
          <w:p>
            <w:pPr>
              <w:jc w:val="left"/>
              <w:widowControl/>
              <w:rPr>
                <w:sz w:val="24"/>
              </w:rPr>
            </w:pPr>
            <w:r>
              <w:rPr>
                <w:sz w:val="24"/>
              </w:rPr>
              <w:t xml:space="preserve">按照磋商文件要求签署、加盖公章的；</w:t>
            </w:r>
            <w:r/>
          </w:p>
        </w:tc>
        <w:tc>
          <w:tcPr>
            <w:tcW w:w="1167" w:type="pct"/>
            <w:vAlign w:val="center"/>
            <w:textDirection w:val="lrTb"/>
            <w:noWrap w:val="false"/>
          </w:tcPr>
          <w:p>
            <w:pPr>
              <w:jc w:val="left"/>
              <w:widowControl/>
              <w:rPr>
                <w:sz w:val="24"/>
              </w:rPr>
            </w:pPr>
            <w:r>
              <w:rPr>
                <w:sz w:val="24"/>
              </w:rPr>
            </w:r>
            <w:r/>
          </w:p>
        </w:tc>
      </w:tr>
      <w:tr>
        <w:trPr>
          <w:jc w:val="center"/>
          <w:trHeight w:val="685"/>
        </w:trPr>
        <w:tc>
          <w:tcPr>
            <w:tcW w:w="481" w:type="pct"/>
            <w:vAlign w:val="center"/>
            <w:textDirection w:val="lrTb"/>
            <w:noWrap w:val="false"/>
          </w:tcPr>
          <w:p>
            <w:pPr>
              <w:jc w:val="center"/>
              <w:widowControl/>
              <w:rPr>
                <w:sz w:val="24"/>
              </w:rPr>
            </w:pPr>
            <w:r>
              <w:rPr>
                <w:rFonts w:hint="eastAsia"/>
                <w:sz w:val="24"/>
              </w:rPr>
              <w:t xml:space="preserve">7</w:t>
            </w:r>
            <w:r/>
          </w:p>
        </w:tc>
        <w:tc>
          <w:tcPr>
            <w:tcW w:w="947" w:type="pct"/>
            <w:vAlign w:val="center"/>
            <w:textDirection w:val="lrTb"/>
            <w:noWrap w:val="false"/>
          </w:tcPr>
          <w:p>
            <w:pPr>
              <w:jc w:val="left"/>
              <w:widowControl/>
              <w:rPr>
                <w:sz w:val="24"/>
              </w:rPr>
            </w:pPr>
            <w:r>
              <w:rPr>
                <w:rFonts w:hint="eastAsia"/>
                <w:sz w:val="24"/>
              </w:rPr>
              <w:t xml:space="preserve">实质性格式</w:t>
            </w:r>
            <w:r/>
          </w:p>
        </w:tc>
        <w:tc>
          <w:tcPr>
            <w:tcW w:w="2404" w:type="pct"/>
            <w:vAlign w:val="center"/>
            <w:textDirection w:val="lrTb"/>
            <w:noWrap w:val="false"/>
          </w:tcPr>
          <w:p>
            <w:pPr>
              <w:jc w:val="left"/>
              <w:widowControl/>
              <w:rPr>
                <w:sz w:val="24"/>
              </w:rPr>
            </w:pPr>
            <w:r>
              <w:rPr>
                <w:rFonts w:hint="eastAsia"/>
                <w:sz w:val="24"/>
              </w:rPr>
              <w:t xml:space="preserve">标记为</w:t>
            </w:r>
            <w:r>
              <w:rPr>
                <w:sz w:val="24"/>
              </w:rPr>
              <w:t xml:space="preserve">“实质性格式”的</w:t>
            </w:r>
            <w:r>
              <w:rPr>
                <w:rFonts w:hint="eastAsia"/>
                <w:sz w:val="24"/>
              </w:rPr>
              <w:t xml:space="preserve">文件均按磋商</w:t>
            </w:r>
            <w:r>
              <w:rPr>
                <w:sz w:val="24"/>
              </w:rPr>
              <w:t xml:space="preserve">文件</w:t>
            </w:r>
            <w:r>
              <w:rPr>
                <w:rFonts w:hint="eastAsia"/>
                <w:sz w:val="24"/>
              </w:rPr>
              <w:t xml:space="preserve">要求提供；</w:t>
            </w:r>
            <w:r/>
          </w:p>
        </w:tc>
        <w:tc>
          <w:tcPr>
            <w:tcW w:w="1167" w:type="pct"/>
            <w:vAlign w:val="center"/>
            <w:textDirection w:val="lrTb"/>
            <w:noWrap w:val="false"/>
          </w:tcPr>
          <w:p>
            <w:pPr>
              <w:jc w:val="left"/>
              <w:widowControl/>
              <w:rPr>
                <w:sz w:val="24"/>
              </w:rPr>
            </w:pPr>
            <w:r>
              <w:rPr>
                <w:sz w:val="24"/>
              </w:rPr>
            </w:r>
            <w:r/>
          </w:p>
        </w:tc>
      </w:tr>
      <w:tr>
        <w:trPr>
          <w:jc w:val="center"/>
          <w:trHeight w:val="685"/>
        </w:trPr>
        <w:tc>
          <w:tcPr>
            <w:tcW w:w="481" w:type="pct"/>
            <w:vAlign w:val="center"/>
            <w:textDirection w:val="lrTb"/>
            <w:noWrap w:val="false"/>
          </w:tcPr>
          <w:p>
            <w:pPr>
              <w:jc w:val="center"/>
              <w:widowControl/>
              <w:rPr>
                <w:sz w:val="24"/>
              </w:rPr>
            </w:pPr>
            <w:r>
              <w:rPr>
                <w:sz w:val="24"/>
              </w:rPr>
              <w:t xml:space="preserve">8</w:t>
            </w:r>
            <w:r/>
          </w:p>
        </w:tc>
        <w:tc>
          <w:tcPr>
            <w:tcW w:w="947" w:type="pct"/>
            <w:vAlign w:val="center"/>
            <w:textDirection w:val="lrTb"/>
            <w:noWrap w:val="false"/>
          </w:tcPr>
          <w:p>
            <w:pPr>
              <w:jc w:val="left"/>
              <w:widowControl/>
              <w:rPr>
                <w:sz w:val="24"/>
              </w:rPr>
            </w:pPr>
            <w:r>
              <w:rPr>
                <w:rFonts w:ascii="Segoe UI Symbol" w:hAnsi="Segoe UI Symbol" w:cs="Segoe UI Symbol"/>
                <w:sz w:val="24"/>
              </w:rPr>
              <w:t xml:space="preserve">★</w:t>
            </w:r>
            <w:r>
              <w:rPr>
                <w:sz w:val="24"/>
              </w:rPr>
              <w:t xml:space="preserve">号条款响应</w:t>
            </w:r>
            <w:r/>
          </w:p>
        </w:tc>
        <w:tc>
          <w:tcPr>
            <w:tcW w:w="2404" w:type="pct"/>
            <w:vAlign w:val="center"/>
            <w:textDirection w:val="lrTb"/>
            <w:noWrap w:val="false"/>
          </w:tcPr>
          <w:p>
            <w:pPr>
              <w:jc w:val="left"/>
              <w:widowControl/>
              <w:rPr>
                <w:sz w:val="24"/>
              </w:rPr>
            </w:pPr>
            <w:r>
              <w:rPr>
                <w:rFonts w:hint="eastAsia"/>
                <w:sz w:val="24"/>
              </w:rPr>
              <w:t xml:space="preserve">响应</w:t>
            </w:r>
            <w:r>
              <w:rPr>
                <w:sz w:val="24"/>
              </w:rPr>
              <w:t xml:space="preserve">文件满足</w:t>
            </w:r>
            <w:r>
              <w:rPr>
                <w:rFonts w:hint="eastAsia"/>
                <w:sz w:val="24"/>
              </w:rPr>
              <w:t xml:space="preserve">磋商</w:t>
            </w:r>
            <w:r>
              <w:rPr>
                <w:sz w:val="24"/>
              </w:rPr>
              <w:t xml:space="preserve">文件第五章《采购需求》中</w:t>
            </w:r>
            <w:r>
              <w:rPr>
                <w:rFonts w:ascii="Segoe UI Symbol" w:hAnsi="Segoe UI Symbol" w:cs="Segoe UI Symbol"/>
                <w:sz w:val="24"/>
              </w:rPr>
              <w:t xml:space="preserve">★</w:t>
            </w:r>
            <w:r>
              <w:rPr>
                <w:sz w:val="24"/>
              </w:rPr>
              <w:t xml:space="preserve">号条款要求的；</w:t>
            </w:r>
            <w:r/>
          </w:p>
        </w:tc>
        <w:tc>
          <w:tcPr>
            <w:tcW w:w="1167" w:type="pct"/>
            <w:vAlign w:val="center"/>
            <w:textDirection w:val="lrTb"/>
            <w:noWrap w:val="false"/>
          </w:tcPr>
          <w:p>
            <w:pPr>
              <w:jc w:val="left"/>
              <w:widowControl/>
              <w:rPr>
                <w:sz w:val="24"/>
              </w:rPr>
            </w:pPr>
            <w:r>
              <w:rPr>
                <w:sz w:val="24"/>
              </w:rPr>
            </w:r>
            <w:r/>
          </w:p>
        </w:tc>
      </w:tr>
      <w:tr>
        <w:trPr>
          <w:jc w:val="center"/>
          <w:trHeight w:val="685"/>
        </w:trPr>
        <w:tc>
          <w:tcPr>
            <w:tcW w:w="481" w:type="pct"/>
            <w:vAlign w:val="center"/>
            <w:textDirection w:val="lrTb"/>
            <w:noWrap w:val="false"/>
          </w:tcPr>
          <w:p>
            <w:pPr>
              <w:jc w:val="center"/>
              <w:widowControl/>
              <w:rPr>
                <w:sz w:val="24"/>
              </w:rPr>
            </w:pPr>
            <w:r>
              <w:rPr>
                <w:sz w:val="24"/>
              </w:rPr>
              <w:t xml:space="preserve">9</w:t>
            </w:r>
            <w:r/>
          </w:p>
        </w:tc>
        <w:tc>
          <w:tcPr>
            <w:tcW w:w="947" w:type="pct"/>
            <w:vAlign w:val="center"/>
            <w:textDirection w:val="lrTb"/>
            <w:noWrap w:val="false"/>
          </w:tcPr>
          <w:p>
            <w:pPr>
              <w:jc w:val="left"/>
              <w:widowControl/>
              <w:rPr>
                <w:sz w:val="24"/>
              </w:rPr>
            </w:pPr>
            <w:r>
              <w:rPr>
                <w:sz w:val="24"/>
              </w:rPr>
              <w:t xml:space="preserve">分包承担主体资质（如有）</w:t>
            </w:r>
            <w:r/>
          </w:p>
        </w:tc>
        <w:tc>
          <w:tcPr>
            <w:tcW w:w="2404" w:type="pct"/>
            <w:vAlign w:val="center"/>
            <w:textDirection w:val="lrTb"/>
            <w:noWrap w:val="false"/>
          </w:tcPr>
          <w:p>
            <w:pPr>
              <w:jc w:val="left"/>
              <w:widowControl/>
              <w:rPr>
                <w:sz w:val="24"/>
              </w:rPr>
            </w:pPr>
            <w:r>
              <w:rPr>
                <w:sz w:val="24"/>
              </w:rPr>
              <w:t xml:space="preserve">分包承担主体具备《供应商须知资料表》载明的资质条件</w:t>
            </w:r>
            <w:r>
              <w:rPr>
                <w:rFonts w:hint="eastAsia"/>
                <w:sz w:val="24"/>
              </w:rPr>
              <w:t xml:space="preserve">且</w:t>
            </w:r>
            <w:r>
              <w:rPr>
                <w:sz w:val="24"/>
              </w:rPr>
              <w:t xml:space="preserve">提供</w:t>
            </w:r>
            <w:r>
              <w:rPr>
                <w:rFonts w:hint="eastAsia"/>
                <w:sz w:val="24"/>
              </w:rPr>
              <w:t xml:space="preserve">了</w:t>
            </w:r>
            <w:r>
              <w:rPr>
                <w:sz w:val="24"/>
              </w:rPr>
              <w:t xml:space="preserve">资质证书电子件</w:t>
            </w:r>
            <w:r>
              <w:rPr>
                <w:rFonts w:hint="eastAsia"/>
                <w:sz w:val="24"/>
              </w:rPr>
              <w:t xml:space="preserve">（如有）</w:t>
            </w:r>
            <w:r>
              <w:rPr>
                <w:sz w:val="24"/>
              </w:rPr>
              <w:t xml:space="preserve">；</w:t>
            </w:r>
            <w:r/>
          </w:p>
        </w:tc>
        <w:tc>
          <w:tcPr>
            <w:tcW w:w="1167" w:type="pct"/>
            <w:vAlign w:val="center"/>
            <w:textDirection w:val="lrTb"/>
            <w:noWrap w:val="false"/>
          </w:tcPr>
          <w:p>
            <w:pPr>
              <w:jc w:val="left"/>
              <w:widowControl/>
              <w:rPr>
                <w:sz w:val="24"/>
              </w:rPr>
            </w:pPr>
            <w:r>
              <w:rPr>
                <w:sz w:val="24"/>
              </w:rPr>
            </w:r>
            <w:r/>
          </w:p>
        </w:tc>
      </w:tr>
      <w:tr>
        <w:trPr>
          <w:jc w:val="center"/>
          <w:trHeight w:val="685"/>
        </w:trPr>
        <w:tc>
          <w:tcPr>
            <w:tcW w:w="481" w:type="pct"/>
            <w:vAlign w:val="center"/>
            <w:textDirection w:val="lrTb"/>
            <w:noWrap w:val="false"/>
          </w:tcPr>
          <w:p>
            <w:pPr>
              <w:jc w:val="center"/>
              <w:widowControl/>
              <w:rPr>
                <w:sz w:val="24"/>
              </w:rPr>
            </w:pPr>
            <w:r>
              <w:rPr>
                <w:sz w:val="24"/>
              </w:rPr>
              <w:t xml:space="preserve">10</w:t>
            </w:r>
            <w:r/>
          </w:p>
        </w:tc>
        <w:tc>
          <w:tcPr>
            <w:tcW w:w="947" w:type="pct"/>
            <w:vAlign w:val="center"/>
            <w:textDirection w:val="lrTb"/>
            <w:noWrap w:val="false"/>
          </w:tcPr>
          <w:p>
            <w:pPr>
              <w:jc w:val="left"/>
              <w:widowControl/>
              <w:rPr>
                <w:sz w:val="24"/>
              </w:rPr>
            </w:pPr>
            <w:r>
              <w:rPr>
                <w:sz w:val="24"/>
              </w:rPr>
              <w:t xml:space="preserve">分包意向协议（如有）</w:t>
            </w:r>
            <w:r/>
          </w:p>
        </w:tc>
        <w:tc>
          <w:tcPr>
            <w:tcW w:w="2404" w:type="pct"/>
            <w:vAlign w:val="center"/>
            <w:textDirection w:val="lrTb"/>
            <w:noWrap w:val="false"/>
          </w:tcPr>
          <w:p>
            <w:pPr>
              <w:jc w:val="left"/>
              <w:widowControl/>
              <w:rPr>
                <w:sz w:val="24"/>
              </w:rPr>
            </w:pPr>
            <w:r>
              <w:rPr>
                <w:sz w:val="24"/>
              </w:rPr>
              <w:t xml:space="preserve">按</w:t>
            </w:r>
            <w:r>
              <w:rPr>
                <w:rFonts w:hint="eastAsia"/>
                <w:sz w:val="24"/>
              </w:rPr>
              <w:t xml:space="preserve">磋商</w:t>
            </w:r>
            <w:r>
              <w:rPr>
                <w:sz w:val="24"/>
              </w:rPr>
              <w:t xml:space="preserve">文件规定签订并提供分包意向协议原件的电子件的；</w:t>
            </w:r>
            <w:r>
              <w:rPr>
                <w:rFonts w:hint="eastAsia"/>
                <w:sz w:val="24"/>
              </w:rPr>
              <w:t xml:space="preserve">（如有）</w:t>
            </w:r>
            <w:r/>
          </w:p>
        </w:tc>
        <w:tc>
          <w:tcPr>
            <w:tcW w:w="1167" w:type="pct"/>
            <w:vAlign w:val="center"/>
            <w:textDirection w:val="lrTb"/>
            <w:noWrap w:val="false"/>
          </w:tcPr>
          <w:p>
            <w:pPr>
              <w:jc w:val="left"/>
              <w:widowControl/>
              <w:rPr>
                <w:sz w:val="24"/>
              </w:rPr>
            </w:pPr>
            <w:r>
              <w:rPr>
                <w:sz w:val="24"/>
              </w:rPr>
            </w:r>
            <w:r/>
          </w:p>
        </w:tc>
      </w:tr>
      <w:tr>
        <w:trPr>
          <w:jc w:val="center"/>
          <w:trHeight w:val="685"/>
        </w:trPr>
        <w:tc>
          <w:tcPr>
            <w:tcW w:w="481" w:type="pct"/>
            <w:vAlign w:val="center"/>
            <w:textDirection w:val="lrTb"/>
            <w:noWrap w:val="false"/>
          </w:tcPr>
          <w:p>
            <w:pPr>
              <w:jc w:val="center"/>
              <w:widowControl/>
              <w:rPr>
                <w:sz w:val="24"/>
              </w:rPr>
            </w:pPr>
            <w:r>
              <w:rPr>
                <w:sz w:val="24"/>
              </w:rPr>
              <w:t xml:space="preserve">11</w:t>
            </w:r>
            <w:r/>
          </w:p>
        </w:tc>
        <w:tc>
          <w:tcPr>
            <w:tcW w:w="947" w:type="pct"/>
            <w:vAlign w:val="center"/>
            <w:textDirection w:val="lrTb"/>
            <w:noWrap w:val="false"/>
          </w:tcPr>
          <w:p>
            <w:pPr>
              <w:jc w:val="left"/>
              <w:widowControl/>
              <w:rPr>
                <w:sz w:val="24"/>
              </w:rPr>
            </w:pPr>
            <w:r>
              <w:rPr>
                <w:sz w:val="24"/>
              </w:rPr>
              <w:t xml:space="preserve">报价的修正（如有）</w:t>
            </w:r>
            <w:r/>
          </w:p>
        </w:tc>
        <w:tc>
          <w:tcPr>
            <w:tcW w:w="2404" w:type="pct"/>
            <w:vAlign w:val="center"/>
            <w:textDirection w:val="lrTb"/>
            <w:noWrap w:val="false"/>
          </w:tcPr>
          <w:p>
            <w:pPr>
              <w:jc w:val="left"/>
              <w:widowControl/>
              <w:rPr>
                <w:sz w:val="24"/>
              </w:rPr>
            </w:pPr>
            <w:r>
              <w:rPr>
                <w:rFonts w:hint="eastAsia"/>
                <w:sz w:val="24"/>
              </w:rPr>
              <w:t xml:space="preserve">不涉及报价修正</w:t>
            </w:r>
            <w:r>
              <w:rPr>
                <w:sz w:val="24"/>
              </w:rPr>
              <w:t xml:space="preserve">，或</w:t>
            </w:r>
            <w:r>
              <w:rPr>
                <w:rFonts w:hint="eastAsia"/>
                <w:sz w:val="24"/>
              </w:rPr>
              <w:t xml:space="preserve">响应</w:t>
            </w:r>
            <w:r>
              <w:rPr>
                <w:sz w:val="24"/>
              </w:rPr>
              <w:t xml:space="preserve">文件报价出现前后不一致</w:t>
            </w:r>
            <w:r>
              <w:rPr>
                <w:rFonts w:hint="eastAsia"/>
                <w:sz w:val="24"/>
              </w:rPr>
              <w:t xml:space="preserve">时</w:t>
            </w:r>
            <w:r>
              <w:rPr>
                <w:sz w:val="24"/>
              </w:rPr>
              <w:t xml:space="preserve">，</w:t>
            </w:r>
            <w:r>
              <w:rPr>
                <w:rFonts w:hint="eastAsia"/>
                <w:sz w:val="24"/>
              </w:rPr>
              <w:t xml:space="preserve">供应商</w:t>
            </w:r>
            <w:r>
              <w:rPr>
                <w:sz w:val="24"/>
              </w:rPr>
              <w:t xml:space="preserve">对修正后的报价予</w:t>
            </w:r>
            <w:r>
              <w:rPr>
                <w:rFonts w:hint="eastAsia"/>
                <w:sz w:val="24"/>
              </w:rPr>
              <w:t xml:space="preserve">以</w:t>
            </w:r>
            <w:r>
              <w:rPr>
                <w:sz w:val="24"/>
              </w:rPr>
              <w:t xml:space="preserve">确认；（如有）</w:t>
            </w:r>
            <w:r/>
          </w:p>
        </w:tc>
        <w:tc>
          <w:tcPr>
            <w:tcW w:w="1167" w:type="pct"/>
            <w:vAlign w:val="center"/>
            <w:textDirection w:val="lrTb"/>
            <w:noWrap w:val="false"/>
          </w:tcPr>
          <w:p>
            <w:pPr>
              <w:jc w:val="left"/>
              <w:widowControl/>
              <w:rPr>
                <w:sz w:val="24"/>
              </w:rPr>
            </w:pPr>
            <w:r>
              <w:rPr>
                <w:sz w:val="24"/>
              </w:rPr>
            </w:r>
            <w:r/>
          </w:p>
        </w:tc>
      </w:tr>
      <w:tr>
        <w:trPr>
          <w:jc w:val="center"/>
          <w:trHeight w:val="685"/>
        </w:trPr>
        <w:tc>
          <w:tcPr>
            <w:tcW w:w="481" w:type="pct"/>
            <w:vAlign w:val="center"/>
            <w:textDirection w:val="lrTb"/>
            <w:noWrap w:val="false"/>
          </w:tcPr>
          <w:p>
            <w:pPr>
              <w:jc w:val="center"/>
              <w:widowControl/>
              <w:rPr>
                <w:sz w:val="24"/>
              </w:rPr>
            </w:pPr>
            <w:r>
              <w:rPr>
                <w:rFonts w:hint="eastAsia"/>
                <w:sz w:val="24"/>
              </w:rPr>
              <w:t xml:space="preserve">12</w:t>
            </w:r>
            <w:r/>
          </w:p>
        </w:tc>
        <w:tc>
          <w:tcPr>
            <w:tcW w:w="947" w:type="pct"/>
            <w:vAlign w:val="center"/>
            <w:textDirection w:val="lrTb"/>
            <w:noWrap w:val="false"/>
          </w:tcPr>
          <w:p>
            <w:pPr>
              <w:jc w:val="left"/>
              <w:widowControl/>
              <w:rPr>
                <w:sz w:val="24"/>
              </w:rPr>
            </w:pPr>
            <w:r>
              <w:rPr>
                <w:color w:val="000000"/>
                <w:sz w:val="24"/>
              </w:rPr>
              <w:t xml:space="preserve">报价合理性</w:t>
            </w:r>
            <w:r/>
          </w:p>
        </w:tc>
        <w:tc>
          <w:tcPr>
            <w:tcW w:w="2404" w:type="pct"/>
            <w:vAlign w:val="center"/>
            <w:textDirection w:val="lrTb"/>
            <w:noWrap w:val="false"/>
          </w:tcPr>
          <w:p>
            <w:pPr>
              <w:jc w:val="left"/>
              <w:widowControl/>
              <w:rPr>
                <w:rFonts w:ascii="宋体" w:hAnsi="宋体"/>
                <w:color w:val="000000"/>
                <w:sz w:val="24"/>
              </w:rPr>
            </w:pPr>
            <w:r>
              <w:rPr>
                <w:rFonts w:hint="eastAsia" w:ascii="宋体" w:hAnsi="宋体"/>
                <w:color w:val="000000"/>
                <w:sz w:val="24"/>
              </w:rPr>
              <w:t xml:space="preserve">实施政府采购异常低价审查的有关要求：具体按照财库〔2026〕2号《关于推动解决政府采购异常低价问题的通知》要求：</w:t>
            </w:r>
            <w:r/>
          </w:p>
          <w:p>
            <w:pPr>
              <w:jc w:val="left"/>
              <w:widowControl/>
              <w:rPr>
                <w:rFonts w:ascii="宋体" w:hAnsi="宋体"/>
                <w:color w:val="000000"/>
                <w:sz w:val="24"/>
              </w:rPr>
            </w:pPr>
            <w:r>
              <w:rPr>
                <w:rFonts w:hint="eastAsia" w:ascii="宋体" w:hAnsi="宋体"/>
                <w:color w:val="000000"/>
                <w:sz w:val="24"/>
              </w:rPr>
              <w:t xml:space="preserve">（一）政府采购评审中出现下列情形之一的，评审委员会应当启动异常低价投标（响应）审查程序：</w:t>
            </w:r>
            <w:r/>
          </w:p>
          <w:p>
            <w:pPr>
              <w:jc w:val="left"/>
              <w:widowControl/>
              <w:rPr>
                <w:rFonts w:ascii="宋体" w:hAnsi="宋体"/>
                <w:color w:val="000000"/>
                <w:sz w:val="24"/>
              </w:rPr>
            </w:pPr>
            <w:r>
              <w:rPr>
                <w:rFonts w:hint="eastAsia" w:ascii="宋体" w:hAnsi="宋体"/>
                <w:color w:val="000000"/>
                <w:sz w:val="24"/>
              </w:rPr>
              <w:t xml:space="preserve">1.投标（响应）报价低于全部通过符合性审查供应商投标（响应）报价平均值50%的，即投标（响应）报价&lt;全部通过符合性审查供应商投标（响应）报价平均值×50%；</w:t>
            </w:r>
            <w:r/>
          </w:p>
          <w:p>
            <w:pPr>
              <w:jc w:val="left"/>
              <w:widowControl/>
              <w:rPr>
                <w:rFonts w:ascii="宋体" w:hAnsi="宋体"/>
                <w:color w:val="000000"/>
                <w:sz w:val="24"/>
              </w:rPr>
            </w:pPr>
            <w:r>
              <w:rPr>
                <w:rFonts w:hint="eastAsia" w:ascii="宋体" w:hAnsi="宋体"/>
                <w:color w:val="000000"/>
                <w:sz w:val="24"/>
              </w:rPr>
              <w:t xml:space="preserve">2.投标（响应）报价低于通过符合性审查的次低报价供应商投标（响应）报价50%的，即投标（响应）报价&lt;通过符合性审查的次低报价供应商投标（响应）报价×50%；</w:t>
            </w:r>
            <w:r/>
          </w:p>
          <w:p>
            <w:pPr>
              <w:jc w:val="left"/>
              <w:widowControl/>
              <w:rPr>
                <w:rFonts w:ascii="宋体" w:hAnsi="宋体"/>
                <w:color w:val="000000"/>
                <w:sz w:val="24"/>
              </w:rPr>
            </w:pPr>
            <w:r>
              <w:rPr>
                <w:rFonts w:hint="eastAsia" w:ascii="宋体" w:hAnsi="宋体"/>
                <w:color w:val="000000"/>
                <w:sz w:val="24"/>
              </w:rPr>
              <w:t xml:space="preserve">3.投标（响应）报价低于采购项目最高限价45%的，即投标（响应）报价&lt;采购项目最高限价×45%；</w:t>
            </w:r>
            <w:r/>
          </w:p>
          <w:p>
            <w:pPr>
              <w:jc w:val="left"/>
              <w:widowControl/>
              <w:rPr>
                <w:rFonts w:ascii="宋体" w:hAnsi="宋体"/>
                <w:color w:val="000000"/>
                <w:sz w:val="24"/>
              </w:rPr>
            </w:pPr>
            <w:r>
              <w:rPr>
                <w:rFonts w:hint="eastAsia" w:ascii="宋体" w:hAnsi="宋体"/>
                <w:color w:val="000000"/>
                <w:sz w:val="24"/>
              </w:rPr>
              <w:t xml:space="preserve">4.评审委员会基于专业判断，认为供应商报价过低，有可能影响产品质量或者不能诚信履约的其他情形。</w:t>
            </w:r>
            <w:r/>
          </w:p>
          <w:p>
            <w:pPr>
              <w:jc w:val="left"/>
              <w:widowControl/>
              <w:rPr>
                <w:rFonts w:ascii="宋体" w:hAnsi="宋体"/>
                <w:color w:val="000000"/>
                <w:sz w:val="24"/>
              </w:rPr>
            </w:pPr>
            <w:r>
              <w:rPr>
                <w:rFonts w:hint="eastAsia" w:ascii="宋体" w:hAnsi="宋体"/>
                <w:color w:val="000000"/>
                <w:sz w:val="24"/>
              </w:rPr>
              <w:t xml:space="preserve">采购人可以结合具体项目实际情况，提高上述第1项至第3项中启动异常低价投标（响应）审查的数值标准，但是最高不得超过65%。</w:t>
            </w:r>
            <w:r/>
          </w:p>
          <w:p>
            <w:pPr>
              <w:jc w:val="left"/>
              <w:widowControl/>
              <w:rPr>
                <w:rFonts w:ascii="宋体" w:hAnsi="宋体"/>
                <w:color w:val="000000"/>
                <w:sz w:val="24"/>
              </w:rPr>
            </w:pPr>
            <w:r>
              <w:rPr>
                <w:rFonts w:hint="eastAsia" w:ascii="宋体" w:hAnsi="宋体"/>
                <w:color w:val="000000"/>
                <w:sz w:val="24"/>
              </w:rPr>
              <w:t xml:space="preserve">相关法律法规对供应商报价有规定的，从其规定。</w:t>
            </w:r>
            <w:r/>
          </w:p>
          <w:p>
            <w:pPr>
              <w:jc w:val="left"/>
              <w:widowControl/>
              <w:rPr>
                <w:rFonts w:ascii="宋体" w:hAnsi="宋体"/>
                <w:color w:val="000000"/>
                <w:sz w:val="24"/>
              </w:rPr>
            </w:pPr>
            <w:r>
              <w:rPr>
                <w:rFonts w:hint="eastAsia" w:ascii="宋体" w:hAnsi="宋体"/>
                <w:color w:val="000000"/>
                <w:sz w:val="24"/>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jc w:val="left"/>
              <w:widowControl/>
              <w:rPr>
                <w:rFonts w:ascii="宋体" w:hAnsi="宋体"/>
                <w:color w:val="000000"/>
                <w:sz w:val="24"/>
              </w:rPr>
            </w:pPr>
            <w:r>
              <w:rPr>
                <w:rFonts w:hint="eastAsia" w:ascii="宋体" w:hAnsi="宋体"/>
                <w:color w:val="000000"/>
                <w:sz w:val="24"/>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jc w:val="left"/>
              <w:widowControl/>
              <w:rPr>
                <w:rFonts w:ascii="宋体" w:hAnsi="宋体"/>
                <w:color w:val="000000"/>
                <w:sz w:val="24"/>
              </w:rPr>
            </w:pPr>
            <w:r>
              <w:rPr>
                <w:rFonts w:hint="eastAsia" w:ascii="宋体" w:hAnsi="宋体"/>
                <w:color w:val="000000"/>
                <w:sz w:val="24"/>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jc w:val="left"/>
              <w:widowControl/>
              <w:rPr>
                <w:rFonts w:ascii="宋体" w:hAnsi="宋体"/>
                <w:sz w:val="24"/>
              </w:rPr>
            </w:pPr>
            <w:r>
              <w:rPr>
                <w:rFonts w:hint="eastAsia" w:ascii="宋体" w:hAnsi="宋体"/>
                <w:color w:val="000000"/>
                <w:sz w:val="24"/>
              </w:rPr>
              <w:t xml:space="preserve">异常低价投标（响应）审查的启动原因、审查意见和审查结果应当在评审报告中记录，并随供应商提供的相关书面说明及证明材料，以及评审委员会有关互联网浏览、查询历史一并归档。</w:t>
            </w:r>
            <w:r/>
          </w:p>
        </w:tc>
        <w:tc>
          <w:tcPr>
            <w:tcW w:w="1167" w:type="pct"/>
            <w:vAlign w:val="center"/>
            <w:textDirection w:val="lrTb"/>
            <w:noWrap w:val="false"/>
          </w:tcPr>
          <w:p>
            <w:pPr>
              <w:jc w:val="left"/>
              <w:widowControl/>
              <w:rPr>
                <w:rFonts w:ascii="宋体" w:hAnsi="宋体"/>
                <w:sz w:val="24"/>
              </w:rPr>
            </w:pPr>
            <w:r>
              <w:rPr>
                <w:rFonts w:ascii="宋体" w:hAnsi="宋体"/>
                <w:sz w:val="24"/>
              </w:rPr>
            </w:r>
            <w:r/>
          </w:p>
        </w:tc>
      </w:tr>
      <w:tr>
        <w:trPr>
          <w:jc w:val="center"/>
          <w:trHeight w:val="685"/>
        </w:trPr>
        <w:tc>
          <w:tcPr>
            <w:tcW w:w="481" w:type="pct"/>
            <w:vAlign w:val="center"/>
            <w:textDirection w:val="lrTb"/>
            <w:noWrap w:val="false"/>
          </w:tcPr>
          <w:p>
            <w:pPr>
              <w:jc w:val="center"/>
              <w:widowControl/>
              <w:rPr>
                <w:sz w:val="24"/>
              </w:rPr>
            </w:pPr>
            <w:r>
              <w:rPr>
                <w:sz w:val="24"/>
              </w:rPr>
              <w:t xml:space="preserve">1</w:t>
            </w:r>
            <w:r>
              <w:rPr>
                <w:rFonts w:hint="eastAsia"/>
                <w:sz w:val="24"/>
              </w:rPr>
              <w:t xml:space="preserve">3</w:t>
            </w:r>
            <w:r/>
          </w:p>
        </w:tc>
        <w:tc>
          <w:tcPr>
            <w:tcW w:w="947" w:type="pct"/>
            <w:vAlign w:val="center"/>
            <w:textDirection w:val="lrTb"/>
            <w:noWrap w:val="false"/>
          </w:tcPr>
          <w:p>
            <w:pPr>
              <w:jc w:val="left"/>
              <w:widowControl/>
              <w:rPr>
                <w:sz w:val="24"/>
              </w:rPr>
            </w:pPr>
            <w:r>
              <w:rPr>
                <w:sz w:val="24"/>
              </w:rPr>
              <w:t xml:space="preserve">进口产品</w:t>
            </w:r>
            <w:r/>
          </w:p>
          <w:p>
            <w:pPr>
              <w:jc w:val="left"/>
              <w:widowControl/>
              <w:rPr>
                <w:sz w:val="24"/>
              </w:rPr>
            </w:pPr>
            <w:r>
              <w:rPr>
                <w:sz w:val="24"/>
              </w:rPr>
              <w:t xml:space="preserve">（如有）</w:t>
            </w:r>
            <w:r/>
          </w:p>
        </w:tc>
        <w:tc>
          <w:tcPr>
            <w:tcW w:w="2404" w:type="pct"/>
            <w:vAlign w:val="center"/>
            <w:textDirection w:val="lrTb"/>
            <w:noWrap w:val="false"/>
          </w:tcPr>
          <w:p>
            <w:pPr>
              <w:jc w:val="left"/>
              <w:widowControl/>
              <w:rPr>
                <w:sz w:val="24"/>
              </w:rPr>
            </w:pPr>
            <w:r>
              <w:rPr>
                <w:rFonts w:hint="eastAsia" w:ascii="宋体" w:hAnsi="宋体"/>
                <w:sz w:val="24"/>
              </w:rPr>
              <w:t xml:space="preserve">磋商文件</w:t>
            </w:r>
            <w:r>
              <w:rPr>
                <w:rFonts w:ascii="宋体" w:hAnsi="宋体"/>
                <w:sz w:val="24"/>
              </w:rPr>
              <w:t xml:space="preserve">不接受进口产品响应</w:t>
            </w:r>
            <w:r>
              <w:rPr>
                <w:rFonts w:hint="eastAsia" w:ascii="宋体" w:hAnsi="宋体"/>
                <w:sz w:val="24"/>
              </w:rPr>
              <w:t xml:space="preserve">的内容时</w:t>
            </w:r>
            <w:r>
              <w:rPr>
                <w:rFonts w:ascii="宋体" w:hAnsi="宋体"/>
                <w:sz w:val="24"/>
              </w:rPr>
              <w:t xml:space="preserve">，</w:t>
            </w:r>
            <w:r>
              <w:rPr>
                <w:rFonts w:hint="eastAsia" w:ascii="宋体" w:hAnsi="宋体"/>
                <w:sz w:val="24"/>
              </w:rPr>
              <w:t xml:space="preserve">供应商所投产品非进口产品的；</w:t>
            </w:r>
            <w:r/>
          </w:p>
        </w:tc>
        <w:tc>
          <w:tcPr>
            <w:tcW w:w="1167" w:type="pct"/>
            <w:vAlign w:val="center"/>
            <w:textDirection w:val="lrTb"/>
            <w:noWrap w:val="false"/>
          </w:tcPr>
          <w:p>
            <w:pPr>
              <w:jc w:val="left"/>
              <w:widowControl/>
              <w:rPr>
                <w:rFonts w:ascii="宋体" w:hAnsi="宋体"/>
                <w:sz w:val="24"/>
              </w:rPr>
            </w:pPr>
            <w:r>
              <w:rPr>
                <w:rFonts w:ascii="宋体" w:hAnsi="宋体"/>
                <w:sz w:val="24"/>
              </w:rPr>
            </w:r>
            <w:r/>
          </w:p>
        </w:tc>
      </w:tr>
      <w:tr>
        <w:trPr>
          <w:jc w:val="center"/>
          <w:trHeight w:val="685"/>
        </w:trPr>
        <w:tc>
          <w:tcPr>
            <w:tcW w:w="481" w:type="pct"/>
            <w:vAlign w:val="center"/>
            <w:textDirection w:val="lrTb"/>
            <w:noWrap w:val="false"/>
          </w:tcPr>
          <w:p>
            <w:pPr>
              <w:jc w:val="center"/>
              <w:widowControl/>
              <w:rPr>
                <w:sz w:val="24"/>
              </w:rPr>
            </w:pPr>
            <w:r>
              <w:rPr>
                <w:sz w:val="24"/>
              </w:rPr>
              <w:t xml:space="preserve">1</w:t>
            </w:r>
            <w:r>
              <w:rPr>
                <w:rFonts w:hint="eastAsia"/>
                <w:sz w:val="24"/>
              </w:rPr>
              <w:t xml:space="preserve">4</w:t>
            </w:r>
            <w:r/>
          </w:p>
        </w:tc>
        <w:tc>
          <w:tcPr>
            <w:tcW w:w="947" w:type="pct"/>
            <w:vAlign w:val="center"/>
            <w:textDirection w:val="lrTb"/>
            <w:noWrap w:val="false"/>
          </w:tcPr>
          <w:p>
            <w:pPr>
              <w:jc w:val="left"/>
              <w:widowControl/>
              <w:rPr>
                <w:sz w:val="24"/>
              </w:rPr>
            </w:pPr>
            <w:r>
              <w:rPr>
                <w:sz w:val="24"/>
              </w:rPr>
              <w:t xml:space="preserve">国家有关部门对供应商的响应产品有强制性规定或要求的</w:t>
            </w:r>
            <w:r/>
          </w:p>
        </w:tc>
        <w:tc>
          <w:tcPr>
            <w:tcW w:w="2404" w:type="pct"/>
            <w:vAlign w:val="center"/>
            <w:textDirection w:val="lrTb"/>
            <w:noWrap w:val="false"/>
          </w:tcPr>
          <w:p>
            <w:pPr>
              <w:jc w:val="left"/>
              <w:widowControl/>
              <w:rPr>
                <w:sz w:val="24"/>
              </w:rPr>
            </w:pPr>
            <w:r>
              <w:rPr>
                <w:sz w:val="24"/>
              </w:rPr>
              <w:t xml:space="preserve">国家有关部门对供应商的响应产品有强制性规定或要求的（如相应技术、安全、节能和环保等），供应商的响应产品</w:t>
            </w:r>
            <w:r>
              <w:rPr>
                <w:rFonts w:hint="eastAsia"/>
                <w:sz w:val="24"/>
              </w:rPr>
              <w:t xml:space="preserve">应</w:t>
            </w:r>
            <w:r>
              <w:rPr>
                <w:sz w:val="24"/>
              </w:rPr>
              <w:t xml:space="preserve">符合相应规定或要求</w:t>
            </w:r>
            <w:r>
              <w:rPr>
                <w:rFonts w:hint="eastAsia"/>
                <w:sz w:val="24"/>
              </w:rPr>
              <w:t xml:space="preserve">，并提供证明文件电子件：</w:t>
            </w:r>
            <w:r/>
          </w:p>
          <w:p>
            <w:pPr>
              <w:jc w:val="left"/>
              <w:widowControl/>
              <w:rPr>
                <w:sz w:val="24"/>
              </w:rPr>
            </w:pPr>
            <w:r>
              <w:rPr>
                <w:rFonts w:hint="eastAsia"/>
                <w:sz w:val="24"/>
              </w:rPr>
              <w:t xml:space="preserve">1）</w:t>
            </w:r>
            <w:r>
              <w:rPr>
                <w:sz w:val="24"/>
              </w:rPr>
              <w:t xml:space="preserve">采购的产品若属于《节能产品政府采购品目清单》范围中政府强制采购产品，则供应商所报产品必须获得国家确定的认证机构出具的、处于有效期之内的节能产品认证证书；</w:t>
            </w:r>
            <w:r/>
          </w:p>
          <w:p>
            <w:pPr>
              <w:jc w:val="left"/>
              <w:widowControl/>
              <w:rPr>
                <w:sz w:val="24"/>
              </w:rPr>
            </w:pPr>
            <w:r>
              <w:rPr>
                <w:rFonts w:hint="eastAsia"/>
                <w:sz w:val="24"/>
              </w:rPr>
              <w:t xml:space="preserve">2）</w:t>
            </w:r>
            <w:r>
              <w:rPr>
                <w:sz w:val="24"/>
              </w:rPr>
              <w:t xml:space="preserve">响应产品如有属于开展国家信息安全产品认证产品范围的，须</w:t>
            </w:r>
            <w:r>
              <w:rPr>
                <w:rFonts w:hint="eastAsia"/>
                <w:sz w:val="24"/>
              </w:rPr>
              <w:t xml:space="preserve">提供</w:t>
            </w:r>
            <w:r>
              <w:rPr>
                <w:sz w:val="24"/>
              </w:rPr>
              <w:t xml:space="preserve">由中国网络安全审查技术与认证中心（原中国信息安全认证中心）按国家标准认证颁发的有效认证证书等）；</w:t>
            </w:r>
            <w:r/>
          </w:p>
          <w:p>
            <w:pPr>
              <w:jc w:val="left"/>
              <w:widowControl/>
              <w:rPr>
                <w:sz w:val="24"/>
              </w:rPr>
            </w:pPr>
            <w:r>
              <w:rPr>
                <w:sz w:val="24"/>
              </w:rPr>
              <w:t xml:space="preserve">3</w:t>
            </w:r>
            <w:r>
              <w:rPr>
                <w:rFonts w:hint="eastAsia"/>
                <w:sz w:val="24"/>
              </w:rPr>
              <w:t xml:space="preserve">）</w:t>
            </w:r>
            <w:r>
              <w:rPr>
                <w:sz w:val="24"/>
              </w:rPr>
              <w:t xml:space="preserve">国家有特殊信息安全要求的项目，采购产品涉及无线局域网产品和含有无线局域网功能的计算机、通信设备、打印机、复印机、投影仪等产品的，响应产品须为符合国家无线局域网安全标准（GB 15629.11/1102）并通过国家产品认证的产品；</w:t>
            </w:r>
            <w:r/>
          </w:p>
        </w:tc>
        <w:tc>
          <w:tcPr>
            <w:tcW w:w="1167" w:type="pct"/>
            <w:vAlign w:val="center"/>
            <w:textDirection w:val="lrTb"/>
            <w:noWrap w:val="false"/>
          </w:tcPr>
          <w:p>
            <w:pPr>
              <w:jc w:val="left"/>
              <w:widowControl/>
              <w:rPr>
                <w:sz w:val="24"/>
              </w:rPr>
            </w:pPr>
            <w:r>
              <w:rPr>
                <w:sz w:val="24"/>
              </w:rPr>
            </w:r>
            <w:r/>
          </w:p>
        </w:tc>
      </w:tr>
      <w:tr>
        <w:trPr>
          <w:jc w:val="center"/>
          <w:trHeight w:val="685"/>
        </w:trPr>
        <w:tc>
          <w:tcPr>
            <w:tcW w:w="481" w:type="pct"/>
            <w:vAlign w:val="center"/>
            <w:textDirection w:val="lrTb"/>
            <w:noWrap w:val="false"/>
          </w:tcPr>
          <w:p>
            <w:pPr>
              <w:jc w:val="center"/>
              <w:widowControl/>
              <w:rPr>
                <w:sz w:val="24"/>
              </w:rPr>
            </w:pPr>
            <w:r>
              <w:rPr>
                <w:sz w:val="24"/>
              </w:rPr>
              <w:t xml:space="preserve">1</w:t>
            </w:r>
            <w:r>
              <w:rPr>
                <w:rFonts w:hint="eastAsia"/>
                <w:sz w:val="24"/>
              </w:rPr>
              <w:t xml:space="preserve">5</w:t>
            </w:r>
            <w:r/>
          </w:p>
        </w:tc>
        <w:tc>
          <w:tcPr>
            <w:tcW w:w="947" w:type="pct"/>
            <w:vAlign w:val="center"/>
            <w:textDirection w:val="lrTb"/>
            <w:noWrap w:val="false"/>
          </w:tcPr>
          <w:p>
            <w:pPr>
              <w:jc w:val="left"/>
              <w:widowControl/>
              <w:rPr>
                <w:sz w:val="24"/>
              </w:rPr>
            </w:pPr>
            <w:r>
              <w:rPr>
                <w:sz w:val="24"/>
              </w:rPr>
              <w:t xml:space="preserve">公平竞争</w:t>
            </w:r>
            <w:r/>
          </w:p>
        </w:tc>
        <w:tc>
          <w:tcPr>
            <w:tcW w:w="2404" w:type="pct"/>
            <w:vAlign w:val="center"/>
            <w:textDirection w:val="lrTb"/>
            <w:noWrap w:val="false"/>
          </w:tcPr>
          <w:p>
            <w:pPr>
              <w:jc w:val="left"/>
              <w:widowControl/>
              <w:rPr>
                <w:sz w:val="24"/>
              </w:rPr>
            </w:pPr>
            <w:r>
              <w:rPr>
                <w:sz w:val="24"/>
              </w:rPr>
              <w:t xml:space="preserve">供应商遵循公平竞争的原则，不存在恶意串通，妨碍其他供应商的竞争行为，不存在损害采购人或者其他供应商的合法权益情形的；</w:t>
            </w:r>
            <w:r/>
          </w:p>
        </w:tc>
        <w:tc>
          <w:tcPr>
            <w:tcW w:w="1167" w:type="pct"/>
            <w:vAlign w:val="center"/>
            <w:textDirection w:val="lrTb"/>
            <w:noWrap w:val="false"/>
          </w:tcPr>
          <w:p>
            <w:pPr>
              <w:jc w:val="left"/>
              <w:widowControl/>
              <w:rPr>
                <w:sz w:val="24"/>
              </w:rPr>
            </w:pPr>
            <w:r>
              <w:rPr>
                <w:sz w:val="24"/>
              </w:rPr>
            </w:r>
            <w:r/>
          </w:p>
        </w:tc>
      </w:tr>
      <w:tr>
        <w:trPr>
          <w:jc w:val="center"/>
          <w:trHeight w:val="416"/>
        </w:trPr>
        <w:tc>
          <w:tcPr>
            <w:tcW w:w="481" w:type="pct"/>
            <w:vAlign w:val="center"/>
            <w:textDirection w:val="lrTb"/>
            <w:noWrap w:val="false"/>
          </w:tcPr>
          <w:p>
            <w:pPr>
              <w:jc w:val="center"/>
              <w:widowControl/>
              <w:rPr>
                <w:sz w:val="24"/>
              </w:rPr>
            </w:pPr>
            <w:r>
              <w:rPr>
                <w:sz w:val="24"/>
              </w:rPr>
              <w:t xml:space="preserve">1</w:t>
            </w:r>
            <w:r>
              <w:rPr>
                <w:rFonts w:hint="eastAsia"/>
                <w:sz w:val="24"/>
              </w:rPr>
              <w:t xml:space="preserve">6</w:t>
            </w:r>
            <w:r/>
          </w:p>
        </w:tc>
        <w:tc>
          <w:tcPr>
            <w:tcW w:w="947" w:type="pct"/>
            <w:vAlign w:val="center"/>
            <w:textDirection w:val="lrTb"/>
            <w:noWrap w:val="false"/>
          </w:tcPr>
          <w:p>
            <w:pPr>
              <w:jc w:val="left"/>
              <w:widowControl/>
              <w:rPr>
                <w:sz w:val="24"/>
              </w:rPr>
            </w:pPr>
            <w:r>
              <w:rPr>
                <w:sz w:val="24"/>
              </w:rPr>
              <w:t xml:space="preserve">串通响应</w:t>
            </w:r>
            <w:r/>
          </w:p>
        </w:tc>
        <w:tc>
          <w:tcPr>
            <w:tcW w:w="2404" w:type="pct"/>
            <w:vAlign w:val="center"/>
            <w:textDirection w:val="lrTb"/>
            <w:noWrap w:val="false"/>
          </w:tcPr>
          <w:p>
            <w:pPr>
              <w:jc w:val="left"/>
              <w:widowControl/>
              <w:rPr>
                <w:sz w:val="24"/>
              </w:rPr>
            </w:pPr>
            <w:r>
              <w:rPr>
                <w:rFonts w:hint="eastAsia"/>
                <w:sz w:val="24"/>
              </w:rPr>
              <w:t xml:space="preserve">不存在视为供应商串通相应的情形：（一）不同供应商的响应文件由同一单位或者个人编制</w:t>
            </w:r>
            <w:r>
              <w:rPr>
                <w:rFonts w:hint="eastAsia" w:ascii="宋体" w:hAnsi="宋体"/>
                <w:sz w:val="24"/>
              </w:rPr>
              <w:t xml:space="preserve">（包含使用同一MAC地址的计算机制作电子响应文件的情形）</w:t>
            </w:r>
            <w:r>
              <w:rPr>
                <w:rFonts w:hint="eastAsia"/>
                <w:sz w:val="24"/>
              </w:rPr>
              <w:t xml:space="preserve">；（二）不同供应商委托同一单位或者个人办理响应事宜</w:t>
            </w:r>
            <w:r>
              <w:rPr>
                <w:rFonts w:hint="eastAsia" w:ascii="宋体" w:hAnsi="宋体"/>
                <w:sz w:val="24"/>
              </w:rPr>
              <w:t xml:space="preserve">（包含使用同一MAC地址的计算机提交或者解密电子响应文件的情形）</w:t>
            </w:r>
            <w:r>
              <w:rPr>
                <w:rFonts w:hint="eastAsia"/>
                <w:sz w:val="24"/>
              </w:rPr>
              <w:t xml:space="preserve">；（三）不同供应商的响应文件载明的项目管理成员或者联系人员为同一人；（四）不同供应商的响应文件异常一致或者响应报价呈规律 性差异；（五）不同供应商的响应文件相互混装；（六）不同供应商的响应保证金从同一单位或者个人的账户转出</w:t>
            </w:r>
            <w:r>
              <w:rPr>
                <w:sz w:val="24"/>
              </w:rPr>
              <w:t xml:space="preserve">；</w:t>
            </w:r>
            <w:r/>
          </w:p>
        </w:tc>
        <w:tc>
          <w:tcPr>
            <w:tcW w:w="1167" w:type="pct"/>
            <w:vAlign w:val="center"/>
            <w:textDirection w:val="lrTb"/>
            <w:noWrap w:val="false"/>
          </w:tcPr>
          <w:p>
            <w:pPr>
              <w:jc w:val="left"/>
              <w:widowControl/>
              <w:rPr>
                <w:sz w:val="24"/>
              </w:rPr>
            </w:pPr>
            <w:r>
              <w:rPr>
                <w:sz w:val="24"/>
              </w:rPr>
            </w:r>
            <w:r/>
          </w:p>
        </w:tc>
      </w:tr>
      <w:tr>
        <w:trPr>
          <w:jc w:val="center"/>
          <w:trHeight w:val="685"/>
        </w:trPr>
        <w:tc>
          <w:tcPr>
            <w:tcW w:w="481" w:type="pct"/>
            <w:vAlign w:val="center"/>
            <w:textDirection w:val="lrTb"/>
            <w:noWrap w:val="false"/>
          </w:tcPr>
          <w:p>
            <w:pPr>
              <w:jc w:val="center"/>
              <w:widowControl/>
              <w:rPr>
                <w:sz w:val="24"/>
              </w:rPr>
            </w:pPr>
            <w:r>
              <w:rPr>
                <w:sz w:val="24"/>
              </w:rPr>
              <w:t xml:space="preserve">1</w:t>
            </w:r>
            <w:r>
              <w:rPr>
                <w:rFonts w:hint="eastAsia"/>
                <w:sz w:val="24"/>
              </w:rPr>
              <w:t xml:space="preserve">7</w:t>
            </w:r>
            <w:r/>
          </w:p>
        </w:tc>
        <w:tc>
          <w:tcPr>
            <w:tcW w:w="947" w:type="pct"/>
            <w:vAlign w:val="center"/>
            <w:textDirection w:val="lrTb"/>
            <w:noWrap w:val="false"/>
          </w:tcPr>
          <w:p>
            <w:pPr>
              <w:jc w:val="left"/>
              <w:widowControl/>
              <w:rPr>
                <w:sz w:val="24"/>
              </w:rPr>
            </w:pPr>
            <w:r>
              <w:rPr>
                <w:sz w:val="24"/>
              </w:rPr>
              <w:t xml:space="preserve">附加条件</w:t>
            </w:r>
            <w:r/>
          </w:p>
        </w:tc>
        <w:tc>
          <w:tcPr>
            <w:tcW w:w="2404" w:type="pct"/>
            <w:vAlign w:val="center"/>
            <w:textDirection w:val="lrTb"/>
            <w:noWrap w:val="false"/>
          </w:tcPr>
          <w:p>
            <w:pPr>
              <w:jc w:val="left"/>
              <w:widowControl/>
              <w:rPr>
                <w:sz w:val="24"/>
              </w:rPr>
            </w:pPr>
            <w:r>
              <w:rPr>
                <w:rFonts w:hint="eastAsia"/>
                <w:sz w:val="24"/>
              </w:rPr>
              <w:t xml:space="preserve">相应</w:t>
            </w:r>
            <w:r>
              <w:rPr>
                <w:sz w:val="24"/>
              </w:rPr>
              <w:t xml:space="preserve">文件</w:t>
            </w:r>
            <w:r>
              <w:rPr>
                <w:rFonts w:hint="eastAsia"/>
                <w:sz w:val="24"/>
              </w:rPr>
              <w:t xml:space="preserve">未</w:t>
            </w:r>
            <w:r>
              <w:rPr>
                <w:sz w:val="24"/>
              </w:rPr>
              <w:t xml:space="preserve">含有采购人不能接受的附加条件的；</w:t>
            </w:r>
            <w:r/>
          </w:p>
        </w:tc>
        <w:tc>
          <w:tcPr>
            <w:tcW w:w="1167" w:type="pct"/>
            <w:vAlign w:val="center"/>
            <w:textDirection w:val="lrTb"/>
            <w:noWrap w:val="false"/>
          </w:tcPr>
          <w:p>
            <w:pPr>
              <w:jc w:val="left"/>
              <w:widowControl/>
              <w:rPr>
                <w:sz w:val="24"/>
              </w:rPr>
            </w:pPr>
            <w:r>
              <w:rPr>
                <w:sz w:val="24"/>
              </w:rPr>
            </w:r>
            <w:r/>
          </w:p>
        </w:tc>
      </w:tr>
      <w:tr>
        <w:trPr>
          <w:jc w:val="center"/>
          <w:trHeight w:val="685"/>
        </w:trPr>
        <w:tc>
          <w:tcPr>
            <w:tcW w:w="481" w:type="pct"/>
            <w:vAlign w:val="center"/>
            <w:textDirection w:val="lrTb"/>
            <w:noWrap w:val="false"/>
          </w:tcPr>
          <w:p>
            <w:pPr>
              <w:jc w:val="center"/>
              <w:widowControl/>
              <w:rPr>
                <w:sz w:val="24"/>
              </w:rPr>
            </w:pPr>
            <w:r>
              <w:rPr>
                <w:rFonts w:hint="eastAsia"/>
                <w:sz w:val="24"/>
              </w:rPr>
              <w:t xml:space="preserve">18</w:t>
            </w:r>
            <w:r/>
          </w:p>
        </w:tc>
        <w:tc>
          <w:tcPr>
            <w:tcW w:w="947" w:type="pct"/>
            <w:vAlign w:val="center"/>
            <w:textDirection w:val="lrTb"/>
            <w:noWrap w:val="false"/>
          </w:tcPr>
          <w:p>
            <w:pPr>
              <w:jc w:val="left"/>
              <w:widowControl/>
              <w:rPr>
                <w:sz w:val="24"/>
              </w:rPr>
            </w:pPr>
            <w:r>
              <w:rPr>
                <w:sz w:val="24"/>
              </w:rPr>
              <w:t xml:space="preserve">其他无效情形</w:t>
            </w:r>
            <w:r/>
          </w:p>
        </w:tc>
        <w:tc>
          <w:tcPr>
            <w:tcW w:w="2404" w:type="pct"/>
            <w:vAlign w:val="center"/>
            <w:textDirection w:val="lrTb"/>
            <w:noWrap w:val="false"/>
          </w:tcPr>
          <w:p>
            <w:pPr>
              <w:jc w:val="left"/>
              <w:widowControl/>
              <w:rPr>
                <w:sz w:val="24"/>
              </w:rPr>
            </w:pPr>
            <w:r>
              <w:rPr>
                <w:sz w:val="24"/>
              </w:rPr>
              <w:t xml:space="preserve">供应商、响应文件</w:t>
            </w:r>
            <w:r>
              <w:rPr>
                <w:rFonts w:hint="eastAsia"/>
                <w:sz w:val="24"/>
              </w:rPr>
              <w:t xml:space="preserve">不存在</w:t>
            </w:r>
            <w:r>
              <w:rPr>
                <w:sz w:val="24"/>
              </w:rPr>
              <w:t xml:space="preserve">不符合法律、法规和磋商文件规定的其他无效情形。</w:t>
            </w:r>
            <w:r/>
          </w:p>
        </w:tc>
        <w:tc>
          <w:tcPr>
            <w:tcW w:w="1167" w:type="pct"/>
            <w:vAlign w:val="center"/>
            <w:textDirection w:val="lrTb"/>
            <w:noWrap w:val="false"/>
          </w:tcPr>
          <w:p>
            <w:pPr>
              <w:jc w:val="left"/>
              <w:widowControl/>
              <w:rPr>
                <w:sz w:val="24"/>
              </w:rPr>
            </w:pPr>
            <w:r>
              <w:rPr>
                <w:sz w:val="24"/>
              </w:rPr>
            </w:r>
            <w:r/>
          </w:p>
        </w:tc>
      </w:tr>
    </w:tbl>
    <w:p>
      <w:pPr>
        <w:ind w:firstLine="590"/>
        <w:jc w:val="left"/>
        <w:spacing w:line="360" w:lineRule="auto"/>
        <w:widowControl/>
        <w:rPr>
          <w:rFonts w:ascii="Symbol" w:hAnsi="Symbol" w:cs="Symbol"/>
          <w:b/>
          <w:sz w:val="30"/>
          <w:szCs w:val="30"/>
        </w:rPr>
      </w:pPr>
      <w:r/>
      <w:bookmarkStart w:id="255" w:name="_Hlt487972895"/>
      <w:r/>
      <w:bookmarkEnd w:id="255"/>
      <w:r/>
      <w:r/>
    </w:p>
    <w:p>
      <w:pPr>
        <w:ind w:firstLine="590"/>
        <w:jc w:val="left"/>
        <w:spacing w:line="360" w:lineRule="auto"/>
        <w:widowControl/>
        <w:rPr>
          <w:rFonts w:ascii="Symbol" w:hAnsi="Symbol" w:cs="Symbol"/>
          <w:b/>
          <w:sz w:val="30"/>
          <w:szCs w:val="30"/>
        </w:rPr>
      </w:pPr>
      <w:r>
        <w:rPr>
          <w:rFonts w:ascii="Symbol" w:hAnsi="Symbol" w:cs="Symbol"/>
          <w:b/>
          <w:sz w:val="30"/>
          <w:szCs w:val="30"/>
        </w:rPr>
      </w:r>
      <w:r/>
    </w:p>
    <w:p>
      <w:pPr>
        <w:ind w:firstLine="590"/>
        <w:jc w:val="left"/>
        <w:spacing w:line="360" w:lineRule="auto"/>
        <w:widowControl/>
        <w:rPr>
          <w:sz w:val="24"/>
        </w:rPr>
      </w:pPr>
      <w:r>
        <w:rPr>
          <w:rFonts w:ascii="Symbol" w:hAnsi="Symbol" w:cs="Symbol"/>
          <w:b/>
          <w:sz w:val="30"/>
          <w:szCs w:val="30"/>
        </w:rPr>
        <w:t xml:space="preserve">二、磋商、响应文件有关事项的澄清、说明或者更正和最后报价</w:t>
      </w:r>
      <w:r/>
    </w:p>
    <w:p>
      <w:pPr>
        <w:ind w:firstLine="470"/>
        <w:spacing w:line="360" w:lineRule="auto"/>
        <w:tabs>
          <w:tab w:val="left" w:pos="1080" w:leader="none"/>
          <w:tab w:val="left" w:pos="1589" w:leader="none"/>
        </w:tabs>
        <w:rPr>
          <w:sz w:val="24"/>
        </w:rPr>
      </w:pPr>
      <w:r>
        <w:rPr>
          <w:rFonts w:hint="eastAsia"/>
          <w:sz w:val="24"/>
        </w:rPr>
        <w:t xml:space="preserve">（</w:t>
      </w:r>
      <w:r>
        <w:rPr>
          <w:sz w:val="24"/>
        </w:rPr>
        <w:t xml:space="preserve">一）磋商小组所有成员应当集中与单一供应商分别进行磋商，并给予所有参加磋商的供应商平等的磋商机会。</w:t>
      </w:r>
      <w:r>
        <w:rPr>
          <w:rFonts w:hint="eastAsia"/>
          <w:sz w:val="24"/>
        </w:rPr>
        <w:t xml:space="preserve">具体要求详见第二章2</w:t>
      </w:r>
      <w:r>
        <w:rPr>
          <w:sz w:val="24"/>
        </w:rPr>
        <w:t xml:space="preserve">7.1</w:t>
      </w:r>
      <w:r>
        <w:rPr>
          <w:rFonts w:hint="eastAsia"/>
          <w:sz w:val="24"/>
        </w:rPr>
        <w:t xml:space="preserve">磋商程序。</w:t>
      </w:r>
      <w:r/>
    </w:p>
    <w:p>
      <w:pPr>
        <w:ind w:firstLine="470"/>
        <w:spacing w:line="360" w:lineRule="auto"/>
        <w:tabs>
          <w:tab w:val="left" w:pos="360" w:leader="none"/>
        </w:tabs>
        <w:rPr>
          <w:sz w:val="24"/>
        </w:rPr>
        <w:outlineLvl w:val="1"/>
      </w:pPr>
      <w:r>
        <w:rPr>
          <w:rFonts w:hint="eastAsia"/>
          <w:sz w:val="24"/>
        </w:rPr>
        <w:t xml:space="preserve">（二）</w:t>
      </w:r>
      <w:r>
        <w:rPr>
          <w:sz w:val="24"/>
        </w:rPr>
        <w:t xml:space="preserve">最后报价的算术修正及政策调整</w:t>
      </w:r>
      <w:r/>
    </w:p>
    <w:p>
      <w:pPr>
        <w:ind w:firstLine="470"/>
        <w:spacing w:line="360" w:lineRule="auto"/>
        <w:tabs>
          <w:tab w:val="left" w:pos="1080" w:leader="none"/>
          <w:tab w:val="left" w:pos="1589" w:leader="none"/>
        </w:tabs>
        <w:rPr>
          <w:sz w:val="24"/>
        </w:rPr>
      </w:pPr>
      <w:r>
        <w:rPr>
          <w:sz w:val="24"/>
        </w:rPr>
        <w:t xml:space="preserve">1</w:t>
      </w:r>
      <w:r>
        <w:rPr>
          <w:rFonts w:hint="eastAsia"/>
          <w:sz w:val="24"/>
        </w:rPr>
        <w:t xml:space="preserve">、</w:t>
      </w:r>
      <w:r>
        <w:rPr>
          <w:sz w:val="24"/>
        </w:rPr>
        <w:t xml:space="preserve">最后报价须包含竞争性磋商文件全部内容，如</w:t>
      </w:r>
      <w:r>
        <w:rPr>
          <w:rFonts w:hint="eastAsia"/>
          <w:sz w:val="24"/>
        </w:rPr>
        <w:t xml:space="preserve">最后</w:t>
      </w:r>
      <w:r>
        <w:rPr>
          <w:sz w:val="24"/>
        </w:rPr>
        <w:t xml:space="preserve">分项报价表有缺漏视为已含在其他各项报价中，将不对最后报价总价进行调整。磋商小组有权要求供应商在评审现场合理的时间内对此进行书面确认，供应商不确认的，视为将一个采购包中的内容拆开响应，其</w:t>
      </w:r>
      <w:r>
        <w:rPr>
          <w:b/>
          <w:sz w:val="24"/>
        </w:rPr>
        <w:t xml:space="preserve">响应无效</w:t>
      </w:r>
      <w:r>
        <w:rPr>
          <w:sz w:val="24"/>
        </w:rPr>
        <w:t xml:space="preserve">。</w:t>
      </w:r>
      <w:r/>
    </w:p>
    <w:p>
      <w:pPr>
        <w:ind w:firstLine="470"/>
        <w:spacing w:line="360" w:lineRule="auto"/>
        <w:tabs>
          <w:tab w:val="left" w:pos="1080" w:leader="none"/>
          <w:tab w:val="left" w:pos="1589" w:leader="none"/>
          <w:tab w:val="left" w:pos="1872" w:leader="none"/>
        </w:tabs>
        <w:rPr>
          <w:sz w:val="24"/>
        </w:rPr>
      </w:pPr>
      <w:r>
        <w:rPr>
          <w:rFonts w:hint="eastAsia"/>
          <w:sz w:val="24"/>
        </w:rPr>
        <w:t xml:space="preserve">2、</w:t>
      </w:r>
      <w:r>
        <w:rPr>
          <w:sz w:val="24"/>
        </w:rPr>
        <w:t xml:space="preserve">最后报价出现前后不一致的，按照下列规定修正：</w:t>
      </w:r>
      <w:r/>
    </w:p>
    <w:p>
      <w:pPr>
        <w:ind w:firstLine="470"/>
        <w:spacing w:line="360" w:lineRule="auto"/>
        <w:tabs>
          <w:tab w:val="left" w:pos="1980" w:leader="none"/>
          <w:tab w:val="left" w:pos="2035" w:leader="none"/>
          <w:tab w:val="left" w:pos="2114" w:leader="none"/>
          <w:tab w:val="left" w:pos="2977" w:leader="none"/>
        </w:tabs>
        <w:rPr>
          <w:sz w:val="24"/>
        </w:rPr>
      </w:pPr>
      <w:r>
        <w:rPr>
          <w:sz w:val="24"/>
        </w:rPr>
        <w:t xml:space="preserve">2.1</w:t>
      </w:r>
      <w:r>
        <w:rPr>
          <w:rFonts w:hint="eastAsia"/>
          <w:sz w:val="24"/>
        </w:rPr>
        <w:t xml:space="preserve">、</w:t>
      </w:r>
      <w:r>
        <w:rPr>
          <w:sz w:val="24"/>
        </w:rPr>
        <w:t xml:space="preserve">大写金额和小写金额不一致的，以大写金额为准；</w:t>
      </w:r>
      <w:r/>
    </w:p>
    <w:p>
      <w:pPr>
        <w:ind w:firstLine="470"/>
        <w:spacing w:line="360" w:lineRule="auto"/>
        <w:tabs>
          <w:tab w:val="left" w:pos="1980" w:leader="none"/>
          <w:tab w:val="left" w:pos="2035" w:leader="none"/>
          <w:tab w:val="left" w:pos="2114" w:leader="none"/>
          <w:tab w:val="left" w:pos="2977" w:leader="none"/>
        </w:tabs>
        <w:rPr>
          <w:sz w:val="24"/>
        </w:rPr>
      </w:pPr>
      <w:r>
        <w:rPr>
          <w:rFonts w:hint="eastAsia"/>
          <w:sz w:val="24"/>
        </w:rPr>
        <w:t xml:space="preserve">2</w:t>
      </w:r>
      <w:r>
        <w:rPr>
          <w:sz w:val="24"/>
        </w:rPr>
        <w:t xml:space="preserve">.2</w:t>
      </w:r>
      <w:r>
        <w:rPr>
          <w:rFonts w:hint="eastAsia"/>
          <w:sz w:val="24"/>
        </w:rPr>
        <w:t xml:space="preserve">、</w:t>
      </w:r>
      <w:r>
        <w:rPr>
          <w:sz w:val="24"/>
        </w:rPr>
        <w:t xml:space="preserve">单价金额小数点或者百分比有明显错位的，以最后报价一览表的总价为准，并修改单价；</w:t>
      </w:r>
      <w:r/>
    </w:p>
    <w:p>
      <w:pPr>
        <w:ind w:firstLine="470"/>
        <w:spacing w:line="360" w:lineRule="auto"/>
        <w:tabs>
          <w:tab w:val="left" w:pos="1980" w:leader="none"/>
          <w:tab w:val="left" w:pos="2035" w:leader="none"/>
          <w:tab w:val="left" w:pos="2114" w:leader="none"/>
          <w:tab w:val="left" w:pos="2977" w:leader="none"/>
        </w:tabs>
        <w:rPr>
          <w:sz w:val="24"/>
        </w:rPr>
      </w:pPr>
      <w:r>
        <w:rPr>
          <w:rFonts w:hint="eastAsia"/>
          <w:sz w:val="24"/>
        </w:rPr>
        <w:t xml:space="preserve">2</w:t>
      </w:r>
      <w:r>
        <w:rPr>
          <w:sz w:val="24"/>
        </w:rPr>
        <w:t xml:space="preserve">.3</w:t>
      </w:r>
      <w:r>
        <w:rPr>
          <w:rFonts w:hint="eastAsia"/>
          <w:sz w:val="24"/>
        </w:rPr>
        <w:t xml:space="preserve">、</w:t>
      </w:r>
      <w:r>
        <w:rPr>
          <w:sz w:val="24"/>
        </w:rPr>
        <w:t xml:space="preserve">总价金额与按单价汇总金额不一致的，以单价金额计算结果为准。</w:t>
      </w:r>
      <w:r/>
    </w:p>
    <w:p>
      <w:pPr>
        <w:ind w:firstLine="470"/>
        <w:spacing w:line="360" w:lineRule="auto"/>
        <w:tabs>
          <w:tab w:val="left" w:pos="1080" w:leader="none"/>
          <w:tab w:val="left" w:pos="1589" w:leader="none"/>
          <w:tab w:val="left" w:pos="1980" w:leader="none"/>
          <w:tab w:val="left" w:pos="2035" w:leader="none"/>
          <w:tab w:val="left" w:pos="2114" w:leader="none"/>
        </w:tabs>
        <w:rPr>
          <w:sz w:val="24"/>
        </w:rPr>
      </w:pPr>
      <w:r>
        <w:rPr>
          <w:sz w:val="24"/>
        </w:rPr>
        <w:t xml:space="preserve">同时出现两种以上不一致的，按照前款规定的顺序修正。修正后的报价经供应商书面确认后产生约束力，供应商不确认的，</w:t>
      </w:r>
      <w:r>
        <w:rPr>
          <w:b/>
          <w:sz w:val="24"/>
        </w:rPr>
        <w:t xml:space="preserve">其响应无效</w:t>
      </w:r>
      <w:r>
        <w:rPr>
          <w:sz w:val="24"/>
        </w:rPr>
        <w:t xml:space="preserve">。</w:t>
      </w:r>
      <w:r/>
    </w:p>
    <w:p>
      <w:pPr>
        <w:ind w:firstLine="470"/>
        <w:spacing w:line="360" w:lineRule="auto"/>
        <w:tabs>
          <w:tab w:val="left" w:pos="1080" w:leader="none"/>
          <w:tab w:val="left" w:pos="1589" w:leader="none"/>
        </w:tabs>
        <w:rPr>
          <w:sz w:val="24"/>
        </w:rPr>
      </w:pPr>
      <w:r>
        <w:rPr>
          <w:rFonts w:hint="eastAsia"/>
          <w:sz w:val="24"/>
        </w:rPr>
        <w:t xml:space="preserve">（三）</w:t>
      </w:r>
      <w:r>
        <w:rPr>
          <w:sz w:val="24"/>
        </w:rPr>
        <w:t xml:space="preserve">落实政府采购政策的价格调整：</w:t>
      </w:r>
      <w:r>
        <w:rPr>
          <w:rFonts w:hint="eastAsia"/>
          <w:sz w:val="24"/>
        </w:rPr>
        <w:t xml:space="preserve">详见第三节评标办法中的</w:t>
      </w:r>
      <w:r>
        <w:rPr>
          <w:rFonts w:hint="eastAsia" w:ascii="宋体" w:hAnsi="宋体"/>
          <w:b/>
          <w:sz w:val="24"/>
        </w:rPr>
        <w:t xml:space="preserve">政府采购政策功能落实。</w:t>
      </w:r>
      <w:bookmarkEnd w:id="238"/>
      <w:r/>
      <w:bookmarkEnd w:id="239"/>
      <w:r/>
      <w:r/>
    </w:p>
    <w:p>
      <w:pPr>
        <w:ind w:firstLine="590"/>
        <w:spacing w:line="360" w:lineRule="auto"/>
        <w:tabs>
          <w:tab w:val="left" w:pos="360" w:leader="none"/>
        </w:tabs>
        <w:rPr>
          <w:b/>
          <w:sz w:val="30"/>
          <w:szCs w:val="30"/>
        </w:rPr>
        <w:outlineLvl w:val="1"/>
      </w:pPr>
      <w:r>
        <w:rPr>
          <w:rFonts w:hint="eastAsia"/>
          <w:b/>
          <w:sz w:val="30"/>
          <w:szCs w:val="30"/>
        </w:rPr>
        <w:t xml:space="preserve">三、</w:t>
      </w:r>
      <w:r>
        <w:rPr>
          <w:b/>
          <w:sz w:val="30"/>
          <w:szCs w:val="30"/>
        </w:rPr>
        <w:t xml:space="preserve">评审方法和评审标准</w:t>
      </w:r>
      <w:r/>
    </w:p>
    <w:p>
      <w:pPr>
        <w:ind w:firstLine="470"/>
        <w:jc w:val="left"/>
        <w:spacing w:line="360" w:lineRule="auto"/>
        <w:widowControl/>
        <w:rPr>
          <w:sz w:val="24"/>
        </w:rPr>
      </w:pPr>
      <w:r>
        <w:rPr>
          <w:rFonts w:hint="eastAsia"/>
          <w:sz w:val="24"/>
        </w:rPr>
        <w:t xml:space="preserve">（一）</w:t>
      </w:r>
      <w:r>
        <w:rPr>
          <w:sz w:val="24"/>
        </w:rPr>
        <w:t xml:space="preserve">本项目采用的评标方法详见《</w:t>
      </w:r>
      <w:r>
        <w:rPr>
          <w:rFonts w:hint="eastAsia"/>
          <w:sz w:val="24"/>
        </w:rPr>
        <w:t xml:space="preserve">第三节 评标方法</w:t>
      </w:r>
      <w:r>
        <w:rPr>
          <w:sz w:val="24"/>
        </w:rPr>
        <w:t xml:space="preserve">》</w:t>
      </w:r>
      <w:r>
        <w:rPr>
          <w:rFonts w:hint="eastAsia"/>
          <w:sz w:val="24"/>
        </w:rPr>
        <w:t xml:space="preserve">，</w:t>
      </w:r>
      <w:r>
        <w:rPr>
          <w:sz w:val="24"/>
        </w:rPr>
        <w:t xml:space="preserve">本项目采用的评标标准详见《</w:t>
      </w:r>
      <w:r>
        <w:rPr>
          <w:rFonts w:hint="eastAsia"/>
          <w:sz w:val="24"/>
        </w:rPr>
        <w:t xml:space="preserve">第四节 评标标准</w:t>
      </w:r>
      <w:r>
        <w:rPr>
          <w:sz w:val="24"/>
        </w:rPr>
        <w:t xml:space="preserve">》</w:t>
      </w:r>
      <w:r>
        <w:rPr>
          <w:rFonts w:hint="eastAsia"/>
          <w:sz w:val="24"/>
        </w:rPr>
        <w:t xml:space="preserve">。</w:t>
      </w:r>
      <w:r/>
    </w:p>
    <w:p>
      <w:pPr>
        <w:ind w:firstLine="590"/>
        <w:spacing w:line="360" w:lineRule="auto"/>
        <w:tabs>
          <w:tab w:val="left" w:pos="360" w:leader="none"/>
        </w:tabs>
        <w:rPr>
          <w:b/>
          <w:sz w:val="30"/>
          <w:szCs w:val="30"/>
        </w:rPr>
        <w:outlineLvl w:val="1"/>
      </w:pPr>
      <w:r>
        <w:rPr>
          <w:rFonts w:hint="eastAsia"/>
          <w:b/>
          <w:sz w:val="30"/>
          <w:szCs w:val="30"/>
        </w:rPr>
        <w:t xml:space="preserve">四、</w:t>
      </w:r>
      <w:r>
        <w:rPr>
          <w:b/>
          <w:sz w:val="30"/>
          <w:szCs w:val="30"/>
        </w:rPr>
        <w:t xml:space="preserve">确定</w:t>
      </w:r>
      <w:bookmarkStart w:id="256" w:name="_Toc151193788"/>
      <w:r/>
      <w:bookmarkStart w:id="257" w:name="_Toc164229241"/>
      <w:r/>
      <w:bookmarkStart w:id="258" w:name="_Toc149720839"/>
      <w:r/>
      <w:bookmarkStart w:id="259" w:name="_Toc305158888"/>
      <w:r/>
      <w:bookmarkStart w:id="260" w:name="_Toc151193644"/>
      <w:r/>
      <w:bookmarkStart w:id="261" w:name="_Toc195842911"/>
      <w:r/>
      <w:bookmarkStart w:id="262" w:name="_Toc164608815"/>
      <w:r/>
      <w:bookmarkStart w:id="263" w:name="_Toc151193716"/>
      <w:r/>
      <w:bookmarkStart w:id="264" w:name="_Toc265228384"/>
      <w:r/>
      <w:bookmarkStart w:id="265" w:name="_Toc151190173"/>
      <w:r/>
      <w:bookmarkStart w:id="266" w:name="_Toc150774646"/>
      <w:r/>
      <w:bookmarkStart w:id="267" w:name="_Toc127161460"/>
      <w:r/>
      <w:bookmarkStart w:id="268" w:name="_Toc164608660"/>
      <w:r/>
      <w:bookmarkStart w:id="269" w:name="_Toc226965819"/>
      <w:r/>
      <w:bookmarkStart w:id="270" w:name="_Toc226965736"/>
      <w:r/>
      <w:bookmarkStart w:id="271" w:name="_Toc127151747"/>
      <w:r/>
      <w:bookmarkStart w:id="272" w:name="_Toc226309790"/>
      <w:r/>
      <w:bookmarkStart w:id="273" w:name="_Toc264969236"/>
      <w:r/>
      <w:bookmarkStart w:id="274" w:name="_Toc164229387"/>
      <w:r/>
      <w:bookmarkStart w:id="275" w:name="_Toc164351640"/>
      <w:r/>
      <w:bookmarkStart w:id="276" w:name="_Toc150774751"/>
      <w:r/>
      <w:bookmarkStart w:id="277" w:name="_Toc127151546"/>
      <w:r/>
      <w:bookmarkStart w:id="278" w:name="_Toc226337242"/>
      <w:r/>
      <w:bookmarkStart w:id="279" w:name="_Toc151193860"/>
      <w:r/>
      <w:bookmarkStart w:id="280" w:name="_Toc151193934"/>
      <w:r/>
      <w:bookmarkStart w:id="281" w:name="_Toc150480784"/>
      <w:r/>
      <w:bookmarkStart w:id="282" w:name="_Toc150509297"/>
      <w:r/>
      <w:bookmarkStart w:id="283" w:name="_Toc305158814"/>
      <w:r/>
      <w:bookmarkStart w:id="284" w:name="_Toc142311048"/>
      <w:r/>
      <w:bookmarkStart w:id="285" w:name="_Ref467307010"/>
      <w:r/>
      <w:bookmarkStart w:id="286" w:name="_Toc520356170"/>
      <w:r>
        <w:rPr>
          <w:b/>
          <w:sz w:val="30"/>
          <w:szCs w:val="30"/>
        </w:rPr>
        <w:t xml:space="preserve">成交候选人名单</w:t>
      </w:r>
      <w:bookmarkEnd w:id="256"/>
      <w:r/>
      <w:bookmarkEnd w:id="257"/>
      <w:r/>
      <w:bookmarkEnd w:id="258"/>
      <w:r/>
      <w:bookmarkEnd w:id="259"/>
      <w:r/>
      <w:bookmarkEnd w:id="260"/>
      <w:r/>
      <w:bookmarkEnd w:id="261"/>
      <w:r/>
      <w:bookmarkEnd w:id="262"/>
      <w:r/>
      <w:bookmarkEnd w:id="263"/>
      <w:r/>
      <w:bookmarkEnd w:id="264"/>
      <w:r/>
      <w:bookmarkEnd w:id="265"/>
      <w:r/>
      <w:bookmarkEnd w:id="266"/>
      <w:r/>
      <w:bookmarkEnd w:id="267"/>
      <w:r/>
      <w:bookmarkEnd w:id="268"/>
      <w:r/>
      <w:bookmarkEnd w:id="269"/>
      <w:r/>
      <w:bookmarkEnd w:id="270"/>
      <w:r/>
      <w:bookmarkEnd w:id="271"/>
      <w:r/>
      <w:bookmarkEnd w:id="272"/>
      <w:r/>
      <w:bookmarkEnd w:id="273"/>
      <w:r/>
      <w:bookmarkEnd w:id="274"/>
      <w:r/>
      <w:bookmarkEnd w:id="275"/>
      <w:r/>
      <w:bookmarkEnd w:id="276"/>
      <w:r/>
      <w:bookmarkEnd w:id="277"/>
      <w:r/>
      <w:bookmarkEnd w:id="278"/>
      <w:r/>
      <w:bookmarkEnd w:id="279"/>
      <w:r/>
      <w:bookmarkEnd w:id="280"/>
      <w:r/>
      <w:bookmarkEnd w:id="281"/>
      <w:r/>
      <w:bookmarkEnd w:id="282"/>
      <w:r/>
      <w:bookmarkEnd w:id="283"/>
      <w:r/>
      <w:bookmarkEnd w:id="284"/>
      <w:r/>
      <w:bookmarkEnd w:id="285"/>
      <w:r/>
      <w:bookmarkEnd w:id="286"/>
      <w:r/>
      <w:r/>
    </w:p>
    <w:p>
      <w:pPr>
        <w:ind w:firstLine="470"/>
        <w:spacing w:line="360" w:lineRule="auto"/>
        <w:tabs>
          <w:tab w:val="left" w:pos="1080" w:leader="none"/>
          <w:tab w:val="left" w:pos="1589" w:leader="none"/>
          <w:tab w:val="left" w:pos="1872" w:leader="none"/>
        </w:tabs>
        <w:rPr>
          <w:sz w:val="24"/>
          <w:szCs w:val="20"/>
        </w:rPr>
      </w:pPr>
      <w:r>
        <w:rPr>
          <w:sz w:val="24"/>
        </w:rPr>
        <w:t xml:space="preserve">1</w:t>
      </w:r>
      <w:r>
        <w:rPr>
          <w:rFonts w:hint="eastAsia"/>
          <w:sz w:val="24"/>
          <w:szCs w:val="20"/>
        </w:rPr>
        <w:t xml:space="preserve">、</w:t>
      </w:r>
      <w:r>
        <w:rPr>
          <w:sz w:val="24"/>
          <w:szCs w:val="20"/>
        </w:rPr>
        <w:t xml:space="preserve">磋商小组根据最终供应商排序，依次推荐排序前</w:t>
      </w:r>
      <w:r>
        <w:rPr>
          <w:rFonts w:hint="eastAsia"/>
          <w:sz w:val="24"/>
        </w:rPr>
        <w:t xml:space="preserve">3</w:t>
      </w:r>
      <w:r>
        <w:rPr>
          <w:sz w:val="24"/>
        </w:rPr>
        <w:t xml:space="preserve">名</w:t>
      </w:r>
      <w:r>
        <w:rPr>
          <w:sz w:val="24"/>
          <w:szCs w:val="20"/>
        </w:rPr>
        <w:t xml:space="preserve">的供应商为</w:t>
      </w:r>
      <w:r>
        <w:rPr>
          <w:sz w:val="24"/>
          <w:szCs w:val="21"/>
        </w:rPr>
        <w:t xml:space="preserve">成交候选供应商</w:t>
      </w:r>
      <w:r>
        <w:rPr>
          <w:sz w:val="24"/>
          <w:szCs w:val="20"/>
        </w:rPr>
        <w:t xml:space="preserve">（若在磋商文件允许的情形下提交最后报价的供应商为二家，则依次推荐二名供应商为成交候选供应商），并编写评审报告。</w:t>
      </w:r>
      <w:r/>
    </w:p>
    <w:p>
      <w:pPr>
        <w:ind w:firstLine="470"/>
        <w:spacing w:line="360" w:lineRule="auto"/>
        <w:tabs>
          <w:tab w:val="left" w:pos="1080" w:leader="none"/>
          <w:tab w:val="left" w:pos="1589" w:leader="none"/>
          <w:tab w:val="left" w:pos="1872" w:leader="none"/>
        </w:tabs>
        <w:rPr>
          <w:sz w:val="24"/>
        </w:rPr>
      </w:pPr>
      <w:r>
        <w:rPr>
          <w:sz w:val="24"/>
        </w:rPr>
        <w:t xml:space="preserve">2</w:t>
      </w:r>
      <w:r>
        <w:rPr>
          <w:rFonts w:hint="eastAsia"/>
          <w:sz w:val="24"/>
        </w:rPr>
        <w:t xml:space="preserve">、</w:t>
      </w:r>
      <w:r>
        <w:rPr>
          <w:sz w:val="24"/>
        </w:rPr>
        <w:t xml:space="preserve">磋商小组要对评分汇总情况进行复核，特别是对排名第一的、报价最低的、响应文件被认定为无效的情形进行重点复核。</w:t>
      </w:r>
      <w:r/>
    </w:p>
    <w:p>
      <w:pPr>
        <w:ind w:firstLine="590"/>
        <w:spacing w:line="360" w:lineRule="auto"/>
        <w:tabs>
          <w:tab w:val="left" w:pos="360" w:leader="none"/>
        </w:tabs>
        <w:rPr>
          <w:b/>
          <w:sz w:val="30"/>
          <w:szCs w:val="30"/>
        </w:rPr>
        <w:outlineLvl w:val="1"/>
      </w:pPr>
      <w:r>
        <w:rPr>
          <w:rFonts w:hint="eastAsia"/>
          <w:b/>
          <w:sz w:val="30"/>
          <w:szCs w:val="30"/>
        </w:rPr>
        <w:t xml:space="preserve">五、</w:t>
      </w:r>
      <w:r>
        <w:rPr>
          <w:b/>
          <w:sz w:val="30"/>
          <w:szCs w:val="30"/>
        </w:rPr>
        <w:t xml:space="preserve">报告违法行为</w:t>
      </w:r>
      <w:r/>
    </w:p>
    <w:p>
      <w:pPr>
        <w:ind w:firstLine="470"/>
        <w:jc w:val="left"/>
        <w:spacing w:line="360" w:lineRule="auto"/>
        <w:widowControl/>
        <w:tabs>
          <w:tab w:val="left" w:pos="1080" w:leader="none"/>
          <w:tab w:val="left" w:pos="1589" w:leader="none"/>
          <w:tab w:val="left" w:pos="1872" w:leader="none"/>
        </w:tabs>
        <w:rPr>
          <w:b/>
          <w:sz w:val="24"/>
        </w:rPr>
      </w:pPr>
      <w:r>
        <w:rPr>
          <w:rFonts w:hint="eastAsia"/>
          <w:sz w:val="24"/>
        </w:rPr>
        <w:t xml:space="preserve">（一）</w:t>
      </w:r>
      <w:r>
        <w:rPr>
          <w:sz w:val="24"/>
        </w:rPr>
        <w:t xml:space="preserve">磋商小组在评审过程中发现供应商有行贿、提供虚假材料或者串通等违法行为时，有向采购人、采购代理机构或者有关部门报告的职责。</w:t>
      </w:r>
      <w:r/>
    </w:p>
    <w:p>
      <w:pPr>
        <w:ind w:firstLine="630"/>
        <w:jc w:val="left"/>
        <w:spacing w:line="360" w:lineRule="auto"/>
        <w:widowControl/>
        <w:rPr>
          <w:rFonts w:ascii="宋体" w:hAnsi="宋体"/>
          <w:b/>
          <w:bCs/>
          <w:sz w:val="32"/>
          <w:szCs w:val="32"/>
        </w:rPr>
      </w:pPr>
      <w:r>
        <w:rPr>
          <w:rFonts w:ascii="宋体" w:hAnsi="宋体"/>
          <w:b/>
          <w:bCs/>
          <w:sz w:val="32"/>
          <w:szCs w:val="32"/>
        </w:rPr>
      </w:r>
      <w:r/>
    </w:p>
    <w:p>
      <w:pPr>
        <w:rPr>
          <w:rFonts w:hint="eastAsia" w:ascii="宋体" w:hAnsi="宋体"/>
          <w:b/>
          <w:bCs/>
          <w:sz w:val="32"/>
          <w:szCs w:val="32"/>
        </w:rPr>
      </w:pPr>
      <w:r>
        <w:rPr>
          <w:rFonts w:hint="eastAsia" w:ascii="宋体" w:hAnsi="宋体"/>
          <w:b/>
          <w:bCs/>
          <w:sz w:val="32"/>
          <w:szCs w:val="32"/>
        </w:rPr>
        <w:br w:type="page" w:clear="all"/>
      </w:r>
      <w:r/>
    </w:p>
    <w:p>
      <w:pPr>
        <w:jc w:val="center"/>
        <w:spacing w:line="360" w:lineRule="auto"/>
        <w:widowControl/>
        <w:rPr>
          <w:rFonts w:ascii="宋体" w:hAnsi="宋体"/>
          <w:b/>
          <w:bCs/>
          <w:sz w:val="32"/>
          <w:szCs w:val="32"/>
        </w:rPr>
      </w:pPr>
      <w:r>
        <w:rPr>
          <w:rFonts w:hint="eastAsia" w:ascii="宋体" w:hAnsi="宋体"/>
          <w:b/>
          <w:bCs/>
          <w:sz w:val="32"/>
          <w:szCs w:val="32"/>
        </w:rPr>
        <w:t xml:space="preserve">第三节 评标方法</w:t>
      </w:r>
      <w:r/>
    </w:p>
    <w:p>
      <w:pPr>
        <w:ind w:firstLine="470"/>
        <w:spacing w:line="360" w:lineRule="auto"/>
        <w:tabs>
          <w:tab w:val="left" w:pos="360" w:leader="none"/>
        </w:tabs>
        <w:rPr>
          <w:rFonts w:ascii="宋体" w:hAnsi="宋体" w:cs="楷体"/>
          <w:b/>
          <w:bCs/>
          <w:sz w:val="24"/>
        </w:rPr>
        <w:outlineLvl w:val="1"/>
      </w:pPr>
      <w:r>
        <w:rPr>
          <w:sz w:val="24"/>
        </w:rPr>
        <w:t xml:space="preserve">一</w:t>
      </w:r>
      <w:r>
        <w:rPr>
          <w:rFonts w:hint="eastAsia"/>
          <w:sz w:val="24"/>
        </w:rPr>
        <w:t xml:space="preserve">、</w:t>
      </w:r>
      <w:r>
        <w:rPr>
          <w:sz w:val="24"/>
        </w:rPr>
        <w:t xml:space="preserve">磋商小组将根据各供应商的评审排序以及磋商文件中关于成交候选人的相关规定，确定本项目成交候选人名单，按照评审得分由高到低顺序推荐成交候选人的排名顺序。响应文件满足竞争性磋商文件全部实质性要求，且按照评审因素的量化指标评审得分最高的供应商为成交候选人</w:t>
      </w:r>
      <w:r>
        <w:rPr>
          <w:rFonts w:hint="eastAsia"/>
          <w:sz w:val="24"/>
        </w:rPr>
        <w:t xml:space="preserve">；</w:t>
      </w:r>
      <w:r>
        <w:rPr>
          <w:sz w:val="24"/>
        </w:rPr>
        <w:t xml:space="preserve">评审得分相同的，按照最后报价由低到高的顺序推荐</w:t>
      </w:r>
      <w:r>
        <w:rPr>
          <w:rFonts w:hint="eastAsia"/>
          <w:sz w:val="24"/>
        </w:rPr>
        <w:t xml:space="preserve">；</w:t>
      </w:r>
      <w:r>
        <w:rPr>
          <w:rFonts w:hint="eastAsia" w:ascii="宋体" w:hAnsi="宋体"/>
          <w:sz w:val="24"/>
          <w:szCs w:val="21"/>
        </w:rPr>
        <w:t xml:space="preserve">评审得分且最后报价相同的，按照主观分由高到低的顺序推荐；</w:t>
      </w:r>
      <w:r>
        <w:rPr>
          <w:rFonts w:hint="eastAsia" w:ascii="宋体" w:hAnsi="宋体" w:cs="楷体"/>
          <w:sz w:val="24"/>
        </w:rPr>
        <w:t xml:space="preserve">并列第一的供应商各部分得分均相同的,</w:t>
      </w:r>
      <w:r>
        <w:rPr>
          <w:rFonts w:ascii="宋体" w:hAnsi="宋体" w:cs="楷体"/>
          <w:sz w:val="24"/>
        </w:rPr>
        <w:t xml:space="preserve">由</w:t>
      </w:r>
      <w:r>
        <w:rPr>
          <w:rFonts w:hint="eastAsia" w:ascii="宋体" w:hAnsi="宋体" w:cs="楷体"/>
          <w:sz w:val="24"/>
        </w:rPr>
        <w:t xml:space="preserve">采购人代表现场随机</w:t>
      </w:r>
      <w:r>
        <w:rPr>
          <w:rFonts w:ascii="宋体" w:hAnsi="宋体" w:cs="楷体"/>
          <w:sz w:val="24"/>
        </w:rPr>
        <w:t xml:space="preserve">抽</w:t>
      </w:r>
      <w:r>
        <w:rPr>
          <w:rFonts w:hint="eastAsia" w:ascii="宋体" w:hAnsi="宋体" w:cs="楷体"/>
          <w:sz w:val="24"/>
        </w:rPr>
        <w:t xml:space="preserve">取</w:t>
      </w:r>
      <w:r>
        <w:rPr>
          <w:rFonts w:ascii="宋体" w:hAnsi="宋体" w:cs="楷体"/>
          <w:sz w:val="24"/>
        </w:rPr>
        <w:t xml:space="preserve">确定</w:t>
      </w:r>
      <w:r>
        <w:rPr>
          <w:rFonts w:hint="eastAsia" w:ascii="宋体" w:hAnsi="宋体" w:cs="楷体"/>
          <w:sz w:val="24"/>
        </w:rPr>
        <w:t xml:space="preserve">供应商排序</w:t>
      </w:r>
      <w:r>
        <w:rPr>
          <w:rFonts w:ascii="宋体" w:hAnsi="宋体" w:cs="楷体"/>
          <w:sz w:val="24"/>
        </w:rPr>
        <w:t xml:space="preserve">。</w:t>
      </w:r>
      <w:r/>
    </w:p>
    <w:p>
      <w:pPr>
        <w:ind w:firstLine="470"/>
        <w:spacing w:line="360" w:lineRule="auto"/>
        <w:tabs>
          <w:tab w:val="left" w:pos="360" w:leader="none"/>
        </w:tabs>
        <w:rPr>
          <w:sz w:val="24"/>
        </w:rPr>
        <w:outlineLvl w:val="1"/>
      </w:pPr>
      <w:r>
        <w:rPr>
          <w:sz w:val="24"/>
        </w:rPr>
        <w:t xml:space="preserve">二</w:t>
      </w:r>
      <w:r>
        <w:rPr>
          <w:rFonts w:hint="eastAsia"/>
          <w:sz w:val="24"/>
        </w:rPr>
        <w:t xml:space="preserve">、每部分的得分保留小数点后两位，合计得分保留小数点后两位</w:t>
      </w:r>
      <w:r>
        <w:rPr>
          <w:sz w:val="24"/>
        </w:rPr>
        <w:t xml:space="preserve">，第三位四舍五入。</w:t>
      </w:r>
      <w:r>
        <w:rPr>
          <w:rFonts w:hint="eastAsia"/>
          <w:sz w:val="24"/>
        </w:rPr>
        <w:t xml:space="preserve"> </w:t>
      </w:r>
      <w:r>
        <w:rPr>
          <w:sz w:val="24"/>
        </w:rPr>
        <w:t xml:space="preserve"> </w:t>
      </w:r>
      <w:r/>
    </w:p>
    <w:p>
      <w:pPr>
        <w:ind w:firstLine="472"/>
        <w:jc w:val="left"/>
        <w:spacing w:line="360" w:lineRule="auto"/>
        <w:rPr>
          <w:rFonts w:ascii="宋体" w:hAnsi="宋体"/>
          <w:b/>
          <w:sz w:val="24"/>
        </w:rPr>
      </w:pPr>
      <w:r/>
      <w:bookmarkStart w:id="287" w:name="_Hlk149916140"/>
      <w:r>
        <w:rPr>
          <w:rFonts w:hint="eastAsia" w:ascii="宋体" w:hAnsi="宋体"/>
          <w:b/>
          <w:sz w:val="24"/>
        </w:rPr>
        <w:t xml:space="preserve">三、政府采购政策功能落实</w:t>
      </w:r>
      <w:bookmarkEnd w:id="287"/>
      <w:r/>
      <w:r/>
    </w:p>
    <w:p>
      <w:pPr>
        <w:ind w:firstLine="470"/>
        <w:jc w:val="left"/>
        <w:spacing w:line="360" w:lineRule="auto"/>
        <w:rPr>
          <w:rFonts w:ascii="宋体" w:hAnsi="宋体"/>
          <w:sz w:val="24"/>
        </w:rPr>
      </w:pPr>
      <w:r>
        <w:rPr>
          <w:rFonts w:hint="eastAsia" w:ascii="宋体" w:hAnsi="宋体"/>
          <w:sz w:val="24"/>
        </w:rPr>
        <w:t xml:space="preserve">1、小微型企业价格扣除</w:t>
      </w:r>
      <w:r/>
    </w:p>
    <w:p>
      <w:pPr>
        <w:ind w:firstLine="470"/>
        <w:jc w:val="left"/>
        <w:spacing w:line="360" w:lineRule="auto"/>
        <w:rPr>
          <w:rFonts w:ascii="宋体" w:hAnsi="宋体"/>
          <w:sz w:val="24"/>
        </w:rPr>
      </w:pPr>
      <w:r>
        <w:rPr>
          <w:rFonts w:hint="eastAsia" w:ascii="宋体" w:hAnsi="宋体"/>
          <w:sz w:val="24"/>
        </w:rPr>
        <w:t xml:space="preserve">（1）供应商需按照采购文件的要求提供相应的《中小企业声明函》。</w:t>
      </w:r>
      <w:r/>
    </w:p>
    <w:p>
      <w:pPr>
        <w:ind w:firstLine="470"/>
        <w:jc w:val="left"/>
        <w:spacing w:line="360" w:lineRule="auto"/>
        <w:rPr>
          <w:rFonts w:ascii="宋体" w:hAnsi="宋体"/>
          <w:sz w:val="24"/>
        </w:rPr>
      </w:pPr>
      <w:r>
        <w:rPr>
          <w:rFonts w:hint="eastAsia" w:ascii="宋体" w:hAnsi="宋体"/>
          <w:sz w:val="24"/>
        </w:rPr>
        <w:t xml:space="preserve">（</w:t>
      </w:r>
      <w:r>
        <w:rPr>
          <w:rFonts w:ascii="宋体" w:hAnsi="宋体"/>
          <w:sz w:val="24"/>
        </w:rPr>
        <w:t xml:space="preserve">2</w:t>
      </w:r>
      <w:r>
        <w:rPr>
          <w:rFonts w:hint="eastAsia" w:ascii="宋体" w:hAnsi="宋体"/>
          <w:sz w:val="24"/>
        </w:rPr>
        <w:t xml:space="preserve">）企业标准请参照《关于印发中小企业划型标准规定的通知》（工信部联企业[2011]300号）文件规定自行填写。</w:t>
      </w:r>
      <w:r/>
    </w:p>
    <w:p>
      <w:pPr>
        <w:ind w:firstLine="470"/>
        <w:jc w:val="left"/>
        <w:spacing w:line="360" w:lineRule="auto"/>
        <w:rPr>
          <w:rFonts w:ascii="宋体" w:hAnsi="宋体"/>
          <w:sz w:val="24"/>
        </w:rPr>
      </w:pPr>
      <w:r>
        <w:rPr>
          <w:rFonts w:hint="eastAsia" w:ascii="宋体" w:hAnsi="宋体"/>
          <w:sz w:val="24"/>
        </w:rPr>
        <w:t xml:space="preserve">2、残疾人福利单位价格扣除</w:t>
      </w:r>
      <w:r/>
    </w:p>
    <w:p>
      <w:pPr>
        <w:ind w:firstLine="470"/>
        <w:jc w:val="left"/>
        <w:spacing w:line="360" w:lineRule="auto"/>
        <w:rPr>
          <w:rFonts w:ascii="宋体" w:hAnsi="宋体"/>
          <w:sz w:val="24"/>
        </w:rPr>
      </w:pPr>
      <w:r>
        <w:rPr>
          <w:rFonts w:hint="eastAsia" w:ascii="宋体" w:hAnsi="宋体"/>
          <w:sz w:val="24"/>
        </w:rPr>
        <w:t xml:space="preserve">（1）残疾人福利性单位视同小型、微型企业。</w:t>
      </w:r>
      <w:r/>
    </w:p>
    <w:p>
      <w:pPr>
        <w:ind w:firstLine="470"/>
        <w:jc w:val="left"/>
        <w:spacing w:line="360" w:lineRule="auto"/>
        <w:rPr>
          <w:rFonts w:ascii="宋体" w:hAnsi="宋体"/>
          <w:sz w:val="24"/>
        </w:rPr>
      </w:pPr>
      <w:r>
        <w:rPr>
          <w:rFonts w:hint="eastAsia" w:ascii="宋体" w:hAnsi="宋体"/>
          <w:sz w:val="24"/>
        </w:rPr>
        <w:t xml:space="preserve">（2）残疾人福利单位需按照采购文件的要求提供《残疾人福利性单位声明函》。</w:t>
      </w:r>
      <w:r/>
    </w:p>
    <w:p>
      <w:pPr>
        <w:ind w:firstLine="470"/>
        <w:jc w:val="left"/>
        <w:spacing w:line="360" w:lineRule="auto"/>
        <w:rPr>
          <w:rFonts w:ascii="宋体" w:hAnsi="宋体"/>
          <w:sz w:val="24"/>
        </w:rPr>
      </w:pPr>
      <w:r>
        <w:rPr>
          <w:rFonts w:hint="eastAsia" w:ascii="宋体" w:hAnsi="宋体"/>
          <w:sz w:val="24"/>
        </w:rPr>
        <w:t xml:space="preserve">（3）残疾人福利单位标准请参照《关于促进残疾人就业政府采购政策的通知》（财库〔2017〕141号）。</w:t>
      </w:r>
      <w:r/>
    </w:p>
    <w:p>
      <w:pPr>
        <w:ind w:firstLine="470"/>
        <w:jc w:val="left"/>
        <w:spacing w:line="360" w:lineRule="auto"/>
        <w:rPr>
          <w:rFonts w:ascii="宋体" w:hAnsi="宋体"/>
          <w:sz w:val="24"/>
        </w:rPr>
      </w:pPr>
      <w:r>
        <w:rPr>
          <w:rFonts w:hint="eastAsia" w:ascii="宋体" w:hAnsi="宋体"/>
          <w:sz w:val="24"/>
        </w:rPr>
        <w:t xml:space="preserve">3、监狱和戒毒企业价格扣除</w:t>
      </w:r>
      <w:r/>
    </w:p>
    <w:p>
      <w:pPr>
        <w:ind w:firstLine="470"/>
        <w:jc w:val="left"/>
        <w:spacing w:line="360" w:lineRule="auto"/>
        <w:rPr>
          <w:rFonts w:ascii="宋体" w:hAnsi="宋体"/>
          <w:sz w:val="24"/>
        </w:rPr>
      </w:pPr>
      <w:r>
        <w:rPr>
          <w:rFonts w:hint="eastAsia" w:ascii="宋体" w:hAnsi="宋体"/>
          <w:sz w:val="24"/>
        </w:rPr>
        <w:t xml:space="preserve">（1）监狱和戒毒企业（简称监狱企业）视同小型、微型企业。</w:t>
      </w:r>
      <w:r/>
    </w:p>
    <w:p>
      <w:pPr>
        <w:ind w:firstLine="470"/>
        <w:jc w:val="left"/>
        <w:spacing w:line="360" w:lineRule="auto"/>
        <w:rPr>
          <w:rFonts w:ascii="宋体" w:hAnsi="宋体"/>
          <w:sz w:val="24"/>
        </w:rPr>
      </w:pPr>
      <w:r>
        <w:rPr>
          <w:rFonts w:hint="eastAsia" w:ascii="宋体" w:hAnsi="宋体"/>
          <w:sz w:val="24"/>
        </w:rPr>
        <w:t xml:space="preserve">（2）监狱企业参加政府采购活动时，需提供由省级以上监狱管理局、戒毒管理局(含新疆生产建设兵团)出具的属于监狱企业的证明文件。供应商如不提供上述证明文件，价格将不做相应扣除。</w:t>
      </w:r>
      <w:r/>
    </w:p>
    <w:p>
      <w:pPr>
        <w:ind w:firstLine="470"/>
        <w:jc w:val="left"/>
        <w:spacing w:line="360" w:lineRule="auto"/>
        <w:rPr>
          <w:rFonts w:ascii="宋体" w:hAnsi="宋体"/>
          <w:sz w:val="24"/>
        </w:rPr>
      </w:pPr>
      <w:r>
        <w:rPr>
          <w:rFonts w:hint="eastAsia" w:ascii="宋体" w:hAnsi="宋体"/>
          <w:sz w:val="24"/>
        </w:rPr>
        <w:t xml:space="preserve">（3）监狱企业标准请参照《关于政府采购支持监狱企业发展有关问题的通知》（</w:t>
      </w:r>
      <w:r>
        <w:rPr>
          <w:rFonts w:ascii="宋体" w:hAnsi="宋体"/>
          <w:sz w:val="24"/>
        </w:rPr>
        <w:t xml:space="preserve">财库[2014]68号</w:t>
      </w:r>
      <w:r>
        <w:rPr>
          <w:rFonts w:hint="eastAsia" w:ascii="宋体" w:hAnsi="宋体"/>
          <w:sz w:val="24"/>
        </w:rPr>
        <w:t xml:space="preserve">）。</w:t>
      </w:r>
      <w:r/>
    </w:p>
    <w:p>
      <w:pPr>
        <w:ind w:firstLine="470"/>
        <w:jc w:val="left"/>
        <w:spacing w:line="360" w:lineRule="auto"/>
        <w:rPr>
          <w:rFonts w:ascii="宋体" w:hAnsi="宋体"/>
          <w:sz w:val="24"/>
        </w:rPr>
      </w:pPr>
      <w:r>
        <w:rPr>
          <w:rFonts w:hint="eastAsia" w:ascii="宋体" w:hAnsi="宋体"/>
          <w:sz w:val="24"/>
        </w:rPr>
        <w:t xml:space="preserve">4、残疾人福利单位、监狱企业属于小型、微型企业的，不重复享受政策。</w:t>
      </w:r>
      <w:r/>
    </w:p>
    <w:p>
      <w:pPr>
        <w:ind w:firstLine="470"/>
        <w:jc w:val="left"/>
        <w:spacing w:line="360" w:lineRule="auto"/>
        <w:rPr>
          <w:rFonts w:ascii="华文新魏" w:hAnsi="宋体" w:eastAsia="华文新魏"/>
          <w:sz w:val="36"/>
          <w:szCs w:val="36"/>
        </w:rPr>
      </w:pPr>
      <w:r>
        <w:rPr>
          <w:rFonts w:hint="eastAsia" w:ascii="宋体" w:hAnsi="宋体"/>
          <w:sz w:val="24"/>
        </w:rPr>
        <w:t xml:space="preserve">5、如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ascii="宋体" w:hAnsi="宋体"/>
          <w:sz w:val="24"/>
          <w:u w:val="single"/>
        </w:rPr>
        <w:t xml:space="preserve">6</w:t>
      </w:r>
      <w:r>
        <w:rPr>
          <w:rFonts w:hint="eastAsia" w:ascii="宋体" w:hAnsi="宋体"/>
          <w:sz w:val="24"/>
          <w:u w:val="single"/>
        </w:rPr>
        <w:t xml:space="preserve">%</w:t>
      </w:r>
      <w:r>
        <w:rPr>
          <w:rFonts w:hint="eastAsia" w:ascii="宋体" w:hAnsi="宋体"/>
          <w:sz w:val="24"/>
        </w:rPr>
        <w:t xml:space="preserve">的价格扣除，用扣除后的价格参与评审。</w:t>
      </w:r>
      <w:r/>
    </w:p>
    <w:p>
      <w:pPr>
        <w:ind w:firstLine="470"/>
        <w:jc w:val="left"/>
        <w:spacing w:line="360" w:lineRule="auto"/>
        <w:rPr>
          <w:rFonts w:ascii="宋体" w:hAnsi="宋体"/>
          <w:sz w:val="24"/>
        </w:rPr>
      </w:pPr>
      <w:r>
        <w:rPr>
          <w:rFonts w:hint="eastAsia" w:ascii="宋体" w:hAnsi="宋体"/>
          <w:sz w:val="24"/>
        </w:rPr>
        <w:t xml:space="preserve">6、联合体各方均为小型、微型企业（残疾人福利单位、监狱企业）的，联合体享受</w:t>
      </w:r>
      <w:r>
        <w:rPr>
          <w:rFonts w:ascii="宋体" w:hAnsi="宋体"/>
          <w:sz w:val="24"/>
          <w:u w:val="single"/>
        </w:rPr>
        <w:t xml:space="preserve">2</w:t>
      </w:r>
      <w:r>
        <w:rPr>
          <w:rFonts w:hint="eastAsia" w:ascii="宋体" w:hAnsi="宋体"/>
          <w:sz w:val="24"/>
          <w:u w:val="single"/>
        </w:rPr>
        <w:t xml:space="preserve">0%</w:t>
      </w:r>
      <w:r>
        <w:rPr>
          <w:rFonts w:hint="eastAsia" w:ascii="宋体" w:hAnsi="宋体"/>
          <w:sz w:val="24"/>
        </w:rPr>
        <w:t xml:space="preserve">价格扣除，用扣除后的价格参与评审。</w:t>
      </w:r>
      <w:r/>
    </w:p>
    <w:p>
      <w:pPr>
        <w:rPr>
          <w:rFonts w:hint="eastAsia" w:ascii="宋体" w:hAnsi="宋体" w:eastAsia="宋体" w:cs="Times New Roman"/>
          <w:b/>
          <w:bCs/>
          <w:sz w:val="32"/>
          <w:szCs w:val="32"/>
          <w:lang w:eastAsia="zh-CN"/>
        </w:rPr>
      </w:pPr>
      <w:r>
        <w:rPr>
          <w:rFonts w:hint="eastAsia" w:ascii="宋体" w:hAnsi="宋体" w:eastAsia="宋体" w:cs="Times New Roman"/>
          <w:b/>
          <w:bCs/>
          <w:sz w:val="32"/>
          <w:szCs w:val="32"/>
          <w:lang w:eastAsia="zh-CN"/>
        </w:rPr>
        <w:br w:type="page" w:clear="all"/>
      </w:r>
      <w:r/>
    </w:p>
    <w:p>
      <w:pPr>
        <w:jc w:val="center"/>
        <w:spacing w:line="360" w:lineRule="auto"/>
        <w:widowControl/>
        <w:rPr>
          <w:rFonts w:hint="eastAsia" w:ascii="宋体" w:hAnsi="宋体" w:eastAsia="宋体" w:cs="Times New Roman"/>
          <w:b/>
          <w:bCs/>
          <w:sz w:val="32"/>
          <w:szCs w:val="32"/>
        </w:rPr>
      </w:pPr>
      <w:r>
        <w:rPr>
          <w:rFonts w:hint="eastAsia" w:ascii="宋体" w:hAnsi="宋体" w:eastAsia="宋体" w:cs="Times New Roman"/>
          <w:b/>
          <w:bCs/>
          <w:sz w:val="32"/>
          <w:szCs w:val="32"/>
          <w:lang w:eastAsia="zh-CN"/>
        </w:rPr>
        <w:t xml:space="preserve">第四节</w:t>
      </w:r>
      <w:r>
        <w:rPr>
          <w:rFonts w:hint="eastAsia" w:ascii="宋体" w:hAnsi="宋体" w:eastAsia="宋体" w:cs="Times New Roman"/>
          <w:b/>
          <w:bCs/>
          <w:sz w:val="32"/>
          <w:szCs w:val="32"/>
        </w:rPr>
        <w:t xml:space="preserve">、评标标准</w:t>
      </w:r>
      <w:r/>
    </w:p>
    <w:tbl>
      <w:tblPr>
        <w:tblStyle w:val="1076"/>
        <w:tblW w:w="0" w:type="auto"/>
        <w:tblInd w:w="-37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19"/>
        <w:gridCol w:w="1945"/>
        <w:gridCol w:w="687"/>
        <w:gridCol w:w="3420"/>
        <w:gridCol w:w="3456"/>
      </w:tblGrid>
      <w:tr>
        <w:trPr/>
        <w:tc>
          <w:tcPr>
            <w:tcBorders>
              <w:top w:val="single" w:color="auto" w:sz="4" w:space="0"/>
              <w:left w:val="single" w:color="auto" w:sz="4" w:space="0"/>
              <w:bottom w:val="single" w:color="auto" w:sz="4" w:space="0"/>
              <w:right w:val="single" w:color="auto" w:sz="4" w:space="0"/>
            </w:tcBorders>
            <w:tcW w:w="719" w:type="dxa"/>
            <w:vAlign w:val="center"/>
            <w:textDirection w:val="lrTb"/>
            <w:noWrap w:val="false"/>
          </w:tcPr>
          <w:p>
            <w:pPr>
              <w:jc w:val="center"/>
              <w:rPr>
                <w:rFonts w:ascii="宋体" w:hAnsi="宋体" w:cs="宋体"/>
                <w:b/>
                <w:sz w:val="24"/>
              </w:rPr>
            </w:pPr>
            <w:r>
              <w:rPr>
                <w:rFonts w:hint="eastAsia" w:ascii="宋体" w:hAnsi="宋体" w:cs="宋体"/>
                <w:b/>
                <w:sz w:val="24"/>
              </w:rPr>
              <w:t xml:space="preserve">序号</w:t>
            </w:r>
            <w:r/>
          </w:p>
        </w:tc>
        <w:tc>
          <w:tcPr>
            <w:tcBorders>
              <w:top w:val="single" w:color="auto" w:sz="4" w:space="0"/>
              <w:left w:val="single" w:color="auto" w:sz="4" w:space="0"/>
              <w:bottom w:val="single" w:color="auto" w:sz="4" w:space="0"/>
              <w:right w:val="single" w:color="auto" w:sz="4" w:space="0"/>
            </w:tcBorders>
            <w:tcW w:w="1945" w:type="dxa"/>
            <w:vAlign w:val="center"/>
            <w:textDirection w:val="lrTb"/>
            <w:noWrap w:val="false"/>
          </w:tcPr>
          <w:p>
            <w:pPr>
              <w:jc w:val="center"/>
              <w:rPr>
                <w:rFonts w:ascii="宋体" w:hAnsi="宋体" w:cs="宋体"/>
                <w:b/>
                <w:sz w:val="24"/>
              </w:rPr>
            </w:pPr>
            <w:r>
              <w:rPr>
                <w:rFonts w:hint="eastAsia" w:ascii="宋体" w:hAnsi="宋体" w:cs="宋体"/>
                <w:b/>
                <w:sz w:val="24"/>
              </w:rPr>
              <w:t xml:space="preserve">评分因素</w:t>
            </w:r>
            <w:r/>
          </w:p>
        </w:tc>
        <w:tc>
          <w:tcPr>
            <w:tcBorders>
              <w:top w:val="single" w:color="auto" w:sz="4" w:space="0"/>
              <w:left w:val="single" w:color="auto" w:sz="4" w:space="0"/>
              <w:bottom w:val="single" w:color="auto" w:sz="4" w:space="0"/>
              <w:right w:val="single" w:color="auto" w:sz="4" w:space="0"/>
            </w:tcBorders>
            <w:tcW w:w="687" w:type="dxa"/>
            <w:vAlign w:val="center"/>
            <w:textDirection w:val="lrTb"/>
            <w:noWrap w:val="false"/>
          </w:tcPr>
          <w:p>
            <w:pPr>
              <w:jc w:val="center"/>
              <w:rPr>
                <w:rFonts w:ascii="宋体" w:hAnsi="宋体" w:cs="宋体"/>
                <w:b/>
                <w:sz w:val="24"/>
              </w:rPr>
            </w:pPr>
            <w:r>
              <w:rPr>
                <w:rFonts w:hint="eastAsia" w:ascii="宋体" w:hAnsi="宋体" w:cs="宋体"/>
                <w:b/>
                <w:sz w:val="24"/>
              </w:rPr>
              <w:t xml:space="preserve">分值</w:t>
            </w:r>
            <w:r/>
          </w:p>
        </w:tc>
        <w:tc>
          <w:tcPr>
            <w:tcBorders>
              <w:top w:val="single" w:color="auto" w:sz="4" w:space="0"/>
              <w:left w:val="single" w:color="auto" w:sz="4" w:space="0"/>
              <w:bottom w:val="single" w:color="auto" w:sz="4" w:space="0"/>
              <w:right w:val="single" w:color="auto" w:sz="4" w:space="0"/>
            </w:tcBorders>
            <w:tcW w:w="3420" w:type="dxa"/>
            <w:vAlign w:val="center"/>
            <w:textDirection w:val="lrTb"/>
            <w:noWrap w:val="false"/>
          </w:tcPr>
          <w:p>
            <w:pPr>
              <w:jc w:val="center"/>
              <w:rPr>
                <w:rFonts w:ascii="宋体" w:hAnsi="宋体" w:cs="宋体"/>
                <w:b/>
                <w:sz w:val="24"/>
              </w:rPr>
            </w:pPr>
            <w:r>
              <w:rPr>
                <w:rFonts w:hint="eastAsia" w:ascii="宋体" w:hAnsi="宋体" w:cs="宋体"/>
                <w:b/>
                <w:sz w:val="24"/>
              </w:rPr>
              <w:t xml:space="preserve">评分标准</w:t>
            </w:r>
            <w:r/>
          </w:p>
        </w:tc>
        <w:tc>
          <w:tcPr>
            <w:tcBorders>
              <w:top w:val="single" w:color="auto" w:sz="4" w:space="0"/>
              <w:left w:val="single" w:color="auto" w:sz="4" w:space="0"/>
              <w:bottom w:val="single" w:color="auto" w:sz="4" w:space="0"/>
              <w:right w:val="single" w:color="auto" w:sz="4" w:space="0"/>
            </w:tcBorders>
            <w:tcW w:w="3456" w:type="dxa"/>
            <w:vAlign w:val="center"/>
            <w:textDirection w:val="lrTb"/>
            <w:noWrap w:val="false"/>
          </w:tcPr>
          <w:p>
            <w:pPr>
              <w:pStyle w:val="1475"/>
              <w:jc w:val="center"/>
              <w:spacing w:line="240" w:lineRule="auto"/>
              <w:rPr>
                <w:rFonts w:ascii="宋体" w:hAnsi="宋体" w:eastAsia="宋体" w:cs="宋体"/>
                <w:szCs w:val="24"/>
              </w:rPr>
            </w:pPr>
            <w:r>
              <w:rPr>
                <w:rFonts w:hint="eastAsia" w:ascii="宋体" w:hAnsi="宋体" w:eastAsia="宋体" w:cs="宋体"/>
                <w:szCs w:val="24"/>
              </w:rPr>
              <w:t xml:space="preserve">说明</w:t>
            </w:r>
            <w:r/>
          </w:p>
        </w:tc>
      </w:tr>
      <w:tr>
        <w:trPr>
          <w:trHeight w:val="2785"/>
        </w:trPr>
        <w:tc>
          <w:tcPr>
            <w:tcBorders>
              <w:top w:val="single" w:color="auto" w:sz="4" w:space="0"/>
              <w:left w:val="single" w:color="auto" w:sz="4" w:space="0"/>
              <w:bottom w:val="single" w:color="auto" w:sz="4" w:space="0"/>
              <w:right w:val="single" w:color="auto" w:sz="4" w:space="0"/>
            </w:tcBorders>
            <w:tcW w:w="719" w:type="dxa"/>
            <w:vAlign w:val="center"/>
            <w:textDirection w:val="lrTb"/>
            <w:noWrap w:val="false"/>
          </w:tcPr>
          <w:p>
            <w:pPr>
              <w:jc w:val="center"/>
              <w:rPr>
                <w:rFonts w:ascii="宋体" w:hAnsi="宋体" w:cs="宋体"/>
                <w:bCs/>
                <w:sz w:val="24"/>
              </w:rPr>
            </w:pPr>
            <w:r>
              <w:rPr>
                <w:rFonts w:hint="eastAsia" w:ascii="宋体" w:hAnsi="宋体" w:cs="宋体"/>
                <w:bCs/>
                <w:sz w:val="24"/>
              </w:rPr>
              <w:t xml:space="preserve">1</w:t>
            </w:r>
            <w:r/>
          </w:p>
        </w:tc>
        <w:tc>
          <w:tcPr>
            <w:tcBorders>
              <w:top w:val="single" w:color="auto" w:sz="4" w:space="0"/>
              <w:left w:val="single" w:color="auto" w:sz="4" w:space="0"/>
              <w:bottom w:val="single" w:color="auto" w:sz="4" w:space="0"/>
              <w:right w:val="single" w:color="auto" w:sz="4" w:space="0"/>
            </w:tcBorders>
            <w:tcW w:w="1945" w:type="dxa"/>
            <w:vAlign w:val="center"/>
            <w:textDirection w:val="lrTb"/>
            <w:noWrap w:val="false"/>
          </w:tcPr>
          <w:p>
            <w:pPr>
              <w:jc w:val="center"/>
              <w:rPr>
                <w:rFonts w:ascii="宋体" w:hAnsi="宋体" w:cs="宋体"/>
                <w:b/>
                <w:bCs/>
                <w:sz w:val="24"/>
                <w:highlight w:val="none"/>
              </w:rPr>
            </w:pPr>
            <w:r>
              <w:rPr>
                <w:rFonts w:hint="eastAsia" w:ascii="宋体" w:hAnsi="宋体" w:cs="宋体"/>
                <w:b/>
                <w:bCs/>
                <w:sz w:val="24"/>
                <w:highlight w:val="none"/>
              </w:rPr>
              <w:t xml:space="preserve">价格分</w:t>
            </w:r>
            <w:r/>
          </w:p>
        </w:tc>
        <w:tc>
          <w:tcPr>
            <w:tcBorders>
              <w:top w:val="single" w:color="auto" w:sz="4" w:space="0"/>
              <w:left w:val="single" w:color="auto" w:sz="4" w:space="0"/>
              <w:bottom w:val="single" w:color="auto" w:sz="4" w:space="0"/>
              <w:right w:val="single" w:color="auto" w:sz="4" w:space="0"/>
            </w:tcBorders>
            <w:tcW w:w="687" w:type="dxa"/>
            <w:vAlign w:val="center"/>
            <w:textDirection w:val="lrTb"/>
            <w:noWrap w:val="false"/>
          </w:tcPr>
          <w:p>
            <w:pPr>
              <w:jc w:val="center"/>
              <w:rPr>
                <w:rFonts w:hint="default" w:ascii="宋体" w:hAnsi="宋体" w:eastAsia="宋体" w:cs="宋体"/>
                <w:b/>
                <w:bCs/>
                <w:sz w:val="24"/>
                <w:highlight w:val="none"/>
                <w:lang w:val="en-US" w:eastAsia="zh-CN"/>
              </w:rPr>
            </w:pPr>
            <w:r>
              <w:rPr>
                <w:rFonts w:hint="eastAsia" w:ascii="宋体" w:hAnsi="宋体" w:cs="宋体"/>
                <w:b/>
                <w:bCs/>
                <w:sz w:val="24"/>
                <w:highlight w:val="none"/>
                <w:lang w:val="en-US" w:eastAsia="zh-CN"/>
              </w:rPr>
              <w:t xml:space="preserve">15</w:t>
            </w:r>
            <w:r/>
          </w:p>
        </w:tc>
        <w:tc>
          <w:tcPr>
            <w:tcBorders>
              <w:top w:val="single" w:color="auto" w:sz="4" w:space="0"/>
              <w:left w:val="single" w:color="auto" w:sz="4" w:space="0"/>
              <w:bottom w:val="single" w:color="auto" w:sz="4" w:space="0"/>
              <w:right w:val="single" w:color="auto" w:sz="4" w:space="0"/>
            </w:tcBorders>
            <w:tcW w:w="3420" w:type="dxa"/>
            <w:vAlign w:val="center"/>
            <w:textDirection w:val="lrTb"/>
            <w:noWrap w:val="false"/>
          </w:tcPr>
          <w:p>
            <w:pPr>
              <w:rPr>
                <w:rFonts w:ascii="宋体" w:hAnsi="宋体" w:cs="宋体"/>
                <w:sz w:val="24"/>
                <w:highlight w:val="none"/>
              </w:rPr>
            </w:pPr>
            <w:r>
              <w:rPr>
                <w:rFonts w:hint="eastAsia" w:ascii="宋体" w:hAnsi="宋体" w:cs="宋体"/>
                <w:sz w:val="24"/>
                <w:highlight w:val="none"/>
              </w:rPr>
              <w:t xml:space="preserve">采用低价优先法计算，即满足磋商文件要求且最后报价最低的供应商的报价为磋商基准价，其价格分为满分。其他供应商的价格分统一按照下列公式计算：</w:t>
            </w:r>
            <w:r/>
          </w:p>
          <w:p>
            <w:pPr>
              <w:rPr>
                <w:rFonts w:ascii="宋体" w:hAnsi="宋体" w:cs="宋体"/>
                <w:sz w:val="24"/>
                <w:highlight w:val="none"/>
              </w:rPr>
            </w:pPr>
            <w:r>
              <w:rPr>
                <w:rFonts w:hint="eastAsia" w:ascii="宋体" w:hAnsi="宋体" w:cs="宋体"/>
                <w:sz w:val="24"/>
                <w:highlight w:val="none"/>
              </w:rPr>
              <w:t xml:space="preserve">价格分得分＝（磋商基准价/最后磋商报价）×</w:t>
            </w:r>
            <w:r>
              <w:rPr>
                <w:rFonts w:hint="eastAsia" w:ascii="宋体" w:hAnsi="宋体" w:cs="宋体"/>
                <w:sz w:val="24"/>
                <w:highlight w:val="none"/>
                <w:lang w:val="en-US" w:eastAsia="zh-CN"/>
              </w:rPr>
              <w:t xml:space="preserve">15</w:t>
            </w:r>
            <w:r>
              <w:rPr>
                <w:rFonts w:hint="eastAsia" w:ascii="宋体" w:hAnsi="宋体" w:cs="宋体"/>
                <w:sz w:val="24"/>
                <w:highlight w:val="none"/>
              </w:rPr>
              <w:t xml:space="preserve">×100%。</w:t>
            </w:r>
            <w:r/>
          </w:p>
        </w:tc>
        <w:tc>
          <w:tcPr>
            <w:tcBorders>
              <w:top w:val="single" w:color="auto" w:sz="4" w:space="0"/>
              <w:left w:val="single" w:color="auto" w:sz="4" w:space="0"/>
              <w:bottom w:val="single" w:color="auto" w:sz="4" w:space="0"/>
              <w:right w:val="single" w:color="auto" w:sz="4" w:space="0"/>
            </w:tcBorders>
            <w:tcW w:w="3456" w:type="dxa"/>
            <w:vAlign w:val="center"/>
            <w:textDirection w:val="lrTb"/>
            <w:noWrap w:val="false"/>
          </w:tcPr>
          <w:p>
            <w:pPr>
              <w:jc w:val="left"/>
              <w:rPr>
                <w:rFonts w:ascii="宋体" w:hAnsi="宋体" w:cs="宋体"/>
                <w:sz w:val="24"/>
                <w:highlight w:val="none"/>
              </w:rPr>
            </w:pPr>
            <w:r>
              <w:rPr>
                <w:rFonts w:ascii="宋体" w:hAnsi="宋体" w:cs="宋体"/>
                <w:sz w:val="24"/>
                <w:highlight w:val="none"/>
              </w:rPr>
            </w:r>
            <w:r/>
          </w:p>
        </w:tc>
      </w:tr>
      <w:tr>
        <w:trPr/>
        <w:tc>
          <w:tcPr>
            <w:tcBorders>
              <w:top w:val="single" w:color="auto" w:sz="4" w:space="0"/>
              <w:left w:val="single" w:color="auto" w:sz="4" w:space="0"/>
              <w:bottom w:val="single" w:color="auto" w:sz="4" w:space="0"/>
              <w:right w:val="single" w:color="auto" w:sz="4" w:space="0"/>
            </w:tcBorders>
            <w:tcW w:w="719" w:type="dxa"/>
            <w:vAlign w:val="center"/>
            <w:textDirection w:val="lrTb"/>
            <w:noWrap w:val="false"/>
          </w:tcPr>
          <w:p>
            <w:pPr>
              <w:jc w:val="center"/>
              <w:rPr>
                <w:rFonts w:ascii="宋体" w:hAnsi="宋体" w:cs="宋体"/>
                <w:b/>
                <w:bCs/>
                <w:sz w:val="24"/>
              </w:rPr>
            </w:pPr>
            <w:r>
              <w:rPr>
                <w:rFonts w:hint="eastAsia" w:ascii="宋体" w:hAnsi="宋体" w:cs="宋体"/>
                <w:b/>
                <w:bCs/>
                <w:sz w:val="24"/>
              </w:rPr>
              <w:t xml:space="preserve">2</w:t>
            </w:r>
            <w:r/>
          </w:p>
        </w:tc>
        <w:tc>
          <w:tcPr>
            <w:tcBorders>
              <w:top w:val="single" w:color="auto" w:sz="4" w:space="0"/>
              <w:left w:val="single" w:color="auto" w:sz="4" w:space="0"/>
              <w:bottom w:val="single" w:color="auto" w:sz="4" w:space="0"/>
              <w:right w:val="single" w:color="auto" w:sz="4" w:space="0"/>
            </w:tcBorders>
            <w:tcW w:w="1945" w:type="dxa"/>
            <w:vAlign w:val="center"/>
            <w:textDirection w:val="lrTb"/>
            <w:noWrap w:val="false"/>
          </w:tcPr>
          <w:p>
            <w:pPr>
              <w:jc w:val="center"/>
              <w:rPr>
                <w:rFonts w:ascii="宋体" w:hAnsi="宋体" w:cs="宋体"/>
                <w:b/>
                <w:bCs/>
                <w:sz w:val="24"/>
                <w:highlight w:val="none"/>
              </w:rPr>
            </w:pPr>
            <w:r>
              <w:rPr>
                <w:rFonts w:hint="eastAsia" w:ascii="宋体" w:hAnsi="宋体" w:cs="宋体"/>
                <w:b/>
                <w:bCs/>
                <w:sz w:val="24"/>
                <w:highlight w:val="none"/>
              </w:rPr>
              <w:t xml:space="preserve">主观分</w:t>
            </w:r>
            <w:r/>
          </w:p>
        </w:tc>
        <w:tc>
          <w:tcPr>
            <w:tcBorders>
              <w:top w:val="single" w:color="auto" w:sz="4" w:space="0"/>
              <w:left w:val="single" w:color="auto" w:sz="4" w:space="0"/>
              <w:bottom w:val="single" w:color="auto" w:sz="4" w:space="0"/>
              <w:right w:val="single" w:color="auto" w:sz="4" w:space="0"/>
            </w:tcBorders>
            <w:tcW w:w="687" w:type="dxa"/>
            <w:vAlign w:val="center"/>
            <w:textDirection w:val="lrTb"/>
            <w:noWrap w:val="false"/>
          </w:tcPr>
          <w:p>
            <w:pPr>
              <w:jc w:val="center"/>
              <w:rPr>
                <w:rFonts w:hint="default" w:ascii="宋体" w:hAnsi="宋体" w:eastAsia="宋体" w:cs="宋体"/>
                <w:b/>
                <w:sz w:val="24"/>
                <w:highlight w:val="none"/>
                <w:lang w:val="en-US" w:eastAsia="zh-CN"/>
              </w:rPr>
            </w:pPr>
            <w:r>
              <w:rPr>
                <w:rFonts w:hint="eastAsia" w:ascii="宋体" w:hAnsi="宋体" w:cs="宋体"/>
                <w:b/>
                <w:sz w:val="24"/>
                <w:highlight w:val="none"/>
                <w:lang w:val="en-US" w:eastAsia="zh-CN"/>
              </w:rPr>
              <w:t xml:space="preserve">47</w:t>
            </w:r>
            <w:r/>
          </w:p>
        </w:tc>
        <w:tc>
          <w:tcPr>
            <w:tcBorders>
              <w:top w:val="single" w:color="auto" w:sz="4" w:space="0"/>
              <w:left w:val="single" w:color="auto" w:sz="4" w:space="0"/>
              <w:bottom w:val="single" w:color="auto" w:sz="4" w:space="0"/>
              <w:right w:val="single" w:color="auto" w:sz="4" w:space="0"/>
            </w:tcBorders>
            <w:tcW w:w="3420" w:type="dxa"/>
            <w:vAlign w:val="center"/>
            <w:textDirection w:val="lrTb"/>
            <w:noWrap w:val="false"/>
          </w:tcPr>
          <w:p>
            <w:pPr>
              <w:rPr>
                <w:rFonts w:ascii="宋体" w:hAnsi="宋体" w:cs="宋体"/>
                <w:sz w:val="24"/>
                <w:highlight w:val="none"/>
              </w:rPr>
            </w:pPr>
            <w:r>
              <w:rPr>
                <w:rFonts w:ascii="宋体" w:hAnsi="宋体" w:cs="宋体"/>
                <w:sz w:val="24"/>
                <w:highlight w:val="none"/>
              </w:rPr>
            </w:r>
            <w:r/>
          </w:p>
        </w:tc>
        <w:tc>
          <w:tcPr>
            <w:tcBorders>
              <w:top w:val="single" w:color="auto" w:sz="4" w:space="0"/>
              <w:left w:val="single" w:color="auto" w:sz="4" w:space="0"/>
              <w:bottom w:val="single" w:color="auto" w:sz="4" w:space="0"/>
              <w:right w:val="single" w:color="auto" w:sz="4" w:space="0"/>
            </w:tcBorders>
            <w:tcW w:w="3456" w:type="dxa"/>
            <w:vAlign w:val="center"/>
            <w:textDirection w:val="lrTb"/>
            <w:noWrap w:val="false"/>
          </w:tcPr>
          <w:p>
            <w:pPr>
              <w:ind w:left="-38"/>
              <w:rPr>
                <w:rFonts w:ascii="宋体" w:hAnsi="宋体" w:cs="宋体"/>
                <w:sz w:val="24"/>
                <w:highlight w:val="none"/>
              </w:rPr>
            </w:pPr>
            <w:r>
              <w:rPr>
                <w:rFonts w:ascii="宋体" w:hAnsi="宋体" w:cs="宋体"/>
                <w:sz w:val="24"/>
                <w:highlight w:val="none"/>
              </w:rPr>
            </w:r>
            <w:r/>
          </w:p>
        </w:tc>
      </w:tr>
      <w:tr>
        <w:trPr/>
        <w:tc>
          <w:tcPr>
            <w:tcBorders>
              <w:top w:val="single" w:color="auto" w:sz="4" w:space="0"/>
              <w:left w:val="single" w:color="auto" w:sz="4" w:space="0"/>
              <w:bottom w:val="single" w:color="auto" w:sz="4" w:space="0"/>
              <w:right w:val="single" w:color="auto" w:sz="4" w:space="0"/>
            </w:tcBorders>
            <w:tcW w:w="719" w:type="dxa"/>
            <w:vAlign w:val="center"/>
            <w:textDirection w:val="lrTb"/>
            <w:noWrap w:val="false"/>
          </w:tcPr>
          <w:p>
            <w:pPr>
              <w:jc w:val="center"/>
              <w:rPr>
                <w:rFonts w:ascii="宋体" w:hAnsi="宋体" w:cs="宋体"/>
                <w:sz w:val="24"/>
              </w:rPr>
            </w:pPr>
            <w:r/>
            <w:bookmarkStart w:id="288" w:name="_Hlk176871712"/>
            <w:r>
              <w:rPr>
                <w:rFonts w:hint="eastAsia" w:ascii="宋体" w:hAnsi="宋体" w:cs="宋体"/>
                <w:sz w:val="24"/>
              </w:rPr>
              <w:t xml:space="preserve">2.1</w:t>
            </w:r>
            <w:r/>
          </w:p>
        </w:tc>
        <w:tc>
          <w:tcPr>
            <w:tcBorders>
              <w:top w:val="single" w:color="auto" w:sz="4" w:space="0"/>
              <w:left w:val="single" w:color="auto" w:sz="4" w:space="0"/>
              <w:bottom w:val="single" w:color="auto" w:sz="4" w:space="0"/>
              <w:right w:val="single" w:color="auto" w:sz="4" w:space="0"/>
            </w:tcBorders>
            <w:tcW w:w="1945" w:type="dxa"/>
            <w:vAlign w:val="center"/>
            <w:textDirection w:val="lrTb"/>
            <w:noWrap w:val="false"/>
          </w:tcPr>
          <w:p>
            <w:pPr>
              <w:jc w:val="center"/>
              <w:rPr>
                <w:rFonts w:ascii="宋体" w:hAnsi="宋体" w:cs="宋体"/>
                <w:sz w:val="24"/>
                <w:highlight w:val="none"/>
              </w:rPr>
            </w:pPr>
            <w:r>
              <w:rPr>
                <w:rFonts w:hint="eastAsia" w:ascii="宋体" w:hAnsi="宋体" w:cs="宋体"/>
                <w:sz w:val="24"/>
                <w:highlight w:val="none"/>
              </w:rPr>
              <w:t xml:space="preserve">项目需求分析</w:t>
            </w:r>
            <w:r/>
          </w:p>
        </w:tc>
        <w:tc>
          <w:tcPr>
            <w:tcBorders>
              <w:top w:val="single" w:color="auto" w:sz="4" w:space="0"/>
              <w:left w:val="single" w:color="auto" w:sz="4" w:space="0"/>
              <w:bottom w:val="single" w:color="auto" w:sz="4" w:space="0"/>
              <w:right w:val="single" w:color="auto" w:sz="4" w:space="0"/>
            </w:tcBorders>
            <w:tcW w:w="687" w:type="dxa"/>
            <w:vAlign w:val="center"/>
            <w:textDirection w:val="lrTb"/>
            <w:noWrap w:val="false"/>
          </w:tcPr>
          <w:p>
            <w:pPr>
              <w:jc w:val="center"/>
              <w:rPr>
                <w:rFonts w:hint="default" w:ascii="宋体" w:hAnsi="宋体" w:eastAsia="宋体" w:cs="宋体"/>
                <w:sz w:val="24"/>
                <w:highlight w:val="none"/>
                <w:lang w:val="en-US" w:eastAsia="zh-CN"/>
              </w:rPr>
            </w:pPr>
            <w:r>
              <w:rPr>
                <w:rFonts w:hint="eastAsia" w:ascii="宋体" w:hAnsi="宋体" w:cs="宋体"/>
                <w:sz w:val="24"/>
                <w:highlight w:val="none"/>
                <w:lang w:val="en-US" w:eastAsia="zh-CN"/>
              </w:rPr>
              <w:t xml:space="preserve">10</w:t>
            </w:r>
            <w:r/>
          </w:p>
        </w:tc>
        <w:tc>
          <w:tcPr>
            <w:tcBorders>
              <w:top w:val="single" w:color="auto" w:sz="4" w:space="0"/>
              <w:left w:val="single" w:color="auto" w:sz="4" w:space="0"/>
              <w:bottom w:val="single" w:color="auto" w:sz="4" w:space="0"/>
              <w:right w:val="single" w:color="auto" w:sz="4" w:space="0"/>
            </w:tcBorders>
            <w:tcW w:w="3420" w:type="dxa"/>
            <w:vAlign w:val="center"/>
            <w:textDirection w:val="lrTb"/>
            <w:noWrap w:val="false"/>
          </w:tcPr>
          <w:p>
            <w:pPr>
              <w:rPr>
                <w:rFonts w:ascii="宋体" w:hAnsi="宋体" w:cs="宋体"/>
                <w:sz w:val="24"/>
                <w:highlight w:val="none"/>
              </w:rPr>
            </w:pPr>
            <w:r>
              <w:rPr>
                <w:rFonts w:hint="eastAsia" w:ascii="宋体" w:hAnsi="宋体" w:cs="宋体"/>
                <w:sz w:val="24"/>
                <w:highlight w:val="none"/>
              </w:rPr>
              <w:t xml:space="preserve">包括但不限于①项目背景②区域工作情况和工作基础③工作目标和任务分析方面进行综合评分。</w:t>
            </w:r>
            <w:r/>
          </w:p>
          <w:p>
            <w:pPr>
              <w:rPr>
                <w:rFonts w:ascii="宋体" w:hAnsi="宋体" w:cs="宋体"/>
                <w:sz w:val="24"/>
                <w:highlight w:val="none"/>
              </w:rPr>
            </w:pPr>
            <w:r>
              <w:rPr>
                <w:rFonts w:hint="eastAsia" w:ascii="宋体" w:hAnsi="宋体" w:cs="宋体"/>
                <w:sz w:val="24"/>
                <w:highlight w:val="none"/>
              </w:rPr>
              <w:t xml:space="preserve">1.对项目需求的掌握理解内容详实、需求贴合度高且条理清晰的得</w:t>
            </w:r>
            <w:r>
              <w:rPr>
                <w:rFonts w:hint="eastAsia" w:ascii="宋体" w:hAnsi="宋体" w:cs="宋体"/>
                <w:sz w:val="24"/>
                <w:highlight w:val="none"/>
                <w:lang w:val="en-US" w:eastAsia="zh-CN"/>
              </w:rPr>
              <w:t xml:space="preserve">10</w:t>
            </w:r>
            <w:r>
              <w:rPr>
                <w:rFonts w:hint="eastAsia" w:ascii="宋体" w:hAnsi="宋体" w:cs="宋体"/>
                <w:sz w:val="24"/>
                <w:highlight w:val="none"/>
              </w:rPr>
              <w:t xml:space="preserve">分；</w:t>
            </w:r>
            <w:r/>
          </w:p>
          <w:p>
            <w:pPr>
              <w:rPr>
                <w:rFonts w:ascii="宋体" w:hAnsi="宋体" w:cs="宋体"/>
                <w:sz w:val="24"/>
                <w:highlight w:val="none"/>
              </w:rPr>
            </w:pPr>
            <w:r>
              <w:rPr>
                <w:rFonts w:hint="eastAsia" w:ascii="宋体" w:hAnsi="宋体" w:cs="宋体"/>
                <w:sz w:val="24"/>
                <w:highlight w:val="none"/>
              </w:rPr>
              <w:t xml:space="preserve">2.对项目需求的掌握理解内容较为简单、可行、细节待完善的得</w:t>
            </w:r>
            <w:r>
              <w:rPr>
                <w:rFonts w:hint="eastAsia" w:ascii="宋体" w:hAnsi="宋体" w:cs="宋体"/>
                <w:sz w:val="24"/>
                <w:highlight w:val="none"/>
                <w:lang w:val="en-US" w:eastAsia="zh-CN"/>
              </w:rPr>
              <w:t xml:space="preserve">6</w:t>
            </w:r>
            <w:r>
              <w:rPr>
                <w:rFonts w:hint="eastAsia" w:ascii="宋体" w:hAnsi="宋体" w:cs="宋体"/>
                <w:sz w:val="24"/>
                <w:highlight w:val="none"/>
              </w:rPr>
              <w:t xml:space="preserve">分；</w:t>
            </w:r>
            <w:r/>
          </w:p>
          <w:p>
            <w:pPr>
              <w:rPr>
                <w:rFonts w:ascii="宋体" w:hAnsi="宋体" w:cs="宋体"/>
                <w:sz w:val="24"/>
                <w:highlight w:val="none"/>
              </w:rPr>
            </w:pPr>
            <w:r>
              <w:rPr>
                <w:rFonts w:hint="eastAsia" w:ascii="宋体" w:hAnsi="宋体" w:cs="宋体"/>
                <w:sz w:val="24"/>
                <w:highlight w:val="none"/>
              </w:rPr>
              <w:t xml:space="preserve">3.对项目需求的掌握理解内容粗略、无针对性、基本满足采购需求的得</w:t>
            </w:r>
            <w:r>
              <w:rPr>
                <w:rFonts w:hint="eastAsia" w:ascii="宋体" w:hAnsi="宋体" w:cs="宋体"/>
                <w:sz w:val="24"/>
                <w:highlight w:val="none"/>
                <w:lang w:val="en-US" w:eastAsia="zh-CN"/>
              </w:rPr>
              <w:t xml:space="preserve">3</w:t>
            </w:r>
            <w:r>
              <w:rPr>
                <w:rFonts w:hint="eastAsia" w:ascii="宋体" w:hAnsi="宋体" w:cs="宋体"/>
                <w:sz w:val="24"/>
                <w:highlight w:val="none"/>
              </w:rPr>
              <w:t xml:space="preserve">分；</w:t>
            </w:r>
            <w:r/>
          </w:p>
          <w:p>
            <w:pPr>
              <w:rPr>
                <w:rFonts w:ascii="宋体" w:hAnsi="宋体" w:cs="宋体"/>
                <w:sz w:val="24"/>
                <w:highlight w:val="none"/>
              </w:rPr>
            </w:pPr>
            <w:r>
              <w:rPr>
                <w:rFonts w:hint="eastAsia" w:ascii="宋体" w:hAnsi="宋体" w:cs="宋体"/>
                <w:sz w:val="24"/>
                <w:highlight w:val="none"/>
              </w:rPr>
              <w:t xml:space="preserve">4.对项目需求的掌握理解内容存在不能满足采购需求，或存在逻辑错误、前后矛盾，或存在违反现行相关规范的，或未提供的</w:t>
            </w:r>
            <w:r>
              <w:rPr>
                <w:rFonts w:hint="eastAsia" w:ascii="宋体" w:hAnsi="宋体" w:cs="宋体"/>
                <w:sz w:val="24"/>
                <w:highlight w:val="none"/>
                <w:lang w:eastAsia="zh-CN"/>
              </w:rPr>
              <w:t xml:space="preserve">不</w:t>
            </w:r>
            <w:r>
              <w:rPr>
                <w:rFonts w:hint="eastAsia" w:ascii="宋体" w:hAnsi="宋体" w:cs="宋体"/>
                <w:sz w:val="24"/>
                <w:highlight w:val="none"/>
              </w:rPr>
              <w:t xml:space="preserve">得分。</w:t>
            </w:r>
            <w:r/>
          </w:p>
        </w:tc>
        <w:tc>
          <w:tcPr>
            <w:tcBorders>
              <w:top w:val="single" w:color="auto" w:sz="4" w:space="0"/>
              <w:left w:val="single" w:color="auto" w:sz="4" w:space="0"/>
              <w:bottom w:val="single" w:color="auto" w:sz="4" w:space="0"/>
              <w:right w:val="single" w:color="auto" w:sz="4" w:space="0"/>
            </w:tcBorders>
            <w:tcW w:w="3456" w:type="dxa"/>
            <w:vAlign w:val="center"/>
            <w:textDirection w:val="lrTb"/>
            <w:noWrap w:val="false"/>
          </w:tcPr>
          <w:p>
            <w:pPr>
              <w:ind w:left="-38"/>
              <w:rPr>
                <w:rFonts w:ascii="宋体" w:hAnsi="宋体" w:cs="宋体"/>
                <w:sz w:val="24"/>
                <w:highlight w:val="none"/>
              </w:rPr>
            </w:pPr>
            <w:r>
              <w:rPr>
                <w:rFonts w:ascii="宋体" w:hAnsi="宋体" w:cs="宋体"/>
                <w:sz w:val="24"/>
                <w:highlight w:val="none"/>
              </w:rPr>
            </w:r>
            <w:r/>
          </w:p>
        </w:tc>
      </w:tr>
      <w:tr>
        <w:trPr/>
        <w:tc>
          <w:tcPr>
            <w:tcBorders>
              <w:top w:val="single" w:color="auto" w:sz="4" w:space="0"/>
              <w:left w:val="single" w:color="auto" w:sz="4" w:space="0"/>
              <w:bottom w:val="single" w:color="auto" w:sz="4" w:space="0"/>
              <w:right w:val="single" w:color="auto" w:sz="4" w:space="0"/>
            </w:tcBorders>
            <w:tcW w:w="719" w:type="dxa"/>
            <w:vAlign w:val="center"/>
            <w:textDirection w:val="lrTb"/>
            <w:noWrap w:val="false"/>
          </w:tcPr>
          <w:p>
            <w:pPr>
              <w:jc w:val="center"/>
              <w:rPr>
                <w:rFonts w:ascii="宋体" w:hAnsi="宋体" w:cs="宋体"/>
                <w:sz w:val="24"/>
              </w:rPr>
            </w:pPr>
            <w:r>
              <w:rPr>
                <w:rFonts w:hint="eastAsia" w:ascii="宋体" w:hAnsi="宋体" w:cs="宋体"/>
                <w:sz w:val="24"/>
              </w:rPr>
              <w:t xml:space="preserve">2.2</w:t>
            </w:r>
            <w:r/>
          </w:p>
        </w:tc>
        <w:tc>
          <w:tcPr>
            <w:tcBorders>
              <w:top w:val="single" w:color="auto" w:sz="4" w:space="0"/>
              <w:left w:val="single" w:color="auto" w:sz="4" w:space="0"/>
              <w:bottom w:val="single" w:color="auto" w:sz="4" w:space="0"/>
              <w:right w:val="single" w:color="auto" w:sz="4" w:space="0"/>
            </w:tcBorders>
            <w:tcW w:w="1945" w:type="dxa"/>
            <w:vAlign w:val="center"/>
            <w:textDirection w:val="lrTb"/>
            <w:noWrap w:val="false"/>
          </w:tcPr>
          <w:p>
            <w:pPr>
              <w:jc w:val="center"/>
              <w:rPr>
                <w:rFonts w:ascii="宋体" w:hAnsi="宋体" w:cs="宋体"/>
                <w:sz w:val="24"/>
              </w:rPr>
            </w:pPr>
            <w:r>
              <w:rPr>
                <w:rFonts w:hint="eastAsia" w:ascii="宋体" w:hAnsi="宋体" w:cs="宋体"/>
                <w:sz w:val="24"/>
              </w:rPr>
              <w:t xml:space="preserve">技术方案</w:t>
            </w:r>
            <w:r/>
          </w:p>
        </w:tc>
        <w:tc>
          <w:tcPr>
            <w:tcBorders>
              <w:top w:val="single" w:color="auto" w:sz="4" w:space="0"/>
              <w:left w:val="single" w:color="auto" w:sz="4" w:space="0"/>
              <w:bottom w:val="single" w:color="auto" w:sz="4" w:space="0"/>
              <w:right w:val="single" w:color="auto" w:sz="4" w:space="0"/>
            </w:tcBorders>
            <w:tcW w:w="687" w:type="dxa"/>
            <w:vAlign w:val="center"/>
            <w:textDirection w:val="lrTb"/>
            <w:noWrap w:val="false"/>
          </w:tcPr>
          <w:p>
            <w:pPr>
              <w:jc w:val="center"/>
              <w:rPr>
                <w:rFonts w:ascii="宋体" w:hAnsi="宋体" w:cs="宋体"/>
                <w:sz w:val="24"/>
              </w:rPr>
            </w:pPr>
            <w:r>
              <w:rPr>
                <w:rFonts w:hint="eastAsia" w:ascii="宋体" w:hAnsi="宋体" w:cs="宋体"/>
                <w:sz w:val="24"/>
              </w:rPr>
              <w:t xml:space="preserve">10</w:t>
            </w:r>
            <w:r/>
          </w:p>
        </w:tc>
        <w:tc>
          <w:tcPr>
            <w:tcBorders>
              <w:top w:val="single" w:color="auto" w:sz="4" w:space="0"/>
              <w:left w:val="single" w:color="auto" w:sz="4" w:space="0"/>
              <w:bottom w:val="single" w:color="auto" w:sz="4" w:space="0"/>
              <w:right w:val="single" w:color="auto" w:sz="4" w:space="0"/>
            </w:tcBorders>
            <w:tcW w:w="3420" w:type="dxa"/>
            <w:vAlign w:val="center"/>
            <w:textDirection w:val="lrTb"/>
            <w:noWrap w:val="false"/>
          </w:tcPr>
          <w:p>
            <w:pPr>
              <w:jc w:val="left"/>
              <w:rPr>
                <w:rFonts w:ascii="宋体" w:hAnsi="宋体" w:cs="宋体"/>
                <w:sz w:val="24"/>
              </w:rPr>
            </w:pPr>
            <w:r>
              <w:rPr>
                <w:rFonts w:hint="eastAsia" w:ascii="宋体" w:hAnsi="宋体" w:cs="宋体"/>
                <w:sz w:val="24"/>
              </w:rPr>
              <w:t xml:space="preserve">包括但不限于①针对工作内容，提出完整的技术方案②对各项工作的逻辑关系、作业方式方法③采用新型基础测绘技术方面进行综合评分。</w:t>
            </w:r>
            <w:r/>
          </w:p>
          <w:p>
            <w:pPr>
              <w:jc w:val="left"/>
              <w:rPr>
                <w:rFonts w:ascii="宋体" w:hAnsi="宋体" w:cs="宋体"/>
                <w:sz w:val="24"/>
              </w:rPr>
            </w:pPr>
            <w:r>
              <w:rPr>
                <w:rFonts w:hint="eastAsia" w:ascii="宋体" w:hAnsi="宋体" w:cs="宋体"/>
                <w:sz w:val="24"/>
              </w:rPr>
              <w:t xml:space="preserve">1.对工作内容详实、需求贴合度高、科学合理且各项工作逻辑关系和作业方式方法清晰的得10分；</w:t>
            </w:r>
            <w:r/>
          </w:p>
          <w:p>
            <w:pPr>
              <w:jc w:val="left"/>
              <w:rPr>
                <w:rFonts w:ascii="宋体" w:hAnsi="宋体" w:cs="宋体"/>
                <w:sz w:val="24"/>
              </w:rPr>
            </w:pPr>
            <w:r>
              <w:rPr>
                <w:rFonts w:hint="eastAsia" w:ascii="宋体" w:hAnsi="宋体" w:cs="宋体"/>
                <w:sz w:val="24"/>
              </w:rPr>
              <w:t xml:space="preserve">2.对工作内容以及各项工作的逻辑关系和作业方法阐述的内容较为简单、可行、细节待完善的得6分；</w:t>
            </w:r>
            <w:r/>
          </w:p>
          <w:p>
            <w:pPr>
              <w:jc w:val="left"/>
              <w:rPr>
                <w:rFonts w:ascii="宋体" w:hAnsi="宋体" w:cs="宋体"/>
                <w:sz w:val="24"/>
              </w:rPr>
            </w:pPr>
            <w:r>
              <w:rPr>
                <w:rFonts w:hint="eastAsia" w:ascii="宋体" w:hAnsi="宋体" w:cs="宋体"/>
                <w:sz w:val="24"/>
              </w:rPr>
              <w:t xml:space="preserve">3.对工作内容以及各项工作的逻辑关系和作业方法阐述的内容粗略、无针对性、基本满足采购需求的得</w:t>
            </w:r>
            <w:r>
              <w:rPr>
                <w:rFonts w:hint="eastAsia" w:ascii="宋体" w:hAnsi="宋体" w:cs="宋体"/>
                <w:sz w:val="24"/>
                <w:lang w:val="en-US" w:eastAsia="zh-CN"/>
              </w:rPr>
              <w:t xml:space="preserve">3</w:t>
            </w:r>
            <w:r>
              <w:rPr>
                <w:rFonts w:hint="eastAsia" w:ascii="宋体" w:hAnsi="宋体" w:cs="宋体"/>
                <w:sz w:val="24"/>
              </w:rPr>
              <w:t xml:space="preserve">分。</w:t>
            </w:r>
            <w:r/>
          </w:p>
          <w:p>
            <w:pPr>
              <w:jc w:val="left"/>
              <w:rPr>
                <w:rFonts w:ascii="宋体" w:hAnsi="宋体" w:cs="宋体"/>
                <w:sz w:val="24"/>
              </w:rPr>
            </w:pPr>
            <w:r>
              <w:rPr>
                <w:rFonts w:hint="eastAsia" w:ascii="宋体" w:hAnsi="宋体" w:cs="宋体"/>
                <w:sz w:val="24"/>
              </w:rPr>
              <w:t xml:space="preserve">4.对工作内容以及各项工作的逻辑关系和作业方法阐述的内容存在不能满足采购需求，或存在逻辑错误、前后矛盾，或存在违反现行相关规范的，或未提供的不得分。</w:t>
            </w:r>
            <w:r/>
          </w:p>
        </w:tc>
        <w:tc>
          <w:tcPr>
            <w:tcBorders>
              <w:top w:val="single" w:color="auto" w:sz="4" w:space="0"/>
              <w:left w:val="single" w:color="auto" w:sz="4" w:space="0"/>
              <w:bottom w:val="single" w:color="auto" w:sz="4" w:space="0"/>
              <w:right w:val="single" w:color="auto" w:sz="4" w:space="0"/>
            </w:tcBorders>
            <w:tcW w:w="3456" w:type="dxa"/>
            <w:vAlign w:val="center"/>
            <w:textDirection w:val="lrTb"/>
            <w:noWrap w:val="false"/>
          </w:tcPr>
          <w:p>
            <w:pPr>
              <w:ind w:left="-38"/>
              <w:rPr>
                <w:rFonts w:ascii="宋体" w:hAnsi="宋体" w:cs="宋体"/>
                <w:sz w:val="24"/>
              </w:rPr>
            </w:pPr>
            <w:r>
              <w:rPr>
                <w:rFonts w:ascii="宋体" w:hAnsi="宋体" w:cs="宋体"/>
                <w:sz w:val="24"/>
              </w:rPr>
            </w:r>
            <w:r/>
          </w:p>
        </w:tc>
      </w:tr>
      <w:tr>
        <w:trPr/>
        <w:tc>
          <w:tcPr>
            <w:tcBorders>
              <w:top w:val="single" w:color="auto" w:sz="4" w:space="0"/>
              <w:left w:val="single" w:color="auto" w:sz="4" w:space="0"/>
              <w:bottom w:val="single" w:color="auto" w:sz="4" w:space="0"/>
              <w:right w:val="single" w:color="auto" w:sz="4" w:space="0"/>
            </w:tcBorders>
            <w:tcW w:w="719" w:type="dxa"/>
            <w:vAlign w:val="center"/>
            <w:textDirection w:val="lrTb"/>
            <w:noWrap w:val="false"/>
          </w:tcPr>
          <w:p>
            <w:pPr>
              <w:jc w:val="center"/>
              <w:rPr>
                <w:rFonts w:ascii="宋体" w:hAnsi="宋体" w:cs="宋体"/>
                <w:sz w:val="24"/>
              </w:rPr>
            </w:pPr>
            <w:r>
              <w:rPr>
                <w:rFonts w:hint="eastAsia" w:ascii="宋体" w:hAnsi="宋体" w:cs="宋体"/>
                <w:sz w:val="24"/>
              </w:rPr>
              <w:t xml:space="preserve">2.3</w:t>
            </w:r>
            <w:r/>
          </w:p>
        </w:tc>
        <w:tc>
          <w:tcPr>
            <w:tcBorders>
              <w:top w:val="single" w:color="auto" w:sz="4" w:space="0"/>
              <w:left w:val="single" w:color="auto" w:sz="4" w:space="0"/>
              <w:bottom w:val="single" w:color="auto" w:sz="4" w:space="0"/>
              <w:right w:val="single" w:color="auto" w:sz="4" w:space="0"/>
            </w:tcBorders>
            <w:tcW w:w="1945" w:type="dxa"/>
            <w:vAlign w:val="center"/>
            <w:textDirection w:val="lrTb"/>
            <w:noWrap w:val="false"/>
          </w:tcPr>
          <w:p>
            <w:pPr>
              <w:ind w:firstLine="470"/>
              <w:jc w:val="center"/>
              <w:rPr>
                <w:rFonts w:ascii="宋体" w:hAnsi="宋体" w:cs="宋体"/>
                <w:bCs/>
                <w:sz w:val="24"/>
                <w:highlight w:val="none"/>
              </w:rPr>
            </w:pPr>
            <w:r>
              <w:rPr>
                <w:rFonts w:hint="eastAsia" w:ascii="宋体" w:hAnsi="宋体" w:cs="宋体"/>
                <w:bCs/>
                <w:sz w:val="24"/>
                <w:highlight w:val="none"/>
              </w:rPr>
              <w:t xml:space="preserve">组织和</w:t>
            </w:r>
            <w:r/>
          </w:p>
          <w:p>
            <w:pPr>
              <w:ind w:firstLine="470"/>
              <w:jc w:val="center"/>
              <w:rPr>
                <w:rFonts w:ascii="宋体" w:hAnsi="宋体" w:cs="宋体"/>
                <w:bCs/>
                <w:sz w:val="24"/>
                <w:highlight w:val="none"/>
              </w:rPr>
            </w:pPr>
            <w:r>
              <w:rPr>
                <w:rFonts w:hint="eastAsia" w:ascii="宋体" w:hAnsi="宋体" w:cs="宋体"/>
                <w:bCs/>
                <w:sz w:val="24"/>
                <w:highlight w:val="none"/>
              </w:rPr>
              <w:t xml:space="preserve">进度安排</w:t>
            </w:r>
            <w:r/>
          </w:p>
        </w:tc>
        <w:tc>
          <w:tcPr>
            <w:tcBorders>
              <w:top w:val="single" w:color="auto" w:sz="4" w:space="0"/>
              <w:left w:val="single" w:color="auto" w:sz="4" w:space="0"/>
              <w:bottom w:val="single" w:color="auto" w:sz="4" w:space="0"/>
              <w:right w:val="single" w:color="auto" w:sz="4" w:space="0"/>
            </w:tcBorders>
            <w:tcW w:w="687" w:type="dxa"/>
            <w:vAlign w:val="center"/>
            <w:textDirection w:val="lrTb"/>
            <w:noWrap w:val="false"/>
          </w:tcPr>
          <w:p>
            <w:pPr>
              <w:jc w:val="center"/>
              <w:rPr>
                <w:rFonts w:hint="default" w:ascii="宋体" w:hAnsi="宋体" w:eastAsia="宋体" w:cs="宋体"/>
                <w:sz w:val="24"/>
                <w:highlight w:val="none"/>
                <w:lang w:val="en-US" w:eastAsia="zh-CN"/>
              </w:rPr>
            </w:pPr>
            <w:r>
              <w:rPr>
                <w:rFonts w:hint="eastAsia" w:ascii="宋体" w:hAnsi="宋体" w:cs="宋体"/>
                <w:sz w:val="24"/>
                <w:highlight w:val="none"/>
                <w:lang w:val="en-US" w:eastAsia="zh-CN"/>
              </w:rPr>
              <w:t xml:space="preserve">10</w:t>
            </w:r>
            <w:r/>
          </w:p>
        </w:tc>
        <w:tc>
          <w:tcPr>
            <w:tcBorders>
              <w:top w:val="single" w:color="auto" w:sz="4" w:space="0"/>
              <w:left w:val="single" w:color="auto" w:sz="4" w:space="0"/>
              <w:bottom w:val="single" w:color="auto" w:sz="4" w:space="0"/>
              <w:right w:val="single" w:color="auto" w:sz="4" w:space="0"/>
            </w:tcBorders>
            <w:tcW w:w="3420" w:type="dxa"/>
            <w:vAlign w:val="center"/>
            <w:textDirection w:val="lrTb"/>
            <w:noWrap w:val="false"/>
          </w:tcPr>
          <w:p>
            <w:pPr>
              <w:jc w:val="left"/>
              <w:rPr>
                <w:rFonts w:ascii="宋体" w:hAnsi="宋体" w:cs="宋体"/>
                <w:sz w:val="24"/>
                <w:highlight w:val="none"/>
              </w:rPr>
            </w:pPr>
            <w:r>
              <w:rPr>
                <w:rFonts w:hint="eastAsia" w:ascii="宋体" w:hAnsi="宋体" w:cs="宋体"/>
                <w:sz w:val="24"/>
                <w:highlight w:val="none"/>
              </w:rPr>
              <w:t xml:space="preserve">对项目组织和时间进度安排，工期管理措施方面进行综合评分。</w:t>
            </w:r>
            <w:r/>
          </w:p>
          <w:p>
            <w:pPr>
              <w:jc w:val="left"/>
              <w:rPr>
                <w:rFonts w:ascii="宋体" w:hAnsi="宋体" w:cs="宋体"/>
                <w:sz w:val="24"/>
                <w:highlight w:val="none"/>
              </w:rPr>
            </w:pPr>
            <w:r>
              <w:rPr>
                <w:rFonts w:hint="eastAsia" w:ascii="宋体" w:hAnsi="宋体" w:cs="宋体"/>
                <w:sz w:val="24"/>
                <w:highlight w:val="none"/>
              </w:rPr>
              <w:t xml:space="preserve">1.对本项目组织和时间进度内容详实、需求贴合度高且条理清晰的得</w:t>
            </w:r>
            <w:r>
              <w:rPr>
                <w:rFonts w:hint="eastAsia" w:ascii="宋体" w:hAnsi="宋体" w:cs="宋体"/>
                <w:sz w:val="24"/>
                <w:highlight w:val="none"/>
                <w:lang w:val="en-US" w:eastAsia="zh-CN"/>
              </w:rPr>
              <w:t xml:space="preserve">10</w:t>
            </w:r>
            <w:r>
              <w:rPr>
                <w:rFonts w:hint="eastAsia" w:ascii="宋体" w:hAnsi="宋体" w:cs="宋体"/>
                <w:sz w:val="24"/>
                <w:highlight w:val="none"/>
              </w:rPr>
              <w:t xml:space="preserve">分；</w:t>
            </w:r>
            <w:r/>
          </w:p>
          <w:p>
            <w:pPr>
              <w:jc w:val="left"/>
              <w:rPr>
                <w:rFonts w:ascii="宋体" w:hAnsi="宋体" w:cs="宋体"/>
                <w:sz w:val="24"/>
                <w:highlight w:val="none"/>
              </w:rPr>
            </w:pPr>
            <w:r>
              <w:rPr>
                <w:rFonts w:hint="eastAsia" w:ascii="宋体" w:hAnsi="宋体" w:cs="宋体"/>
                <w:sz w:val="24"/>
                <w:highlight w:val="none"/>
              </w:rPr>
              <w:t xml:space="preserve">2.对本项目组织和时间进度内容简单、可行、细节待完善的得</w:t>
            </w:r>
            <w:r>
              <w:rPr>
                <w:rFonts w:hint="eastAsia" w:ascii="宋体" w:hAnsi="宋体" w:cs="宋体"/>
                <w:sz w:val="24"/>
                <w:highlight w:val="none"/>
                <w:lang w:val="en-US" w:eastAsia="zh-CN"/>
              </w:rPr>
              <w:t xml:space="preserve">6</w:t>
            </w:r>
            <w:r>
              <w:rPr>
                <w:rFonts w:hint="eastAsia" w:ascii="宋体" w:hAnsi="宋体" w:cs="宋体"/>
                <w:sz w:val="24"/>
                <w:highlight w:val="none"/>
              </w:rPr>
              <w:t xml:space="preserve">分；</w:t>
            </w:r>
            <w:r/>
          </w:p>
          <w:p>
            <w:pPr>
              <w:jc w:val="left"/>
              <w:rPr>
                <w:rFonts w:ascii="宋体" w:hAnsi="宋体" w:cs="宋体"/>
                <w:sz w:val="24"/>
                <w:highlight w:val="none"/>
              </w:rPr>
            </w:pPr>
            <w:r>
              <w:rPr>
                <w:rFonts w:hint="eastAsia" w:ascii="宋体" w:hAnsi="宋体" w:cs="宋体"/>
                <w:sz w:val="24"/>
                <w:highlight w:val="none"/>
              </w:rPr>
              <w:t xml:space="preserve">3.对本项目组织和时间进度内容粗略、无针对性、基本满足采购需求的得</w:t>
            </w:r>
            <w:r>
              <w:rPr>
                <w:rFonts w:hint="eastAsia" w:ascii="宋体" w:hAnsi="宋体" w:cs="宋体"/>
                <w:sz w:val="24"/>
                <w:highlight w:val="none"/>
                <w:lang w:val="en-US" w:eastAsia="zh-CN"/>
              </w:rPr>
              <w:t xml:space="preserve">3</w:t>
            </w:r>
            <w:r>
              <w:rPr>
                <w:rFonts w:hint="eastAsia" w:ascii="宋体" w:hAnsi="宋体" w:cs="宋体"/>
                <w:sz w:val="24"/>
                <w:highlight w:val="none"/>
              </w:rPr>
              <w:t xml:space="preserve">分；</w:t>
            </w:r>
            <w:r/>
          </w:p>
          <w:p>
            <w:pPr>
              <w:jc w:val="left"/>
              <w:rPr>
                <w:rFonts w:ascii="宋体" w:hAnsi="宋体" w:cs="宋体"/>
                <w:sz w:val="24"/>
                <w:highlight w:val="none"/>
              </w:rPr>
            </w:pPr>
            <w:r>
              <w:rPr>
                <w:rFonts w:hint="eastAsia" w:ascii="宋体" w:hAnsi="宋体" w:cs="宋体"/>
                <w:sz w:val="24"/>
                <w:highlight w:val="none"/>
              </w:rPr>
              <w:t xml:space="preserve">4.未提供的不得分。</w:t>
            </w:r>
            <w:bookmarkEnd w:id="288"/>
            <w:r/>
            <w:r/>
          </w:p>
        </w:tc>
        <w:tc>
          <w:tcPr>
            <w:tcBorders>
              <w:top w:val="single" w:color="auto" w:sz="4" w:space="0"/>
              <w:left w:val="single" w:color="auto" w:sz="4" w:space="0"/>
              <w:bottom w:val="single" w:color="auto" w:sz="4" w:space="0"/>
              <w:right w:val="single" w:color="auto" w:sz="4" w:space="0"/>
            </w:tcBorders>
            <w:tcW w:w="3456" w:type="dxa"/>
            <w:vAlign w:val="center"/>
            <w:textDirection w:val="lrTb"/>
            <w:noWrap w:val="false"/>
          </w:tcPr>
          <w:p>
            <w:pPr>
              <w:ind w:left="-38"/>
              <w:rPr>
                <w:rFonts w:ascii="宋体" w:hAnsi="宋体" w:cs="宋体"/>
                <w:sz w:val="24"/>
                <w:highlight w:val="none"/>
              </w:rPr>
            </w:pPr>
            <w:r>
              <w:rPr>
                <w:rFonts w:ascii="宋体" w:hAnsi="宋体" w:cs="宋体"/>
                <w:sz w:val="24"/>
                <w:highlight w:val="none"/>
              </w:rPr>
            </w:r>
            <w:r/>
          </w:p>
        </w:tc>
      </w:tr>
      <w:tr>
        <w:trPr/>
        <w:tc>
          <w:tcPr>
            <w:tcBorders>
              <w:top w:val="single" w:color="auto" w:sz="4" w:space="0"/>
              <w:left w:val="single" w:color="auto" w:sz="4" w:space="0"/>
              <w:bottom w:val="single" w:color="auto" w:sz="4" w:space="0"/>
              <w:right w:val="single" w:color="auto" w:sz="4" w:space="0"/>
            </w:tcBorders>
            <w:tcW w:w="719" w:type="dxa"/>
            <w:vAlign w:val="center"/>
            <w:textDirection w:val="lrTb"/>
            <w:noWrap w:val="false"/>
          </w:tcPr>
          <w:p>
            <w:pPr>
              <w:jc w:val="center"/>
              <w:rPr>
                <w:rFonts w:ascii="宋体" w:hAnsi="宋体" w:cs="宋体"/>
                <w:sz w:val="24"/>
              </w:rPr>
            </w:pPr>
            <w:r>
              <w:rPr>
                <w:rFonts w:hint="eastAsia" w:ascii="宋体" w:hAnsi="宋体" w:cs="宋体"/>
                <w:sz w:val="24"/>
              </w:rPr>
              <w:t xml:space="preserve">2.4</w:t>
            </w:r>
            <w:r/>
          </w:p>
        </w:tc>
        <w:tc>
          <w:tcPr>
            <w:tcBorders>
              <w:top w:val="single" w:color="auto" w:sz="4" w:space="0"/>
              <w:left w:val="single" w:color="auto" w:sz="4" w:space="0"/>
              <w:bottom w:val="single" w:color="auto" w:sz="4" w:space="0"/>
              <w:right w:val="single" w:color="auto" w:sz="4" w:space="0"/>
            </w:tcBorders>
            <w:tcW w:w="1945" w:type="dxa"/>
            <w:vAlign w:val="center"/>
            <w:textDirection w:val="lrTb"/>
            <w:noWrap w:val="false"/>
          </w:tcPr>
          <w:p>
            <w:pPr>
              <w:jc w:val="center"/>
              <w:rPr>
                <w:rFonts w:ascii="宋体" w:hAnsi="宋体" w:cs="宋体"/>
                <w:sz w:val="24"/>
                <w:highlight w:val="none"/>
              </w:rPr>
            </w:pPr>
            <w:r>
              <w:rPr>
                <w:rFonts w:hint="eastAsia" w:ascii="宋体" w:hAnsi="宋体" w:cs="宋体"/>
                <w:sz w:val="24"/>
                <w:highlight w:val="none"/>
              </w:rPr>
              <w:t xml:space="preserve">质量保障</w:t>
            </w:r>
            <w:r/>
          </w:p>
        </w:tc>
        <w:tc>
          <w:tcPr>
            <w:tcBorders>
              <w:top w:val="single" w:color="auto" w:sz="4" w:space="0"/>
              <w:left w:val="single" w:color="auto" w:sz="4" w:space="0"/>
              <w:bottom w:val="single" w:color="auto" w:sz="4" w:space="0"/>
              <w:right w:val="single" w:color="auto" w:sz="4" w:space="0"/>
            </w:tcBorders>
            <w:tcW w:w="687" w:type="dxa"/>
            <w:vAlign w:val="center"/>
            <w:textDirection w:val="lrTb"/>
            <w:noWrap w:val="false"/>
          </w:tcPr>
          <w:p>
            <w:pPr>
              <w:jc w:val="center"/>
              <w:rPr>
                <w:rFonts w:hint="default" w:ascii="宋体" w:hAnsi="宋体" w:eastAsia="宋体" w:cs="宋体"/>
                <w:sz w:val="24"/>
                <w:highlight w:val="none"/>
                <w:lang w:val="en-US" w:eastAsia="zh-CN"/>
              </w:rPr>
            </w:pPr>
            <w:r>
              <w:rPr>
                <w:rFonts w:hint="eastAsia" w:ascii="宋体" w:hAnsi="宋体" w:cs="宋体"/>
                <w:sz w:val="24"/>
                <w:highlight w:val="none"/>
                <w:lang w:val="en-US" w:eastAsia="zh-CN"/>
              </w:rPr>
              <w:t xml:space="preserve">8</w:t>
            </w:r>
            <w:r/>
          </w:p>
        </w:tc>
        <w:tc>
          <w:tcPr>
            <w:tcBorders>
              <w:top w:val="single" w:color="auto" w:sz="4" w:space="0"/>
              <w:left w:val="single" w:color="auto" w:sz="4" w:space="0"/>
              <w:bottom w:val="single" w:color="auto" w:sz="4" w:space="0"/>
              <w:right w:val="single" w:color="auto" w:sz="4" w:space="0"/>
            </w:tcBorders>
            <w:tcW w:w="3420" w:type="dxa"/>
            <w:vAlign w:val="center"/>
            <w:textDirection w:val="lrTb"/>
            <w:noWrap w:val="false"/>
          </w:tcPr>
          <w:p>
            <w:pPr>
              <w:rPr>
                <w:rFonts w:ascii="宋体" w:hAnsi="宋体" w:cs="宋体"/>
                <w:sz w:val="24"/>
                <w:highlight w:val="none"/>
              </w:rPr>
            </w:pPr>
            <w:r>
              <w:rPr>
                <w:rFonts w:hint="eastAsia" w:ascii="宋体" w:hAnsi="宋体" w:cs="宋体"/>
                <w:sz w:val="24"/>
                <w:highlight w:val="none"/>
              </w:rPr>
              <w:t xml:space="preserve">对项目的质量保障措施方面进行综合评分。</w:t>
            </w:r>
            <w:r/>
          </w:p>
          <w:p>
            <w:pPr>
              <w:rPr>
                <w:rFonts w:ascii="宋体" w:hAnsi="宋体" w:cs="宋体"/>
                <w:sz w:val="24"/>
                <w:highlight w:val="none"/>
              </w:rPr>
            </w:pPr>
            <w:r>
              <w:rPr>
                <w:rFonts w:hint="eastAsia" w:ascii="宋体" w:hAnsi="宋体" w:cs="宋体"/>
                <w:sz w:val="24"/>
                <w:highlight w:val="none"/>
              </w:rPr>
              <w:t xml:space="preserve">1.方案全面、具体，可操作性强的得</w:t>
            </w:r>
            <w:r>
              <w:rPr>
                <w:rFonts w:hint="eastAsia" w:ascii="宋体" w:hAnsi="宋体" w:cs="宋体"/>
                <w:sz w:val="24"/>
                <w:highlight w:val="none"/>
                <w:lang w:val="en-US" w:eastAsia="zh-CN"/>
              </w:rPr>
              <w:t xml:space="preserve">8</w:t>
            </w:r>
            <w:r>
              <w:rPr>
                <w:rFonts w:hint="eastAsia" w:ascii="宋体" w:hAnsi="宋体" w:cs="宋体"/>
                <w:sz w:val="24"/>
                <w:highlight w:val="none"/>
              </w:rPr>
              <w:t xml:space="preserve">分；</w:t>
            </w:r>
            <w:r/>
          </w:p>
          <w:p>
            <w:pPr>
              <w:rPr>
                <w:rFonts w:ascii="宋体" w:hAnsi="宋体" w:cs="宋体"/>
                <w:sz w:val="24"/>
                <w:highlight w:val="none"/>
              </w:rPr>
            </w:pPr>
            <w:r>
              <w:rPr>
                <w:rFonts w:hint="eastAsia" w:ascii="宋体" w:hAnsi="宋体" w:cs="宋体"/>
                <w:sz w:val="24"/>
                <w:highlight w:val="none"/>
              </w:rPr>
              <w:t xml:space="preserve">2.方案较全面、具体，有一定的可操作性的得</w:t>
            </w:r>
            <w:r>
              <w:rPr>
                <w:rFonts w:hint="eastAsia" w:ascii="宋体" w:hAnsi="宋体" w:cs="宋体"/>
                <w:sz w:val="24"/>
                <w:highlight w:val="none"/>
                <w:lang w:val="en-US" w:eastAsia="zh-CN"/>
              </w:rPr>
              <w:t xml:space="preserve">4</w:t>
            </w:r>
            <w:r>
              <w:rPr>
                <w:rFonts w:hint="eastAsia" w:ascii="宋体" w:hAnsi="宋体" w:cs="宋体"/>
                <w:sz w:val="24"/>
                <w:highlight w:val="none"/>
              </w:rPr>
              <w:t xml:space="preserve">分；</w:t>
            </w:r>
            <w:r/>
          </w:p>
          <w:p>
            <w:pPr>
              <w:rPr>
                <w:rFonts w:ascii="宋体" w:hAnsi="宋体" w:cs="宋体"/>
                <w:sz w:val="24"/>
                <w:highlight w:val="none"/>
              </w:rPr>
            </w:pPr>
            <w:r>
              <w:rPr>
                <w:rFonts w:hint="eastAsia" w:ascii="宋体" w:hAnsi="宋体" w:cs="宋体"/>
                <w:sz w:val="24"/>
                <w:highlight w:val="none"/>
              </w:rPr>
              <w:t xml:space="preserve">3.方案基本阐述，操作性一般的得</w:t>
            </w:r>
            <w:r>
              <w:rPr>
                <w:rFonts w:hint="eastAsia" w:ascii="宋体" w:hAnsi="宋体" w:cs="宋体"/>
                <w:sz w:val="24"/>
                <w:highlight w:val="none"/>
                <w:lang w:val="en-US" w:eastAsia="zh-CN"/>
              </w:rPr>
              <w:t xml:space="preserve">2</w:t>
            </w:r>
            <w:r>
              <w:rPr>
                <w:rFonts w:hint="eastAsia" w:ascii="宋体" w:hAnsi="宋体" w:cs="宋体"/>
                <w:sz w:val="24"/>
                <w:highlight w:val="none"/>
              </w:rPr>
              <w:t xml:space="preserve">分；</w:t>
            </w:r>
            <w:r/>
          </w:p>
          <w:p>
            <w:pPr>
              <w:rPr>
                <w:rFonts w:ascii="宋体" w:hAnsi="宋体" w:cs="宋体"/>
                <w:sz w:val="24"/>
                <w:highlight w:val="none"/>
              </w:rPr>
            </w:pPr>
            <w:r>
              <w:rPr>
                <w:rFonts w:hint="eastAsia" w:ascii="宋体" w:hAnsi="宋体" w:cs="宋体"/>
                <w:sz w:val="24"/>
                <w:highlight w:val="none"/>
              </w:rPr>
              <w:t xml:space="preserve">4.未提供的不得分。</w:t>
            </w:r>
            <w:r/>
          </w:p>
        </w:tc>
        <w:tc>
          <w:tcPr>
            <w:tcBorders>
              <w:top w:val="single" w:color="auto" w:sz="4" w:space="0"/>
              <w:left w:val="single" w:color="auto" w:sz="4" w:space="0"/>
              <w:bottom w:val="single" w:color="auto" w:sz="4" w:space="0"/>
              <w:right w:val="single" w:color="auto" w:sz="4" w:space="0"/>
            </w:tcBorders>
            <w:tcW w:w="3456" w:type="dxa"/>
            <w:vAlign w:val="center"/>
            <w:textDirection w:val="lrTb"/>
            <w:noWrap w:val="false"/>
          </w:tcPr>
          <w:p>
            <w:pPr>
              <w:ind w:left="-38"/>
              <w:rPr>
                <w:rFonts w:ascii="宋体" w:hAnsi="宋体" w:cs="宋体"/>
                <w:sz w:val="24"/>
                <w:highlight w:val="none"/>
              </w:rPr>
            </w:pPr>
            <w:r>
              <w:rPr>
                <w:rFonts w:ascii="宋体" w:hAnsi="宋体" w:cs="宋体"/>
                <w:sz w:val="24"/>
                <w:highlight w:val="none"/>
              </w:rPr>
            </w:r>
            <w:r/>
          </w:p>
        </w:tc>
      </w:tr>
      <w:tr>
        <w:trPr/>
        <w:tc>
          <w:tcPr>
            <w:tcBorders>
              <w:top w:val="single" w:color="auto" w:sz="4" w:space="0"/>
              <w:left w:val="single" w:color="auto" w:sz="4" w:space="0"/>
              <w:bottom w:val="single" w:color="auto" w:sz="4" w:space="0"/>
              <w:right w:val="single" w:color="auto" w:sz="4" w:space="0"/>
            </w:tcBorders>
            <w:tcW w:w="719" w:type="dxa"/>
            <w:vAlign w:val="center"/>
            <w:textDirection w:val="lrTb"/>
            <w:noWrap w:val="false"/>
          </w:tcPr>
          <w:p>
            <w:pPr>
              <w:jc w:val="center"/>
              <w:rPr>
                <w:rFonts w:ascii="宋体" w:hAnsi="宋体" w:cs="宋体"/>
                <w:sz w:val="24"/>
              </w:rPr>
            </w:pPr>
            <w:r>
              <w:rPr>
                <w:rFonts w:hint="eastAsia" w:ascii="宋体" w:hAnsi="宋体" w:cs="宋体"/>
                <w:sz w:val="24"/>
              </w:rPr>
              <w:t xml:space="preserve">2.5</w:t>
            </w:r>
            <w:r/>
          </w:p>
        </w:tc>
        <w:tc>
          <w:tcPr>
            <w:tcBorders>
              <w:top w:val="single" w:color="auto" w:sz="4" w:space="0"/>
              <w:left w:val="single" w:color="auto" w:sz="4" w:space="0"/>
              <w:bottom w:val="single" w:color="auto" w:sz="4" w:space="0"/>
              <w:right w:val="single" w:color="auto" w:sz="4" w:space="0"/>
            </w:tcBorders>
            <w:tcW w:w="1945" w:type="dxa"/>
            <w:vAlign w:val="center"/>
            <w:textDirection w:val="lrTb"/>
            <w:noWrap w:val="false"/>
          </w:tcPr>
          <w:p>
            <w:pPr>
              <w:jc w:val="center"/>
              <w:rPr>
                <w:rFonts w:ascii="宋体" w:hAnsi="宋体" w:cs="宋体"/>
                <w:sz w:val="24"/>
                <w:highlight w:val="none"/>
              </w:rPr>
            </w:pPr>
            <w:r>
              <w:rPr>
                <w:rFonts w:hint="eastAsia" w:ascii="宋体" w:hAnsi="宋体" w:cs="宋体"/>
                <w:sz w:val="24"/>
                <w:highlight w:val="none"/>
              </w:rPr>
              <w:t xml:space="preserve">安全保密措施</w:t>
            </w:r>
            <w:r/>
          </w:p>
        </w:tc>
        <w:tc>
          <w:tcPr>
            <w:tcBorders>
              <w:top w:val="single" w:color="auto" w:sz="4" w:space="0"/>
              <w:left w:val="single" w:color="auto" w:sz="4" w:space="0"/>
              <w:bottom w:val="single" w:color="auto" w:sz="4" w:space="0"/>
              <w:right w:val="single" w:color="auto" w:sz="4" w:space="0"/>
            </w:tcBorders>
            <w:tcW w:w="687" w:type="dxa"/>
            <w:vAlign w:val="center"/>
            <w:textDirection w:val="lrTb"/>
            <w:noWrap w:val="false"/>
          </w:tcPr>
          <w:p>
            <w:pPr>
              <w:jc w:val="center"/>
              <w:rPr>
                <w:rFonts w:hint="eastAsia" w:ascii="宋体" w:hAnsi="宋体" w:eastAsia="宋体" w:cs="宋体"/>
                <w:sz w:val="24"/>
                <w:highlight w:val="none"/>
                <w:lang w:eastAsia="zh-CN"/>
              </w:rPr>
            </w:pPr>
            <w:r>
              <w:rPr>
                <w:rFonts w:hint="eastAsia" w:ascii="宋体" w:hAnsi="宋体" w:cs="宋体"/>
                <w:sz w:val="24"/>
                <w:highlight w:val="none"/>
                <w:lang w:val="en-US" w:eastAsia="zh-CN"/>
              </w:rPr>
              <w:t xml:space="preserve">6</w:t>
            </w:r>
            <w:r/>
          </w:p>
        </w:tc>
        <w:tc>
          <w:tcPr>
            <w:tcBorders>
              <w:top w:val="single" w:color="auto" w:sz="4" w:space="0"/>
              <w:left w:val="single" w:color="auto" w:sz="4" w:space="0"/>
              <w:bottom w:val="single" w:color="auto" w:sz="4" w:space="0"/>
              <w:right w:val="single" w:color="auto" w:sz="4" w:space="0"/>
            </w:tcBorders>
            <w:tcW w:w="3420" w:type="dxa"/>
            <w:vAlign w:val="center"/>
            <w:textDirection w:val="lrTb"/>
            <w:noWrap w:val="false"/>
          </w:tcPr>
          <w:p>
            <w:pPr>
              <w:rPr>
                <w:rFonts w:ascii="宋体" w:hAnsi="宋体" w:cs="宋体"/>
                <w:sz w:val="24"/>
                <w:highlight w:val="none"/>
                <w:lang w:val="en-GB"/>
              </w:rPr>
            </w:pPr>
            <w:r>
              <w:rPr>
                <w:rFonts w:hint="eastAsia" w:ascii="宋体" w:hAnsi="宋体" w:cs="宋体"/>
                <w:sz w:val="24"/>
                <w:highlight w:val="none"/>
                <w:lang w:val="en-GB"/>
              </w:rPr>
              <w:t xml:space="preserve">对项目的数据安全、作业安全等方面进行综合评分。</w:t>
            </w:r>
            <w:r/>
          </w:p>
          <w:p>
            <w:pPr>
              <w:rPr>
                <w:rFonts w:ascii="宋体" w:hAnsi="宋体" w:cs="宋体"/>
                <w:sz w:val="24"/>
                <w:highlight w:val="none"/>
                <w:lang w:val="en-GB"/>
              </w:rPr>
            </w:pPr>
            <w:r>
              <w:rPr>
                <w:rFonts w:hint="eastAsia" w:ascii="宋体" w:hAnsi="宋体" w:cs="宋体"/>
                <w:sz w:val="24"/>
                <w:highlight w:val="none"/>
                <w:lang w:val="en-GB"/>
              </w:rPr>
              <w:t xml:space="preserve">1.对项目服务数据、作业安全提供</w:t>
            </w:r>
            <w:r>
              <w:rPr>
                <w:rFonts w:hint="eastAsia" w:ascii="宋体" w:hAnsi="宋体" w:cs="宋体"/>
                <w:sz w:val="24"/>
                <w:highlight w:val="none"/>
              </w:rPr>
              <w:t xml:space="preserve">非常</w:t>
            </w:r>
            <w:r>
              <w:rPr>
                <w:rFonts w:hint="eastAsia" w:ascii="宋体" w:hAnsi="宋体" w:cs="宋体"/>
                <w:sz w:val="24"/>
                <w:highlight w:val="none"/>
                <w:lang w:val="en-GB"/>
              </w:rPr>
              <w:t xml:space="preserve">完善的保密制度与措施的得</w:t>
            </w:r>
            <w:r>
              <w:rPr>
                <w:rFonts w:hint="eastAsia" w:ascii="宋体" w:hAnsi="宋体" w:cs="宋体"/>
                <w:sz w:val="24"/>
                <w:highlight w:val="none"/>
                <w:lang w:val="en-US" w:eastAsia="zh-CN"/>
              </w:rPr>
              <w:t xml:space="preserve">6</w:t>
            </w:r>
            <w:r>
              <w:rPr>
                <w:rFonts w:hint="eastAsia" w:ascii="宋体" w:hAnsi="宋体" w:cs="宋体"/>
                <w:sz w:val="24"/>
                <w:highlight w:val="none"/>
                <w:lang w:val="en-GB"/>
              </w:rPr>
              <w:t xml:space="preserve">分；</w:t>
            </w:r>
            <w:r/>
          </w:p>
          <w:p>
            <w:pPr>
              <w:rPr>
                <w:rFonts w:ascii="宋体" w:hAnsi="宋体" w:cs="宋体"/>
                <w:sz w:val="24"/>
                <w:highlight w:val="none"/>
                <w:lang w:val="en-GB"/>
              </w:rPr>
            </w:pPr>
            <w:r>
              <w:rPr>
                <w:rFonts w:hint="eastAsia" w:ascii="宋体" w:hAnsi="宋体" w:cs="宋体"/>
                <w:sz w:val="24"/>
                <w:highlight w:val="none"/>
                <w:lang w:val="en-GB"/>
              </w:rPr>
              <w:t xml:space="preserve">2.对项目服务数据、作业安全提供了较完善的保密制度与措施的得</w:t>
            </w:r>
            <w:r>
              <w:rPr>
                <w:rFonts w:hint="eastAsia" w:ascii="宋体" w:hAnsi="宋体" w:cs="宋体"/>
                <w:sz w:val="24"/>
                <w:highlight w:val="none"/>
                <w:lang w:val="en-US" w:eastAsia="zh-CN"/>
              </w:rPr>
              <w:t xml:space="preserve">3</w:t>
            </w:r>
            <w:r>
              <w:rPr>
                <w:rFonts w:hint="eastAsia" w:ascii="宋体" w:hAnsi="宋体" w:cs="宋体"/>
                <w:sz w:val="24"/>
                <w:highlight w:val="none"/>
                <w:lang w:val="en-GB"/>
              </w:rPr>
              <w:t xml:space="preserve">分；</w:t>
            </w:r>
            <w:r/>
          </w:p>
          <w:p>
            <w:pPr>
              <w:pStyle w:val="1083"/>
              <w:spacing w:line="240" w:lineRule="auto"/>
              <w:rPr>
                <w:rFonts w:cs="宋体"/>
                <w:highlight w:val="none"/>
              </w:rPr>
            </w:pPr>
            <w:r>
              <w:rPr>
                <w:rFonts w:hint="eastAsia" w:cs="宋体"/>
                <w:highlight w:val="none"/>
              </w:rPr>
              <w:t xml:space="preserve">3.对</w:t>
            </w:r>
            <w:r>
              <w:rPr>
                <w:rFonts w:hint="eastAsia" w:cs="宋体"/>
                <w:highlight w:val="none"/>
                <w:lang w:val="en-GB"/>
              </w:rPr>
              <w:t xml:space="preserve">项目</w:t>
            </w:r>
            <w:r>
              <w:rPr>
                <w:rFonts w:hint="eastAsia" w:cs="宋体"/>
                <w:highlight w:val="none"/>
              </w:rPr>
              <w:t xml:space="preserve">服务数据</w:t>
            </w:r>
            <w:r>
              <w:rPr>
                <w:rFonts w:hint="eastAsia" w:cs="宋体"/>
                <w:highlight w:val="none"/>
                <w:lang w:val="en-GB"/>
              </w:rPr>
              <w:t xml:space="preserve">、作业安全</w:t>
            </w:r>
            <w:r>
              <w:rPr>
                <w:rFonts w:hint="eastAsia" w:cs="宋体"/>
                <w:highlight w:val="none"/>
              </w:rPr>
              <w:t xml:space="preserve">提供的保密制度与措施内容粗略的得1分；</w:t>
            </w:r>
            <w:r/>
          </w:p>
          <w:p>
            <w:pPr>
              <w:rPr>
                <w:rFonts w:ascii="宋体" w:hAnsi="宋体" w:cs="宋体"/>
                <w:sz w:val="24"/>
                <w:highlight w:val="none"/>
                <w:lang w:val="en-GB"/>
              </w:rPr>
            </w:pPr>
            <w:r>
              <w:rPr>
                <w:rFonts w:hint="eastAsia" w:ascii="宋体" w:hAnsi="宋体" w:cs="宋体"/>
                <w:sz w:val="24"/>
                <w:highlight w:val="none"/>
                <w:lang w:val="en-GB"/>
              </w:rPr>
              <w:t xml:space="preserve">4.未提供的不得分。</w:t>
            </w:r>
            <w:r/>
          </w:p>
        </w:tc>
        <w:tc>
          <w:tcPr>
            <w:tcBorders>
              <w:top w:val="single" w:color="auto" w:sz="4" w:space="0"/>
              <w:left w:val="single" w:color="auto" w:sz="4" w:space="0"/>
              <w:bottom w:val="single" w:color="auto" w:sz="4" w:space="0"/>
              <w:right w:val="single" w:color="auto" w:sz="4" w:space="0"/>
            </w:tcBorders>
            <w:tcW w:w="3456" w:type="dxa"/>
            <w:vAlign w:val="center"/>
            <w:textDirection w:val="lrTb"/>
            <w:noWrap w:val="false"/>
          </w:tcPr>
          <w:p>
            <w:pPr>
              <w:ind w:left="-38"/>
              <w:rPr>
                <w:rFonts w:ascii="宋体" w:hAnsi="宋体" w:cs="宋体"/>
                <w:sz w:val="24"/>
                <w:highlight w:val="none"/>
              </w:rPr>
            </w:pPr>
            <w:r>
              <w:rPr>
                <w:rFonts w:ascii="宋体" w:hAnsi="宋体" w:cs="宋体"/>
                <w:sz w:val="24"/>
                <w:highlight w:val="none"/>
              </w:rPr>
            </w:r>
            <w:r/>
          </w:p>
        </w:tc>
      </w:tr>
      <w:tr>
        <w:trPr/>
        <w:tc>
          <w:tcPr>
            <w:tcBorders>
              <w:top w:val="single" w:color="auto" w:sz="4" w:space="0"/>
              <w:left w:val="single" w:color="auto" w:sz="4" w:space="0"/>
              <w:bottom w:val="single" w:color="auto" w:sz="4" w:space="0"/>
              <w:right w:val="single" w:color="auto" w:sz="4" w:space="0"/>
            </w:tcBorders>
            <w:tcW w:w="719" w:type="dxa"/>
            <w:vAlign w:val="center"/>
            <w:textDirection w:val="lrTb"/>
            <w:noWrap w:val="false"/>
          </w:tcPr>
          <w:p>
            <w:pPr>
              <w:jc w:val="center"/>
              <w:rPr>
                <w:rFonts w:ascii="宋体" w:hAnsi="宋体" w:cs="宋体"/>
                <w:sz w:val="24"/>
              </w:rPr>
            </w:pPr>
            <w:r>
              <w:rPr>
                <w:rFonts w:hint="eastAsia" w:ascii="宋体" w:hAnsi="宋体" w:cs="宋体"/>
                <w:sz w:val="24"/>
              </w:rPr>
              <w:t xml:space="preserve">2.6</w:t>
            </w:r>
            <w:r/>
          </w:p>
        </w:tc>
        <w:tc>
          <w:tcPr>
            <w:tcBorders>
              <w:top w:val="single" w:color="auto" w:sz="4" w:space="0"/>
              <w:left w:val="single" w:color="auto" w:sz="4" w:space="0"/>
              <w:bottom w:val="single" w:color="auto" w:sz="4" w:space="0"/>
              <w:right w:val="single" w:color="auto" w:sz="4" w:space="0"/>
            </w:tcBorders>
            <w:tcW w:w="1945" w:type="dxa"/>
            <w:vAlign w:val="center"/>
            <w:textDirection w:val="lrTb"/>
            <w:noWrap w:val="false"/>
          </w:tcPr>
          <w:p>
            <w:pPr>
              <w:jc w:val="center"/>
              <w:rPr>
                <w:rFonts w:ascii="宋体" w:hAnsi="宋体" w:cs="宋体"/>
                <w:sz w:val="24"/>
                <w:highlight w:val="none"/>
              </w:rPr>
            </w:pPr>
            <w:r>
              <w:rPr>
                <w:rFonts w:hint="eastAsia" w:ascii="宋体" w:hAnsi="宋体" w:cs="宋体"/>
                <w:sz w:val="24"/>
                <w:highlight w:val="none"/>
              </w:rPr>
              <w:t xml:space="preserve">合理化</w:t>
            </w:r>
            <w:r/>
          </w:p>
          <w:p>
            <w:pPr>
              <w:jc w:val="center"/>
              <w:rPr>
                <w:rFonts w:ascii="宋体" w:hAnsi="宋体" w:cs="宋体"/>
                <w:sz w:val="24"/>
                <w:highlight w:val="none"/>
              </w:rPr>
            </w:pPr>
            <w:r>
              <w:rPr>
                <w:rFonts w:hint="eastAsia" w:ascii="宋体" w:hAnsi="宋体" w:cs="宋体"/>
                <w:sz w:val="24"/>
                <w:highlight w:val="none"/>
              </w:rPr>
              <w:t xml:space="preserve">建议</w:t>
            </w:r>
            <w:r/>
          </w:p>
        </w:tc>
        <w:tc>
          <w:tcPr>
            <w:tcBorders>
              <w:top w:val="single" w:color="auto" w:sz="4" w:space="0"/>
              <w:left w:val="single" w:color="auto" w:sz="4" w:space="0"/>
              <w:bottom w:val="single" w:color="auto" w:sz="4" w:space="0"/>
              <w:right w:val="single" w:color="auto" w:sz="4" w:space="0"/>
            </w:tcBorders>
            <w:tcW w:w="687" w:type="dxa"/>
            <w:vAlign w:val="center"/>
            <w:textDirection w:val="lrTb"/>
            <w:noWrap w:val="false"/>
          </w:tcPr>
          <w:p>
            <w:pPr>
              <w:jc w:val="center"/>
              <w:rPr>
                <w:rFonts w:hint="eastAsia" w:ascii="宋体" w:hAnsi="宋体" w:eastAsia="宋体" w:cs="宋体"/>
                <w:sz w:val="24"/>
                <w:highlight w:val="none"/>
                <w:lang w:eastAsia="zh-CN"/>
              </w:rPr>
            </w:pPr>
            <w:r>
              <w:rPr>
                <w:rFonts w:hint="eastAsia" w:ascii="宋体" w:hAnsi="宋体" w:cs="宋体"/>
                <w:sz w:val="24"/>
                <w:highlight w:val="none"/>
                <w:lang w:val="en-US" w:eastAsia="zh-CN"/>
              </w:rPr>
              <w:t xml:space="preserve">3</w:t>
            </w:r>
            <w:r/>
          </w:p>
        </w:tc>
        <w:tc>
          <w:tcPr>
            <w:tcBorders>
              <w:top w:val="single" w:color="auto" w:sz="4" w:space="0"/>
              <w:left w:val="single" w:color="auto" w:sz="4" w:space="0"/>
              <w:bottom w:val="single" w:color="auto" w:sz="4" w:space="0"/>
              <w:right w:val="single" w:color="auto" w:sz="4" w:space="0"/>
            </w:tcBorders>
            <w:tcW w:w="3420" w:type="dxa"/>
            <w:vAlign w:val="center"/>
            <w:textDirection w:val="lrTb"/>
            <w:noWrap w:val="false"/>
          </w:tcPr>
          <w:p>
            <w:pPr>
              <w:rPr>
                <w:rFonts w:ascii="宋体" w:hAnsi="宋体" w:cs="宋体"/>
                <w:sz w:val="24"/>
                <w:highlight w:val="none"/>
              </w:rPr>
            </w:pPr>
            <w:r>
              <w:rPr>
                <w:rFonts w:hint="eastAsia" w:ascii="宋体" w:hAnsi="宋体" w:cs="宋体"/>
                <w:sz w:val="24"/>
                <w:highlight w:val="none"/>
              </w:rPr>
              <w:t xml:space="preserve">对项目提出的合理化建议进行综合评分。</w:t>
            </w:r>
            <w:r/>
          </w:p>
          <w:p>
            <w:pPr>
              <w:rPr>
                <w:rFonts w:ascii="宋体" w:hAnsi="宋体" w:cs="宋体"/>
                <w:sz w:val="24"/>
                <w:highlight w:val="none"/>
                <w:lang w:val="en-GB"/>
              </w:rPr>
            </w:pPr>
            <w:r>
              <w:rPr>
                <w:rFonts w:hint="eastAsia" w:ascii="宋体" w:hAnsi="宋体" w:cs="宋体"/>
                <w:sz w:val="24"/>
                <w:highlight w:val="none"/>
              </w:rPr>
              <w:t xml:space="preserve">1.</w:t>
            </w:r>
            <w:r>
              <w:rPr>
                <w:rFonts w:hint="eastAsia" w:ascii="宋体" w:hAnsi="宋体" w:cs="宋体"/>
                <w:sz w:val="24"/>
                <w:highlight w:val="none"/>
                <w:lang w:val="en-GB"/>
              </w:rPr>
              <w:t xml:space="preserve">对本项目</w:t>
            </w:r>
            <w:r>
              <w:rPr>
                <w:rFonts w:hint="eastAsia" w:ascii="宋体" w:hAnsi="宋体" w:cs="宋体"/>
                <w:sz w:val="24"/>
                <w:highlight w:val="none"/>
              </w:rPr>
              <w:t xml:space="preserve">提出的建议合理可靠，操作性强</w:t>
            </w:r>
            <w:r>
              <w:rPr>
                <w:rFonts w:hint="eastAsia" w:ascii="宋体" w:hAnsi="宋体" w:cs="宋体"/>
                <w:sz w:val="24"/>
                <w:highlight w:val="none"/>
                <w:lang w:val="en-GB"/>
              </w:rPr>
              <w:t xml:space="preserve">的得</w:t>
            </w:r>
            <w:r>
              <w:rPr>
                <w:rFonts w:hint="eastAsia" w:ascii="宋体" w:hAnsi="宋体" w:cs="宋体"/>
                <w:sz w:val="24"/>
                <w:highlight w:val="none"/>
                <w:lang w:val="en-US" w:eastAsia="zh-CN"/>
              </w:rPr>
              <w:t xml:space="preserve">3</w:t>
            </w:r>
            <w:r>
              <w:rPr>
                <w:rFonts w:hint="eastAsia" w:ascii="宋体" w:hAnsi="宋体" w:cs="宋体"/>
                <w:sz w:val="24"/>
                <w:highlight w:val="none"/>
                <w:lang w:val="en-GB"/>
              </w:rPr>
              <w:t xml:space="preserve">分；</w:t>
            </w:r>
            <w:r/>
          </w:p>
          <w:p>
            <w:pPr>
              <w:rPr>
                <w:rFonts w:ascii="宋体" w:hAnsi="宋体" w:cs="宋体"/>
                <w:sz w:val="24"/>
                <w:highlight w:val="none"/>
                <w:lang w:val="en-GB"/>
              </w:rPr>
            </w:pPr>
            <w:r>
              <w:rPr>
                <w:rFonts w:hint="eastAsia" w:ascii="宋体" w:hAnsi="宋体" w:cs="宋体"/>
                <w:sz w:val="24"/>
                <w:highlight w:val="none"/>
              </w:rPr>
              <w:t xml:space="preserve">2.</w:t>
            </w:r>
            <w:r>
              <w:rPr>
                <w:rFonts w:hint="eastAsia" w:ascii="宋体" w:hAnsi="宋体" w:cs="宋体"/>
                <w:sz w:val="24"/>
                <w:highlight w:val="none"/>
                <w:lang w:val="en-GB"/>
              </w:rPr>
              <w:t xml:space="preserve">对本项目</w:t>
            </w:r>
            <w:r>
              <w:rPr>
                <w:rFonts w:hint="eastAsia" w:ascii="宋体" w:hAnsi="宋体" w:cs="宋体"/>
                <w:sz w:val="24"/>
                <w:highlight w:val="none"/>
              </w:rPr>
              <w:t xml:space="preserve">提出的建议有一定的合理性和操作性的</w:t>
            </w:r>
            <w:r>
              <w:rPr>
                <w:rFonts w:hint="eastAsia" w:ascii="宋体" w:hAnsi="宋体" w:cs="宋体"/>
                <w:sz w:val="24"/>
                <w:highlight w:val="none"/>
                <w:lang w:val="en-GB"/>
              </w:rPr>
              <w:t xml:space="preserve">得</w:t>
            </w:r>
            <w:r>
              <w:rPr>
                <w:rFonts w:hint="eastAsia" w:ascii="宋体" w:hAnsi="宋体" w:cs="宋体"/>
                <w:sz w:val="24"/>
                <w:highlight w:val="none"/>
              </w:rPr>
              <w:t xml:space="preserve">1</w:t>
            </w:r>
            <w:r>
              <w:rPr>
                <w:rFonts w:hint="eastAsia" w:ascii="宋体" w:hAnsi="宋体" w:cs="宋体"/>
                <w:sz w:val="24"/>
                <w:highlight w:val="none"/>
                <w:lang w:val="en-GB"/>
              </w:rPr>
              <w:t xml:space="preserve">分；</w:t>
            </w:r>
            <w:r/>
          </w:p>
          <w:p>
            <w:pPr>
              <w:rPr>
                <w:rFonts w:ascii="宋体" w:hAnsi="宋体" w:cs="宋体"/>
                <w:sz w:val="24"/>
                <w:highlight w:val="none"/>
              </w:rPr>
            </w:pPr>
            <w:r>
              <w:rPr>
                <w:rFonts w:hint="eastAsia" w:ascii="宋体" w:hAnsi="宋体" w:cs="宋体"/>
                <w:sz w:val="24"/>
                <w:highlight w:val="none"/>
              </w:rPr>
              <w:t xml:space="preserve">3.未提供的不得分。</w:t>
            </w:r>
            <w:r/>
          </w:p>
        </w:tc>
        <w:tc>
          <w:tcPr>
            <w:tcBorders>
              <w:top w:val="single" w:color="auto" w:sz="4" w:space="0"/>
              <w:left w:val="single" w:color="auto" w:sz="4" w:space="0"/>
              <w:bottom w:val="single" w:color="auto" w:sz="4" w:space="0"/>
              <w:right w:val="single" w:color="auto" w:sz="4" w:space="0"/>
            </w:tcBorders>
            <w:tcW w:w="3456" w:type="dxa"/>
            <w:vAlign w:val="center"/>
            <w:textDirection w:val="lrTb"/>
            <w:noWrap w:val="false"/>
          </w:tcPr>
          <w:p>
            <w:pPr>
              <w:ind w:left="-38"/>
              <w:rPr>
                <w:rFonts w:ascii="宋体" w:hAnsi="宋体" w:cs="宋体"/>
                <w:sz w:val="24"/>
                <w:highlight w:val="none"/>
              </w:rPr>
            </w:pPr>
            <w:r>
              <w:rPr>
                <w:rFonts w:ascii="宋体" w:hAnsi="宋体" w:cs="宋体"/>
                <w:sz w:val="24"/>
                <w:highlight w:val="none"/>
              </w:rPr>
            </w:r>
            <w:r/>
          </w:p>
        </w:tc>
      </w:tr>
      <w:tr>
        <w:trPr/>
        <w:tc>
          <w:tcPr>
            <w:tcBorders>
              <w:top w:val="single" w:color="auto" w:sz="4" w:space="0"/>
              <w:left w:val="single" w:color="auto" w:sz="4" w:space="0"/>
              <w:bottom w:val="single" w:color="auto" w:sz="4" w:space="0"/>
              <w:right w:val="single" w:color="auto" w:sz="4" w:space="0"/>
            </w:tcBorders>
            <w:tcW w:w="719" w:type="dxa"/>
            <w:vAlign w:val="center"/>
            <w:textDirection w:val="lrTb"/>
            <w:noWrap w:val="false"/>
          </w:tcPr>
          <w:p>
            <w:pPr>
              <w:jc w:val="center"/>
              <w:rPr>
                <w:rFonts w:ascii="宋体" w:hAnsi="宋体" w:cs="宋体"/>
                <w:b/>
                <w:sz w:val="24"/>
              </w:rPr>
            </w:pPr>
            <w:r>
              <w:rPr>
                <w:rFonts w:hint="eastAsia" w:ascii="宋体" w:hAnsi="宋体" w:cs="宋体"/>
                <w:b/>
                <w:sz w:val="24"/>
              </w:rPr>
              <w:t xml:space="preserve">3</w:t>
            </w:r>
            <w:r/>
          </w:p>
        </w:tc>
        <w:tc>
          <w:tcPr>
            <w:tcBorders>
              <w:top w:val="single" w:color="auto" w:sz="4" w:space="0"/>
              <w:left w:val="single" w:color="auto" w:sz="4" w:space="0"/>
              <w:bottom w:val="single" w:color="auto" w:sz="4" w:space="0"/>
              <w:right w:val="single" w:color="auto" w:sz="4" w:space="0"/>
            </w:tcBorders>
            <w:tcW w:w="1945" w:type="dxa"/>
            <w:vAlign w:val="center"/>
            <w:textDirection w:val="lrTb"/>
            <w:noWrap w:val="false"/>
          </w:tcPr>
          <w:p>
            <w:pPr>
              <w:jc w:val="center"/>
              <w:rPr>
                <w:rFonts w:ascii="宋体" w:hAnsi="宋体" w:cs="宋体"/>
                <w:b/>
                <w:sz w:val="24"/>
              </w:rPr>
            </w:pPr>
            <w:r>
              <w:rPr>
                <w:rFonts w:hint="eastAsia" w:ascii="宋体" w:hAnsi="宋体" w:cs="宋体"/>
                <w:b/>
                <w:sz w:val="24"/>
              </w:rPr>
              <w:t xml:space="preserve">客观分</w:t>
            </w:r>
            <w:r/>
          </w:p>
        </w:tc>
        <w:tc>
          <w:tcPr>
            <w:tcBorders>
              <w:top w:val="single" w:color="auto" w:sz="4" w:space="0"/>
              <w:left w:val="single" w:color="auto" w:sz="4" w:space="0"/>
              <w:bottom w:val="single" w:color="auto" w:sz="4" w:space="0"/>
              <w:right w:val="single" w:color="auto" w:sz="4" w:space="0"/>
            </w:tcBorders>
            <w:tcW w:w="687" w:type="dxa"/>
            <w:vAlign w:val="center"/>
            <w:textDirection w:val="lrTb"/>
            <w:noWrap w:val="false"/>
          </w:tcPr>
          <w:p>
            <w:pPr>
              <w:jc w:val="center"/>
              <w:rPr>
                <w:rFonts w:hint="default" w:ascii="宋体" w:hAnsi="宋体" w:eastAsia="宋体" w:cs="宋体"/>
                <w:b/>
                <w:sz w:val="24"/>
                <w:lang w:val="en-US" w:eastAsia="zh-CN"/>
              </w:rPr>
            </w:pPr>
            <w:r>
              <w:rPr>
                <w:rFonts w:hint="eastAsia" w:ascii="宋体" w:hAnsi="宋体" w:cs="宋体"/>
                <w:b/>
                <w:sz w:val="24"/>
                <w:lang w:val="en-US" w:eastAsia="zh-CN"/>
              </w:rPr>
              <w:t xml:space="preserve">38</w:t>
            </w:r>
            <w:r/>
          </w:p>
        </w:tc>
        <w:tc>
          <w:tcPr>
            <w:tcBorders>
              <w:top w:val="single" w:color="auto" w:sz="4" w:space="0"/>
              <w:left w:val="single" w:color="auto" w:sz="4" w:space="0"/>
              <w:bottom w:val="single" w:color="auto" w:sz="4" w:space="0"/>
              <w:right w:val="single" w:color="auto" w:sz="4" w:space="0"/>
            </w:tcBorders>
            <w:tcW w:w="3420" w:type="dxa"/>
            <w:vAlign w:val="center"/>
            <w:textDirection w:val="lrTb"/>
            <w:noWrap w:val="false"/>
          </w:tcPr>
          <w:p>
            <w:pPr>
              <w:ind w:firstLine="472"/>
              <w:rPr>
                <w:rFonts w:ascii="宋体" w:hAnsi="宋体" w:cs="宋体"/>
                <w:b/>
                <w:sz w:val="24"/>
              </w:rPr>
            </w:pPr>
            <w:r>
              <w:rPr>
                <w:rFonts w:ascii="宋体" w:hAnsi="宋体" w:cs="宋体"/>
                <w:b/>
                <w:sz w:val="24"/>
              </w:rPr>
            </w:r>
            <w:r/>
          </w:p>
        </w:tc>
        <w:tc>
          <w:tcPr>
            <w:tcBorders>
              <w:top w:val="single" w:color="auto" w:sz="4" w:space="0"/>
              <w:left w:val="single" w:color="auto" w:sz="4" w:space="0"/>
              <w:bottom w:val="single" w:color="auto" w:sz="4" w:space="0"/>
              <w:right w:val="single" w:color="auto" w:sz="4" w:space="0"/>
            </w:tcBorders>
            <w:tcW w:w="3456" w:type="dxa"/>
            <w:vAlign w:val="center"/>
            <w:textDirection w:val="lrTb"/>
            <w:noWrap w:val="false"/>
          </w:tcPr>
          <w:p>
            <w:pPr>
              <w:ind w:left="-38"/>
              <w:rPr>
                <w:rFonts w:ascii="宋体" w:hAnsi="宋体" w:cs="宋体"/>
                <w:sz w:val="24"/>
              </w:rPr>
            </w:pPr>
            <w:r>
              <w:rPr>
                <w:rFonts w:ascii="宋体" w:hAnsi="宋体" w:cs="宋体"/>
                <w:sz w:val="24"/>
              </w:rPr>
            </w:r>
            <w:r/>
          </w:p>
        </w:tc>
      </w:tr>
      <w:tr>
        <w:trPr>
          <w:trHeight w:val="375"/>
        </w:trPr>
        <w:tc>
          <w:tcPr>
            <w:tcBorders>
              <w:top w:val="single" w:color="auto" w:sz="4" w:space="0"/>
              <w:left w:val="single" w:color="auto" w:sz="4" w:space="0"/>
              <w:bottom w:val="single" w:color="auto" w:sz="4" w:space="0"/>
              <w:right w:val="single" w:color="auto" w:sz="4" w:space="0"/>
            </w:tcBorders>
            <w:tcW w:w="719" w:type="dxa"/>
            <w:vAlign w:val="center"/>
            <w:textDirection w:val="lrTb"/>
            <w:noWrap w:val="false"/>
          </w:tcPr>
          <w:p>
            <w:pPr>
              <w:jc w:val="center"/>
              <w:rPr>
                <w:rFonts w:ascii="宋体" w:hAnsi="宋体" w:cs="宋体"/>
                <w:sz w:val="24"/>
              </w:rPr>
            </w:pPr>
            <w:r>
              <w:rPr>
                <w:rFonts w:hint="eastAsia" w:ascii="宋体" w:hAnsi="宋体" w:cs="宋体"/>
                <w:sz w:val="24"/>
              </w:rPr>
              <w:t xml:space="preserve">3.1</w:t>
            </w:r>
            <w:r/>
          </w:p>
        </w:tc>
        <w:tc>
          <w:tcPr>
            <w:tcBorders>
              <w:top w:val="single" w:color="auto" w:sz="4" w:space="0"/>
              <w:left w:val="single" w:color="auto" w:sz="4" w:space="0"/>
              <w:bottom w:val="single" w:color="auto" w:sz="4" w:space="0"/>
              <w:right w:val="single" w:color="auto" w:sz="4" w:space="0"/>
            </w:tcBorders>
            <w:tcW w:w="1945" w:type="dxa"/>
            <w:vAlign w:val="center"/>
            <w:textDirection w:val="lrTb"/>
            <w:noWrap w:val="false"/>
          </w:tcPr>
          <w:p>
            <w:pPr>
              <w:jc w:val="center"/>
              <w:rPr>
                <w:rFonts w:ascii="宋体" w:hAnsi="宋体" w:cs="宋体"/>
                <w:sz w:val="24"/>
              </w:rPr>
            </w:pPr>
            <w:r>
              <w:rPr>
                <w:rFonts w:hint="eastAsia" w:ascii="宋体" w:hAnsi="宋体" w:cs="宋体"/>
                <w:sz w:val="24"/>
              </w:rPr>
              <w:t xml:space="preserve">业绩</w:t>
            </w:r>
            <w:r/>
          </w:p>
        </w:tc>
        <w:tc>
          <w:tcPr>
            <w:tcBorders>
              <w:top w:val="single" w:color="auto" w:sz="4" w:space="0"/>
              <w:left w:val="single" w:color="auto" w:sz="4" w:space="0"/>
              <w:bottom w:val="single" w:color="auto" w:sz="4" w:space="0"/>
              <w:right w:val="single" w:color="auto" w:sz="4" w:space="0"/>
            </w:tcBorders>
            <w:tcW w:w="687" w:type="dxa"/>
            <w:vAlign w:val="center"/>
            <w:textDirection w:val="lrTb"/>
            <w:noWrap w:val="false"/>
          </w:tcPr>
          <w:p>
            <w:pPr>
              <w:jc w:val="center"/>
              <w:rPr>
                <w:rFonts w:ascii="宋体" w:hAnsi="宋体" w:cs="宋体"/>
                <w:sz w:val="24"/>
              </w:rPr>
            </w:pPr>
            <w:r>
              <w:rPr>
                <w:rFonts w:hint="eastAsia" w:ascii="宋体" w:hAnsi="宋体" w:cs="宋体"/>
                <w:sz w:val="24"/>
              </w:rPr>
              <w:t xml:space="preserve">12</w:t>
            </w:r>
            <w:r/>
          </w:p>
        </w:tc>
        <w:tc>
          <w:tcPr>
            <w:tcBorders>
              <w:top w:val="single" w:color="auto" w:sz="4" w:space="0"/>
              <w:left w:val="single" w:color="auto" w:sz="4" w:space="0"/>
              <w:bottom w:val="single" w:color="auto" w:sz="4" w:space="0"/>
              <w:right w:val="single" w:color="auto" w:sz="4" w:space="0"/>
            </w:tcBorders>
            <w:tcW w:w="3420" w:type="dxa"/>
            <w:vAlign w:val="center"/>
            <w:textDirection w:val="lrTb"/>
            <w:noWrap w:val="false"/>
          </w:tcPr>
          <w:p>
            <w:pPr>
              <w:rPr>
                <w:rFonts w:ascii="宋体" w:hAnsi="宋体" w:cs="宋体"/>
                <w:sz w:val="24"/>
              </w:rPr>
            </w:pPr>
            <w:r>
              <w:rPr>
                <w:rFonts w:hint="eastAsia" w:ascii="宋体" w:hAnsi="宋体" w:cs="宋体"/>
                <w:sz w:val="24"/>
              </w:rPr>
              <w:t xml:space="preserve">投标人自2023年4月1日至本项目招标公告发布之日止（以合同签订时间为准）有“竣工测绘”或“规划核实测绘”项目案例业绩的，有1个得2分，单项最高得12分。</w:t>
            </w:r>
            <w:r/>
          </w:p>
        </w:tc>
        <w:tc>
          <w:tcPr>
            <w:tcBorders>
              <w:top w:val="single" w:color="auto" w:sz="4" w:space="0"/>
              <w:left w:val="single" w:color="auto" w:sz="4" w:space="0"/>
              <w:bottom w:val="single" w:color="auto" w:sz="4" w:space="0"/>
              <w:right w:val="single" w:color="auto" w:sz="4" w:space="0"/>
            </w:tcBorders>
            <w:tcW w:w="3456" w:type="dxa"/>
            <w:vAlign w:val="center"/>
            <w:textDirection w:val="lrTb"/>
            <w:noWrap w:val="false"/>
          </w:tcPr>
          <w:p>
            <w:pPr>
              <w:jc w:val="left"/>
              <w:rPr>
                <w:rFonts w:ascii="宋体" w:hAnsi="宋体" w:cs="宋体"/>
                <w:sz w:val="24"/>
              </w:rPr>
            </w:pPr>
            <w:r>
              <w:rPr>
                <w:rFonts w:hint="eastAsia" w:ascii="宋体" w:hAnsi="宋体" w:cs="宋体"/>
                <w:sz w:val="24"/>
              </w:rPr>
              <w:t xml:space="preserve">同一业主单位的业绩，按一份业绩计算，不重复得分。</w:t>
            </w:r>
            <w:r/>
          </w:p>
          <w:p>
            <w:pPr>
              <w:jc w:val="left"/>
              <w:rPr>
                <w:rFonts w:ascii="宋体" w:hAnsi="宋体" w:cs="宋体"/>
                <w:sz w:val="24"/>
              </w:rPr>
            </w:pPr>
            <w:r>
              <w:rPr>
                <w:rFonts w:hint="eastAsia" w:ascii="宋体" w:hAnsi="宋体" w:cs="宋体"/>
                <w:sz w:val="24"/>
              </w:rPr>
              <w:t xml:space="preserve">须提供项目合同扫描件。</w:t>
            </w:r>
            <w:r/>
          </w:p>
        </w:tc>
      </w:tr>
      <w:tr>
        <w:trPr>
          <w:trHeight w:val="375"/>
        </w:trPr>
        <w:tc>
          <w:tcPr>
            <w:tcBorders>
              <w:top w:val="single" w:color="auto" w:sz="4" w:space="0"/>
              <w:left w:val="single" w:color="auto" w:sz="4" w:space="0"/>
              <w:bottom w:val="single" w:color="auto" w:sz="4" w:space="0"/>
              <w:right w:val="single" w:color="auto" w:sz="4" w:space="0"/>
            </w:tcBorders>
            <w:tcW w:w="719" w:type="dxa"/>
            <w:vAlign w:val="center"/>
            <w:textDirection w:val="lrTb"/>
            <w:noWrap w:val="false"/>
          </w:tcPr>
          <w:p>
            <w:pPr>
              <w:jc w:val="center"/>
              <w:rPr>
                <w:rFonts w:hint="eastAsia" w:ascii="宋体" w:hAnsi="宋体" w:eastAsia="宋体" w:cs="宋体"/>
                <w:sz w:val="24"/>
                <w:lang w:eastAsia="zh-CN"/>
              </w:rPr>
            </w:pPr>
            <w:r>
              <w:rPr>
                <w:rFonts w:hint="eastAsia" w:ascii="宋体" w:hAnsi="宋体" w:cs="宋体"/>
                <w:sz w:val="24"/>
              </w:rPr>
              <w:t xml:space="preserve">3.</w:t>
            </w:r>
            <w:r>
              <w:rPr>
                <w:rFonts w:hint="eastAsia" w:ascii="宋体" w:hAnsi="宋体" w:cs="宋体"/>
                <w:sz w:val="24"/>
                <w:lang w:val="en-US" w:eastAsia="zh-CN"/>
              </w:rPr>
              <w:t xml:space="preserve">2</w:t>
            </w:r>
            <w:r/>
          </w:p>
        </w:tc>
        <w:tc>
          <w:tcPr>
            <w:tcBorders>
              <w:top w:val="single" w:color="auto" w:sz="4" w:space="0"/>
              <w:left w:val="single" w:color="auto" w:sz="4" w:space="0"/>
              <w:bottom w:val="single" w:color="auto" w:sz="4" w:space="0"/>
              <w:right w:val="single" w:color="auto" w:sz="4" w:space="0"/>
            </w:tcBorders>
            <w:tcW w:w="1945" w:type="dxa"/>
            <w:vAlign w:val="center"/>
            <w:textDirection w:val="lrTb"/>
            <w:noWrap w:val="false"/>
          </w:tcPr>
          <w:p>
            <w:pPr>
              <w:jc w:val="center"/>
              <w:rPr>
                <w:rFonts w:ascii="宋体" w:hAnsi="宋体" w:cs="宋体"/>
                <w:sz w:val="24"/>
                <w:highlight w:val="none"/>
              </w:rPr>
            </w:pPr>
            <w:r>
              <w:rPr>
                <w:rFonts w:hint="eastAsia" w:ascii="宋体" w:hAnsi="宋体" w:cs="宋体"/>
                <w:sz w:val="24"/>
                <w:highlight w:val="none"/>
              </w:rPr>
              <w:t xml:space="preserve">认证体系</w:t>
            </w:r>
            <w:r/>
          </w:p>
        </w:tc>
        <w:tc>
          <w:tcPr>
            <w:tcBorders>
              <w:top w:val="single" w:color="auto" w:sz="4" w:space="0"/>
              <w:left w:val="single" w:color="auto" w:sz="4" w:space="0"/>
              <w:bottom w:val="single" w:color="auto" w:sz="4" w:space="0"/>
              <w:right w:val="single" w:color="auto" w:sz="4" w:space="0"/>
            </w:tcBorders>
            <w:tcW w:w="687" w:type="dxa"/>
            <w:vAlign w:val="center"/>
            <w:textDirection w:val="lrTb"/>
            <w:noWrap w:val="false"/>
          </w:tcPr>
          <w:p>
            <w:pPr>
              <w:jc w:val="center"/>
              <w:rPr>
                <w:rFonts w:hint="eastAsia" w:ascii="宋体" w:hAnsi="宋体" w:eastAsia="宋体" w:cs="宋体"/>
                <w:sz w:val="24"/>
                <w:highlight w:val="none"/>
                <w:lang w:eastAsia="zh-CN"/>
              </w:rPr>
            </w:pPr>
            <w:r>
              <w:rPr>
                <w:rFonts w:hint="eastAsia" w:ascii="宋体" w:hAnsi="宋体" w:cs="宋体"/>
                <w:sz w:val="24"/>
                <w:highlight w:val="none"/>
                <w:lang w:val="en-US" w:eastAsia="zh-CN"/>
              </w:rPr>
              <w:t xml:space="preserve">8</w:t>
            </w:r>
            <w:r/>
          </w:p>
        </w:tc>
        <w:tc>
          <w:tcPr>
            <w:tcBorders>
              <w:top w:val="single" w:color="auto" w:sz="4" w:space="0"/>
              <w:left w:val="single" w:color="auto" w:sz="4" w:space="0"/>
              <w:bottom w:val="single" w:color="auto" w:sz="4" w:space="0"/>
              <w:right w:val="single" w:color="auto" w:sz="4" w:space="0"/>
            </w:tcBorders>
            <w:tcW w:w="3420" w:type="dxa"/>
            <w:vAlign w:val="center"/>
            <w:textDirection w:val="lrTb"/>
            <w:noWrap w:val="false"/>
          </w:tcPr>
          <w:p>
            <w:pPr>
              <w:rPr>
                <w:rFonts w:ascii="宋体" w:hAnsi="宋体" w:cs="宋体"/>
                <w:sz w:val="24"/>
                <w:highlight w:val="none"/>
              </w:rPr>
            </w:pPr>
            <w:r>
              <w:rPr>
                <w:rFonts w:hint="eastAsia" w:ascii="宋体" w:hAnsi="宋体" w:cs="宋体"/>
                <w:sz w:val="24"/>
                <w:highlight w:val="none"/>
              </w:rPr>
              <w:t xml:space="preserve">投标人具有有效期内的质量管理体系认证证书、信息安全管理体系认证证书、环境管理体系认证证书、职业健康安全管理体系认证证书的，有一个得</w:t>
            </w:r>
            <w:r>
              <w:rPr>
                <w:rFonts w:hint="eastAsia" w:ascii="宋体" w:hAnsi="宋体" w:cs="宋体"/>
                <w:sz w:val="24"/>
                <w:highlight w:val="none"/>
                <w:lang w:val="en-US" w:eastAsia="zh-CN"/>
              </w:rPr>
              <w:t xml:space="preserve">2</w:t>
            </w:r>
            <w:r>
              <w:rPr>
                <w:rFonts w:hint="eastAsia" w:ascii="宋体" w:hAnsi="宋体" w:cs="宋体"/>
                <w:sz w:val="24"/>
                <w:highlight w:val="none"/>
              </w:rPr>
              <w:t xml:space="preserve">分，最高的</w:t>
            </w:r>
            <w:r>
              <w:rPr>
                <w:rFonts w:hint="eastAsia" w:ascii="宋体" w:hAnsi="宋体" w:cs="宋体"/>
                <w:sz w:val="24"/>
                <w:highlight w:val="none"/>
                <w:lang w:val="en-US" w:eastAsia="zh-CN"/>
              </w:rPr>
              <w:t xml:space="preserve">8</w:t>
            </w:r>
            <w:r>
              <w:rPr>
                <w:rFonts w:hint="eastAsia" w:ascii="宋体" w:hAnsi="宋体" w:cs="宋体"/>
                <w:sz w:val="24"/>
                <w:highlight w:val="none"/>
              </w:rPr>
              <w:t xml:space="preserve">分。</w:t>
            </w:r>
            <w:r/>
          </w:p>
        </w:tc>
        <w:tc>
          <w:tcPr>
            <w:tcBorders>
              <w:top w:val="single" w:color="auto" w:sz="4" w:space="0"/>
              <w:left w:val="single" w:color="auto" w:sz="4" w:space="0"/>
              <w:bottom w:val="single" w:color="auto" w:sz="4" w:space="0"/>
              <w:right w:val="single" w:color="auto" w:sz="4" w:space="0"/>
            </w:tcBorders>
            <w:tcW w:w="3456" w:type="dxa"/>
            <w:vAlign w:val="center"/>
            <w:textDirection w:val="lrTb"/>
            <w:noWrap w:val="false"/>
          </w:tcPr>
          <w:p>
            <w:pPr>
              <w:jc w:val="left"/>
              <w:rPr>
                <w:rFonts w:ascii="宋体" w:hAnsi="宋体" w:cs="宋体"/>
                <w:sz w:val="24"/>
                <w:highlight w:val="none"/>
              </w:rPr>
            </w:pPr>
            <w:r>
              <w:rPr>
                <w:rFonts w:hint="eastAsia" w:ascii="宋体" w:hAnsi="宋体" w:cs="宋体"/>
                <w:sz w:val="24"/>
                <w:highlight w:val="none"/>
              </w:rPr>
              <w:t xml:space="preserve">提供有效证书</w:t>
            </w:r>
            <w:r>
              <w:rPr>
                <w:rFonts w:hint="eastAsia" w:ascii="宋体" w:hAnsi="宋体" w:cs="宋体"/>
                <w:sz w:val="24"/>
                <w:highlight w:val="none"/>
                <w:lang w:eastAsia="zh-CN"/>
              </w:rPr>
              <w:t xml:space="preserve">扫描</w:t>
            </w:r>
            <w:r>
              <w:rPr>
                <w:rFonts w:hint="eastAsia" w:ascii="宋体" w:hAnsi="宋体" w:cs="宋体"/>
                <w:sz w:val="24"/>
                <w:highlight w:val="none"/>
              </w:rPr>
              <w:t xml:space="preserve">件及国家认证认可监督管理委员会官网（http://www.cnca.gov.cn/）查询证书状态为“有效”的截图并加盖公章。</w:t>
            </w:r>
            <w:r/>
          </w:p>
        </w:tc>
      </w:tr>
      <w:tr>
        <w:trPr>
          <w:trHeight w:val="690"/>
        </w:trPr>
        <w:tc>
          <w:tcPr>
            <w:tcBorders>
              <w:top w:val="single" w:color="auto" w:sz="4" w:space="0"/>
              <w:left w:val="single" w:color="auto" w:sz="4" w:space="0"/>
              <w:right w:val="single" w:color="auto" w:sz="4" w:space="0"/>
            </w:tcBorders>
            <w:tcW w:w="719" w:type="dxa"/>
            <w:vAlign w:val="center"/>
            <w:textDirection w:val="lrTb"/>
            <w:noWrap w:val="false"/>
          </w:tcPr>
          <w:p>
            <w:pPr>
              <w:jc w:val="center"/>
              <w:rPr>
                <w:rFonts w:hint="eastAsia" w:ascii="宋体" w:hAnsi="宋体" w:eastAsia="宋体" w:cs="宋体"/>
                <w:sz w:val="24"/>
                <w:lang w:val="en-US" w:eastAsia="zh-CN"/>
              </w:rPr>
            </w:pPr>
            <w:r>
              <w:rPr>
                <w:rFonts w:hint="eastAsia" w:ascii="宋体" w:hAnsi="宋体" w:cs="宋体"/>
                <w:sz w:val="24"/>
              </w:rPr>
              <w:t xml:space="preserve">3.</w:t>
            </w:r>
            <w:r>
              <w:rPr>
                <w:rFonts w:hint="eastAsia" w:ascii="宋体" w:hAnsi="宋体" w:cs="宋体"/>
                <w:sz w:val="24"/>
                <w:lang w:val="en-US" w:eastAsia="zh-CN"/>
              </w:rPr>
              <w:t xml:space="preserve">3</w:t>
            </w:r>
            <w:r/>
          </w:p>
        </w:tc>
        <w:tc>
          <w:tcPr>
            <w:tcBorders>
              <w:top w:val="single" w:color="auto" w:sz="4" w:space="0"/>
              <w:left w:val="single" w:color="auto" w:sz="4" w:space="0"/>
              <w:right w:val="single" w:color="auto" w:sz="4" w:space="0"/>
            </w:tcBorders>
            <w:tcW w:w="1945" w:type="dxa"/>
            <w:vAlign w:val="center"/>
            <w:textDirection w:val="lrTb"/>
            <w:noWrap w:val="false"/>
          </w:tcPr>
          <w:p>
            <w:pPr>
              <w:jc w:val="center"/>
              <w:rPr>
                <w:rFonts w:ascii="宋体" w:hAnsi="宋体" w:cs="宋体"/>
                <w:sz w:val="24"/>
                <w:highlight w:val="none"/>
              </w:rPr>
            </w:pPr>
            <w:r>
              <w:rPr>
                <w:rFonts w:hint="eastAsia" w:ascii="宋体" w:hAnsi="宋体" w:cs="宋体"/>
                <w:sz w:val="24"/>
                <w:highlight w:val="none"/>
              </w:rPr>
              <w:t xml:space="preserve">项目负责人能力</w:t>
            </w:r>
            <w:r/>
          </w:p>
        </w:tc>
        <w:tc>
          <w:tcPr>
            <w:tcBorders>
              <w:top w:val="single" w:color="auto" w:sz="4" w:space="0"/>
              <w:left w:val="single" w:color="auto" w:sz="4" w:space="0"/>
              <w:bottom w:val="single" w:color="auto" w:sz="4" w:space="0"/>
              <w:right w:val="single" w:color="auto" w:sz="4" w:space="0"/>
            </w:tcBorders>
            <w:tcW w:w="687" w:type="dxa"/>
            <w:vAlign w:val="center"/>
            <w:textDirection w:val="lrTb"/>
            <w:noWrap w:val="false"/>
          </w:tcPr>
          <w:p>
            <w:pPr>
              <w:jc w:val="center"/>
              <w:rPr>
                <w:rFonts w:hint="eastAsia" w:ascii="宋体" w:hAnsi="宋体" w:eastAsia="宋体" w:cs="宋体"/>
                <w:sz w:val="24"/>
                <w:highlight w:val="none"/>
                <w:lang w:eastAsia="zh-CN"/>
              </w:rPr>
            </w:pPr>
            <w:r>
              <w:rPr>
                <w:rFonts w:hint="eastAsia" w:ascii="宋体" w:hAnsi="宋体" w:cs="宋体"/>
                <w:sz w:val="24"/>
                <w:highlight w:val="none"/>
                <w:lang w:val="en-US" w:eastAsia="zh-CN"/>
              </w:rPr>
              <w:t xml:space="preserve">4</w:t>
            </w:r>
            <w:r/>
          </w:p>
        </w:tc>
        <w:tc>
          <w:tcPr>
            <w:tcBorders>
              <w:top w:val="single" w:color="auto" w:sz="4" w:space="0"/>
              <w:left w:val="single" w:color="auto" w:sz="4" w:space="0"/>
              <w:bottom w:val="single" w:color="auto" w:sz="4" w:space="0"/>
              <w:right w:val="single" w:color="auto" w:sz="4" w:space="0"/>
            </w:tcBorders>
            <w:tcW w:w="3420" w:type="dxa"/>
            <w:vAlign w:val="center"/>
            <w:textDirection w:val="lrTb"/>
            <w:noWrap w:val="false"/>
          </w:tcPr>
          <w:p>
            <w:pPr>
              <w:rPr>
                <w:rFonts w:ascii="宋体" w:hAnsi="宋体" w:cs="宋体"/>
                <w:sz w:val="24"/>
                <w:highlight w:val="none"/>
              </w:rPr>
            </w:pPr>
            <w:r>
              <w:rPr>
                <w:rFonts w:hint="eastAsia" w:ascii="宋体" w:hAnsi="宋体" w:cs="宋体"/>
                <w:sz w:val="24"/>
                <w:highlight w:val="none"/>
              </w:rPr>
              <w:t xml:space="preserve">项目负责人同时具有高级工程师（含）以上职称、注册测绘师的得</w:t>
            </w:r>
            <w:r>
              <w:rPr>
                <w:rFonts w:hint="eastAsia" w:ascii="宋体" w:hAnsi="宋体" w:cs="宋体"/>
                <w:sz w:val="24"/>
                <w:highlight w:val="none"/>
                <w:lang w:val="en-US" w:eastAsia="zh-CN"/>
              </w:rPr>
              <w:t xml:space="preserve">4</w:t>
            </w:r>
            <w:r>
              <w:rPr>
                <w:rFonts w:hint="eastAsia" w:ascii="宋体" w:hAnsi="宋体" w:cs="宋体"/>
                <w:sz w:val="24"/>
                <w:highlight w:val="none"/>
              </w:rPr>
              <w:t xml:space="preserve">分。</w:t>
            </w:r>
            <w:r/>
          </w:p>
        </w:tc>
        <w:tc>
          <w:tcPr>
            <w:tcBorders>
              <w:top w:val="single" w:color="auto" w:sz="4" w:space="0"/>
              <w:left w:val="single" w:color="auto" w:sz="4" w:space="0"/>
              <w:bottom w:val="single" w:color="auto" w:sz="4" w:space="0"/>
              <w:right w:val="single" w:color="auto" w:sz="4" w:space="0"/>
            </w:tcBorders>
            <w:tcW w:w="3456" w:type="dxa"/>
            <w:vAlign w:val="center"/>
            <w:textDirection w:val="lrTb"/>
            <w:noWrap w:val="false"/>
          </w:tcPr>
          <w:p>
            <w:pPr>
              <w:numPr>
                <w:ilvl w:val="0"/>
                <w:numId w:val="8"/>
              </w:numPr>
              <w:jc w:val="left"/>
              <w:rPr>
                <w:rFonts w:ascii="宋体" w:hAnsi="宋体" w:cs="宋体"/>
                <w:sz w:val="24"/>
                <w:highlight w:val="none"/>
              </w:rPr>
            </w:pPr>
            <w:r>
              <w:rPr>
                <w:rFonts w:hint="eastAsia" w:ascii="宋体" w:hAnsi="宋体" w:cs="宋体"/>
                <w:sz w:val="24"/>
                <w:highlight w:val="none"/>
              </w:rPr>
              <w:t xml:space="preserve">提供职称证书扫描件，否则不得分，专业以职称证书专业为准，职称证书未注明专业的以学历证书为准；</w:t>
            </w:r>
            <w:r/>
          </w:p>
          <w:p>
            <w:pPr>
              <w:jc w:val="left"/>
              <w:rPr>
                <w:rFonts w:ascii="宋体" w:hAnsi="宋体" w:cs="宋体"/>
                <w:sz w:val="24"/>
                <w:highlight w:val="none"/>
              </w:rPr>
            </w:pPr>
            <w:r>
              <w:rPr>
                <w:rFonts w:hint="eastAsia" w:ascii="宋体" w:hAnsi="宋体" w:cs="宋体"/>
                <w:sz w:val="24"/>
                <w:highlight w:val="none"/>
              </w:rPr>
              <w:t xml:space="preserve">注册证书需在有效期内并注册在投标单位，否则不得分。</w:t>
            </w:r>
            <w:r/>
          </w:p>
          <w:p>
            <w:pPr>
              <w:jc w:val="left"/>
              <w:rPr>
                <w:rFonts w:ascii="宋体" w:hAnsi="宋体" w:cs="宋体"/>
                <w:sz w:val="24"/>
                <w:highlight w:val="none"/>
              </w:rPr>
            </w:pPr>
            <w:r>
              <w:rPr>
                <w:rFonts w:hint="eastAsia" w:ascii="宋体" w:hAnsi="宋体" w:cs="宋体"/>
                <w:sz w:val="24"/>
                <w:highlight w:val="none"/>
              </w:rPr>
              <w:t xml:space="preserve">2.需提供投标人2026年1月-3月为其缴纳的社保证明扫描件，需有社保部门印章，否则不得分。</w:t>
            </w:r>
            <w:r/>
          </w:p>
        </w:tc>
      </w:tr>
      <w:tr>
        <w:trPr>
          <w:trHeight w:val="1090"/>
        </w:trPr>
        <w:tc>
          <w:tcPr>
            <w:tcBorders>
              <w:top w:val="single" w:color="auto" w:sz="4" w:space="0"/>
              <w:left w:val="single" w:color="auto" w:sz="4" w:space="0"/>
              <w:right w:val="single" w:color="auto" w:sz="4" w:space="0"/>
            </w:tcBorders>
            <w:tcW w:w="719" w:type="dxa"/>
            <w:vAlign w:val="center"/>
            <w:textDirection w:val="lrTb"/>
            <w:noWrap w:val="false"/>
          </w:tcPr>
          <w:p>
            <w:pPr>
              <w:jc w:val="center"/>
              <w:rPr>
                <w:rFonts w:hint="eastAsia" w:ascii="宋体" w:hAnsi="宋体" w:eastAsia="宋体" w:cs="宋体"/>
                <w:sz w:val="24"/>
                <w:lang w:val="en-US" w:eastAsia="zh-CN"/>
              </w:rPr>
            </w:pPr>
            <w:r>
              <w:rPr>
                <w:rFonts w:hint="eastAsia" w:ascii="宋体" w:hAnsi="宋体" w:cs="宋体"/>
                <w:sz w:val="24"/>
              </w:rPr>
              <w:t xml:space="preserve">3.</w:t>
            </w:r>
            <w:r>
              <w:rPr>
                <w:rFonts w:hint="eastAsia" w:ascii="宋体" w:hAnsi="宋体" w:cs="宋体"/>
                <w:sz w:val="24"/>
                <w:lang w:val="en-US" w:eastAsia="zh-CN"/>
              </w:rPr>
              <w:t xml:space="preserve">4</w:t>
            </w:r>
            <w:r/>
          </w:p>
        </w:tc>
        <w:tc>
          <w:tcPr>
            <w:tcBorders>
              <w:top w:val="single" w:color="auto" w:sz="4" w:space="0"/>
              <w:left w:val="single" w:color="auto" w:sz="4" w:space="0"/>
              <w:right w:val="single" w:color="auto" w:sz="4" w:space="0"/>
            </w:tcBorders>
            <w:tcW w:w="1945" w:type="dxa"/>
            <w:vAlign w:val="center"/>
            <w:textDirection w:val="lrTb"/>
            <w:noWrap w:val="false"/>
          </w:tcPr>
          <w:p>
            <w:pPr>
              <w:jc w:val="center"/>
              <w:rPr>
                <w:rFonts w:ascii="宋体" w:hAnsi="宋体" w:cs="宋体"/>
                <w:sz w:val="24"/>
                <w:highlight w:val="none"/>
              </w:rPr>
            </w:pPr>
            <w:r>
              <w:rPr>
                <w:rFonts w:hint="eastAsia" w:ascii="宋体" w:hAnsi="宋体" w:cs="宋体"/>
                <w:sz w:val="24"/>
                <w:highlight w:val="none"/>
              </w:rPr>
              <w:t xml:space="preserve">项目团队</w:t>
            </w:r>
            <w:r/>
          </w:p>
        </w:tc>
        <w:tc>
          <w:tcPr>
            <w:tcBorders>
              <w:top w:val="single" w:color="auto" w:sz="4" w:space="0"/>
              <w:left w:val="single" w:color="auto" w:sz="4" w:space="0"/>
              <w:bottom w:val="single" w:color="auto" w:sz="4" w:space="0"/>
              <w:right w:val="single" w:color="auto" w:sz="4" w:space="0"/>
            </w:tcBorders>
            <w:tcW w:w="687" w:type="dxa"/>
            <w:vAlign w:val="center"/>
            <w:textDirection w:val="lrTb"/>
            <w:noWrap w:val="false"/>
          </w:tcPr>
          <w:p>
            <w:pPr>
              <w:jc w:val="center"/>
              <w:rPr>
                <w:rFonts w:hint="default" w:ascii="宋体" w:hAnsi="宋体" w:eastAsia="宋体" w:cs="宋体"/>
                <w:sz w:val="24"/>
                <w:highlight w:val="none"/>
                <w:lang w:val="en-US" w:eastAsia="zh-CN"/>
              </w:rPr>
            </w:pPr>
            <w:r>
              <w:rPr>
                <w:rFonts w:hint="eastAsia" w:ascii="宋体" w:hAnsi="宋体" w:cs="宋体"/>
                <w:sz w:val="24"/>
                <w:highlight w:val="none"/>
                <w:lang w:val="en-US" w:eastAsia="zh-CN"/>
              </w:rPr>
              <w:t xml:space="preserve">14</w:t>
            </w:r>
            <w:r/>
          </w:p>
        </w:tc>
        <w:tc>
          <w:tcPr>
            <w:tcBorders>
              <w:top w:val="single" w:color="auto" w:sz="4" w:space="0"/>
              <w:left w:val="single" w:color="auto" w:sz="4" w:space="0"/>
              <w:bottom w:val="single" w:color="auto" w:sz="4" w:space="0"/>
              <w:right w:val="single" w:color="auto" w:sz="4" w:space="0"/>
            </w:tcBorders>
            <w:tcW w:w="3420" w:type="dxa"/>
            <w:vAlign w:val="center"/>
            <w:textDirection w:val="lrTb"/>
            <w:noWrap w:val="false"/>
          </w:tcPr>
          <w:p>
            <w:pPr>
              <w:jc w:val="left"/>
              <w:spacing w:line="360" w:lineRule="exact"/>
              <w:widowControl/>
              <w:rPr>
                <w:rFonts w:ascii="宋体" w:hAnsi="宋体" w:cs="宋体"/>
                <w:bCs/>
                <w:sz w:val="24"/>
                <w:highlight w:val="none"/>
              </w:rPr>
            </w:pPr>
            <w:r>
              <w:rPr>
                <w:rFonts w:hint="eastAsia" w:ascii="宋体" w:hAnsi="宋体" w:cs="宋体"/>
                <w:bCs/>
                <w:sz w:val="24"/>
                <w:highlight w:val="none"/>
              </w:rPr>
              <w:t xml:space="preserve">项目团队成员中（除项目负责人外）：</w:t>
            </w:r>
            <w:r/>
          </w:p>
          <w:p>
            <w:pPr>
              <w:jc w:val="left"/>
              <w:spacing w:line="360" w:lineRule="exact"/>
              <w:widowControl/>
              <w:rPr>
                <w:rFonts w:ascii="宋体" w:hAnsi="宋体" w:cs="宋体"/>
                <w:sz w:val="24"/>
                <w:highlight w:val="none"/>
              </w:rPr>
            </w:pPr>
            <w:r>
              <w:rPr>
                <w:rFonts w:hint="default" w:ascii="Calibri" w:hAnsi="Calibri" w:cs="Calibri"/>
                <w:bCs/>
                <w:sz w:val="24"/>
                <w:highlight w:val="none"/>
              </w:rPr>
              <w:t xml:space="preserve">①</w:t>
            </w:r>
            <w:r>
              <w:rPr>
                <w:rFonts w:hint="eastAsia" w:ascii="宋体" w:hAnsi="宋体" w:cs="宋体"/>
                <w:bCs/>
                <w:sz w:val="24"/>
                <w:highlight w:val="none"/>
              </w:rPr>
              <w:t xml:space="preserve">技术负责人同时</w:t>
            </w:r>
            <w:r>
              <w:rPr>
                <w:rFonts w:hint="eastAsia" w:ascii="宋体" w:hAnsi="宋体" w:cs="宋体"/>
                <w:sz w:val="24"/>
                <w:highlight w:val="none"/>
              </w:rPr>
              <w:t xml:space="preserve">具有高级工程师（含）以上职称、注册测绘师的得</w:t>
            </w:r>
            <w:r>
              <w:rPr>
                <w:rFonts w:hint="eastAsia" w:ascii="宋体" w:hAnsi="宋体" w:cs="宋体"/>
                <w:sz w:val="24"/>
                <w:highlight w:val="none"/>
                <w:lang w:val="en-US" w:eastAsia="zh-CN"/>
              </w:rPr>
              <w:t xml:space="preserve">4</w:t>
            </w:r>
            <w:r>
              <w:rPr>
                <w:rFonts w:hint="eastAsia" w:ascii="宋体" w:hAnsi="宋体" w:cs="宋体"/>
                <w:sz w:val="24"/>
                <w:highlight w:val="none"/>
              </w:rPr>
              <w:t xml:space="preserve">分。</w:t>
            </w:r>
            <w:r/>
          </w:p>
          <w:p>
            <w:pPr>
              <w:jc w:val="left"/>
              <w:spacing w:line="360" w:lineRule="exact"/>
              <w:widowControl/>
              <w:rPr>
                <w:rFonts w:ascii="宋体" w:hAnsi="宋体" w:cs="宋体"/>
                <w:bCs/>
                <w:sz w:val="24"/>
                <w:highlight w:val="none"/>
              </w:rPr>
            </w:pPr>
            <w:r>
              <w:rPr>
                <w:rFonts w:hint="default" w:ascii="Calibri" w:hAnsi="Calibri" w:cs="Calibri"/>
                <w:bCs/>
                <w:sz w:val="24"/>
                <w:highlight w:val="none"/>
              </w:rPr>
              <w:t xml:space="preserve">②</w:t>
            </w:r>
            <w:r>
              <w:rPr>
                <w:rFonts w:hint="eastAsia" w:ascii="宋体" w:hAnsi="宋体" w:cs="宋体"/>
                <w:bCs/>
                <w:sz w:val="24"/>
                <w:highlight w:val="none"/>
              </w:rPr>
              <w:t xml:space="preserve">团队其他人员同时具有测绘地理信息类专业中级（含）以上职称证书、</w:t>
            </w:r>
            <w:r>
              <w:rPr>
                <w:rFonts w:hint="eastAsia" w:ascii="宋体" w:hAnsi="宋体" w:cs="宋体"/>
                <w:sz w:val="24"/>
                <w:highlight w:val="none"/>
              </w:rPr>
              <w:t xml:space="preserve">注册测绘师执业证书、涉密人员培训合格证书</w:t>
            </w:r>
            <w:r>
              <w:rPr>
                <w:rFonts w:hint="eastAsia" w:ascii="宋体" w:hAnsi="宋体" w:cs="宋体"/>
                <w:bCs/>
                <w:sz w:val="24"/>
                <w:highlight w:val="none"/>
              </w:rPr>
              <w:t xml:space="preserve">的，每提供一个得</w:t>
            </w:r>
            <w:r>
              <w:rPr>
                <w:rFonts w:hint="eastAsia" w:ascii="宋体" w:hAnsi="宋体" w:cs="宋体"/>
                <w:bCs/>
                <w:sz w:val="24"/>
                <w:highlight w:val="none"/>
                <w:lang w:val="en-US" w:eastAsia="zh-CN"/>
              </w:rPr>
              <w:t xml:space="preserve">2</w:t>
            </w:r>
            <w:r>
              <w:rPr>
                <w:rFonts w:hint="eastAsia" w:ascii="宋体" w:hAnsi="宋体" w:cs="宋体"/>
                <w:bCs/>
                <w:sz w:val="24"/>
                <w:highlight w:val="none"/>
              </w:rPr>
              <w:t xml:space="preserve">分，最高得</w:t>
            </w:r>
            <w:r>
              <w:rPr>
                <w:rFonts w:hint="eastAsia" w:ascii="宋体" w:hAnsi="宋体" w:cs="宋体"/>
                <w:bCs/>
                <w:sz w:val="24"/>
                <w:highlight w:val="none"/>
                <w:lang w:val="en-US" w:eastAsia="zh-CN"/>
              </w:rPr>
              <w:t xml:space="preserve">10</w:t>
            </w:r>
            <w:r>
              <w:rPr>
                <w:rFonts w:hint="eastAsia" w:ascii="宋体" w:hAnsi="宋体" w:cs="宋体"/>
                <w:bCs/>
                <w:sz w:val="24"/>
                <w:highlight w:val="none"/>
              </w:rPr>
              <w:t xml:space="preserve">分</w:t>
            </w:r>
            <w:r>
              <w:rPr>
                <w:rFonts w:hint="eastAsia" w:ascii="宋体" w:hAnsi="宋体" w:cs="宋体"/>
                <w:sz w:val="24"/>
                <w:highlight w:val="none"/>
              </w:rPr>
              <w:t xml:space="preserve">。</w:t>
            </w:r>
            <w:r/>
          </w:p>
        </w:tc>
        <w:tc>
          <w:tcPr>
            <w:tcBorders>
              <w:top w:val="single" w:color="auto" w:sz="4" w:space="0"/>
              <w:left w:val="single" w:color="auto" w:sz="4" w:space="0"/>
              <w:bottom w:val="single" w:color="auto" w:sz="4" w:space="0"/>
              <w:right w:val="single" w:color="auto" w:sz="4" w:space="0"/>
            </w:tcBorders>
            <w:tcW w:w="3456" w:type="dxa"/>
            <w:vAlign w:val="center"/>
            <w:textDirection w:val="lrTb"/>
            <w:noWrap w:val="false"/>
          </w:tcPr>
          <w:p>
            <w:pPr>
              <w:jc w:val="left"/>
              <w:rPr>
                <w:rFonts w:ascii="宋体" w:hAnsi="宋体" w:cs="宋体"/>
                <w:sz w:val="24"/>
                <w:highlight w:val="none"/>
              </w:rPr>
            </w:pPr>
            <w:r>
              <w:rPr>
                <w:rFonts w:hint="eastAsia" w:ascii="宋体" w:hAnsi="宋体" w:cs="宋体"/>
                <w:sz w:val="24"/>
                <w:highlight w:val="none"/>
              </w:rPr>
              <w:t xml:space="preserve">1.提供证书扫描件，否则不得分。专业以职称证书专业为准，职称证书未注明专业的以学历证书为准；注册证书需在有效期内并注册在投标单位，否则不得分。</w:t>
            </w:r>
            <w:r/>
          </w:p>
          <w:p>
            <w:pPr>
              <w:jc w:val="left"/>
              <w:rPr>
                <w:rFonts w:ascii="宋体" w:hAnsi="宋体" w:cs="宋体"/>
                <w:sz w:val="24"/>
                <w:highlight w:val="none"/>
              </w:rPr>
            </w:pPr>
            <w:r>
              <w:rPr>
                <w:rFonts w:hint="eastAsia" w:ascii="宋体" w:hAnsi="宋体" w:cs="宋体"/>
                <w:sz w:val="24"/>
                <w:highlight w:val="none"/>
              </w:rPr>
              <w:t xml:space="preserve">2.需提供投标人2026年1月-3月为其缴纳的社保证明扫描件加盖投标人公章，需有社保部门印章，否则不得分。</w:t>
            </w:r>
            <w:r/>
          </w:p>
        </w:tc>
      </w:tr>
      <w:tr>
        <w:trPr/>
        <w:tc>
          <w:tcPr>
            <w:gridSpan w:val="2"/>
            <w:tcBorders>
              <w:top w:val="single" w:color="auto" w:sz="4" w:space="0"/>
              <w:left w:val="single" w:color="auto" w:sz="4" w:space="0"/>
              <w:bottom w:val="single" w:color="auto" w:sz="4" w:space="0"/>
              <w:right w:val="single" w:color="auto" w:sz="4" w:space="0"/>
            </w:tcBorders>
            <w:tcW w:w="2664" w:type="dxa"/>
            <w:vAlign w:val="center"/>
            <w:textDirection w:val="lrTb"/>
            <w:noWrap w:val="false"/>
          </w:tcPr>
          <w:p>
            <w:pPr>
              <w:ind w:firstLine="470"/>
              <w:jc w:val="center"/>
              <w:rPr>
                <w:rFonts w:ascii="宋体" w:hAnsi="宋体" w:cs="宋体"/>
                <w:sz w:val="24"/>
              </w:rPr>
            </w:pPr>
            <w:r>
              <w:rPr>
                <w:rFonts w:hint="eastAsia" w:ascii="宋体" w:hAnsi="宋体" w:cs="宋体"/>
                <w:sz w:val="24"/>
              </w:rPr>
              <w:t xml:space="preserve">合计</w:t>
            </w:r>
            <w:r/>
          </w:p>
        </w:tc>
        <w:tc>
          <w:tcPr>
            <w:tcBorders>
              <w:top w:val="single" w:color="auto" w:sz="4" w:space="0"/>
              <w:left w:val="single" w:color="auto" w:sz="4" w:space="0"/>
              <w:bottom w:val="single" w:color="auto" w:sz="4" w:space="0"/>
              <w:right w:val="single" w:color="auto" w:sz="4" w:space="0"/>
            </w:tcBorders>
            <w:tcW w:w="687" w:type="dxa"/>
            <w:vAlign w:val="center"/>
            <w:textDirection w:val="lrTb"/>
            <w:noWrap w:val="false"/>
          </w:tcPr>
          <w:p>
            <w:pPr>
              <w:rPr>
                <w:rFonts w:ascii="宋体" w:hAnsi="宋体" w:cs="宋体"/>
                <w:sz w:val="24"/>
              </w:rPr>
            </w:pPr>
            <w:r>
              <w:rPr>
                <w:rFonts w:hint="eastAsia" w:ascii="宋体" w:hAnsi="宋体" w:cs="宋体"/>
                <w:sz w:val="24"/>
              </w:rPr>
              <w:t xml:space="preserve">100</w:t>
            </w:r>
            <w:r/>
          </w:p>
        </w:tc>
        <w:tc>
          <w:tcPr>
            <w:gridSpan w:val="2"/>
            <w:tcBorders>
              <w:top w:val="single" w:color="auto" w:sz="4" w:space="0"/>
              <w:left w:val="single" w:color="auto" w:sz="4" w:space="0"/>
              <w:bottom w:val="single" w:color="auto" w:sz="4" w:space="0"/>
              <w:right w:val="single" w:color="auto" w:sz="4" w:space="0"/>
            </w:tcBorders>
            <w:tcW w:w="6876" w:type="dxa"/>
            <w:vAlign w:val="center"/>
            <w:textDirection w:val="lrTb"/>
            <w:noWrap w:val="false"/>
          </w:tcPr>
          <w:p>
            <w:pPr>
              <w:rPr>
                <w:rFonts w:ascii="宋体" w:hAnsi="宋体" w:cs="宋体"/>
                <w:sz w:val="24"/>
              </w:rPr>
            </w:pPr>
            <w:r>
              <w:rPr>
                <w:rFonts w:ascii="宋体" w:hAnsi="宋体" w:cs="宋体"/>
                <w:sz w:val="24"/>
              </w:rPr>
            </w:r>
            <w:r/>
          </w:p>
        </w:tc>
      </w:tr>
    </w:tbl>
    <w:p>
      <w:pPr>
        <w:ind w:firstLine="470"/>
        <w:jc w:val="left"/>
        <w:spacing w:line="360" w:lineRule="auto"/>
        <w:rPr>
          <w:rFonts w:ascii="宋体" w:hAnsi="宋体"/>
          <w:sz w:val="24"/>
        </w:rPr>
      </w:pPr>
      <w:r>
        <w:rPr>
          <w:rFonts w:ascii="宋体" w:hAnsi="宋体"/>
          <w:sz w:val="24"/>
        </w:rPr>
      </w:r>
      <w:r/>
    </w:p>
    <w:p>
      <w:pPr>
        <w:ind w:firstLine="472"/>
        <w:jc w:val="left"/>
        <w:spacing w:line="400" w:lineRule="exact"/>
        <w:widowControl/>
        <w:rPr>
          <w:rFonts w:ascii="宋体" w:hAnsi="宋体" w:cs="楷体"/>
          <w:b/>
          <w:bCs/>
          <w:sz w:val="24"/>
        </w:rPr>
      </w:pPr>
      <w:r>
        <w:rPr>
          <w:rFonts w:hint="eastAsia" w:ascii="宋体" w:hAnsi="宋体" w:cs="楷体"/>
          <w:b/>
          <w:bCs/>
          <w:sz w:val="24"/>
        </w:rPr>
        <w:t xml:space="preserve">注意事项：</w:t>
      </w:r>
      <w:r>
        <w:rPr>
          <w:rFonts w:hint="eastAsia"/>
          <w:b/>
          <w:bCs/>
          <w:sz w:val="24"/>
        </w:rPr>
        <w:t xml:space="preserve">评分标准中要求提供的证明文件及资料通过“苏采云系统”按对应评分项目（或数字编号）分别制作上传，必须保证内容具体、印章完整、清晰可辨。未按以上要求制作上传的，经评标委员会成员半数以上认定后作不得分处理。</w:t>
      </w:r>
      <w:r/>
    </w:p>
    <w:p>
      <w:pPr>
        <w:jc w:val="left"/>
        <w:spacing w:line="400" w:lineRule="exact"/>
        <w:widowControl/>
        <w:rPr>
          <w:rFonts w:ascii="宋体" w:hAnsi="宋体" w:cs="楷体"/>
          <w:b/>
          <w:bCs/>
          <w:sz w:val="24"/>
        </w:rPr>
      </w:pPr>
      <w:r>
        <w:rPr>
          <w:rFonts w:ascii="宋体" w:hAnsi="宋体" w:cs="楷体"/>
          <w:b/>
          <w:bCs/>
          <w:sz w:val="24"/>
        </w:rPr>
      </w:r>
      <w:r/>
    </w:p>
    <w:p>
      <w:pPr>
        <w:ind w:firstLine="708"/>
        <w:jc w:val="center"/>
        <w:spacing w:line="360" w:lineRule="auto"/>
        <w:rPr>
          <w:b/>
          <w:sz w:val="36"/>
          <w:szCs w:val="36"/>
        </w:rPr>
        <w:outlineLvl w:val="0"/>
      </w:pPr>
      <w:r>
        <w:rPr>
          <w:b/>
          <w:sz w:val="36"/>
          <w:szCs w:val="36"/>
        </w:rPr>
        <w:br w:type="page" w:clear="all"/>
      </w:r>
      <w:bookmarkStart w:id="289" w:name="_Toc104818928"/>
      <w:r>
        <w:rPr>
          <w:b/>
          <w:sz w:val="36"/>
          <w:szCs w:val="36"/>
        </w:rPr>
        <w:t xml:space="preserve">第</w:t>
      </w:r>
      <w:r>
        <w:rPr>
          <w:rFonts w:hint="eastAsia"/>
          <w:b/>
          <w:sz w:val="36"/>
          <w:szCs w:val="36"/>
        </w:rPr>
        <w:t xml:space="preserve">五</w:t>
      </w:r>
      <w:r>
        <w:rPr>
          <w:b/>
          <w:sz w:val="36"/>
          <w:szCs w:val="36"/>
        </w:rPr>
        <w:t xml:space="preserve">章   采购需求</w:t>
      </w:r>
      <w:bookmarkEnd w:id="289"/>
      <w:r/>
      <w:r/>
    </w:p>
    <w:p>
      <w:pPr>
        <w:ind w:firstLine="472"/>
        <w:jc w:val="left"/>
        <w:spacing w:line="360" w:lineRule="auto"/>
        <w:rPr>
          <w:rFonts w:ascii="宋体" w:hAnsi="宋体" w:cs="宋体"/>
          <w:b/>
          <w:bCs/>
          <w:sz w:val="24"/>
        </w:rPr>
      </w:pPr>
      <w:r/>
      <w:bookmarkStart w:id="290" w:name="_Toc394"/>
      <w:r/>
      <w:bookmarkStart w:id="291" w:name="_Toc99301425"/>
      <w:r/>
      <w:bookmarkStart w:id="292" w:name="_Toc104818929"/>
      <w:r>
        <w:rPr>
          <w:rFonts w:hint="eastAsia" w:ascii="宋体" w:hAnsi="宋体" w:cs="宋体"/>
          <w:b/>
          <w:bCs/>
          <w:sz w:val="24"/>
        </w:rPr>
        <w:t xml:space="preserve">一、项目概况</w:t>
      </w:r>
      <w:r/>
    </w:p>
    <w:p>
      <w:pPr>
        <w:ind w:firstLine="470"/>
        <w:spacing w:line="360" w:lineRule="auto"/>
        <w:rPr>
          <w:rFonts w:ascii="宋体" w:hAnsi="宋体" w:cs="Arial"/>
          <w:sz w:val="24"/>
        </w:rPr>
      </w:pPr>
      <w:r>
        <w:rPr>
          <w:rFonts w:hint="eastAsia" w:ascii="宋体" w:hAnsi="宋体" w:cs="Arial"/>
          <w:sz w:val="24"/>
        </w:rPr>
        <w:t xml:space="preserve">1.1、项目规模：按照《建设工程规划验线和核实管理规定》相关文件要求，对江苏理工学院武进绿建区协同创新园建设项目竣工验收阶段开展规划核实测绘工作。具体开展项目建设范围内数字地形图测绘、建（构）筑物测绘、地下空间及人防测绘、地下管线竣工测绘、核实堪丈等工程测绘事项，进行规划指标计算核实。测绘成果符合《常州市测绘地理信息管理办法》、常州市建设项目“多测合一”相关要求，并实现标准数据入库。</w:t>
      </w:r>
      <w:r/>
    </w:p>
    <w:p>
      <w:pPr>
        <w:ind w:firstLine="470"/>
        <w:spacing w:line="360" w:lineRule="auto"/>
        <w:rPr>
          <w:rFonts w:hint="eastAsia" w:ascii="宋体" w:hAnsi="宋体" w:cs="Arial"/>
          <w:sz w:val="24"/>
        </w:rPr>
      </w:pPr>
      <w:r>
        <w:rPr>
          <w:rFonts w:hint="eastAsia" w:ascii="宋体" w:hAnsi="宋体" w:cs="Arial"/>
          <w:sz w:val="24"/>
        </w:rPr>
        <w:t xml:space="preserve">1.2、采购需求：根据《建设工程规划验线和核实管理规定》等相关文件要求，测绘单位进行建设工程规划核实测绘、地下管线探测、地籍测绘、人防工程测绘，并出具相关测绘成果报告及符合要求的电子数据等材料。配合采购人按自然资源部门要求开展规划核实测绘工作并取得规划核实合格单。</w:t>
      </w:r>
      <w:r/>
    </w:p>
    <w:p>
      <w:pPr>
        <w:ind w:firstLine="470"/>
        <w:spacing w:line="360" w:lineRule="auto"/>
        <w:rPr>
          <w:rFonts w:ascii="宋体" w:hAnsi="宋体" w:cs="Arial"/>
          <w:sz w:val="24"/>
        </w:rPr>
      </w:pPr>
      <w:r>
        <w:rPr>
          <w:rFonts w:hint="eastAsia" w:ascii="宋体" w:hAnsi="宋体" w:cs="Arial"/>
          <w:sz w:val="24"/>
        </w:rPr>
        <w:t xml:space="preserve">1.3、合同履行期限：合同签订后至项目实施完成，提供最终成果报告，甲方取得规划核实合格单后止。</w:t>
      </w:r>
      <w:r/>
    </w:p>
    <w:p>
      <w:pPr>
        <w:ind w:firstLine="472"/>
        <w:jc w:val="left"/>
        <w:spacing w:line="360" w:lineRule="auto"/>
        <w:rPr>
          <w:rFonts w:ascii="宋体" w:hAnsi="宋体" w:cs="宋体"/>
          <w:b/>
          <w:bCs/>
          <w:sz w:val="24"/>
        </w:rPr>
      </w:pPr>
      <w:r>
        <w:rPr>
          <w:rFonts w:hint="eastAsia" w:ascii="宋体" w:hAnsi="宋体" w:cs="宋体"/>
          <w:b/>
          <w:bCs/>
          <w:sz w:val="24"/>
        </w:rPr>
        <w:t xml:space="preserve">二、技术要求</w:t>
      </w:r>
      <w:r/>
    </w:p>
    <w:p>
      <w:pPr>
        <w:ind w:firstLine="472"/>
        <w:jc w:val="left"/>
        <w:spacing w:line="360" w:lineRule="auto"/>
        <w:rPr>
          <w:rFonts w:ascii="宋体" w:hAnsi="宋体" w:cs="宋体"/>
          <w:b/>
          <w:bCs/>
          <w:sz w:val="24"/>
        </w:rPr>
      </w:pPr>
      <w:r>
        <w:rPr>
          <w:rFonts w:hint="eastAsia" w:ascii="宋体" w:hAnsi="宋体" w:cs="宋体"/>
          <w:b/>
          <w:bCs/>
          <w:sz w:val="24"/>
        </w:rPr>
        <w:t xml:space="preserve">实施范围：</w:t>
      </w:r>
      <w:r/>
    </w:p>
    <w:p>
      <w:pPr>
        <w:ind w:firstLine="470"/>
        <w:jc w:val="left"/>
        <w:spacing w:line="360" w:lineRule="auto"/>
        <w:rPr>
          <w:rFonts w:ascii="宋体" w:hAnsi="宋体" w:cs="宋体"/>
          <w:bCs/>
          <w:sz w:val="24"/>
        </w:rPr>
      </w:pPr>
      <w:r>
        <w:rPr>
          <w:rFonts w:hint="eastAsia" w:ascii="宋体" w:hAnsi="宋体" w:cs="宋体"/>
          <w:bCs/>
          <w:sz w:val="24"/>
        </w:rPr>
        <w:t xml:space="preserve">江苏理工学院武进绿建区协同创新园，建设位置位于常州市武进区，东至蒋公路，南至聚湖西路，西至湖滨路，北至G312。</w:t>
      </w:r>
      <w:r/>
    </w:p>
    <w:p>
      <w:pPr>
        <w:jc w:val="center"/>
        <w:spacing w:line="360" w:lineRule="auto"/>
        <w:rPr>
          <w:rFonts w:ascii="宋体" w:hAnsi="宋体" w:cs="宋体"/>
          <w:sz w:val="24"/>
        </w:rPr>
      </w:pPr>
      <w:r>
        <mc:AlternateContent>
          <mc:Choice Requires="wpg">
            <w:drawing>
              <wp:inline xmlns:wp="http://schemas.openxmlformats.org/drawingml/2006/wordprocessingDrawing" distT="0" distB="0" distL="0" distR="0">
                <wp:extent cx="5271770" cy="1990725"/>
                <wp:effectExtent l="0" t="0" r="5080" b="9525"/>
                <wp:docPr id="10"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1"/>
                        <pic:cNvPicPr>
                          <a:picLocks noChangeAspect="1"/>
                        </pic:cNvPicPr>
                        <pic:nvPr/>
                      </pic:nvPicPr>
                      <pic:blipFill>
                        <a:blip r:embed="rId25"/>
                        <a:stretch/>
                      </pic:blipFill>
                      <pic:spPr bwMode="auto">
                        <a:xfrm>
                          <a:off x="0" y="0"/>
                          <a:ext cx="5271770" cy="19907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 o:spid="_x0000_s9" type="#_x0000_t75" style="width:415.1pt;height:156.8pt;mso-wrap-distance-left:0.0pt;mso-wrap-distance-top:0.0pt;mso-wrap-distance-right:0.0pt;mso-wrap-distance-bottom:0.0pt;" stroked="f">
                <v:path textboxrect="0,0,0,0"/>
                <v:imagedata r:id="rId25" o:title=""/>
              </v:shape>
            </w:pict>
          </mc:Fallback>
        </mc:AlternateContent>
      </w:r>
      <w:r/>
    </w:p>
    <w:p>
      <w:pPr>
        <w:ind w:firstLine="472"/>
        <w:jc w:val="left"/>
        <w:spacing w:line="360" w:lineRule="auto"/>
        <w:rPr>
          <w:rFonts w:ascii="宋体" w:hAnsi="宋体" w:cs="宋体"/>
          <w:b/>
          <w:bCs/>
          <w:color w:val="000000" w:themeColor="text1"/>
          <w:sz w:val="24"/>
          <w14:textFill>
            <w14:solidFill>
              <w14:schemeClr w14:val="tx1"/>
            </w14:solidFill>
          </w14:textFill>
        </w:rPr>
      </w:pPr>
      <w:r>
        <w:rPr>
          <w:rFonts w:ascii="宋体" w:hAnsi="宋体" w:cs="宋体"/>
          <w:b/>
          <w:bCs/>
          <w:color w:val="000000" w:themeColor="text1"/>
          <w:sz w:val="24"/>
          <w14:textFill>
            <w14:solidFill>
              <w14:schemeClr w14:val="tx1"/>
            </w14:solidFill>
          </w14:textFill>
        </w:rPr>
      </w:r>
      <w:r/>
    </w:p>
    <w:p>
      <w:pPr>
        <w:ind w:firstLine="472"/>
        <w:jc w:val="left"/>
        <w:spacing w:line="360" w:lineRule="auto"/>
        <w:rPr>
          <w:rFonts w:ascii="宋体" w:hAnsi="宋体" w:cs="宋体"/>
          <w:b/>
          <w:bCs/>
          <w:color w:val="000000" w:themeColor="text1"/>
          <w:sz w:val="24"/>
          <w14:textFill>
            <w14:solidFill>
              <w14:schemeClr w14:val="tx1"/>
            </w14:solidFill>
          </w14:textFill>
        </w:rPr>
      </w:pPr>
      <w:r>
        <w:rPr>
          <w:rFonts w:hint="eastAsia" w:ascii="宋体" w:hAnsi="宋体" w:cs="宋体"/>
          <w:b/>
          <w:bCs/>
          <w:color w:val="000000" w:themeColor="text1"/>
          <w:sz w:val="24"/>
          <w14:textFill>
            <w14:solidFill>
              <w14:schemeClr w14:val="tx1"/>
            </w14:solidFill>
          </w14:textFill>
        </w:rPr>
        <w:t xml:space="preserve">实施内容：</w:t>
      </w:r>
      <w:r/>
    </w:p>
    <w:p>
      <w:pPr>
        <w:ind w:firstLine="240"/>
        <w:jc w:val="left"/>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1.竣工测绘内容及成果报告</w:t>
      </w:r>
      <w:r/>
    </w:p>
    <w:tbl>
      <w:tblPr>
        <w:tblStyle w:val="1112"/>
        <w:tblW w:w="4996"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31"/>
        <w:gridCol w:w="2356"/>
        <w:gridCol w:w="4214"/>
        <w:gridCol w:w="2445"/>
      </w:tblGrid>
      <w:tr>
        <w:trPr>
          <w:jc w:val="center"/>
        </w:trPr>
        <w:tc>
          <w:tcPr>
            <w:tcW w:w="422" w:type="pct"/>
            <w:vAlign w:val="center"/>
            <w:textDirection w:val="lrTb"/>
            <w:noWrap w:val="false"/>
          </w:tcPr>
          <w:p>
            <w:pPr>
              <w:jc w:val="center"/>
              <w:rPr>
                <w:rFonts w:ascii="宋体" w:hAnsi="宋体" w:cs="宋体"/>
                <w:sz w:val="24"/>
              </w:rPr>
            </w:pPr>
            <w:r>
              <w:rPr>
                <w:rFonts w:hint="eastAsia" w:ascii="宋体" w:hAnsi="宋体" w:cs="宋体"/>
                <w:sz w:val="24"/>
              </w:rPr>
              <w:t xml:space="preserve">序号</w:t>
            </w:r>
            <w:r/>
          </w:p>
        </w:tc>
        <w:tc>
          <w:tcPr>
            <w:tcW w:w="1196" w:type="pct"/>
            <w:vAlign w:val="center"/>
            <w:textDirection w:val="lrTb"/>
            <w:noWrap w:val="false"/>
          </w:tcPr>
          <w:p>
            <w:pPr>
              <w:jc w:val="center"/>
              <w:rPr>
                <w:rFonts w:ascii="宋体" w:hAnsi="宋体" w:cs="宋体"/>
                <w:sz w:val="24"/>
              </w:rPr>
            </w:pPr>
            <w:r>
              <w:rPr>
                <w:rFonts w:hint="eastAsia" w:ascii="宋体" w:hAnsi="宋体" w:cs="宋体"/>
                <w:sz w:val="24"/>
              </w:rPr>
              <w:t xml:space="preserve">成果报告</w:t>
            </w:r>
            <w:r/>
          </w:p>
        </w:tc>
        <w:tc>
          <w:tcPr>
            <w:tcW w:w="2139" w:type="pct"/>
            <w:vAlign w:val="center"/>
            <w:textDirection w:val="lrTb"/>
            <w:noWrap w:val="false"/>
          </w:tcPr>
          <w:p>
            <w:pPr>
              <w:jc w:val="center"/>
              <w:rPr>
                <w:rFonts w:ascii="宋体" w:hAnsi="宋体" w:cs="宋体"/>
                <w:sz w:val="24"/>
              </w:rPr>
            </w:pPr>
            <w:r>
              <w:rPr>
                <w:rFonts w:hint="eastAsia" w:ascii="宋体" w:hAnsi="宋体" w:cs="宋体"/>
                <w:sz w:val="24"/>
              </w:rPr>
              <w:t xml:space="preserve">测绘内容</w:t>
            </w:r>
            <w:r/>
          </w:p>
        </w:tc>
        <w:tc>
          <w:tcPr>
            <w:tcW w:w="1241" w:type="pct"/>
            <w:vAlign w:val="center"/>
            <w:textDirection w:val="lrTb"/>
            <w:noWrap w:val="false"/>
          </w:tcPr>
          <w:p>
            <w:pPr>
              <w:jc w:val="center"/>
              <w:rPr>
                <w:rFonts w:ascii="宋体" w:hAnsi="宋体" w:cs="宋体"/>
                <w:sz w:val="24"/>
              </w:rPr>
            </w:pPr>
            <w:r>
              <w:rPr>
                <w:rFonts w:hint="eastAsia" w:ascii="宋体" w:hAnsi="宋体" w:cs="宋体"/>
                <w:sz w:val="24"/>
              </w:rPr>
              <w:t xml:space="preserve">其他</w:t>
            </w:r>
            <w:r/>
          </w:p>
        </w:tc>
      </w:tr>
      <w:tr>
        <w:trPr>
          <w:jc w:val="center"/>
        </w:trPr>
        <w:tc>
          <w:tcPr>
            <w:tcW w:w="422" w:type="pct"/>
            <w:vAlign w:val="center"/>
            <w:textDirection w:val="lrTb"/>
            <w:noWrap w:val="false"/>
          </w:tcPr>
          <w:p>
            <w:pPr>
              <w:jc w:val="center"/>
              <w:rPr>
                <w:rFonts w:ascii="宋体" w:hAnsi="宋体" w:cs="宋体"/>
                <w:sz w:val="24"/>
              </w:rPr>
            </w:pPr>
            <w:r>
              <w:rPr>
                <w:rFonts w:hint="eastAsia" w:ascii="宋体" w:hAnsi="宋体" w:cs="宋体"/>
                <w:sz w:val="24"/>
              </w:rPr>
              <w:t xml:space="preserve">1</w:t>
            </w:r>
            <w:r/>
          </w:p>
        </w:tc>
        <w:tc>
          <w:tcPr>
            <w:tcW w:w="1196" w:type="pct"/>
            <w:vAlign w:val="center"/>
            <w:textDirection w:val="lrTb"/>
            <w:noWrap w:val="false"/>
          </w:tcPr>
          <w:p>
            <w:pPr>
              <w:jc w:val="center"/>
              <w:rPr>
                <w:rFonts w:ascii="宋体" w:hAnsi="宋体" w:cs="宋体"/>
                <w:sz w:val="24"/>
              </w:rPr>
            </w:pPr>
            <w:r>
              <w:rPr>
                <w:rFonts w:hint="eastAsia" w:ascii="宋体" w:hAnsi="宋体" w:cs="宋体"/>
                <w:sz w:val="24"/>
              </w:rPr>
              <w:t xml:space="preserve">规划核实测量报告</w:t>
            </w:r>
            <w:r/>
          </w:p>
        </w:tc>
        <w:tc>
          <w:tcPr>
            <w:tcW w:w="2139" w:type="pct"/>
            <w:vAlign w:val="center"/>
            <w:textDirection w:val="lrTb"/>
            <w:noWrap w:val="false"/>
          </w:tcPr>
          <w:p>
            <w:pPr>
              <w:jc w:val="center"/>
              <w:rPr>
                <w:rFonts w:ascii="宋体" w:hAnsi="宋体" w:cs="宋体"/>
                <w:sz w:val="24"/>
              </w:rPr>
            </w:pPr>
            <w:r>
              <w:rPr>
                <w:rFonts w:hint="eastAsia" w:ascii="宋体" w:hAnsi="宋体" w:cs="宋体"/>
                <w:sz w:val="24"/>
              </w:rPr>
              <w:t xml:space="preserve">竣工地形图、规划核实图、单体建筑要素测量、建筑间距测量、停车配套测量及统计、建筑基底测量及计算、绿地面积测量及计算、建筑面积计算、地下空间测量、竣工规划比对</w:t>
            </w:r>
            <w:r/>
          </w:p>
        </w:tc>
        <w:tc>
          <w:tcPr>
            <w:tcW w:w="1241" w:type="pct"/>
            <w:vAlign w:val="center"/>
            <w:vMerge w:val="restart"/>
            <w:textDirection w:val="lrTb"/>
            <w:noWrap w:val="false"/>
          </w:tcPr>
          <w:p>
            <w:pPr>
              <w:jc w:val="center"/>
              <w:rPr>
                <w:rFonts w:ascii="宋体" w:hAnsi="宋体" w:cs="宋体"/>
                <w:sz w:val="24"/>
              </w:rPr>
            </w:pPr>
            <w:r>
              <w:rPr>
                <w:rFonts w:hint="eastAsia" w:ascii="宋体" w:hAnsi="宋体" w:cs="宋体"/>
                <w:sz w:val="24"/>
              </w:rPr>
              <w:t xml:space="preserve">报告样式、数据属性等应符合资规、住建等部门相关管理要求</w:t>
            </w:r>
            <w:r/>
          </w:p>
        </w:tc>
      </w:tr>
      <w:tr>
        <w:trPr>
          <w:jc w:val="center"/>
        </w:trPr>
        <w:tc>
          <w:tcPr>
            <w:tcW w:w="422" w:type="pct"/>
            <w:vAlign w:val="center"/>
            <w:textDirection w:val="lrTb"/>
            <w:noWrap w:val="false"/>
          </w:tcPr>
          <w:p>
            <w:pPr>
              <w:jc w:val="center"/>
              <w:rPr>
                <w:rFonts w:ascii="宋体" w:hAnsi="宋体" w:cs="宋体"/>
                <w:sz w:val="24"/>
              </w:rPr>
            </w:pPr>
            <w:r>
              <w:rPr>
                <w:rFonts w:hint="eastAsia" w:ascii="宋体" w:hAnsi="宋体" w:cs="宋体"/>
                <w:sz w:val="24"/>
              </w:rPr>
              <w:t xml:space="preserve">2</w:t>
            </w:r>
            <w:r/>
          </w:p>
        </w:tc>
        <w:tc>
          <w:tcPr>
            <w:tcW w:w="1196" w:type="pct"/>
            <w:vAlign w:val="center"/>
            <w:textDirection w:val="lrTb"/>
            <w:noWrap w:val="false"/>
          </w:tcPr>
          <w:p>
            <w:pPr>
              <w:jc w:val="center"/>
              <w:rPr>
                <w:rFonts w:ascii="宋体" w:hAnsi="宋体" w:cs="宋体"/>
                <w:sz w:val="24"/>
              </w:rPr>
            </w:pPr>
            <w:r>
              <w:rPr>
                <w:rFonts w:hint="eastAsia" w:ascii="宋体" w:hAnsi="宋体" w:cs="宋体"/>
                <w:sz w:val="24"/>
              </w:rPr>
              <w:t xml:space="preserve">地下管线探测报告</w:t>
            </w:r>
            <w:r/>
          </w:p>
        </w:tc>
        <w:tc>
          <w:tcPr>
            <w:tcW w:w="2139" w:type="pct"/>
            <w:vAlign w:val="center"/>
            <w:textDirection w:val="lrTb"/>
            <w:noWrap w:val="false"/>
          </w:tcPr>
          <w:p>
            <w:pPr>
              <w:jc w:val="center"/>
              <w:rPr>
                <w:rFonts w:ascii="宋体" w:hAnsi="宋体" w:cs="宋体"/>
                <w:sz w:val="24"/>
              </w:rPr>
            </w:pPr>
            <w:r>
              <w:rPr>
                <w:rFonts w:hint="eastAsia" w:ascii="宋体" w:hAnsi="宋体" w:cs="宋体"/>
                <w:sz w:val="24"/>
              </w:rPr>
              <w:t xml:space="preserve">探测点成果、探测线成果、综合地下管线图、专业管线图</w:t>
            </w:r>
            <w:r/>
          </w:p>
        </w:tc>
        <w:tc>
          <w:tcPr>
            <w:tcW w:w="1241" w:type="pct"/>
            <w:vAlign w:val="center"/>
            <w:vMerge w:val="continue"/>
            <w:textDirection w:val="lrTb"/>
            <w:noWrap w:val="false"/>
          </w:tcPr>
          <w:p>
            <w:pPr>
              <w:jc w:val="center"/>
              <w:rPr>
                <w:rFonts w:ascii="宋体" w:hAnsi="宋体" w:cs="宋体"/>
                <w:sz w:val="24"/>
              </w:rPr>
            </w:pPr>
            <w:r>
              <w:rPr>
                <w:rFonts w:ascii="宋体" w:hAnsi="宋体" w:cs="宋体"/>
                <w:sz w:val="24"/>
              </w:rPr>
            </w:r>
            <w:r/>
          </w:p>
        </w:tc>
      </w:tr>
      <w:tr>
        <w:trPr>
          <w:jc w:val="center"/>
          <w:trHeight w:val="410"/>
        </w:trPr>
        <w:tc>
          <w:tcPr>
            <w:tcW w:w="422" w:type="pct"/>
            <w:vAlign w:val="center"/>
            <w:textDirection w:val="lrTb"/>
            <w:noWrap w:val="false"/>
          </w:tcPr>
          <w:p>
            <w:pPr>
              <w:jc w:val="center"/>
              <w:rPr>
                <w:rFonts w:ascii="宋体" w:hAnsi="宋体" w:cs="宋体"/>
                <w:sz w:val="24"/>
              </w:rPr>
            </w:pPr>
            <w:r>
              <w:rPr>
                <w:rFonts w:hint="eastAsia" w:ascii="宋体" w:hAnsi="宋体" w:cs="宋体"/>
                <w:sz w:val="24"/>
              </w:rPr>
              <w:t xml:space="preserve">3</w:t>
            </w:r>
            <w:r/>
          </w:p>
        </w:tc>
        <w:tc>
          <w:tcPr>
            <w:tcW w:w="1196" w:type="pct"/>
            <w:vAlign w:val="center"/>
            <w:textDirection w:val="lrTb"/>
            <w:noWrap w:val="false"/>
          </w:tcPr>
          <w:p>
            <w:pPr>
              <w:jc w:val="center"/>
              <w:rPr>
                <w:rFonts w:ascii="宋体" w:hAnsi="宋体" w:cs="宋体"/>
                <w:sz w:val="24"/>
              </w:rPr>
            </w:pPr>
            <w:r>
              <w:rPr>
                <w:rFonts w:hint="eastAsia" w:ascii="宋体" w:hAnsi="宋体" w:cs="宋体"/>
                <w:sz w:val="24"/>
              </w:rPr>
              <w:t xml:space="preserve">土地勘测报告</w:t>
            </w:r>
            <w:r/>
          </w:p>
        </w:tc>
        <w:tc>
          <w:tcPr>
            <w:tcW w:w="2139" w:type="pct"/>
            <w:vAlign w:val="center"/>
            <w:textDirection w:val="lrTb"/>
            <w:noWrap w:val="false"/>
          </w:tcPr>
          <w:p>
            <w:pPr>
              <w:jc w:val="center"/>
              <w:rPr>
                <w:rFonts w:ascii="宋体" w:hAnsi="宋体" w:cs="宋体"/>
                <w:sz w:val="24"/>
              </w:rPr>
            </w:pPr>
            <w:r>
              <w:rPr>
                <w:rFonts w:hint="eastAsia" w:ascii="宋体" w:hAnsi="宋体" w:cs="宋体"/>
                <w:sz w:val="24"/>
              </w:rPr>
              <w:t xml:space="preserve">地籍勘丈图、界址点成果、宗地图</w:t>
            </w:r>
            <w:r/>
          </w:p>
        </w:tc>
        <w:tc>
          <w:tcPr>
            <w:tcW w:w="1241" w:type="pct"/>
            <w:vAlign w:val="center"/>
            <w:vMerge w:val="continue"/>
            <w:textDirection w:val="lrTb"/>
            <w:noWrap w:val="false"/>
          </w:tcPr>
          <w:p>
            <w:pPr>
              <w:jc w:val="center"/>
              <w:rPr>
                <w:rFonts w:ascii="宋体" w:hAnsi="宋体" w:cs="宋体"/>
                <w:sz w:val="24"/>
              </w:rPr>
            </w:pPr>
            <w:r>
              <w:rPr>
                <w:rFonts w:ascii="宋体" w:hAnsi="宋体" w:cs="宋体"/>
                <w:sz w:val="24"/>
              </w:rPr>
            </w:r>
            <w:r/>
          </w:p>
        </w:tc>
      </w:tr>
      <w:tr>
        <w:trPr>
          <w:jc w:val="center"/>
        </w:trPr>
        <w:tc>
          <w:tcPr>
            <w:tcW w:w="422" w:type="pct"/>
            <w:vAlign w:val="center"/>
            <w:textDirection w:val="lrTb"/>
            <w:noWrap w:val="false"/>
          </w:tcPr>
          <w:p>
            <w:pPr>
              <w:jc w:val="center"/>
              <w:rPr>
                <w:rFonts w:ascii="宋体" w:hAnsi="宋体" w:cs="宋体"/>
                <w:sz w:val="24"/>
              </w:rPr>
            </w:pPr>
            <w:r>
              <w:rPr>
                <w:rFonts w:hint="eastAsia" w:ascii="宋体" w:hAnsi="宋体" w:cs="宋体"/>
                <w:sz w:val="24"/>
              </w:rPr>
              <w:t xml:space="preserve">4</w:t>
            </w:r>
            <w:r/>
          </w:p>
        </w:tc>
        <w:tc>
          <w:tcPr>
            <w:tcW w:w="1196" w:type="pct"/>
            <w:vAlign w:val="center"/>
            <w:textDirection w:val="lrTb"/>
            <w:noWrap w:val="false"/>
          </w:tcPr>
          <w:p>
            <w:pPr>
              <w:jc w:val="center"/>
              <w:rPr>
                <w:rFonts w:ascii="宋体" w:hAnsi="宋体" w:cs="宋体"/>
                <w:sz w:val="24"/>
              </w:rPr>
            </w:pPr>
            <w:r>
              <w:rPr>
                <w:rFonts w:hint="eastAsia" w:ascii="宋体" w:hAnsi="宋体" w:cs="宋体"/>
                <w:sz w:val="24"/>
              </w:rPr>
              <w:t xml:space="preserve">人防工程测绘报告</w:t>
            </w:r>
            <w:r/>
          </w:p>
        </w:tc>
        <w:tc>
          <w:tcPr>
            <w:tcW w:w="2139" w:type="pct"/>
            <w:vAlign w:val="center"/>
            <w:textDirection w:val="lrTb"/>
            <w:noWrap w:val="false"/>
          </w:tcPr>
          <w:p>
            <w:pPr>
              <w:jc w:val="center"/>
              <w:rPr>
                <w:rFonts w:ascii="宋体" w:hAnsi="宋体" w:cs="宋体"/>
                <w:sz w:val="24"/>
              </w:rPr>
            </w:pPr>
            <w:r>
              <w:rPr>
                <w:rFonts w:hint="eastAsia" w:ascii="宋体" w:hAnsi="宋体" w:cs="宋体"/>
                <w:sz w:val="24"/>
              </w:rPr>
              <w:t xml:space="preserve">人防工程基本情况调查、地理坐标及高程测量、防护区建筑面积测量、各防护单元建筑面积测量、附属建筑面积测量</w:t>
            </w:r>
            <w:r/>
          </w:p>
        </w:tc>
        <w:tc>
          <w:tcPr>
            <w:tcW w:w="1241" w:type="pct"/>
            <w:vAlign w:val="center"/>
            <w:vMerge w:val="continue"/>
            <w:textDirection w:val="lrTb"/>
            <w:noWrap w:val="false"/>
          </w:tcPr>
          <w:p>
            <w:pPr>
              <w:jc w:val="center"/>
              <w:rPr>
                <w:rFonts w:ascii="宋体" w:hAnsi="宋体" w:cs="宋体"/>
                <w:sz w:val="24"/>
              </w:rPr>
            </w:pPr>
            <w:r>
              <w:rPr>
                <w:rFonts w:ascii="宋体" w:hAnsi="宋体" w:cs="宋体"/>
                <w:sz w:val="24"/>
              </w:rPr>
            </w:r>
            <w:r/>
          </w:p>
        </w:tc>
      </w:tr>
    </w:tbl>
    <w:p>
      <w:pPr>
        <w:rPr>
          <w:rFonts w:ascii="宋体" w:hAnsi="宋体" w:cs="宋体"/>
          <w:color w:val="ff0000"/>
          <w:sz w:val="24"/>
        </w:rPr>
      </w:pPr>
      <w:r>
        <w:rPr>
          <w:rFonts w:ascii="宋体" w:hAnsi="宋体" w:cs="宋体"/>
          <w:color w:val="ff0000"/>
          <w:sz w:val="24"/>
        </w:rPr>
      </w:r>
      <w:r/>
    </w:p>
    <w:p>
      <w:pPr>
        <w:numPr>
          <w:ilvl w:val="0"/>
          <w:numId w:val="8"/>
        </w:numPr>
        <w:jc w:val="left"/>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成果数据入库</w:t>
      </w:r>
      <w:r/>
    </w:p>
    <w:p>
      <w:pPr>
        <w:ind w:firstLine="240"/>
        <w:jc w:val="left"/>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实景三维模型、地形、地下管线、地下空间、不动产权籍等数据成果</w:t>
      </w:r>
      <w:r>
        <w:rPr>
          <w:rFonts w:hint="eastAsia" w:ascii="宋体" w:hAnsi="宋体" w:cs="宋体"/>
          <w:sz w:val="24"/>
        </w:rPr>
        <w:t xml:space="preserve">按资规、住建等部门相关要求入库。</w:t>
      </w:r>
      <w:r/>
    </w:p>
    <w:p>
      <w:pPr>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p>
      <w:pPr>
        <w:numPr>
          <w:ilvl w:val="0"/>
          <w:numId w:val="9"/>
        </w:numPr>
        <w:ind w:right="238"/>
        <w:spacing w:line="360" w:lineRule="auto"/>
        <w:rPr>
          <w:rFonts w:hint="eastAsia" w:ascii="宋体" w:hAnsi="宋体" w:cs="宋体"/>
          <w:sz w:val="24"/>
          <w:lang w:val="zh-CN" w:eastAsia="zh-CN"/>
        </w:rPr>
      </w:pPr>
      <w:r>
        <w:rPr>
          <w:rFonts w:hint="eastAsia" w:ascii="宋体" w:hAnsi="宋体" w:cs="宋体"/>
          <w:sz w:val="24"/>
          <w:lang w:val="zh-CN"/>
        </w:rPr>
        <w:t xml:space="preserve">技术规范</w:t>
      </w:r>
      <w:r>
        <w:rPr>
          <w:rFonts w:hint="eastAsia" w:ascii="宋体" w:hAnsi="宋体" w:cs="宋体"/>
          <w:sz w:val="24"/>
          <w:lang w:val="zh-CN" w:eastAsia="zh-CN"/>
        </w:rPr>
        <w:t xml:space="preserve">：</w:t>
      </w:r>
      <w:r/>
    </w:p>
    <w:p>
      <w:pPr>
        <w:ind w:left="210" w:right="240" w:firstLine="240"/>
        <w:spacing w:line="360" w:lineRule="auto"/>
        <w:rPr>
          <w:rFonts w:ascii="宋体" w:hAnsi="宋体" w:cs="宋体"/>
          <w:sz w:val="24"/>
          <w:lang w:val="zh-CN"/>
        </w:rPr>
      </w:pPr>
      <w:r>
        <w:rPr>
          <w:rFonts w:hint="eastAsia" w:ascii="宋体" w:hAnsi="宋体" w:cs="宋体"/>
          <w:sz w:val="24"/>
          <w:lang w:val="zh-CN"/>
        </w:rPr>
        <w:t xml:space="preserve">GB 50026-2021《工程测量标准》</w:t>
      </w:r>
      <w:r/>
    </w:p>
    <w:p>
      <w:pPr>
        <w:ind w:left="210" w:right="240" w:firstLine="240"/>
        <w:spacing w:line="360" w:lineRule="auto"/>
        <w:rPr>
          <w:rFonts w:ascii="宋体" w:hAnsi="宋体" w:cs="宋体"/>
          <w:sz w:val="24"/>
          <w:lang w:val="zh-CN"/>
        </w:rPr>
      </w:pPr>
      <w:r>
        <w:rPr>
          <w:rFonts w:hint="eastAsia" w:ascii="宋体" w:hAnsi="宋体" w:cs="宋体"/>
          <w:sz w:val="24"/>
          <w:lang w:val="zh-CN"/>
        </w:rPr>
        <w:t xml:space="preserve">GB/T 42547-2023《地籍调查规程》</w:t>
      </w:r>
      <w:r/>
    </w:p>
    <w:p>
      <w:pPr>
        <w:ind w:left="210" w:right="240" w:firstLine="240"/>
        <w:spacing w:line="360" w:lineRule="auto"/>
        <w:rPr>
          <w:rFonts w:ascii="宋体" w:hAnsi="宋体" w:cs="宋体"/>
          <w:sz w:val="24"/>
          <w:lang w:val="zh-CN"/>
        </w:rPr>
      </w:pPr>
      <w:r>
        <w:rPr>
          <w:rFonts w:hint="eastAsia" w:ascii="宋体" w:hAnsi="宋体" w:cs="宋体"/>
          <w:sz w:val="24"/>
          <w:lang w:val="zh-CN"/>
        </w:rPr>
        <w:t xml:space="preserve">GB/T 35636-2017《城市地下空间测绘规范》</w:t>
      </w:r>
      <w:r/>
    </w:p>
    <w:p>
      <w:pPr>
        <w:ind w:left="420" w:right="240"/>
        <w:spacing w:line="360" w:lineRule="auto"/>
        <w:rPr>
          <w:rFonts w:ascii="宋体" w:hAnsi="宋体" w:cs="宋体"/>
          <w:sz w:val="24"/>
          <w:lang w:val="zh-CN"/>
        </w:rPr>
      </w:pPr>
      <w:r>
        <w:rPr>
          <w:rFonts w:hint="eastAsia" w:ascii="宋体" w:hAnsi="宋体" w:cs="宋体"/>
          <w:sz w:val="24"/>
          <w:lang w:val="zh-CN"/>
        </w:rPr>
        <w:t xml:space="preserve">GB/T 20257.1-2017《国家基本比例尺地图图式 第一部分：1:500 1:1000 1:2000地形图图式》</w:t>
      </w:r>
      <w:r/>
    </w:p>
    <w:p>
      <w:pPr>
        <w:ind w:left="210" w:right="240" w:firstLine="240"/>
        <w:spacing w:line="360" w:lineRule="auto"/>
        <w:rPr>
          <w:rFonts w:ascii="宋体" w:hAnsi="宋体" w:cs="宋体"/>
          <w:sz w:val="24"/>
          <w:lang w:val="zh-CN"/>
        </w:rPr>
      </w:pPr>
      <w:r>
        <w:rPr>
          <w:rFonts w:hint="eastAsia" w:ascii="宋体" w:hAnsi="宋体" w:cs="宋体"/>
          <w:sz w:val="24"/>
          <w:lang w:val="zh-CN"/>
        </w:rPr>
        <w:t xml:space="preserve">GB/T 24356-2023《测绘成果质量检查与验收》</w:t>
      </w:r>
      <w:r/>
    </w:p>
    <w:p>
      <w:pPr>
        <w:ind w:left="210" w:right="240" w:firstLine="240"/>
        <w:spacing w:line="360" w:lineRule="auto"/>
        <w:rPr>
          <w:rFonts w:ascii="宋体" w:hAnsi="宋体" w:cs="宋体"/>
          <w:sz w:val="24"/>
          <w:lang w:val="zh-CN"/>
        </w:rPr>
      </w:pPr>
      <w:r>
        <w:rPr>
          <w:rFonts w:hint="eastAsia" w:ascii="宋体" w:hAnsi="宋体" w:cs="宋体"/>
          <w:sz w:val="24"/>
          <w:lang w:val="zh-CN"/>
        </w:rPr>
        <w:t xml:space="preserve">CJJ/T 8-2011《城市测量规范》</w:t>
      </w:r>
      <w:r/>
    </w:p>
    <w:p>
      <w:pPr>
        <w:ind w:left="210" w:right="240" w:firstLine="240"/>
        <w:spacing w:line="360" w:lineRule="auto"/>
        <w:rPr>
          <w:rFonts w:ascii="宋体" w:hAnsi="宋体" w:cs="宋体"/>
          <w:sz w:val="24"/>
          <w:lang w:val="zh-CN"/>
        </w:rPr>
      </w:pPr>
      <w:r>
        <w:rPr>
          <w:rFonts w:hint="eastAsia" w:ascii="宋体" w:hAnsi="宋体" w:cs="宋体"/>
          <w:sz w:val="24"/>
          <w:lang w:val="zh-CN"/>
        </w:rPr>
        <w:t xml:space="preserve">CJJ/T 73-2019《卫星定位城市测量技术标准》</w:t>
      </w:r>
      <w:r/>
    </w:p>
    <w:p>
      <w:pPr>
        <w:ind w:left="210" w:right="240" w:firstLine="240"/>
        <w:spacing w:line="360" w:lineRule="auto"/>
        <w:rPr>
          <w:rFonts w:ascii="宋体" w:hAnsi="宋体" w:cs="宋体"/>
          <w:sz w:val="24"/>
          <w:lang w:val="zh-CN"/>
        </w:rPr>
      </w:pPr>
      <w:r>
        <w:rPr>
          <w:rFonts w:hint="eastAsia" w:ascii="宋体" w:hAnsi="宋体" w:cs="宋体"/>
          <w:sz w:val="24"/>
          <w:lang w:val="zh-CN"/>
        </w:rPr>
        <w:t xml:space="preserve">CJJ 61-2017《城市地下管线探测技术规程》</w:t>
      </w:r>
      <w:r/>
    </w:p>
    <w:p>
      <w:pPr>
        <w:ind w:left="210" w:right="240" w:firstLine="240"/>
        <w:spacing w:line="360" w:lineRule="auto"/>
        <w:rPr>
          <w:rFonts w:ascii="宋体" w:hAnsi="宋体" w:cs="宋体"/>
          <w:sz w:val="24"/>
          <w:lang w:val="zh-CN"/>
        </w:rPr>
      </w:pPr>
      <w:r>
        <w:rPr>
          <w:rFonts w:hint="eastAsia" w:ascii="宋体" w:hAnsi="宋体" w:cs="宋体"/>
          <w:sz w:val="24"/>
          <w:lang w:val="zh-CN"/>
        </w:rPr>
        <w:t xml:space="preserve">TD/T 1008-2007《土地勘测定界规程》</w:t>
      </w:r>
      <w:r/>
    </w:p>
    <w:p>
      <w:pPr>
        <w:ind w:left="210" w:right="240" w:firstLine="240"/>
        <w:spacing w:line="360" w:lineRule="auto"/>
        <w:rPr>
          <w:rFonts w:ascii="宋体" w:hAnsi="宋体" w:cs="宋体"/>
          <w:sz w:val="24"/>
          <w:lang w:val="zh-CN"/>
        </w:rPr>
      </w:pPr>
      <w:r>
        <w:rPr>
          <w:rFonts w:hint="eastAsia" w:ascii="宋体" w:hAnsi="宋体" w:cs="宋体"/>
          <w:sz w:val="24"/>
          <w:lang w:val="zh-CN"/>
        </w:rPr>
        <w:t xml:space="preserve">TD/T 21010-2017《土地利用现状分类标准》</w:t>
      </w:r>
      <w:r/>
    </w:p>
    <w:p>
      <w:pPr>
        <w:ind w:left="210" w:right="240" w:firstLine="240"/>
        <w:spacing w:line="360" w:lineRule="auto"/>
        <w:rPr>
          <w:rFonts w:ascii="宋体" w:hAnsi="宋体" w:cs="宋体"/>
          <w:color w:val="000000" w:themeColor="text1"/>
          <w:sz w:val="24"/>
          <w:lang w:val="zh-CN"/>
          <w14:textFill>
            <w14:solidFill>
              <w14:schemeClr w14:val="tx1"/>
            </w14:solidFill>
          </w14:textFill>
        </w:rPr>
      </w:pPr>
      <w:r>
        <w:rPr>
          <w:rFonts w:hint="eastAsia" w:ascii="宋体" w:hAnsi="宋体" w:cs="宋体"/>
          <w:color w:val="000000" w:themeColor="text1"/>
          <w:sz w:val="24"/>
          <w:lang w:val="zh-CN"/>
          <w14:textFill>
            <w14:solidFill>
              <w14:schemeClr w14:val="tx1"/>
            </w14:solidFill>
          </w14:textFill>
        </w:rPr>
        <w:t xml:space="preserve">D</w:t>
      </w:r>
      <w:r>
        <w:rPr>
          <w:rFonts w:hint="eastAsia" w:ascii="宋体" w:hAnsi="宋体" w:cs="宋体"/>
          <w:color w:val="000000" w:themeColor="text1"/>
          <w:sz w:val="24"/>
          <w14:textFill>
            <w14:solidFill>
              <w14:schemeClr w14:val="tx1"/>
            </w14:solidFill>
          </w14:textFill>
        </w:rPr>
        <w:t xml:space="preserve">B</w:t>
      </w:r>
      <w:r>
        <w:rPr>
          <w:rFonts w:hint="eastAsia" w:ascii="宋体" w:hAnsi="宋体" w:cs="宋体"/>
          <w:color w:val="000000" w:themeColor="text1"/>
          <w:sz w:val="24"/>
          <w:lang w:val="zh-CN"/>
          <w14:textFill>
            <w14:solidFill>
              <w14:schemeClr w14:val="tx1"/>
            </w14:solidFill>
          </w14:textFill>
        </w:rPr>
        <w:t xml:space="preserve">32</w:t>
      </w:r>
      <w:r>
        <w:rPr>
          <w:rFonts w:hint="eastAsia" w:ascii="宋体" w:hAnsi="宋体" w:cs="宋体"/>
          <w:sz w:val="24"/>
          <w:lang w:val="zh-CN"/>
        </w:rPr>
        <w:t xml:space="preserve">/T</w:t>
      </w:r>
      <w:r>
        <w:rPr>
          <w:rFonts w:hint="eastAsia" w:ascii="宋体" w:hAnsi="宋体" w:cs="宋体"/>
          <w:sz w:val="24"/>
        </w:rPr>
        <w:t xml:space="preserve"> </w:t>
      </w:r>
      <w:r>
        <w:rPr>
          <w:rFonts w:hint="eastAsia" w:ascii="宋体" w:hAnsi="宋体" w:cs="宋体"/>
          <w:color w:val="000000" w:themeColor="text1"/>
          <w:sz w:val="24"/>
          <w14:textFill>
            <w14:solidFill>
              <w14:schemeClr w14:val="tx1"/>
            </w14:solidFill>
          </w14:textFill>
        </w:rPr>
        <w:t xml:space="preserve">4174-2021</w:t>
      </w:r>
      <w:r>
        <w:rPr>
          <w:rFonts w:hint="eastAsia" w:ascii="宋体" w:hAnsi="宋体" w:cs="宋体"/>
          <w:color w:val="000000" w:themeColor="text1"/>
          <w:sz w:val="24"/>
          <w:lang w:val="zh-CN"/>
          <w14:textFill>
            <w14:solidFill>
              <w14:schemeClr w14:val="tx1"/>
            </w14:solidFill>
          </w14:textFill>
        </w:rPr>
        <w:t xml:space="preserve"> 《江苏省城市居住区和单位绿化标准》</w:t>
      </w:r>
      <w:r/>
    </w:p>
    <w:p>
      <w:pPr>
        <w:ind w:left="210" w:right="240" w:firstLine="240"/>
        <w:spacing w:line="360" w:lineRule="auto"/>
        <w:rPr>
          <w:rFonts w:ascii="宋体" w:hAnsi="宋体" w:cs="宋体"/>
          <w:sz w:val="24"/>
          <w:lang w:val="zh-CN"/>
        </w:rPr>
      </w:pPr>
      <w:r>
        <w:rPr>
          <w:rFonts w:hint="eastAsia" w:ascii="宋体" w:hAnsi="宋体" w:cs="宋体"/>
          <w:sz w:val="24"/>
          <w:lang w:val="zh-CN"/>
        </w:rPr>
        <w:t xml:space="preserve">关于印发《江苏省人民防空工程面积测绘指南（试行）》的通知（苏防〔2020〕58号）</w:t>
      </w:r>
      <w:r/>
    </w:p>
    <w:p>
      <w:pPr>
        <w:ind w:left="210" w:right="240" w:firstLine="240"/>
        <w:spacing w:line="360" w:lineRule="auto"/>
        <w:rPr>
          <w:rFonts w:ascii="宋体" w:hAnsi="宋体" w:eastAsia="微软雅黑" w:cs="宋体"/>
          <w:sz w:val="24"/>
        </w:rPr>
      </w:pPr>
      <w:r>
        <w:rPr>
          <w:rFonts w:hint="eastAsia" w:ascii="宋体" w:hAnsi="宋体" w:cs="宋体"/>
          <w:sz w:val="24"/>
        </w:rPr>
        <w:t xml:space="preserve">《常州市测绘地理信息管理办法》（常州市人民政府令12号</w:t>
      </w:r>
      <w:r>
        <w:rPr>
          <w:rFonts w:hint="eastAsia" w:ascii="宋体" w:hAnsi="宋体" w:cs="宋体"/>
          <w:sz w:val="24"/>
          <w:lang w:val="zh-CN"/>
        </w:rPr>
        <w:t xml:space="preserve">）</w:t>
      </w:r>
      <w:r/>
    </w:p>
    <w:p>
      <w:pPr>
        <w:ind w:left="449" w:right="240"/>
        <w:spacing w:line="360" w:lineRule="auto"/>
        <w:rPr>
          <w:rFonts w:ascii="宋体" w:hAnsi="宋体" w:cs="宋体"/>
          <w:sz w:val="24"/>
          <w:lang w:val="zh-CN"/>
        </w:rPr>
      </w:pPr>
      <w:r>
        <w:rPr>
          <w:rFonts w:hint="eastAsia" w:ascii="宋体" w:hAnsi="宋体" w:cs="Arial"/>
          <w:sz w:val="24"/>
        </w:rPr>
        <w:t xml:space="preserve">关于印发《常州市自然资源局建设工程规划验线和核实管理规定》的通知（常自然资规</w:t>
      </w:r>
      <w:r>
        <w:rPr>
          <w:rFonts w:hint="eastAsia" w:ascii="宋体" w:hAnsi="宋体" w:cs="宋体"/>
          <w:sz w:val="24"/>
          <w:lang w:val="zh-CN"/>
        </w:rPr>
        <w:t xml:space="preserve">〔20</w:t>
      </w:r>
      <w:r>
        <w:rPr>
          <w:rFonts w:hint="eastAsia" w:ascii="宋体" w:hAnsi="宋体" w:cs="宋体"/>
          <w:sz w:val="24"/>
        </w:rPr>
        <w:t xml:space="preserve">19</w:t>
      </w:r>
      <w:r>
        <w:rPr>
          <w:rFonts w:hint="eastAsia" w:ascii="宋体" w:hAnsi="宋体" w:cs="宋体"/>
          <w:sz w:val="24"/>
          <w:lang w:val="zh-CN"/>
        </w:rPr>
        <w:t xml:space="preserve">〕</w:t>
      </w:r>
      <w:r>
        <w:rPr>
          <w:rFonts w:hint="eastAsia" w:ascii="宋体" w:hAnsi="宋体" w:cs="宋体"/>
          <w:sz w:val="24"/>
        </w:rPr>
        <w:t xml:space="preserve">1</w:t>
      </w:r>
      <w:r>
        <w:rPr>
          <w:rFonts w:hint="eastAsia" w:ascii="宋体" w:hAnsi="宋体" w:cs="宋体"/>
          <w:sz w:val="24"/>
          <w:lang w:val="zh-CN"/>
        </w:rPr>
        <w:t xml:space="preserve">号）</w:t>
      </w:r>
      <w:r/>
    </w:p>
    <w:p>
      <w:pPr>
        <w:ind w:left="210" w:right="240" w:firstLine="240"/>
        <w:spacing w:line="360" w:lineRule="auto"/>
        <w:rPr>
          <w:rFonts w:ascii="宋体" w:hAnsi="宋体" w:cs="宋体"/>
          <w:sz w:val="24"/>
        </w:rPr>
      </w:pPr>
      <w:r>
        <w:rPr>
          <w:rFonts w:hint="eastAsia" w:ascii="宋体" w:hAnsi="宋体" w:cs="宋体"/>
          <w:sz w:val="24"/>
        </w:rPr>
        <w:t xml:space="preserve">关于印发《常州市建设项目“多测合一”数据标准》的通知（常</w:t>
      </w:r>
      <w:r>
        <w:rPr>
          <w:rFonts w:hint="eastAsia" w:ascii="宋体" w:hAnsi="宋体" w:cs="Arial"/>
          <w:sz w:val="24"/>
        </w:rPr>
        <w:t xml:space="preserve">自然资规发</w:t>
      </w:r>
      <w:r>
        <w:rPr>
          <w:rFonts w:hint="eastAsia" w:ascii="宋体" w:hAnsi="宋体" w:cs="宋体"/>
          <w:sz w:val="24"/>
          <w:lang w:val="zh-CN"/>
        </w:rPr>
        <w:t xml:space="preserve">〔20</w:t>
      </w:r>
      <w:r>
        <w:rPr>
          <w:rFonts w:hint="eastAsia" w:ascii="宋体" w:hAnsi="宋体" w:cs="宋体"/>
          <w:sz w:val="24"/>
        </w:rPr>
        <w:t xml:space="preserve">21</w:t>
      </w:r>
      <w:r>
        <w:rPr>
          <w:rFonts w:hint="eastAsia" w:ascii="宋体" w:hAnsi="宋体" w:cs="宋体"/>
          <w:sz w:val="24"/>
          <w:lang w:val="zh-CN"/>
        </w:rPr>
        <w:t xml:space="preserve">〕</w:t>
      </w:r>
      <w:r>
        <w:rPr>
          <w:rFonts w:hint="eastAsia" w:ascii="宋体" w:hAnsi="宋体" w:cs="宋体"/>
          <w:sz w:val="24"/>
        </w:rPr>
        <w:t xml:space="preserve">180</w:t>
      </w:r>
      <w:r>
        <w:rPr>
          <w:rFonts w:hint="eastAsia" w:ascii="宋体" w:hAnsi="宋体" w:cs="宋体"/>
          <w:sz w:val="24"/>
          <w:lang w:val="zh-CN"/>
        </w:rPr>
        <w:t xml:space="preserve">号）</w:t>
      </w:r>
      <w:r/>
    </w:p>
    <w:p>
      <w:pPr>
        <w:ind w:left="210" w:right="240" w:firstLine="480"/>
        <w:spacing w:line="360" w:lineRule="auto"/>
        <w:rPr>
          <w:rFonts w:ascii="宋体" w:hAnsi="宋体" w:cs="宋体"/>
          <w:sz w:val="24"/>
        </w:rPr>
      </w:pPr>
      <w:r>
        <w:rPr>
          <w:rFonts w:hint="eastAsia" w:ascii="宋体" w:hAnsi="宋体" w:cs="Arial"/>
          <w:sz w:val="24"/>
        </w:rPr>
        <w:t xml:space="preserve">关于印发《常州市市区建设工程设计方案审查相关细则》的通知（常自然资规发</w:t>
      </w:r>
      <w:r>
        <w:rPr>
          <w:rFonts w:hint="eastAsia" w:ascii="宋体" w:hAnsi="宋体" w:cs="宋体"/>
          <w:sz w:val="24"/>
          <w:lang w:val="zh-CN"/>
        </w:rPr>
        <w:t xml:space="preserve">〔20</w:t>
      </w:r>
      <w:r>
        <w:rPr>
          <w:rFonts w:hint="eastAsia" w:ascii="宋体" w:hAnsi="宋体" w:cs="宋体"/>
          <w:sz w:val="24"/>
        </w:rPr>
        <w:t xml:space="preserve">22</w:t>
      </w:r>
      <w:r>
        <w:rPr>
          <w:rFonts w:hint="eastAsia" w:ascii="宋体" w:hAnsi="宋体" w:cs="宋体"/>
          <w:sz w:val="24"/>
          <w:lang w:val="zh-CN"/>
        </w:rPr>
        <w:t xml:space="preserve">〕</w:t>
      </w:r>
      <w:r>
        <w:rPr>
          <w:rFonts w:hint="eastAsia" w:ascii="宋体" w:hAnsi="宋体" w:cs="宋体"/>
          <w:sz w:val="24"/>
        </w:rPr>
        <w:t xml:space="preserve">73</w:t>
      </w:r>
      <w:r>
        <w:rPr>
          <w:rFonts w:hint="eastAsia" w:ascii="宋体" w:hAnsi="宋体" w:cs="宋体"/>
          <w:sz w:val="24"/>
          <w:lang w:val="zh-CN"/>
        </w:rPr>
        <w:t xml:space="preserve">号</w:t>
      </w:r>
      <w:r/>
    </w:p>
    <w:p>
      <w:pPr>
        <w:ind w:right="238"/>
        <w:spacing w:line="360" w:lineRule="auto"/>
        <w:rPr>
          <w:rFonts w:ascii="宋体" w:hAnsi="宋体" w:cs="宋体"/>
          <w:sz w:val="24"/>
          <w:lang w:val="zh-CN"/>
        </w:rPr>
      </w:pPr>
      <w:r>
        <w:rPr>
          <w:rFonts w:hint="eastAsia" w:ascii="宋体" w:hAnsi="宋体" w:cs="宋体"/>
          <w:sz w:val="24"/>
          <w:lang w:val="zh-CN"/>
        </w:rPr>
        <w:t xml:space="preserve">2. 测绘基准</w:t>
      </w:r>
      <w:r/>
    </w:p>
    <w:p>
      <w:pPr>
        <w:ind w:right="238" w:firstLine="480"/>
        <w:spacing w:line="360" w:lineRule="auto"/>
        <w:rPr>
          <w:rFonts w:ascii="宋体" w:hAnsi="宋体" w:cs="宋体"/>
          <w:sz w:val="24"/>
          <w:lang w:val="zh-CN"/>
        </w:rPr>
      </w:pPr>
      <w:r>
        <w:rPr>
          <w:rFonts w:hint="eastAsia" w:ascii="宋体" w:hAnsi="宋体" w:cs="宋体"/>
          <w:sz w:val="24"/>
          <w:lang w:val="zh-CN"/>
        </w:rPr>
        <w:t xml:space="preserve">平面坐标系统采用2000国家大地坐标系，高斯-克吕格投影，中央子午线为120°，3°分带；</w:t>
      </w:r>
      <w:r/>
    </w:p>
    <w:p>
      <w:pPr>
        <w:ind w:right="238" w:firstLine="480"/>
        <w:spacing w:line="360" w:lineRule="auto"/>
        <w:rPr>
          <w:rFonts w:ascii="宋体" w:hAnsi="宋体" w:cs="宋体"/>
          <w:sz w:val="24"/>
          <w:lang w:val="zh-CN"/>
        </w:rPr>
      </w:pPr>
      <w:r>
        <w:rPr>
          <w:rFonts w:hint="eastAsia" w:ascii="宋体" w:hAnsi="宋体" w:cs="宋体"/>
          <w:sz w:val="24"/>
          <w:lang w:val="zh-CN"/>
        </w:rPr>
        <w:t xml:space="preserve">高程系统采用1985国家高程基准；</w:t>
      </w:r>
      <w:r/>
    </w:p>
    <w:p>
      <w:pPr>
        <w:ind w:right="238" w:firstLine="480"/>
        <w:spacing w:line="360" w:lineRule="auto"/>
        <w:rPr>
          <w:rFonts w:ascii="宋体" w:hAnsi="宋体" w:cs="宋体"/>
          <w:sz w:val="24"/>
          <w:lang w:val="zh-CN"/>
        </w:rPr>
      </w:pPr>
      <w:r>
        <w:rPr>
          <w:rFonts w:hint="eastAsia" w:ascii="宋体" w:hAnsi="宋体" w:cs="宋体"/>
          <w:sz w:val="24"/>
          <w:lang w:val="zh-CN"/>
        </w:rPr>
        <w:t xml:space="preserve">时间基准</w:t>
      </w:r>
      <w:r>
        <w:rPr>
          <w:rFonts w:hint="eastAsia" w:ascii="宋体" w:hAnsi="宋体" w:cs="宋体"/>
          <w:sz w:val="24"/>
        </w:rPr>
        <w:t xml:space="preserve">使用公元纪年，时间使用北京时间</w:t>
      </w:r>
      <w:r>
        <w:rPr>
          <w:rFonts w:hint="eastAsia" w:ascii="宋体" w:hAnsi="宋体" w:cs="宋体"/>
          <w:sz w:val="24"/>
          <w:lang w:val="zh-CN"/>
        </w:rPr>
        <w:t xml:space="preserve">。</w:t>
      </w:r>
      <w:r/>
    </w:p>
    <w:p>
      <w:pPr>
        <w:ind w:right="238"/>
        <w:spacing w:line="360" w:lineRule="auto"/>
        <w:rPr>
          <w:rFonts w:ascii="宋体" w:hAnsi="宋体" w:cs="宋体"/>
          <w:sz w:val="24"/>
          <w:lang w:val="zh-CN"/>
        </w:rPr>
      </w:pPr>
      <w:r>
        <w:rPr>
          <w:rFonts w:hint="eastAsia" w:ascii="宋体" w:hAnsi="宋体" w:cs="宋体"/>
          <w:sz w:val="24"/>
          <w:lang w:val="zh-CN"/>
        </w:rPr>
        <w:t xml:space="preserve">3. 精度要求</w:t>
      </w:r>
      <w:r/>
    </w:p>
    <w:p>
      <w:pPr>
        <w:ind w:right="238" w:firstLine="240"/>
        <w:spacing w:line="360" w:lineRule="auto"/>
        <w:rPr>
          <w:rFonts w:ascii="宋体" w:hAnsi="宋体" w:cs="宋体"/>
          <w:sz w:val="24"/>
          <w:lang w:val="zh-CN"/>
        </w:rPr>
      </w:pPr>
      <w:r>
        <w:rPr>
          <w:rFonts w:hint="eastAsia" w:ascii="宋体" w:hAnsi="宋体" w:cs="宋体"/>
          <w:sz w:val="24"/>
          <w:lang w:val="zh-CN"/>
        </w:rPr>
        <w:t xml:space="preserve">3.1 地形图测绘精度</w:t>
      </w:r>
      <w:r/>
    </w:p>
    <w:p>
      <w:pPr>
        <w:ind w:right="238" w:firstLine="480"/>
        <w:spacing w:line="360" w:lineRule="auto"/>
        <w:rPr>
          <w:rFonts w:ascii="宋体" w:hAnsi="宋体" w:cs="宋体"/>
          <w:sz w:val="24"/>
          <w:lang w:val="zh-CN"/>
        </w:rPr>
      </w:pPr>
      <w:r>
        <w:rPr>
          <w:rFonts w:hint="eastAsia" w:ascii="宋体" w:hAnsi="宋体" w:cs="宋体"/>
          <w:sz w:val="24"/>
          <w:lang w:val="zh-CN"/>
        </w:rPr>
        <w:t xml:space="preserve">1) 地形图成图比例尺采用1:500，基本等高距0.5m，高程注记到cm；</w:t>
      </w:r>
      <w:r/>
    </w:p>
    <w:p>
      <w:pPr>
        <w:ind w:right="238" w:firstLine="480"/>
        <w:spacing w:line="360" w:lineRule="auto"/>
        <w:rPr>
          <w:rFonts w:ascii="宋体" w:hAnsi="宋体" w:cs="宋体"/>
          <w:sz w:val="24"/>
          <w:lang w:val="zh-CN"/>
        </w:rPr>
      </w:pPr>
      <w:r>
        <w:rPr>
          <w:rFonts w:hint="eastAsia" w:ascii="宋体" w:hAnsi="宋体" w:cs="宋体"/>
          <w:sz w:val="24"/>
          <w:lang w:val="zh-CN"/>
        </w:rPr>
        <w:t xml:space="preserve">2) 地形图地物点相对于邻近平面控制点的点位中误差</w:t>
      </w:r>
      <w:r>
        <w:rPr>
          <w:rFonts w:hint="eastAsia" w:ascii="宋体" w:hAnsi="宋体" w:cs="宋体"/>
          <w:sz w:val="24"/>
        </w:rPr>
        <w:t xml:space="preserve">不大于</w:t>
      </w:r>
      <w:r>
        <w:rPr>
          <w:rFonts w:hint="eastAsia" w:ascii="宋体" w:hAnsi="宋体" w:cs="宋体"/>
          <w:sz w:val="24"/>
          <w:lang w:val="zh-CN"/>
        </w:rPr>
        <w:t xml:space="preserve">图上±0.5mm，地物点相对于邻近地物点的间距中误差</w:t>
      </w:r>
      <w:r>
        <w:rPr>
          <w:rFonts w:hint="eastAsia" w:ascii="宋体" w:hAnsi="宋体" w:cs="宋体"/>
          <w:sz w:val="24"/>
        </w:rPr>
        <w:t xml:space="preserve">不大于</w:t>
      </w:r>
      <w:r>
        <w:rPr>
          <w:rFonts w:hint="eastAsia" w:ascii="宋体" w:hAnsi="宋体" w:cs="宋体"/>
          <w:sz w:val="24"/>
          <w:lang w:val="zh-CN"/>
        </w:rPr>
        <w:t xml:space="preserve">图上±0.4mm；</w:t>
      </w:r>
      <w:r/>
    </w:p>
    <w:p>
      <w:pPr>
        <w:ind w:right="238" w:firstLine="480"/>
        <w:spacing w:line="360" w:lineRule="auto"/>
        <w:rPr>
          <w:rFonts w:ascii="宋体" w:hAnsi="宋体" w:cs="宋体"/>
          <w:sz w:val="24"/>
          <w:lang w:val="zh-CN"/>
        </w:rPr>
      </w:pPr>
      <w:r>
        <w:rPr>
          <w:rFonts w:hint="eastAsia" w:ascii="宋体" w:hAnsi="宋体" w:cs="宋体"/>
          <w:sz w:val="24"/>
          <w:lang w:val="zh-CN"/>
        </w:rPr>
        <w:t xml:space="preserve">3) 地形图高程注记点相对于邻近控制点的高程中误差</w:t>
      </w:r>
      <w:r>
        <w:rPr>
          <w:rFonts w:hint="eastAsia" w:ascii="宋体" w:hAnsi="宋体" w:cs="宋体"/>
          <w:sz w:val="24"/>
        </w:rPr>
        <w:t xml:space="preserve">不大于</w:t>
      </w:r>
      <w:r>
        <w:rPr>
          <w:rFonts w:hint="eastAsia" w:ascii="宋体" w:hAnsi="宋体" w:cs="宋体"/>
          <w:sz w:val="24"/>
          <w:lang w:val="zh-CN"/>
        </w:rPr>
        <w:t xml:space="preserve">±0.15m。</w:t>
      </w:r>
      <w:r/>
    </w:p>
    <w:p>
      <w:pPr>
        <w:ind w:right="238" w:firstLine="240"/>
        <w:spacing w:line="360" w:lineRule="auto"/>
        <w:rPr>
          <w:rFonts w:ascii="宋体" w:hAnsi="宋体" w:cs="宋体"/>
          <w:sz w:val="24"/>
          <w:lang w:val="zh-CN"/>
        </w:rPr>
      </w:pPr>
      <w:r>
        <w:rPr>
          <w:rFonts w:hint="eastAsia" w:ascii="宋体" w:hAnsi="宋体" w:cs="宋体"/>
          <w:sz w:val="24"/>
          <w:lang w:val="zh-CN"/>
        </w:rPr>
        <w:t xml:space="preserve">3.2 特征点点位测量精度</w:t>
      </w:r>
      <w:r/>
    </w:p>
    <w:p>
      <w:pPr>
        <w:ind w:right="238" w:firstLine="480"/>
        <w:spacing w:line="360" w:lineRule="auto"/>
        <w:rPr>
          <w:rFonts w:ascii="宋体" w:hAnsi="宋体" w:cs="宋体"/>
          <w:sz w:val="24"/>
          <w:lang w:val="zh-CN"/>
        </w:rPr>
      </w:pPr>
      <w:r>
        <w:rPr>
          <w:rFonts w:hint="eastAsia" w:ascii="宋体" w:hAnsi="宋体" w:cs="宋体"/>
          <w:sz w:val="24"/>
          <w:lang w:val="zh-CN"/>
        </w:rPr>
        <w:t xml:space="preserve">竣工测绘中，重要地物特征点（建构筑物和起境界作用的围墙、栅栏等）相对邻近控制点的点位中误差</w:t>
      </w:r>
      <w:r>
        <w:rPr>
          <w:rFonts w:hint="eastAsia" w:ascii="宋体" w:hAnsi="宋体" w:cs="宋体"/>
          <w:sz w:val="24"/>
        </w:rPr>
        <w:t xml:space="preserve">不大于</w:t>
      </w:r>
      <w:r>
        <w:rPr>
          <w:rFonts w:hint="eastAsia" w:ascii="宋体" w:hAnsi="宋体" w:cs="宋体"/>
          <w:sz w:val="24"/>
          <w:lang w:val="zh-CN"/>
        </w:rPr>
        <w:t xml:space="preserve">±0.05m，一般地物特征点相对邻近控制点的点位中误差</w:t>
      </w:r>
      <w:r>
        <w:rPr>
          <w:rFonts w:hint="eastAsia" w:ascii="宋体" w:hAnsi="宋体" w:cs="宋体"/>
          <w:sz w:val="24"/>
        </w:rPr>
        <w:t xml:space="preserve">不大于</w:t>
      </w:r>
      <w:r>
        <w:rPr>
          <w:rFonts w:hint="eastAsia" w:ascii="宋体" w:hAnsi="宋体" w:cs="宋体"/>
          <w:sz w:val="24"/>
          <w:lang w:val="zh-CN"/>
        </w:rPr>
        <w:t xml:space="preserve">±0.10m，施测困难地区的地物特征点点位中误差，可按上述规定放宽0.5倍。</w:t>
      </w:r>
      <w:r/>
    </w:p>
    <w:p>
      <w:pPr>
        <w:ind w:right="238" w:firstLine="240"/>
        <w:spacing w:line="360" w:lineRule="auto"/>
        <w:rPr>
          <w:rFonts w:ascii="宋体" w:hAnsi="宋体" w:cs="宋体"/>
          <w:sz w:val="24"/>
          <w:lang w:val="zh-CN"/>
        </w:rPr>
      </w:pPr>
      <w:r>
        <w:rPr>
          <w:rFonts w:hint="eastAsia" w:ascii="宋体" w:hAnsi="宋体" w:cs="宋体"/>
          <w:sz w:val="24"/>
          <w:lang w:val="zh-CN"/>
        </w:rPr>
        <w:t xml:space="preserve">3.3 房屋边长和层高测量精度</w:t>
      </w:r>
      <w:r/>
    </w:p>
    <w:p>
      <w:pPr>
        <w:ind w:right="238" w:firstLine="480"/>
        <w:spacing w:line="360" w:lineRule="auto"/>
        <w:rPr>
          <w:rFonts w:ascii="宋体" w:hAnsi="宋体" w:cs="宋体"/>
          <w:sz w:val="24"/>
        </w:rPr>
      </w:pPr>
      <w:r>
        <w:rPr>
          <w:rFonts w:hint="eastAsia" w:ascii="宋体" w:hAnsi="宋体" w:cs="宋体"/>
          <w:sz w:val="24"/>
          <w:lang w:val="zh-CN"/>
        </w:rPr>
        <w:t xml:space="preserve">1) 房屋边长测量</w:t>
      </w:r>
      <w:r>
        <w:rPr>
          <w:rFonts w:hint="eastAsia" w:ascii="宋体" w:hAnsi="宋体" w:cs="宋体"/>
          <w:sz w:val="24"/>
        </w:rPr>
        <w:t xml:space="preserve">中误差不大于±(0.014+0.0007D)m，D为边长；</w:t>
      </w:r>
      <w:r/>
    </w:p>
    <w:p>
      <w:pPr>
        <w:ind w:right="238" w:firstLine="480"/>
        <w:spacing w:line="360" w:lineRule="auto"/>
        <w:rPr>
          <w:rFonts w:ascii="宋体" w:hAnsi="宋体" w:cs="宋体"/>
          <w:sz w:val="24"/>
          <w:lang w:val="zh-CN"/>
        </w:rPr>
      </w:pPr>
      <w:r>
        <w:rPr>
          <w:rFonts w:hint="eastAsia" w:ascii="宋体" w:hAnsi="宋体" w:cs="宋体"/>
          <w:sz w:val="24"/>
          <w:lang w:val="zh-CN"/>
        </w:rPr>
        <w:t xml:space="preserve">2) 房屋层高测量精度</w:t>
      </w:r>
      <w:r>
        <w:rPr>
          <w:rFonts w:hint="eastAsia" w:ascii="宋体" w:hAnsi="宋体" w:cs="宋体"/>
          <w:sz w:val="24"/>
        </w:rPr>
        <w:t xml:space="preserve">参照边长测量精度执行</w:t>
      </w:r>
      <w:r>
        <w:rPr>
          <w:rFonts w:hint="eastAsia" w:ascii="宋体" w:hAnsi="宋体" w:cs="宋体"/>
          <w:sz w:val="24"/>
          <w:lang w:val="zh-CN"/>
        </w:rPr>
        <w:t xml:space="preserve">。</w:t>
      </w:r>
      <w:r/>
    </w:p>
    <w:p>
      <w:pPr>
        <w:ind w:right="238" w:firstLine="240"/>
        <w:spacing w:line="360" w:lineRule="auto"/>
        <w:rPr>
          <w:rFonts w:ascii="宋体" w:hAnsi="宋体" w:cs="宋体"/>
          <w:sz w:val="24"/>
          <w:lang w:val="zh-CN"/>
        </w:rPr>
      </w:pPr>
      <w:r>
        <w:rPr>
          <w:rFonts w:hint="eastAsia" w:ascii="宋体" w:hAnsi="宋体" w:cs="宋体"/>
          <w:sz w:val="24"/>
          <w:lang w:val="zh-CN"/>
        </w:rPr>
        <w:t xml:space="preserve">3.4 建筑物高度测量精度</w:t>
      </w:r>
      <w:r/>
    </w:p>
    <w:p>
      <w:pPr>
        <w:ind w:right="238" w:firstLine="480"/>
        <w:spacing w:line="360" w:lineRule="auto"/>
        <w:rPr>
          <w:rFonts w:ascii="宋体" w:hAnsi="宋体" w:cs="宋体"/>
          <w:sz w:val="24"/>
          <w:lang w:val="zh-CN"/>
        </w:rPr>
      </w:pPr>
      <w:r>
        <w:rPr>
          <w:rFonts w:hint="eastAsia" w:ascii="宋体" w:hAnsi="宋体" w:cs="宋体"/>
          <w:sz w:val="24"/>
          <w:lang w:val="zh-CN"/>
        </w:rPr>
        <w:t xml:space="preserve">1) 建(构)筑物底层室内外地坪的高程、建筑屋顶高程两次测量的较差</w:t>
      </w:r>
      <w:r>
        <w:rPr>
          <w:rFonts w:hint="eastAsia" w:ascii="宋体" w:hAnsi="宋体" w:cs="宋体"/>
          <w:sz w:val="24"/>
        </w:rPr>
        <w:t xml:space="preserve">不大于</w:t>
      </w:r>
      <w:r>
        <w:rPr>
          <w:rFonts w:hint="eastAsia" w:ascii="宋体" w:hAnsi="宋体" w:cs="宋体"/>
          <w:sz w:val="24"/>
          <w:lang w:val="zh-CN"/>
        </w:rPr>
        <w:t xml:space="preserve">±0.05m；</w:t>
      </w:r>
      <w:r/>
    </w:p>
    <w:p>
      <w:pPr>
        <w:ind w:right="238" w:firstLine="480"/>
        <w:spacing w:line="360" w:lineRule="auto"/>
        <w:rPr>
          <w:rFonts w:ascii="宋体" w:hAnsi="宋体" w:cs="宋体"/>
          <w:sz w:val="24"/>
          <w:lang w:val="zh-CN"/>
        </w:rPr>
      </w:pPr>
      <w:r>
        <w:rPr>
          <w:rFonts w:hint="eastAsia" w:ascii="宋体" w:hAnsi="宋体" w:cs="宋体"/>
          <w:sz w:val="24"/>
          <w:lang w:val="zh-CN"/>
        </w:rPr>
        <w:t xml:space="preserve">2) 建筑高度两次测量的较差不大于±0.10m；</w:t>
      </w:r>
      <w:r/>
    </w:p>
    <w:p>
      <w:pPr>
        <w:ind w:right="238" w:firstLine="480"/>
        <w:spacing w:line="360" w:lineRule="auto"/>
        <w:rPr>
          <w:rFonts w:ascii="宋体" w:hAnsi="宋体" w:cs="宋体"/>
          <w:sz w:val="24"/>
          <w:lang w:val="zh-CN"/>
        </w:rPr>
      </w:pPr>
      <w:r>
        <w:rPr>
          <w:rFonts w:hint="eastAsia" w:ascii="宋体" w:hAnsi="宋体" w:cs="宋体"/>
          <w:sz w:val="24"/>
          <w:lang w:val="zh-CN"/>
        </w:rPr>
        <w:t xml:space="preserve">3) 施测困难或非特征部位两次测量的较差可放宽0.5倍。</w:t>
      </w:r>
      <w:r/>
    </w:p>
    <w:p>
      <w:pPr>
        <w:ind w:right="238" w:firstLine="240"/>
        <w:spacing w:line="360" w:lineRule="auto"/>
        <w:rPr>
          <w:rFonts w:ascii="宋体" w:hAnsi="宋体" w:cs="宋体"/>
          <w:sz w:val="24"/>
          <w:lang w:val="zh-CN"/>
        </w:rPr>
      </w:pPr>
      <w:r>
        <w:rPr>
          <w:rFonts w:hint="eastAsia" w:ascii="宋体" w:hAnsi="宋体" w:cs="宋体"/>
          <w:sz w:val="24"/>
          <w:lang w:val="zh-CN"/>
        </w:rPr>
        <w:t xml:space="preserve">3.5 界址点测量精度</w:t>
      </w:r>
      <w:r/>
    </w:p>
    <w:p>
      <w:pPr>
        <w:ind w:right="238" w:firstLine="480"/>
        <w:spacing w:line="360" w:lineRule="auto"/>
        <w:rPr>
          <w:rFonts w:ascii="宋体" w:hAnsi="宋体" w:cs="宋体"/>
          <w:sz w:val="24"/>
        </w:rPr>
      </w:pPr>
      <w:r>
        <w:rPr>
          <w:rFonts w:hint="eastAsia" w:ascii="宋体" w:hAnsi="宋体" w:cs="宋体"/>
          <w:sz w:val="24"/>
          <w:lang w:val="zh-CN"/>
        </w:rPr>
        <w:t xml:space="preserve">1)</w:t>
      </w:r>
      <w:r>
        <w:rPr>
          <w:rFonts w:hint="eastAsia" w:ascii="宋体" w:hAnsi="宋体" w:cs="宋体"/>
          <w:sz w:val="24"/>
        </w:rPr>
        <w:t xml:space="preserve"> 明显界址点相对于邻近控制点的点位中误差和相邻界址点间距中误差不大于</w:t>
      </w:r>
      <w:r>
        <w:rPr>
          <w:rFonts w:hint="eastAsia" w:ascii="宋体" w:hAnsi="宋体" w:cs="宋体"/>
          <w:sz w:val="24"/>
          <w:lang w:val="zh-CN"/>
        </w:rPr>
        <w:t xml:space="preserve">±</w:t>
      </w:r>
      <w:r>
        <w:rPr>
          <w:rFonts w:hint="eastAsia" w:ascii="宋体" w:hAnsi="宋体" w:cs="宋体"/>
          <w:sz w:val="24"/>
        </w:rPr>
        <w:t xml:space="preserve">0.05m；</w:t>
      </w:r>
      <w:r/>
    </w:p>
    <w:p>
      <w:pPr>
        <w:ind w:right="238" w:firstLine="480"/>
        <w:spacing w:line="360" w:lineRule="auto"/>
        <w:rPr>
          <w:rFonts w:ascii="宋体" w:hAnsi="宋体" w:cs="宋体"/>
          <w:sz w:val="24"/>
        </w:rPr>
      </w:pPr>
      <w:r>
        <w:rPr>
          <w:rFonts w:hint="eastAsia" w:ascii="宋体" w:hAnsi="宋体" w:cs="宋体"/>
          <w:sz w:val="24"/>
          <w:lang w:val="zh-CN"/>
        </w:rPr>
        <w:t xml:space="preserve">2)</w:t>
      </w:r>
      <w:r>
        <w:rPr>
          <w:rFonts w:hint="eastAsia" w:ascii="宋体" w:hAnsi="宋体" w:cs="宋体"/>
          <w:sz w:val="24"/>
        </w:rPr>
        <w:t xml:space="preserve"> 隐蔽界址点相对于邻近控制点的点位中误差和相邻界址点间距中误差不大于</w:t>
      </w:r>
      <w:r>
        <w:rPr>
          <w:rFonts w:hint="eastAsia" w:ascii="宋体" w:hAnsi="宋体" w:cs="宋体"/>
          <w:sz w:val="24"/>
          <w:lang w:val="zh-CN"/>
        </w:rPr>
        <w:t xml:space="preserve">±</w:t>
      </w:r>
      <w:r>
        <w:rPr>
          <w:rFonts w:hint="eastAsia" w:ascii="宋体" w:hAnsi="宋体" w:cs="宋体"/>
          <w:sz w:val="24"/>
        </w:rPr>
        <w:t xml:space="preserve">0.075m。</w:t>
      </w:r>
      <w:r/>
    </w:p>
    <w:p>
      <w:pPr>
        <w:ind w:right="240" w:firstLine="240"/>
        <w:spacing w:line="360" w:lineRule="auto"/>
        <w:rPr>
          <w:rFonts w:ascii="宋体" w:hAnsi="宋体" w:cs="宋体"/>
          <w:sz w:val="24"/>
          <w:lang w:val="zh-CN"/>
        </w:rPr>
      </w:pPr>
      <w:r>
        <w:rPr>
          <w:rFonts w:hint="eastAsia" w:ascii="宋体" w:hAnsi="宋体" w:cs="宋体"/>
          <w:sz w:val="24"/>
          <w:lang w:val="zh-CN"/>
        </w:rPr>
        <w:t xml:space="preserve"> </w:t>
      </w:r>
      <w:r>
        <w:rPr>
          <w:rFonts w:hint="eastAsia" w:ascii="宋体" w:hAnsi="宋体" w:cs="宋体"/>
          <w:sz w:val="24"/>
        </w:rPr>
        <w:t xml:space="preserve">3.6 </w:t>
      </w:r>
      <w:r>
        <w:rPr>
          <w:rFonts w:hint="eastAsia" w:ascii="宋体" w:hAnsi="宋体" w:cs="宋体"/>
          <w:sz w:val="24"/>
          <w:lang w:val="zh-CN"/>
        </w:rPr>
        <w:t xml:space="preserve">地下空间测量精度</w:t>
      </w:r>
      <w:r/>
    </w:p>
    <w:p>
      <w:pPr>
        <w:ind w:right="240" w:firstLine="480"/>
        <w:spacing w:line="360" w:lineRule="auto"/>
        <w:rPr>
          <w:rFonts w:ascii="宋体" w:hAnsi="宋体" w:cs="宋体"/>
          <w:sz w:val="24"/>
          <w:lang w:val="zh-CN"/>
        </w:rPr>
      </w:pPr>
      <w:r>
        <w:rPr>
          <w:rFonts w:hint="eastAsia" w:ascii="宋体" w:hAnsi="宋体" w:cs="宋体"/>
          <w:sz w:val="24"/>
          <w:lang w:val="zh-CN"/>
        </w:rPr>
        <w:t xml:space="preserve">1) 地下空间平面测量精度执行1:500地形图精度要求</w:t>
      </w:r>
      <w:r>
        <w:rPr>
          <w:rFonts w:hint="eastAsia" w:ascii="宋体" w:hAnsi="宋体" w:cs="宋体"/>
          <w:sz w:val="24"/>
        </w:rPr>
        <w:t xml:space="preserve">；</w:t>
      </w:r>
      <w:r/>
    </w:p>
    <w:p>
      <w:pPr>
        <w:ind w:right="240" w:firstLine="480"/>
        <w:spacing w:line="360" w:lineRule="auto"/>
        <w:rPr>
          <w:rFonts w:ascii="宋体" w:hAnsi="宋体" w:cs="宋体"/>
          <w:sz w:val="24"/>
          <w:lang w:val="zh-CN"/>
        </w:rPr>
      </w:pPr>
      <w:r>
        <w:rPr>
          <w:rFonts w:hint="eastAsia" w:ascii="宋体" w:hAnsi="宋体" w:cs="宋体"/>
          <w:sz w:val="24"/>
          <w:lang w:val="zh-CN"/>
        </w:rPr>
        <w:t xml:space="preserve">2) 地下空间高程测量中误差不大于±0.15m。</w:t>
      </w:r>
      <w:r/>
    </w:p>
    <w:p>
      <w:pPr>
        <w:ind w:right="240" w:firstLine="240"/>
        <w:spacing w:line="360" w:lineRule="auto"/>
        <w:rPr>
          <w:rFonts w:ascii="宋体" w:hAnsi="宋体" w:cs="宋体"/>
          <w:sz w:val="24"/>
          <w:lang w:val="zh-CN"/>
        </w:rPr>
      </w:pPr>
      <w:r>
        <w:rPr>
          <w:rFonts w:hint="eastAsia" w:ascii="宋体" w:hAnsi="宋体" w:cs="宋体"/>
          <w:sz w:val="24"/>
        </w:rPr>
        <w:t xml:space="preserve">3.7 </w:t>
      </w:r>
      <w:r>
        <w:rPr>
          <w:rFonts w:hint="eastAsia" w:ascii="宋体" w:hAnsi="宋体" w:cs="宋体"/>
          <w:sz w:val="24"/>
          <w:lang w:val="zh-CN"/>
        </w:rPr>
        <w:t xml:space="preserve">地下管线测量精度</w:t>
      </w:r>
      <w:r/>
    </w:p>
    <w:p>
      <w:pPr>
        <w:ind w:right="240" w:firstLine="480"/>
        <w:spacing w:line="360" w:lineRule="auto"/>
        <w:rPr>
          <w:rFonts w:ascii="宋体" w:hAnsi="宋体" w:cs="宋体"/>
          <w:sz w:val="24"/>
          <w:lang w:val="zh-CN"/>
        </w:rPr>
      </w:pPr>
      <w:r>
        <w:rPr>
          <w:rFonts w:hint="eastAsia" w:ascii="宋体" w:hAnsi="宋体" w:cs="宋体"/>
          <w:sz w:val="24"/>
          <w:lang w:val="zh-CN"/>
        </w:rPr>
        <w:t xml:space="preserve">1) 地下管线点的平面位置测量中误差不大于±0.05m，高程测量中误差不大于±0.03m，明显管线点的埋深量测中误差不大于±0.025m</w:t>
      </w:r>
      <w:r>
        <w:rPr>
          <w:rFonts w:hint="eastAsia" w:ascii="宋体" w:hAnsi="宋体" w:cs="宋体"/>
          <w:sz w:val="24"/>
        </w:rPr>
        <w:t xml:space="preserve">；</w:t>
      </w:r>
      <w:r/>
    </w:p>
    <w:p>
      <w:pPr>
        <w:ind w:right="240" w:firstLine="480"/>
        <w:spacing w:line="360" w:lineRule="auto"/>
        <w:rPr>
          <w:rFonts w:ascii="宋体" w:hAnsi="宋体" w:cs="宋体"/>
          <w:sz w:val="24"/>
          <w:lang w:val="zh-CN"/>
        </w:rPr>
      </w:pPr>
      <w:r>
        <w:rPr>
          <w:rFonts w:hint="eastAsia" w:ascii="宋体" w:hAnsi="宋体" w:cs="宋体"/>
          <w:sz w:val="24"/>
          <w:lang w:val="zh-CN"/>
        </w:rPr>
        <w:t xml:space="preserve">2) 隐蔽管线点的平面位置探查中误差不大于±0.05h，埋深探查中误差不大于±0.075h，其中h为管线中心埋深，单位为m，当h&lt;1m时，以1m代入计算。</w:t>
      </w:r>
      <w:r/>
    </w:p>
    <w:p>
      <w:pPr>
        <w:ind w:firstLine="240"/>
        <w:spacing w:line="360" w:lineRule="auto"/>
        <w:rPr>
          <w:rFonts w:ascii="宋体" w:hAnsi="宋体" w:cs="宋体"/>
          <w:sz w:val="24"/>
        </w:rPr>
      </w:pPr>
      <w:r>
        <w:rPr>
          <w:rFonts w:hint="eastAsia" w:ascii="宋体" w:hAnsi="宋体" w:cs="宋体"/>
          <w:sz w:val="24"/>
        </w:rPr>
        <w:t xml:space="preserve">8.人防工程测量精度</w:t>
      </w:r>
      <w:r/>
    </w:p>
    <w:p>
      <w:pPr>
        <w:ind w:right="240" w:firstLine="480"/>
        <w:spacing w:line="360" w:lineRule="auto"/>
        <w:rPr>
          <w:rFonts w:ascii="宋体" w:hAnsi="宋体" w:cs="宋体"/>
          <w:sz w:val="24"/>
        </w:rPr>
      </w:pPr>
      <w:r>
        <w:rPr>
          <w:rFonts w:hint="eastAsia" w:ascii="宋体" w:hAnsi="宋体" w:cs="宋体"/>
          <w:sz w:val="24"/>
        </w:rPr>
        <w:t xml:space="preserve">1) 人防面积测量中误差不大于±(0.04√S +0.003S)m²，S为面积；</w:t>
      </w:r>
      <w:r/>
    </w:p>
    <w:p>
      <w:pPr>
        <w:ind w:right="240" w:firstLine="480"/>
        <w:spacing w:line="360" w:lineRule="auto"/>
        <w:rPr>
          <w:rFonts w:ascii="宋体" w:hAnsi="宋体" w:cs="宋体"/>
          <w:sz w:val="24"/>
          <w:lang w:val="zh-CN"/>
        </w:rPr>
      </w:pPr>
      <w:r>
        <w:rPr>
          <w:rFonts w:hint="eastAsia" w:ascii="宋体" w:hAnsi="宋体" w:cs="宋体"/>
          <w:sz w:val="24"/>
          <w:lang w:val="zh-CN"/>
        </w:rPr>
        <w:t xml:space="preserve">2) 人防地下室地坪的标高测量中误差不大于±0.05m，高度测量中误差不大于±0.05m，施测困难或非特征部位可放宽0.5倍。</w:t>
      </w:r>
      <w:r/>
    </w:p>
    <w:p>
      <w:pPr>
        <w:ind w:firstLine="472"/>
        <w:spacing w:line="360" w:lineRule="auto"/>
        <w:rPr>
          <w:rFonts w:ascii="宋体" w:hAnsi="宋体" w:cs="宋体"/>
          <w:b/>
          <w:bCs/>
          <w:sz w:val="24"/>
        </w:rPr>
      </w:pPr>
      <w:r>
        <w:rPr>
          <w:rFonts w:hint="eastAsia" w:ascii="宋体" w:hAnsi="宋体" w:cs="宋体"/>
          <w:b/>
          <w:bCs/>
          <w:sz w:val="24"/>
        </w:rPr>
        <w:t xml:space="preserve">成果要求：</w:t>
      </w:r>
      <w:r>
        <w:rPr>
          <w:rFonts w:ascii="宋体" w:hAnsi="宋体" w:cs="宋体"/>
          <w:b/>
          <w:bCs/>
          <w:sz w:val="24"/>
        </w:rPr>
        <w:t xml:space="preserve"> </w:t>
      </w:r>
      <w:r/>
    </w:p>
    <w:p>
      <w:pPr>
        <w:pStyle w:val="1135"/>
        <w:numPr>
          <w:ilvl w:val="0"/>
          <w:numId w:val="10"/>
        </w:numPr>
        <w:ind w:firstLine="470"/>
        <w:spacing w:line="360" w:lineRule="auto"/>
        <w:rPr>
          <w:rFonts w:ascii="宋体" w:hAnsi="宋体" w:cs="宋体"/>
          <w:sz w:val="24"/>
        </w:rPr>
      </w:pPr>
      <w:r>
        <w:rPr>
          <w:rFonts w:hint="eastAsia" w:ascii="宋体" w:hAnsi="宋体" w:cs="宋体"/>
          <w:sz w:val="24"/>
        </w:rPr>
        <w:t xml:space="preserve">规划核实测绘报告（纸质/pdf）1份</w:t>
      </w:r>
      <w:r/>
    </w:p>
    <w:p>
      <w:pPr>
        <w:pStyle w:val="1135"/>
        <w:numPr>
          <w:ilvl w:val="0"/>
          <w:numId w:val="10"/>
        </w:numPr>
        <w:ind w:firstLine="470"/>
        <w:spacing w:line="360" w:lineRule="auto"/>
        <w:rPr>
          <w:rFonts w:ascii="宋体" w:hAnsi="宋体" w:cs="宋体"/>
          <w:sz w:val="24"/>
        </w:rPr>
      </w:pPr>
      <w:r>
        <w:rPr>
          <w:rFonts w:hint="eastAsia" w:ascii="宋体" w:hAnsi="宋体" w:cs="宋体"/>
          <w:sz w:val="24"/>
        </w:rPr>
        <w:t xml:space="preserve">地下管线探测报告（纸质/pdf）1份</w:t>
      </w:r>
      <w:r/>
    </w:p>
    <w:p>
      <w:pPr>
        <w:pStyle w:val="1135"/>
        <w:numPr>
          <w:ilvl w:val="0"/>
          <w:numId w:val="10"/>
        </w:numPr>
        <w:ind w:firstLine="470"/>
        <w:spacing w:line="360" w:lineRule="auto"/>
        <w:rPr>
          <w:rFonts w:ascii="宋体" w:hAnsi="宋体" w:cs="宋体"/>
          <w:sz w:val="24"/>
        </w:rPr>
      </w:pPr>
      <w:r>
        <w:rPr>
          <w:rFonts w:hint="eastAsia" w:ascii="宋体" w:hAnsi="宋体" w:cs="宋体"/>
          <w:sz w:val="24"/>
        </w:rPr>
        <w:t xml:space="preserve">土地勘测报告（纸质/pdf）1份</w:t>
      </w:r>
      <w:r/>
    </w:p>
    <w:p>
      <w:pPr>
        <w:pStyle w:val="1135"/>
        <w:numPr>
          <w:ilvl w:val="0"/>
          <w:numId w:val="10"/>
        </w:numPr>
        <w:ind w:firstLine="470"/>
        <w:spacing w:line="360" w:lineRule="auto"/>
        <w:rPr>
          <w:rFonts w:ascii="宋体" w:hAnsi="宋体" w:cs="宋体"/>
          <w:sz w:val="24"/>
        </w:rPr>
      </w:pPr>
      <w:r>
        <w:rPr>
          <w:rFonts w:hint="eastAsia" w:ascii="宋体" w:hAnsi="宋体" w:cs="宋体"/>
          <w:sz w:val="24"/>
        </w:rPr>
        <w:t xml:space="preserve">人防工程测绘成果报告（纸质/pdf）1份</w:t>
      </w:r>
      <w:r/>
    </w:p>
    <w:p>
      <w:pPr>
        <w:pStyle w:val="1135"/>
        <w:numPr>
          <w:ilvl w:val="0"/>
          <w:numId w:val="10"/>
        </w:numPr>
        <w:ind w:firstLine="470"/>
        <w:spacing w:line="360" w:lineRule="auto"/>
        <w:rPr>
          <w:rFonts w:ascii="宋体" w:hAnsi="宋体" w:cs="宋体"/>
          <w:sz w:val="24"/>
        </w:rPr>
      </w:pPr>
      <w:r>
        <w:rPr>
          <w:rFonts w:hint="eastAsia" w:ascii="宋体" w:hAnsi="宋体" w:cs="宋体"/>
          <w:sz w:val="24"/>
        </w:rPr>
        <w:t xml:space="preserve">实景三维模型</w:t>
      </w:r>
      <w:r/>
    </w:p>
    <w:p>
      <w:pPr>
        <w:pStyle w:val="1135"/>
        <w:numPr>
          <w:ilvl w:val="0"/>
          <w:numId w:val="10"/>
        </w:numPr>
        <w:ind w:firstLine="470"/>
        <w:spacing w:line="360" w:lineRule="auto"/>
        <w:rPr>
          <w:rFonts w:ascii="宋体" w:hAnsi="宋体" w:cs="宋体"/>
          <w:sz w:val="24"/>
        </w:rPr>
      </w:pPr>
      <w:r>
        <w:rPr>
          <w:rFonts w:hint="eastAsia" w:ascii="宋体" w:hAnsi="宋体" w:cs="宋体"/>
          <w:sz w:val="24"/>
        </w:rPr>
        <w:t xml:space="preserve">电子数据（*.mdb/*.dwg/*.osgb）1份</w:t>
      </w:r>
      <w:r/>
    </w:p>
    <w:p>
      <w:pPr>
        <w:ind w:firstLine="472"/>
        <w:jc w:val="left"/>
        <w:rPr>
          <w:rFonts w:ascii="宋体" w:hAnsi="宋体" w:cs="宋体"/>
          <w:b/>
          <w:bCs/>
          <w:sz w:val="24"/>
        </w:rPr>
      </w:pPr>
      <w:r>
        <w:rPr>
          <w:rFonts w:ascii="宋体" w:hAnsi="宋体" w:cs="宋体"/>
          <w:b/>
          <w:bCs/>
          <w:sz w:val="24"/>
        </w:rPr>
      </w:r>
      <w:r/>
    </w:p>
    <w:p>
      <w:pPr>
        <w:ind w:firstLine="472"/>
        <w:jc w:val="left"/>
        <w:spacing w:line="360" w:lineRule="auto"/>
        <w:rPr>
          <w:rFonts w:ascii="宋体" w:hAnsi="宋体" w:cs="宋体"/>
          <w:b/>
          <w:bCs/>
          <w:sz w:val="24"/>
        </w:rPr>
      </w:pPr>
      <w:r>
        <w:rPr>
          <w:rFonts w:hint="eastAsia" w:ascii="宋体" w:hAnsi="宋体" w:cs="宋体"/>
          <w:b/>
          <w:bCs/>
          <w:sz w:val="24"/>
        </w:rPr>
        <w:t xml:space="preserve">三、验收方式</w:t>
      </w:r>
      <w:r/>
    </w:p>
    <w:p>
      <w:pPr>
        <w:ind w:firstLine="470"/>
        <w:spacing w:line="360" w:lineRule="auto"/>
        <w:rPr>
          <w:rFonts w:ascii="宋体" w:hAnsi="宋体" w:cs="Arial"/>
          <w:sz w:val="24"/>
          <w:lang w:val="zh-CN"/>
        </w:rPr>
      </w:pPr>
      <w:r>
        <w:rPr>
          <w:rFonts w:hint="eastAsia" w:ascii="宋体" w:hAnsi="宋体" w:cs="Arial"/>
          <w:sz w:val="24"/>
          <w:lang w:val="zh-CN"/>
        </w:rPr>
        <w:t xml:space="preserve">乙方提交完整项目成果资料，并通过甲方组织的验收。</w:t>
      </w:r>
      <w:r/>
    </w:p>
    <w:p>
      <w:pPr>
        <w:ind w:firstLine="470"/>
        <w:spacing w:line="360" w:lineRule="auto"/>
        <w:rPr>
          <w:rFonts w:ascii="宋体" w:hAnsi="宋体" w:cs="宋体"/>
          <w:sz w:val="24"/>
        </w:rPr>
      </w:pPr>
      <w:r>
        <w:rPr>
          <w:rFonts w:hint="eastAsia" w:ascii="宋体" w:hAnsi="宋体" w:cs="Arial"/>
          <w:sz w:val="24"/>
          <w:lang w:val="zh-CN"/>
        </w:rPr>
        <w:t xml:space="preserve">验收按《江苏省政府采购履约验收管理办法》（苏财规〔2024〕7号）的具体要求执行。</w:t>
      </w:r>
      <w:r/>
    </w:p>
    <w:p>
      <w:pPr>
        <w:ind w:firstLine="472"/>
        <w:jc w:val="left"/>
        <w:rPr>
          <w:rFonts w:ascii="宋体" w:hAnsi="宋体" w:cs="宋体"/>
          <w:b/>
          <w:bCs/>
          <w:sz w:val="24"/>
        </w:rPr>
      </w:pPr>
      <w:r>
        <w:rPr>
          <w:rFonts w:ascii="宋体" w:hAnsi="宋体" w:cs="宋体"/>
          <w:b/>
          <w:bCs/>
          <w:sz w:val="24"/>
        </w:rPr>
      </w:r>
      <w:r/>
    </w:p>
    <w:p>
      <w:pPr>
        <w:ind w:firstLine="472"/>
        <w:spacing w:line="360" w:lineRule="auto"/>
        <w:tabs>
          <w:tab w:val="left" w:pos="284" w:leader="none"/>
        </w:tabs>
        <w:rPr>
          <w:rFonts w:ascii="宋体" w:hAnsi="宋体" w:cs="宋体"/>
          <w:b/>
          <w:sz w:val="24"/>
        </w:rPr>
      </w:pPr>
      <w:r>
        <w:rPr>
          <w:rFonts w:hint="eastAsia" w:ascii="宋体" w:hAnsi="宋体" w:cs="宋体"/>
          <w:b/>
          <w:sz w:val="24"/>
        </w:rPr>
        <w:t xml:space="preserve">四</w:t>
      </w:r>
      <w:r>
        <w:rPr>
          <w:rFonts w:ascii="宋体" w:hAnsi="宋体" w:cs="宋体"/>
          <w:b/>
          <w:sz w:val="24"/>
        </w:rPr>
        <w:t xml:space="preserve">、</w:t>
      </w:r>
      <w:r>
        <w:rPr>
          <w:rFonts w:hint="eastAsia" w:ascii="宋体" w:hAnsi="宋体" w:cs="宋体"/>
          <w:b/>
          <w:sz w:val="24"/>
        </w:rPr>
        <w:t xml:space="preserve">付款方式</w:t>
      </w:r>
      <w:r/>
    </w:p>
    <w:p>
      <w:pPr>
        <w:spacing w:line="360" w:lineRule="auto"/>
        <w:rPr>
          <w:rFonts w:ascii="宋体" w:hAnsi="宋体" w:cs="宋体"/>
          <w:sz w:val="24"/>
        </w:rPr>
      </w:pPr>
      <w:r>
        <w:rPr>
          <w:rFonts w:hint="eastAsia" w:ascii="宋体" w:hAnsi="宋体" w:cs="宋体"/>
          <w:sz w:val="24"/>
        </w:rPr>
        <w:t xml:space="preserve">（1）合同签订后，采购人支付合同金额的30%；</w:t>
      </w:r>
      <w:r/>
    </w:p>
    <w:p>
      <w:pPr>
        <w:spacing w:line="360" w:lineRule="auto"/>
        <w:rPr>
          <w:rFonts w:ascii="宋体" w:hAnsi="宋体" w:cs="宋体"/>
          <w:sz w:val="24"/>
        </w:rPr>
      </w:pPr>
      <w:r>
        <w:rPr>
          <w:rFonts w:hint="eastAsia" w:ascii="宋体" w:hAnsi="宋体" w:cs="宋体"/>
          <w:sz w:val="24"/>
        </w:rPr>
        <w:t xml:space="preserve">（2）</w:t>
      </w:r>
      <w:bookmarkEnd w:id="290"/>
      <w:r/>
      <w:bookmarkEnd w:id="291"/>
      <w:r>
        <w:rPr>
          <w:rFonts w:hint="eastAsia" w:ascii="宋体" w:hAnsi="宋体" w:cs="宋体"/>
          <w:sz w:val="24"/>
        </w:rPr>
        <w:t xml:space="preserve">完成全部合同任务，提交最终成果报告后，采购人支付合同金额的50%；</w:t>
      </w:r>
      <w:r/>
    </w:p>
    <w:p>
      <w:pPr>
        <w:spacing w:line="360" w:lineRule="auto"/>
        <w:rPr>
          <w:rFonts w:ascii="宋体" w:hAnsi="宋体" w:cs="宋体"/>
          <w:sz w:val="24"/>
        </w:rPr>
      </w:pPr>
      <w:r>
        <w:rPr>
          <w:rFonts w:hint="eastAsia" w:ascii="宋体" w:hAnsi="宋体" w:cs="宋体"/>
          <w:sz w:val="24"/>
        </w:rPr>
        <w:t xml:space="preserve">（3）采购人组织成果验收合格并取得规划核实合格单后，采购人支付合同金额的20%。</w:t>
      </w:r>
      <w:r/>
    </w:p>
    <w:p>
      <w:pPr>
        <w:ind w:firstLine="708"/>
        <w:jc w:val="center"/>
        <w:spacing w:line="360" w:lineRule="auto"/>
        <w:rPr>
          <w:b/>
          <w:sz w:val="36"/>
          <w:szCs w:val="36"/>
        </w:rPr>
        <w:outlineLvl w:val="0"/>
      </w:pPr>
      <w:r>
        <w:rPr>
          <w:b/>
          <w:sz w:val="36"/>
          <w:szCs w:val="36"/>
        </w:rPr>
      </w:r>
      <w:r/>
    </w:p>
    <w:p>
      <w:pPr>
        <w:pStyle w:val="1124"/>
        <w:ind w:firstLine="590"/>
      </w:pPr>
      <w:r/>
      <w:r/>
    </w:p>
    <w:p>
      <w:pPr>
        <w:ind w:firstLine="708"/>
        <w:rPr>
          <w:b/>
          <w:sz w:val="36"/>
          <w:szCs w:val="36"/>
        </w:rPr>
      </w:pPr>
      <w:r>
        <w:rPr>
          <w:b/>
          <w:sz w:val="36"/>
          <w:szCs w:val="36"/>
        </w:rPr>
        <w:br w:type="page" w:clear="all"/>
      </w:r>
      <w:r/>
    </w:p>
    <w:p>
      <w:pPr>
        <w:ind w:firstLine="708"/>
        <w:jc w:val="center"/>
        <w:spacing w:line="360" w:lineRule="auto"/>
        <w:rPr>
          <w:b/>
          <w:sz w:val="36"/>
          <w:szCs w:val="36"/>
        </w:rPr>
        <w:outlineLvl w:val="0"/>
      </w:pPr>
      <w:r>
        <w:rPr>
          <w:b/>
          <w:sz w:val="36"/>
          <w:szCs w:val="36"/>
        </w:rPr>
        <w:t xml:space="preserve">第</w:t>
      </w:r>
      <w:r>
        <w:rPr>
          <w:rFonts w:hint="eastAsia"/>
          <w:b/>
          <w:sz w:val="36"/>
          <w:szCs w:val="36"/>
        </w:rPr>
        <w:t xml:space="preserve">六</w:t>
      </w:r>
      <w:r>
        <w:rPr>
          <w:b/>
          <w:sz w:val="36"/>
          <w:szCs w:val="36"/>
        </w:rPr>
        <w:t xml:space="preserve">章   </w:t>
      </w:r>
      <w:bookmarkEnd w:id="292"/>
      <w:r>
        <w:rPr>
          <w:rFonts w:hint="eastAsia"/>
          <w:b/>
          <w:sz w:val="36"/>
          <w:szCs w:val="36"/>
        </w:rPr>
        <w:t xml:space="preserve">采购合同（格式）</w:t>
      </w:r>
      <w:r/>
    </w:p>
    <w:p>
      <w:pPr>
        <w:ind w:firstLine="708"/>
        <w:jc w:val="center"/>
        <w:spacing w:line="360" w:lineRule="auto"/>
        <w:widowControl/>
        <w:rPr>
          <w:b/>
          <w:sz w:val="36"/>
          <w:szCs w:val="36"/>
        </w:rPr>
      </w:pPr>
      <w:r>
        <w:rPr>
          <w:b/>
          <w:sz w:val="36"/>
          <w:szCs w:val="36"/>
        </w:rPr>
      </w:r>
      <w:r/>
    </w:p>
    <w:p>
      <w:pPr>
        <w:jc w:val="center"/>
        <w:rPr>
          <w:rFonts w:eastAsia="黑体"/>
          <w:sz w:val="52"/>
        </w:rPr>
      </w:pPr>
      <w:r>
        <w:rPr>
          <w:rFonts w:hint="eastAsia" w:eastAsia="黑体"/>
          <w:sz w:val="52"/>
        </w:rPr>
        <w:t xml:space="preserve">技术服务合同</w:t>
      </w:r>
      <w:r/>
    </w:p>
    <w:p>
      <w:pPr>
        <w:jc w:val="center"/>
        <w:rPr>
          <w:rFonts w:eastAsia="楷体_GB2312"/>
          <w:sz w:val="36"/>
        </w:rPr>
      </w:pPr>
      <w:r>
        <w:rPr>
          <w:rFonts w:eastAsia="楷体_GB2312"/>
          <w:sz w:val="36"/>
        </w:rPr>
      </w:r>
      <w:r/>
    </w:p>
    <w:p>
      <w:pPr>
        <w:jc w:val="center"/>
        <w:rPr>
          <w:rFonts w:eastAsia="楷体_GB2312"/>
          <w:sz w:val="36"/>
        </w:rPr>
      </w:pPr>
      <w:r>
        <w:rPr>
          <w:rFonts w:eastAsia="楷体_GB2312"/>
          <w:sz w:val="36"/>
        </w:rPr>
      </w:r>
      <w:r/>
    </w:p>
    <w:p>
      <w:pPr>
        <w:rPr>
          <w:rFonts w:ascii="宋体" w:hAnsi="宋体"/>
          <w:sz w:val="36"/>
          <w:u w:val="single"/>
        </w:rPr>
      </w:pPr>
      <w:r>
        <w:rPr>
          <w:rFonts w:hint="eastAsia" w:eastAsia="楷体_GB2312"/>
          <w:sz w:val="36"/>
        </w:rPr>
        <w:t xml:space="preserve">    </w:t>
      </w:r>
      <w:r>
        <w:rPr>
          <w:rFonts w:hint="eastAsia" w:ascii="宋体" w:hAnsi="宋体"/>
          <w:sz w:val="36"/>
        </w:rPr>
        <w:t xml:space="preserve">  项目名称：</w:t>
      </w:r>
      <w:r>
        <w:rPr>
          <w:rFonts w:hint="eastAsia" w:ascii="宋体" w:hAnsi="宋体"/>
          <w:sz w:val="36"/>
          <w:u w:val="single"/>
        </w:rPr>
        <w:t xml:space="preserve">                        </w:t>
      </w:r>
      <w:r>
        <w:rPr>
          <w:rFonts w:ascii="宋体" w:hAnsi="宋体"/>
          <w:sz w:val="36"/>
          <w:u w:val="single"/>
        </w:rPr>
        <w:t xml:space="preserve"> </w:t>
      </w:r>
      <w:r/>
    </w:p>
    <w:p>
      <w:pPr>
        <w:rPr>
          <w:rFonts w:ascii="宋体" w:hAnsi="宋体"/>
          <w:sz w:val="36"/>
          <w:u w:val="single"/>
        </w:rPr>
      </w:pPr>
      <w:r>
        <w:rPr>
          <w:rFonts w:ascii="宋体" w:hAnsi="宋体"/>
          <w:sz w:val="36"/>
          <w:u w:val="single"/>
        </w:rPr>
      </w:r>
      <w:r/>
    </w:p>
    <w:p>
      <w:pPr>
        <w:rPr>
          <w:rFonts w:ascii="宋体" w:hAnsi="宋体"/>
          <w:sz w:val="36"/>
          <w:u w:val="single"/>
        </w:rPr>
      </w:pPr>
      <w:r>
        <w:rPr>
          <w:rFonts w:hint="eastAsia" w:ascii="宋体" w:hAnsi="宋体"/>
          <w:sz w:val="36"/>
        </w:rPr>
        <w:t xml:space="preserve">      委 托 人：</w:t>
      </w:r>
      <w:r>
        <w:rPr>
          <w:rFonts w:hint="eastAsia" w:ascii="宋体" w:hAnsi="宋体"/>
          <w:sz w:val="36"/>
          <w:u w:val="single"/>
        </w:rPr>
        <w:t xml:space="preserve">                         </w:t>
      </w:r>
      <w:r/>
    </w:p>
    <w:p>
      <w:pPr>
        <w:rPr>
          <w:rFonts w:ascii="宋体" w:hAnsi="宋体"/>
          <w:sz w:val="36"/>
          <w:u w:val="single"/>
        </w:rPr>
      </w:pPr>
      <w:r>
        <w:rPr>
          <w:rFonts w:hint="eastAsia" w:ascii="宋体" w:hAnsi="宋体"/>
          <w:sz w:val="36"/>
        </w:rPr>
        <w:t xml:space="preserve">      （买 方） </w:t>
      </w:r>
      <w:r>
        <w:rPr>
          <w:rFonts w:hint="eastAsia" w:ascii="宋体" w:hAnsi="宋体"/>
          <w:sz w:val="36"/>
          <w:u w:val="single"/>
        </w:rPr>
        <w:t xml:space="preserve">                         </w:t>
      </w:r>
      <w:r/>
    </w:p>
    <w:p>
      <w:pPr>
        <w:rPr>
          <w:rFonts w:ascii="宋体" w:hAnsi="宋体"/>
          <w:sz w:val="36"/>
          <w:u w:val="single"/>
        </w:rPr>
      </w:pPr>
      <w:r>
        <w:rPr>
          <w:rFonts w:ascii="宋体" w:hAnsi="宋体"/>
          <w:sz w:val="36"/>
          <w:u w:val="single"/>
        </w:rPr>
      </w:r>
      <w:r/>
    </w:p>
    <w:p>
      <w:pPr>
        <w:rPr>
          <w:rFonts w:ascii="宋体" w:hAnsi="宋体"/>
          <w:sz w:val="36"/>
        </w:rPr>
      </w:pPr>
      <w:r>
        <w:rPr>
          <w:rFonts w:hint="eastAsia" w:ascii="宋体" w:hAnsi="宋体"/>
          <w:sz w:val="36"/>
        </w:rPr>
        <w:t xml:space="preserve">      受 托</w:t>
      </w:r>
      <w:r>
        <w:rPr>
          <w:rFonts w:ascii="宋体" w:hAnsi="宋体"/>
          <w:sz w:val="36"/>
        </w:rPr>
        <w:t xml:space="preserve"> </w:t>
      </w:r>
      <w:r>
        <w:rPr>
          <w:rFonts w:hint="eastAsia" w:ascii="宋体" w:hAnsi="宋体"/>
          <w:sz w:val="36"/>
        </w:rPr>
        <w:t xml:space="preserve">人：</w:t>
      </w:r>
      <w:r>
        <w:rPr>
          <w:rFonts w:hint="eastAsia" w:ascii="宋体" w:hAnsi="宋体"/>
          <w:sz w:val="36"/>
          <w:u w:val="single"/>
        </w:rPr>
        <w:t xml:space="preserve">                         </w:t>
      </w:r>
      <w:r>
        <w:rPr>
          <w:rFonts w:hint="eastAsia" w:ascii="宋体" w:hAnsi="宋体"/>
          <w:sz w:val="36"/>
        </w:rPr>
        <w:t xml:space="preserve">        </w:t>
      </w:r>
      <w:r/>
    </w:p>
    <w:p>
      <w:pPr>
        <w:rPr>
          <w:rFonts w:ascii="宋体" w:hAnsi="宋体"/>
          <w:sz w:val="36"/>
          <w:u w:val="single"/>
        </w:rPr>
      </w:pPr>
      <w:r>
        <w:rPr>
          <w:rFonts w:hint="eastAsia" w:ascii="宋体" w:hAnsi="宋体"/>
          <w:sz w:val="36"/>
        </w:rPr>
        <w:t xml:space="preserve">      （卖 方） </w:t>
      </w:r>
      <w:r>
        <w:rPr>
          <w:rFonts w:hint="eastAsia" w:ascii="宋体" w:hAnsi="宋体"/>
          <w:sz w:val="36"/>
          <w:u w:val="single"/>
        </w:rPr>
        <w:t xml:space="preserve">                         </w:t>
      </w:r>
      <w:r/>
    </w:p>
    <w:p>
      <w:pPr>
        <w:rPr>
          <w:rFonts w:ascii="宋体" w:hAnsi="宋体"/>
          <w:sz w:val="36"/>
          <w:u w:val="single"/>
        </w:rPr>
      </w:pPr>
      <w:r>
        <w:rPr>
          <w:rFonts w:ascii="宋体" w:hAnsi="宋体"/>
          <w:sz w:val="36"/>
          <w:u w:val="single"/>
        </w:rPr>
      </w:r>
      <w:r/>
    </w:p>
    <w:p>
      <w:pPr>
        <w:rPr>
          <w:rFonts w:ascii="宋体" w:hAnsi="宋体"/>
          <w:sz w:val="36"/>
          <w:u w:val="single"/>
        </w:rPr>
      </w:pPr>
      <w:r>
        <w:rPr>
          <w:rFonts w:hint="eastAsia" w:ascii="宋体" w:hAnsi="宋体"/>
          <w:sz w:val="36"/>
        </w:rPr>
        <w:t xml:space="preserve">      签订时间：</w:t>
      </w:r>
      <w:r>
        <w:rPr>
          <w:rFonts w:hint="eastAsia" w:ascii="宋体" w:hAnsi="宋体"/>
          <w:sz w:val="36"/>
          <w:u w:val="single"/>
        </w:rPr>
        <w:t xml:space="preserve">                         </w:t>
      </w:r>
      <w:r/>
    </w:p>
    <w:p>
      <w:pPr>
        <w:rPr>
          <w:rFonts w:ascii="宋体" w:hAnsi="宋体"/>
          <w:sz w:val="36"/>
        </w:rPr>
      </w:pPr>
      <w:r>
        <w:rPr>
          <w:rFonts w:hint="eastAsia" w:ascii="宋体" w:hAnsi="宋体"/>
          <w:sz w:val="36"/>
        </w:rPr>
        <w:t xml:space="preserve">      签订地点：</w:t>
      </w:r>
      <w:r>
        <w:rPr>
          <w:rFonts w:hint="eastAsia" w:ascii="宋体" w:hAnsi="宋体"/>
          <w:sz w:val="36"/>
          <w:u w:val="single"/>
        </w:rPr>
        <w:t xml:space="preserve">                         </w:t>
      </w:r>
      <w:r>
        <w:rPr>
          <w:rFonts w:hint="eastAsia" w:ascii="宋体" w:hAnsi="宋体"/>
          <w:sz w:val="36"/>
        </w:rPr>
        <w:t xml:space="preserve">    </w:t>
      </w:r>
      <w:r/>
    </w:p>
    <w:p>
      <w:pPr>
        <w:rPr>
          <w:rFonts w:ascii="宋体" w:hAnsi="宋体"/>
          <w:sz w:val="36"/>
          <w:u w:val="single"/>
        </w:rPr>
      </w:pPr>
      <w:r>
        <w:rPr>
          <w:rFonts w:hint="eastAsia" w:ascii="宋体" w:hAnsi="宋体"/>
          <w:sz w:val="36"/>
        </w:rPr>
        <w:t xml:space="preserve">      有效期限：</w:t>
      </w:r>
      <w:r>
        <w:rPr>
          <w:rFonts w:hint="eastAsia" w:ascii="宋体" w:hAnsi="宋体"/>
          <w:sz w:val="36"/>
          <w:u w:val="single"/>
        </w:rPr>
        <w:t xml:space="preserve">                         </w:t>
      </w:r>
      <w:r/>
    </w:p>
    <w:p>
      <w:pPr>
        <w:rPr>
          <w:rFonts w:ascii="宋体" w:hAnsi="宋体"/>
          <w:sz w:val="36"/>
        </w:rPr>
      </w:pPr>
      <w:r>
        <w:rPr>
          <w:rFonts w:ascii="宋体" w:hAnsi="宋体"/>
          <w:sz w:val="36"/>
        </w:rPr>
      </w:r>
      <w:r/>
    </w:p>
    <w:p>
      <w:pPr>
        <w:jc w:val="center"/>
        <w:rPr>
          <w:rFonts w:ascii="宋体" w:hAnsi="宋体"/>
          <w:sz w:val="30"/>
        </w:rPr>
      </w:pPr>
      <w:r>
        <w:rPr>
          <w:rFonts w:ascii="宋体" w:hAnsi="宋体"/>
          <w:sz w:val="30"/>
        </w:rPr>
      </w:r>
      <w:r/>
    </w:p>
    <w:p>
      <w:pPr>
        <w:jc w:val="center"/>
        <w:rPr>
          <w:rFonts w:ascii="宋体" w:hAnsi="宋体"/>
          <w:sz w:val="30"/>
        </w:rPr>
      </w:pPr>
      <w:r>
        <w:rPr>
          <w:rFonts w:ascii="宋体" w:hAnsi="宋体"/>
          <w:sz w:val="30"/>
        </w:rPr>
      </w:r>
      <w:r/>
    </w:p>
    <w:p>
      <w:pPr>
        <w:jc w:val="center"/>
        <w:rPr>
          <w:rFonts w:ascii="宋体" w:hAnsi="宋体"/>
          <w:sz w:val="30"/>
        </w:rPr>
      </w:pPr>
      <w:r>
        <w:rPr>
          <w:rFonts w:hint="eastAsia" w:ascii="宋体" w:hAnsi="宋体"/>
          <w:sz w:val="30"/>
        </w:rPr>
        <w:t xml:space="preserve">中华人民共和国工业和信息化部制定</w:t>
      </w:r>
      <w:r/>
    </w:p>
    <w:p>
      <w:pPr>
        <w:ind w:left="902" w:right="879" w:firstLine="874"/>
        <w:jc w:val="center"/>
        <w:spacing w:before="156" w:after="156" w:line="360" w:lineRule="auto"/>
        <w:rPr>
          <w:rFonts w:ascii="宋体" w:hAnsi="宋体" w:cs="宋体"/>
          <w:b/>
          <w:spacing w:val="2"/>
          <w:position w:val="-4"/>
          <w:sz w:val="44"/>
          <w:szCs w:val="44"/>
        </w:rPr>
      </w:pPr>
      <w:r>
        <w:rPr>
          <w:rFonts w:ascii="宋体" w:hAnsi="宋体" w:cs="宋体"/>
          <w:b/>
          <w:spacing w:val="2"/>
          <w:position w:val="-4"/>
          <w:sz w:val="44"/>
          <w:szCs w:val="44"/>
        </w:rPr>
      </w:r>
      <w:r/>
    </w:p>
    <w:p>
      <w:pPr>
        <w:ind w:left="578" w:right="-6" w:firstLine="464"/>
        <w:jc w:val="left"/>
        <w:spacing w:before="156" w:after="156" w:line="362" w:lineRule="auto"/>
        <w:rPr>
          <w:rFonts w:ascii="宋体" w:hAnsi="宋体" w:cs="宋体"/>
          <w:b/>
          <w:spacing w:val="-2"/>
          <w:szCs w:val="21"/>
        </w:rPr>
      </w:pPr>
      <w:r>
        <w:rPr>
          <w:rFonts w:ascii="宋体" w:hAnsi="宋体" w:cs="宋体"/>
          <w:b/>
          <w:spacing w:val="-2"/>
          <w:szCs w:val="21"/>
        </w:rPr>
      </w:r>
      <w:r/>
    </w:p>
    <w:p>
      <w:pPr>
        <w:ind w:left="578" w:right="-6" w:firstLine="464"/>
        <w:jc w:val="left"/>
        <w:spacing w:before="156" w:after="156" w:line="362" w:lineRule="auto"/>
        <w:rPr>
          <w:rFonts w:ascii="宋体" w:hAnsi="宋体" w:cs="宋体"/>
          <w:b/>
          <w:spacing w:val="-2"/>
          <w:szCs w:val="21"/>
        </w:rPr>
      </w:pPr>
      <w:r>
        <w:rPr>
          <w:rFonts w:ascii="宋体" w:hAnsi="宋体" w:cs="宋体"/>
          <w:b/>
          <w:spacing w:val="-2"/>
          <w:szCs w:val="21"/>
        </w:rPr>
      </w:r>
      <w:r/>
    </w:p>
    <w:p>
      <w:pPr>
        <w:ind w:left="578" w:right="-6" w:firstLine="464"/>
        <w:jc w:val="left"/>
        <w:spacing w:before="156" w:after="156" w:line="362" w:lineRule="auto"/>
        <w:rPr>
          <w:rFonts w:ascii="宋体" w:hAnsi="宋体" w:cs="宋体"/>
          <w:b/>
          <w:spacing w:val="-2"/>
          <w:szCs w:val="21"/>
        </w:rPr>
      </w:pPr>
      <w:r>
        <w:rPr>
          <w:rFonts w:ascii="宋体" w:hAnsi="宋体" w:cs="宋体"/>
          <w:b/>
          <w:spacing w:val="-2"/>
          <w:szCs w:val="21"/>
        </w:rPr>
      </w:r>
      <w:r/>
    </w:p>
    <w:p>
      <w:pPr>
        <w:ind w:left="578" w:right="-6" w:firstLine="464"/>
        <w:jc w:val="left"/>
        <w:spacing w:before="156" w:after="156" w:line="362" w:lineRule="auto"/>
        <w:rPr>
          <w:rFonts w:ascii="宋体" w:hAnsi="宋体" w:cs="宋体"/>
          <w:b/>
          <w:spacing w:val="-2"/>
          <w:szCs w:val="21"/>
        </w:rPr>
      </w:pPr>
      <w:r>
        <w:rPr>
          <w:rFonts w:ascii="宋体" w:hAnsi="宋体" w:cs="宋体"/>
          <w:b/>
          <w:spacing w:val="-2"/>
          <w:szCs w:val="21"/>
        </w:rPr>
      </w:r>
      <w:r/>
    </w:p>
    <w:p>
      <w:pPr>
        <w:ind w:left="578" w:right="-6" w:firstLine="464"/>
        <w:jc w:val="left"/>
        <w:spacing w:before="156" w:after="156" w:line="362" w:lineRule="auto"/>
        <w:rPr>
          <w:rFonts w:ascii="宋体" w:hAnsi="宋体" w:cs="宋体"/>
          <w:b/>
          <w:spacing w:val="-2"/>
          <w:szCs w:val="21"/>
        </w:rPr>
      </w:pPr>
      <w:r>
        <w:rPr>
          <w:rFonts w:ascii="宋体" w:hAnsi="宋体" w:cs="宋体"/>
          <w:b/>
          <w:spacing w:val="-2"/>
          <w:szCs w:val="21"/>
        </w:rPr>
      </w:r>
      <w:r/>
    </w:p>
    <w:p>
      <w:pPr>
        <w:ind w:right="-6"/>
        <w:jc w:val="left"/>
        <w:spacing w:before="156" w:after="156" w:line="362" w:lineRule="auto"/>
        <w:rPr>
          <w:rFonts w:ascii="宋体" w:hAnsi="宋体" w:cs="宋体"/>
          <w:b/>
          <w:spacing w:val="-2"/>
          <w:szCs w:val="21"/>
        </w:rPr>
      </w:pPr>
      <w:r>
        <w:rPr>
          <w:rFonts w:ascii="宋体" w:hAnsi="宋体" w:cs="宋体"/>
          <w:b/>
          <w:spacing w:val="-2"/>
          <w:szCs w:val="21"/>
        </w:rPr>
      </w:r>
      <w:r/>
    </w:p>
    <w:p>
      <w:pPr>
        <w:jc w:val="center"/>
        <w:rPr>
          <w:rFonts w:eastAsia="黑体"/>
          <w:sz w:val="32"/>
        </w:rPr>
      </w:pPr>
      <w:r>
        <w:rPr>
          <w:rFonts w:eastAsia="黑体"/>
          <w:sz w:val="32"/>
        </w:rPr>
      </w:r>
      <w:r/>
    </w:p>
    <w:p>
      <w:pPr>
        <w:jc w:val="center"/>
        <w:rPr>
          <w:rFonts w:eastAsia="黑体"/>
          <w:sz w:val="32"/>
        </w:rPr>
      </w:pPr>
      <w:r>
        <w:rPr>
          <w:rFonts w:eastAsia="黑体"/>
          <w:sz w:val="32"/>
        </w:rPr>
      </w:r>
      <w:r/>
    </w:p>
    <w:p>
      <w:pPr>
        <w:jc w:val="center"/>
        <w:rPr>
          <w:rFonts w:eastAsia="黑体"/>
          <w:sz w:val="32"/>
        </w:rPr>
      </w:pPr>
      <w:r>
        <w:rPr>
          <w:rFonts w:eastAsia="黑体"/>
          <w:sz w:val="32"/>
        </w:rPr>
      </w:r>
      <w:r/>
    </w:p>
    <w:p>
      <w:pPr>
        <w:jc w:val="center"/>
        <w:rPr>
          <w:rFonts w:eastAsia="黑体"/>
          <w:sz w:val="32"/>
        </w:rPr>
      </w:pPr>
      <w:r>
        <w:rPr>
          <w:rFonts w:hint="eastAsia" w:eastAsia="黑体"/>
          <w:sz w:val="32"/>
        </w:rPr>
        <w:t xml:space="preserve">填 写 说 明</w:t>
      </w:r>
      <w:r/>
    </w:p>
    <w:p>
      <w:pPr>
        <w:spacing w:line="480" w:lineRule="auto"/>
        <w:rPr>
          <w:sz w:val="28"/>
        </w:rPr>
      </w:pPr>
      <w:r>
        <w:rPr>
          <w:rFonts w:hint="eastAsia" w:eastAsia="黑体"/>
          <w:sz w:val="32"/>
        </w:rPr>
        <w:t xml:space="preserve">   </w:t>
      </w:r>
      <w:r>
        <w:rPr>
          <w:rFonts w:hint="eastAsia"/>
          <w:sz w:val="28"/>
        </w:rPr>
        <w:t xml:space="preserve"> </w:t>
      </w:r>
      <w:r/>
    </w:p>
    <w:p>
      <w:pPr>
        <w:ind w:firstLine="560"/>
        <w:spacing w:line="480" w:lineRule="auto"/>
        <w:rPr>
          <w:sz w:val="28"/>
          <w:szCs w:val="28"/>
        </w:rPr>
      </w:pPr>
      <w:r>
        <w:rPr>
          <w:rFonts w:hint="eastAsia"/>
          <w:sz w:val="28"/>
          <w:szCs w:val="28"/>
        </w:rPr>
        <w:t xml:space="preserve">一、本合同书为中华人民共和国</w:t>
      </w:r>
      <w:r>
        <w:rPr>
          <w:rFonts w:hint="eastAsia" w:ascii="宋体" w:hAnsi="宋体"/>
          <w:sz w:val="28"/>
          <w:szCs w:val="28"/>
        </w:rPr>
        <w:t xml:space="preserve">工业和信息化</w:t>
      </w:r>
      <w:r>
        <w:rPr>
          <w:rFonts w:hint="eastAsia"/>
          <w:sz w:val="28"/>
          <w:szCs w:val="28"/>
        </w:rPr>
        <w:t xml:space="preserve">部制定的技术服务合同示范文本，各技术合同认定登记机构可推介技术合同当事人参照使用。</w:t>
      </w:r>
      <w:r/>
    </w:p>
    <w:p>
      <w:pPr>
        <w:ind w:firstLine="560"/>
        <w:spacing w:line="480" w:lineRule="auto"/>
        <w:rPr>
          <w:sz w:val="28"/>
          <w:szCs w:val="28"/>
        </w:rPr>
      </w:pPr>
      <w:r>
        <w:rPr>
          <w:rFonts w:hint="eastAsia"/>
          <w:sz w:val="28"/>
          <w:szCs w:val="28"/>
        </w:rPr>
        <w:t xml:space="preserve">二、本合同书适用于当事人一方以技术知识为对方解决特定技术问题所订立的合同。</w:t>
      </w:r>
      <w:r/>
    </w:p>
    <w:p>
      <w:pPr>
        <w:ind w:firstLine="560"/>
        <w:spacing w:line="480" w:lineRule="auto"/>
        <w:rPr>
          <w:sz w:val="28"/>
          <w:szCs w:val="28"/>
        </w:rPr>
      </w:pPr>
      <w:r>
        <w:rPr>
          <w:rFonts w:hint="eastAsia"/>
          <w:sz w:val="28"/>
          <w:szCs w:val="28"/>
        </w:rPr>
        <w:t xml:space="preserve">三、签约一方为多个当事人的，可按各自在合同关系中的作用等，在“委托人”、“受托人”项下（增页）分别排列为共同委托人或共同受托人。</w:t>
      </w:r>
      <w:r/>
    </w:p>
    <w:p>
      <w:pPr>
        <w:ind w:firstLine="560"/>
        <w:spacing w:line="480" w:lineRule="auto"/>
        <w:rPr>
          <w:sz w:val="28"/>
          <w:szCs w:val="28"/>
        </w:rPr>
      </w:pPr>
      <w:r>
        <w:rPr>
          <w:rFonts w:hint="eastAsia"/>
          <w:sz w:val="28"/>
          <w:szCs w:val="28"/>
        </w:rPr>
        <w:t xml:space="preserve">四、本合同书未尽事项，可由当事人附页另行约定，并作为本合同的组成部分。</w:t>
      </w:r>
      <w:r/>
    </w:p>
    <w:p>
      <w:pPr>
        <w:ind w:right="-6"/>
        <w:jc w:val="left"/>
        <w:spacing w:before="156" w:after="156" w:line="480" w:lineRule="auto"/>
        <w:rPr>
          <w:rFonts w:ascii="宋体" w:hAnsi="宋体" w:cs="宋体"/>
          <w:b/>
          <w:spacing w:val="-2"/>
          <w:szCs w:val="21"/>
        </w:rPr>
      </w:pPr>
      <w:r>
        <w:rPr>
          <w:rFonts w:hint="eastAsia"/>
          <w:sz w:val="28"/>
          <w:szCs w:val="28"/>
        </w:rPr>
        <w:t xml:space="preserve">五、当事人使用本合同书时约定无需填写的条款，应在该条款处注明“无”等字样。</w:t>
      </w:r>
      <w:r/>
    </w:p>
    <w:p>
      <w:pPr>
        <w:ind w:right="-6"/>
        <w:jc w:val="left"/>
        <w:spacing w:before="156" w:after="156" w:line="362" w:lineRule="auto"/>
        <w:rPr>
          <w:rFonts w:ascii="宋体" w:hAnsi="宋体" w:cs="宋体"/>
          <w:b/>
          <w:spacing w:val="-2"/>
          <w:szCs w:val="21"/>
        </w:rPr>
      </w:pPr>
      <w:r>
        <w:rPr>
          <w:rFonts w:ascii="宋体" w:hAnsi="宋体" w:cs="宋体"/>
          <w:b/>
          <w:spacing w:val="-2"/>
          <w:szCs w:val="21"/>
        </w:rPr>
      </w:r>
      <w:r/>
    </w:p>
    <w:p>
      <w:pPr>
        <w:ind w:right="-6"/>
        <w:jc w:val="left"/>
        <w:spacing w:before="156" w:after="156" w:line="362" w:lineRule="auto"/>
        <w:rPr>
          <w:rFonts w:ascii="宋体" w:hAnsi="宋体" w:cs="宋体"/>
          <w:b/>
          <w:spacing w:val="-2"/>
          <w:szCs w:val="21"/>
        </w:rPr>
      </w:pPr>
      <w:r>
        <w:rPr>
          <w:rFonts w:ascii="宋体" w:hAnsi="宋体" w:cs="宋体"/>
          <w:b/>
          <w:spacing w:val="-2"/>
          <w:szCs w:val="21"/>
        </w:rPr>
      </w:r>
      <w:r/>
    </w:p>
    <w:p>
      <w:pPr>
        <w:ind w:right="-6"/>
        <w:jc w:val="left"/>
        <w:spacing w:before="156" w:after="156" w:line="362" w:lineRule="auto"/>
        <w:rPr>
          <w:rFonts w:ascii="宋体" w:hAnsi="宋体" w:cs="宋体"/>
          <w:b/>
          <w:spacing w:val="-2"/>
          <w:szCs w:val="21"/>
        </w:rPr>
      </w:pPr>
      <w:r>
        <w:rPr>
          <w:rFonts w:ascii="宋体" w:hAnsi="宋体" w:cs="宋体"/>
          <w:b/>
          <w:spacing w:val="-2"/>
          <w:szCs w:val="21"/>
        </w:rPr>
      </w:r>
      <w:r/>
    </w:p>
    <w:p>
      <w:pPr>
        <w:ind w:right="-6"/>
        <w:jc w:val="left"/>
        <w:spacing w:before="156" w:after="156" w:line="362" w:lineRule="auto"/>
        <w:rPr>
          <w:rFonts w:ascii="宋体" w:hAnsi="宋体" w:cs="宋体"/>
          <w:b/>
          <w:spacing w:val="-2"/>
          <w:szCs w:val="21"/>
        </w:rPr>
      </w:pPr>
      <w:r>
        <w:rPr>
          <w:rFonts w:ascii="宋体" w:hAnsi="宋体" w:cs="宋体"/>
          <w:b/>
          <w:spacing w:val="-2"/>
          <w:szCs w:val="21"/>
        </w:rPr>
      </w:r>
      <w:r/>
    </w:p>
    <w:p>
      <w:pPr>
        <w:ind w:right="-6"/>
        <w:jc w:val="left"/>
        <w:spacing w:before="156" w:after="156" w:line="362" w:lineRule="auto"/>
        <w:rPr>
          <w:rFonts w:ascii="宋体" w:hAnsi="宋体" w:cs="宋体"/>
          <w:b/>
          <w:spacing w:val="-2"/>
          <w:szCs w:val="21"/>
        </w:rPr>
      </w:pPr>
      <w:r>
        <w:rPr>
          <w:rFonts w:ascii="宋体" w:hAnsi="宋体" w:cs="宋体"/>
          <w:b/>
          <w:spacing w:val="-2"/>
          <w:szCs w:val="21"/>
        </w:rPr>
      </w:r>
      <w:r/>
    </w:p>
    <w:p>
      <w:pPr>
        <w:ind w:right="-6"/>
        <w:jc w:val="left"/>
        <w:spacing w:before="156" w:after="156" w:line="362" w:lineRule="auto"/>
        <w:rPr>
          <w:rFonts w:ascii="宋体" w:hAnsi="宋体" w:cs="宋体"/>
          <w:b/>
          <w:spacing w:val="-2"/>
          <w:szCs w:val="21"/>
        </w:rPr>
      </w:pPr>
      <w:r>
        <w:rPr>
          <w:rFonts w:ascii="宋体" w:hAnsi="宋体" w:cs="宋体"/>
          <w:b/>
          <w:spacing w:val="-2"/>
          <w:szCs w:val="21"/>
        </w:rPr>
      </w:r>
      <w:r/>
    </w:p>
    <w:p>
      <w:pPr>
        <w:ind w:right="-6"/>
        <w:jc w:val="left"/>
        <w:spacing w:before="156" w:after="156" w:line="362" w:lineRule="auto"/>
        <w:rPr>
          <w:rFonts w:ascii="宋体" w:hAnsi="宋体" w:cs="宋体"/>
          <w:b/>
          <w:spacing w:val="-2"/>
          <w:szCs w:val="21"/>
        </w:rPr>
      </w:pPr>
      <w:r>
        <w:rPr>
          <w:rFonts w:ascii="宋体" w:hAnsi="宋体" w:cs="宋体"/>
          <w:b/>
          <w:spacing w:val="-2"/>
          <w:szCs w:val="21"/>
        </w:rPr>
      </w:r>
      <w:r/>
    </w:p>
    <w:p>
      <w:pPr>
        <w:ind w:right="-6"/>
        <w:jc w:val="left"/>
        <w:spacing w:before="156" w:after="156" w:line="362" w:lineRule="auto"/>
        <w:rPr>
          <w:rFonts w:ascii="宋体" w:hAnsi="宋体" w:cs="宋体"/>
          <w:b/>
          <w:spacing w:val="-2"/>
          <w:szCs w:val="21"/>
        </w:rPr>
      </w:pPr>
      <w:r>
        <w:rPr>
          <w:rFonts w:ascii="宋体" w:hAnsi="宋体" w:cs="宋体"/>
          <w:b/>
          <w:spacing w:val="-2"/>
          <w:szCs w:val="21"/>
        </w:rPr>
      </w:r>
      <w:r/>
    </w:p>
    <w:p>
      <w:pPr>
        <w:jc w:val="center"/>
        <w:spacing w:line="480" w:lineRule="auto"/>
        <w:rPr>
          <w:rFonts w:eastAsia="黑体"/>
          <w:sz w:val="44"/>
        </w:rPr>
      </w:pPr>
      <w:r>
        <w:rPr>
          <w:rFonts w:hint="eastAsia" w:eastAsia="黑体"/>
          <w:sz w:val="44"/>
        </w:rPr>
        <w:t xml:space="preserve">技术服务合同</w:t>
      </w:r>
      <w:r/>
    </w:p>
    <w:p>
      <w:pPr>
        <w:jc w:val="center"/>
        <w:spacing w:line="480" w:lineRule="auto"/>
        <w:rPr>
          <w:rFonts w:eastAsia="黑体"/>
          <w:sz w:val="44"/>
        </w:rPr>
      </w:pPr>
      <w:r>
        <w:rPr>
          <w:rFonts w:eastAsia="黑体"/>
          <w:sz w:val="44"/>
        </w:rPr>
      </w:r>
      <w:r/>
    </w:p>
    <w:p>
      <w:pPr>
        <w:ind w:left="1" w:firstLine="560"/>
        <w:spacing w:line="480" w:lineRule="auto"/>
        <w:tabs>
          <w:tab w:val="left" w:pos="8190" w:leader="none"/>
        </w:tabs>
        <w:rPr>
          <w:sz w:val="28"/>
          <w:szCs w:val="28"/>
          <w:u w:val="single"/>
        </w:rPr>
      </w:pPr>
      <w:r>
        <w:rPr>
          <w:sz w:val="28"/>
          <w:szCs w:val="28"/>
        </w:rPr>
        <w:t xml:space="preserve">委托人（买方）：</w:t>
      </w:r>
      <w:r>
        <w:rPr>
          <w:sz w:val="28"/>
          <w:szCs w:val="28"/>
          <w:u w:val="single"/>
        </w:rPr>
        <w:t xml:space="preserve">                                        </w:t>
      </w:r>
      <w:r/>
    </w:p>
    <w:p>
      <w:pPr>
        <w:ind w:firstLine="560"/>
        <w:spacing w:line="480" w:lineRule="auto"/>
        <w:rPr>
          <w:sz w:val="28"/>
          <w:szCs w:val="28"/>
          <w:u w:val="single"/>
        </w:rPr>
      </w:pPr>
      <w:r>
        <w:rPr>
          <w:sz w:val="28"/>
          <w:szCs w:val="28"/>
        </w:rPr>
        <w:t xml:space="preserve">注册地址：  </w:t>
      </w:r>
      <w:r>
        <w:rPr>
          <w:sz w:val="28"/>
          <w:szCs w:val="28"/>
          <w:u w:val="single"/>
        </w:rPr>
        <w:t xml:space="preserve">                                           </w:t>
      </w:r>
      <w:r/>
    </w:p>
    <w:p>
      <w:pPr>
        <w:ind w:firstLine="560"/>
        <w:spacing w:line="480" w:lineRule="auto"/>
        <w:rPr>
          <w:sz w:val="28"/>
          <w:szCs w:val="28"/>
          <w:u w:val="single"/>
        </w:rPr>
      </w:pPr>
      <w:r>
        <w:rPr>
          <w:sz w:val="28"/>
          <w:szCs w:val="28"/>
        </w:rPr>
        <w:t xml:space="preserve">法定代表人：</w:t>
      </w:r>
      <w:r>
        <w:rPr>
          <w:sz w:val="28"/>
          <w:szCs w:val="28"/>
          <w:u w:val="single"/>
        </w:rPr>
        <w:t xml:space="preserve">                               </w:t>
      </w:r>
      <w:r>
        <w:rPr>
          <w:rFonts w:hint="eastAsia"/>
          <w:sz w:val="28"/>
          <w:szCs w:val="28"/>
          <w:u w:val="single"/>
        </w:rPr>
        <w:t xml:space="preserve">      </w:t>
      </w:r>
      <w:r>
        <w:rPr>
          <w:sz w:val="28"/>
          <w:szCs w:val="28"/>
          <w:u w:val="single"/>
        </w:rPr>
        <w:t xml:space="preserve">      </w:t>
      </w:r>
      <w:r/>
    </w:p>
    <w:p>
      <w:pPr>
        <w:ind w:firstLine="560"/>
        <w:spacing w:line="480" w:lineRule="auto"/>
        <w:tabs>
          <w:tab w:val="left" w:pos="1050" w:leader="none"/>
        </w:tabs>
        <w:rPr>
          <w:sz w:val="28"/>
          <w:szCs w:val="28"/>
          <w:u w:val="single"/>
        </w:rPr>
      </w:pPr>
      <w:r>
        <w:rPr>
          <w:sz w:val="28"/>
          <w:szCs w:val="28"/>
        </w:rPr>
        <w:t xml:space="preserve">项目联系人：</w:t>
      </w:r>
      <w:r>
        <w:rPr>
          <w:sz w:val="28"/>
          <w:szCs w:val="28"/>
          <w:u w:val="single"/>
        </w:rPr>
        <w:t xml:space="preserve">                                </w:t>
      </w:r>
      <w:r>
        <w:rPr>
          <w:rFonts w:hint="eastAsia"/>
          <w:sz w:val="28"/>
          <w:szCs w:val="28"/>
          <w:u w:val="single"/>
        </w:rPr>
        <w:t xml:space="preserve">   </w:t>
      </w:r>
      <w:r>
        <w:rPr>
          <w:sz w:val="28"/>
          <w:szCs w:val="28"/>
          <w:u w:val="single"/>
        </w:rPr>
        <w:t xml:space="preserve">        </w:t>
      </w:r>
      <w:r/>
    </w:p>
    <w:p>
      <w:pPr>
        <w:ind w:firstLine="560"/>
        <w:spacing w:line="480" w:lineRule="auto"/>
        <w:tabs>
          <w:tab w:val="left" w:pos="1050" w:leader="none"/>
          <w:tab w:val="left" w:pos="8190" w:leader="none"/>
        </w:tabs>
        <w:rPr>
          <w:sz w:val="28"/>
          <w:szCs w:val="28"/>
        </w:rPr>
      </w:pPr>
      <w:r>
        <w:rPr>
          <w:sz w:val="28"/>
          <w:szCs w:val="28"/>
        </w:rPr>
        <w:t xml:space="preserve">联系方式：</w:t>
      </w:r>
      <w:r>
        <w:rPr>
          <w:sz w:val="28"/>
          <w:szCs w:val="28"/>
          <w:u w:val="single"/>
        </w:rPr>
        <w:t xml:space="preserve">                    </w:t>
      </w:r>
      <w:r>
        <w:rPr>
          <w:rFonts w:hint="eastAsia"/>
          <w:sz w:val="28"/>
          <w:szCs w:val="28"/>
          <w:u w:val="single"/>
        </w:rPr>
        <w:t xml:space="preserve"> </w:t>
      </w:r>
      <w:r>
        <w:rPr>
          <w:sz w:val="28"/>
          <w:szCs w:val="28"/>
          <w:u w:val="single"/>
        </w:rPr>
        <w:t xml:space="preserve">            </w:t>
      </w:r>
      <w:r>
        <w:rPr>
          <w:rFonts w:hint="eastAsia"/>
          <w:sz w:val="28"/>
          <w:szCs w:val="28"/>
          <w:u w:val="single"/>
        </w:rPr>
        <w:t xml:space="preserve">   </w:t>
      </w:r>
      <w:r>
        <w:rPr>
          <w:sz w:val="28"/>
          <w:szCs w:val="28"/>
          <w:u w:val="single"/>
        </w:rPr>
        <w:t xml:space="preserve">     </w:t>
      </w:r>
      <w:r>
        <w:rPr>
          <w:rFonts w:hint="eastAsia"/>
          <w:sz w:val="28"/>
          <w:szCs w:val="28"/>
          <w:u w:val="single"/>
        </w:rPr>
        <w:t xml:space="preserve"> </w:t>
      </w:r>
      <w:r>
        <w:rPr>
          <w:sz w:val="28"/>
          <w:szCs w:val="28"/>
          <w:u w:val="single"/>
        </w:rPr>
        <w:t xml:space="preserve">   </w:t>
      </w:r>
      <w:r/>
    </w:p>
    <w:p>
      <w:pPr>
        <w:ind w:firstLine="560"/>
        <w:spacing w:line="480" w:lineRule="auto"/>
        <w:tabs>
          <w:tab w:val="left" w:pos="8100" w:leader="none"/>
        </w:tabs>
        <w:rPr>
          <w:sz w:val="28"/>
          <w:szCs w:val="28"/>
          <w:u w:val="single"/>
        </w:rPr>
      </w:pPr>
      <w:r>
        <w:rPr>
          <w:sz w:val="28"/>
          <w:szCs w:val="28"/>
        </w:rPr>
        <w:t xml:space="preserve">通讯地址：</w:t>
      </w:r>
      <w:r>
        <w:rPr>
          <w:sz w:val="28"/>
          <w:szCs w:val="28"/>
          <w:u w:val="single"/>
        </w:rPr>
        <w:t xml:space="preserve">                                             </w:t>
      </w:r>
      <w:r/>
    </w:p>
    <w:p>
      <w:pPr>
        <w:ind w:firstLine="560"/>
        <w:spacing w:line="480" w:lineRule="auto"/>
        <w:rPr>
          <w:sz w:val="28"/>
          <w:szCs w:val="28"/>
          <w:u w:val="single"/>
        </w:rPr>
      </w:pPr>
      <w:r>
        <w:rPr>
          <w:sz w:val="28"/>
          <w:szCs w:val="28"/>
        </w:rPr>
        <w:t xml:space="preserve">电    话：</w:t>
      </w:r>
      <w:r>
        <w:rPr>
          <w:sz w:val="28"/>
          <w:szCs w:val="28"/>
          <w:u w:val="single"/>
        </w:rPr>
        <w:t xml:space="preserve">                    </w:t>
      </w:r>
      <w:r>
        <w:rPr>
          <w:sz w:val="28"/>
          <w:szCs w:val="28"/>
        </w:rPr>
        <w:t xml:space="preserve"> 传真：</w:t>
      </w:r>
      <w:r>
        <w:rPr>
          <w:sz w:val="28"/>
          <w:szCs w:val="28"/>
          <w:u w:val="single"/>
        </w:rPr>
        <w:t xml:space="preserve">          </w:t>
      </w:r>
      <w:r>
        <w:rPr>
          <w:rFonts w:hint="eastAsia"/>
          <w:sz w:val="28"/>
          <w:szCs w:val="28"/>
          <w:u w:val="single"/>
        </w:rPr>
        <w:t xml:space="preserve">    </w:t>
      </w:r>
      <w:r>
        <w:rPr>
          <w:sz w:val="28"/>
          <w:szCs w:val="28"/>
          <w:u w:val="single"/>
        </w:rPr>
        <w:t xml:space="preserve">    </w:t>
      </w:r>
      <w:r/>
    </w:p>
    <w:p>
      <w:pPr>
        <w:ind w:firstLine="560"/>
        <w:spacing w:line="480" w:lineRule="auto"/>
        <w:rPr>
          <w:sz w:val="28"/>
          <w:szCs w:val="28"/>
        </w:rPr>
      </w:pPr>
      <w:r>
        <w:rPr>
          <w:sz w:val="28"/>
          <w:szCs w:val="28"/>
        </w:rPr>
        <w:t xml:space="preserve">电子信箱：</w:t>
      </w:r>
      <w:r>
        <w:rPr>
          <w:sz w:val="28"/>
          <w:szCs w:val="28"/>
          <w:u w:val="single"/>
        </w:rPr>
        <w:t xml:space="preserve">                                 </w:t>
      </w:r>
      <w:r>
        <w:rPr>
          <w:rFonts w:hint="eastAsia"/>
          <w:sz w:val="28"/>
          <w:szCs w:val="28"/>
          <w:u w:val="single"/>
        </w:rPr>
        <w:t xml:space="preserve">          </w:t>
      </w:r>
      <w:r>
        <w:rPr>
          <w:sz w:val="28"/>
          <w:szCs w:val="28"/>
          <w:u w:val="single"/>
        </w:rPr>
        <w:t xml:space="preserve">  </w:t>
      </w:r>
      <w:r>
        <w:rPr>
          <w:sz w:val="28"/>
          <w:szCs w:val="28"/>
        </w:rPr>
        <w:t xml:space="preserve">  </w:t>
      </w:r>
      <w:r/>
    </w:p>
    <w:p>
      <w:pPr>
        <w:ind w:firstLine="560"/>
        <w:spacing w:line="480" w:lineRule="auto"/>
        <w:rPr>
          <w:sz w:val="28"/>
          <w:szCs w:val="28"/>
          <w:u w:val="single"/>
        </w:rPr>
      </w:pPr>
      <w:r>
        <w:rPr>
          <w:sz w:val="28"/>
          <w:szCs w:val="28"/>
        </w:rPr>
        <w:t xml:space="preserve">受托人（卖方）：</w:t>
      </w:r>
      <w:r>
        <w:rPr>
          <w:sz w:val="28"/>
          <w:szCs w:val="28"/>
          <w:u w:val="single"/>
        </w:rPr>
        <w:t xml:space="preserve">                                        </w:t>
      </w:r>
      <w:r/>
    </w:p>
    <w:p>
      <w:pPr>
        <w:ind w:firstLine="560"/>
        <w:spacing w:line="480" w:lineRule="auto"/>
        <w:rPr>
          <w:sz w:val="28"/>
          <w:szCs w:val="28"/>
          <w:u w:val="single"/>
        </w:rPr>
      </w:pPr>
      <w:r>
        <w:rPr>
          <w:sz w:val="28"/>
          <w:szCs w:val="28"/>
        </w:rPr>
        <w:t xml:space="preserve">注册地址：</w:t>
      </w:r>
      <w:r>
        <w:rPr>
          <w:sz w:val="28"/>
          <w:szCs w:val="28"/>
          <w:u w:val="single"/>
        </w:rPr>
        <w:t xml:space="preserve">                                             </w:t>
      </w:r>
      <w:r/>
    </w:p>
    <w:p>
      <w:pPr>
        <w:ind w:firstLine="560"/>
        <w:spacing w:line="480" w:lineRule="auto"/>
        <w:rPr>
          <w:sz w:val="28"/>
          <w:szCs w:val="28"/>
          <w:u w:val="single"/>
        </w:rPr>
      </w:pPr>
      <w:r>
        <w:rPr>
          <w:sz w:val="28"/>
          <w:szCs w:val="28"/>
        </w:rPr>
        <w:t xml:space="preserve">法定代表人：</w:t>
      </w:r>
      <w:r>
        <w:rPr>
          <w:sz w:val="28"/>
          <w:szCs w:val="28"/>
          <w:u w:val="single"/>
        </w:rPr>
        <w:t xml:space="preserve">                                           </w:t>
      </w:r>
      <w:r/>
    </w:p>
    <w:p>
      <w:pPr>
        <w:spacing w:line="480" w:lineRule="auto"/>
        <w:rPr>
          <w:sz w:val="28"/>
          <w:szCs w:val="28"/>
          <w:u w:val="single"/>
        </w:rPr>
      </w:pPr>
      <w:r>
        <w:rPr>
          <w:sz w:val="28"/>
          <w:szCs w:val="28"/>
        </w:rPr>
        <w:t xml:space="preserve">    项目联系人：</w:t>
      </w:r>
      <w:r>
        <w:rPr>
          <w:sz w:val="28"/>
          <w:szCs w:val="28"/>
          <w:u w:val="single"/>
        </w:rPr>
        <w:t xml:space="preserve">                                           </w:t>
      </w:r>
      <w:r/>
    </w:p>
    <w:p>
      <w:pPr>
        <w:ind w:firstLine="560"/>
        <w:spacing w:line="480" w:lineRule="auto"/>
        <w:tabs>
          <w:tab w:val="left" w:pos="1050" w:leader="none"/>
        </w:tabs>
        <w:rPr>
          <w:sz w:val="28"/>
          <w:szCs w:val="28"/>
        </w:rPr>
      </w:pPr>
      <w:r>
        <w:rPr>
          <w:sz w:val="28"/>
          <w:szCs w:val="28"/>
        </w:rPr>
        <w:t xml:space="preserve">联系方式：</w:t>
      </w:r>
      <w:r>
        <w:rPr>
          <w:sz w:val="28"/>
          <w:szCs w:val="28"/>
          <w:u w:val="single"/>
        </w:rPr>
        <w:t xml:space="preserve">             </w:t>
      </w:r>
      <w:r>
        <w:rPr>
          <w:rFonts w:hint="eastAsia"/>
          <w:sz w:val="28"/>
          <w:szCs w:val="28"/>
          <w:u w:val="single"/>
        </w:rPr>
        <w:t xml:space="preserve"> </w:t>
      </w:r>
      <w:r>
        <w:rPr>
          <w:sz w:val="28"/>
          <w:szCs w:val="28"/>
          <w:u w:val="single"/>
        </w:rPr>
        <w:t xml:space="preserve">                   </w:t>
      </w:r>
      <w:r>
        <w:rPr>
          <w:rFonts w:hint="eastAsia"/>
          <w:sz w:val="28"/>
          <w:szCs w:val="28"/>
          <w:u w:val="single"/>
        </w:rPr>
        <w:t xml:space="preserve">   </w:t>
      </w:r>
      <w:r>
        <w:rPr>
          <w:sz w:val="28"/>
          <w:szCs w:val="28"/>
          <w:u w:val="single"/>
        </w:rPr>
        <w:t xml:space="preserve">       </w:t>
      </w:r>
      <w:r>
        <w:rPr>
          <w:rFonts w:hint="eastAsia"/>
          <w:sz w:val="28"/>
          <w:szCs w:val="28"/>
          <w:u w:val="single"/>
        </w:rPr>
        <w:t xml:space="preserve"> </w:t>
      </w:r>
      <w:r>
        <w:rPr>
          <w:sz w:val="28"/>
          <w:szCs w:val="28"/>
          <w:u w:val="single"/>
        </w:rPr>
        <w:t xml:space="preserve"> </w:t>
      </w:r>
      <w:r>
        <w:rPr>
          <w:sz w:val="28"/>
          <w:szCs w:val="28"/>
        </w:rPr>
        <w:t xml:space="preserve">                                          </w:t>
      </w:r>
      <w:r/>
    </w:p>
    <w:p>
      <w:pPr>
        <w:ind w:firstLine="560"/>
        <w:spacing w:line="480" w:lineRule="auto"/>
        <w:tabs>
          <w:tab w:val="left" w:pos="8100" w:leader="none"/>
        </w:tabs>
        <w:rPr>
          <w:sz w:val="28"/>
          <w:szCs w:val="28"/>
          <w:u w:val="single"/>
        </w:rPr>
      </w:pPr>
      <w:r>
        <w:rPr>
          <w:sz w:val="28"/>
          <w:szCs w:val="28"/>
        </w:rPr>
        <w:t xml:space="preserve">通讯地址：</w:t>
      </w:r>
      <w:r>
        <w:rPr>
          <w:sz w:val="28"/>
          <w:szCs w:val="28"/>
          <w:u w:val="single"/>
        </w:rPr>
        <w:t xml:space="preserve">                                              </w:t>
      </w:r>
      <w:r/>
    </w:p>
    <w:p>
      <w:pPr>
        <w:ind w:firstLine="560"/>
        <w:spacing w:line="480" w:lineRule="auto"/>
        <w:rPr>
          <w:sz w:val="28"/>
          <w:szCs w:val="28"/>
          <w:u w:val="single"/>
        </w:rPr>
      </w:pPr>
      <w:r>
        <w:rPr>
          <w:sz w:val="28"/>
          <w:szCs w:val="28"/>
        </w:rPr>
        <w:t xml:space="preserve">电    话：</w:t>
      </w:r>
      <w:r>
        <w:rPr>
          <w:sz w:val="28"/>
          <w:szCs w:val="28"/>
          <w:u w:val="single"/>
        </w:rPr>
        <w:t xml:space="preserve">                    </w:t>
      </w:r>
      <w:r>
        <w:rPr>
          <w:sz w:val="28"/>
          <w:szCs w:val="28"/>
        </w:rPr>
        <w:t xml:space="preserve"> 传真：</w:t>
      </w:r>
      <w:r>
        <w:rPr>
          <w:sz w:val="28"/>
          <w:szCs w:val="28"/>
          <w:u w:val="single"/>
        </w:rPr>
        <w:t xml:space="preserve">                   </w:t>
      </w:r>
      <w:r/>
    </w:p>
    <w:p>
      <w:pPr>
        <w:ind w:firstLine="560"/>
        <w:spacing w:line="480" w:lineRule="auto"/>
        <w:rPr>
          <w:sz w:val="28"/>
          <w:szCs w:val="28"/>
          <w:u w:val="single"/>
        </w:rPr>
      </w:pPr>
      <w:r>
        <w:rPr>
          <w:sz w:val="28"/>
          <w:szCs w:val="28"/>
        </w:rPr>
        <w:t xml:space="preserve">电子信箱：</w:t>
      </w:r>
      <w:r>
        <w:rPr>
          <w:sz w:val="28"/>
          <w:szCs w:val="28"/>
          <w:u w:val="single"/>
        </w:rPr>
        <w:t xml:space="preserve">                                        </w:t>
      </w:r>
      <w:r>
        <w:rPr>
          <w:sz w:val="28"/>
          <w:szCs w:val="28"/>
          <w:u w:val="single"/>
        </w:rPr>
        <w:t xml:space="preserve">______</w:t>
      </w:r>
      <w:r>
        <w:rPr>
          <w:sz w:val="28"/>
          <w:szCs w:val="28"/>
        </w:rPr>
        <w:t xml:space="preserve">  </w:t>
      </w:r>
      <w:r/>
    </w:p>
    <w:p>
      <w:pPr>
        <w:ind w:firstLine="560"/>
        <w:spacing w:line="480" w:lineRule="auto"/>
        <w:rPr>
          <w:sz w:val="28"/>
          <w:szCs w:val="28"/>
        </w:rPr>
      </w:pPr>
      <w:r>
        <w:rPr>
          <w:sz w:val="28"/>
          <w:szCs w:val="28"/>
        </w:rPr>
      </w:r>
      <w:r/>
    </w:p>
    <w:p>
      <w:pPr>
        <w:ind w:firstLine="560"/>
        <w:spacing w:line="360" w:lineRule="auto"/>
        <w:rPr>
          <w:sz w:val="28"/>
          <w:szCs w:val="28"/>
          <w:u w:val="single"/>
        </w:rPr>
      </w:pPr>
      <w:r>
        <w:rPr>
          <w:sz w:val="28"/>
          <w:szCs w:val="28"/>
        </w:rPr>
        <w:t xml:space="preserve">本合同买方委托卖方就</w:t>
      </w:r>
      <w:r>
        <w:rPr>
          <w:sz w:val="28"/>
          <w:szCs w:val="28"/>
          <w:u w:val="single"/>
        </w:rPr>
        <w:t xml:space="preserve">                                     </w:t>
      </w:r>
      <w:r/>
    </w:p>
    <w:p>
      <w:pPr>
        <w:spacing w:line="360" w:lineRule="auto"/>
        <w:rPr>
          <w:sz w:val="28"/>
          <w:szCs w:val="28"/>
        </w:rPr>
      </w:pPr>
      <w:r>
        <w:rPr>
          <w:sz w:val="28"/>
          <w:szCs w:val="28"/>
        </w:rPr>
        <w:t xml:space="preserve">项目进行的专项技术服务，并支付相应的技术服务报酬。双方经过平等协商，在真实、充分地表达各自意愿的基础上，根据《中华人民共和国民法典》的规定，达成如下协议，并由双方共同恪守。</w:t>
      </w:r>
      <w:r/>
    </w:p>
    <w:p>
      <w:pPr>
        <w:ind w:firstLine="560"/>
        <w:spacing w:line="360" w:lineRule="auto"/>
        <w:rPr>
          <w:sz w:val="28"/>
          <w:szCs w:val="28"/>
        </w:rPr>
      </w:pPr>
      <w:r>
        <w:rPr>
          <w:rFonts w:eastAsia="黑体"/>
          <w:sz w:val="28"/>
          <w:szCs w:val="28"/>
        </w:rPr>
        <w:t xml:space="preserve">第一条 </w:t>
      </w:r>
      <w:r>
        <w:rPr>
          <w:sz w:val="28"/>
          <w:szCs w:val="28"/>
        </w:rPr>
        <w:t xml:space="preserve"> 买方委托卖方进行技术服务的内容如下：</w:t>
      </w:r>
      <w:r/>
    </w:p>
    <w:p>
      <w:pPr>
        <w:ind w:firstLine="560"/>
        <w:spacing w:line="360" w:lineRule="auto"/>
        <w:rPr>
          <w:sz w:val="28"/>
          <w:szCs w:val="28"/>
          <w:u w:val="single"/>
        </w:rPr>
      </w:pPr>
      <w:r>
        <w:rPr>
          <w:sz w:val="28"/>
          <w:szCs w:val="28"/>
        </w:rPr>
        <w:t xml:space="preserve">1．技术服务的目标：</w:t>
      </w:r>
      <w:r>
        <w:rPr>
          <w:sz w:val="28"/>
          <w:szCs w:val="28"/>
          <w:u w:val="single"/>
        </w:rPr>
        <w:t xml:space="preserve">                                   </w:t>
      </w:r>
      <w:r/>
    </w:p>
    <w:p>
      <w:pPr>
        <w:spacing w:line="360" w:lineRule="auto"/>
        <w:rPr>
          <w:sz w:val="28"/>
          <w:szCs w:val="28"/>
          <w:u w:val="single"/>
        </w:rPr>
      </w:pPr>
      <w:r>
        <w:rPr>
          <w:sz w:val="28"/>
          <w:szCs w:val="28"/>
          <w:u w:val="single"/>
        </w:rPr>
        <w:t xml:space="preserve">                                                           </w:t>
      </w:r>
      <w:r/>
    </w:p>
    <w:p>
      <w:pPr>
        <w:spacing w:line="360" w:lineRule="auto"/>
        <w:rPr>
          <w:sz w:val="28"/>
          <w:szCs w:val="28"/>
          <w:u w:val="single"/>
        </w:rPr>
      </w:pPr>
      <w:r>
        <w:rPr>
          <w:sz w:val="28"/>
          <w:szCs w:val="28"/>
          <w:u w:val="single"/>
        </w:rPr>
        <w:t xml:space="preserve">                                                           </w:t>
      </w:r>
      <w:r/>
    </w:p>
    <w:p>
      <w:pPr>
        <w:spacing w:line="360" w:lineRule="auto"/>
        <w:rPr>
          <w:sz w:val="28"/>
          <w:szCs w:val="28"/>
        </w:rPr>
      </w:pPr>
      <w:r>
        <w:rPr>
          <w:sz w:val="28"/>
          <w:szCs w:val="28"/>
          <w:u w:val="single"/>
        </w:rPr>
        <w:t xml:space="preserve">                                                          </w:t>
      </w:r>
      <w:r>
        <w:rPr>
          <w:sz w:val="28"/>
          <w:szCs w:val="28"/>
        </w:rPr>
        <w:t xml:space="preserve">。</w:t>
      </w:r>
      <w:r/>
    </w:p>
    <w:p>
      <w:pPr>
        <w:ind w:firstLine="560"/>
        <w:spacing w:line="360" w:lineRule="auto"/>
        <w:rPr>
          <w:sz w:val="28"/>
          <w:szCs w:val="28"/>
          <w:u w:val="single"/>
        </w:rPr>
      </w:pPr>
      <w:r>
        <w:rPr>
          <w:sz w:val="28"/>
          <w:szCs w:val="28"/>
        </w:rPr>
        <w:t xml:space="preserve">2．技术服务的内容：</w:t>
      </w:r>
      <w:r>
        <w:rPr>
          <w:sz w:val="28"/>
          <w:szCs w:val="28"/>
          <w:u w:val="single"/>
        </w:rPr>
        <w:t xml:space="preserve">                                    </w:t>
      </w:r>
      <w:r/>
    </w:p>
    <w:p>
      <w:pPr>
        <w:spacing w:line="360" w:lineRule="auto"/>
        <w:rPr>
          <w:sz w:val="28"/>
          <w:szCs w:val="28"/>
          <w:u w:val="single"/>
        </w:rPr>
      </w:pPr>
      <w:r>
        <w:rPr>
          <w:sz w:val="28"/>
          <w:szCs w:val="28"/>
          <w:u w:val="single"/>
        </w:rPr>
        <w:t xml:space="preserve">                                                           </w:t>
      </w:r>
      <w:r/>
    </w:p>
    <w:p>
      <w:pPr>
        <w:spacing w:line="360" w:lineRule="auto"/>
        <w:rPr>
          <w:sz w:val="28"/>
          <w:szCs w:val="28"/>
          <w:u w:val="single"/>
        </w:rPr>
      </w:pPr>
      <w:r>
        <w:rPr>
          <w:sz w:val="28"/>
          <w:szCs w:val="28"/>
          <w:u w:val="single"/>
        </w:rPr>
        <w:t xml:space="preserve">                                                           </w:t>
      </w:r>
      <w:r/>
    </w:p>
    <w:p>
      <w:pPr>
        <w:ind w:left="560" w:hanging="560"/>
        <w:spacing w:line="360" w:lineRule="auto"/>
        <w:tabs>
          <w:tab w:val="left" w:pos="420" w:leader="none"/>
        </w:tabs>
        <w:rPr>
          <w:sz w:val="28"/>
          <w:szCs w:val="28"/>
        </w:rPr>
      </w:pPr>
      <w:r>
        <w:rPr>
          <w:sz w:val="28"/>
          <w:szCs w:val="28"/>
          <w:u w:val="single"/>
        </w:rPr>
        <w:t xml:space="preserve">                                                          </w:t>
      </w:r>
      <w:r>
        <w:rPr>
          <w:sz w:val="28"/>
          <w:szCs w:val="28"/>
        </w:rPr>
        <w:t xml:space="preserve">。   </w:t>
      </w:r>
      <w:r/>
    </w:p>
    <w:p>
      <w:pPr>
        <w:ind w:left="561"/>
        <w:spacing w:line="360" w:lineRule="auto"/>
        <w:tabs>
          <w:tab w:val="left" w:pos="420" w:leader="none"/>
        </w:tabs>
        <w:rPr>
          <w:sz w:val="28"/>
          <w:szCs w:val="28"/>
          <w:u w:val="single"/>
        </w:rPr>
      </w:pPr>
      <w:r>
        <w:rPr>
          <w:sz w:val="28"/>
          <w:szCs w:val="28"/>
        </w:rPr>
        <w:t xml:space="preserve">3．技术服务的方式：</w:t>
      </w:r>
      <w:r>
        <w:rPr>
          <w:sz w:val="28"/>
          <w:szCs w:val="28"/>
          <w:u w:val="single"/>
        </w:rPr>
        <w:t xml:space="preserve">                                    </w:t>
      </w:r>
      <w:r/>
    </w:p>
    <w:p>
      <w:pPr>
        <w:spacing w:line="360" w:lineRule="auto"/>
        <w:rPr>
          <w:sz w:val="28"/>
          <w:szCs w:val="28"/>
          <w:u w:val="single"/>
        </w:rPr>
      </w:pPr>
      <w:r>
        <w:rPr>
          <w:sz w:val="28"/>
          <w:szCs w:val="28"/>
          <w:u w:val="single"/>
        </w:rPr>
        <w:t xml:space="preserve">                                                           </w:t>
      </w:r>
      <w:r/>
    </w:p>
    <w:p>
      <w:pPr>
        <w:ind w:left="560" w:hanging="560"/>
        <w:spacing w:line="360" w:lineRule="auto"/>
        <w:rPr>
          <w:sz w:val="28"/>
          <w:szCs w:val="28"/>
          <w:u w:val="single"/>
        </w:rPr>
      </w:pPr>
      <w:r>
        <w:rPr>
          <w:sz w:val="28"/>
          <w:szCs w:val="28"/>
          <w:u w:val="single"/>
        </w:rPr>
        <w:t xml:space="preserve">                                                           </w:t>
      </w:r>
      <w:r/>
    </w:p>
    <w:p>
      <w:pPr>
        <w:ind w:firstLine="560"/>
        <w:spacing w:line="360" w:lineRule="auto"/>
        <w:rPr>
          <w:sz w:val="28"/>
          <w:szCs w:val="28"/>
        </w:rPr>
      </w:pPr>
      <w:r>
        <w:rPr>
          <w:rFonts w:eastAsia="黑体"/>
          <w:sz w:val="28"/>
          <w:szCs w:val="28"/>
        </w:rPr>
        <w:t xml:space="preserve">第二条  </w:t>
      </w:r>
      <w:r>
        <w:rPr>
          <w:sz w:val="28"/>
          <w:szCs w:val="28"/>
        </w:rPr>
        <w:t xml:space="preserve">卖方应按下列要求完成技术服务工作：</w:t>
      </w:r>
      <w:r/>
    </w:p>
    <w:p>
      <w:pPr>
        <w:ind w:firstLine="560"/>
        <w:spacing w:line="360" w:lineRule="auto"/>
        <w:rPr>
          <w:sz w:val="28"/>
          <w:szCs w:val="28"/>
          <w:u w:val="single"/>
        </w:rPr>
      </w:pPr>
      <w:r>
        <w:rPr>
          <w:sz w:val="28"/>
          <w:szCs w:val="28"/>
        </w:rPr>
        <w:t xml:space="preserve">1．技术服务地点：</w:t>
      </w:r>
      <w:r>
        <w:rPr>
          <w:sz w:val="28"/>
          <w:szCs w:val="28"/>
          <w:u w:val="single"/>
        </w:rPr>
        <w:t xml:space="preserve">                                      </w:t>
      </w:r>
      <w:r/>
    </w:p>
    <w:p>
      <w:pPr>
        <w:spacing w:line="360" w:lineRule="auto"/>
        <w:rPr>
          <w:sz w:val="28"/>
          <w:szCs w:val="28"/>
          <w:u w:val="single"/>
        </w:rPr>
      </w:pPr>
      <w:r>
        <w:rPr>
          <w:sz w:val="28"/>
          <w:szCs w:val="28"/>
        </w:rPr>
        <w:t xml:space="preserve">    2．技术服务期限：</w:t>
      </w:r>
      <w:r>
        <w:rPr>
          <w:sz w:val="28"/>
          <w:szCs w:val="28"/>
          <w:u w:val="single"/>
        </w:rPr>
        <w:t xml:space="preserve">                                      </w:t>
      </w:r>
      <w:r/>
    </w:p>
    <w:p>
      <w:pPr>
        <w:spacing w:line="360" w:lineRule="auto"/>
        <w:rPr>
          <w:sz w:val="28"/>
          <w:szCs w:val="28"/>
          <w:u w:val="single"/>
        </w:rPr>
      </w:pPr>
      <w:r>
        <w:rPr>
          <w:sz w:val="28"/>
          <w:szCs w:val="28"/>
        </w:rPr>
        <w:t xml:space="preserve">    3．技术服务进度：</w:t>
      </w:r>
      <w:r>
        <w:rPr>
          <w:sz w:val="28"/>
          <w:szCs w:val="28"/>
          <w:u w:val="single"/>
        </w:rPr>
        <w:t xml:space="preserve">                                      </w:t>
      </w:r>
      <w:r/>
    </w:p>
    <w:p>
      <w:pPr>
        <w:spacing w:line="360" w:lineRule="auto"/>
        <w:rPr>
          <w:sz w:val="28"/>
          <w:szCs w:val="28"/>
          <w:u w:val="single"/>
        </w:rPr>
      </w:pPr>
      <w:r>
        <w:rPr>
          <w:sz w:val="28"/>
          <w:szCs w:val="28"/>
          <w:u w:val="single"/>
        </w:rPr>
        <w:t xml:space="preserve">                                                          </w:t>
      </w:r>
      <w:r/>
    </w:p>
    <w:p>
      <w:pPr>
        <w:ind w:left="560" w:hanging="560"/>
        <w:spacing w:line="360" w:lineRule="auto"/>
        <w:rPr>
          <w:sz w:val="28"/>
          <w:szCs w:val="28"/>
        </w:rPr>
      </w:pPr>
      <w:r>
        <w:rPr>
          <w:sz w:val="28"/>
          <w:szCs w:val="28"/>
          <w:u w:val="single"/>
        </w:rPr>
        <w:t xml:space="preserve">                                                         </w:t>
      </w:r>
      <w:r>
        <w:rPr>
          <w:sz w:val="28"/>
          <w:szCs w:val="28"/>
        </w:rPr>
        <w:t xml:space="preserve"> </w:t>
      </w:r>
      <w:r/>
    </w:p>
    <w:p>
      <w:pPr>
        <w:ind w:left="559" w:firstLine="0"/>
        <w:spacing w:line="360" w:lineRule="auto"/>
        <w:rPr>
          <w:sz w:val="28"/>
          <w:szCs w:val="28"/>
          <w:u w:val="single"/>
        </w:rPr>
      </w:pPr>
      <w:r>
        <w:rPr>
          <w:sz w:val="28"/>
          <w:szCs w:val="28"/>
        </w:rPr>
        <w:t xml:space="preserve">4．技术服务质量要求：</w:t>
      </w:r>
      <w:r>
        <w:rPr>
          <w:sz w:val="28"/>
          <w:szCs w:val="28"/>
          <w:u w:val="single"/>
        </w:rPr>
        <w:t xml:space="preserve">                                  </w:t>
      </w:r>
      <w:r/>
    </w:p>
    <w:p>
      <w:pPr>
        <w:spacing w:line="360" w:lineRule="auto"/>
        <w:rPr>
          <w:sz w:val="28"/>
          <w:szCs w:val="28"/>
          <w:u w:val="single"/>
        </w:rPr>
      </w:pPr>
      <w:r>
        <w:rPr>
          <w:sz w:val="28"/>
          <w:szCs w:val="28"/>
        </w:rPr>
        <w:t xml:space="preserve">    5．技术服务质量期限要求： </w:t>
      </w:r>
      <w:r>
        <w:rPr>
          <w:sz w:val="28"/>
          <w:szCs w:val="28"/>
          <w:u w:val="single"/>
        </w:rPr>
        <w:t xml:space="preserve">                             </w:t>
      </w:r>
      <w:r/>
    </w:p>
    <w:p>
      <w:pPr>
        <w:spacing w:line="360" w:lineRule="auto"/>
        <w:rPr>
          <w:sz w:val="28"/>
          <w:szCs w:val="28"/>
        </w:rPr>
      </w:pPr>
      <w:r>
        <w:rPr>
          <w:sz w:val="28"/>
          <w:szCs w:val="28"/>
        </w:rPr>
        <w:t xml:space="preserve">   </w:t>
      </w:r>
      <w:r>
        <w:rPr>
          <w:rFonts w:eastAsia="黑体"/>
          <w:sz w:val="28"/>
          <w:szCs w:val="28"/>
        </w:rPr>
        <w:t xml:space="preserve"> 第三条  </w:t>
      </w:r>
      <w:r>
        <w:rPr>
          <w:sz w:val="28"/>
          <w:szCs w:val="28"/>
        </w:rPr>
        <w:t xml:space="preserve">为保证卖方有效进行技术服务工作，买方应当向卖方提供下列工作条件和协作事项：</w:t>
      </w:r>
      <w:r/>
    </w:p>
    <w:p>
      <w:pPr>
        <w:ind w:firstLine="560"/>
        <w:spacing w:line="360" w:lineRule="auto"/>
        <w:rPr>
          <w:sz w:val="28"/>
          <w:szCs w:val="28"/>
        </w:rPr>
      </w:pPr>
      <w:r>
        <w:rPr>
          <w:sz w:val="28"/>
          <w:szCs w:val="28"/>
        </w:rPr>
        <w:t xml:space="preserve">1．提供技术资料：</w:t>
      </w:r>
      <w:r/>
    </w:p>
    <w:p>
      <w:pPr>
        <w:ind w:firstLine="560"/>
        <w:spacing w:line="360" w:lineRule="auto"/>
        <w:rPr>
          <w:sz w:val="28"/>
          <w:szCs w:val="28"/>
          <w:u w:val="single"/>
        </w:rPr>
      </w:pPr>
      <w:r>
        <w:rPr>
          <w:sz w:val="28"/>
          <w:szCs w:val="28"/>
        </w:rPr>
        <w:t xml:space="preserve">（1）</w:t>
      </w:r>
      <w:r>
        <w:rPr>
          <w:sz w:val="28"/>
          <w:szCs w:val="28"/>
          <w:u w:val="single"/>
        </w:rPr>
        <w:t xml:space="preserve">                                                  </w:t>
      </w:r>
      <w:r/>
    </w:p>
    <w:p>
      <w:pPr>
        <w:spacing w:line="360" w:lineRule="auto"/>
        <w:rPr>
          <w:sz w:val="28"/>
          <w:szCs w:val="28"/>
        </w:rPr>
      </w:pPr>
      <w:r>
        <w:rPr>
          <w:sz w:val="28"/>
          <w:szCs w:val="28"/>
        </w:rPr>
        <w:t xml:space="preserve">    （2） </w:t>
      </w:r>
      <w:r>
        <w:rPr>
          <w:sz w:val="28"/>
          <w:szCs w:val="28"/>
          <w:u w:val="single"/>
        </w:rPr>
        <w:t xml:space="preserve">                                                 </w:t>
      </w:r>
      <w:r>
        <w:rPr>
          <w:sz w:val="28"/>
          <w:szCs w:val="28"/>
        </w:rPr>
        <w:t xml:space="preserve">    </w:t>
      </w:r>
      <w:r/>
    </w:p>
    <w:p>
      <w:pPr>
        <w:spacing w:line="360" w:lineRule="auto"/>
        <w:rPr>
          <w:sz w:val="28"/>
          <w:szCs w:val="28"/>
          <w:u w:val="single"/>
        </w:rPr>
      </w:pPr>
      <w:r>
        <w:rPr>
          <w:sz w:val="28"/>
          <w:szCs w:val="28"/>
        </w:rPr>
        <w:t xml:space="preserve">    （3）</w:t>
      </w:r>
      <w:r>
        <w:rPr>
          <w:sz w:val="28"/>
          <w:szCs w:val="28"/>
          <w:u w:val="single"/>
        </w:rPr>
        <w:t xml:space="preserve">                                                  </w:t>
      </w:r>
      <w:r/>
    </w:p>
    <w:p>
      <w:pPr>
        <w:spacing w:line="360" w:lineRule="auto"/>
        <w:rPr>
          <w:sz w:val="28"/>
          <w:szCs w:val="28"/>
          <w:u w:val="single"/>
        </w:rPr>
      </w:pPr>
      <w:r>
        <w:rPr>
          <w:sz w:val="28"/>
          <w:szCs w:val="28"/>
        </w:rPr>
        <w:t xml:space="preserve">    （4）</w:t>
      </w:r>
      <w:r>
        <w:rPr>
          <w:sz w:val="28"/>
          <w:szCs w:val="28"/>
          <w:u w:val="single"/>
        </w:rPr>
        <w:t xml:space="preserve">                                                  </w:t>
      </w:r>
      <w:r/>
    </w:p>
    <w:p>
      <w:pPr>
        <w:ind w:firstLine="560"/>
        <w:spacing w:line="360" w:lineRule="auto"/>
        <w:rPr>
          <w:sz w:val="28"/>
          <w:szCs w:val="28"/>
        </w:rPr>
      </w:pPr>
      <w:r>
        <w:rPr>
          <w:sz w:val="28"/>
          <w:szCs w:val="28"/>
        </w:rPr>
        <w:t xml:space="preserve">2．提供工作条件：</w:t>
      </w:r>
      <w:r/>
    </w:p>
    <w:p>
      <w:pPr>
        <w:spacing w:line="360" w:lineRule="auto"/>
        <w:rPr>
          <w:sz w:val="28"/>
          <w:szCs w:val="28"/>
          <w:u w:val="single"/>
        </w:rPr>
      </w:pPr>
      <w:r>
        <w:rPr>
          <w:sz w:val="28"/>
          <w:szCs w:val="28"/>
        </w:rPr>
        <w:t xml:space="preserve">    （1）</w:t>
      </w:r>
      <w:r>
        <w:rPr>
          <w:sz w:val="28"/>
          <w:szCs w:val="28"/>
          <w:u w:val="single"/>
        </w:rPr>
        <w:t xml:space="preserve">                                                  </w:t>
      </w:r>
      <w:r/>
    </w:p>
    <w:p>
      <w:pPr>
        <w:spacing w:line="360" w:lineRule="auto"/>
        <w:rPr>
          <w:sz w:val="28"/>
          <w:szCs w:val="28"/>
        </w:rPr>
      </w:pPr>
      <w:r>
        <w:rPr>
          <w:sz w:val="28"/>
          <w:szCs w:val="28"/>
        </w:rPr>
        <w:t xml:space="preserve">    （2） </w:t>
      </w:r>
      <w:r>
        <w:rPr>
          <w:sz w:val="28"/>
          <w:szCs w:val="28"/>
          <w:u w:val="single"/>
        </w:rPr>
        <w:t xml:space="preserve">                                                 </w:t>
      </w:r>
      <w:r>
        <w:rPr>
          <w:sz w:val="28"/>
          <w:szCs w:val="28"/>
        </w:rPr>
        <w:t xml:space="preserve">    </w:t>
      </w:r>
      <w:r/>
    </w:p>
    <w:p>
      <w:pPr>
        <w:spacing w:line="360" w:lineRule="auto"/>
        <w:rPr>
          <w:sz w:val="28"/>
          <w:szCs w:val="28"/>
          <w:u w:val="single"/>
        </w:rPr>
      </w:pPr>
      <w:r>
        <w:rPr>
          <w:sz w:val="28"/>
          <w:szCs w:val="28"/>
        </w:rPr>
        <w:t xml:space="preserve">    （3）</w:t>
      </w:r>
      <w:r>
        <w:rPr>
          <w:sz w:val="28"/>
          <w:szCs w:val="28"/>
          <w:u w:val="single"/>
        </w:rPr>
        <w:t xml:space="preserve">                                                  </w:t>
      </w:r>
      <w:r/>
    </w:p>
    <w:p>
      <w:pPr>
        <w:spacing w:line="360" w:lineRule="auto"/>
        <w:rPr>
          <w:sz w:val="28"/>
          <w:szCs w:val="28"/>
          <w:u w:val="single"/>
        </w:rPr>
      </w:pPr>
      <w:r>
        <w:rPr>
          <w:sz w:val="28"/>
          <w:szCs w:val="28"/>
        </w:rPr>
        <w:t xml:space="preserve">    （4）</w:t>
      </w:r>
      <w:r>
        <w:rPr>
          <w:sz w:val="28"/>
          <w:szCs w:val="28"/>
          <w:u w:val="single"/>
        </w:rPr>
        <w:t xml:space="preserve">                                                  </w:t>
      </w:r>
      <w:r/>
    </w:p>
    <w:p>
      <w:pPr>
        <w:ind w:firstLine="560"/>
        <w:spacing w:line="360" w:lineRule="auto"/>
        <w:rPr>
          <w:sz w:val="28"/>
          <w:szCs w:val="28"/>
          <w:u w:val="single"/>
        </w:rPr>
      </w:pPr>
      <w:r>
        <w:rPr>
          <w:sz w:val="28"/>
          <w:szCs w:val="28"/>
        </w:rPr>
        <w:t xml:space="preserve">3．其他：</w:t>
      </w:r>
      <w:r>
        <w:rPr>
          <w:sz w:val="28"/>
          <w:szCs w:val="28"/>
          <w:u w:val="single"/>
        </w:rPr>
        <w:t xml:space="preserve">                                              </w:t>
      </w:r>
      <w:r/>
    </w:p>
    <w:p>
      <w:pPr>
        <w:spacing w:line="360" w:lineRule="auto"/>
        <w:rPr>
          <w:sz w:val="28"/>
          <w:szCs w:val="28"/>
        </w:rPr>
      </w:pPr>
      <w:r>
        <w:rPr>
          <w:sz w:val="28"/>
          <w:szCs w:val="28"/>
          <w:u w:val="single"/>
        </w:rPr>
        <w:t xml:space="preserve">                                                          </w:t>
      </w:r>
      <w:r>
        <w:rPr>
          <w:sz w:val="28"/>
          <w:szCs w:val="28"/>
        </w:rPr>
        <w:t xml:space="preserve">。</w:t>
      </w:r>
      <w:r/>
    </w:p>
    <w:p>
      <w:pPr>
        <w:ind w:firstLine="560"/>
        <w:spacing w:line="360" w:lineRule="auto"/>
        <w:rPr>
          <w:sz w:val="28"/>
          <w:szCs w:val="28"/>
          <w:u w:val="single"/>
        </w:rPr>
      </w:pPr>
      <w:r>
        <w:rPr>
          <w:sz w:val="28"/>
          <w:szCs w:val="28"/>
        </w:rPr>
        <w:t xml:space="preserve">4．买方提供上述工作条件和协作事项的时间及方式：</w:t>
      </w:r>
      <w:r>
        <w:rPr>
          <w:sz w:val="28"/>
          <w:szCs w:val="28"/>
          <w:u w:val="single"/>
        </w:rPr>
        <w:t xml:space="preserve">                </w:t>
      </w:r>
      <w:r/>
    </w:p>
    <w:p>
      <w:pPr>
        <w:spacing w:line="360" w:lineRule="auto"/>
        <w:rPr>
          <w:sz w:val="28"/>
          <w:szCs w:val="28"/>
        </w:rPr>
      </w:pPr>
      <w:r>
        <w:rPr>
          <w:sz w:val="28"/>
          <w:szCs w:val="28"/>
          <w:u w:val="single"/>
        </w:rPr>
        <w:t xml:space="preserve">                                                          </w:t>
      </w:r>
      <w:r>
        <w:rPr>
          <w:sz w:val="28"/>
          <w:szCs w:val="28"/>
        </w:rPr>
        <w:t xml:space="preserve">。</w:t>
      </w:r>
      <w:r/>
    </w:p>
    <w:p>
      <w:pPr>
        <w:ind w:firstLine="560"/>
        <w:spacing w:line="360" w:lineRule="auto"/>
        <w:rPr>
          <w:sz w:val="28"/>
          <w:szCs w:val="28"/>
        </w:rPr>
      </w:pPr>
      <w:r>
        <w:rPr>
          <w:rFonts w:eastAsia="黑体"/>
          <w:sz w:val="28"/>
          <w:szCs w:val="28"/>
        </w:rPr>
        <w:t xml:space="preserve">第四条  </w:t>
      </w:r>
      <w:r>
        <w:rPr>
          <w:sz w:val="28"/>
          <w:szCs w:val="28"/>
        </w:rPr>
        <w:t xml:space="preserve">买方向卖方支付技术服务报酬及支付方式为：</w:t>
      </w:r>
      <w:r/>
    </w:p>
    <w:p>
      <w:pPr>
        <w:ind w:firstLine="560"/>
        <w:spacing w:line="360" w:lineRule="auto"/>
        <w:rPr>
          <w:sz w:val="28"/>
          <w:szCs w:val="28"/>
          <w:u w:val="single"/>
        </w:rPr>
      </w:pPr>
      <w:r>
        <w:rPr>
          <w:sz w:val="28"/>
          <w:szCs w:val="28"/>
        </w:rPr>
        <w:t xml:space="preserve">1．技术服务费总额为：</w:t>
      </w:r>
      <w:r>
        <w:rPr>
          <w:sz w:val="28"/>
          <w:szCs w:val="28"/>
          <w:u w:val="single"/>
        </w:rPr>
        <w:t xml:space="preserve">                                  </w:t>
      </w:r>
      <w:r/>
    </w:p>
    <w:p>
      <w:pPr>
        <w:ind w:firstLine="560"/>
        <w:spacing w:line="360" w:lineRule="auto"/>
        <w:rPr>
          <w:sz w:val="28"/>
          <w:szCs w:val="28"/>
        </w:rPr>
      </w:pPr>
      <w:r>
        <w:rPr>
          <w:sz w:val="28"/>
          <w:szCs w:val="28"/>
        </w:rPr>
        <w:t xml:space="preserve">2．技术服务费由</w:t>
      </w:r>
      <w:r>
        <w:rPr>
          <w:rFonts w:hint="eastAsia"/>
          <w:sz w:val="28"/>
          <w:szCs w:val="28"/>
        </w:rPr>
        <w:t xml:space="preserve">买</w:t>
      </w:r>
      <w:r>
        <w:rPr>
          <w:sz w:val="28"/>
          <w:szCs w:val="28"/>
        </w:rPr>
        <w:t xml:space="preserve">方</w:t>
      </w:r>
      <w:r>
        <w:rPr>
          <w:sz w:val="28"/>
          <w:szCs w:val="28"/>
          <w:u w:val="single"/>
        </w:rPr>
        <w:t xml:space="preserve">           </w:t>
      </w:r>
      <w:r>
        <w:rPr>
          <w:sz w:val="28"/>
          <w:szCs w:val="28"/>
        </w:rPr>
        <w:t xml:space="preserve">（一次或分期）支付卖方。 </w:t>
      </w:r>
      <w:r/>
    </w:p>
    <w:p>
      <w:pPr>
        <w:ind w:firstLine="560"/>
        <w:spacing w:line="360" w:lineRule="auto"/>
        <w:rPr>
          <w:sz w:val="28"/>
          <w:szCs w:val="28"/>
        </w:rPr>
      </w:pPr>
      <w:r>
        <w:rPr>
          <w:sz w:val="28"/>
          <w:szCs w:val="28"/>
        </w:rPr>
        <w:t xml:space="preserve">具体支付方式和时间如下：</w:t>
      </w:r>
      <w:r/>
    </w:p>
    <w:p>
      <w:pPr>
        <w:ind w:firstLine="560"/>
        <w:spacing w:line="360" w:lineRule="auto"/>
        <w:rPr>
          <w:sz w:val="28"/>
          <w:szCs w:val="28"/>
          <w:u w:val="single"/>
        </w:rPr>
      </w:pPr>
      <w:r>
        <w:rPr>
          <w:sz w:val="28"/>
          <w:szCs w:val="28"/>
        </w:rPr>
        <w:t xml:space="preserve">（1）</w:t>
      </w:r>
      <w:r>
        <w:rPr>
          <w:sz w:val="28"/>
          <w:szCs w:val="28"/>
          <w:u w:val="single"/>
        </w:rPr>
        <w:t xml:space="preserve">                                                  </w:t>
      </w:r>
      <w:r/>
    </w:p>
    <w:p>
      <w:pPr>
        <w:spacing w:line="360" w:lineRule="auto"/>
        <w:rPr>
          <w:sz w:val="28"/>
          <w:szCs w:val="28"/>
          <w:u w:val="single"/>
        </w:rPr>
      </w:pPr>
      <w:r>
        <w:rPr>
          <w:sz w:val="28"/>
          <w:szCs w:val="28"/>
        </w:rPr>
        <w:t xml:space="preserve">    （2）</w:t>
      </w:r>
      <w:r>
        <w:rPr>
          <w:sz w:val="28"/>
          <w:szCs w:val="28"/>
          <w:u w:val="single"/>
        </w:rPr>
        <w:t xml:space="preserve">                                                  </w:t>
      </w:r>
      <w:r/>
    </w:p>
    <w:p>
      <w:pPr>
        <w:spacing w:line="360" w:lineRule="auto"/>
        <w:rPr>
          <w:sz w:val="28"/>
          <w:szCs w:val="28"/>
          <w:u w:val="single"/>
        </w:rPr>
      </w:pPr>
      <w:r>
        <w:rPr>
          <w:sz w:val="28"/>
          <w:szCs w:val="28"/>
        </w:rPr>
        <w:t xml:space="preserve">    （3）</w:t>
      </w:r>
      <w:r>
        <w:rPr>
          <w:sz w:val="28"/>
          <w:szCs w:val="28"/>
          <w:u w:val="single"/>
        </w:rPr>
        <w:t xml:space="preserve">                                                  </w:t>
      </w:r>
      <w:r/>
    </w:p>
    <w:p>
      <w:pPr>
        <w:ind w:firstLine="560"/>
        <w:spacing w:line="360" w:lineRule="auto"/>
        <w:rPr>
          <w:sz w:val="28"/>
          <w:szCs w:val="28"/>
        </w:rPr>
      </w:pPr>
      <w:r>
        <w:rPr>
          <w:sz w:val="28"/>
          <w:szCs w:val="28"/>
        </w:rPr>
        <w:t xml:space="preserve">卖方开户银行名称、地址和</w:t>
      </w:r>
      <w:r>
        <w:rPr>
          <w:rFonts w:hint="eastAsia"/>
          <w:sz w:val="28"/>
          <w:szCs w:val="28"/>
        </w:rPr>
        <w:t xml:space="preserve">账号</w:t>
      </w:r>
      <w:r>
        <w:rPr>
          <w:sz w:val="28"/>
          <w:szCs w:val="28"/>
        </w:rPr>
        <w:t xml:space="preserve">为：</w:t>
      </w:r>
      <w:r/>
    </w:p>
    <w:p>
      <w:pPr>
        <w:ind w:firstLine="560"/>
        <w:spacing w:line="360" w:lineRule="auto"/>
        <w:rPr>
          <w:sz w:val="28"/>
          <w:szCs w:val="28"/>
          <w:u w:val="single"/>
        </w:rPr>
      </w:pPr>
      <w:r>
        <w:rPr>
          <w:sz w:val="28"/>
          <w:szCs w:val="28"/>
        </w:rPr>
        <w:t xml:space="preserve">开户银行：</w:t>
      </w:r>
      <w:r>
        <w:rPr>
          <w:sz w:val="28"/>
          <w:szCs w:val="28"/>
          <w:u w:val="single"/>
        </w:rPr>
        <w:t xml:space="preserve">                                             </w:t>
      </w:r>
      <w:r/>
    </w:p>
    <w:p>
      <w:pPr>
        <w:spacing w:line="360" w:lineRule="auto"/>
        <w:rPr>
          <w:sz w:val="28"/>
          <w:szCs w:val="28"/>
          <w:u w:val="single"/>
        </w:rPr>
      </w:pPr>
      <w:r>
        <w:rPr>
          <w:sz w:val="28"/>
          <w:szCs w:val="28"/>
        </w:rPr>
        <w:t xml:space="preserve">    地址：</w:t>
      </w:r>
      <w:r>
        <w:rPr>
          <w:sz w:val="28"/>
          <w:szCs w:val="28"/>
          <w:u w:val="single"/>
        </w:rPr>
        <w:t xml:space="preserve">                                                 </w:t>
      </w:r>
      <w:r/>
    </w:p>
    <w:p>
      <w:pPr>
        <w:spacing w:line="360" w:lineRule="auto"/>
        <w:rPr>
          <w:sz w:val="28"/>
          <w:szCs w:val="28"/>
          <w:u w:val="single"/>
        </w:rPr>
      </w:pPr>
      <w:r>
        <w:rPr>
          <w:sz w:val="28"/>
          <w:szCs w:val="28"/>
        </w:rPr>
        <w:t xml:space="preserve">    </w:t>
      </w:r>
      <w:r>
        <w:rPr>
          <w:rFonts w:hint="eastAsia"/>
          <w:sz w:val="28"/>
          <w:szCs w:val="28"/>
        </w:rPr>
        <w:t xml:space="preserve">账号</w:t>
      </w:r>
      <w:r>
        <w:rPr>
          <w:sz w:val="28"/>
          <w:szCs w:val="28"/>
        </w:rPr>
        <w:t xml:space="preserve">：</w:t>
      </w:r>
      <w:r>
        <w:rPr>
          <w:sz w:val="28"/>
          <w:szCs w:val="28"/>
          <w:u w:val="single"/>
        </w:rPr>
        <w:t xml:space="preserve">                                                 </w:t>
      </w:r>
      <w:r/>
    </w:p>
    <w:p>
      <w:pPr>
        <w:ind w:firstLine="560"/>
        <w:spacing w:line="360" w:lineRule="auto"/>
        <w:rPr>
          <w:sz w:val="28"/>
          <w:szCs w:val="28"/>
        </w:rPr>
      </w:pPr>
      <w:r>
        <w:rPr>
          <w:rFonts w:eastAsia="黑体"/>
          <w:sz w:val="28"/>
          <w:szCs w:val="28"/>
        </w:rPr>
        <w:t xml:space="preserve">第五条  </w:t>
      </w:r>
      <w:r>
        <w:rPr>
          <w:sz w:val="28"/>
          <w:szCs w:val="28"/>
        </w:rPr>
        <w:t xml:space="preserve">双方确定因履行本合同应遵守的保密义务如下：</w:t>
      </w:r>
      <w:r/>
    </w:p>
    <w:p>
      <w:pPr>
        <w:spacing w:line="360" w:lineRule="auto"/>
        <w:rPr>
          <w:sz w:val="28"/>
          <w:szCs w:val="28"/>
        </w:rPr>
      </w:pPr>
      <w:r>
        <w:rPr>
          <w:sz w:val="28"/>
          <w:szCs w:val="28"/>
        </w:rPr>
        <w:t xml:space="preserve">    买方：</w:t>
      </w:r>
      <w:r/>
    </w:p>
    <w:p>
      <w:pPr>
        <w:ind w:firstLine="560"/>
        <w:spacing w:line="360" w:lineRule="auto"/>
        <w:rPr>
          <w:sz w:val="28"/>
          <w:szCs w:val="28"/>
          <w:u w:val="single"/>
        </w:rPr>
      </w:pPr>
      <w:r>
        <w:rPr>
          <w:sz w:val="28"/>
          <w:szCs w:val="28"/>
        </w:rPr>
        <w:t xml:space="preserve">1.保密内容（包括技术信息和经营信息）: </w:t>
      </w:r>
      <w:r>
        <w:rPr>
          <w:sz w:val="28"/>
          <w:szCs w:val="28"/>
          <w:u w:val="single"/>
        </w:rPr>
        <w:t xml:space="preserve">                  </w:t>
      </w:r>
      <w:r/>
    </w:p>
    <w:p>
      <w:pPr>
        <w:spacing w:line="360" w:lineRule="auto"/>
        <w:rPr>
          <w:sz w:val="28"/>
          <w:szCs w:val="28"/>
          <w:u w:val="single"/>
        </w:rPr>
      </w:pPr>
      <w:r>
        <w:rPr>
          <w:sz w:val="28"/>
          <w:szCs w:val="28"/>
          <w:u w:val="single"/>
        </w:rPr>
        <w:t xml:space="preserve">                                                           </w:t>
      </w:r>
      <w:r/>
    </w:p>
    <w:p>
      <w:pPr>
        <w:spacing w:line="360" w:lineRule="auto"/>
        <w:rPr>
          <w:sz w:val="28"/>
          <w:szCs w:val="28"/>
        </w:rPr>
      </w:pPr>
      <w:r>
        <w:rPr>
          <w:sz w:val="28"/>
          <w:szCs w:val="28"/>
          <w:u w:val="single"/>
        </w:rPr>
        <w:t xml:space="preserve">                                                          </w:t>
      </w:r>
      <w:r>
        <w:rPr>
          <w:sz w:val="28"/>
          <w:szCs w:val="28"/>
        </w:rPr>
        <w:t xml:space="preserve">。</w:t>
      </w:r>
      <w:r/>
    </w:p>
    <w:p>
      <w:pPr>
        <w:ind w:firstLine="560"/>
        <w:spacing w:line="360" w:lineRule="auto"/>
        <w:rPr>
          <w:sz w:val="28"/>
          <w:szCs w:val="28"/>
          <w:u w:val="single"/>
        </w:rPr>
      </w:pPr>
      <w:r>
        <w:rPr>
          <w:sz w:val="28"/>
          <w:szCs w:val="28"/>
        </w:rPr>
        <w:t xml:space="preserve">2．涉密人员范围: </w:t>
      </w:r>
      <w:r>
        <w:rPr>
          <w:sz w:val="28"/>
          <w:szCs w:val="28"/>
          <w:u w:val="single"/>
        </w:rPr>
        <w:t xml:space="preserve">                                       </w:t>
      </w:r>
      <w:r/>
    </w:p>
    <w:p>
      <w:pPr>
        <w:ind w:left="840" w:hanging="840"/>
        <w:spacing w:line="360" w:lineRule="auto"/>
        <w:rPr>
          <w:sz w:val="28"/>
          <w:szCs w:val="28"/>
          <w:u w:val="single"/>
        </w:rPr>
      </w:pPr>
      <w:r>
        <w:rPr>
          <w:sz w:val="28"/>
          <w:szCs w:val="28"/>
          <w:u w:val="single"/>
        </w:rPr>
        <w:t xml:space="preserve">                                                          </w:t>
      </w:r>
      <w:r>
        <w:rPr>
          <w:sz w:val="28"/>
          <w:szCs w:val="28"/>
        </w:rPr>
        <w:t xml:space="preserve">。</w:t>
      </w:r>
      <w:r/>
    </w:p>
    <w:p>
      <w:pPr>
        <w:ind w:left="839" w:hanging="280"/>
        <w:spacing w:line="360" w:lineRule="auto"/>
        <w:rPr>
          <w:sz w:val="28"/>
          <w:szCs w:val="28"/>
          <w:u w:val="single"/>
        </w:rPr>
      </w:pPr>
      <w:r>
        <w:rPr>
          <w:sz w:val="28"/>
          <w:szCs w:val="28"/>
        </w:rPr>
        <w:t xml:space="preserve">3．保密期限：</w:t>
      </w:r>
      <w:r>
        <w:rPr>
          <w:sz w:val="28"/>
          <w:szCs w:val="28"/>
          <w:u w:val="single"/>
        </w:rPr>
        <w:t xml:space="preserve">                                           </w:t>
      </w:r>
      <w:r/>
    </w:p>
    <w:p>
      <w:pPr>
        <w:ind w:left="840" w:hanging="840"/>
        <w:spacing w:line="360" w:lineRule="auto"/>
        <w:rPr>
          <w:sz w:val="28"/>
          <w:szCs w:val="28"/>
          <w:u w:val="single"/>
        </w:rPr>
      </w:pPr>
      <w:r>
        <w:rPr>
          <w:sz w:val="28"/>
          <w:szCs w:val="28"/>
          <w:u w:val="single"/>
        </w:rPr>
        <w:t xml:space="preserve">                                                          </w:t>
      </w:r>
      <w:r>
        <w:rPr>
          <w:sz w:val="28"/>
          <w:szCs w:val="28"/>
        </w:rPr>
        <w:t xml:space="preserve">。</w:t>
      </w:r>
      <w:r/>
    </w:p>
    <w:p>
      <w:pPr>
        <w:ind w:left="839" w:hanging="280"/>
        <w:spacing w:line="360" w:lineRule="auto"/>
        <w:rPr>
          <w:sz w:val="28"/>
          <w:szCs w:val="28"/>
          <w:u w:val="single"/>
        </w:rPr>
      </w:pPr>
      <w:r>
        <w:rPr>
          <w:sz w:val="28"/>
          <w:szCs w:val="28"/>
        </w:rPr>
        <w:t xml:space="preserve">4．泄密责任：</w:t>
      </w:r>
      <w:r>
        <w:rPr>
          <w:sz w:val="28"/>
          <w:szCs w:val="28"/>
          <w:u w:val="single"/>
        </w:rPr>
        <w:t xml:space="preserve">                                          </w:t>
      </w:r>
      <w:r/>
    </w:p>
    <w:p>
      <w:pPr>
        <w:spacing w:line="360" w:lineRule="auto"/>
        <w:rPr>
          <w:sz w:val="28"/>
          <w:szCs w:val="28"/>
        </w:rPr>
      </w:pPr>
      <w:r>
        <w:rPr>
          <w:sz w:val="28"/>
          <w:szCs w:val="28"/>
          <w:u w:val="single"/>
        </w:rPr>
        <w:t xml:space="preserve">                                                          </w:t>
      </w:r>
      <w:r>
        <w:rPr>
          <w:sz w:val="28"/>
          <w:szCs w:val="28"/>
        </w:rPr>
        <w:t xml:space="preserve">。</w:t>
      </w:r>
      <w:r/>
    </w:p>
    <w:p>
      <w:pPr>
        <w:ind w:firstLine="560"/>
        <w:spacing w:line="360" w:lineRule="auto"/>
        <w:rPr>
          <w:sz w:val="28"/>
          <w:szCs w:val="28"/>
        </w:rPr>
      </w:pPr>
      <w:r>
        <w:rPr>
          <w:sz w:val="28"/>
          <w:szCs w:val="28"/>
        </w:rPr>
        <w:t xml:space="preserve">卖方：</w:t>
      </w:r>
      <w:r/>
    </w:p>
    <w:p>
      <w:pPr>
        <w:ind w:firstLine="560"/>
        <w:spacing w:line="360" w:lineRule="auto"/>
        <w:rPr>
          <w:sz w:val="28"/>
          <w:szCs w:val="28"/>
          <w:u w:val="single"/>
        </w:rPr>
      </w:pPr>
      <w:r>
        <w:rPr>
          <w:sz w:val="28"/>
          <w:szCs w:val="28"/>
        </w:rPr>
        <w:t xml:space="preserve">1.保密内容（包括技术信息和经营信息）: </w:t>
      </w:r>
      <w:r>
        <w:rPr>
          <w:sz w:val="28"/>
          <w:szCs w:val="28"/>
          <w:u w:val="single"/>
        </w:rPr>
        <w:t xml:space="preserve">                 </w:t>
      </w:r>
      <w:r/>
    </w:p>
    <w:p>
      <w:pPr>
        <w:spacing w:line="360" w:lineRule="auto"/>
        <w:rPr>
          <w:sz w:val="28"/>
          <w:szCs w:val="28"/>
        </w:rPr>
      </w:pPr>
      <w:r>
        <w:rPr>
          <w:sz w:val="28"/>
          <w:szCs w:val="28"/>
          <w:u w:val="single"/>
        </w:rPr>
        <w:t xml:space="preserve">                                                          </w:t>
      </w:r>
      <w:r>
        <w:rPr>
          <w:sz w:val="28"/>
          <w:szCs w:val="28"/>
        </w:rPr>
        <w:t xml:space="preserve"> </w:t>
      </w:r>
      <w:r>
        <w:rPr>
          <w:sz w:val="28"/>
          <w:szCs w:val="28"/>
          <w:u w:val="single"/>
        </w:rPr>
        <w:t xml:space="preserve">                                                          </w:t>
      </w:r>
      <w:r>
        <w:rPr>
          <w:sz w:val="28"/>
          <w:szCs w:val="28"/>
        </w:rPr>
        <w:t xml:space="preserve">。     </w:t>
      </w:r>
      <w:r/>
    </w:p>
    <w:p>
      <w:pPr>
        <w:ind w:firstLine="560"/>
        <w:spacing w:line="360" w:lineRule="auto"/>
        <w:rPr>
          <w:sz w:val="28"/>
          <w:szCs w:val="28"/>
          <w:u w:val="single"/>
        </w:rPr>
      </w:pPr>
      <w:r>
        <w:rPr>
          <w:sz w:val="28"/>
          <w:szCs w:val="28"/>
        </w:rPr>
        <w:t xml:space="preserve">2．涉密人员范围: </w:t>
      </w:r>
      <w:r>
        <w:rPr>
          <w:sz w:val="28"/>
          <w:szCs w:val="28"/>
          <w:u w:val="single"/>
        </w:rPr>
        <w:t xml:space="preserve">                                      </w:t>
      </w:r>
      <w:r/>
    </w:p>
    <w:p>
      <w:pPr>
        <w:spacing w:line="360" w:lineRule="auto"/>
        <w:rPr>
          <w:sz w:val="28"/>
          <w:szCs w:val="28"/>
        </w:rPr>
      </w:pPr>
      <w:r>
        <w:rPr>
          <w:sz w:val="28"/>
          <w:szCs w:val="28"/>
          <w:u w:val="single"/>
        </w:rPr>
        <w:t xml:space="preserve">                                                          </w:t>
      </w:r>
      <w:r>
        <w:rPr>
          <w:sz w:val="28"/>
          <w:szCs w:val="28"/>
        </w:rPr>
        <w:t xml:space="preserve">。</w:t>
      </w:r>
      <w:r/>
    </w:p>
    <w:p>
      <w:pPr>
        <w:ind w:firstLine="560"/>
        <w:spacing w:line="360" w:lineRule="auto"/>
        <w:rPr>
          <w:sz w:val="28"/>
          <w:szCs w:val="28"/>
          <w:u w:val="single"/>
        </w:rPr>
      </w:pPr>
      <w:r>
        <w:rPr>
          <w:sz w:val="28"/>
          <w:szCs w:val="28"/>
        </w:rPr>
        <w:t xml:space="preserve">3．保密期限：</w:t>
      </w:r>
      <w:r>
        <w:rPr>
          <w:sz w:val="28"/>
          <w:szCs w:val="28"/>
          <w:u w:val="single"/>
        </w:rPr>
        <w:t xml:space="preserve">                                         </w:t>
      </w:r>
      <w:r/>
    </w:p>
    <w:p>
      <w:pPr>
        <w:spacing w:line="360" w:lineRule="auto"/>
        <w:rPr>
          <w:sz w:val="28"/>
          <w:szCs w:val="28"/>
          <w:u w:val="single"/>
        </w:rPr>
      </w:pPr>
      <w:r>
        <w:rPr>
          <w:sz w:val="28"/>
          <w:szCs w:val="28"/>
          <w:u w:val="single"/>
        </w:rPr>
        <w:t xml:space="preserve">                                                          </w:t>
      </w:r>
      <w:r>
        <w:rPr>
          <w:sz w:val="28"/>
          <w:szCs w:val="28"/>
        </w:rPr>
        <w:t xml:space="preserve">。</w:t>
      </w:r>
      <w:r/>
    </w:p>
    <w:p>
      <w:pPr>
        <w:ind w:firstLine="560"/>
        <w:spacing w:line="360" w:lineRule="auto"/>
        <w:rPr>
          <w:sz w:val="28"/>
          <w:szCs w:val="28"/>
          <w:u w:val="single"/>
        </w:rPr>
      </w:pPr>
      <w:r>
        <w:rPr>
          <w:sz w:val="28"/>
          <w:szCs w:val="28"/>
        </w:rPr>
        <w:t xml:space="preserve">4．泄密责任：</w:t>
      </w:r>
      <w:r>
        <w:rPr>
          <w:sz w:val="28"/>
          <w:szCs w:val="28"/>
          <w:u w:val="single"/>
        </w:rPr>
        <w:t xml:space="preserve">                                         </w:t>
      </w:r>
      <w:r/>
    </w:p>
    <w:p>
      <w:pPr>
        <w:spacing w:line="360" w:lineRule="auto"/>
        <w:rPr>
          <w:sz w:val="28"/>
          <w:szCs w:val="28"/>
        </w:rPr>
      </w:pPr>
      <w:r>
        <w:rPr>
          <w:sz w:val="28"/>
          <w:szCs w:val="28"/>
          <w:u w:val="single"/>
        </w:rPr>
        <w:t xml:space="preserve">                                                         </w:t>
      </w:r>
      <w:r>
        <w:rPr>
          <w:sz w:val="28"/>
          <w:szCs w:val="28"/>
        </w:rPr>
        <w:t xml:space="preserve">。   </w:t>
      </w:r>
      <w:r/>
    </w:p>
    <w:p>
      <w:pPr>
        <w:ind w:firstLine="560"/>
        <w:spacing w:line="360" w:lineRule="auto"/>
        <w:rPr>
          <w:sz w:val="28"/>
          <w:szCs w:val="28"/>
        </w:rPr>
      </w:pPr>
      <w:r>
        <w:rPr>
          <w:rFonts w:eastAsia="黑体"/>
          <w:sz w:val="28"/>
          <w:szCs w:val="28"/>
        </w:rPr>
        <w:t xml:space="preserve">第六条 </w:t>
      </w:r>
      <w:r>
        <w:rPr>
          <w:sz w:val="28"/>
          <w:szCs w:val="28"/>
        </w:rPr>
        <w:t xml:space="preserve"> 本合同的变更必须由双方协商一致，并以书面形式确定。但有下列情形之一的，一方可以向另一方提出变更合同权利与义务的请求，另一方应当在</w:t>
      </w:r>
      <w:r>
        <w:rPr>
          <w:sz w:val="28"/>
          <w:szCs w:val="28"/>
          <w:u w:val="single"/>
        </w:rPr>
        <w:t xml:space="preserve">      </w:t>
      </w:r>
      <w:r>
        <w:rPr>
          <w:sz w:val="28"/>
          <w:szCs w:val="28"/>
        </w:rPr>
        <w:t xml:space="preserve">日内予以答复；逾期未予答复的，视为同意：</w:t>
      </w:r>
      <w:r/>
    </w:p>
    <w:p>
      <w:pPr>
        <w:ind w:firstLine="560"/>
        <w:spacing w:line="360" w:lineRule="auto"/>
        <w:rPr>
          <w:sz w:val="28"/>
          <w:szCs w:val="28"/>
        </w:rPr>
      </w:pPr>
      <w:r>
        <w:rPr>
          <w:sz w:val="28"/>
          <w:szCs w:val="28"/>
        </w:rPr>
        <w:t xml:space="preserve">1．</w:t>
      </w:r>
      <w:r>
        <w:rPr>
          <w:sz w:val="28"/>
          <w:szCs w:val="28"/>
          <w:u w:val="single"/>
        </w:rPr>
        <w:t xml:space="preserve">                                                   </w:t>
      </w:r>
      <w:r/>
    </w:p>
    <w:p>
      <w:pPr>
        <w:spacing w:line="360" w:lineRule="auto"/>
        <w:rPr>
          <w:sz w:val="28"/>
          <w:szCs w:val="28"/>
        </w:rPr>
      </w:pPr>
      <w:r>
        <w:rPr>
          <w:sz w:val="28"/>
          <w:szCs w:val="28"/>
        </w:rPr>
        <w:t xml:space="preserve">    2．</w:t>
      </w:r>
      <w:r>
        <w:rPr>
          <w:sz w:val="28"/>
          <w:szCs w:val="28"/>
          <w:u w:val="single"/>
        </w:rPr>
        <w:t xml:space="preserve">                                                   </w:t>
      </w:r>
      <w:r/>
    </w:p>
    <w:p>
      <w:pPr>
        <w:spacing w:line="360" w:lineRule="auto"/>
        <w:rPr>
          <w:sz w:val="28"/>
          <w:szCs w:val="28"/>
          <w:u w:val="single"/>
        </w:rPr>
      </w:pPr>
      <w:r>
        <w:rPr>
          <w:sz w:val="28"/>
          <w:szCs w:val="28"/>
        </w:rPr>
        <w:t xml:space="preserve">    3．</w:t>
      </w:r>
      <w:r>
        <w:rPr>
          <w:sz w:val="28"/>
          <w:szCs w:val="28"/>
          <w:u w:val="single"/>
        </w:rPr>
        <w:t xml:space="preserve">                                                   </w:t>
      </w:r>
      <w:r/>
    </w:p>
    <w:p>
      <w:pPr>
        <w:ind w:firstLine="560"/>
        <w:spacing w:line="360" w:lineRule="auto"/>
        <w:rPr>
          <w:sz w:val="28"/>
          <w:szCs w:val="28"/>
        </w:rPr>
      </w:pPr>
      <w:r>
        <w:rPr>
          <w:sz w:val="28"/>
          <w:szCs w:val="28"/>
        </w:rPr>
        <w:t xml:space="preserve">4．</w:t>
      </w:r>
      <w:r>
        <w:rPr>
          <w:sz w:val="28"/>
          <w:szCs w:val="28"/>
          <w:u w:val="single"/>
        </w:rPr>
        <w:t xml:space="preserve">                                                   </w:t>
      </w:r>
      <w:r/>
    </w:p>
    <w:p>
      <w:pPr>
        <w:ind w:firstLine="560"/>
        <w:spacing w:line="360" w:lineRule="auto"/>
        <w:rPr>
          <w:sz w:val="28"/>
          <w:szCs w:val="28"/>
        </w:rPr>
      </w:pPr>
      <w:r>
        <w:rPr>
          <w:rFonts w:eastAsia="黑体"/>
          <w:sz w:val="28"/>
          <w:szCs w:val="28"/>
        </w:rPr>
        <w:t xml:space="preserve">第七条  </w:t>
      </w:r>
      <w:r>
        <w:rPr>
          <w:sz w:val="28"/>
          <w:szCs w:val="28"/>
        </w:rPr>
        <w:t xml:space="preserve">双方确定以下列标准和方式对卖方的技术服务工作成果进行验收：</w:t>
      </w:r>
      <w:r/>
    </w:p>
    <w:p>
      <w:pPr>
        <w:ind w:firstLine="560"/>
        <w:spacing w:line="360" w:lineRule="auto"/>
        <w:rPr>
          <w:sz w:val="28"/>
          <w:szCs w:val="28"/>
          <w:u w:val="single"/>
        </w:rPr>
      </w:pPr>
      <w:r>
        <w:rPr>
          <w:sz w:val="28"/>
          <w:szCs w:val="28"/>
        </w:rPr>
        <w:t xml:space="preserve">1．卖方完成技术服务工作的形式：</w:t>
      </w:r>
      <w:r>
        <w:rPr>
          <w:sz w:val="28"/>
          <w:szCs w:val="28"/>
          <w:u w:val="single"/>
        </w:rPr>
        <w:t xml:space="preserve">                        </w:t>
      </w:r>
      <w:r/>
    </w:p>
    <w:p>
      <w:pPr>
        <w:spacing w:line="360" w:lineRule="auto"/>
        <w:rPr>
          <w:sz w:val="28"/>
          <w:szCs w:val="28"/>
          <w:u w:val="single"/>
        </w:rPr>
      </w:pPr>
      <w:r>
        <w:rPr>
          <w:sz w:val="28"/>
          <w:szCs w:val="28"/>
          <w:u w:val="single"/>
        </w:rPr>
        <w:t xml:space="preserve">                                                           </w:t>
      </w:r>
      <w:r/>
    </w:p>
    <w:p>
      <w:pPr>
        <w:spacing w:line="360" w:lineRule="auto"/>
        <w:rPr>
          <w:sz w:val="28"/>
          <w:szCs w:val="28"/>
        </w:rPr>
      </w:pPr>
      <w:r>
        <w:rPr>
          <w:sz w:val="28"/>
          <w:szCs w:val="28"/>
          <w:u w:val="single"/>
        </w:rPr>
        <w:t xml:space="preserve">                                                          </w:t>
      </w:r>
      <w:r>
        <w:rPr>
          <w:sz w:val="28"/>
          <w:szCs w:val="28"/>
        </w:rPr>
        <w:t xml:space="preserve">。</w:t>
      </w:r>
      <w:r/>
    </w:p>
    <w:p>
      <w:pPr>
        <w:ind w:firstLine="560"/>
        <w:spacing w:line="360" w:lineRule="auto"/>
        <w:rPr>
          <w:sz w:val="28"/>
          <w:szCs w:val="28"/>
          <w:u w:val="single"/>
        </w:rPr>
      </w:pPr>
      <w:r>
        <w:rPr>
          <w:sz w:val="28"/>
          <w:szCs w:val="28"/>
        </w:rPr>
        <w:t xml:space="preserve">2．技术服务工作成果的验收标准：</w:t>
      </w:r>
      <w:r>
        <w:rPr>
          <w:sz w:val="28"/>
          <w:szCs w:val="28"/>
          <w:u w:val="single"/>
        </w:rPr>
        <w:t xml:space="preserve">                       </w:t>
      </w:r>
      <w:r/>
    </w:p>
    <w:p>
      <w:pPr>
        <w:spacing w:line="360" w:lineRule="auto"/>
        <w:rPr>
          <w:sz w:val="28"/>
          <w:szCs w:val="28"/>
        </w:rPr>
      </w:pPr>
      <w:r>
        <w:rPr>
          <w:sz w:val="28"/>
          <w:szCs w:val="28"/>
          <w:u w:val="single"/>
        </w:rPr>
        <w:t xml:space="preserve">                                                          </w:t>
      </w:r>
      <w:r>
        <w:rPr>
          <w:sz w:val="28"/>
          <w:szCs w:val="28"/>
        </w:rPr>
        <w:t xml:space="preserve">。</w:t>
      </w:r>
      <w:r/>
    </w:p>
    <w:p>
      <w:pPr>
        <w:ind w:firstLine="560"/>
        <w:spacing w:line="360" w:lineRule="auto"/>
        <w:rPr>
          <w:sz w:val="28"/>
          <w:szCs w:val="28"/>
          <w:u w:val="single"/>
        </w:rPr>
      </w:pPr>
      <w:r>
        <w:rPr>
          <w:sz w:val="28"/>
          <w:szCs w:val="28"/>
        </w:rPr>
        <w:t xml:space="preserve">3．技术服务工作成果的验收方法：</w:t>
      </w:r>
      <w:r>
        <w:rPr>
          <w:sz w:val="28"/>
          <w:szCs w:val="28"/>
          <w:u w:val="single"/>
        </w:rPr>
        <w:t xml:space="preserve">                       </w:t>
      </w:r>
      <w:r/>
    </w:p>
    <w:p>
      <w:pPr>
        <w:spacing w:line="360" w:lineRule="auto"/>
        <w:rPr>
          <w:sz w:val="28"/>
          <w:szCs w:val="28"/>
        </w:rPr>
      </w:pPr>
      <w:r>
        <w:rPr>
          <w:sz w:val="28"/>
          <w:szCs w:val="28"/>
          <w:u w:val="single"/>
        </w:rPr>
        <w:t xml:space="preserve">                                                          </w:t>
      </w:r>
      <w:r>
        <w:rPr>
          <w:sz w:val="28"/>
          <w:szCs w:val="28"/>
        </w:rPr>
        <w:t xml:space="preserve">。</w:t>
      </w:r>
      <w:r/>
    </w:p>
    <w:p>
      <w:pPr>
        <w:spacing w:line="360" w:lineRule="auto"/>
        <w:rPr>
          <w:sz w:val="28"/>
          <w:szCs w:val="28"/>
          <w:u w:val="single"/>
        </w:rPr>
      </w:pPr>
      <w:r>
        <w:rPr>
          <w:sz w:val="28"/>
          <w:szCs w:val="28"/>
        </w:rPr>
        <w:t xml:space="preserve">    4．验收的时间和地点：</w:t>
      </w:r>
      <w:r>
        <w:rPr>
          <w:sz w:val="28"/>
          <w:szCs w:val="28"/>
          <w:u w:val="single"/>
        </w:rPr>
        <w:t xml:space="preserve">                                  </w:t>
      </w:r>
      <w:r/>
    </w:p>
    <w:p>
      <w:pPr>
        <w:spacing w:line="360" w:lineRule="auto"/>
        <w:rPr>
          <w:sz w:val="28"/>
          <w:szCs w:val="28"/>
        </w:rPr>
      </w:pPr>
      <w:r>
        <w:rPr>
          <w:sz w:val="28"/>
          <w:szCs w:val="28"/>
          <w:u w:val="single"/>
        </w:rPr>
        <w:t xml:space="preserve">                                                          </w:t>
      </w:r>
      <w:r>
        <w:rPr>
          <w:sz w:val="28"/>
          <w:szCs w:val="28"/>
        </w:rPr>
        <w:t xml:space="preserve">。</w:t>
      </w:r>
      <w:r/>
    </w:p>
    <w:p>
      <w:pPr>
        <w:ind w:firstLine="560"/>
        <w:spacing w:line="360" w:lineRule="auto"/>
        <w:rPr>
          <w:sz w:val="28"/>
          <w:szCs w:val="28"/>
        </w:rPr>
      </w:pPr>
      <w:r>
        <w:rPr>
          <w:rFonts w:eastAsia="黑体"/>
          <w:sz w:val="28"/>
          <w:szCs w:val="28"/>
        </w:rPr>
        <w:t xml:space="preserve">第八条  </w:t>
      </w:r>
      <w:r>
        <w:rPr>
          <w:sz w:val="28"/>
          <w:szCs w:val="28"/>
        </w:rPr>
        <w:t xml:space="preserve">双方确定：</w:t>
      </w:r>
      <w:r/>
    </w:p>
    <w:p>
      <w:pPr>
        <w:ind w:firstLine="560"/>
        <w:spacing w:line="360" w:lineRule="auto"/>
        <w:rPr>
          <w:sz w:val="28"/>
          <w:szCs w:val="28"/>
        </w:rPr>
      </w:pPr>
      <w:r>
        <w:rPr>
          <w:sz w:val="28"/>
          <w:szCs w:val="28"/>
        </w:rPr>
        <w:t xml:space="preserve">1．在本合同有效期内，买方利用乙卖方提交的技术服务工作成果所完成的新的技术成果，归</w:t>
      </w:r>
      <w:r>
        <w:rPr>
          <w:sz w:val="28"/>
          <w:szCs w:val="28"/>
          <w:u w:val="single"/>
        </w:rPr>
        <w:t xml:space="preserve">        </w:t>
      </w:r>
      <w:r>
        <w:rPr>
          <w:sz w:val="28"/>
          <w:szCs w:val="28"/>
        </w:rPr>
        <w:t xml:space="preserve">（买、双）方所有。</w:t>
      </w:r>
      <w:r/>
    </w:p>
    <w:p>
      <w:pPr>
        <w:ind w:firstLine="560"/>
        <w:spacing w:line="360" w:lineRule="auto"/>
        <w:rPr>
          <w:sz w:val="28"/>
          <w:szCs w:val="28"/>
        </w:rPr>
      </w:pPr>
      <w:r>
        <w:rPr>
          <w:sz w:val="28"/>
          <w:szCs w:val="28"/>
        </w:rPr>
        <w:t xml:space="preserve">2．在本合同有效期内，卖方利用</w:t>
      </w:r>
      <w:r>
        <w:rPr>
          <w:rFonts w:hint="eastAsia"/>
          <w:sz w:val="28"/>
          <w:szCs w:val="28"/>
        </w:rPr>
        <w:t xml:space="preserve">买</w:t>
      </w:r>
      <w:r>
        <w:rPr>
          <w:sz w:val="28"/>
          <w:szCs w:val="28"/>
        </w:rPr>
        <w:t xml:space="preserve">方提供的技术资料和工作条件所完成的新的技术成果，归</w:t>
      </w:r>
      <w:r>
        <w:rPr>
          <w:sz w:val="28"/>
          <w:szCs w:val="28"/>
          <w:u w:val="single"/>
        </w:rPr>
        <w:t xml:space="preserve">        </w:t>
      </w:r>
      <w:r>
        <w:rPr>
          <w:sz w:val="28"/>
          <w:szCs w:val="28"/>
        </w:rPr>
        <w:t xml:space="preserve">（卖、双）方所有。</w:t>
      </w:r>
      <w:r/>
    </w:p>
    <w:p>
      <w:pPr>
        <w:ind w:firstLine="560"/>
        <w:spacing w:line="360" w:lineRule="auto"/>
        <w:rPr>
          <w:sz w:val="28"/>
          <w:szCs w:val="28"/>
        </w:rPr>
      </w:pPr>
      <w:r>
        <w:rPr>
          <w:rFonts w:eastAsia="黑体"/>
          <w:sz w:val="28"/>
          <w:szCs w:val="28"/>
        </w:rPr>
        <w:t xml:space="preserve">第九条  </w:t>
      </w:r>
      <w:r>
        <w:rPr>
          <w:sz w:val="28"/>
          <w:szCs w:val="28"/>
        </w:rPr>
        <w:t xml:space="preserve">双方确定，按以下约定承担各自的违约责任：</w:t>
      </w:r>
      <w:r/>
    </w:p>
    <w:p>
      <w:pPr>
        <w:ind w:firstLine="560"/>
        <w:spacing w:line="360" w:lineRule="auto"/>
        <w:rPr>
          <w:sz w:val="28"/>
          <w:szCs w:val="28"/>
          <w:u w:val="single"/>
        </w:rPr>
      </w:pPr>
      <w:r>
        <w:rPr>
          <w:sz w:val="28"/>
          <w:szCs w:val="28"/>
        </w:rPr>
        <w:t xml:space="preserve">1．</w:t>
      </w:r>
      <w:r>
        <w:rPr>
          <w:sz w:val="28"/>
          <w:szCs w:val="28"/>
          <w:u w:val="single"/>
        </w:rPr>
        <w:t xml:space="preserve">      </w:t>
      </w:r>
      <w:r>
        <w:rPr>
          <w:sz w:val="28"/>
          <w:szCs w:val="28"/>
        </w:rPr>
        <w:t xml:space="preserve">方违反本合同第</w:t>
      </w:r>
      <w:r>
        <w:rPr>
          <w:sz w:val="28"/>
          <w:szCs w:val="28"/>
          <w:u w:val="single"/>
        </w:rPr>
        <w:t xml:space="preserve">    </w:t>
      </w:r>
      <w:r>
        <w:rPr>
          <w:sz w:val="28"/>
          <w:szCs w:val="28"/>
        </w:rPr>
        <w:t xml:space="preserve">条约定，应当</w:t>
      </w:r>
      <w:r>
        <w:rPr>
          <w:sz w:val="28"/>
          <w:szCs w:val="28"/>
          <w:u w:val="single"/>
        </w:rPr>
        <w:t xml:space="preserve">                </w:t>
      </w:r>
      <w:r/>
    </w:p>
    <w:p>
      <w:pPr>
        <w:spacing w:line="360" w:lineRule="auto"/>
        <w:rPr>
          <w:sz w:val="28"/>
          <w:szCs w:val="28"/>
        </w:rPr>
      </w:pPr>
      <w:r>
        <w:rPr>
          <w:sz w:val="28"/>
          <w:szCs w:val="28"/>
          <w:u w:val="single"/>
        </w:rPr>
        <w:t xml:space="preserve">                       </w:t>
      </w:r>
      <w:r>
        <w:rPr>
          <w:sz w:val="28"/>
          <w:szCs w:val="28"/>
        </w:rPr>
        <w:t xml:space="preserve">（支付违约金或损失赔偿额的计算方法）。</w:t>
      </w:r>
      <w:r/>
    </w:p>
    <w:p>
      <w:pPr>
        <w:ind w:firstLine="560"/>
        <w:spacing w:line="360" w:lineRule="auto"/>
        <w:rPr>
          <w:sz w:val="28"/>
          <w:szCs w:val="28"/>
          <w:u w:val="single"/>
        </w:rPr>
      </w:pPr>
      <w:r>
        <w:rPr>
          <w:sz w:val="28"/>
          <w:szCs w:val="28"/>
        </w:rPr>
        <w:t xml:space="preserve">2．</w:t>
      </w:r>
      <w:r>
        <w:rPr>
          <w:sz w:val="28"/>
          <w:szCs w:val="28"/>
          <w:u w:val="single"/>
        </w:rPr>
        <w:t xml:space="preserve">      </w:t>
      </w:r>
      <w:r>
        <w:rPr>
          <w:sz w:val="28"/>
          <w:szCs w:val="28"/>
        </w:rPr>
        <w:t xml:space="preserve">方违反本合同第</w:t>
      </w:r>
      <w:r>
        <w:rPr>
          <w:sz w:val="28"/>
          <w:szCs w:val="28"/>
          <w:u w:val="single"/>
        </w:rPr>
        <w:t xml:space="preserve">    </w:t>
      </w:r>
      <w:r>
        <w:rPr>
          <w:sz w:val="28"/>
          <w:szCs w:val="28"/>
        </w:rPr>
        <w:t xml:space="preserve">条约定，应当</w:t>
      </w:r>
      <w:r>
        <w:rPr>
          <w:sz w:val="28"/>
          <w:szCs w:val="28"/>
          <w:u w:val="single"/>
        </w:rPr>
        <w:t xml:space="preserve">                </w:t>
      </w:r>
      <w:r/>
    </w:p>
    <w:p>
      <w:pPr>
        <w:spacing w:line="360" w:lineRule="auto"/>
        <w:rPr>
          <w:sz w:val="28"/>
          <w:szCs w:val="28"/>
        </w:rPr>
      </w:pPr>
      <w:r>
        <w:rPr>
          <w:sz w:val="28"/>
          <w:szCs w:val="28"/>
          <w:u w:val="single"/>
        </w:rPr>
        <w:t xml:space="preserve">                       </w:t>
      </w:r>
      <w:r>
        <w:rPr>
          <w:sz w:val="28"/>
          <w:szCs w:val="28"/>
        </w:rPr>
        <w:t xml:space="preserve">（支付违约金或损失赔偿额的计算方法）。</w:t>
      </w:r>
      <w:r/>
    </w:p>
    <w:p>
      <w:pPr>
        <w:spacing w:line="360" w:lineRule="auto"/>
        <w:rPr>
          <w:sz w:val="28"/>
          <w:szCs w:val="28"/>
          <w:u w:val="single"/>
        </w:rPr>
      </w:pPr>
      <w:r>
        <w:rPr>
          <w:sz w:val="28"/>
          <w:szCs w:val="28"/>
        </w:rPr>
        <w:t xml:space="preserve">    3．</w:t>
      </w:r>
      <w:r>
        <w:rPr>
          <w:sz w:val="28"/>
          <w:szCs w:val="28"/>
          <w:u w:val="single"/>
        </w:rPr>
        <w:t xml:space="preserve">      </w:t>
      </w:r>
      <w:r>
        <w:rPr>
          <w:sz w:val="28"/>
          <w:szCs w:val="28"/>
        </w:rPr>
        <w:t xml:space="preserve">方违反本合同第</w:t>
      </w:r>
      <w:r>
        <w:rPr>
          <w:sz w:val="28"/>
          <w:szCs w:val="28"/>
          <w:u w:val="single"/>
        </w:rPr>
        <w:t xml:space="preserve">    </w:t>
      </w:r>
      <w:r>
        <w:rPr>
          <w:sz w:val="28"/>
          <w:szCs w:val="28"/>
        </w:rPr>
        <w:t xml:space="preserve">条约定，应当</w:t>
      </w:r>
      <w:r>
        <w:rPr>
          <w:sz w:val="28"/>
          <w:szCs w:val="28"/>
          <w:u w:val="single"/>
        </w:rPr>
        <w:t xml:space="preserve">                </w:t>
      </w:r>
      <w:r/>
    </w:p>
    <w:p>
      <w:pPr>
        <w:spacing w:line="360" w:lineRule="auto"/>
        <w:rPr>
          <w:sz w:val="28"/>
          <w:szCs w:val="28"/>
        </w:rPr>
      </w:pPr>
      <w:r>
        <w:rPr>
          <w:sz w:val="28"/>
          <w:szCs w:val="28"/>
          <w:u w:val="single"/>
        </w:rPr>
        <w:t xml:space="preserve">                       </w:t>
      </w:r>
      <w:r>
        <w:rPr>
          <w:sz w:val="28"/>
          <w:szCs w:val="28"/>
        </w:rPr>
        <w:t xml:space="preserve">（支付违约金或损失赔偿额的计算方法）。</w:t>
      </w:r>
      <w:r/>
    </w:p>
    <w:p>
      <w:pPr>
        <w:ind w:firstLine="560"/>
        <w:spacing w:line="360" w:lineRule="auto"/>
        <w:rPr>
          <w:sz w:val="28"/>
          <w:szCs w:val="28"/>
          <w:u w:val="single"/>
        </w:rPr>
      </w:pPr>
      <w:r>
        <w:rPr>
          <w:sz w:val="28"/>
          <w:szCs w:val="28"/>
        </w:rPr>
        <w:t xml:space="preserve">4．</w:t>
      </w:r>
      <w:r>
        <w:rPr>
          <w:sz w:val="28"/>
          <w:szCs w:val="28"/>
          <w:u w:val="single"/>
        </w:rPr>
        <w:t xml:space="preserve">      </w:t>
      </w:r>
      <w:r>
        <w:rPr>
          <w:sz w:val="28"/>
          <w:szCs w:val="28"/>
        </w:rPr>
        <w:t xml:space="preserve">方违反本合同第</w:t>
      </w:r>
      <w:r>
        <w:rPr>
          <w:sz w:val="28"/>
          <w:szCs w:val="28"/>
          <w:u w:val="single"/>
        </w:rPr>
        <w:t xml:space="preserve">    </w:t>
      </w:r>
      <w:r>
        <w:rPr>
          <w:sz w:val="28"/>
          <w:szCs w:val="28"/>
        </w:rPr>
        <w:t xml:space="preserve">条约定，应当</w:t>
      </w:r>
      <w:r>
        <w:rPr>
          <w:sz w:val="28"/>
          <w:szCs w:val="28"/>
          <w:u w:val="single"/>
        </w:rPr>
        <w:t xml:space="preserve">                </w:t>
      </w:r>
      <w:r/>
    </w:p>
    <w:p>
      <w:pPr>
        <w:spacing w:line="360" w:lineRule="auto"/>
        <w:rPr>
          <w:sz w:val="28"/>
          <w:szCs w:val="28"/>
        </w:rPr>
      </w:pPr>
      <w:r>
        <w:rPr>
          <w:sz w:val="28"/>
          <w:szCs w:val="28"/>
          <w:u w:val="single"/>
        </w:rPr>
        <w:t xml:space="preserve">                       </w:t>
      </w:r>
      <w:r>
        <w:rPr>
          <w:sz w:val="28"/>
          <w:szCs w:val="28"/>
        </w:rPr>
        <w:t xml:space="preserve">（支付违约金或损失赔偿额的计算方法）。</w:t>
      </w:r>
      <w:r/>
    </w:p>
    <w:p>
      <w:pPr>
        <w:ind w:firstLine="560"/>
        <w:spacing w:line="360" w:lineRule="auto"/>
        <w:rPr>
          <w:sz w:val="28"/>
          <w:szCs w:val="28"/>
          <w:u w:val="single"/>
        </w:rPr>
      </w:pPr>
      <w:r>
        <w:rPr>
          <w:rFonts w:eastAsia="黑体"/>
          <w:sz w:val="28"/>
          <w:szCs w:val="28"/>
        </w:rPr>
        <w:t xml:space="preserve">第十条  </w:t>
      </w:r>
      <w:r>
        <w:rPr>
          <w:sz w:val="28"/>
          <w:szCs w:val="28"/>
        </w:rPr>
        <w:t xml:space="preserve">双方确定，在本合同有效期内，买方指定</w:t>
      </w:r>
      <w:r>
        <w:rPr>
          <w:sz w:val="28"/>
          <w:szCs w:val="28"/>
          <w:u w:val="single"/>
        </w:rPr>
        <w:t xml:space="preserve">　　　　　　</w:t>
      </w:r>
      <w:r/>
    </w:p>
    <w:p>
      <w:pPr>
        <w:spacing w:line="360" w:lineRule="auto"/>
        <w:rPr>
          <w:sz w:val="28"/>
          <w:szCs w:val="28"/>
        </w:rPr>
      </w:pPr>
      <w:r>
        <w:rPr>
          <w:sz w:val="28"/>
          <w:szCs w:val="28"/>
        </w:rPr>
        <w:t xml:space="preserve">为买方项目联系人，卖方指定</w:t>
      </w:r>
      <w:r>
        <w:rPr>
          <w:sz w:val="28"/>
          <w:szCs w:val="28"/>
          <w:u w:val="single"/>
        </w:rPr>
        <w:t xml:space="preserve">　　　　　　　</w:t>
      </w:r>
      <w:r>
        <w:rPr>
          <w:sz w:val="28"/>
          <w:szCs w:val="28"/>
        </w:rPr>
        <w:t xml:space="preserve">为卖方项目联系人。项目联系人承担以下责任：</w:t>
      </w:r>
      <w:r/>
    </w:p>
    <w:p>
      <w:pPr>
        <w:ind w:firstLine="560"/>
        <w:spacing w:line="360" w:lineRule="auto"/>
        <w:rPr>
          <w:sz w:val="28"/>
          <w:szCs w:val="28"/>
          <w:u w:val="single"/>
        </w:rPr>
      </w:pPr>
      <w:r>
        <w:rPr>
          <w:sz w:val="28"/>
          <w:szCs w:val="28"/>
        </w:rPr>
        <w:t xml:space="preserve">1．</w:t>
      </w:r>
      <w:r>
        <w:rPr>
          <w:sz w:val="28"/>
          <w:szCs w:val="28"/>
          <w:u w:val="single"/>
        </w:rPr>
        <w:t xml:space="preserve">　　　　　　　　　 　　　　　  　　　　　 　　　　　</w:t>
      </w:r>
      <w:r/>
    </w:p>
    <w:p>
      <w:pPr>
        <w:spacing w:line="360" w:lineRule="auto"/>
        <w:rPr>
          <w:sz w:val="28"/>
          <w:szCs w:val="28"/>
        </w:rPr>
      </w:pPr>
      <w:r>
        <w:rPr>
          <w:sz w:val="28"/>
          <w:szCs w:val="28"/>
        </w:rPr>
        <w:t xml:space="preserve">    2．</w:t>
      </w:r>
      <w:r>
        <w:rPr>
          <w:sz w:val="28"/>
          <w:szCs w:val="28"/>
          <w:u w:val="single"/>
        </w:rPr>
        <w:t xml:space="preserve">                                                    </w:t>
      </w:r>
      <w:r/>
    </w:p>
    <w:p>
      <w:pPr>
        <w:spacing w:line="360" w:lineRule="auto"/>
        <w:rPr>
          <w:sz w:val="28"/>
          <w:szCs w:val="28"/>
          <w:u w:val="single"/>
        </w:rPr>
      </w:pPr>
      <w:r>
        <w:rPr>
          <w:sz w:val="28"/>
          <w:szCs w:val="28"/>
        </w:rPr>
        <w:t xml:space="preserve">    3．</w:t>
      </w:r>
      <w:r>
        <w:rPr>
          <w:sz w:val="28"/>
          <w:szCs w:val="28"/>
          <w:u w:val="single"/>
        </w:rPr>
        <w:t xml:space="preserve">                                                    </w:t>
      </w:r>
      <w:r/>
    </w:p>
    <w:p>
      <w:pPr>
        <w:ind w:firstLine="560"/>
        <w:spacing w:line="360" w:lineRule="auto"/>
        <w:rPr>
          <w:sz w:val="28"/>
          <w:szCs w:val="28"/>
        </w:rPr>
      </w:pPr>
      <w:r>
        <w:rPr>
          <w:sz w:val="28"/>
          <w:szCs w:val="28"/>
        </w:rPr>
        <w:t xml:space="preserve">一方变更项目联系人的，应当及时以书面形式通知另一方，未及时通知并影响本合同履行或造成损失的，应承担相应的责任。</w:t>
      </w:r>
      <w:r/>
    </w:p>
    <w:p>
      <w:pPr>
        <w:ind w:firstLine="560"/>
        <w:spacing w:line="360" w:lineRule="auto"/>
        <w:rPr>
          <w:sz w:val="28"/>
          <w:szCs w:val="28"/>
        </w:rPr>
      </w:pPr>
      <w:r>
        <w:rPr>
          <w:rFonts w:eastAsia="黑体"/>
          <w:sz w:val="28"/>
          <w:szCs w:val="28"/>
        </w:rPr>
        <w:t xml:space="preserve">第十一条  </w:t>
      </w:r>
      <w:r>
        <w:rPr>
          <w:sz w:val="28"/>
          <w:szCs w:val="28"/>
        </w:rPr>
        <w:t xml:space="preserve">双方确定，出现下列情形，致使本合同的履行成为不必要或不可能的，可以解除本合同：</w:t>
      </w:r>
      <w:r/>
    </w:p>
    <w:p>
      <w:pPr>
        <w:ind w:firstLine="560"/>
        <w:spacing w:line="360" w:lineRule="auto"/>
        <w:rPr>
          <w:sz w:val="28"/>
          <w:szCs w:val="28"/>
        </w:rPr>
      </w:pPr>
      <w:r>
        <w:rPr>
          <w:sz w:val="28"/>
          <w:szCs w:val="28"/>
        </w:rPr>
        <w:t xml:space="preserve">1．发生不可抗力；</w:t>
      </w:r>
      <w:r/>
    </w:p>
    <w:p>
      <w:pPr>
        <w:spacing w:line="360" w:lineRule="auto"/>
        <w:rPr>
          <w:sz w:val="28"/>
          <w:szCs w:val="28"/>
        </w:rPr>
      </w:pPr>
      <w:r>
        <w:rPr>
          <w:sz w:val="28"/>
          <w:szCs w:val="28"/>
        </w:rPr>
        <w:t xml:space="preserve">    2．</w:t>
      </w:r>
      <w:r>
        <w:rPr>
          <w:sz w:val="28"/>
          <w:szCs w:val="28"/>
          <w:u w:val="single"/>
        </w:rPr>
        <w:t xml:space="preserve">                                                    </w:t>
      </w:r>
      <w:r/>
    </w:p>
    <w:p>
      <w:pPr>
        <w:spacing w:line="360" w:lineRule="auto"/>
        <w:rPr>
          <w:sz w:val="28"/>
          <w:szCs w:val="28"/>
          <w:u w:val="single"/>
        </w:rPr>
      </w:pPr>
      <w:r>
        <w:rPr>
          <w:sz w:val="28"/>
          <w:szCs w:val="28"/>
        </w:rPr>
        <w:t xml:space="preserve">    3．</w:t>
      </w:r>
      <w:r>
        <w:rPr>
          <w:sz w:val="28"/>
          <w:szCs w:val="28"/>
          <w:u w:val="single"/>
        </w:rPr>
        <w:t xml:space="preserve">                                                     </w:t>
      </w:r>
      <w:r/>
    </w:p>
    <w:p>
      <w:pPr>
        <w:ind w:firstLine="560"/>
        <w:spacing w:line="360" w:lineRule="auto"/>
        <w:rPr>
          <w:sz w:val="28"/>
          <w:szCs w:val="28"/>
        </w:rPr>
      </w:pPr>
      <w:r>
        <w:rPr>
          <w:rFonts w:eastAsia="黑体"/>
          <w:sz w:val="28"/>
          <w:szCs w:val="28"/>
        </w:rPr>
        <w:t xml:space="preserve">第十二条  </w:t>
      </w:r>
      <w:r>
        <w:rPr>
          <w:sz w:val="28"/>
          <w:szCs w:val="28"/>
        </w:rPr>
        <w:t xml:space="preserve">双方因履行本合同而发生的争议，应协商、调解解决。协商、调解不成的，确定按以下第</w:t>
      </w:r>
      <w:r>
        <w:rPr>
          <w:sz w:val="28"/>
          <w:szCs w:val="28"/>
          <w:u w:val="single"/>
        </w:rPr>
        <w:t xml:space="preserve">      </w:t>
      </w:r>
      <w:r>
        <w:rPr>
          <w:sz w:val="28"/>
          <w:szCs w:val="28"/>
        </w:rPr>
        <w:t xml:space="preserve">种方式处理：</w:t>
      </w:r>
      <w:r/>
    </w:p>
    <w:p>
      <w:pPr>
        <w:spacing w:line="360" w:lineRule="auto"/>
        <w:rPr>
          <w:sz w:val="28"/>
          <w:szCs w:val="28"/>
        </w:rPr>
      </w:pPr>
      <w:r>
        <w:rPr>
          <w:sz w:val="28"/>
          <w:szCs w:val="28"/>
        </w:rPr>
        <w:t xml:space="preserve">     1．提交</w:t>
      </w:r>
      <w:r>
        <w:rPr>
          <w:sz w:val="28"/>
          <w:szCs w:val="28"/>
          <w:u w:val="single"/>
        </w:rPr>
        <w:t xml:space="preserve">　　　                          </w:t>
      </w:r>
      <w:r>
        <w:rPr>
          <w:sz w:val="28"/>
          <w:szCs w:val="28"/>
        </w:rPr>
        <w:t xml:space="preserve">仲裁委员会仲裁；</w:t>
      </w:r>
      <w:r/>
    </w:p>
    <w:p>
      <w:pPr>
        <w:spacing w:line="360" w:lineRule="auto"/>
        <w:rPr>
          <w:sz w:val="28"/>
          <w:szCs w:val="28"/>
        </w:rPr>
      </w:pPr>
      <w:r>
        <w:rPr>
          <w:sz w:val="28"/>
          <w:szCs w:val="28"/>
        </w:rPr>
        <w:t xml:space="preserve">     2．依法向人民法院起诉。</w:t>
      </w:r>
      <w:r/>
    </w:p>
    <w:p>
      <w:pPr>
        <w:ind w:firstLine="560"/>
        <w:spacing w:line="360" w:lineRule="auto"/>
        <w:rPr>
          <w:sz w:val="28"/>
          <w:szCs w:val="28"/>
        </w:rPr>
      </w:pPr>
      <w:r>
        <w:rPr>
          <w:rFonts w:eastAsia="黑体"/>
          <w:sz w:val="28"/>
          <w:szCs w:val="28"/>
        </w:rPr>
        <w:t xml:space="preserve">第十三条  </w:t>
      </w:r>
      <w:r>
        <w:rPr>
          <w:sz w:val="28"/>
          <w:szCs w:val="28"/>
        </w:rPr>
        <w:t xml:space="preserve">双方确定：本合同及相关附件中所涉及的有关名词和技术术语，其定义和解释如下：</w:t>
      </w:r>
      <w:r/>
    </w:p>
    <w:p>
      <w:pPr>
        <w:ind w:firstLine="560"/>
        <w:spacing w:line="360" w:lineRule="auto"/>
        <w:rPr>
          <w:sz w:val="28"/>
          <w:szCs w:val="28"/>
          <w:u w:val="single"/>
        </w:rPr>
      </w:pPr>
      <w:r>
        <w:rPr>
          <w:sz w:val="28"/>
          <w:szCs w:val="28"/>
        </w:rPr>
        <w:t xml:space="preserve"> 1．</w:t>
      </w:r>
      <w:r>
        <w:rPr>
          <w:sz w:val="28"/>
          <w:szCs w:val="28"/>
          <w:u w:val="single"/>
        </w:rPr>
        <w:t xml:space="preserve">                                                   </w:t>
      </w:r>
      <w:r/>
    </w:p>
    <w:p>
      <w:pPr>
        <w:spacing w:line="360" w:lineRule="auto"/>
        <w:rPr>
          <w:sz w:val="28"/>
          <w:szCs w:val="28"/>
          <w:u w:val="single"/>
        </w:rPr>
      </w:pPr>
      <w:r>
        <w:rPr>
          <w:sz w:val="28"/>
          <w:szCs w:val="28"/>
        </w:rPr>
        <w:t xml:space="preserve">     2．</w:t>
      </w:r>
      <w:r>
        <w:rPr>
          <w:sz w:val="28"/>
          <w:szCs w:val="28"/>
          <w:u w:val="single"/>
        </w:rPr>
        <w:t xml:space="preserve">                                                   </w:t>
      </w:r>
      <w:r/>
    </w:p>
    <w:p>
      <w:pPr>
        <w:spacing w:line="360" w:lineRule="auto"/>
        <w:rPr>
          <w:sz w:val="28"/>
          <w:szCs w:val="28"/>
          <w:u w:val="single"/>
        </w:rPr>
      </w:pPr>
      <w:r>
        <w:rPr>
          <w:sz w:val="28"/>
          <w:szCs w:val="28"/>
        </w:rPr>
        <w:t xml:space="preserve">     3．</w:t>
      </w:r>
      <w:r>
        <w:rPr>
          <w:sz w:val="28"/>
          <w:szCs w:val="28"/>
          <w:u w:val="single"/>
        </w:rPr>
        <w:t xml:space="preserve">                                                   </w:t>
      </w:r>
      <w:r/>
    </w:p>
    <w:p>
      <w:pPr>
        <w:spacing w:line="360" w:lineRule="auto"/>
        <w:rPr>
          <w:sz w:val="28"/>
          <w:szCs w:val="28"/>
          <w:u w:val="single"/>
        </w:rPr>
      </w:pPr>
      <w:r>
        <w:rPr>
          <w:sz w:val="28"/>
          <w:szCs w:val="28"/>
        </w:rPr>
        <w:t xml:space="preserve">     4．</w:t>
      </w:r>
      <w:r>
        <w:rPr>
          <w:sz w:val="28"/>
          <w:szCs w:val="28"/>
          <w:u w:val="single"/>
        </w:rPr>
        <w:t xml:space="preserve">                                                   </w:t>
      </w:r>
      <w:r/>
    </w:p>
    <w:p>
      <w:pPr>
        <w:spacing w:line="360" w:lineRule="auto"/>
        <w:rPr>
          <w:sz w:val="28"/>
          <w:szCs w:val="28"/>
          <w:u w:val="single"/>
        </w:rPr>
      </w:pPr>
      <w:r>
        <w:rPr>
          <w:sz w:val="28"/>
          <w:szCs w:val="28"/>
        </w:rPr>
        <w:t xml:space="preserve">     5．</w:t>
      </w:r>
      <w:r>
        <w:rPr>
          <w:sz w:val="28"/>
          <w:szCs w:val="28"/>
          <w:u w:val="single"/>
        </w:rPr>
        <w:t xml:space="preserve">                                                   </w:t>
      </w:r>
      <w:r/>
    </w:p>
    <w:p>
      <w:pPr>
        <w:ind w:firstLine="560"/>
        <w:spacing w:line="360" w:lineRule="auto"/>
        <w:rPr>
          <w:sz w:val="28"/>
          <w:szCs w:val="28"/>
        </w:rPr>
      </w:pPr>
      <w:r>
        <w:rPr>
          <w:rFonts w:eastAsia="黑体"/>
          <w:sz w:val="28"/>
          <w:szCs w:val="28"/>
        </w:rPr>
        <w:t xml:space="preserve">第十四条  </w:t>
      </w:r>
      <w:r>
        <w:rPr>
          <w:sz w:val="28"/>
          <w:szCs w:val="28"/>
        </w:rPr>
        <w:t xml:space="preserve">与履行本合同有关的下列技术文件，经双方确认后，</w:t>
      </w:r>
      <w:r>
        <w:rPr>
          <w:sz w:val="28"/>
          <w:szCs w:val="28"/>
          <w:u w:val="single"/>
        </w:rPr>
        <w:t xml:space="preserve">                     </w:t>
      </w:r>
      <w:r>
        <w:rPr>
          <w:sz w:val="28"/>
          <w:szCs w:val="28"/>
        </w:rPr>
        <w:t xml:space="preserve">为本合同的组成部分：</w:t>
      </w:r>
      <w:r/>
    </w:p>
    <w:p>
      <w:pPr>
        <w:ind w:firstLine="560"/>
        <w:spacing w:line="360" w:lineRule="auto"/>
        <w:rPr>
          <w:sz w:val="28"/>
          <w:szCs w:val="28"/>
        </w:rPr>
      </w:pPr>
      <w:r>
        <w:rPr>
          <w:sz w:val="28"/>
          <w:szCs w:val="28"/>
        </w:rPr>
        <w:t xml:space="preserve">1．技术背景资料：</w:t>
      </w:r>
      <w:r>
        <w:rPr>
          <w:sz w:val="28"/>
          <w:szCs w:val="28"/>
          <w:u w:val="single"/>
        </w:rPr>
        <w:t xml:space="preserve">                                     </w:t>
      </w:r>
      <w:r>
        <w:rPr>
          <w:sz w:val="28"/>
          <w:szCs w:val="28"/>
        </w:rPr>
        <w:t xml:space="preserve">；</w:t>
      </w:r>
      <w:r/>
    </w:p>
    <w:p>
      <w:pPr>
        <w:spacing w:line="360" w:lineRule="auto"/>
        <w:rPr>
          <w:sz w:val="28"/>
          <w:szCs w:val="28"/>
        </w:rPr>
      </w:pPr>
      <w:r>
        <w:rPr>
          <w:sz w:val="28"/>
          <w:szCs w:val="28"/>
        </w:rPr>
        <w:t xml:space="preserve">    2．可行性论证报告：</w:t>
      </w:r>
      <w:r>
        <w:rPr>
          <w:sz w:val="28"/>
          <w:szCs w:val="28"/>
          <w:u w:val="single"/>
        </w:rPr>
        <w:t xml:space="preserve">                                   </w:t>
      </w:r>
      <w:r>
        <w:rPr>
          <w:sz w:val="28"/>
          <w:szCs w:val="28"/>
        </w:rPr>
        <w:t xml:space="preserve">；    </w:t>
      </w:r>
      <w:r/>
    </w:p>
    <w:p>
      <w:pPr>
        <w:spacing w:line="360" w:lineRule="auto"/>
        <w:rPr>
          <w:sz w:val="28"/>
          <w:szCs w:val="28"/>
        </w:rPr>
      </w:pPr>
      <w:r>
        <w:rPr>
          <w:sz w:val="28"/>
          <w:szCs w:val="28"/>
        </w:rPr>
        <w:t xml:space="preserve">    3．技术评价报告：</w:t>
      </w:r>
      <w:r>
        <w:rPr>
          <w:sz w:val="28"/>
          <w:szCs w:val="28"/>
          <w:u w:val="single"/>
        </w:rPr>
        <w:t xml:space="preserve">                                     </w:t>
      </w:r>
      <w:r>
        <w:rPr>
          <w:sz w:val="28"/>
          <w:szCs w:val="28"/>
        </w:rPr>
        <w:t xml:space="preserve">；       </w:t>
      </w:r>
      <w:r/>
    </w:p>
    <w:p>
      <w:pPr>
        <w:spacing w:line="360" w:lineRule="auto"/>
        <w:rPr>
          <w:sz w:val="28"/>
          <w:szCs w:val="28"/>
        </w:rPr>
      </w:pPr>
      <w:r>
        <w:rPr>
          <w:sz w:val="28"/>
          <w:szCs w:val="28"/>
        </w:rPr>
        <w:t xml:space="preserve">    4．技术标准和规范：</w:t>
      </w:r>
      <w:r>
        <w:rPr>
          <w:sz w:val="28"/>
          <w:szCs w:val="28"/>
          <w:u w:val="single"/>
        </w:rPr>
        <w:t xml:space="preserve">                                   </w:t>
      </w:r>
      <w:r>
        <w:rPr>
          <w:sz w:val="28"/>
          <w:szCs w:val="28"/>
        </w:rPr>
        <w:t xml:space="preserve">；</w:t>
      </w:r>
      <w:r/>
    </w:p>
    <w:p>
      <w:pPr>
        <w:spacing w:line="360" w:lineRule="auto"/>
        <w:rPr>
          <w:sz w:val="28"/>
          <w:szCs w:val="28"/>
        </w:rPr>
      </w:pPr>
      <w:r>
        <w:rPr>
          <w:sz w:val="28"/>
          <w:szCs w:val="28"/>
        </w:rPr>
        <w:t xml:space="preserve">    5．原始设计和工艺文件：</w:t>
      </w:r>
      <w:r>
        <w:rPr>
          <w:sz w:val="28"/>
          <w:szCs w:val="28"/>
          <w:u w:val="single"/>
        </w:rPr>
        <w:t xml:space="preserve">                               </w:t>
      </w:r>
      <w:r>
        <w:rPr>
          <w:sz w:val="28"/>
          <w:szCs w:val="28"/>
        </w:rPr>
        <w:t xml:space="preserve">；   </w:t>
      </w:r>
      <w:r/>
    </w:p>
    <w:p>
      <w:pPr>
        <w:ind w:firstLine="638"/>
        <w:spacing w:line="360" w:lineRule="auto"/>
        <w:rPr>
          <w:sz w:val="28"/>
          <w:szCs w:val="28"/>
        </w:rPr>
      </w:pPr>
      <w:r>
        <w:rPr>
          <w:sz w:val="28"/>
          <w:szCs w:val="28"/>
        </w:rPr>
        <w:t xml:space="preserve">6．其他：</w:t>
      </w:r>
      <w:r>
        <w:rPr>
          <w:sz w:val="28"/>
          <w:szCs w:val="28"/>
          <w:u w:val="single"/>
        </w:rPr>
        <w:t xml:space="preserve">                                             </w:t>
      </w:r>
      <w:r>
        <w:rPr>
          <w:sz w:val="28"/>
          <w:szCs w:val="28"/>
        </w:rPr>
        <w:t xml:space="preserve">；</w:t>
      </w:r>
      <w:r/>
    </w:p>
    <w:p>
      <w:pPr>
        <w:ind w:firstLine="560"/>
        <w:spacing w:line="360" w:lineRule="auto"/>
        <w:rPr>
          <w:sz w:val="28"/>
          <w:szCs w:val="28"/>
          <w:u w:val="single"/>
        </w:rPr>
      </w:pPr>
      <w:r>
        <w:rPr>
          <w:rFonts w:eastAsia="黑体"/>
          <w:sz w:val="28"/>
          <w:szCs w:val="28"/>
        </w:rPr>
        <w:t xml:space="preserve">第十五条  </w:t>
      </w:r>
      <w:r>
        <w:rPr>
          <w:sz w:val="28"/>
          <w:szCs w:val="28"/>
        </w:rPr>
        <w:t xml:space="preserve">双方约定本合同其他相关事项为：</w:t>
      </w:r>
      <w:r>
        <w:rPr>
          <w:sz w:val="28"/>
          <w:szCs w:val="28"/>
          <w:u w:val="single"/>
        </w:rPr>
        <w:t xml:space="preserve">             </w:t>
      </w:r>
      <w:r/>
    </w:p>
    <w:p>
      <w:pPr>
        <w:spacing w:line="360" w:lineRule="auto"/>
        <w:rPr>
          <w:sz w:val="28"/>
          <w:szCs w:val="28"/>
          <w:u w:val="single"/>
        </w:rPr>
      </w:pPr>
      <w:r>
        <w:rPr>
          <w:sz w:val="28"/>
          <w:szCs w:val="28"/>
          <w:u w:val="single"/>
        </w:rPr>
        <w:t xml:space="preserve">                                                           </w:t>
      </w:r>
      <w:r/>
    </w:p>
    <w:p>
      <w:pPr>
        <w:spacing w:line="360" w:lineRule="auto"/>
        <w:rPr>
          <w:sz w:val="28"/>
          <w:szCs w:val="28"/>
          <w:u w:val="single"/>
        </w:rPr>
      </w:pPr>
      <w:r>
        <w:rPr>
          <w:sz w:val="28"/>
          <w:szCs w:val="28"/>
          <w:u w:val="single"/>
        </w:rPr>
        <w:t xml:space="preserve">                                                           </w:t>
      </w:r>
      <w:r/>
    </w:p>
    <w:p>
      <w:pPr>
        <w:spacing w:line="360" w:lineRule="auto"/>
        <w:rPr>
          <w:sz w:val="28"/>
          <w:szCs w:val="28"/>
          <w:u w:val="single"/>
        </w:rPr>
      </w:pPr>
      <w:r>
        <w:rPr>
          <w:sz w:val="28"/>
          <w:szCs w:val="28"/>
          <w:u w:val="single"/>
        </w:rPr>
        <w:t xml:space="preserve">                                                            </w:t>
      </w:r>
      <w:r/>
    </w:p>
    <w:p>
      <w:pPr>
        <w:spacing w:line="360" w:lineRule="auto"/>
        <w:rPr>
          <w:sz w:val="28"/>
          <w:szCs w:val="28"/>
          <w:u w:val="single"/>
        </w:rPr>
      </w:pPr>
      <w:r>
        <w:rPr>
          <w:sz w:val="28"/>
          <w:szCs w:val="28"/>
          <w:u w:val="single"/>
        </w:rPr>
        <w:t xml:space="preserve">                                                            </w:t>
      </w:r>
      <w:r/>
    </w:p>
    <w:p>
      <w:pPr>
        <w:spacing w:line="360" w:lineRule="auto"/>
        <w:rPr>
          <w:sz w:val="28"/>
          <w:szCs w:val="28"/>
        </w:rPr>
      </w:pPr>
      <w:r>
        <w:rPr>
          <w:sz w:val="28"/>
          <w:szCs w:val="28"/>
          <w:u w:val="single"/>
        </w:rPr>
        <w:t xml:space="preserve">                                                          </w:t>
      </w:r>
      <w:r>
        <w:rPr>
          <w:sz w:val="28"/>
          <w:szCs w:val="28"/>
        </w:rPr>
        <w:t xml:space="preserve">。</w:t>
      </w:r>
      <w:r/>
    </w:p>
    <w:p>
      <w:pPr>
        <w:ind w:firstLine="560"/>
        <w:spacing w:line="360" w:lineRule="auto"/>
        <w:rPr>
          <w:sz w:val="28"/>
          <w:szCs w:val="28"/>
        </w:rPr>
      </w:pPr>
      <w:r>
        <w:rPr>
          <w:rFonts w:eastAsia="黑体"/>
          <w:sz w:val="28"/>
          <w:szCs w:val="28"/>
        </w:rPr>
        <w:t xml:space="preserve">第十六条  </w:t>
      </w:r>
      <w:r>
        <w:rPr>
          <w:sz w:val="28"/>
          <w:szCs w:val="28"/>
        </w:rPr>
        <w:t xml:space="preserve">本合同一式</w:t>
      </w:r>
      <w:r>
        <w:rPr>
          <w:sz w:val="28"/>
          <w:szCs w:val="28"/>
          <w:u w:val="single"/>
        </w:rPr>
        <w:t xml:space="preserve">  　  </w:t>
      </w:r>
      <w:r>
        <w:rPr>
          <w:sz w:val="28"/>
          <w:szCs w:val="28"/>
        </w:rPr>
        <w:t xml:space="preserve">份，具有同等法律效力。</w:t>
      </w:r>
      <w:r/>
    </w:p>
    <w:p>
      <w:pPr>
        <w:ind w:firstLine="560"/>
        <w:spacing w:line="360" w:lineRule="auto"/>
        <w:rPr>
          <w:sz w:val="28"/>
          <w:szCs w:val="28"/>
        </w:rPr>
      </w:pPr>
      <w:r>
        <w:rPr>
          <w:rFonts w:eastAsia="黑体"/>
          <w:sz w:val="28"/>
          <w:szCs w:val="28"/>
        </w:rPr>
        <w:t xml:space="preserve">第十七条</w:t>
      </w:r>
      <w:r>
        <w:rPr>
          <w:rFonts w:hint="eastAsia" w:eastAsia="黑体"/>
          <w:sz w:val="28"/>
          <w:szCs w:val="28"/>
        </w:rPr>
        <w:t xml:space="preserve">  </w:t>
      </w:r>
      <w:r>
        <w:rPr>
          <w:sz w:val="28"/>
          <w:szCs w:val="28"/>
        </w:rPr>
        <w:t xml:space="preserve">本合同经双方签字盖章后生效。</w:t>
      </w:r>
      <w:r/>
    </w:p>
    <w:p>
      <w:pPr>
        <w:spacing w:line="360" w:lineRule="auto"/>
        <w:rPr>
          <w:sz w:val="28"/>
          <w:szCs w:val="28"/>
        </w:rPr>
      </w:pPr>
      <w:r>
        <w:rPr>
          <w:sz w:val="28"/>
          <w:szCs w:val="28"/>
        </w:rPr>
      </w:r>
      <w:r/>
    </w:p>
    <w:p>
      <w:pPr>
        <w:spacing w:line="360" w:lineRule="auto"/>
        <w:rPr>
          <w:sz w:val="28"/>
          <w:szCs w:val="28"/>
        </w:rPr>
      </w:pPr>
      <w:r>
        <w:rPr>
          <w:sz w:val="28"/>
          <w:szCs w:val="28"/>
        </w:rPr>
      </w:r>
      <w:r/>
    </w:p>
    <w:p>
      <w:pPr>
        <w:ind w:firstLine="560"/>
        <w:spacing w:line="360" w:lineRule="auto"/>
        <w:rPr>
          <w:sz w:val="28"/>
          <w:szCs w:val="28"/>
          <w:u w:val="single"/>
        </w:rPr>
      </w:pPr>
      <w:r>
        <w:rPr>
          <w:sz w:val="28"/>
          <w:szCs w:val="28"/>
        </w:rPr>
        <w:t xml:space="preserve">买   方：</w:t>
      </w:r>
      <w:r>
        <w:rPr>
          <w:sz w:val="28"/>
          <w:szCs w:val="28"/>
          <w:u w:val="single"/>
        </w:rPr>
        <w:t xml:space="preserve">                                         </w:t>
      </w:r>
      <w:r>
        <w:rPr>
          <w:sz w:val="28"/>
          <w:szCs w:val="28"/>
        </w:rPr>
        <w:t xml:space="preserve">（盖章）                </w:t>
      </w:r>
      <w:r/>
    </w:p>
    <w:p>
      <w:pPr>
        <w:spacing w:line="360" w:lineRule="auto"/>
        <w:rPr>
          <w:sz w:val="28"/>
          <w:szCs w:val="28"/>
        </w:rPr>
      </w:pPr>
      <w:r>
        <w:rPr>
          <w:sz w:val="28"/>
          <w:szCs w:val="28"/>
        </w:rPr>
        <w:t xml:space="preserve">    法定代表人／委托代理人：</w:t>
      </w:r>
      <w:r>
        <w:rPr>
          <w:sz w:val="28"/>
          <w:szCs w:val="28"/>
          <w:u w:val="single"/>
        </w:rPr>
        <w:t xml:space="preserve">　　　　  　　　      　</w:t>
      </w:r>
      <w:r>
        <w:rPr>
          <w:sz w:val="28"/>
          <w:szCs w:val="28"/>
        </w:rPr>
        <w:t xml:space="preserve">（签名）　</w:t>
      </w:r>
      <w:r/>
    </w:p>
    <w:p>
      <w:pPr>
        <w:spacing w:line="360" w:lineRule="auto"/>
        <w:rPr>
          <w:sz w:val="28"/>
          <w:szCs w:val="28"/>
        </w:rPr>
      </w:pPr>
      <w:r>
        <w:rPr>
          <w:sz w:val="28"/>
          <w:szCs w:val="28"/>
        </w:rPr>
        <w:t xml:space="preserve">                                    年     月     日</w:t>
      </w:r>
      <w:r/>
    </w:p>
    <w:p>
      <w:pPr>
        <w:spacing w:line="360" w:lineRule="auto"/>
        <w:rPr>
          <w:sz w:val="28"/>
          <w:szCs w:val="28"/>
        </w:rPr>
      </w:pPr>
      <w:r>
        <w:rPr>
          <w:sz w:val="28"/>
          <w:szCs w:val="28"/>
        </w:rPr>
      </w:r>
      <w:r/>
    </w:p>
    <w:p>
      <w:pPr>
        <w:spacing w:line="360" w:lineRule="auto"/>
        <w:rPr>
          <w:sz w:val="28"/>
          <w:szCs w:val="28"/>
        </w:rPr>
      </w:pPr>
      <w:r>
        <w:rPr>
          <w:sz w:val="28"/>
          <w:szCs w:val="28"/>
        </w:rPr>
      </w:r>
      <w:r/>
    </w:p>
    <w:p>
      <w:pPr>
        <w:spacing w:line="360" w:lineRule="auto"/>
        <w:rPr>
          <w:sz w:val="28"/>
          <w:szCs w:val="28"/>
        </w:rPr>
      </w:pPr>
      <w:r>
        <w:rPr>
          <w:sz w:val="28"/>
          <w:szCs w:val="28"/>
        </w:rPr>
      </w:r>
      <w:r/>
    </w:p>
    <w:p>
      <w:pPr>
        <w:ind w:firstLine="560"/>
        <w:spacing w:line="360" w:lineRule="auto"/>
        <w:rPr>
          <w:sz w:val="28"/>
          <w:szCs w:val="28"/>
          <w:u w:val="single"/>
        </w:rPr>
      </w:pPr>
      <w:r>
        <w:rPr>
          <w:sz w:val="28"/>
          <w:szCs w:val="28"/>
        </w:rPr>
        <w:t xml:space="preserve">卖  方：</w:t>
      </w:r>
      <w:r>
        <w:rPr>
          <w:sz w:val="28"/>
          <w:szCs w:val="28"/>
          <w:u w:val="single"/>
        </w:rPr>
        <w:t xml:space="preserve">                                          </w:t>
      </w:r>
      <w:r>
        <w:rPr>
          <w:sz w:val="28"/>
          <w:szCs w:val="28"/>
        </w:rPr>
        <w:t xml:space="preserve">（盖章）                </w:t>
      </w:r>
      <w:r/>
    </w:p>
    <w:p>
      <w:pPr>
        <w:spacing w:line="360" w:lineRule="auto"/>
        <w:rPr>
          <w:sz w:val="28"/>
          <w:szCs w:val="28"/>
          <w:u w:val="single"/>
        </w:rPr>
      </w:pPr>
      <w:r>
        <w:rPr>
          <w:sz w:val="28"/>
          <w:szCs w:val="28"/>
        </w:rPr>
        <w:t xml:space="preserve">    法定代表人／委托代理人：</w:t>
      </w:r>
      <w:r>
        <w:rPr>
          <w:sz w:val="28"/>
          <w:szCs w:val="28"/>
          <w:u w:val="single"/>
        </w:rPr>
        <w:t xml:space="preserve">　　　　  　　      　　</w:t>
      </w:r>
      <w:r>
        <w:rPr>
          <w:sz w:val="28"/>
          <w:szCs w:val="28"/>
        </w:rPr>
        <w:t xml:space="preserve">（签名）</w:t>
      </w:r>
      <w:r/>
    </w:p>
    <w:p>
      <w:pPr>
        <w:spacing w:line="360" w:lineRule="auto"/>
        <w:rPr>
          <w:sz w:val="28"/>
          <w:szCs w:val="28"/>
        </w:rPr>
      </w:pPr>
      <w:r>
        <w:rPr>
          <w:sz w:val="28"/>
          <w:szCs w:val="28"/>
        </w:rPr>
        <w:t xml:space="preserve">                                     年     月     日</w:t>
      </w:r>
      <w:r/>
    </w:p>
    <w:p>
      <w:pPr>
        <w:ind w:right="-6"/>
        <w:jc w:val="left"/>
        <w:spacing w:before="156" w:after="156" w:line="362" w:lineRule="auto"/>
        <w:rPr>
          <w:rFonts w:ascii="宋体" w:hAnsi="宋体" w:cs="宋体"/>
          <w:b/>
          <w:spacing w:val="-2"/>
          <w:szCs w:val="21"/>
        </w:rPr>
      </w:pPr>
      <w:r>
        <w:rPr>
          <w:rFonts w:ascii="宋体" w:hAnsi="宋体" w:cs="宋体"/>
          <w:b/>
          <w:spacing w:val="-2"/>
          <w:szCs w:val="21"/>
        </w:rPr>
      </w:r>
      <w:r/>
    </w:p>
    <w:p>
      <w:pPr>
        <w:ind w:right="-6"/>
        <w:jc w:val="left"/>
        <w:spacing w:before="156" w:after="156" w:line="362" w:lineRule="auto"/>
        <w:rPr>
          <w:rFonts w:ascii="宋体" w:hAnsi="宋体" w:cs="宋体"/>
          <w:b/>
          <w:spacing w:val="-2"/>
          <w:szCs w:val="21"/>
        </w:rPr>
      </w:pPr>
      <w:r>
        <w:rPr>
          <w:rFonts w:ascii="宋体" w:hAnsi="宋体" w:cs="宋体"/>
          <w:b/>
          <w:spacing w:val="-2"/>
          <w:szCs w:val="21"/>
        </w:rPr>
      </w:r>
      <w:r/>
    </w:p>
    <w:p>
      <w:pPr>
        <w:ind w:right="-6"/>
        <w:jc w:val="left"/>
        <w:spacing w:before="156" w:after="156" w:line="362" w:lineRule="auto"/>
        <w:rPr>
          <w:rFonts w:ascii="宋体" w:hAnsi="宋体" w:cs="宋体"/>
          <w:b/>
          <w:spacing w:val="-2"/>
          <w:szCs w:val="21"/>
        </w:rPr>
      </w:pPr>
      <w:r>
        <w:rPr>
          <w:rFonts w:ascii="宋体" w:hAnsi="宋体" w:cs="宋体"/>
          <w:b/>
          <w:spacing w:val="-2"/>
          <w:szCs w:val="21"/>
        </w:rPr>
      </w:r>
      <w:r/>
    </w:p>
    <w:p>
      <w:pPr>
        <w:spacing w:before="8" w:line="360" w:lineRule="auto"/>
        <w:rPr>
          <w:rFonts w:ascii="宋体" w:hAnsi="宋体"/>
        </w:rPr>
        <w:sectPr>
          <w:footnotePr/>
          <w:endnotePr/>
          <w:type w:val="nextPage"/>
          <w:pgSz w:w="11906" w:h="16838" w:orient="portrait"/>
          <w:pgMar w:top="1440" w:right="1134" w:bottom="1134" w:left="1134" w:header="851" w:footer="992" w:gutter="0"/>
          <w:cols w:num="1" w:sep="0" w:space="425" w:equalWidth="1"/>
          <w:docGrid w:linePitch="360"/>
        </w:sectPr>
      </w:pPr>
      <w:r>
        <w:rPr>
          <w:rFonts w:ascii="宋体" w:hAnsi="宋体"/>
        </w:rPr>
      </w:r>
      <w:r/>
    </w:p>
    <w:p>
      <w:pPr>
        <w:ind w:firstLine="708"/>
        <w:jc w:val="center"/>
        <w:spacing w:line="360" w:lineRule="auto"/>
        <w:rPr>
          <w:b/>
          <w:sz w:val="36"/>
          <w:szCs w:val="36"/>
        </w:rPr>
        <w:outlineLvl w:val="0"/>
      </w:pPr>
      <w:r>
        <w:rPr>
          <w:rFonts w:hint="eastAsia"/>
          <w:b/>
          <w:sz w:val="36"/>
          <w:szCs w:val="36"/>
        </w:rPr>
        <w:t xml:space="preserve">第七章  响应文件的组成及提交须知</w:t>
      </w:r>
      <w:r/>
    </w:p>
    <w:tbl>
      <w:tblPr>
        <w:tblStyle w:val="1076"/>
        <w:tblW w:w="9322"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50"/>
        <w:gridCol w:w="2077"/>
        <w:gridCol w:w="6095"/>
      </w:tblGrid>
      <w:tr>
        <w:trPr>
          <w:trHeight w:val="396"/>
        </w:trPr>
        <w:tc>
          <w:tcPr>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ind w:firstLine="472"/>
              <w:jc w:val="center"/>
              <w:rPr>
                <w:rFonts w:ascii="宋体" w:hAnsi="宋体" w:cs="宋体"/>
                <w:b/>
                <w:szCs w:val="21"/>
              </w:rPr>
            </w:pPr>
            <w:r/>
            <w:bookmarkStart w:id="293" w:name="_Toc86202633"/>
            <w:r>
              <w:rPr>
                <w:rFonts w:hint="eastAsia" w:ascii="宋体" w:hAnsi="宋体" w:cs="宋体"/>
                <w:b/>
                <w:szCs w:val="21"/>
                <w:lang w:bidi="ar"/>
              </w:rPr>
              <w:t xml:space="preserve">名称</w:t>
            </w:r>
            <w:bookmarkEnd w:id="293"/>
            <w:r/>
            <w:r/>
          </w:p>
        </w:tc>
        <w:tc>
          <w:tcPr>
            <w:tcBorders>
              <w:top w:val="single" w:color="000000" w:sz="4" w:space="0"/>
              <w:left w:val="none" w:color="000000" w:sz="4" w:space="0"/>
              <w:bottom w:val="single" w:color="000000" w:sz="4" w:space="0"/>
              <w:right w:val="single" w:color="000000" w:sz="4" w:space="0"/>
            </w:tcBorders>
            <w:tcW w:w="2077" w:type="dxa"/>
            <w:vAlign w:val="center"/>
            <w:textDirection w:val="lrTb"/>
            <w:noWrap w:val="false"/>
          </w:tcPr>
          <w:p>
            <w:pPr>
              <w:ind w:firstLine="472"/>
              <w:jc w:val="center"/>
              <w:rPr>
                <w:rFonts w:ascii="宋体" w:hAnsi="宋体" w:cs="宋体"/>
                <w:b/>
                <w:szCs w:val="21"/>
              </w:rPr>
            </w:pPr>
            <w:r>
              <w:rPr>
                <w:rFonts w:hint="eastAsia" w:ascii="宋体" w:hAnsi="宋体" w:cs="宋体"/>
                <w:b/>
                <w:szCs w:val="21"/>
              </w:rPr>
              <w:t xml:space="preserve">类别</w:t>
            </w:r>
            <w:r/>
          </w:p>
        </w:tc>
        <w:tc>
          <w:tcPr>
            <w:tcBorders>
              <w:top w:val="single" w:color="000000" w:sz="4" w:space="0"/>
              <w:left w:val="none" w:color="000000" w:sz="4" w:space="0"/>
              <w:bottom w:val="single" w:color="000000" w:sz="4" w:space="0"/>
              <w:right w:val="single" w:color="000000" w:sz="4" w:space="0"/>
            </w:tcBorders>
            <w:tcW w:w="6095" w:type="dxa"/>
            <w:vAlign w:val="center"/>
            <w:textDirection w:val="lrTb"/>
            <w:noWrap w:val="false"/>
          </w:tcPr>
          <w:p>
            <w:pPr>
              <w:ind w:firstLine="472"/>
              <w:jc w:val="center"/>
              <w:rPr>
                <w:rFonts w:ascii="宋体" w:hAnsi="宋体" w:cs="宋体"/>
                <w:b/>
                <w:szCs w:val="21"/>
              </w:rPr>
            </w:pPr>
            <w:r>
              <w:rPr>
                <w:rFonts w:hint="eastAsia" w:ascii="宋体" w:hAnsi="宋体" w:cs="宋体"/>
                <w:b/>
                <w:szCs w:val="21"/>
                <w:lang w:bidi="ar"/>
              </w:rPr>
              <w:t xml:space="preserve">相应内容</w:t>
            </w:r>
            <w:r/>
          </w:p>
        </w:tc>
      </w:tr>
      <w:tr>
        <w:trPr>
          <w:cantSplit/>
          <w:trHeight w:val="215"/>
        </w:trPr>
        <w:tc>
          <w:tcPr>
            <w:tcBorders>
              <w:top w:val="none" w:color="000000" w:sz="4" w:space="0"/>
              <w:left w:val="single" w:color="000000" w:sz="4" w:space="0"/>
              <w:right w:val="single" w:color="000000" w:sz="4" w:space="0"/>
            </w:tcBorders>
            <w:tcW w:w="1150" w:type="dxa"/>
            <w:vAlign w:val="center"/>
            <w:vMerge w:val="restart"/>
            <w:textDirection w:val="lrTb"/>
            <w:noWrap w:val="false"/>
          </w:tcPr>
          <w:p>
            <w:pPr>
              <w:ind w:left="211" w:firstLine="472"/>
              <w:rPr>
                <w:rFonts w:ascii="宋体" w:hAnsi="宋体" w:cs="宋体"/>
                <w:szCs w:val="21"/>
              </w:rPr>
            </w:pPr>
            <w:r>
              <w:rPr>
                <w:rFonts w:hint="eastAsia" w:ascii="宋体" w:hAnsi="宋体" w:cs="宋体"/>
                <w:b/>
                <w:szCs w:val="21"/>
                <w:lang w:bidi="ar"/>
              </w:rPr>
              <w:t xml:space="preserve">响应文件组 成</w:t>
            </w:r>
            <w:r/>
          </w:p>
        </w:tc>
        <w:tc>
          <w:tcPr>
            <w:tcBorders>
              <w:top w:val="single" w:color="000000" w:sz="4" w:space="0"/>
              <w:left w:val="none" w:color="000000" w:sz="4" w:space="0"/>
              <w:right w:val="single" w:color="000000" w:sz="4" w:space="0"/>
            </w:tcBorders>
            <w:tcW w:w="2077" w:type="dxa"/>
            <w:vAlign w:val="center"/>
            <w:vMerge w:val="restart"/>
            <w:textDirection w:val="lrTb"/>
            <w:noWrap w:val="false"/>
          </w:tcPr>
          <w:p>
            <w:pPr>
              <w:ind w:firstLine="472"/>
              <w:jc w:val="center"/>
              <w:rPr>
                <w:rFonts w:ascii="宋体" w:hAnsi="宋体" w:cs="宋体"/>
                <w:b/>
                <w:bCs/>
                <w:szCs w:val="21"/>
              </w:rPr>
            </w:pPr>
            <w:r>
              <w:rPr>
                <w:rFonts w:hint="eastAsia" w:ascii="宋体" w:hAnsi="宋体" w:cs="宋体"/>
                <w:b/>
                <w:bCs/>
                <w:szCs w:val="21"/>
              </w:rPr>
              <w:t xml:space="preserve">基本目录</w:t>
            </w:r>
            <w:r/>
          </w:p>
        </w:tc>
        <w:tc>
          <w:tcPr>
            <w:tcBorders>
              <w:top w:val="single" w:color="000000" w:sz="4" w:space="0"/>
              <w:left w:val="none" w:color="000000" w:sz="4" w:space="0"/>
              <w:bottom w:val="single" w:color="000000" w:sz="4" w:space="0"/>
              <w:right w:val="single" w:color="000000" w:sz="4" w:space="0"/>
            </w:tcBorders>
            <w:tcW w:w="6095" w:type="dxa"/>
            <w:vAlign w:val="center"/>
            <w:textDirection w:val="lrTb"/>
            <w:noWrap w:val="false"/>
          </w:tcPr>
          <w:p>
            <w:pPr>
              <w:rPr>
                <w:rFonts w:ascii="宋体" w:hAnsi="宋体" w:cs="宋体"/>
                <w:szCs w:val="21"/>
              </w:rPr>
            </w:pPr>
            <w:r>
              <w:rPr>
                <w:rFonts w:hint="eastAsia" w:ascii="宋体" w:hAnsi="宋体" w:cs="宋体"/>
                <w:szCs w:val="21"/>
              </w:rPr>
              <w:t xml:space="preserve">响应文件封面</w:t>
            </w:r>
            <w:r/>
          </w:p>
        </w:tc>
      </w:tr>
      <w:tr>
        <w:trPr>
          <w:cantSplit/>
          <w:trHeight w:val="237"/>
        </w:trPr>
        <w:tc>
          <w:tcPr>
            <w:tcBorders>
              <w:left w:val="single" w:color="000000" w:sz="4" w:space="0"/>
              <w:right w:val="single" w:color="000000" w:sz="4" w:space="0"/>
            </w:tcBorders>
            <w:tcW w:w="1150" w:type="dxa"/>
            <w:vAlign w:val="center"/>
            <w:vMerge w:val="continue"/>
            <w:textDirection w:val="lrTb"/>
            <w:noWrap w:val="false"/>
          </w:tcPr>
          <w:p>
            <w:pPr>
              <w:rPr>
                <w:rFonts w:ascii="宋体" w:hAnsi="宋体" w:cs="宋体"/>
                <w:szCs w:val="21"/>
              </w:rPr>
            </w:pPr>
            <w:r>
              <w:rPr>
                <w:rFonts w:ascii="宋体" w:hAnsi="宋体" w:cs="宋体"/>
                <w:szCs w:val="21"/>
              </w:rPr>
            </w:r>
            <w:r/>
          </w:p>
        </w:tc>
        <w:tc>
          <w:tcPr>
            <w:tcBorders>
              <w:left w:val="none" w:color="000000" w:sz="4" w:space="0"/>
              <w:right w:val="single" w:color="000000" w:sz="4" w:space="0"/>
            </w:tcBorders>
            <w:tcW w:w="2077" w:type="dxa"/>
            <w:vMerge w:val="continue"/>
            <w:textDirection w:val="lrTb"/>
            <w:noWrap w:val="false"/>
          </w:tcPr>
          <w:p>
            <w:pPr>
              <w:ind w:firstLine="472"/>
              <w:rPr>
                <w:rFonts w:ascii="宋体" w:hAnsi="宋体" w:cs="宋体"/>
                <w:b/>
                <w:bCs/>
                <w:szCs w:val="21"/>
              </w:rPr>
            </w:pPr>
            <w:r>
              <w:rPr>
                <w:rFonts w:ascii="宋体" w:hAnsi="宋体" w:cs="宋体"/>
                <w:b/>
                <w:bCs/>
                <w:szCs w:val="21"/>
              </w:rPr>
            </w:r>
            <w:r/>
          </w:p>
        </w:tc>
        <w:tc>
          <w:tcPr>
            <w:tcBorders>
              <w:top w:val="single" w:color="000000" w:sz="4" w:space="0"/>
              <w:left w:val="none" w:color="000000" w:sz="4" w:space="0"/>
              <w:bottom w:val="single" w:color="000000" w:sz="4" w:space="0"/>
              <w:right w:val="single" w:color="000000" w:sz="4" w:space="0"/>
            </w:tcBorders>
            <w:tcW w:w="6095" w:type="dxa"/>
            <w:vAlign w:val="center"/>
            <w:textDirection w:val="lrTb"/>
            <w:noWrap w:val="false"/>
          </w:tcPr>
          <w:p>
            <w:pPr>
              <w:rPr>
                <w:rFonts w:ascii="宋体" w:hAnsi="宋体" w:cs="宋体"/>
                <w:szCs w:val="21"/>
              </w:rPr>
            </w:pPr>
            <w:r>
              <w:rPr>
                <w:rFonts w:hint="eastAsia" w:ascii="宋体" w:hAnsi="宋体" w:cs="宋体"/>
                <w:szCs w:val="21"/>
              </w:rPr>
              <w:t xml:space="preserve">*报价一览表</w:t>
            </w:r>
            <w:r/>
          </w:p>
        </w:tc>
      </w:tr>
      <w:tr>
        <w:trPr>
          <w:cantSplit/>
        </w:trPr>
        <w:tc>
          <w:tcPr>
            <w:tcBorders>
              <w:left w:val="single" w:color="000000" w:sz="4" w:space="0"/>
              <w:right w:val="single" w:color="000000" w:sz="4" w:space="0"/>
            </w:tcBorders>
            <w:tcW w:w="1150" w:type="dxa"/>
            <w:vAlign w:val="center"/>
            <w:vMerge w:val="continue"/>
            <w:textDirection w:val="lrTb"/>
            <w:noWrap w:val="false"/>
          </w:tcPr>
          <w:p>
            <w:pPr>
              <w:rPr>
                <w:rFonts w:ascii="宋体" w:hAnsi="宋体" w:cs="宋体"/>
                <w:szCs w:val="21"/>
              </w:rPr>
            </w:pPr>
            <w:r>
              <w:rPr>
                <w:rFonts w:ascii="宋体" w:hAnsi="宋体" w:cs="宋体"/>
                <w:szCs w:val="21"/>
              </w:rPr>
            </w:r>
            <w:r/>
          </w:p>
        </w:tc>
        <w:tc>
          <w:tcPr>
            <w:tcBorders>
              <w:left w:val="none" w:color="000000" w:sz="4" w:space="0"/>
              <w:right w:val="single" w:color="000000" w:sz="4" w:space="0"/>
            </w:tcBorders>
            <w:tcW w:w="2077" w:type="dxa"/>
            <w:vMerge w:val="continue"/>
            <w:textDirection w:val="lrTb"/>
            <w:noWrap w:val="false"/>
          </w:tcPr>
          <w:p>
            <w:pPr>
              <w:ind w:firstLine="472"/>
              <w:rPr>
                <w:rFonts w:ascii="宋体" w:hAnsi="宋体" w:cs="宋体"/>
                <w:b/>
                <w:bCs/>
                <w:szCs w:val="21"/>
              </w:rPr>
            </w:pPr>
            <w:r>
              <w:rPr>
                <w:rFonts w:ascii="宋体" w:hAnsi="宋体" w:cs="宋体"/>
                <w:b/>
                <w:bCs/>
                <w:szCs w:val="21"/>
              </w:rPr>
            </w:r>
            <w:r/>
          </w:p>
        </w:tc>
        <w:tc>
          <w:tcPr>
            <w:tcBorders>
              <w:top w:val="single" w:color="000000" w:sz="4" w:space="0"/>
              <w:left w:val="none" w:color="000000" w:sz="4" w:space="0"/>
              <w:bottom w:val="single" w:color="000000" w:sz="4" w:space="0"/>
              <w:right w:val="single" w:color="000000" w:sz="4" w:space="0"/>
            </w:tcBorders>
            <w:tcW w:w="6095" w:type="dxa"/>
            <w:vAlign w:val="center"/>
            <w:textDirection w:val="lrTb"/>
            <w:noWrap w:val="false"/>
          </w:tcPr>
          <w:p>
            <w:pPr>
              <w:rPr>
                <w:rFonts w:ascii="宋体" w:hAnsi="宋体" w:cs="宋体"/>
                <w:szCs w:val="21"/>
              </w:rPr>
            </w:pPr>
            <w:r>
              <w:rPr>
                <w:rFonts w:hint="eastAsia" w:ascii="宋体" w:hAnsi="宋体" w:cs="宋体"/>
                <w:szCs w:val="21"/>
              </w:rPr>
              <w:t xml:space="preserve">项目实施方案</w:t>
            </w:r>
            <w:r/>
          </w:p>
        </w:tc>
      </w:tr>
      <w:tr>
        <w:trPr>
          <w:cantSplit/>
        </w:trPr>
        <w:tc>
          <w:tcPr>
            <w:tcBorders>
              <w:left w:val="single" w:color="000000" w:sz="4" w:space="0"/>
              <w:right w:val="single" w:color="000000" w:sz="4" w:space="0"/>
            </w:tcBorders>
            <w:tcW w:w="1150" w:type="dxa"/>
            <w:vAlign w:val="center"/>
            <w:vMerge w:val="continue"/>
            <w:textDirection w:val="lrTb"/>
            <w:noWrap w:val="false"/>
          </w:tcPr>
          <w:p>
            <w:pPr>
              <w:rPr>
                <w:rFonts w:ascii="宋体" w:hAnsi="宋体" w:cs="宋体"/>
                <w:szCs w:val="21"/>
              </w:rPr>
            </w:pPr>
            <w:r>
              <w:rPr>
                <w:rFonts w:ascii="宋体" w:hAnsi="宋体" w:cs="宋体"/>
                <w:szCs w:val="21"/>
              </w:rPr>
            </w:r>
            <w:r/>
          </w:p>
        </w:tc>
        <w:tc>
          <w:tcPr>
            <w:tcBorders>
              <w:left w:val="none" w:color="000000" w:sz="4" w:space="0"/>
              <w:right w:val="single" w:color="000000" w:sz="4" w:space="0"/>
            </w:tcBorders>
            <w:tcW w:w="2077" w:type="dxa"/>
            <w:vMerge w:val="continue"/>
            <w:textDirection w:val="lrTb"/>
            <w:noWrap w:val="false"/>
          </w:tcPr>
          <w:p>
            <w:pPr>
              <w:ind w:firstLine="472"/>
              <w:rPr>
                <w:rFonts w:ascii="宋体" w:hAnsi="宋体" w:cs="宋体"/>
                <w:b/>
                <w:bCs/>
                <w:szCs w:val="21"/>
              </w:rPr>
            </w:pPr>
            <w:r>
              <w:rPr>
                <w:rFonts w:ascii="宋体" w:hAnsi="宋体" w:cs="宋体"/>
                <w:b/>
                <w:bCs/>
                <w:szCs w:val="21"/>
              </w:rPr>
            </w:r>
            <w:r/>
          </w:p>
        </w:tc>
        <w:tc>
          <w:tcPr>
            <w:tcBorders>
              <w:top w:val="single" w:color="000000" w:sz="4" w:space="0"/>
              <w:left w:val="none" w:color="000000" w:sz="4" w:space="0"/>
              <w:bottom w:val="single" w:color="000000" w:sz="4" w:space="0"/>
              <w:right w:val="single" w:color="000000" w:sz="4" w:space="0"/>
            </w:tcBorders>
            <w:tcW w:w="6095" w:type="dxa"/>
            <w:vAlign w:val="center"/>
            <w:textDirection w:val="lrTb"/>
            <w:noWrap w:val="false"/>
          </w:tcPr>
          <w:p>
            <w:pPr>
              <w:rPr>
                <w:rFonts w:ascii="宋体" w:hAnsi="宋体" w:cs="宋体"/>
                <w:szCs w:val="21"/>
              </w:rPr>
            </w:pPr>
            <w:r>
              <w:rPr>
                <w:rFonts w:hint="eastAsia" w:ascii="宋体" w:hAnsi="宋体" w:cs="宋体"/>
                <w:szCs w:val="21"/>
              </w:rPr>
              <w:t xml:space="preserve">基本服务承诺书</w:t>
            </w:r>
            <w:r/>
          </w:p>
        </w:tc>
      </w:tr>
      <w:tr>
        <w:trPr>
          <w:cantSplit/>
        </w:trPr>
        <w:tc>
          <w:tcPr>
            <w:tcBorders>
              <w:left w:val="single" w:color="000000" w:sz="4" w:space="0"/>
              <w:right w:val="single" w:color="000000" w:sz="4" w:space="0"/>
            </w:tcBorders>
            <w:tcW w:w="1150" w:type="dxa"/>
            <w:vAlign w:val="center"/>
            <w:vMerge w:val="continue"/>
            <w:textDirection w:val="lrTb"/>
            <w:noWrap w:val="false"/>
          </w:tcPr>
          <w:p>
            <w:pPr>
              <w:rPr>
                <w:rFonts w:ascii="宋体" w:hAnsi="宋体" w:cs="宋体"/>
                <w:szCs w:val="21"/>
              </w:rPr>
            </w:pPr>
            <w:r>
              <w:rPr>
                <w:rFonts w:ascii="宋体" w:hAnsi="宋体" w:cs="宋体"/>
                <w:szCs w:val="21"/>
              </w:rPr>
            </w:r>
            <w:r/>
          </w:p>
        </w:tc>
        <w:tc>
          <w:tcPr>
            <w:tcBorders>
              <w:left w:val="none" w:color="000000" w:sz="4" w:space="0"/>
              <w:right w:val="single" w:color="000000" w:sz="4" w:space="0"/>
            </w:tcBorders>
            <w:tcW w:w="2077" w:type="dxa"/>
            <w:vMerge w:val="continue"/>
            <w:textDirection w:val="lrTb"/>
            <w:noWrap w:val="false"/>
          </w:tcPr>
          <w:p>
            <w:pPr>
              <w:ind w:firstLine="472"/>
              <w:rPr>
                <w:rFonts w:ascii="宋体" w:hAnsi="宋体" w:cs="宋体"/>
                <w:b/>
                <w:bCs/>
                <w:szCs w:val="21"/>
              </w:rPr>
            </w:pPr>
            <w:r>
              <w:rPr>
                <w:rFonts w:ascii="宋体" w:hAnsi="宋体" w:cs="宋体"/>
                <w:b/>
                <w:bCs/>
                <w:szCs w:val="21"/>
              </w:rPr>
            </w:r>
            <w:r/>
          </w:p>
        </w:tc>
        <w:tc>
          <w:tcPr>
            <w:tcBorders>
              <w:top w:val="single" w:color="000000" w:sz="4" w:space="0"/>
              <w:left w:val="none" w:color="000000" w:sz="4" w:space="0"/>
              <w:bottom w:val="single" w:color="000000" w:sz="4" w:space="0"/>
              <w:right w:val="single" w:color="000000" w:sz="4" w:space="0"/>
            </w:tcBorders>
            <w:tcW w:w="6095" w:type="dxa"/>
            <w:vAlign w:val="center"/>
            <w:textDirection w:val="lrTb"/>
            <w:noWrap w:val="false"/>
          </w:tcPr>
          <w:p>
            <w:pPr>
              <w:rPr>
                <w:rFonts w:ascii="宋体" w:hAnsi="宋体" w:cs="宋体"/>
                <w:szCs w:val="21"/>
              </w:rPr>
            </w:pPr>
            <w:r>
              <w:rPr>
                <w:rFonts w:hint="eastAsia" w:ascii="宋体" w:hAnsi="宋体" w:cs="宋体"/>
                <w:szCs w:val="21"/>
              </w:rPr>
              <w:t xml:space="preserve">认为需要提供的其他证明材料</w:t>
            </w:r>
            <w:r/>
          </w:p>
        </w:tc>
      </w:tr>
      <w:tr>
        <w:trPr>
          <w:cantSplit/>
        </w:trPr>
        <w:tc>
          <w:tcPr>
            <w:tcBorders>
              <w:left w:val="single" w:color="000000" w:sz="4" w:space="0"/>
              <w:right w:val="single" w:color="000000" w:sz="4" w:space="0"/>
            </w:tcBorders>
            <w:tcW w:w="1150" w:type="dxa"/>
            <w:vAlign w:val="center"/>
            <w:vMerge w:val="continue"/>
            <w:textDirection w:val="lrTb"/>
            <w:noWrap w:val="false"/>
          </w:tcPr>
          <w:p>
            <w:pPr>
              <w:rPr>
                <w:rFonts w:ascii="宋体" w:hAnsi="宋体" w:cs="宋体"/>
                <w:szCs w:val="21"/>
              </w:rPr>
            </w:pPr>
            <w:r>
              <w:rPr>
                <w:rFonts w:ascii="宋体" w:hAnsi="宋体" w:cs="宋体"/>
                <w:szCs w:val="21"/>
              </w:rPr>
            </w:r>
            <w:r/>
          </w:p>
        </w:tc>
        <w:tc>
          <w:tcPr>
            <w:tcBorders>
              <w:top w:val="single" w:color="000000" w:sz="4" w:space="0"/>
              <w:left w:val="none" w:color="000000" w:sz="4" w:space="0"/>
              <w:right w:val="single" w:color="000000" w:sz="4" w:space="0"/>
            </w:tcBorders>
            <w:tcW w:w="2077" w:type="dxa"/>
            <w:vAlign w:val="center"/>
            <w:vMerge w:val="restart"/>
            <w:textDirection w:val="lrTb"/>
            <w:noWrap w:val="false"/>
          </w:tcPr>
          <w:p>
            <w:pPr>
              <w:ind w:firstLine="472"/>
              <w:jc w:val="center"/>
              <w:rPr>
                <w:rFonts w:ascii="宋体" w:hAnsi="宋体" w:cs="宋体"/>
                <w:b/>
                <w:bCs/>
                <w:szCs w:val="21"/>
              </w:rPr>
            </w:pPr>
            <w:r>
              <w:rPr>
                <w:rFonts w:hint="eastAsia" w:ascii="宋体" w:hAnsi="宋体" w:cs="宋体"/>
                <w:b/>
                <w:bCs/>
                <w:szCs w:val="21"/>
              </w:rPr>
              <w:t xml:space="preserve">资格条件</w:t>
            </w:r>
            <w:r/>
          </w:p>
        </w:tc>
        <w:tc>
          <w:tcPr>
            <w:tcBorders>
              <w:top w:val="single" w:color="000000" w:sz="4" w:space="0"/>
              <w:left w:val="none" w:color="000000" w:sz="4" w:space="0"/>
              <w:bottom w:val="single" w:color="000000" w:sz="4" w:space="0"/>
              <w:right w:val="single" w:color="000000" w:sz="4" w:space="0"/>
            </w:tcBorders>
            <w:tcW w:w="6095" w:type="dxa"/>
            <w:vAlign w:val="center"/>
            <w:textDirection w:val="lrTb"/>
            <w:noWrap w:val="false"/>
          </w:tcPr>
          <w:p>
            <w:pPr>
              <w:rPr>
                <w:rFonts w:ascii="宋体" w:hAnsi="宋体" w:cs="宋体"/>
                <w:szCs w:val="21"/>
              </w:rPr>
            </w:pPr>
            <w:r>
              <w:rPr>
                <w:rFonts w:hint="eastAsia" w:ascii="宋体" w:hAnsi="宋体" w:cs="宋体"/>
                <w:szCs w:val="21"/>
              </w:rPr>
              <w:t xml:space="preserve">△营业执照或事业单位法人证书</w:t>
            </w:r>
            <w:r/>
          </w:p>
        </w:tc>
      </w:tr>
      <w:tr>
        <w:trPr>
          <w:cantSplit/>
        </w:trPr>
        <w:tc>
          <w:tcPr>
            <w:tcBorders>
              <w:left w:val="single" w:color="000000" w:sz="4" w:space="0"/>
              <w:right w:val="single" w:color="000000" w:sz="4" w:space="0"/>
            </w:tcBorders>
            <w:tcW w:w="1150" w:type="dxa"/>
            <w:vAlign w:val="center"/>
            <w:vMerge w:val="continue"/>
            <w:textDirection w:val="lrTb"/>
            <w:noWrap w:val="false"/>
          </w:tcPr>
          <w:p>
            <w:pPr>
              <w:rPr>
                <w:rFonts w:ascii="宋体" w:hAnsi="宋体" w:cs="宋体"/>
                <w:szCs w:val="21"/>
              </w:rPr>
            </w:pPr>
            <w:r>
              <w:rPr>
                <w:rFonts w:ascii="宋体" w:hAnsi="宋体" w:cs="宋体"/>
                <w:szCs w:val="21"/>
              </w:rPr>
            </w:r>
            <w:r/>
          </w:p>
        </w:tc>
        <w:tc>
          <w:tcPr>
            <w:tcBorders>
              <w:left w:val="none" w:color="000000" w:sz="4" w:space="0"/>
              <w:right w:val="single" w:color="000000" w:sz="4" w:space="0"/>
            </w:tcBorders>
            <w:tcW w:w="2077" w:type="dxa"/>
            <w:vMerge w:val="continue"/>
            <w:textDirection w:val="lrTb"/>
            <w:noWrap w:val="false"/>
          </w:tcPr>
          <w:p>
            <w:pPr>
              <w:ind w:firstLine="472"/>
              <w:jc w:val="center"/>
              <w:rPr>
                <w:rFonts w:ascii="宋体" w:hAnsi="宋体" w:cs="宋体"/>
                <w:b/>
                <w:bCs/>
                <w:szCs w:val="21"/>
              </w:rPr>
            </w:pPr>
            <w:r>
              <w:rPr>
                <w:rFonts w:ascii="宋体" w:hAnsi="宋体" w:cs="宋体"/>
                <w:b/>
                <w:bCs/>
                <w:szCs w:val="21"/>
              </w:rPr>
            </w:r>
            <w:r/>
          </w:p>
        </w:tc>
        <w:tc>
          <w:tcPr>
            <w:tcBorders>
              <w:top w:val="single" w:color="000000" w:sz="4" w:space="0"/>
              <w:left w:val="none" w:color="000000" w:sz="4" w:space="0"/>
              <w:bottom w:val="single" w:color="000000" w:sz="4" w:space="0"/>
              <w:right w:val="single" w:color="000000" w:sz="4" w:space="0"/>
            </w:tcBorders>
            <w:tcW w:w="6095" w:type="dxa"/>
            <w:vAlign w:val="center"/>
            <w:textDirection w:val="lrTb"/>
            <w:noWrap w:val="false"/>
          </w:tcPr>
          <w:p>
            <w:pPr>
              <w:rPr>
                <w:rFonts w:ascii="宋体" w:hAnsi="宋体" w:cs="宋体"/>
                <w:b/>
                <w:bCs/>
                <w:szCs w:val="21"/>
              </w:rPr>
            </w:pPr>
            <w:r>
              <w:rPr>
                <w:rFonts w:hint="eastAsia" w:ascii="宋体" w:hAnsi="宋体" w:cs="宋体"/>
                <w:szCs w:val="21"/>
              </w:rPr>
              <w:t xml:space="preserve">△法人授权书</w:t>
            </w:r>
            <w:r/>
          </w:p>
        </w:tc>
      </w:tr>
      <w:tr>
        <w:trPr>
          <w:cantSplit/>
        </w:trPr>
        <w:tc>
          <w:tcPr>
            <w:tcBorders>
              <w:left w:val="single" w:color="000000" w:sz="4" w:space="0"/>
              <w:right w:val="single" w:color="000000" w:sz="4" w:space="0"/>
            </w:tcBorders>
            <w:tcW w:w="1150" w:type="dxa"/>
            <w:vAlign w:val="center"/>
            <w:vMerge w:val="continue"/>
            <w:textDirection w:val="lrTb"/>
            <w:noWrap w:val="false"/>
          </w:tcPr>
          <w:p>
            <w:pPr>
              <w:rPr>
                <w:rFonts w:ascii="宋体" w:hAnsi="宋体" w:cs="宋体"/>
                <w:szCs w:val="21"/>
              </w:rPr>
            </w:pPr>
            <w:r>
              <w:rPr>
                <w:rFonts w:ascii="宋体" w:hAnsi="宋体" w:cs="宋体"/>
                <w:szCs w:val="21"/>
              </w:rPr>
            </w:r>
            <w:r/>
          </w:p>
        </w:tc>
        <w:tc>
          <w:tcPr>
            <w:tcBorders>
              <w:left w:val="none" w:color="000000" w:sz="4" w:space="0"/>
              <w:right w:val="single" w:color="000000" w:sz="4" w:space="0"/>
            </w:tcBorders>
            <w:tcW w:w="2077" w:type="dxa"/>
            <w:vMerge w:val="continue"/>
            <w:textDirection w:val="lrTb"/>
            <w:noWrap w:val="false"/>
          </w:tcPr>
          <w:p>
            <w:pPr>
              <w:ind w:firstLine="472"/>
              <w:jc w:val="center"/>
              <w:rPr>
                <w:rFonts w:ascii="宋体" w:hAnsi="宋体" w:cs="宋体"/>
                <w:b/>
                <w:bCs/>
                <w:szCs w:val="21"/>
              </w:rPr>
            </w:pPr>
            <w:r>
              <w:rPr>
                <w:rFonts w:ascii="宋体" w:hAnsi="宋体" w:cs="宋体"/>
                <w:b/>
                <w:bCs/>
                <w:szCs w:val="21"/>
              </w:rPr>
            </w:r>
            <w:r/>
          </w:p>
        </w:tc>
        <w:tc>
          <w:tcPr>
            <w:tcBorders>
              <w:top w:val="single" w:color="000000" w:sz="4" w:space="0"/>
              <w:left w:val="none" w:color="000000" w:sz="4" w:space="0"/>
              <w:bottom w:val="single" w:color="000000" w:sz="4" w:space="0"/>
              <w:right w:val="single" w:color="000000" w:sz="4" w:space="0"/>
            </w:tcBorders>
            <w:tcW w:w="6095" w:type="dxa"/>
            <w:vAlign w:val="center"/>
            <w:textDirection w:val="lrTb"/>
            <w:noWrap w:val="false"/>
          </w:tcPr>
          <w:p>
            <w:pPr>
              <w:rPr>
                <w:rFonts w:ascii="宋体" w:hAnsi="宋体" w:cs="宋体"/>
                <w:szCs w:val="21"/>
              </w:rPr>
            </w:pPr>
            <w:r>
              <w:rPr>
                <w:rFonts w:hint="eastAsia" w:ascii="宋体" w:hAnsi="宋体" w:cs="宋体"/>
                <w:szCs w:val="21"/>
              </w:rPr>
              <w:t xml:space="preserve">经“信用中国”、“政府采购网”网站查询未被列入信用记录失信被执行人、重大税收违法案件当事人名单、政府采购严重违法失信行为记录名单</w:t>
            </w:r>
            <w:r/>
          </w:p>
        </w:tc>
      </w:tr>
      <w:tr>
        <w:trPr>
          <w:cantSplit/>
          <w:trHeight w:val="285"/>
        </w:trPr>
        <w:tc>
          <w:tcPr>
            <w:tcBorders>
              <w:left w:val="single" w:color="000000" w:sz="4" w:space="0"/>
              <w:right w:val="single" w:color="000000" w:sz="4" w:space="0"/>
            </w:tcBorders>
            <w:tcW w:w="1150" w:type="dxa"/>
            <w:vAlign w:val="center"/>
            <w:vMerge w:val="continue"/>
            <w:textDirection w:val="lrTb"/>
            <w:noWrap w:val="false"/>
          </w:tcPr>
          <w:p>
            <w:pPr>
              <w:rPr>
                <w:rFonts w:ascii="宋体" w:hAnsi="宋体" w:cs="宋体"/>
                <w:szCs w:val="21"/>
              </w:rPr>
            </w:pPr>
            <w:r>
              <w:rPr>
                <w:rFonts w:ascii="宋体" w:hAnsi="宋体" w:cs="宋体"/>
                <w:szCs w:val="21"/>
              </w:rPr>
            </w:r>
            <w:r/>
          </w:p>
        </w:tc>
        <w:tc>
          <w:tcPr>
            <w:tcBorders>
              <w:left w:val="none" w:color="000000" w:sz="4" w:space="0"/>
              <w:right w:val="single" w:color="000000" w:sz="4" w:space="0"/>
            </w:tcBorders>
            <w:tcW w:w="2077" w:type="dxa"/>
            <w:vMerge w:val="continue"/>
            <w:textDirection w:val="lrTb"/>
            <w:noWrap w:val="false"/>
          </w:tcPr>
          <w:p>
            <w:pPr>
              <w:ind w:firstLine="472"/>
              <w:jc w:val="center"/>
              <w:rPr>
                <w:rFonts w:ascii="宋体" w:hAnsi="宋体" w:cs="宋体"/>
                <w:b/>
                <w:bCs/>
                <w:szCs w:val="21"/>
                <w:lang w:bidi="ar"/>
              </w:rPr>
            </w:pPr>
            <w:r>
              <w:rPr>
                <w:rFonts w:ascii="宋体" w:hAnsi="宋体" w:cs="宋体"/>
                <w:b/>
                <w:bCs/>
                <w:szCs w:val="21"/>
                <w:lang w:bidi="ar"/>
              </w:rPr>
            </w:r>
            <w:r/>
          </w:p>
        </w:tc>
        <w:tc>
          <w:tcPr>
            <w:tcBorders>
              <w:top w:val="single" w:color="000000" w:sz="4" w:space="0"/>
              <w:left w:val="none" w:color="000000" w:sz="4" w:space="0"/>
              <w:bottom w:val="single" w:color="000000" w:sz="4" w:space="0"/>
              <w:right w:val="single" w:color="000000" w:sz="4" w:space="0"/>
            </w:tcBorders>
            <w:tcW w:w="6095" w:type="dxa"/>
            <w:vAlign w:val="center"/>
            <w:textDirection w:val="lrTb"/>
            <w:noWrap w:val="false"/>
          </w:tcPr>
          <w:p>
            <w:pPr>
              <w:rPr>
                <w:rFonts w:ascii="宋体" w:hAnsi="宋体" w:cs="宋体"/>
                <w:szCs w:val="21"/>
              </w:rPr>
            </w:pPr>
            <w:r>
              <w:rPr>
                <w:rFonts w:hint="eastAsia" w:ascii="宋体" w:hAnsi="宋体" w:cs="宋体"/>
                <w:szCs w:val="21"/>
              </w:rPr>
              <w:t xml:space="preserve">△信用承诺书</w:t>
            </w:r>
            <w:r/>
          </w:p>
        </w:tc>
      </w:tr>
      <w:tr>
        <w:trPr>
          <w:cantSplit/>
          <w:trHeight w:val="275"/>
        </w:trPr>
        <w:tc>
          <w:tcPr>
            <w:tcBorders>
              <w:left w:val="single" w:color="000000" w:sz="4" w:space="0"/>
              <w:right w:val="single" w:color="000000" w:sz="4" w:space="0"/>
            </w:tcBorders>
            <w:tcW w:w="1150" w:type="dxa"/>
            <w:vAlign w:val="center"/>
            <w:vMerge w:val="continue"/>
            <w:textDirection w:val="lrTb"/>
            <w:noWrap w:val="false"/>
          </w:tcPr>
          <w:p>
            <w:pPr>
              <w:rPr>
                <w:rFonts w:ascii="宋体" w:hAnsi="宋体" w:cs="宋体"/>
                <w:szCs w:val="21"/>
              </w:rPr>
            </w:pPr>
            <w:r>
              <w:rPr>
                <w:rFonts w:ascii="宋体" w:hAnsi="宋体" w:cs="宋体"/>
                <w:szCs w:val="21"/>
              </w:rPr>
            </w:r>
            <w:r/>
          </w:p>
        </w:tc>
        <w:tc>
          <w:tcPr>
            <w:tcBorders>
              <w:left w:val="none" w:color="000000" w:sz="4" w:space="0"/>
              <w:right w:val="single" w:color="000000" w:sz="4" w:space="0"/>
            </w:tcBorders>
            <w:tcW w:w="2077" w:type="dxa"/>
            <w:vMerge w:val="continue"/>
            <w:textDirection w:val="lrTb"/>
            <w:noWrap w:val="false"/>
          </w:tcPr>
          <w:p>
            <w:pPr>
              <w:ind w:firstLine="472"/>
              <w:jc w:val="center"/>
              <w:rPr>
                <w:rFonts w:ascii="宋体" w:hAnsi="宋体" w:cs="宋体"/>
                <w:b/>
                <w:bCs/>
                <w:szCs w:val="21"/>
              </w:rPr>
            </w:pPr>
            <w:r>
              <w:rPr>
                <w:rFonts w:ascii="宋体" w:hAnsi="宋体" w:cs="宋体"/>
                <w:b/>
                <w:bCs/>
                <w:szCs w:val="21"/>
              </w:rPr>
            </w:r>
            <w:r/>
          </w:p>
        </w:tc>
        <w:tc>
          <w:tcPr>
            <w:tcBorders>
              <w:top w:val="single" w:color="000000" w:sz="4" w:space="0"/>
              <w:left w:val="none" w:color="000000" w:sz="4" w:space="0"/>
              <w:bottom w:val="single" w:color="000000" w:sz="4" w:space="0"/>
              <w:right w:val="single" w:color="000000" w:sz="4" w:space="0"/>
            </w:tcBorders>
            <w:tcW w:w="6095" w:type="dxa"/>
            <w:vAlign w:val="center"/>
            <w:textDirection w:val="lrTb"/>
            <w:noWrap w:val="false"/>
          </w:tcPr>
          <w:p>
            <w:pPr>
              <w:rPr>
                <w:rFonts w:ascii="宋体" w:hAnsi="宋体" w:cs="宋体"/>
                <w:szCs w:val="21"/>
              </w:rPr>
            </w:pPr>
            <w:r>
              <w:rPr>
                <w:rFonts w:hint="eastAsia" w:ascii="宋体" w:hAnsi="宋体" w:cs="宋体"/>
                <w:szCs w:val="21"/>
              </w:rPr>
              <w:t xml:space="preserve">△资格承诺声明函</w:t>
            </w:r>
            <w:r/>
          </w:p>
        </w:tc>
      </w:tr>
      <w:tr>
        <w:trPr>
          <w:cantSplit/>
        </w:trPr>
        <w:tc>
          <w:tcPr>
            <w:tcBorders>
              <w:left w:val="single" w:color="000000" w:sz="4" w:space="0"/>
              <w:right w:val="single" w:color="000000" w:sz="4" w:space="0"/>
            </w:tcBorders>
            <w:tcW w:w="1150" w:type="dxa"/>
            <w:vAlign w:val="center"/>
            <w:vMerge w:val="continue"/>
            <w:textDirection w:val="lrTb"/>
            <w:noWrap w:val="false"/>
          </w:tcPr>
          <w:p>
            <w:pPr>
              <w:rPr>
                <w:rFonts w:ascii="宋体" w:hAnsi="宋体" w:cs="宋体"/>
                <w:szCs w:val="21"/>
              </w:rPr>
            </w:pPr>
            <w:r>
              <w:rPr>
                <w:rFonts w:ascii="宋体" w:hAnsi="宋体" w:cs="宋体"/>
                <w:szCs w:val="21"/>
              </w:rPr>
            </w:r>
            <w:r/>
          </w:p>
        </w:tc>
        <w:tc>
          <w:tcPr>
            <w:tcBorders>
              <w:left w:val="none" w:color="000000" w:sz="4" w:space="0"/>
              <w:right w:val="single" w:color="000000" w:sz="4" w:space="0"/>
            </w:tcBorders>
            <w:tcW w:w="2077" w:type="dxa"/>
            <w:vMerge w:val="continue"/>
            <w:textDirection w:val="lrTb"/>
            <w:noWrap w:val="false"/>
          </w:tcPr>
          <w:p>
            <w:pPr>
              <w:ind w:firstLine="472"/>
              <w:jc w:val="center"/>
              <w:rPr>
                <w:rFonts w:ascii="宋体" w:hAnsi="宋体" w:cs="宋体"/>
                <w:b/>
                <w:bCs/>
                <w:szCs w:val="21"/>
              </w:rPr>
            </w:pPr>
            <w:r>
              <w:rPr>
                <w:rFonts w:ascii="宋体" w:hAnsi="宋体" w:cs="宋体"/>
                <w:b/>
                <w:bCs/>
                <w:szCs w:val="21"/>
              </w:rPr>
            </w:r>
            <w:r/>
          </w:p>
        </w:tc>
        <w:tc>
          <w:tcPr>
            <w:tcBorders>
              <w:top w:val="single" w:color="000000" w:sz="4" w:space="0"/>
              <w:left w:val="none" w:color="000000" w:sz="4" w:space="0"/>
              <w:bottom w:val="single" w:color="000000" w:sz="4" w:space="0"/>
              <w:right w:val="single" w:color="000000" w:sz="4" w:space="0"/>
            </w:tcBorders>
            <w:tcW w:w="6095" w:type="dxa"/>
            <w:vAlign w:val="center"/>
            <w:textDirection w:val="lrTb"/>
            <w:noWrap w:val="false"/>
          </w:tcPr>
          <w:p>
            <w:pPr>
              <w:rPr>
                <w:rFonts w:ascii="宋体" w:hAnsi="宋体" w:cs="宋体"/>
                <w:szCs w:val="21"/>
              </w:rPr>
            </w:pPr>
            <w:r>
              <w:rPr>
                <w:rFonts w:hint="eastAsia" w:ascii="宋体" w:hAnsi="宋体" w:cs="宋体"/>
                <w:szCs w:val="21"/>
              </w:rPr>
              <w:t xml:space="preserve">△落实政府采购政策需满足的资格条件（详见第一章“采购邀请”）：</w:t>
            </w:r>
            <w:r>
              <w:rPr>
                <w:b/>
                <w:bCs/>
              </w:rPr>
              <w:t xml:space="preserve">如采购公告中明确专门面向中小/小微企业采购，须按要求提供中小企业声明函</w:t>
            </w:r>
            <w:r/>
          </w:p>
        </w:tc>
      </w:tr>
      <w:tr>
        <w:trPr>
          <w:cantSplit/>
        </w:trPr>
        <w:tc>
          <w:tcPr>
            <w:tcBorders>
              <w:left w:val="single" w:color="000000" w:sz="4" w:space="0"/>
              <w:right w:val="single" w:color="000000" w:sz="4" w:space="0"/>
            </w:tcBorders>
            <w:tcW w:w="1150" w:type="dxa"/>
            <w:vAlign w:val="center"/>
            <w:vMerge w:val="continue"/>
            <w:textDirection w:val="lrTb"/>
            <w:noWrap w:val="false"/>
          </w:tcPr>
          <w:p>
            <w:pPr>
              <w:rPr>
                <w:rFonts w:ascii="宋体" w:hAnsi="宋体" w:cs="宋体"/>
                <w:szCs w:val="21"/>
              </w:rPr>
            </w:pPr>
            <w:r>
              <w:rPr>
                <w:rFonts w:ascii="宋体" w:hAnsi="宋体" w:cs="宋体"/>
                <w:szCs w:val="21"/>
              </w:rPr>
            </w:r>
            <w:r/>
          </w:p>
        </w:tc>
        <w:tc>
          <w:tcPr>
            <w:tcBorders>
              <w:left w:val="none" w:color="000000" w:sz="4" w:space="0"/>
              <w:right w:val="single" w:color="000000" w:sz="4" w:space="0"/>
            </w:tcBorders>
            <w:tcW w:w="2077" w:type="dxa"/>
            <w:vMerge w:val="continue"/>
            <w:textDirection w:val="lrTb"/>
            <w:noWrap w:val="false"/>
          </w:tcPr>
          <w:p>
            <w:pPr>
              <w:ind w:firstLine="472"/>
              <w:jc w:val="center"/>
              <w:rPr>
                <w:rFonts w:ascii="宋体" w:hAnsi="宋体" w:cs="宋体"/>
                <w:b/>
                <w:bCs/>
                <w:szCs w:val="21"/>
              </w:rPr>
            </w:pPr>
            <w:r>
              <w:rPr>
                <w:rFonts w:ascii="宋体" w:hAnsi="宋体" w:cs="宋体"/>
                <w:b/>
                <w:bCs/>
                <w:szCs w:val="21"/>
              </w:rPr>
            </w:r>
            <w:r/>
          </w:p>
        </w:tc>
        <w:tc>
          <w:tcPr>
            <w:tcBorders>
              <w:top w:val="single" w:color="000000" w:sz="4" w:space="0"/>
              <w:left w:val="none" w:color="000000" w:sz="4" w:space="0"/>
              <w:bottom w:val="single" w:color="000000" w:sz="4" w:space="0"/>
              <w:right w:val="single" w:color="000000" w:sz="4" w:space="0"/>
            </w:tcBorders>
            <w:tcW w:w="6095" w:type="dxa"/>
            <w:vAlign w:val="center"/>
            <w:textDirection w:val="lrTb"/>
            <w:noWrap w:val="false"/>
          </w:tcPr>
          <w:p>
            <w:pPr>
              <w:rPr>
                <w:rFonts w:ascii="宋体" w:hAnsi="宋体" w:cs="宋体"/>
                <w:szCs w:val="21"/>
              </w:rPr>
            </w:pPr>
            <w:r>
              <w:rPr>
                <w:rFonts w:hint="eastAsia" w:ascii="宋体" w:hAnsi="宋体" w:cs="宋体"/>
                <w:szCs w:val="21"/>
              </w:rPr>
              <w:t xml:space="preserve">△联合体协议（如有）</w:t>
            </w:r>
            <w:r/>
          </w:p>
        </w:tc>
      </w:tr>
      <w:tr>
        <w:trPr>
          <w:cantSplit/>
          <w:trHeight w:val="315"/>
        </w:trPr>
        <w:tc>
          <w:tcPr>
            <w:tcBorders>
              <w:left w:val="single" w:color="000000" w:sz="4" w:space="0"/>
              <w:right w:val="single" w:color="000000" w:sz="4" w:space="0"/>
            </w:tcBorders>
            <w:tcW w:w="1150" w:type="dxa"/>
            <w:vAlign w:val="center"/>
            <w:vMerge w:val="continue"/>
            <w:textDirection w:val="lrTb"/>
            <w:noWrap w:val="false"/>
          </w:tcPr>
          <w:p>
            <w:pPr>
              <w:rPr>
                <w:rFonts w:ascii="宋体" w:hAnsi="宋体" w:cs="宋体"/>
                <w:szCs w:val="21"/>
              </w:rPr>
            </w:pPr>
            <w:r>
              <w:rPr>
                <w:rFonts w:ascii="宋体" w:hAnsi="宋体" w:cs="宋体"/>
                <w:szCs w:val="21"/>
              </w:rPr>
            </w:r>
            <w:r/>
          </w:p>
        </w:tc>
        <w:tc>
          <w:tcPr>
            <w:tcBorders>
              <w:left w:val="none" w:color="000000" w:sz="4" w:space="0"/>
              <w:bottom w:val="single" w:color="000000" w:sz="4" w:space="0"/>
              <w:right w:val="single" w:color="000000" w:sz="4" w:space="0"/>
            </w:tcBorders>
            <w:tcW w:w="2077" w:type="dxa"/>
            <w:vMerge w:val="continue"/>
            <w:textDirection w:val="lrTb"/>
            <w:noWrap w:val="false"/>
          </w:tcPr>
          <w:p>
            <w:pPr>
              <w:ind w:firstLine="472"/>
              <w:jc w:val="center"/>
              <w:rPr>
                <w:rFonts w:ascii="宋体" w:hAnsi="宋体" w:cs="宋体"/>
                <w:b/>
                <w:bCs/>
                <w:szCs w:val="21"/>
                <w:lang w:bidi="ar"/>
              </w:rPr>
            </w:pPr>
            <w:r>
              <w:rPr>
                <w:rFonts w:ascii="宋体" w:hAnsi="宋体" w:cs="宋体"/>
                <w:b/>
                <w:bCs/>
                <w:szCs w:val="21"/>
                <w:lang w:bidi="ar"/>
              </w:rPr>
            </w:r>
            <w:r/>
          </w:p>
        </w:tc>
        <w:tc>
          <w:tcPr>
            <w:tcBorders>
              <w:top w:val="single" w:color="000000" w:sz="4" w:space="0"/>
              <w:left w:val="none" w:color="000000" w:sz="4" w:space="0"/>
              <w:bottom w:val="single" w:color="000000" w:sz="4" w:space="0"/>
              <w:right w:val="single" w:color="000000" w:sz="4" w:space="0"/>
            </w:tcBorders>
            <w:tcW w:w="6095" w:type="dxa"/>
            <w:vAlign w:val="center"/>
            <w:textDirection w:val="lrTb"/>
            <w:noWrap w:val="false"/>
          </w:tcPr>
          <w:p>
            <w:pPr>
              <w:rPr>
                <w:rFonts w:ascii="宋体" w:hAnsi="宋体" w:cs="宋体"/>
                <w:szCs w:val="21"/>
              </w:rPr>
            </w:pPr>
            <w:r>
              <w:rPr>
                <w:rFonts w:hint="eastAsia" w:ascii="宋体" w:hAnsi="宋体" w:cs="宋体"/>
                <w:szCs w:val="21"/>
              </w:rPr>
              <w:t xml:space="preserve">△特定资格条件（详见“第三章 资格审查”—“第二节 资格审查要求”）</w:t>
            </w:r>
            <w:r/>
          </w:p>
        </w:tc>
      </w:tr>
      <w:tr>
        <w:trPr>
          <w:cantSplit/>
          <w:trHeight w:val="90"/>
        </w:trPr>
        <w:tc>
          <w:tcPr>
            <w:tcBorders>
              <w:left w:val="single" w:color="000000" w:sz="4" w:space="0"/>
              <w:right w:val="single" w:color="000000" w:sz="4" w:space="0"/>
            </w:tcBorders>
            <w:tcW w:w="1150" w:type="dxa"/>
            <w:vAlign w:val="center"/>
            <w:vMerge w:val="continue"/>
            <w:textDirection w:val="lrTb"/>
            <w:noWrap w:val="false"/>
          </w:tcPr>
          <w:p>
            <w:pPr>
              <w:rPr>
                <w:rFonts w:ascii="宋体" w:hAnsi="宋体" w:cs="宋体"/>
                <w:szCs w:val="21"/>
              </w:rPr>
            </w:pPr>
            <w:r>
              <w:rPr>
                <w:rFonts w:ascii="宋体" w:hAnsi="宋体" w:cs="宋体"/>
                <w:szCs w:val="21"/>
              </w:rPr>
            </w:r>
            <w:r/>
          </w:p>
        </w:tc>
        <w:tc>
          <w:tcPr>
            <w:tcBorders>
              <w:top w:val="single" w:color="000000" w:sz="4" w:space="0"/>
              <w:left w:val="none" w:color="000000" w:sz="4" w:space="0"/>
              <w:right w:val="single" w:color="000000" w:sz="4" w:space="0"/>
            </w:tcBorders>
            <w:tcW w:w="2077" w:type="dxa"/>
            <w:vAlign w:val="center"/>
            <w:vMerge w:val="restart"/>
            <w:textDirection w:val="lrTb"/>
            <w:noWrap w:val="false"/>
          </w:tcPr>
          <w:p>
            <w:pPr>
              <w:ind w:firstLine="472"/>
              <w:jc w:val="center"/>
              <w:rPr>
                <w:rFonts w:ascii="宋体" w:hAnsi="宋体" w:cs="宋体"/>
                <w:b/>
                <w:bCs/>
                <w:szCs w:val="21"/>
              </w:rPr>
            </w:pPr>
            <w:r>
              <w:rPr>
                <w:rFonts w:hint="eastAsia" w:ascii="宋体" w:hAnsi="宋体" w:cs="宋体"/>
                <w:b/>
                <w:bCs/>
                <w:szCs w:val="21"/>
              </w:rPr>
              <w:t xml:space="preserve">符合条件</w:t>
            </w:r>
            <w:r/>
          </w:p>
        </w:tc>
        <w:tc>
          <w:tcPr>
            <w:tcBorders>
              <w:top w:val="single" w:color="000000" w:sz="4" w:space="0"/>
              <w:left w:val="none" w:color="000000" w:sz="4" w:space="0"/>
              <w:bottom w:val="single" w:color="000000" w:sz="4" w:space="0"/>
              <w:right w:val="single" w:color="000000" w:sz="4" w:space="0"/>
            </w:tcBorders>
            <w:tcW w:w="6095" w:type="dxa"/>
            <w:vAlign w:val="center"/>
            <w:textDirection w:val="lrTb"/>
            <w:noWrap w:val="false"/>
          </w:tcPr>
          <w:p>
            <w:pPr>
              <w:rPr>
                <w:rFonts w:ascii="宋体" w:hAnsi="宋体" w:cs="宋体"/>
                <w:szCs w:val="21"/>
              </w:rPr>
            </w:pPr>
            <w:r>
              <w:rPr>
                <w:rFonts w:hint="eastAsia" w:ascii="宋体" w:hAnsi="宋体" w:cs="宋体"/>
                <w:szCs w:val="21"/>
              </w:rPr>
              <w:t xml:space="preserve">*报价明细表</w:t>
            </w:r>
            <w:r/>
          </w:p>
        </w:tc>
      </w:tr>
      <w:tr>
        <w:trPr>
          <w:cantSplit/>
          <w:trHeight w:val="280"/>
        </w:trPr>
        <w:tc>
          <w:tcPr>
            <w:tcBorders>
              <w:left w:val="single" w:color="000000" w:sz="4" w:space="0"/>
              <w:right w:val="single" w:color="000000" w:sz="4" w:space="0"/>
            </w:tcBorders>
            <w:tcW w:w="1150" w:type="dxa"/>
            <w:vAlign w:val="center"/>
            <w:vMerge w:val="continue"/>
            <w:textDirection w:val="lrTb"/>
            <w:noWrap w:val="false"/>
          </w:tcPr>
          <w:p>
            <w:pPr>
              <w:rPr>
                <w:rFonts w:ascii="宋体" w:hAnsi="宋体" w:cs="宋体"/>
                <w:szCs w:val="21"/>
              </w:rPr>
            </w:pPr>
            <w:r>
              <w:rPr>
                <w:rFonts w:ascii="宋体" w:hAnsi="宋体" w:cs="宋体"/>
                <w:szCs w:val="21"/>
              </w:rPr>
            </w:r>
            <w:r/>
          </w:p>
        </w:tc>
        <w:tc>
          <w:tcPr>
            <w:tcBorders>
              <w:left w:val="none" w:color="000000" w:sz="4" w:space="0"/>
              <w:right w:val="single" w:color="000000" w:sz="4" w:space="0"/>
            </w:tcBorders>
            <w:tcW w:w="2077" w:type="dxa"/>
            <w:vMerge w:val="continue"/>
            <w:textDirection w:val="lrTb"/>
            <w:noWrap w:val="false"/>
          </w:tcPr>
          <w:p>
            <w:pPr>
              <w:ind w:firstLine="472"/>
              <w:rPr>
                <w:rFonts w:ascii="宋体" w:hAnsi="宋体" w:cs="宋体"/>
                <w:b/>
                <w:bCs/>
                <w:szCs w:val="21"/>
              </w:rPr>
            </w:pPr>
            <w:r>
              <w:rPr>
                <w:rFonts w:ascii="宋体" w:hAnsi="宋体" w:cs="宋体"/>
                <w:b/>
                <w:bCs/>
                <w:szCs w:val="21"/>
              </w:rPr>
            </w:r>
            <w:r/>
          </w:p>
        </w:tc>
        <w:tc>
          <w:tcPr>
            <w:tcBorders>
              <w:top w:val="single" w:color="000000" w:sz="4" w:space="0"/>
              <w:left w:val="none" w:color="000000" w:sz="4" w:space="0"/>
              <w:bottom w:val="single" w:color="000000" w:sz="4" w:space="0"/>
              <w:right w:val="single" w:color="000000" w:sz="4" w:space="0"/>
            </w:tcBorders>
            <w:tcW w:w="6095" w:type="dxa"/>
            <w:vAlign w:val="center"/>
            <w:textDirection w:val="lrTb"/>
            <w:noWrap w:val="false"/>
          </w:tcPr>
          <w:p>
            <w:pPr>
              <w:rPr>
                <w:rFonts w:ascii="宋体" w:hAnsi="宋体" w:cs="宋体"/>
                <w:szCs w:val="21"/>
              </w:rPr>
            </w:pPr>
            <w:r>
              <w:rPr>
                <w:rFonts w:hint="eastAsia" w:ascii="宋体" w:hAnsi="宋体" w:cs="宋体"/>
                <w:szCs w:val="21"/>
              </w:rPr>
              <w:t xml:space="preserve">*投标（响应）函</w:t>
            </w:r>
            <w:r/>
          </w:p>
        </w:tc>
      </w:tr>
      <w:tr>
        <w:trPr>
          <w:cantSplit/>
        </w:trPr>
        <w:tc>
          <w:tcPr>
            <w:tcBorders>
              <w:left w:val="single" w:color="000000" w:sz="4" w:space="0"/>
              <w:right w:val="single" w:color="000000" w:sz="4" w:space="0"/>
            </w:tcBorders>
            <w:tcW w:w="1150" w:type="dxa"/>
            <w:vAlign w:val="center"/>
            <w:vMerge w:val="continue"/>
            <w:textDirection w:val="lrTb"/>
            <w:noWrap w:val="false"/>
          </w:tcPr>
          <w:p>
            <w:pPr>
              <w:rPr>
                <w:rFonts w:ascii="宋体" w:hAnsi="宋体" w:cs="宋体"/>
                <w:szCs w:val="21"/>
              </w:rPr>
            </w:pPr>
            <w:r>
              <w:rPr>
                <w:rFonts w:ascii="宋体" w:hAnsi="宋体" w:cs="宋体"/>
                <w:szCs w:val="21"/>
              </w:rPr>
            </w:r>
            <w:r/>
          </w:p>
        </w:tc>
        <w:tc>
          <w:tcPr>
            <w:tcBorders>
              <w:left w:val="none" w:color="000000" w:sz="4" w:space="0"/>
              <w:right w:val="single" w:color="000000" w:sz="4" w:space="0"/>
            </w:tcBorders>
            <w:tcW w:w="2077" w:type="dxa"/>
            <w:vMerge w:val="continue"/>
            <w:textDirection w:val="lrTb"/>
            <w:noWrap w:val="false"/>
          </w:tcPr>
          <w:p>
            <w:pPr>
              <w:ind w:firstLine="472"/>
              <w:rPr>
                <w:rFonts w:ascii="宋体" w:hAnsi="宋体" w:cs="宋体"/>
                <w:b/>
                <w:bCs/>
                <w:szCs w:val="21"/>
              </w:rPr>
            </w:pPr>
            <w:r>
              <w:rPr>
                <w:rFonts w:ascii="宋体" w:hAnsi="宋体" w:cs="宋体"/>
                <w:b/>
                <w:bCs/>
                <w:szCs w:val="21"/>
              </w:rPr>
            </w:r>
            <w:r/>
          </w:p>
        </w:tc>
        <w:tc>
          <w:tcPr>
            <w:tcBorders>
              <w:top w:val="single" w:color="000000" w:sz="4" w:space="0"/>
              <w:left w:val="none" w:color="000000" w:sz="4" w:space="0"/>
              <w:bottom w:val="single" w:color="000000" w:sz="4" w:space="0"/>
              <w:right w:val="single" w:color="000000" w:sz="4" w:space="0"/>
            </w:tcBorders>
            <w:tcW w:w="6095" w:type="dxa"/>
            <w:vAlign w:val="center"/>
            <w:textDirection w:val="lrTb"/>
            <w:noWrap w:val="false"/>
          </w:tcPr>
          <w:p>
            <w:pPr>
              <w:rPr>
                <w:rFonts w:ascii="宋体" w:hAnsi="宋体" w:cs="宋体"/>
                <w:szCs w:val="21"/>
              </w:rPr>
            </w:pPr>
            <w:r>
              <w:rPr>
                <w:rFonts w:hint="eastAsia" w:ascii="宋体" w:hAnsi="宋体" w:cs="宋体"/>
                <w:szCs w:val="21"/>
              </w:rPr>
              <w:t xml:space="preserve">*技术、商务偏离表</w:t>
            </w:r>
            <w:r/>
          </w:p>
        </w:tc>
      </w:tr>
      <w:tr>
        <w:trPr>
          <w:cantSplit/>
        </w:trPr>
        <w:tc>
          <w:tcPr>
            <w:tcBorders>
              <w:left w:val="single" w:color="000000" w:sz="4" w:space="0"/>
              <w:right w:val="single" w:color="000000" w:sz="4" w:space="0"/>
            </w:tcBorders>
            <w:tcW w:w="1150" w:type="dxa"/>
            <w:vAlign w:val="center"/>
            <w:vMerge w:val="continue"/>
            <w:textDirection w:val="lrTb"/>
            <w:noWrap w:val="false"/>
          </w:tcPr>
          <w:p>
            <w:pPr>
              <w:rPr>
                <w:rFonts w:ascii="宋体" w:hAnsi="宋体" w:cs="宋体"/>
                <w:szCs w:val="21"/>
              </w:rPr>
            </w:pPr>
            <w:r>
              <w:rPr>
                <w:rFonts w:ascii="宋体" w:hAnsi="宋体" w:cs="宋体"/>
                <w:szCs w:val="21"/>
              </w:rPr>
            </w:r>
            <w:r/>
          </w:p>
        </w:tc>
        <w:tc>
          <w:tcPr>
            <w:tcBorders>
              <w:left w:val="none" w:color="000000" w:sz="4" w:space="0"/>
              <w:bottom w:val="single" w:color="000000" w:sz="4" w:space="0"/>
              <w:right w:val="single" w:color="000000" w:sz="4" w:space="0"/>
            </w:tcBorders>
            <w:tcW w:w="2077" w:type="dxa"/>
            <w:vMerge w:val="continue"/>
            <w:textDirection w:val="lrTb"/>
            <w:noWrap w:val="false"/>
          </w:tcPr>
          <w:p>
            <w:pPr>
              <w:ind w:firstLine="472"/>
              <w:rPr>
                <w:rFonts w:ascii="宋体" w:hAnsi="宋体" w:cs="宋体"/>
                <w:b/>
                <w:bCs/>
                <w:szCs w:val="21"/>
              </w:rPr>
            </w:pPr>
            <w:r>
              <w:rPr>
                <w:rFonts w:ascii="宋体" w:hAnsi="宋体" w:cs="宋体"/>
                <w:b/>
                <w:bCs/>
                <w:szCs w:val="21"/>
              </w:rPr>
            </w:r>
            <w:r/>
          </w:p>
        </w:tc>
        <w:tc>
          <w:tcPr>
            <w:tcBorders>
              <w:top w:val="single" w:color="000000" w:sz="4" w:space="0"/>
              <w:left w:val="none" w:color="000000" w:sz="4" w:space="0"/>
              <w:bottom w:val="single" w:color="000000" w:sz="4" w:space="0"/>
              <w:right w:val="single" w:color="000000" w:sz="4" w:space="0"/>
            </w:tcBorders>
            <w:tcW w:w="6095" w:type="dxa"/>
            <w:textDirection w:val="lrTb"/>
            <w:noWrap w:val="false"/>
          </w:tcPr>
          <w:p>
            <w:pPr>
              <w:rPr>
                <w:rFonts w:ascii="宋体" w:hAnsi="宋体" w:cs="宋体"/>
                <w:szCs w:val="21"/>
              </w:rPr>
            </w:pPr>
            <w:r>
              <w:rPr>
                <w:rFonts w:hint="eastAsia" w:ascii="宋体" w:hAnsi="宋体" w:cs="宋体"/>
                <w:szCs w:val="21"/>
              </w:rPr>
              <w:t xml:space="preserve">*投标（响应）文件有效性(根据磋商文件要求填写,如磋商文件无相关要求,此条可不填写)</w:t>
            </w:r>
            <w:r/>
          </w:p>
        </w:tc>
      </w:tr>
      <w:tr>
        <w:trPr>
          <w:cantSplit/>
          <w:trHeight w:val="533"/>
        </w:trPr>
        <w:tc>
          <w:tcPr>
            <w:tcBorders>
              <w:left w:val="single" w:color="000000" w:sz="4" w:space="0"/>
              <w:right w:val="single" w:color="000000" w:sz="4" w:space="0"/>
            </w:tcBorders>
            <w:tcW w:w="1150" w:type="dxa"/>
            <w:vAlign w:val="center"/>
            <w:vMerge w:val="continue"/>
            <w:textDirection w:val="lrTb"/>
            <w:noWrap w:val="false"/>
          </w:tcPr>
          <w:p>
            <w:pPr>
              <w:rPr>
                <w:rFonts w:ascii="宋体" w:hAnsi="宋体" w:cs="宋体"/>
                <w:szCs w:val="21"/>
              </w:rPr>
            </w:pPr>
            <w:r>
              <w:rPr>
                <w:rFonts w:ascii="宋体" w:hAnsi="宋体" w:cs="宋体"/>
                <w:szCs w:val="21"/>
              </w:rPr>
            </w:r>
            <w:r/>
          </w:p>
        </w:tc>
        <w:tc>
          <w:tcPr>
            <w:tcBorders>
              <w:top w:val="single" w:color="000000" w:sz="4" w:space="0"/>
              <w:left w:val="none" w:color="000000" w:sz="4" w:space="0"/>
              <w:right w:val="single" w:color="000000" w:sz="4" w:space="0"/>
            </w:tcBorders>
            <w:tcW w:w="2077" w:type="dxa"/>
            <w:vAlign w:val="center"/>
            <w:textDirection w:val="lrTb"/>
            <w:noWrap w:val="false"/>
          </w:tcPr>
          <w:p>
            <w:pPr>
              <w:ind w:firstLine="472"/>
              <w:jc w:val="center"/>
              <w:rPr>
                <w:rFonts w:ascii="宋体" w:hAnsi="宋体" w:cs="宋体"/>
                <w:b/>
                <w:bCs/>
                <w:szCs w:val="21"/>
              </w:rPr>
            </w:pPr>
            <w:r>
              <w:rPr>
                <w:rFonts w:hint="eastAsia" w:ascii="宋体" w:hAnsi="宋体" w:cs="宋体"/>
                <w:b/>
                <w:bCs/>
                <w:szCs w:val="21"/>
              </w:rPr>
              <w:t xml:space="preserve">综合评审评分项</w:t>
            </w:r>
            <w:r/>
          </w:p>
        </w:tc>
        <w:tc>
          <w:tcPr>
            <w:tcBorders>
              <w:top w:val="single" w:color="000000" w:sz="4" w:space="0"/>
              <w:left w:val="none" w:color="000000" w:sz="4" w:space="0"/>
              <w:bottom w:val="single" w:color="000000" w:sz="4" w:space="0"/>
              <w:right w:val="single" w:color="000000" w:sz="4" w:space="0"/>
            </w:tcBorders>
            <w:tcW w:w="6095" w:type="dxa"/>
            <w:textDirection w:val="lrTb"/>
            <w:noWrap w:val="false"/>
          </w:tcPr>
          <w:p>
            <w:pPr>
              <w:rPr>
                <w:rFonts w:ascii="宋体" w:hAnsi="宋体" w:cs="宋体"/>
                <w:szCs w:val="21"/>
              </w:rPr>
            </w:pPr>
            <w:r>
              <w:rPr>
                <w:rFonts w:hint="eastAsia" w:ascii="宋体" w:hAnsi="宋体" w:cs="宋体"/>
                <w:szCs w:val="21"/>
              </w:rPr>
              <w:t xml:space="preserve">采用综合评分法的项目，每项评分材料按第四章“评标方法和评标标准”评分细则中对应评分项目（或数字编号）分别上传。</w:t>
            </w:r>
            <w:r/>
          </w:p>
        </w:tc>
      </w:tr>
      <w:tr>
        <w:trPr>
          <w:cantSplit/>
          <w:trHeight w:val="533"/>
        </w:trPr>
        <w:tc>
          <w:tcPr>
            <w:tcBorders>
              <w:left w:val="single" w:color="000000" w:sz="4" w:space="0"/>
              <w:bottom w:val="single" w:color="000000" w:sz="4" w:space="0"/>
              <w:right w:val="single" w:color="000000" w:sz="4" w:space="0"/>
            </w:tcBorders>
            <w:tcW w:w="1150" w:type="dxa"/>
            <w:vAlign w:val="center"/>
            <w:vMerge w:val="continue"/>
            <w:textDirection w:val="lrTb"/>
            <w:noWrap w:val="false"/>
          </w:tcPr>
          <w:p>
            <w:pPr>
              <w:rPr>
                <w:rFonts w:ascii="宋体" w:hAnsi="宋体" w:cs="宋体"/>
                <w:szCs w:val="21"/>
              </w:rPr>
            </w:pPr>
            <w:r>
              <w:rPr>
                <w:rFonts w:ascii="宋体" w:hAnsi="宋体" w:cs="宋体"/>
                <w:szCs w:val="21"/>
              </w:rPr>
            </w:r>
            <w:r/>
          </w:p>
        </w:tc>
        <w:tc>
          <w:tcPr>
            <w:tcBorders>
              <w:top w:val="single" w:color="000000" w:sz="4" w:space="0"/>
              <w:left w:val="none" w:color="000000" w:sz="4" w:space="0"/>
              <w:right w:val="single" w:color="000000" w:sz="4" w:space="0"/>
            </w:tcBorders>
            <w:tcW w:w="2077" w:type="dxa"/>
            <w:vAlign w:val="center"/>
            <w:textDirection w:val="lrTb"/>
            <w:noWrap w:val="false"/>
          </w:tcPr>
          <w:p>
            <w:pPr>
              <w:ind w:firstLine="472"/>
              <w:jc w:val="center"/>
              <w:rPr>
                <w:rFonts w:ascii="宋体" w:hAnsi="宋体" w:cs="宋体"/>
                <w:b/>
                <w:bCs/>
                <w:szCs w:val="21"/>
              </w:rPr>
            </w:pPr>
            <w:r>
              <w:rPr>
                <w:rFonts w:hint="eastAsia" w:ascii="宋体" w:hAnsi="宋体" w:cs="宋体"/>
                <w:b/>
                <w:bCs/>
                <w:szCs w:val="21"/>
              </w:rPr>
              <w:t xml:space="preserve">价格折扣文件格式</w:t>
            </w:r>
            <w:r/>
          </w:p>
        </w:tc>
        <w:tc>
          <w:tcPr>
            <w:tcBorders>
              <w:top w:val="single" w:color="000000" w:sz="4" w:space="0"/>
              <w:left w:val="none" w:color="000000" w:sz="4" w:space="0"/>
              <w:bottom w:val="single" w:color="000000" w:sz="4" w:space="0"/>
              <w:right w:val="single" w:color="000000" w:sz="4" w:space="0"/>
            </w:tcBorders>
            <w:tcW w:w="6095" w:type="dxa"/>
            <w:textDirection w:val="lrTb"/>
            <w:noWrap w:val="false"/>
          </w:tcPr>
          <w:p>
            <w:pPr>
              <w:rPr>
                <w:rFonts w:ascii="宋体" w:hAnsi="宋体" w:cs="宋体"/>
                <w:szCs w:val="21"/>
              </w:rPr>
            </w:pPr>
            <w:r>
              <w:rPr>
                <w:rFonts w:hint="eastAsia" w:ascii="宋体" w:hAnsi="宋体" w:cs="宋体"/>
                <w:szCs w:val="21"/>
              </w:rPr>
              <w:t xml:space="preserve">企业报价折扣证明（</w:t>
            </w:r>
            <w:r>
              <w:t xml:space="preserve">中小企业声明函</w:t>
            </w:r>
            <w:r>
              <w:rPr>
                <w:rFonts w:hint="eastAsia"/>
              </w:rPr>
              <w:t xml:space="preserve">或</w:t>
            </w:r>
            <w:r>
              <w:t xml:space="preserve">监狱企业证明或残疾人福利性单位声明函</w:t>
            </w:r>
            <w:r>
              <w:rPr>
                <w:rFonts w:hint="eastAsia" w:ascii="宋体" w:hAnsi="宋体" w:cs="宋体"/>
                <w:szCs w:val="21"/>
              </w:rPr>
              <w:t xml:space="preserve">）</w:t>
            </w:r>
            <w:r/>
          </w:p>
        </w:tc>
      </w:tr>
      <w:tr>
        <w:trPr/>
        <w:tc>
          <w:tcPr>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ind w:firstLine="472"/>
              <w:rPr>
                <w:rFonts w:ascii="宋体" w:hAnsi="宋体" w:cs="宋体"/>
                <w:b/>
                <w:szCs w:val="21"/>
              </w:rPr>
            </w:pPr>
            <w:r>
              <w:rPr>
                <w:rFonts w:hint="eastAsia" w:ascii="宋体" w:hAnsi="宋体" w:cs="宋体"/>
                <w:b/>
                <w:szCs w:val="21"/>
                <w:lang w:bidi="ar"/>
              </w:rPr>
              <w:t xml:space="preserve">响应文件提交须知</w:t>
            </w:r>
            <w:r/>
          </w:p>
          <w:p>
            <w:pPr>
              <w:rPr>
                <w:rFonts w:ascii="宋体" w:hAnsi="宋体" w:cs="宋体"/>
                <w:szCs w:val="21"/>
              </w:rPr>
            </w:pPr>
            <w:r>
              <w:rPr>
                <w:rFonts w:ascii="宋体" w:hAnsi="宋体" w:cs="宋体"/>
                <w:szCs w:val="21"/>
              </w:rPr>
            </w:r>
            <w:r/>
          </w:p>
        </w:tc>
        <w:tc>
          <w:tcPr>
            <w:gridSpan w:val="2"/>
            <w:tcBorders>
              <w:top w:val="single" w:color="000000" w:sz="4" w:space="0"/>
              <w:left w:val="none" w:color="000000" w:sz="4" w:space="0"/>
              <w:bottom w:val="single" w:color="000000" w:sz="4" w:space="0"/>
              <w:right w:val="single" w:color="000000" w:sz="4" w:space="0"/>
            </w:tcBorders>
            <w:tcW w:w="8172" w:type="dxa"/>
            <w:textDirection w:val="lrTb"/>
            <w:noWrap w:val="false"/>
          </w:tcPr>
          <w:p>
            <w:pPr>
              <w:ind w:firstLine="472"/>
              <w:jc w:val="left"/>
              <w:keepNext/>
              <w:spacing w:line="360" w:lineRule="auto"/>
              <w:rPr>
                <w:rFonts w:ascii="宋体" w:hAnsi="宋体" w:cs="宋体"/>
                <w:b/>
                <w:bCs/>
                <w:szCs w:val="21"/>
                <w:u w:val="single"/>
                <w:lang w:bidi="ar"/>
              </w:rPr>
              <w:outlineLvl w:val="0"/>
            </w:pPr>
            <w:r>
              <w:rPr>
                <w:rFonts w:hint="eastAsia" w:ascii="宋体" w:hAnsi="宋体" w:cs="宋体"/>
                <w:b/>
                <w:bCs/>
                <w:szCs w:val="21"/>
                <w:u w:val="single"/>
                <w:lang w:bidi="ar"/>
              </w:rPr>
              <w:t xml:space="preserve">1.本部分内容仅列明格式材料要求，不代表所有列出格式的材料必须全部提交，具体提交以磋商文件规定的资格条件、评分标准要求及磋商文件给定格式等内容为准。</w:t>
            </w:r>
            <w:r/>
          </w:p>
          <w:p>
            <w:pPr>
              <w:ind w:firstLine="472"/>
              <w:jc w:val="left"/>
              <w:keepNext/>
              <w:spacing w:line="360" w:lineRule="auto"/>
              <w:rPr>
                <w:rFonts w:ascii="宋体" w:hAnsi="宋体" w:cs="宋体"/>
                <w:b/>
                <w:bCs/>
                <w:szCs w:val="21"/>
                <w:u w:val="single"/>
                <w:lang w:bidi="ar"/>
              </w:rPr>
              <w:outlineLvl w:val="0"/>
            </w:pPr>
            <w:r>
              <w:rPr>
                <w:rFonts w:hint="eastAsia" w:ascii="宋体" w:hAnsi="宋体" w:cs="宋体"/>
                <w:b/>
                <w:bCs/>
                <w:szCs w:val="21"/>
                <w:u w:val="single"/>
                <w:lang w:bidi="ar"/>
              </w:rPr>
              <w:t xml:space="preserve">2.带“△”项材料如未按“第三章 资格审查”——“第二节 资格审查要求”要求提交，将作资格审查不通过处理，带“*”项材料如未按要求提交，将作无效响应处理。</w:t>
            </w:r>
            <w:r/>
          </w:p>
          <w:p>
            <w:pPr>
              <w:ind w:firstLine="472"/>
              <w:jc w:val="left"/>
              <w:keepNext/>
              <w:spacing w:line="360" w:lineRule="auto"/>
              <w:rPr>
                <w:rFonts w:ascii="宋体" w:hAnsi="宋体" w:cs="宋体"/>
                <w:b/>
                <w:bCs/>
                <w:szCs w:val="21"/>
                <w:u w:val="single"/>
                <w:lang w:bidi="ar"/>
              </w:rPr>
              <w:outlineLvl w:val="0"/>
            </w:pPr>
            <w:r>
              <w:rPr>
                <w:rFonts w:hint="eastAsia" w:ascii="宋体" w:hAnsi="宋体" w:cs="宋体"/>
                <w:b/>
                <w:bCs/>
                <w:szCs w:val="21"/>
                <w:u w:val="single"/>
                <w:lang w:bidi="ar"/>
              </w:rPr>
              <w:t xml:space="preserve">3.供应商应严格按照以上顺序及要求对应上传响应文件，混乱的编排、上传、文件资料不清晰可辨导致响应文件被误读或查找不到相应内容，将导致资格审查不通过、评分项不得分、无效响应等严重后果。</w:t>
            </w:r>
            <w:r/>
          </w:p>
          <w:p>
            <w:pPr>
              <w:ind w:firstLine="472"/>
              <w:jc w:val="left"/>
              <w:keepNext/>
              <w:spacing w:line="360" w:lineRule="auto"/>
              <w:rPr>
                <w:rFonts w:ascii="宋体" w:hAnsi="宋体" w:cs="宋体"/>
                <w:b/>
                <w:bCs/>
                <w:szCs w:val="21"/>
                <w:u w:val="single"/>
                <w:lang w:bidi="ar"/>
              </w:rPr>
              <w:outlineLvl w:val="0"/>
            </w:pPr>
            <w:r>
              <w:rPr>
                <w:rFonts w:hint="eastAsia" w:ascii="宋体" w:hAnsi="宋体" w:cs="宋体"/>
                <w:b/>
                <w:bCs/>
                <w:szCs w:val="21"/>
                <w:u w:val="single"/>
                <w:lang w:bidi="ar"/>
              </w:rPr>
              <w:t xml:space="preserve">4.响应文件应按照磋商文件要求的格式填写，无相应内容填写可填写“无”等明确的回答。</w:t>
            </w:r>
            <w:r/>
          </w:p>
          <w:p>
            <w:pPr>
              <w:ind w:firstLine="472"/>
              <w:jc w:val="left"/>
              <w:keepNext/>
              <w:spacing w:line="360" w:lineRule="auto"/>
              <w:rPr>
                <w:rFonts w:ascii="宋体" w:hAnsi="宋体" w:cs="宋体"/>
                <w:b/>
                <w:szCs w:val="21"/>
              </w:rPr>
              <w:outlineLvl w:val="0"/>
            </w:pPr>
            <w:r>
              <w:rPr>
                <w:rFonts w:hint="eastAsia" w:ascii="宋体" w:hAnsi="宋体" w:cs="宋体"/>
                <w:b/>
                <w:bCs/>
                <w:szCs w:val="21"/>
                <w:u w:val="single"/>
                <w:lang w:bidi="ar"/>
              </w:rPr>
              <w:t xml:space="preserve">5.响应文件所附格式中要求填写的全部信息都必须正面回答并保证是真实准确的。</w:t>
            </w:r>
            <w:r/>
          </w:p>
        </w:tc>
      </w:tr>
    </w:tbl>
    <w:p>
      <w:pPr>
        <w:jc w:val="center"/>
        <w:spacing w:line="360" w:lineRule="auto"/>
        <w:widowControl/>
        <w:rPr>
          <w:b/>
          <w:sz w:val="24"/>
        </w:rPr>
      </w:pPr>
      <w:r>
        <w:br w:type="page" w:clear="all"/>
      </w:r>
      <w:r>
        <w:rPr>
          <w:b/>
          <w:sz w:val="36"/>
          <w:szCs w:val="36"/>
        </w:rPr>
        <w:t xml:space="preserve">第八章</w:t>
      </w:r>
      <w:r>
        <w:rPr>
          <w:rFonts w:hint="eastAsia"/>
          <w:b/>
          <w:sz w:val="36"/>
          <w:szCs w:val="36"/>
        </w:rPr>
        <w:t xml:space="preserve"> 响应文件格式</w:t>
      </w:r>
      <w:r/>
    </w:p>
    <w:p>
      <w:pPr>
        <w:ind w:left="142" w:firstLine="472"/>
        <w:spacing w:line="360" w:lineRule="auto"/>
        <w:tabs>
          <w:tab w:val="left" w:pos="900" w:leader="none"/>
          <w:tab w:val="left" w:pos="1980" w:leader="none"/>
        </w:tabs>
        <w:rPr>
          <w:b/>
          <w:sz w:val="24"/>
        </w:rPr>
      </w:pPr>
      <w:r>
        <w:rPr>
          <w:rFonts w:hint="eastAsia"/>
          <w:b/>
          <w:sz w:val="24"/>
        </w:rPr>
        <w:t xml:space="preserve">供应商编制文件须知</w:t>
      </w:r>
      <w:r/>
    </w:p>
    <w:p>
      <w:pPr>
        <w:ind w:left="142"/>
        <w:spacing w:line="360" w:lineRule="auto"/>
        <w:tabs>
          <w:tab w:val="left" w:pos="900" w:leader="none"/>
          <w:tab w:val="left" w:pos="1980" w:leader="none"/>
        </w:tabs>
        <w:rPr>
          <w:sz w:val="24"/>
        </w:rPr>
      </w:pPr>
      <w:r>
        <w:rPr>
          <w:sz w:val="24"/>
        </w:rPr>
        <w:t xml:space="preserve">1、供应商按照本部分的顺序编制响应文件，编制中涉及格式资料的，应按照本部分提供的内容和格式（所有表格的格式可扩展）填写提交。</w:t>
      </w:r>
      <w:r/>
    </w:p>
    <w:p>
      <w:pPr>
        <w:ind w:left="142"/>
        <w:spacing w:line="360" w:lineRule="auto"/>
        <w:tabs>
          <w:tab w:val="left" w:pos="900" w:leader="none"/>
          <w:tab w:val="left" w:pos="1980" w:leader="none"/>
        </w:tabs>
        <w:rPr>
          <w:sz w:val="24"/>
        </w:rPr>
      </w:pPr>
      <w:r>
        <w:rPr>
          <w:sz w:val="24"/>
        </w:rPr>
        <w:t xml:space="preserve">2、对于竞争性磋商文件中标记了“实质性格式”文件的，供应商不得改变格式中给定的文字所表达的含义，不得删减格式中的实质性内容，不得自行添加与格式中给定的文字内容相矛盾的内容，不得对应当填写的空格不填写或不实质性响应，</w:t>
      </w:r>
      <w:r>
        <w:rPr>
          <w:b/>
          <w:sz w:val="24"/>
        </w:rPr>
        <w:t xml:space="preserve">否则响应无效</w:t>
      </w:r>
      <w:r>
        <w:rPr>
          <w:sz w:val="24"/>
        </w:rPr>
        <w:t xml:space="preserve">。未标记“实质性格式”的文件和竞争性磋商文件未提供格式的内容，可由供应商自行编写。</w:t>
      </w:r>
      <w:r/>
    </w:p>
    <w:p>
      <w:pPr>
        <w:ind w:left="142"/>
        <w:spacing w:line="360" w:lineRule="auto"/>
        <w:tabs>
          <w:tab w:val="left" w:pos="900" w:leader="none"/>
          <w:tab w:val="left" w:pos="1980" w:leader="none"/>
        </w:tabs>
        <w:rPr>
          <w:sz w:val="24"/>
        </w:rPr>
      </w:pPr>
      <w:r>
        <w:rPr>
          <w:sz w:val="24"/>
        </w:rPr>
        <w:t xml:space="preserve">3、全部声明和问题的回答及所附材料必须是真实的、准确的和完整的。</w:t>
      </w:r>
      <w:r/>
    </w:p>
    <w:p>
      <w:pPr>
        <w:ind w:left="142"/>
        <w:spacing w:line="360" w:lineRule="auto"/>
        <w:tabs>
          <w:tab w:val="left" w:pos="900" w:leader="none"/>
          <w:tab w:val="left" w:pos="1980" w:leader="none"/>
        </w:tabs>
        <w:rPr>
          <w:sz w:val="24"/>
        </w:rPr>
      </w:pPr>
      <w:r>
        <w:rPr>
          <w:rFonts w:hint="eastAsia"/>
          <w:sz w:val="24"/>
        </w:rPr>
        <w:t xml:space="preserve">4、实行电子化不见面交易方式的，加盖公章、签名等均通过</w:t>
      </w:r>
      <w:r>
        <w:rPr>
          <w:sz w:val="24"/>
        </w:rPr>
        <w:t xml:space="preserve">响应文件编制工具</w:t>
      </w:r>
      <w:r>
        <w:rPr>
          <w:rFonts w:hint="eastAsia"/>
          <w:sz w:val="24"/>
        </w:rPr>
        <w:t xml:space="preserve">加盖电子公章、</w:t>
      </w:r>
      <w:r>
        <w:rPr>
          <w:rFonts w:ascii="宋体" w:hAnsi="宋体"/>
          <w:sz w:val="24"/>
          <w:szCs w:val="20"/>
        </w:rPr>
        <w:t xml:space="preserve">签字</w:t>
      </w:r>
      <w:r>
        <w:rPr>
          <w:rFonts w:hint="eastAsia" w:ascii="宋体" w:hAnsi="宋体"/>
          <w:sz w:val="24"/>
          <w:szCs w:val="20"/>
        </w:rPr>
        <w:t xml:space="preserve">、签章</w:t>
      </w:r>
      <w:r>
        <w:rPr>
          <w:rFonts w:ascii="宋体" w:hAnsi="宋体"/>
          <w:sz w:val="24"/>
          <w:szCs w:val="20"/>
        </w:rPr>
        <w:t xml:space="preserve">或</w:t>
      </w:r>
      <w:r>
        <w:rPr>
          <w:rFonts w:hint="eastAsia" w:ascii="宋体" w:hAnsi="宋体"/>
          <w:sz w:val="24"/>
          <w:szCs w:val="20"/>
        </w:rPr>
        <w:t xml:space="preserve">印鉴</w:t>
      </w:r>
      <w:r>
        <w:rPr>
          <w:rFonts w:hint="eastAsia"/>
          <w:sz w:val="24"/>
        </w:rPr>
        <w:t xml:space="preserve">。</w:t>
      </w:r>
      <w:r/>
    </w:p>
    <w:p>
      <w:pPr>
        <w:ind w:left="142"/>
        <w:spacing w:line="360" w:lineRule="auto"/>
        <w:tabs>
          <w:tab w:val="left" w:pos="900" w:leader="none"/>
          <w:tab w:val="left" w:pos="1980" w:leader="none"/>
        </w:tabs>
        <w:rPr>
          <w:sz w:val="24"/>
        </w:rPr>
      </w:pPr>
      <w:r>
        <w:rPr>
          <w:sz w:val="24"/>
        </w:rPr>
      </w:r>
      <w:r/>
    </w:p>
    <w:p>
      <w:pPr>
        <w:jc w:val="left"/>
        <w:widowControl/>
        <w:rPr>
          <w:sz w:val="24"/>
        </w:rPr>
      </w:pPr>
      <w:r>
        <w:rPr>
          <w:sz w:val="24"/>
        </w:rPr>
        <w:br w:type="page" w:clear="all"/>
      </w:r>
      <w:bookmarkEnd w:id="240"/>
      <w:r/>
      <w:bookmarkEnd w:id="241"/>
      <w:r/>
      <w:bookmarkEnd w:id="242"/>
      <w:r/>
      <w:bookmarkEnd w:id="243"/>
      <w:r/>
      <w:bookmarkEnd w:id="244"/>
      <w:r/>
      <w:bookmarkEnd w:id="245"/>
      <w:r/>
      <w:bookmarkEnd w:id="246"/>
      <w:r/>
      <w:bookmarkEnd w:id="247"/>
      <w:r/>
      <w:bookmarkEnd w:id="248"/>
      <w:r/>
      <w:bookmarkEnd w:id="249"/>
      <w:r/>
      <w:bookmarkEnd w:id="250"/>
      <w:r/>
      <w:bookmarkEnd w:id="251"/>
      <w:r/>
      <w:bookmarkEnd w:id="252"/>
      <w:r/>
      <w:bookmarkEnd w:id="253"/>
      <w:r/>
      <w:r/>
    </w:p>
    <w:p>
      <w:pPr>
        <w:ind w:firstLine="708"/>
        <w:jc w:val="center"/>
        <w:keepLines/>
        <w:keepNext/>
        <w:spacing w:after="120" w:line="360" w:lineRule="auto"/>
        <w:widowControl/>
        <w:rPr>
          <w:b/>
          <w:spacing w:val="20"/>
          <w:sz w:val="32"/>
          <w:szCs w:val="32"/>
        </w:rPr>
        <w:outlineLvl w:val="0"/>
      </w:pPr>
      <w:r>
        <w:rPr>
          <w:b/>
          <w:spacing w:val="20"/>
          <w:sz w:val="32"/>
          <w:szCs w:val="32"/>
        </w:rPr>
        <w:t xml:space="preserve">一</w:t>
      </w:r>
      <w:r>
        <w:rPr>
          <w:rFonts w:hint="eastAsia"/>
          <w:b/>
          <w:spacing w:val="20"/>
          <w:sz w:val="32"/>
          <w:szCs w:val="32"/>
        </w:rPr>
        <w:t xml:space="preserve">、</w:t>
      </w:r>
      <w:r>
        <w:rPr>
          <w:b/>
          <w:spacing w:val="20"/>
          <w:sz w:val="32"/>
          <w:szCs w:val="32"/>
        </w:rPr>
        <w:t xml:space="preserve">响应文件封面</w:t>
      </w:r>
      <w:r/>
    </w:p>
    <w:p>
      <w:pPr>
        <w:jc w:val="center"/>
        <w:rPr>
          <w:szCs w:val="21"/>
        </w:rPr>
      </w:pPr>
      <w:r>
        <w:rPr>
          <w:szCs w:val="21"/>
        </w:rPr>
      </w:r>
      <w:r/>
    </w:p>
    <w:p>
      <w:pPr>
        <w:ind w:firstLine="1888"/>
        <w:jc w:val="center"/>
        <w:rPr>
          <w:b/>
          <w:spacing w:val="60"/>
          <w:sz w:val="84"/>
          <w:szCs w:val="84"/>
        </w:rPr>
      </w:pPr>
      <w:r>
        <w:rPr>
          <w:b/>
          <w:spacing w:val="60"/>
          <w:sz w:val="84"/>
          <w:szCs w:val="84"/>
        </w:rPr>
      </w:r>
      <w:r/>
    </w:p>
    <w:p>
      <w:pPr>
        <w:jc w:val="center"/>
        <w:rPr>
          <w:b/>
          <w:spacing w:val="60"/>
          <w:sz w:val="84"/>
          <w:szCs w:val="84"/>
        </w:rPr>
      </w:pPr>
      <w:r>
        <w:rPr>
          <w:b/>
          <w:spacing w:val="60"/>
          <w:sz w:val="84"/>
          <w:szCs w:val="84"/>
        </w:rPr>
        <w:t xml:space="preserve">响 应 文 件</w:t>
      </w:r>
      <w:r/>
    </w:p>
    <w:p>
      <w:pPr>
        <w:ind w:firstLine="1258"/>
        <w:jc w:val="center"/>
        <w:rPr>
          <w:b/>
          <w:spacing w:val="60"/>
          <w:sz w:val="52"/>
          <w:szCs w:val="52"/>
        </w:rPr>
      </w:pPr>
      <w:r>
        <w:rPr>
          <w:b/>
          <w:spacing w:val="60"/>
          <w:sz w:val="52"/>
          <w:szCs w:val="52"/>
        </w:rPr>
      </w:r>
      <w:r/>
    </w:p>
    <w:p>
      <w:pPr>
        <w:ind w:firstLine="1258"/>
        <w:jc w:val="center"/>
        <w:rPr>
          <w:b/>
          <w:spacing w:val="60"/>
          <w:sz w:val="52"/>
          <w:szCs w:val="52"/>
        </w:rPr>
      </w:pPr>
      <w:r>
        <w:rPr>
          <w:b/>
          <w:spacing w:val="60"/>
          <w:sz w:val="52"/>
          <w:szCs w:val="52"/>
        </w:rPr>
      </w:r>
      <w:r/>
    </w:p>
    <w:p>
      <w:pPr>
        <w:ind w:firstLine="1258"/>
        <w:jc w:val="center"/>
        <w:rPr>
          <w:b/>
          <w:spacing w:val="60"/>
          <w:sz w:val="52"/>
          <w:szCs w:val="52"/>
        </w:rPr>
      </w:pPr>
      <w:r>
        <w:rPr>
          <w:b/>
          <w:spacing w:val="60"/>
          <w:sz w:val="52"/>
          <w:szCs w:val="52"/>
        </w:rPr>
      </w:r>
      <w:r/>
    </w:p>
    <w:p>
      <w:pPr>
        <w:ind w:firstLine="1258"/>
        <w:jc w:val="center"/>
        <w:rPr>
          <w:b/>
          <w:spacing w:val="60"/>
          <w:sz w:val="52"/>
          <w:szCs w:val="52"/>
        </w:rPr>
      </w:pPr>
      <w:r>
        <w:rPr>
          <w:b/>
          <w:spacing w:val="60"/>
          <w:sz w:val="52"/>
          <w:szCs w:val="52"/>
        </w:rPr>
      </w:r>
      <w:r/>
    </w:p>
    <w:p>
      <w:pPr>
        <w:ind w:firstLine="1258"/>
        <w:jc w:val="center"/>
        <w:rPr>
          <w:b/>
          <w:spacing w:val="60"/>
          <w:sz w:val="52"/>
          <w:szCs w:val="52"/>
        </w:rPr>
      </w:pPr>
      <w:r>
        <w:rPr>
          <w:b/>
          <w:spacing w:val="60"/>
          <w:sz w:val="52"/>
          <w:szCs w:val="52"/>
        </w:rPr>
      </w:r>
      <w:r/>
    </w:p>
    <w:p>
      <w:pPr>
        <w:ind w:firstLine="708"/>
        <w:rPr>
          <w:b/>
          <w:spacing w:val="20"/>
          <w:sz w:val="32"/>
          <w:szCs w:val="32"/>
        </w:rPr>
      </w:pPr>
      <w:r>
        <w:rPr>
          <w:b/>
          <w:spacing w:val="20"/>
          <w:sz w:val="32"/>
          <w:szCs w:val="32"/>
        </w:rPr>
      </w:r>
      <w:r/>
    </w:p>
    <w:p>
      <w:pPr>
        <w:ind w:firstLine="708"/>
        <w:rPr>
          <w:b/>
          <w:spacing w:val="20"/>
          <w:sz w:val="32"/>
          <w:szCs w:val="32"/>
        </w:rPr>
      </w:pPr>
      <w:r>
        <w:rPr>
          <w:b/>
          <w:spacing w:val="20"/>
          <w:sz w:val="32"/>
          <w:szCs w:val="32"/>
        </w:rPr>
      </w:r>
      <w:r/>
    </w:p>
    <w:p>
      <w:pPr>
        <w:ind w:firstLine="1789"/>
        <w:rPr>
          <w:rFonts w:ascii="宋体" w:hAnsi="宋体"/>
          <w:b/>
          <w:sz w:val="36"/>
        </w:rPr>
      </w:pPr>
      <w:r>
        <w:rPr>
          <w:rFonts w:hint="eastAsia" w:ascii="宋体" w:hAnsi="宋体"/>
          <w:b/>
          <w:sz w:val="36"/>
        </w:rPr>
        <w:t xml:space="preserve">项 目 名 称：</w:t>
      </w:r>
      <w:r>
        <w:rPr>
          <w:rFonts w:hint="eastAsia" w:ascii="宋体" w:hAnsi="宋体"/>
          <w:b/>
          <w:sz w:val="36"/>
          <w:u w:val="single"/>
        </w:rPr>
        <w:t xml:space="preserve">               </w:t>
      </w:r>
      <w:r/>
    </w:p>
    <w:p>
      <w:pPr>
        <w:ind w:firstLine="1789"/>
        <w:rPr>
          <w:rFonts w:ascii="宋体" w:hAnsi="宋体"/>
          <w:b/>
          <w:sz w:val="36"/>
          <w:u w:val="single"/>
        </w:rPr>
      </w:pPr>
      <w:r>
        <w:rPr>
          <w:rFonts w:hint="eastAsia" w:ascii="宋体" w:hAnsi="宋体"/>
          <w:b/>
          <w:sz w:val="36"/>
        </w:rPr>
        <w:t xml:space="preserve">项 目 编 号：</w:t>
      </w:r>
      <w:r>
        <w:rPr>
          <w:rFonts w:hint="eastAsia" w:ascii="宋体" w:hAnsi="宋体"/>
          <w:b/>
          <w:sz w:val="36"/>
          <w:u w:val="single"/>
        </w:rPr>
        <w:t xml:space="preserve">               </w:t>
      </w:r>
      <w:r/>
    </w:p>
    <w:p>
      <w:pPr>
        <w:ind w:firstLine="708"/>
        <w:rPr>
          <w:rFonts w:ascii="宋体" w:hAnsi="宋体"/>
          <w:b/>
          <w:sz w:val="36"/>
          <w:u w:val="single"/>
        </w:rPr>
      </w:pPr>
      <w:r>
        <w:rPr>
          <w:rFonts w:hint="eastAsia" w:ascii="宋体" w:hAnsi="宋体"/>
          <w:b/>
          <w:sz w:val="36"/>
        </w:rPr>
        <w:t xml:space="preserve">      供应商名称 ：</w:t>
      </w:r>
      <w:bookmarkStart w:id="294" w:name="_Hlk149916267"/>
      <w:r>
        <w:rPr>
          <w:rFonts w:hint="eastAsia" w:ascii="宋体" w:hAnsi="宋体"/>
          <w:b/>
          <w:sz w:val="36"/>
          <w:szCs w:val="21"/>
          <w:u w:val="single"/>
        </w:rPr>
        <w:t xml:space="preserve">（加盖CA电子公章）</w:t>
      </w:r>
      <w:bookmarkEnd w:id="294"/>
      <w:r>
        <w:rPr>
          <w:rFonts w:hint="eastAsia" w:ascii="宋体" w:hAnsi="宋体"/>
          <w:b/>
          <w:sz w:val="36"/>
          <w:u w:val="single"/>
        </w:rPr>
        <w:t xml:space="preserve"> </w:t>
      </w:r>
      <w:r/>
    </w:p>
    <w:p>
      <w:pPr>
        <w:ind w:firstLine="708"/>
        <w:rPr>
          <w:rFonts w:ascii="宋体" w:hAnsi="宋体"/>
          <w:b/>
          <w:sz w:val="36"/>
        </w:rPr>
      </w:pPr>
      <w:r>
        <w:rPr>
          <w:rFonts w:hint="eastAsia" w:ascii="宋体" w:hAnsi="宋体"/>
          <w:b/>
          <w:sz w:val="36"/>
        </w:rPr>
        <w:t xml:space="preserve">      日      期 ：</w:t>
      </w:r>
      <w:r>
        <w:rPr>
          <w:rFonts w:hint="eastAsia" w:ascii="宋体" w:hAnsi="宋体"/>
          <w:b/>
          <w:sz w:val="36"/>
          <w:u w:val="single"/>
        </w:rPr>
        <w:t xml:space="preserve">               </w:t>
      </w:r>
      <w:r/>
    </w:p>
    <w:p>
      <w:pPr>
        <w:ind w:firstLine="630"/>
        <w:jc w:val="center"/>
        <w:rPr>
          <w:b/>
          <w:sz w:val="32"/>
          <w:szCs w:val="32"/>
        </w:rPr>
      </w:pPr>
      <w:r>
        <w:rPr>
          <w:b/>
          <w:sz w:val="32"/>
          <w:szCs w:val="32"/>
        </w:rPr>
      </w:r>
      <w:r/>
    </w:p>
    <w:p>
      <w:pPr>
        <w:ind w:firstLine="708"/>
        <w:jc w:val="center"/>
        <w:keepLines/>
        <w:keepNext/>
        <w:spacing w:after="120" w:line="360" w:lineRule="auto"/>
        <w:widowControl/>
        <w:rPr>
          <w:rFonts w:ascii="宋体" w:hAnsi="宋体"/>
          <w:b/>
          <w:sz w:val="28"/>
          <w:szCs w:val="28"/>
        </w:rPr>
        <w:outlineLvl w:val="0"/>
      </w:pPr>
      <w:r>
        <w:rPr>
          <w:b/>
          <w:spacing w:val="20"/>
          <w:sz w:val="32"/>
          <w:szCs w:val="32"/>
        </w:rPr>
        <w:br w:type="page" w:clear="all"/>
      </w:r>
      <w:r>
        <w:rPr>
          <w:rFonts w:hint="eastAsia"/>
          <w:b/>
          <w:spacing w:val="20"/>
          <w:sz w:val="32"/>
          <w:szCs w:val="32"/>
        </w:rPr>
        <w:t xml:space="preserve">二、报价一览表（实质性格式）</w:t>
      </w:r>
      <w:r/>
    </w:p>
    <w:p>
      <w:pPr>
        <w:ind w:firstLine="472"/>
        <w:spacing w:line="360" w:lineRule="auto"/>
        <w:rPr>
          <w:rFonts w:ascii="宋体" w:hAnsi="宋体"/>
          <w:b/>
          <w:sz w:val="24"/>
        </w:rPr>
      </w:pPr>
      <w:r>
        <w:rPr>
          <w:rFonts w:hint="eastAsia" w:ascii="宋体" w:hAnsi="宋体"/>
          <w:b/>
          <w:sz w:val="24"/>
        </w:rPr>
        <w:t xml:space="preserve">（一）供应商在提交响应文件时，应按照投标工具（苏采云客户端）的提示流程编制提交报价一览表，报价一览表格式以投标工具中的为准。</w:t>
      </w:r>
      <w:r/>
    </w:p>
    <w:p>
      <w:pPr>
        <w:ind w:firstLine="708"/>
        <w:jc w:val="center"/>
        <w:keepLines/>
        <w:keepNext/>
        <w:spacing w:after="120" w:line="360" w:lineRule="auto"/>
        <w:widowControl/>
        <w:rPr>
          <w:b/>
          <w:spacing w:val="20"/>
          <w:sz w:val="32"/>
          <w:szCs w:val="32"/>
        </w:rPr>
        <w:outlineLvl w:val="0"/>
      </w:pPr>
      <w:r>
        <w:rPr>
          <w:b/>
          <w:spacing w:val="20"/>
          <w:sz w:val="32"/>
          <w:szCs w:val="32"/>
        </w:rPr>
      </w:r>
      <w:r/>
    </w:p>
    <w:p>
      <w:pPr>
        <w:pStyle w:val="1123"/>
      </w:pPr>
      <w:r/>
      <w:r/>
    </w:p>
    <w:p>
      <w:pPr>
        <w:pStyle w:val="1412"/>
        <w:rPr>
          <w:color w:val="auto"/>
        </w:rPr>
      </w:pPr>
      <w:r>
        <w:rPr>
          <w:color w:val="auto"/>
        </w:rPr>
      </w:r>
      <w:r/>
    </w:p>
    <w:p>
      <w:pPr>
        <w:ind w:firstLine="708"/>
        <w:jc w:val="center"/>
        <w:keepLines/>
        <w:keepNext/>
        <w:spacing w:after="120" w:line="360" w:lineRule="auto"/>
        <w:widowControl/>
        <w:rPr>
          <w:b/>
          <w:spacing w:val="20"/>
          <w:sz w:val="32"/>
          <w:szCs w:val="32"/>
        </w:rPr>
        <w:outlineLvl w:val="0"/>
      </w:pPr>
      <w:r>
        <w:rPr>
          <w:rFonts w:hint="eastAsia"/>
          <w:b/>
          <w:spacing w:val="20"/>
          <w:sz w:val="32"/>
          <w:szCs w:val="32"/>
        </w:rPr>
        <w:t xml:space="preserve">三、报价明细表</w:t>
      </w:r>
      <w:r>
        <w:rPr>
          <w:b/>
          <w:spacing w:val="20"/>
          <w:sz w:val="32"/>
          <w:szCs w:val="32"/>
        </w:rPr>
        <w:t xml:space="preserve">（实质性格式）</w:t>
      </w:r>
      <w:r/>
    </w:p>
    <w:p>
      <w:pPr>
        <w:jc w:val="left"/>
        <w:spacing w:line="360" w:lineRule="auto"/>
        <w:tabs>
          <w:tab w:val="left" w:pos="1800" w:leader="none"/>
          <w:tab w:val="left" w:pos="5580" w:leader="none"/>
        </w:tabs>
        <w:rPr>
          <w:sz w:val="24"/>
        </w:rPr>
      </w:pPr>
      <w:r>
        <w:rPr>
          <w:sz w:val="24"/>
        </w:rPr>
      </w:r>
      <w:r/>
    </w:p>
    <w:p>
      <w:pPr>
        <w:ind w:firstLine="470"/>
        <w:jc w:val="left"/>
        <w:spacing w:line="360" w:lineRule="auto"/>
        <w:tabs>
          <w:tab w:val="left" w:pos="1800" w:leader="none"/>
          <w:tab w:val="left" w:pos="5580" w:leader="none"/>
        </w:tabs>
        <w:rPr>
          <w:sz w:val="24"/>
        </w:rPr>
      </w:pPr>
      <w:r>
        <w:rPr>
          <w:sz w:val="24"/>
        </w:rPr>
        <w:t xml:space="preserve">项目编号：__________</w:t>
      </w:r>
      <w:r>
        <w:rPr>
          <w:sz w:val="24"/>
          <w:u w:val="single"/>
        </w:rPr>
        <w:t xml:space="preserve">_</w:t>
      </w:r>
      <w:r>
        <w:rPr>
          <w:rFonts w:hint="eastAsia"/>
          <w:sz w:val="24"/>
          <w:u w:val="single"/>
        </w:rPr>
        <w:t xml:space="preserve">  </w:t>
      </w:r>
      <w:r>
        <w:rPr>
          <w:sz w:val="24"/>
          <w:u w:val="single"/>
        </w:rPr>
        <w:t xml:space="preserve">_</w:t>
      </w:r>
      <w:r>
        <w:rPr>
          <w:sz w:val="24"/>
        </w:rPr>
        <w:t xml:space="preserve">_______</w:t>
      </w:r>
      <w:r/>
    </w:p>
    <w:p>
      <w:pPr>
        <w:ind w:firstLine="470"/>
        <w:jc w:val="left"/>
        <w:spacing w:line="360" w:lineRule="auto"/>
        <w:tabs>
          <w:tab w:val="left" w:pos="1800" w:leader="none"/>
          <w:tab w:val="left" w:pos="5580" w:leader="none"/>
        </w:tabs>
        <w:rPr>
          <w:sz w:val="24"/>
          <w:u w:val="single"/>
        </w:rPr>
      </w:pPr>
      <w:r>
        <w:rPr>
          <w:sz w:val="24"/>
        </w:rPr>
        <w:t xml:space="preserve">项目名称：_____________________</w:t>
      </w:r>
      <w:r/>
    </w:p>
    <w:tbl>
      <w:tblPr>
        <w:tblStyle w:val="1076"/>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812"/>
        <w:gridCol w:w="3204"/>
        <w:gridCol w:w="2392"/>
        <w:gridCol w:w="1764"/>
      </w:tblGrid>
      <w:tr>
        <w:trPr>
          <w:jc w:val="center"/>
          <w:trHeight w:val="531"/>
        </w:trPr>
        <w:tc>
          <w:tcPr>
            <w:tcW w:w="812" w:type="dxa"/>
            <w:vAlign w:val="center"/>
            <w:vMerge w:val="restart"/>
            <w:textDirection w:val="lrTb"/>
            <w:noWrap w:val="false"/>
          </w:tcPr>
          <w:p>
            <w:pPr>
              <w:jc w:val="center"/>
              <w:tabs>
                <w:tab w:val="left" w:pos="5580" w:leader="none"/>
              </w:tabs>
              <w:rPr>
                <w:b/>
                <w:sz w:val="24"/>
              </w:rPr>
            </w:pPr>
            <w:r>
              <w:rPr>
                <w:rFonts w:hint="eastAsia"/>
                <w:b/>
                <w:sz w:val="24"/>
              </w:rPr>
              <w:t xml:space="preserve">序号</w:t>
            </w:r>
            <w:r/>
          </w:p>
        </w:tc>
        <w:tc>
          <w:tcPr>
            <w:tcW w:w="3204" w:type="dxa"/>
            <w:vAlign w:val="center"/>
            <w:vMerge w:val="restart"/>
            <w:textDirection w:val="lrTb"/>
            <w:noWrap w:val="false"/>
          </w:tcPr>
          <w:p>
            <w:pPr>
              <w:jc w:val="center"/>
              <w:tabs>
                <w:tab w:val="left" w:pos="5580" w:leader="none"/>
              </w:tabs>
              <w:rPr>
                <w:b/>
                <w:sz w:val="24"/>
              </w:rPr>
            </w:pPr>
            <w:r>
              <w:rPr>
                <w:rFonts w:hint="eastAsia"/>
                <w:b/>
                <w:sz w:val="24"/>
              </w:rPr>
              <w:t xml:space="preserve">供应商名称</w:t>
            </w:r>
            <w:r/>
          </w:p>
        </w:tc>
        <w:tc>
          <w:tcPr>
            <w:gridSpan w:val="2"/>
            <w:tcW w:w="4156" w:type="dxa"/>
            <w:vAlign w:val="center"/>
            <w:textDirection w:val="lrTb"/>
            <w:noWrap w:val="false"/>
          </w:tcPr>
          <w:p>
            <w:pPr>
              <w:ind w:firstLine="472"/>
              <w:jc w:val="center"/>
              <w:tabs>
                <w:tab w:val="left" w:pos="5580" w:leader="none"/>
              </w:tabs>
              <w:rPr>
                <w:b/>
                <w:sz w:val="24"/>
              </w:rPr>
            </w:pPr>
            <w:r>
              <w:rPr>
                <w:rFonts w:hint="eastAsia"/>
                <w:b/>
                <w:sz w:val="24"/>
              </w:rPr>
              <w:t xml:space="preserve">报价</w:t>
            </w:r>
            <w:r/>
          </w:p>
        </w:tc>
      </w:tr>
      <w:tr>
        <w:trPr>
          <w:jc w:val="center"/>
          <w:trHeight w:val="674"/>
        </w:trPr>
        <w:tc>
          <w:tcPr>
            <w:tcW w:w="812" w:type="dxa"/>
            <w:vAlign w:val="center"/>
            <w:vMerge w:val="continue"/>
            <w:textDirection w:val="lrTb"/>
            <w:noWrap w:val="false"/>
          </w:tcPr>
          <w:p>
            <w:pPr>
              <w:ind w:firstLine="472"/>
              <w:jc w:val="left"/>
              <w:widowControl/>
              <w:rPr>
                <w:b/>
                <w:sz w:val="24"/>
              </w:rPr>
            </w:pPr>
            <w:r>
              <w:rPr>
                <w:b/>
                <w:sz w:val="24"/>
              </w:rPr>
            </w:r>
            <w:r/>
          </w:p>
        </w:tc>
        <w:tc>
          <w:tcPr>
            <w:tcW w:w="3204" w:type="dxa"/>
            <w:vAlign w:val="center"/>
            <w:vMerge w:val="continue"/>
            <w:textDirection w:val="lrTb"/>
            <w:noWrap w:val="false"/>
          </w:tcPr>
          <w:p>
            <w:pPr>
              <w:ind w:firstLine="472"/>
              <w:jc w:val="left"/>
              <w:widowControl/>
              <w:rPr>
                <w:b/>
                <w:sz w:val="24"/>
              </w:rPr>
            </w:pPr>
            <w:r>
              <w:rPr>
                <w:b/>
                <w:sz w:val="24"/>
              </w:rPr>
            </w:r>
            <w:r/>
          </w:p>
        </w:tc>
        <w:tc>
          <w:tcPr>
            <w:tcW w:w="2392" w:type="dxa"/>
            <w:vAlign w:val="center"/>
            <w:textDirection w:val="lrTb"/>
            <w:noWrap w:val="false"/>
          </w:tcPr>
          <w:p>
            <w:pPr>
              <w:jc w:val="center"/>
              <w:tabs>
                <w:tab w:val="left" w:pos="5580" w:leader="none"/>
              </w:tabs>
              <w:rPr>
                <w:b/>
                <w:sz w:val="24"/>
              </w:rPr>
            </w:pPr>
            <w:r>
              <w:rPr>
                <w:rFonts w:hint="eastAsia"/>
                <w:b/>
                <w:sz w:val="24"/>
              </w:rPr>
              <w:t xml:space="preserve">大写</w:t>
            </w:r>
            <w:r/>
          </w:p>
        </w:tc>
        <w:tc>
          <w:tcPr>
            <w:tcW w:w="1764" w:type="dxa"/>
            <w:vAlign w:val="center"/>
            <w:textDirection w:val="lrTb"/>
            <w:noWrap w:val="false"/>
          </w:tcPr>
          <w:p>
            <w:pPr>
              <w:jc w:val="center"/>
              <w:tabs>
                <w:tab w:val="left" w:pos="5580" w:leader="none"/>
              </w:tabs>
              <w:rPr>
                <w:b/>
                <w:sz w:val="24"/>
              </w:rPr>
            </w:pPr>
            <w:r>
              <w:rPr>
                <w:rFonts w:hint="eastAsia"/>
                <w:b/>
                <w:sz w:val="24"/>
              </w:rPr>
              <w:t xml:space="preserve">小写</w:t>
            </w:r>
            <w:r/>
          </w:p>
        </w:tc>
      </w:tr>
      <w:tr>
        <w:trPr>
          <w:jc w:val="center"/>
          <w:trHeight w:val="976"/>
        </w:trPr>
        <w:tc>
          <w:tcPr>
            <w:tcW w:w="812" w:type="dxa"/>
            <w:vAlign w:val="center"/>
            <w:textDirection w:val="lrTb"/>
            <w:noWrap w:val="false"/>
          </w:tcPr>
          <w:p>
            <w:pPr>
              <w:jc w:val="center"/>
              <w:tabs>
                <w:tab w:val="left" w:pos="5580" w:leader="none"/>
              </w:tabs>
              <w:rPr>
                <w:sz w:val="24"/>
              </w:rPr>
            </w:pPr>
            <w:r>
              <w:rPr>
                <w:sz w:val="24"/>
              </w:rPr>
            </w:r>
            <w:r/>
          </w:p>
        </w:tc>
        <w:tc>
          <w:tcPr>
            <w:tcW w:w="3204" w:type="dxa"/>
            <w:vAlign w:val="center"/>
            <w:textDirection w:val="lrTb"/>
            <w:noWrap w:val="false"/>
          </w:tcPr>
          <w:p>
            <w:pPr>
              <w:jc w:val="center"/>
              <w:tabs>
                <w:tab w:val="left" w:pos="5580" w:leader="none"/>
              </w:tabs>
              <w:rPr>
                <w:sz w:val="24"/>
              </w:rPr>
            </w:pPr>
            <w:r>
              <w:rPr>
                <w:sz w:val="24"/>
              </w:rPr>
            </w:r>
            <w:r/>
          </w:p>
        </w:tc>
        <w:tc>
          <w:tcPr>
            <w:tcW w:w="2392" w:type="dxa"/>
            <w:vAlign w:val="center"/>
            <w:textDirection w:val="lrTb"/>
            <w:noWrap w:val="false"/>
          </w:tcPr>
          <w:p>
            <w:pPr>
              <w:jc w:val="center"/>
              <w:tabs>
                <w:tab w:val="left" w:pos="5580" w:leader="none"/>
              </w:tabs>
              <w:rPr>
                <w:sz w:val="24"/>
              </w:rPr>
            </w:pPr>
            <w:r>
              <w:rPr>
                <w:sz w:val="24"/>
              </w:rPr>
            </w:r>
            <w:r/>
          </w:p>
        </w:tc>
        <w:tc>
          <w:tcPr>
            <w:tcW w:w="1764" w:type="dxa"/>
            <w:vAlign w:val="center"/>
            <w:textDirection w:val="lrTb"/>
            <w:noWrap w:val="false"/>
          </w:tcPr>
          <w:p>
            <w:pPr>
              <w:jc w:val="center"/>
              <w:tabs>
                <w:tab w:val="left" w:pos="5580" w:leader="none"/>
              </w:tabs>
              <w:rPr>
                <w:sz w:val="24"/>
              </w:rPr>
            </w:pPr>
            <w:r>
              <w:rPr>
                <w:sz w:val="24"/>
              </w:rPr>
            </w:r>
            <w:r/>
          </w:p>
        </w:tc>
      </w:tr>
    </w:tbl>
    <w:p>
      <w:pPr>
        <w:jc w:val="left"/>
        <w:rPr>
          <w:sz w:val="24"/>
        </w:rPr>
      </w:pPr>
      <w:r>
        <w:rPr>
          <w:sz w:val="24"/>
        </w:rPr>
      </w:r>
      <w:r/>
    </w:p>
    <w:p>
      <w:pPr>
        <w:jc w:val="left"/>
        <w:rPr>
          <w:sz w:val="24"/>
          <w:szCs w:val="20"/>
        </w:rPr>
      </w:pPr>
      <w:r>
        <w:rPr>
          <w:sz w:val="24"/>
        </w:rPr>
        <w:t xml:space="preserve">注：</w:t>
      </w:r>
      <w:r>
        <w:rPr>
          <w:sz w:val="24"/>
          <w:szCs w:val="20"/>
        </w:rPr>
        <w:t xml:space="preserve">此表中的报价应和《</w:t>
      </w:r>
      <w:r>
        <w:rPr>
          <w:rFonts w:hint="eastAsia"/>
          <w:sz w:val="24"/>
          <w:szCs w:val="20"/>
        </w:rPr>
        <w:t xml:space="preserve">报价一览表</w:t>
      </w:r>
      <w:r>
        <w:rPr>
          <w:sz w:val="24"/>
          <w:szCs w:val="20"/>
        </w:rPr>
        <w:t xml:space="preserve">》中的总价相一致。</w:t>
      </w:r>
      <w:r/>
    </w:p>
    <w:p>
      <w:pPr>
        <w:spacing w:before="25" w:after="25" w:line="360" w:lineRule="auto"/>
        <w:rPr>
          <w:sz w:val="24"/>
          <w:lang w:val="zh-CN"/>
        </w:rPr>
      </w:pPr>
      <w:r>
        <w:rPr>
          <w:sz w:val="24"/>
          <w:lang w:val="zh-CN"/>
        </w:rPr>
      </w:r>
      <w:r/>
    </w:p>
    <w:p>
      <w:r/>
      <w:r/>
    </w:p>
    <w:p>
      <w:pPr>
        <w:jc w:val="left"/>
        <w:spacing w:line="360" w:lineRule="auto"/>
        <w:tabs>
          <w:tab w:val="left" w:pos="1800" w:leader="none"/>
          <w:tab w:val="left" w:pos="5580" w:leader="none"/>
        </w:tabs>
        <w:rPr>
          <w:rFonts w:ascii="宋体" w:hAnsi="宋体" w:cs="楷体"/>
          <w:sz w:val="24"/>
        </w:rPr>
      </w:pPr>
      <w:r/>
      <w:bookmarkStart w:id="295" w:name="_Hlk149905522"/>
      <w:r/>
      <w:bookmarkEnd w:id="295"/>
      <w:r/>
      <w:r/>
    </w:p>
    <w:p>
      <w:pPr>
        <w:spacing w:before="25" w:after="25" w:line="360" w:lineRule="auto"/>
        <w:rPr>
          <w:sz w:val="24"/>
          <w:lang w:val="zh-CN"/>
        </w:rPr>
      </w:pPr>
      <w:r>
        <w:rPr>
          <w:sz w:val="24"/>
          <w:lang w:val="zh-CN"/>
        </w:rPr>
        <w:t xml:space="preserve">                  </w:t>
      </w:r>
      <w:r/>
    </w:p>
    <w:p>
      <w:pPr>
        <w:ind w:firstLine="3840"/>
        <w:spacing w:line="400" w:lineRule="exact"/>
        <w:rPr>
          <w:rFonts w:ascii="宋体" w:hAnsi="宋体"/>
          <w:bCs/>
          <w:sz w:val="24"/>
        </w:rPr>
      </w:pPr>
      <w:r>
        <w:rPr>
          <w:rFonts w:hint="eastAsia" w:ascii="宋体" w:hAnsi="宋体"/>
          <w:bCs/>
          <w:sz w:val="24"/>
        </w:rPr>
        <w:t xml:space="preserve">投标单位名称：</w:t>
      </w:r>
      <w:r>
        <w:rPr>
          <w:rFonts w:hint="eastAsia" w:ascii="宋体" w:hAnsi="宋体" w:cs="楷体"/>
          <w:sz w:val="24"/>
        </w:rPr>
        <w:t xml:space="preserve">（加盖CA电子公章） </w:t>
      </w:r>
      <w:r>
        <w:rPr>
          <w:rFonts w:hint="eastAsia" w:ascii="宋体" w:hAnsi="宋体"/>
          <w:bCs/>
          <w:sz w:val="24"/>
        </w:rPr>
        <w:t xml:space="preserve">  </w:t>
      </w:r>
      <w:r/>
    </w:p>
    <w:p>
      <w:pPr>
        <w:jc w:val="center"/>
        <w:spacing w:line="400" w:lineRule="exact"/>
        <w:rPr>
          <w:rFonts w:ascii="宋体" w:hAnsi="宋体"/>
          <w:sz w:val="24"/>
        </w:rPr>
      </w:pPr>
      <w:r>
        <w:rPr>
          <w:rFonts w:hint="eastAsia" w:ascii="宋体" w:hAnsi="宋体"/>
          <w:sz w:val="24"/>
        </w:rPr>
        <w:t xml:space="preserve">     </w:t>
      </w:r>
      <w:r>
        <w:rPr>
          <w:rFonts w:ascii="宋体" w:hAnsi="宋体"/>
          <w:sz w:val="24"/>
        </w:rPr>
        <w:t xml:space="preserve">                 </w:t>
      </w:r>
      <w:r>
        <w:rPr>
          <w:rFonts w:hint="eastAsia" w:ascii="宋体" w:hAnsi="宋体"/>
          <w:sz w:val="24"/>
        </w:rPr>
        <w:t xml:space="preserve"> 日期：     年    月    日</w:t>
      </w:r>
      <w:r/>
    </w:p>
    <w:p>
      <w:pPr>
        <w:ind w:firstLine="551"/>
        <w:rPr>
          <w:rFonts w:ascii="宋体" w:hAnsi="宋体" w:cs="宋体"/>
          <w:b/>
          <w:sz w:val="28"/>
          <w:szCs w:val="28"/>
        </w:rPr>
      </w:pPr>
      <w:r>
        <w:rPr>
          <w:rFonts w:ascii="宋体" w:hAnsi="宋体" w:cs="宋体"/>
          <w:b/>
          <w:sz w:val="28"/>
          <w:szCs w:val="28"/>
        </w:rPr>
      </w:r>
      <w:r/>
    </w:p>
    <w:p>
      <w:pPr>
        <w:ind w:firstLine="551"/>
        <w:rPr>
          <w:rFonts w:ascii="宋体" w:hAnsi="宋体" w:cs="宋体"/>
          <w:b/>
          <w:sz w:val="28"/>
          <w:szCs w:val="28"/>
        </w:rPr>
      </w:pPr>
      <w:r>
        <w:rPr>
          <w:rFonts w:ascii="宋体" w:hAnsi="宋体" w:cs="宋体"/>
          <w:b/>
          <w:sz w:val="28"/>
          <w:szCs w:val="28"/>
        </w:rPr>
      </w:r>
      <w:r/>
    </w:p>
    <w:p>
      <w:pPr>
        <w:ind w:firstLine="551"/>
        <w:rPr>
          <w:rFonts w:ascii="宋体" w:hAnsi="宋体" w:cs="宋体"/>
          <w:b/>
          <w:sz w:val="28"/>
          <w:szCs w:val="28"/>
        </w:rPr>
      </w:pPr>
      <w:r>
        <w:rPr>
          <w:rFonts w:ascii="宋体" w:hAnsi="宋体" w:cs="宋体"/>
          <w:b/>
          <w:sz w:val="28"/>
          <w:szCs w:val="28"/>
        </w:rPr>
      </w:r>
      <w:r/>
    </w:p>
    <w:p>
      <w:pPr>
        <w:pStyle w:val="1067"/>
        <w:ind w:firstLine="708"/>
        <w:rPr>
          <w:rFonts w:ascii="Times New Roman" w:hAnsi="Times New Roman" w:eastAsia="宋体"/>
          <w:spacing w:val="20"/>
          <w:sz w:val="32"/>
          <w:szCs w:val="32"/>
        </w:rPr>
      </w:pPr>
      <w:r>
        <w:rPr>
          <w:rFonts w:ascii="Times New Roman" w:hAnsi="Times New Roman" w:eastAsia="宋体"/>
          <w:spacing w:val="20"/>
          <w:sz w:val="32"/>
          <w:szCs w:val="32"/>
        </w:rPr>
      </w:r>
      <w:r/>
    </w:p>
    <w:p>
      <w:pPr>
        <w:ind w:firstLine="706"/>
        <w:rPr>
          <w:spacing w:val="20"/>
          <w:sz w:val="32"/>
          <w:szCs w:val="32"/>
        </w:rPr>
      </w:pPr>
      <w:r>
        <w:rPr>
          <w:rFonts w:hint="eastAsia"/>
          <w:spacing w:val="20"/>
          <w:sz w:val="32"/>
          <w:szCs w:val="32"/>
        </w:rPr>
        <w:br w:type="page" w:clear="all"/>
      </w:r>
      <w:r/>
    </w:p>
    <w:p>
      <w:pPr>
        <w:pStyle w:val="1067"/>
        <w:ind w:firstLine="708"/>
        <w:rPr>
          <w:rFonts w:ascii="Times New Roman" w:hAnsi="Times New Roman" w:eastAsia="宋体"/>
          <w:spacing w:val="20"/>
          <w:sz w:val="32"/>
          <w:szCs w:val="32"/>
        </w:rPr>
      </w:pPr>
      <w:r>
        <w:rPr>
          <w:rFonts w:hint="eastAsia" w:ascii="Times New Roman" w:hAnsi="Times New Roman" w:eastAsia="宋体"/>
          <w:spacing w:val="20"/>
          <w:sz w:val="32"/>
          <w:szCs w:val="32"/>
        </w:rPr>
        <w:t xml:space="preserve">四、中小企业声明函</w:t>
      </w:r>
      <w:r/>
    </w:p>
    <w:p>
      <w:pPr>
        <w:pStyle w:val="1077"/>
        <w:ind w:firstLine="470"/>
      </w:pPr>
      <w:r/>
      <w:r/>
    </w:p>
    <w:p>
      <w:pPr>
        <w:pStyle w:val="1067"/>
        <w:ind w:firstLine="470"/>
        <w:jc w:val="left"/>
        <w:spacing w:before="0" w:line="360" w:lineRule="auto"/>
        <w:tabs>
          <w:tab w:val="center" w:pos="4592" w:leader="none"/>
          <w:tab w:val="left" w:pos="7860" w:leader="none"/>
        </w:tabs>
        <w:rPr>
          <w:b w:val="0"/>
          <w:sz w:val="24"/>
          <w:u w:val="single"/>
        </w:rPr>
      </w:pPr>
      <w:r>
        <w:rPr>
          <w:rFonts w:hint="eastAsia"/>
          <w:b w:val="0"/>
          <w:sz w:val="24"/>
          <w:u w:val="single"/>
        </w:rPr>
        <w:t xml:space="preserve">注意事项：请按照第二章第一节《供应商</w:t>
      </w:r>
      <w:r>
        <w:rPr>
          <w:b w:val="0"/>
          <w:sz w:val="24"/>
          <w:u w:val="single"/>
        </w:rPr>
        <w:t xml:space="preserve">须知资料表</w:t>
      </w:r>
      <w:r>
        <w:rPr>
          <w:rFonts w:hint="eastAsia"/>
          <w:b w:val="0"/>
          <w:sz w:val="24"/>
          <w:u w:val="single"/>
        </w:rPr>
        <w:t xml:space="preserve">》中列明的项目属性填写货物类还是工程、服务类。</w:t>
      </w:r>
      <w:r>
        <w:rPr>
          <w:rFonts w:hint="eastAsia" w:ascii="宋体" w:hAnsi="宋体" w:cs="楷体"/>
          <w:b w:val="0"/>
          <w:sz w:val="24"/>
        </w:rPr>
        <w:t xml:space="preserve">                     </w:t>
      </w:r>
      <w:r/>
    </w:p>
    <w:p>
      <w:pPr>
        <w:ind w:firstLine="630"/>
        <w:spacing w:line="360" w:lineRule="auto"/>
        <w:widowControl/>
        <w:rPr>
          <w:rFonts w:ascii="宋体" w:hAnsi="宋体" w:cs="楷体"/>
          <w:b/>
          <w:sz w:val="32"/>
          <w:szCs w:val="32"/>
        </w:rPr>
      </w:pPr>
      <w:r>
        <w:rPr>
          <w:rFonts w:hint="eastAsia" w:ascii="宋体" w:hAnsi="宋体" w:cs="楷体"/>
          <w:b/>
          <w:sz w:val="32"/>
          <w:szCs w:val="32"/>
        </w:rPr>
        <w:t xml:space="preserve">中小企业声明函(货物)</w:t>
      </w:r>
      <w:r/>
    </w:p>
    <w:p>
      <w:pPr>
        <w:ind w:firstLine="470"/>
        <w:spacing w:line="440" w:lineRule="exact"/>
        <w:rPr>
          <w:rFonts w:ascii="宋体" w:hAnsi="宋体" w:cs="楷体"/>
          <w:sz w:val="24"/>
        </w:rPr>
      </w:pPr>
      <w:r>
        <w:rPr>
          <w:rFonts w:hint="eastAsia" w:ascii="宋体" w:hAnsi="宋体" w:cs="楷体"/>
          <w:sz w:val="24"/>
        </w:rPr>
        <w:t xml:space="preserve">本公司（联合体）郑重申明,根据《政府采购促进中小企业发展管理办法》（财库【2020】46号）的规定，本公司（联合体）参加</w:t>
      </w:r>
      <w:r>
        <w:rPr>
          <w:rFonts w:hint="eastAsia" w:ascii="宋体" w:hAnsi="宋体" w:cs="楷体"/>
          <w:sz w:val="24"/>
          <w:u w:val="single"/>
        </w:rPr>
        <w:t xml:space="preserve">          </w:t>
      </w:r>
      <w:r>
        <w:rPr>
          <w:rFonts w:hint="eastAsia" w:ascii="宋体" w:hAnsi="宋体" w:cs="楷体"/>
          <w:sz w:val="24"/>
        </w:rPr>
        <w:t xml:space="preserve">（采购单位名称）的</w:t>
      </w:r>
      <w:r>
        <w:rPr>
          <w:rFonts w:hint="eastAsia" w:ascii="宋体" w:hAnsi="宋体" w:cs="楷体"/>
          <w:sz w:val="24"/>
          <w:u w:val="single"/>
        </w:rPr>
        <w:t xml:space="preserve">         </w:t>
      </w:r>
      <w:r>
        <w:rPr>
          <w:rFonts w:hint="eastAsia" w:ascii="宋体" w:hAnsi="宋体" w:cs="楷体"/>
          <w:sz w:val="24"/>
        </w:rPr>
        <w:t xml:space="preserve">（项目名称）采购活动，提供的货物全部由符合政策要求的中小企业制造。相关企业（含联合体中的中小企业、签订分包意向协议的中小企业）的具体情况如下：</w:t>
      </w:r>
      <w:r/>
    </w:p>
    <w:p>
      <w:pPr>
        <w:pStyle w:val="1125"/>
        <w:ind w:firstLine="470"/>
        <w:spacing w:before="0" w:after="0" w:line="440" w:lineRule="exact"/>
        <w:rPr>
          <w:rFonts w:ascii="宋体" w:hAnsi="宋体" w:eastAsia="宋体" w:cs="楷体"/>
          <w:sz w:val="24"/>
          <w:szCs w:val="24"/>
        </w:rPr>
      </w:pPr>
      <w:r>
        <w:rPr>
          <w:rFonts w:hint="eastAsia" w:ascii="宋体" w:hAnsi="宋体" w:eastAsia="宋体" w:cs="楷体"/>
          <w:sz w:val="24"/>
          <w:szCs w:val="24"/>
        </w:rPr>
        <w:t xml:space="preserve">1、</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（标的名称），属于</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（采购文件中明确的所属行业）；制造商为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（企业名称），从业人员</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人，营业收入为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万元，资产总额为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万元，属于</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（中型企业、小型企业、微型企业）。</w:t>
      </w:r>
      <w:r/>
    </w:p>
    <w:p>
      <w:pPr>
        <w:pStyle w:val="1125"/>
        <w:ind w:firstLine="470"/>
        <w:spacing w:before="0" w:after="0" w:line="440" w:lineRule="exact"/>
        <w:rPr>
          <w:rFonts w:ascii="宋体" w:hAnsi="宋体" w:eastAsia="宋体" w:cs="楷体"/>
          <w:sz w:val="24"/>
          <w:szCs w:val="24"/>
        </w:rPr>
      </w:pPr>
      <w:r>
        <w:rPr>
          <w:rFonts w:hint="eastAsia" w:ascii="宋体" w:hAnsi="宋体" w:eastAsia="宋体" w:cs="楷体"/>
          <w:sz w:val="24"/>
          <w:szCs w:val="24"/>
        </w:rPr>
        <w:t xml:space="preserve">2、</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（标的名称），属于</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（采购文件中明确的所属行业）；制造商为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（企业名称），从业人员</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人，营业收入为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万元，资产总额为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万元，属于</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（中型企业、小型企业、微型企业）。</w:t>
      </w:r>
      <w:r/>
    </w:p>
    <w:p>
      <w:pPr>
        <w:pStyle w:val="1125"/>
        <w:ind w:firstLine="470"/>
        <w:spacing w:before="0" w:after="0" w:line="440" w:lineRule="exact"/>
        <w:rPr>
          <w:rFonts w:ascii="宋体" w:hAnsi="宋体" w:eastAsia="宋体" w:cs="楷体"/>
          <w:sz w:val="24"/>
          <w:szCs w:val="24"/>
        </w:rPr>
      </w:pPr>
      <w:r>
        <w:rPr>
          <w:rFonts w:hint="eastAsia" w:ascii="宋体" w:hAnsi="宋体" w:eastAsia="宋体" w:cs="楷体"/>
          <w:sz w:val="24"/>
          <w:szCs w:val="24"/>
        </w:rPr>
        <w:t xml:space="preserve">……</w:t>
      </w:r>
      <w:r/>
    </w:p>
    <w:p>
      <w:pPr>
        <w:pStyle w:val="1125"/>
        <w:ind w:firstLine="470"/>
        <w:spacing w:before="0" w:after="0" w:line="440" w:lineRule="exact"/>
        <w:rPr>
          <w:rFonts w:ascii="宋体" w:hAnsi="宋体" w:eastAsia="宋体" w:cs="楷体"/>
          <w:sz w:val="24"/>
          <w:szCs w:val="24"/>
        </w:rPr>
      </w:pPr>
      <w:r>
        <w:rPr>
          <w:rFonts w:hint="eastAsia" w:ascii="宋体" w:hAnsi="宋体" w:eastAsia="宋体" w:cs="楷体"/>
          <w:sz w:val="24"/>
          <w:szCs w:val="24"/>
        </w:rPr>
        <w:t xml:space="preserve">以上企业，不属于大企业的分支机构，不存在控股股东为大型企业的情形，也不存在与大型企业的负责人为同一人的情形。</w:t>
      </w:r>
      <w:r/>
    </w:p>
    <w:p>
      <w:pPr>
        <w:ind w:firstLine="470"/>
        <w:spacing w:line="440" w:lineRule="exact"/>
        <w:rPr>
          <w:rFonts w:ascii="宋体" w:hAnsi="宋体" w:cs="楷体"/>
          <w:sz w:val="24"/>
        </w:rPr>
      </w:pPr>
      <w:r>
        <w:rPr>
          <w:rFonts w:hint="eastAsia" w:ascii="宋体" w:hAnsi="宋体" w:cs="楷体"/>
          <w:sz w:val="24"/>
        </w:rPr>
        <w:t xml:space="preserve">本企业对上述声明内容的真实性负责。如有虚假，将依法承担相应责任。</w:t>
      </w:r>
      <w:r/>
    </w:p>
    <w:p>
      <w:pPr>
        <w:ind w:firstLine="470"/>
        <w:spacing w:line="440" w:lineRule="exact"/>
        <w:rPr>
          <w:rFonts w:ascii="宋体" w:hAnsi="宋体" w:cs="楷体"/>
          <w:sz w:val="24"/>
        </w:rPr>
      </w:pPr>
      <w:r>
        <w:rPr>
          <w:rFonts w:ascii="宋体" w:hAnsi="宋体" w:cs="楷体"/>
          <w:sz w:val="24"/>
        </w:rPr>
      </w:r>
      <w:r/>
    </w:p>
    <w:p>
      <w:pPr>
        <w:ind w:firstLine="470"/>
        <w:spacing w:line="400" w:lineRule="exact"/>
        <w:rPr>
          <w:rFonts w:ascii="宋体" w:hAnsi="宋体"/>
          <w:bCs/>
          <w:sz w:val="24"/>
        </w:rPr>
      </w:pPr>
      <w:r>
        <w:rPr>
          <w:rFonts w:hint="eastAsia" w:ascii="宋体" w:hAnsi="宋体"/>
          <w:bCs/>
          <w:sz w:val="24"/>
        </w:rPr>
        <w:t xml:space="preserve">供应商名称：</w:t>
      </w:r>
      <w:r>
        <w:rPr>
          <w:rFonts w:hint="eastAsia" w:ascii="宋体" w:hAnsi="宋体" w:cs="楷体"/>
          <w:sz w:val="24"/>
        </w:rPr>
        <w:t xml:space="preserve">（加盖CA电子公章） </w:t>
      </w:r>
      <w:r>
        <w:rPr>
          <w:rFonts w:hint="eastAsia" w:ascii="宋体" w:hAnsi="宋体"/>
          <w:bCs/>
          <w:sz w:val="24"/>
        </w:rPr>
        <w:t xml:space="preserve"> </w:t>
      </w:r>
      <w:r/>
    </w:p>
    <w:p>
      <w:pPr>
        <w:ind w:firstLine="470"/>
        <w:spacing w:line="440" w:lineRule="exact"/>
        <w:rPr>
          <w:rFonts w:ascii="宋体" w:hAnsi="宋体" w:cs="楷体"/>
          <w:sz w:val="24"/>
        </w:rPr>
      </w:pPr>
      <w:r>
        <w:rPr>
          <w:rFonts w:hint="eastAsia" w:ascii="宋体" w:hAnsi="宋体" w:cs="楷体"/>
          <w:sz w:val="24"/>
        </w:rPr>
        <w:t xml:space="preserve">日期：年 月 日</w:t>
      </w:r>
      <w:r/>
    </w:p>
    <w:p>
      <w:pPr>
        <w:ind w:firstLine="472"/>
        <w:spacing w:line="360" w:lineRule="auto"/>
        <w:widowControl/>
        <w:rPr>
          <w:rFonts w:ascii="宋体" w:hAnsi="宋体" w:cs="楷体"/>
          <w:b/>
          <w:sz w:val="24"/>
        </w:rPr>
      </w:pPr>
      <w:r>
        <w:rPr>
          <w:rFonts w:ascii="宋体" w:hAnsi="宋体" w:cs="楷体"/>
          <w:b/>
          <w:sz w:val="24"/>
        </w:rPr>
      </w:r>
      <w:r/>
    </w:p>
    <w:p>
      <w:pPr>
        <w:pStyle w:val="1083"/>
        <w:spacing w:line="440" w:lineRule="exact"/>
        <w:rPr>
          <w:rFonts w:cs="楷体"/>
          <w:szCs w:val="20"/>
        </w:rPr>
      </w:pPr>
      <w:r>
        <w:rPr>
          <w:rFonts w:hint="eastAsia" w:cs="楷体"/>
        </w:rPr>
        <w:t xml:space="preserve">注：1、从业人员、营业收入和资产总额填报上一年度数据，无上一年度数据的新成立企业可不填报。</w:t>
      </w:r>
      <w:r/>
    </w:p>
    <w:p>
      <w:pPr>
        <w:pStyle w:val="1125"/>
        <w:ind w:firstLine="470"/>
        <w:rPr>
          <w:rFonts w:ascii="宋体" w:hAnsi="宋体" w:eastAsia="宋体" w:cs="楷体"/>
          <w:sz w:val="24"/>
          <w:szCs w:val="24"/>
        </w:rPr>
      </w:pPr>
      <w:r>
        <w:rPr>
          <w:rFonts w:hint="eastAsia" w:ascii="宋体" w:hAnsi="宋体" w:eastAsia="宋体" w:cs="楷体"/>
          <w:sz w:val="24"/>
          <w:szCs w:val="24"/>
        </w:rPr>
        <w:t xml:space="preserve">2、中小企业划型标准规定参考《工信部联企业[2011]300号》</w:t>
      </w:r>
      <w:r/>
    </w:p>
    <w:p>
      <w:pPr>
        <w:pStyle w:val="1125"/>
        <w:ind w:firstLine="470"/>
        <w:rPr>
          <w:rFonts w:ascii="宋体" w:hAnsi="宋体" w:eastAsia="宋体" w:cs="楷体"/>
          <w:sz w:val="24"/>
          <w:szCs w:val="24"/>
        </w:rPr>
      </w:pPr>
      <w:r>
        <w:rPr>
          <w:rFonts w:ascii="宋体" w:hAnsi="宋体" w:eastAsia="宋体" w:cs="楷体"/>
          <w:sz w:val="24"/>
          <w:szCs w:val="24"/>
        </w:rPr>
      </w:r>
      <w:r/>
    </w:p>
    <w:p>
      <w:pPr>
        <w:pStyle w:val="1077"/>
        <w:ind w:firstLine="470"/>
      </w:pPr>
      <w:r/>
      <w:r/>
    </w:p>
    <w:p>
      <w:pPr>
        <w:ind w:firstLine="630"/>
        <w:spacing w:line="360" w:lineRule="auto"/>
        <w:widowControl/>
        <w:rPr>
          <w:rFonts w:ascii="宋体" w:hAnsi="宋体" w:cs="楷体"/>
          <w:b/>
          <w:sz w:val="32"/>
          <w:szCs w:val="32"/>
        </w:rPr>
      </w:pPr>
      <w:r/>
      <w:bookmarkStart w:id="296" w:name="_Toc311189788"/>
      <w:r/>
      <w:r/>
    </w:p>
    <w:p>
      <w:pPr>
        <w:ind w:firstLine="630"/>
        <w:spacing w:line="360" w:lineRule="auto"/>
        <w:widowControl/>
        <w:rPr>
          <w:rFonts w:ascii="宋体" w:hAnsi="宋体" w:cs="楷体"/>
          <w:b/>
          <w:sz w:val="32"/>
          <w:szCs w:val="32"/>
        </w:rPr>
      </w:pPr>
      <w:r>
        <w:rPr>
          <w:rFonts w:ascii="宋体" w:hAnsi="宋体" w:cs="楷体"/>
          <w:b/>
          <w:sz w:val="32"/>
          <w:szCs w:val="32"/>
        </w:rPr>
      </w:r>
      <w:r/>
    </w:p>
    <w:p>
      <w:pPr>
        <w:ind w:firstLine="630"/>
        <w:rPr>
          <w:rFonts w:ascii="宋体" w:hAnsi="宋体" w:cs="楷体"/>
          <w:b/>
          <w:sz w:val="32"/>
          <w:szCs w:val="32"/>
        </w:rPr>
      </w:pPr>
      <w:r>
        <w:rPr>
          <w:rFonts w:hint="eastAsia" w:ascii="宋体" w:hAnsi="宋体" w:cs="楷体"/>
          <w:b/>
          <w:sz w:val="32"/>
          <w:szCs w:val="32"/>
        </w:rPr>
        <w:br w:type="page" w:clear="all"/>
      </w:r>
      <w:r/>
    </w:p>
    <w:p>
      <w:pPr>
        <w:ind w:firstLine="630"/>
        <w:spacing w:line="360" w:lineRule="auto"/>
        <w:widowControl/>
        <w:rPr>
          <w:rFonts w:ascii="宋体" w:hAnsi="宋体" w:cs="楷体"/>
          <w:b/>
          <w:sz w:val="32"/>
          <w:szCs w:val="32"/>
        </w:rPr>
      </w:pPr>
      <w:r>
        <w:rPr>
          <w:rFonts w:hint="eastAsia" w:ascii="宋体" w:hAnsi="宋体" w:cs="楷体"/>
          <w:b/>
          <w:sz w:val="32"/>
          <w:szCs w:val="32"/>
        </w:rPr>
        <w:t xml:space="preserve">中小企业声明函(工程、服务)</w:t>
      </w:r>
      <w:r/>
    </w:p>
    <w:p>
      <w:pPr>
        <w:ind w:firstLine="470"/>
        <w:spacing w:line="440" w:lineRule="exact"/>
        <w:rPr>
          <w:rFonts w:ascii="宋体" w:hAnsi="宋体" w:cs="楷体"/>
          <w:sz w:val="24"/>
        </w:rPr>
      </w:pPr>
      <w:r>
        <w:rPr>
          <w:rFonts w:hint="eastAsia" w:ascii="宋体" w:hAnsi="宋体" w:cs="楷体"/>
          <w:sz w:val="24"/>
        </w:rPr>
        <w:t xml:space="preserve">本公司（联合体）郑重申明,根据《政府采购促进中小企业发展管理办法》（财库【2020】46号）的规定，本公司（联合体）参加</w:t>
      </w:r>
      <w:r>
        <w:rPr>
          <w:rFonts w:hint="eastAsia" w:ascii="宋体" w:hAnsi="宋体" w:cs="楷体"/>
          <w:sz w:val="24"/>
          <w:u w:val="single"/>
        </w:rPr>
        <w:t xml:space="preserve"> </w:t>
      </w:r>
      <w:r>
        <w:rPr>
          <w:rFonts w:ascii="宋体" w:hAnsi="宋体" w:cs="楷体"/>
          <w:sz w:val="24"/>
          <w:u w:val="single"/>
        </w:rPr>
        <w:t xml:space="preserve">         </w:t>
      </w:r>
      <w:r>
        <w:rPr>
          <w:rFonts w:hint="eastAsia" w:ascii="宋体" w:hAnsi="宋体" w:cs="楷体"/>
          <w:sz w:val="24"/>
        </w:rPr>
        <w:t xml:space="preserve">（采购单位名称）的</w:t>
      </w:r>
      <w:r>
        <w:rPr>
          <w:rFonts w:hint="eastAsia" w:ascii="宋体" w:hAnsi="宋体" w:cs="楷体"/>
          <w:sz w:val="24"/>
          <w:u w:val="single"/>
        </w:rPr>
        <w:t xml:space="preserve"> </w:t>
      </w:r>
      <w:r>
        <w:rPr>
          <w:rFonts w:ascii="宋体" w:hAnsi="宋体" w:cs="楷体"/>
          <w:sz w:val="24"/>
          <w:u w:val="single"/>
        </w:rPr>
        <w:t xml:space="preserve">    </w:t>
      </w:r>
      <w:r>
        <w:rPr>
          <w:rFonts w:hint="eastAsia" w:ascii="宋体" w:hAnsi="宋体" w:cs="楷体"/>
          <w:sz w:val="24"/>
          <w:u w:val="single"/>
        </w:rPr>
        <w:t xml:space="preserve"> </w:t>
      </w:r>
      <w:r>
        <w:rPr>
          <w:rFonts w:hint="eastAsia" w:ascii="宋体" w:hAnsi="宋体" w:cs="楷体"/>
          <w:sz w:val="24"/>
        </w:rPr>
        <w:t xml:space="preserve">（项目名称）采购活动，工程的施工单位全部为符合政策要求的中小企业（或者：服务全部由符合政策要求的中小企业承接）。相关企业（含联合体中的中小企业、签订分包意向协议的中小企业）的具体情况如下：</w:t>
      </w:r>
      <w:r/>
    </w:p>
    <w:p>
      <w:pPr>
        <w:pStyle w:val="1125"/>
        <w:ind w:firstLine="470"/>
        <w:spacing w:before="0" w:after="0" w:line="440" w:lineRule="exact"/>
        <w:rPr>
          <w:rFonts w:ascii="宋体" w:hAnsi="宋体" w:eastAsia="宋体" w:cs="楷体"/>
          <w:sz w:val="24"/>
          <w:szCs w:val="24"/>
        </w:rPr>
      </w:pPr>
      <w:r>
        <w:rPr>
          <w:rFonts w:hint="eastAsia" w:ascii="宋体" w:hAnsi="宋体" w:eastAsia="宋体" w:cs="楷体"/>
          <w:sz w:val="24"/>
          <w:szCs w:val="24"/>
        </w:rPr>
        <w:t xml:space="preserve">1、</w:t>
      </w:r>
      <w:r>
        <w:rPr>
          <w:rFonts w:hint="eastAsia" w:ascii="宋体" w:hAnsi="宋体" w:eastAsia="宋体" w:cs="楷体"/>
          <w:sz w:val="24"/>
          <w:szCs w:val="24"/>
          <w:u w:val="single"/>
        </w:rPr>
        <w:t xml:space="preserve"> </w:t>
      </w:r>
      <w:r>
        <w:rPr>
          <w:rFonts w:ascii="宋体" w:hAnsi="宋体" w:eastAsia="宋体" w:cs="楷体"/>
          <w:sz w:val="24"/>
          <w:szCs w:val="24"/>
          <w:u w:val="single"/>
        </w:rPr>
        <w:t xml:space="preserve">      </w:t>
      </w:r>
      <w:r>
        <w:rPr>
          <w:rFonts w:hint="eastAsia" w:ascii="宋体" w:hAnsi="宋体" w:eastAsia="宋体" w:cs="楷体"/>
          <w:sz w:val="24"/>
          <w:szCs w:val="24"/>
        </w:rPr>
        <w:t xml:space="preserve">（标的名称），属于</w:t>
      </w:r>
      <w:r>
        <w:rPr>
          <w:rFonts w:hint="eastAsia" w:ascii="宋体" w:hAnsi="宋体" w:eastAsia="宋体" w:cs="楷体"/>
          <w:sz w:val="24"/>
          <w:szCs w:val="24"/>
          <w:u w:val="single"/>
        </w:rPr>
        <w:t xml:space="preserve"> </w:t>
      </w:r>
      <w:r>
        <w:rPr>
          <w:rFonts w:ascii="宋体" w:hAnsi="宋体" w:eastAsia="宋体" w:cs="楷体"/>
          <w:sz w:val="24"/>
          <w:szCs w:val="24"/>
          <w:u w:val="single"/>
        </w:rPr>
        <w:t xml:space="preserve">           </w:t>
      </w:r>
      <w:r>
        <w:rPr>
          <w:rFonts w:hint="eastAsia" w:ascii="宋体" w:hAnsi="宋体" w:eastAsia="宋体" w:cs="楷体"/>
          <w:sz w:val="24"/>
          <w:szCs w:val="24"/>
        </w:rPr>
        <w:t xml:space="preserve">（磋商文件中明确的所属行业），承接企业为 </w:t>
      </w:r>
      <w:r>
        <w:rPr>
          <w:rFonts w:ascii="宋体" w:hAnsi="宋体" w:eastAsia="宋体" w:cs="楷体"/>
          <w:sz w:val="24"/>
          <w:szCs w:val="24"/>
          <w:u w:val="single"/>
        </w:rPr>
        <w:t xml:space="preserve">     </w:t>
      </w:r>
      <w:r>
        <w:rPr>
          <w:rFonts w:ascii="宋体" w:hAnsi="宋体" w:eastAsia="宋体" w:cs="楷体"/>
          <w:sz w:val="24"/>
          <w:szCs w:val="24"/>
        </w:rPr>
        <w:t xml:space="preserve"> </w:t>
      </w:r>
      <w:r>
        <w:rPr>
          <w:rFonts w:hint="eastAsia" w:ascii="宋体" w:hAnsi="宋体" w:eastAsia="宋体" w:cs="楷体"/>
          <w:sz w:val="24"/>
          <w:szCs w:val="24"/>
        </w:rPr>
        <w:t xml:space="preserve">（企业名称），从业人员</w:t>
      </w:r>
      <w:r>
        <w:rPr>
          <w:rFonts w:ascii="宋体" w:hAnsi="宋体" w:eastAsia="宋体" w:cs="楷体"/>
          <w:sz w:val="24"/>
          <w:szCs w:val="24"/>
          <w:u w:val="single"/>
        </w:rPr>
        <w:t xml:space="preserve">     </w:t>
      </w:r>
      <w:r>
        <w:rPr>
          <w:rFonts w:hint="eastAsia" w:ascii="宋体" w:hAnsi="宋体" w:eastAsia="宋体" w:cs="楷体"/>
          <w:sz w:val="24"/>
          <w:szCs w:val="24"/>
        </w:rPr>
        <w:t xml:space="preserve">人，营业收入为</w:t>
      </w:r>
      <w:r>
        <w:rPr>
          <w:rFonts w:hint="eastAsia" w:ascii="宋体" w:hAnsi="宋体" w:eastAsia="宋体" w:cs="楷体"/>
          <w:sz w:val="24"/>
          <w:szCs w:val="24"/>
          <w:u w:val="single"/>
        </w:rPr>
        <w:t xml:space="preserve"> </w:t>
      </w:r>
      <w:r>
        <w:rPr>
          <w:rFonts w:ascii="宋体" w:hAnsi="宋体" w:eastAsia="宋体" w:cs="楷体"/>
          <w:sz w:val="24"/>
          <w:szCs w:val="24"/>
          <w:u w:val="single"/>
        </w:rPr>
        <w:t xml:space="preserve">    </w:t>
      </w:r>
      <w:r>
        <w:rPr>
          <w:rFonts w:hint="eastAsia" w:ascii="宋体" w:hAnsi="宋体" w:eastAsia="宋体" w:cs="楷体"/>
          <w:sz w:val="24"/>
          <w:szCs w:val="24"/>
        </w:rPr>
        <w:t xml:space="preserve">万元，资产总额为</w:t>
      </w:r>
      <w:r>
        <w:rPr>
          <w:rFonts w:hint="eastAsia" w:ascii="宋体" w:hAnsi="宋体" w:eastAsia="宋体" w:cs="楷体"/>
          <w:sz w:val="24"/>
          <w:szCs w:val="24"/>
          <w:u w:val="single"/>
        </w:rPr>
        <w:t xml:space="preserve"> </w:t>
      </w:r>
      <w:r>
        <w:rPr>
          <w:rFonts w:ascii="宋体" w:hAnsi="宋体" w:eastAsia="宋体" w:cs="楷体"/>
          <w:sz w:val="24"/>
          <w:szCs w:val="24"/>
          <w:u w:val="single"/>
        </w:rPr>
        <w:t xml:space="preserve">     </w:t>
      </w:r>
      <w:r>
        <w:rPr>
          <w:rFonts w:hint="eastAsia" w:ascii="宋体" w:hAnsi="宋体" w:eastAsia="宋体" w:cs="楷体"/>
          <w:sz w:val="24"/>
          <w:szCs w:val="24"/>
        </w:rPr>
        <w:t xml:space="preserve">万元，属于</w:t>
      </w:r>
      <w:r>
        <w:rPr>
          <w:rFonts w:hint="eastAsia" w:ascii="宋体" w:hAnsi="宋体" w:eastAsia="宋体" w:cs="楷体"/>
          <w:sz w:val="24"/>
          <w:szCs w:val="24"/>
          <w:u w:val="single"/>
        </w:rPr>
        <w:t xml:space="preserve"> </w:t>
      </w:r>
      <w:r>
        <w:rPr>
          <w:rFonts w:ascii="宋体" w:hAnsi="宋体" w:eastAsia="宋体" w:cs="楷体"/>
          <w:sz w:val="24"/>
          <w:szCs w:val="24"/>
          <w:u w:val="single"/>
        </w:rPr>
        <w:t xml:space="preserve">      </w:t>
      </w:r>
      <w:r>
        <w:rPr>
          <w:rFonts w:hint="eastAsia" w:ascii="宋体" w:hAnsi="宋体" w:eastAsia="宋体" w:cs="楷体"/>
          <w:sz w:val="24"/>
          <w:szCs w:val="24"/>
        </w:rPr>
        <w:t xml:space="preserve">（中型企业、小型企业、微型企业）。</w:t>
      </w:r>
      <w:r/>
    </w:p>
    <w:p>
      <w:pPr>
        <w:pStyle w:val="1125"/>
        <w:ind w:firstLine="470"/>
        <w:spacing w:before="0" w:after="0" w:line="440" w:lineRule="exact"/>
        <w:rPr>
          <w:rFonts w:ascii="宋体" w:hAnsi="宋体" w:eastAsia="宋体" w:cs="楷体"/>
          <w:sz w:val="24"/>
          <w:szCs w:val="24"/>
        </w:rPr>
      </w:pPr>
      <w:r>
        <w:rPr>
          <w:rFonts w:hint="eastAsia" w:ascii="宋体" w:hAnsi="宋体" w:eastAsia="宋体" w:cs="楷体"/>
          <w:sz w:val="24"/>
          <w:szCs w:val="24"/>
        </w:rPr>
        <w:t xml:space="preserve">2、</w:t>
      </w:r>
      <w:r>
        <w:rPr>
          <w:rFonts w:hint="eastAsia" w:ascii="宋体" w:hAnsi="宋体" w:eastAsia="宋体" w:cs="楷体"/>
          <w:sz w:val="24"/>
          <w:szCs w:val="24"/>
          <w:u w:val="single"/>
        </w:rPr>
        <w:t xml:space="preserve"> </w:t>
      </w:r>
      <w:r>
        <w:rPr>
          <w:rFonts w:ascii="宋体" w:hAnsi="宋体" w:eastAsia="宋体" w:cs="楷体"/>
          <w:sz w:val="24"/>
          <w:szCs w:val="24"/>
          <w:u w:val="single"/>
        </w:rPr>
        <w:t xml:space="preserve">      </w:t>
      </w:r>
      <w:r>
        <w:rPr>
          <w:rFonts w:hint="eastAsia" w:ascii="宋体" w:hAnsi="宋体" w:eastAsia="宋体" w:cs="楷体"/>
          <w:sz w:val="24"/>
          <w:szCs w:val="24"/>
        </w:rPr>
        <w:t xml:space="preserve">（标的名称），属于</w:t>
      </w:r>
      <w:r>
        <w:rPr>
          <w:rFonts w:hint="eastAsia" w:ascii="宋体" w:hAnsi="宋体" w:eastAsia="宋体" w:cs="楷体"/>
          <w:sz w:val="24"/>
          <w:szCs w:val="24"/>
          <w:u w:val="single"/>
        </w:rPr>
        <w:t xml:space="preserve"> </w:t>
      </w:r>
      <w:r>
        <w:rPr>
          <w:rFonts w:ascii="宋体" w:hAnsi="宋体" w:eastAsia="宋体" w:cs="楷体"/>
          <w:sz w:val="24"/>
          <w:szCs w:val="24"/>
          <w:u w:val="single"/>
        </w:rPr>
        <w:t xml:space="preserve">           </w:t>
      </w:r>
      <w:r>
        <w:rPr>
          <w:rFonts w:hint="eastAsia" w:ascii="宋体" w:hAnsi="宋体" w:eastAsia="宋体" w:cs="楷体"/>
          <w:sz w:val="24"/>
          <w:szCs w:val="24"/>
        </w:rPr>
        <w:t xml:space="preserve">（磋商文件中明确的所属行业），承接企业为 </w:t>
      </w:r>
      <w:r>
        <w:rPr>
          <w:rFonts w:ascii="宋体" w:hAnsi="宋体" w:eastAsia="宋体" w:cs="楷体"/>
          <w:sz w:val="24"/>
          <w:szCs w:val="24"/>
          <w:u w:val="single"/>
        </w:rPr>
        <w:t xml:space="preserve">     </w:t>
      </w:r>
      <w:r>
        <w:rPr>
          <w:rFonts w:ascii="宋体" w:hAnsi="宋体" w:eastAsia="宋体" w:cs="楷体"/>
          <w:sz w:val="24"/>
          <w:szCs w:val="24"/>
        </w:rPr>
        <w:t xml:space="preserve"> </w:t>
      </w:r>
      <w:r>
        <w:rPr>
          <w:rFonts w:hint="eastAsia" w:ascii="宋体" w:hAnsi="宋体" w:eastAsia="宋体" w:cs="楷体"/>
          <w:sz w:val="24"/>
          <w:szCs w:val="24"/>
        </w:rPr>
        <w:t xml:space="preserve">（企业名称），从业人员</w:t>
      </w:r>
      <w:r>
        <w:rPr>
          <w:rFonts w:ascii="宋体" w:hAnsi="宋体" w:eastAsia="宋体" w:cs="楷体"/>
          <w:sz w:val="24"/>
          <w:szCs w:val="24"/>
          <w:u w:val="single"/>
        </w:rPr>
        <w:t xml:space="preserve">     </w:t>
      </w:r>
      <w:r>
        <w:rPr>
          <w:rFonts w:hint="eastAsia" w:ascii="宋体" w:hAnsi="宋体" w:eastAsia="宋体" w:cs="楷体"/>
          <w:sz w:val="24"/>
          <w:szCs w:val="24"/>
        </w:rPr>
        <w:t xml:space="preserve">人，营业收入为</w:t>
      </w:r>
      <w:r>
        <w:rPr>
          <w:rFonts w:hint="eastAsia" w:ascii="宋体" w:hAnsi="宋体" w:eastAsia="宋体" w:cs="楷体"/>
          <w:sz w:val="24"/>
          <w:szCs w:val="24"/>
          <w:u w:val="single"/>
        </w:rPr>
        <w:t xml:space="preserve"> </w:t>
      </w:r>
      <w:r>
        <w:rPr>
          <w:rFonts w:ascii="宋体" w:hAnsi="宋体" w:eastAsia="宋体" w:cs="楷体"/>
          <w:sz w:val="24"/>
          <w:szCs w:val="24"/>
          <w:u w:val="single"/>
        </w:rPr>
        <w:t xml:space="preserve">    </w:t>
      </w:r>
      <w:r>
        <w:rPr>
          <w:rFonts w:hint="eastAsia" w:ascii="宋体" w:hAnsi="宋体" w:eastAsia="宋体" w:cs="楷体"/>
          <w:sz w:val="24"/>
          <w:szCs w:val="24"/>
        </w:rPr>
        <w:t xml:space="preserve">万元，资产总额为</w:t>
      </w:r>
      <w:r>
        <w:rPr>
          <w:rFonts w:hint="eastAsia" w:ascii="宋体" w:hAnsi="宋体" w:eastAsia="宋体" w:cs="楷体"/>
          <w:sz w:val="24"/>
          <w:szCs w:val="24"/>
          <w:u w:val="single"/>
        </w:rPr>
        <w:t xml:space="preserve"> </w:t>
      </w:r>
      <w:r>
        <w:rPr>
          <w:rFonts w:ascii="宋体" w:hAnsi="宋体" w:eastAsia="宋体" w:cs="楷体"/>
          <w:sz w:val="24"/>
          <w:szCs w:val="24"/>
          <w:u w:val="single"/>
        </w:rPr>
        <w:t xml:space="preserve">     </w:t>
      </w:r>
      <w:r>
        <w:rPr>
          <w:rFonts w:hint="eastAsia" w:ascii="宋体" w:hAnsi="宋体" w:eastAsia="宋体" w:cs="楷体"/>
          <w:sz w:val="24"/>
          <w:szCs w:val="24"/>
        </w:rPr>
        <w:t xml:space="preserve">万元，属于</w:t>
      </w:r>
      <w:r>
        <w:rPr>
          <w:rFonts w:hint="eastAsia" w:ascii="宋体" w:hAnsi="宋体" w:eastAsia="宋体" w:cs="楷体"/>
          <w:sz w:val="24"/>
          <w:szCs w:val="24"/>
          <w:u w:val="single"/>
        </w:rPr>
        <w:t xml:space="preserve"> </w:t>
      </w:r>
      <w:r>
        <w:rPr>
          <w:rFonts w:ascii="宋体" w:hAnsi="宋体" w:eastAsia="宋体" w:cs="楷体"/>
          <w:sz w:val="24"/>
          <w:szCs w:val="24"/>
          <w:u w:val="single"/>
        </w:rPr>
        <w:t xml:space="preserve">      </w:t>
      </w:r>
      <w:r>
        <w:rPr>
          <w:rFonts w:hint="eastAsia" w:ascii="宋体" w:hAnsi="宋体" w:eastAsia="宋体" w:cs="楷体"/>
          <w:sz w:val="24"/>
          <w:szCs w:val="24"/>
        </w:rPr>
        <w:t xml:space="preserve">（中型企业、小型企业、微型企业）。</w:t>
      </w:r>
      <w:r/>
    </w:p>
    <w:p>
      <w:pPr>
        <w:pStyle w:val="1125"/>
        <w:ind w:firstLine="470"/>
        <w:spacing w:before="0" w:after="0" w:line="440" w:lineRule="exact"/>
        <w:rPr>
          <w:rFonts w:ascii="宋体" w:hAnsi="宋体" w:eastAsia="宋体" w:cs="楷体"/>
          <w:sz w:val="24"/>
          <w:szCs w:val="24"/>
        </w:rPr>
      </w:pPr>
      <w:r>
        <w:rPr>
          <w:rFonts w:hint="eastAsia" w:ascii="宋体" w:hAnsi="宋体" w:eastAsia="宋体" w:cs="楷体"/>
          <w:sz w:val="24"/>
          <w:szCs w:val="24"/>
        </w:rPr>
        <w:t xml:space="preserve">……</w:t>
      </w:r>
      <w:r/>
    </w:p>
    <w:p>
      <w:pPr>
        <w:pStyle w:val="1125"/>
        <w:ind w:firstLine="470"/>
        <w:spacing w:before="0" w:after="0" w:line="440" w:lineRule="exact"/>
        <w:rPr>
          <w:rFonts w:ascii="宋体" w:hAnsi="宋体" w:eastAsia="宋体" w:cs="楷体"/>
          <w:sz w:val="24"/>
          <w:szCs w:val="24"/>
        </w:rPr>
      </w:pPr>
      <w:r>
        <w:rPr>
          <w:rFonts w:hint="eastAsia" w:ascii="宋体" w:hAnsi="宋体" w:eastAsia="宋体" w:cs="楷体"/>
          <w:sz w:val="24"/>
          <w:szCs w:val="24"/>
        </w:rPr>
        <w:t xml:space="preserve">以上企业，不属于大企业的分支机构，不存在控股股东为大型企业的情形，也不存在与大型企业的负责人为同一人的情形。</w:t>
      </w:r>
      <w:r/>
    </w:p>
    <w:p>
      <w:pPr>
        <w:ind w:firstLine="470"/>
        <w:spacing w:line="440" w:lineRule="exact"/>
        <w:rPr>
          <w:rFonts w:ascii="宋体" w:hAnsi="宋体" w:cs="楷体"/>
          <w:sz w:val="24"/>
        </w:rPr>
      </w:pPr>
      <w:r>
        <w:rPr>
          <w:rFonts w:hint="eastAsia" w:ascii="宋体" w:hAnsi="宋体" w:cs="楷体"/>
          <w:sz w:val="24"/>
        </w:rPr>
        <w:t xml:space="preserve">本企业对上述声明内容的真实性负责。如有虚假，将依法承担相应责任。</w:t>
      </w:r>
      <w:r/>
    </w:p>
    <w:p>
      <w:pPr>
        <w:ind w:firstLine="470"/>
        <w:spacing w:line="440" w:lineRule="exact"/>
        <w:rPr>
          <w:rFonts w:ascii="宋体" w:hAnsi="宋体" w:cs="楷体"/>
          <w:sz w:val="24"/>
        </w:rPr>
      </w:pPr>
      <w:r>
        <w:rPr>
          <w:rFonts w:ascii="宋体" w:hAnsi="宋体" w:cs="楷体"/>
          <w:sz w:val="24"/>
        </w:rPr>
      </w:r>
      <w:r/>
    </w:p>
    <w:p>
      <w:pPr>
        <w:ind w:firstLine="470"/>
        <w:spacing w:line="400" w:lineRule="exact"/>
        <w:rPr>
          <w:rFonts w:ascii="宋体" w:hAnsi="宋体"/>
          <w:bCs/>
          <w:sz w:val="24"/>
        </w:rPr>
      </w:pPr>
      <w:r>
        <w:rPr>
          <w:rFonts w:hint="eastAsia" w:ascii="宋体" w:hAnsi="宋体"/>
          <w:bCs/>
          <w:sz w:val="24"/>
        </w:rPr>
        <w:t xml:space="preserve">供应商名称：</w:t>
      </w:r>
      <w:r>
        <w:rPr>
          <w:rFonts w:hint="eastAsia" w:ascii="宋体" w:hAnsi="宋体" w:cs="楷体"/>
          <w:sz w:val="24"/>
        </w:rPr>
        <w:t xml:space="preserve">（加盖CA电子公章） </w:t>
      </w:r>
      <w:r>
        <w:rPr>
          <w:rFonts w:hint="eastAsia" w:ascii="宋体" w:hAnsi="宋体"/>
          <w:bCs/>
          <w:sz w:val="24"/>
        </w:rPr>
        <w:t xml:space="preserve"> </w:t>
      </w:r>
      <w:r/>
    </w:p>
    <w:p>
      <w:pPr>
        <w:ind w:firstLine="470"/>
        <w:spacing w:line="440" w:lineRule="exact"/>
        <w:rPr>
          <w:rFonts w:ascii="宋体" w:hAnsi="宋体" w:cs="楷体"/>
          <w:sz w:val="24"/>
        </w:rPr>
      </w:pPr>
      <w:r>
        <w:rPr>
          <w:rFonts w:hint="eastAsia" w:ascii="宋体" w:hAnsi="宋体" w:cs="楷体"/>
          <w:sz w:val="24"/>
        </w:rPr>
        <w:t xml:space="preserve">日期：年 月 日</w:t>
      </w:r>
      <w:r/>
    </w:p>
    <w:p>
      <w:pPr>
        <w:pStyle w:val="1125"/>
        <w:ind w:firstLine="392"/>
      </w:pPr>
      <w:r/>
      <w:r/>
    </w:p>
    <w:p>
      <w:pPr>
        <w:pStyle w:val="1083"/>
        <w:spacing w:line="440" w:lineRule="exact"/>
        <w:rPr>
          <w:rFonts w:cs="楷体"/>
        </w:rPr>
      </w:pPr>
      <w:r>
        <w:rPr>
          <w:rFonts w:hint="eastAsia" w:cs="楷体"/>
        </w:rPr>
        <w:t xml:space="preserve">注：1、从业人员、营业收入和资产总额填报上一年度数据，无上一年度数据的新成立企业可不填报。</w:t>
      </w:r>
      <w:r/>
    </w:p>
    <w:p>
      <w:pPr>
        <w:pStyle w:val="1125"/>
        <w:ind w:firstLine="470"/>
        <w:rPr>
          <w:rFonts w:ascii="宋体" w:hAnsi="宋体" w:eastAsia="宋体" w:cs="楷体"/>
          <w:sz w:val="24"/>
          <w:szCs w:val="24"/>
        </w:rPr>
      </w:pPr>
      <w:r>
        <w:rPr>
          <w:rFonts w:hint="eastAsia" w:ascii="宋体" w:hAnsi="宋体" w:eastAsia="宋体" w:cs="楷体"/>
          <w:sz w:val="24"/>
          <w:szCs w:val="24"/>
        </w:rPr>
        <w:t xml:space="preserve">2、中小企业划型标准规定参考《工信部联企业[2011]300号》</w:t>
      </w:r>
      <w:r/>
    </w:p>
    <w:p>
      <w:pPr>
        <w:pStyle w:val="1125"/>
        <w:ind w:firstLine="470"/>
        <w:rPr>
          <w:rFonts w:ascii="宋体" w:hAnsi="宋体" w:eastAsia="宋体" w:cs="楷体"/>
          <w:sz w:val="24"/>
          <w:szCs w:val="24"/>
        </w:rPr>
      </w:pPr>
      <w:r>
        <w:rPr>
          <w:rFonts w:ascii="宋体" w:hAnsi="宋体" w:eastAsia="宋体" w:cs="楷体"/>
          <w:sz w:val="24"/>
          <w:szCs w:val="24"/>
        </w:rPr>
      </w:r>
      <w:r/>
    </w:p>
    <w:p>
      <w:pPr>
        <w:pStyle w:val="1125"/>
        <w:ind w:firstLine="470"/>
        <w:rPr>
          <w:rFonts w:ascii="宋体" w:hAnsi="宋体" w:eastAsia="宋体" w:cs="楷体"/>
          <w:sz w:val="24"/>
          <w:szCs w:val="24"/>
        </w:rPr>
      </w:pPr>
      <w:r>
        <w:rPr>
          <w:rFonts w:ascii="宋体" w:hAnsi="宋体" w:eastAsia="宋体" w:cs="楷体"/>
          <w:sz w:val="24"/>
          <w:szCs w:val="24"/>
        </w:rPr>
      </w:r>
      <w:r/>
    </w:p>
    <w:p>
      <w:pPr>
        <w:pStyle w:val="1125"/>
        <w:ind w:firstLine="470"/>
        <w:rPr>
          <w:rFonts w:ascii="宋体" w:hAnsi="宋体" w:eastAsia="宋体" w:cs="楷体"/>
          <w:sz w:val="24"/>
          <w:szCs w:val="24"/>
        </w:rPr>
      </w:pPr>
      <w:r>
        <w:rPr>
          <w:rFonts w:ascii="宋体" w:hAnsi="宋体" w:eastAsia="宋体" w:cs="楷体"/>
          <w:sz w:val="24"/>
          <w:szCs w:val="24"/>
        </w:rPr>
      </w:r>
      <w:r/>
    </w:p>
    <w:p>
      <w:pPr>
        <w:pStyle w:val="1125"/>
        <w:ind w:firstLine="470"/>
        <w:rPr>
          <w:rFonts w:ascii="宋体" w:hAnsi="宋体" w:eastAsia="宋体" w:cs="楷体"/>
          <w:sz w:val="24"/>
          <w:szCs w:val="24"/>
        </w:rPr>
      </w:pPr>
      <w:r>
        <w:rPr>
          <w:rFonts w:ascii="宋体" w:hAnsi="宋体" w:eastAsia="宋体" w:cs="楷体"/>
          <w:sz w:val="24"/>
          <w:szCs w:val="24"/>
        </w:rPr>
      </w:r>
      <w:r/>
    </w:p>
    <w:p>
      <w:pPr>
        <w:pStyle w:val="1125"/>
        <w:ind w:firstLine="470"/>
        <w:rPr>
          <w:rFonts w:ascii="宋体" w:hAnsi="宋体" w:eastAsia="宋体" w:cs="楷体"/>
          <w:sz w:val="24"/>
          <w:szCs w:val="24"/>
        </w:rPr>
      </w:pPr>
      <w:r>
        <w:rPr>
          <w:rFonts w:ascii="宋体" w:hAnsi="宋体" w:eastAsia="宋体" w:cs="楷体"/>
          <w:sz w:val="24"/>
          <w:szCs w:val="24"/>
        </w:rPr>
      </w:r>
      <w:r/>
    </w:p>
    <w:p>
      <w:pPr>
        <w:pStyle w:val="1125"/>
        <w:ind w:firstLine="470"/>
        <w:rPr>
          <w:rFonts w:ascii="宋体" w:hAnsi="宋体" w:eastAsia="宋体" w:cs="楷体"/>
          <w:sz w:val="24"/>
          <w:szCs w:val="24"/>
        </w:rPr>
      </w:pPr>
      <w:r>
        <w:rPr>
          <w:rFonts w:ascii="宋体" w:hAnsi="宋体" w:eastAsia="宋体" w:cs="楷体"/>
          <w:sz w:val="24"/>
          <w:szCs w:val="24"/>
        </w:rPr>
      </w:r>
      <w:r/>
    </w:p>
    <w:p>
      <w:pPr>
        <w:pStyle w:val="1125"/>
        <w:ind w:firstLine="470"/>
        <w:rPr>
          <w:rFonts w:ascii="宋体" w:hAnsi="宋体" w:eastAsia="宋体" w:cs="楷体"/>
          <w:sz w:val="24"/>
          <w:szCs w:val="24"/>
        </w:rPr>
      </w:pPr>
      <w:r>
        <w:rPr>
          <w:rFonts w:ascii="宋体" w:hAnsi="宋体" w:eastAsia="宋体" w:cs="楷体"/>
          <w:sz w:val="24"/>
          <w:szCs w:val="24"/>
        </w:rPr>
      </w:r>
      <w:r/>
    </w:p>
    <w:p>
      <w:pPr>
        <w:pStyle w:val="1083"/>
        <w:spacing w:line="440" w:lineRule="exact"/>
        <w:rPr>
          <w:rFonts w:cs="楷体"/>
        </w:rPr>
      </w:pPr>
      <w:r>
        <w:rPr>
          <w:rFonts w:cs="楷体"/>
        </w:rPr>
      </w:r>
      <w:r/>
    </w:p>
    <w:p>
      <w:pPr>
        <w:ind w:firstLine="630"/>
        <w:jc w:val="center"/>
        <w:spacing w:before="240" w:after="240" w:line="360" w:lineRule="auto"/>
        <w:rPr>
          <w:b/>
          <w:bCs/>
          <w:sz w:val="32"/>
          <w:szCs w:val="32"/>
        </w:rPr>
      </w:pPr>
      <w:r>
        <w:rPr>
          <w:b/>
          <w:bCs/>
          <w:sz w:val="32"/>
          <w:szCs w:val="32"/>
        </w:rPr>
      </w:r>
      <w:r/>
    </w:p>
    <w:p>
      <w:pPr>
        <w:ind w:firstLine="630"/>
        <w:jc w:val="center"/>
        <w:spacing w:before="240" w:after="240" w:line="360" w:lineRule="auto"/>
        <w:rPr>
          <w:b/>
          <w:bCs/>
          <w:sz w:val="32"/>
          <w:szCs w:val="32"/>
        </w:rPr>
      </w:pPr>
      <w:r>
        <w:rPr>
          <w:b/>
          <w:bCs/>
          <w:sz w:val="32"/>
          <w:szCs w:val="32"/>
        </w:rPr>
      </w:r>
      <w:r/>
    </w:p>
    <w:p>
      <w:pPr>
        <w:ind w:firstLine="630"/>
        <w:jc w:val="center"/>
        <w:spacing w:before="240" w:after="240" w:line="360" w:lineRule="auto"/>
        <w:rPr>
          <w:b/>
          <w:sz w:val="32"/>
          <w:szCs w:val="32"/>
        </w:rPr>
      </w:pPr>
      <w:r>
        <w:rPr>
          <w:rFonts w:hint="eastAsia"/>
          <w:b/>
          <w:bCs/>
          <w:sz w:val="32"/>
          <w:szCs w:val="32"/>
        </w:rPr>
        <w:t xml:space="preserve">五、残疾人福利性单位声明函</w:t>
      </w:r>
      <w:r>
        <w:rPr>
          <w:b/>
          <w:sz w:val="32"/>
          <w:szCs w:val="32"/>
        </w:rPr>
        <w:t xml:space="preserve"> </w:t>
      </w:r>
      <w:r/>
    </w:p>
    <w:p>
      <w:pPr>
        <w:ind w:firstLine="494"/>
        <w:spacing w:line="588" w:lineRule="exact"/>
        <w:rPr>
          <w:rFonts w:ascii="宋体" w:hAnsi="宋体"/>
          <w:spacing w:val="6"/>
          <w:sz w:val="24"/>
        </w:rPr>
      </w:pPr>
      <w:r>
        <w:rPr>
          <w:rFonts w:ascii="宋体" w:hAnsi="宋体"/>
          <w:spacing w:val="6"/>
          <w:sz w:val="24"/>
        </w:rPr>
        <w:t xml:space="preserve">本单位郑重声明，根据《财政部 民政部 中国残疾人联合会关于促进残疾人就业政府采购政策的通知》（财库</w:t>
      </w:r>
      <w:r>
        <w:rPr>
          <w:rFonts w:ascii="宋体" w:hAnsi="宋体"/>
          <w:sz w:val="24"/>
        </w:rPr>
        <w:t xml:space="preserve">〔2017〕 141</w:t>
      </w:r>
      <w:r>
        <w:rPr>
          <w:rFonts w:ascii="宋体" w:hAnsi="宋体"/>
          <w:spacing w:val="6"/>
          <w:sz w:val="24"/>
        </w:rPr>
        <w:t xml:space="preserve">号）的规定，本单位</w:t>
      </w:r>
      <w:r>
        <w:rPr>
          <w:rFonts w:ascii="宋体" w:hAnsi="宋体"/>
          <w:b/>
          <w:sz w:val="24"/>
        </w:rPr>
        <w:t xml:space="preserve">（请进行勾选）</w:t>
      </w:r>
      <w:r>
        <w:rPr>
          <w:rFonts w:ascii="宋体" w:hAnsi="宋体"/>
          <w:spacing w:val="6"/>
          <w:sz w:val="24"/>
        </w:rPr>
        <w:t xml:space="preserve">：</w:t>
      </w:r>
      <w:r/>
    </w:p>
    <w:p>
      <w:pPr>
        <w:ind w:firstLine="472"/>
        <w:spacing w:line="588" w:lineRule="exact"/>
        <w:rPr>
          <w:rFonts w:ascii="宋体" w:hAnsi="宋体"/>
          <w:b/>
          <w:spacing w:val="6"/>
          <w:sz w:val="24"/>
        </w:rPr>
      </w:pPr>
      <w:r>
        <w:rPr>
          <w:rFonts w:ascii="宋体" w:hAnsi="宋体"/>
          <w:b/>
          <w:sz w:val="24"/>
        </w:rPr>
        <w:t xml:space="preserve">□</w:t>
      </w:r>
      <w:r>
        <w:rPr>
          <w:rFonts w:ascii="宋体" w:hAnsi="宋体"/>
          <w:b/>
          <w:spacing w:val="6"/>
          <w:sz w:val="24"/>
        </w:rPr>
        <w:t xml:space="preserve">不属于符合条件的残疾人福利性单位。</w:t>
      </w:r>
      <w:r/>
    </w:p>
    <w:p>
      <w:pPr>
        <w:ind w:firstLine="472"/>
        <w:spacing w:line="588" w:lineRule="exact"/>
        <w:rPr>
          <w:rFonts w:ascii="宋体" w:hAnsi="宋体"/>
          <w:spacing w:val="6"/>
          <w:sz w:val="24"/>
        </w:rPr>
      </w:pPr>
      <w:r>
        <w:rPr>
          <w:rFonts w:ascii="宋体" w:hAnsi="宋体"/>
          <w:b/>
          <w:sz w:val="24"/>
        </w:rPr>
        <w:t xml:space="preserve">□</w:t>
      </w:r>
      <w:r>
        <w:rPr>
          <w:rFonts w:ascii="宋体" w:hAnsi="宋体"/>
          <w:b/>
          <w:spacing w:val="6"/>
          <w:sz w:val="24"/>
        </w:rPr>
        <w:t xml:space="preserve">属于符合条件的残疾人福利性单位，</w:t>
      </w:r>
      <w:r>
        <w:rPr>
          <w:rFonts w:ascii="宋体" w:hAnsi="宋体"/>
          <w:spacing w:val="6"/>
          <w:sz w:val="24"/>
        </w:rPr>
        <w:t xml:space="preserve">且本单位参加______单位的______项目采购活动提供本单位制造的货物（由本单位承担工程/提供服务），或者提供其他残疾人福利性单位制造的货物（不包括使用非残疾人福利性单位注册商标的货物）。</w:t>
      </w:r>
      <w:r/>
    </w:p>
    <w:p>
      <w:pPr>
        <w:ind w:firstLine="496"/>
        <w:spacing w:line="588" w:lineRule="exact"/>
        <w:rPr>
          <w:rFonts w:ascii="宋体" w:hAnsi="宋体"/>
          <w:spacing w:val="6"/>
          <w:sz w:val="24"/>
        </w:rPr>
      </w:pPr>
      <w:r>
        <w:rPr>
          <w:rFonts w:ascii="宋体" w:hAnsi="宋体"/>
          <w:b/>
          <w:spacing w:val="6"/>
          <w:sz w:val="24"/>
        </w:rPr>
        <w:t xml:space="preserve">本单位对上述声明的真实性负责。如有虚假，将依法承担相应责任。</w:t>
      </w:r>
      <w:r/>
    </w:p>
    <w:p>
      <w:pPr>
        <w:ind w:firstLine="494"/>
        <w:spacing w:line="588" w:lineRule="exact"/>
        <w:rPr>
          <w:rFonts w:ascii="宋体" w:hAnsi="宋体"/>
          <w:spacing w:val="6"/>
          <w:sz w:val="24"/>
        </w:rPr>
      </w:pPr>
      <w:r>
        <w:rPr>
          <w:rFonts w:ascii="宋体" w:hAnsi="宋体"/>
          <w:spacing w:val="6"/>
          <w:sz w:val="24"/>
        </w:rPr>
      </w:r>
      <w:r/>
    </w:p>
    <w:p>
      <w:pPr>
        <w:ind w:firstLine="494"/>
        <w:spacing w:line="588" w:lineRule="exact"/>
        <w:rPr>
          <w:rFonts w:ascii="宋体" w:hAnsi="宋体"/>
          <w:spacing w:val="6"/>
          <w:sz w:val="24"/>
        </w:rPr>
      </w:pPr>
      <w:r>
        <w:rPr>
          <w:rFonts w:ascii="宋体" w:hAnsi="宋体"/>
          <w:spacing w:val="6"/>
          <w:sz w:val="24"/>
        </w:rPr>
      </w:r>
      <w:r/>
    </w:p>
    <w:p>
      <w:pPr>
        <w:ind w:firstLine="3780"/>
        <w:spacing w:line="400" w:lineRule="exact"/>
        <w:rPr>
          <w:rFonts w:ascii="宋体" w:hAnsi="宋体"/>
          <w:bCs/>
          <w:sz w:val="24"/>
        </w:rPr>
      </w:pPr>
      <w:r>
        <w:rPr>
          <w:rFonts w:ascii="宋体" w:hAnsi="宋体"/>
          <w:spacing w:val="6"/>
          <w:sz w:val="24"/>
        </w:rPr>
        <w:t xml:space="preserve"> </w:t>
      </w:r>
      <w:r>
        <w:rPr>
          <w:rFonts w:hint="eastAsia" w:ascii="宋体" w:hAnsi="宋体"/>
          <w:bCs/>
          <w:sz w:val="24"/>
        </w:rPr>
        <w:t xml:space="preserve">供应商名称：</w:t>
      </w:r>
      <w:r>
        <w:rPr>
          <w:rFonts w:hint="eastAsia" w:ascii="宋体" w:hAnsi="宋体" w:cs="楷体"/>
          <w:sz w:val="24"/>
        </w:rPr>
        <w:t xml:space="preserve">（加盖CA电子公章） </w:t>
      </w:r>
      <w:r>
        <w:rPr>
          <w:rFonts w:hint="eastAsia" w:ascii="宋体" w:hAnsi="宋体"/>
          <w:bCs/>
          <w:sz w:val="24"/>
        </w:rPr>
        <w:t xml:space="preserve"> </w:t>
      </w:r>
      <w:r/>
    </w:p>
    <w:p>
      <w:pPr>
        <w:ind w:right="1560" w:firstLine="494"/>
        <w:jc w:val="center"/>
        <w:spacing w:line="588" w:lineRule="exact"/>
        <w:tabs>
          <w:tab w:val="left" w:pos="4860" w:leader="none"/>
        </w:tabs>
        <w:rPr>
          <w:rFonts w:ascii="宋体" w:hAnsi="宋体"/>
          <w:spacing w:val="6"/>
          <w:sz w:val="24"/>
        </w:rPr>
        <w:sectPr>
          <w:headerReference w:type="default" r:id="rId9"/>
          <w:footerReference w:type="default" r:id="rId17"/>
          <w:footerReference w:type="even" r:id="rId18"/>
          <w:footerReference w:type="first" r:id="rId19"/>
          <w:footnotePr/>
          <w:endnotePr/>
          <w:type w:val="nextPage"/>
          <w:pgSz w:w="11905" w:h="16838" w:orient="portrait"/>
          <w:pgMar w:top="1134" w:right="1134" w:bottom="1134" w:left="1134" w:header="720" w:footer="720" w:gutter="0"/>
          <w:cols w:num="1" w:sep="0" w:space="0" w:equalWidth="1"/>
          <w:docGrid w:linePitch="360"/>
          <w:titlePg/>
        </w:sectPr>
      </w:pPr>
      <w:r>
        <w:rPr>
          <w:rFonts w:hint="eastAsia" w:ascii="宋体" w:hAnsi="宋体"/>
          <w:spacing w:val="6"/>
          <w:sz w:val="24"/>
        </w:rPr>
        <w:t xml:space="preserve"> </w:t>
      </w:r>
      <w:r>
        <w:rPr>
          <w:rFonts w:ascii="宋体" w:hAnsi="宋体"/>
          <w:spacing w:val="6"/>
          <w:sz w:val="24"/>
        </w:rPr>
        <w:t xml:space="preserve">                                        日  期</w:t>
      </w:r>
      <w:r>
        <w:rPr>
          <w:rFonts w:hint="eastAsia" w:ascii="宋体" w:hAnsi="宋体"/>
          <w:spacing w:val="6"/>
          <w:sz w:val="24"/>
        </w:rPr>
        <w:t xml:space="preserve">:</w:t>
      </w:r>
      <w:bookmarkEnd w:id="296"/>
      <w:r/>
      <w:r/>
    </w:p>
    <w:p>
      <w:pPr>
        <w:ind w:firstLine="708"/>
        <w:spacing w:line="400" w:lineRule="exact"/>
        <w:rPr>
          <w:b/>
          <w:spacing w:val="20"/>
          <w:sz w:val="32"/>
          <w:szCs w:val="32"/>
        </w:rPr>
        <w:outlineLvl w:val="1"/>
      </w:pPr>
      <w:r>
        <w:rPr>
          <w:rFonts w:hint="eastAsia"/>
          <w:b/>
          <w:spacing w:val="20"/>
          <w:sz w:val="32"/>
          <w:szCs w:val="32"/>
        </w:rPr>
        <w:t xml:space="preserve">六、项目实施方案</w:t>
      </w:r>
      <w:r/>
    </w:p>
    <w:p>
      <w:pPr>
        <w:pStyle w:val="1083"/>
        <w:ind w:firstLine="392"/>
        <w:rPr>
          <w:rFonts w:ascii="Times New Roman" w:hAnsi="Times New Roman"/>
          <w:sz w:val="20"/>
          <w:szCs w:val="20"/>
        </w:rPr>
      </w:pPr>
      <w:r>
        <w:rPr>
          <w:rFonts w:ascii="Times New Roman" w:hAnsi="Times New Roman"/>
          <w:sz w:val="20"/>
          <w:szCs w:val="20"/>
        </w:rPr>
      </w:r>
      <w:r/>
    </w:p>
    <w:p>
      <w:pPr>
        <w:ind w:firstLine="470"/>
        <w:spacing w:line="400" w:lineRule="exact"/>
        <w:rPr>
          <w:rFonts w:ascii="宋体" w:hAnsi="宋体" w:cs="宋体"/>
          <w:sz w:val="24"/>
        </w:rPr>
      </w:pPr>
      <w:r>
        <w:rPr>
          <w:rFonts w:hint="eastAsia" w:ascii="宋体" w:hAnsi="宋体" w:cs="宋体"/>
          <w:sz w:val="24"/>
        </w:rPr>
        <w:t xml:space="preserve">磋商文件中提出的需求是最基本的服务要求，各供应商须响应这些要求，并可以在此基础上，根据自身优势进一步优化。本方案可包括（但不限于）以下内容：</w:t>
      </w:r>
      <w:r/>
    </w:p>
    <w:p>
      <w:pPr>
        <w:numPr>
          <w:ilvl w:val="1"/>
          <w:numId w:val="11"/>
        </w:numPr>
        <w:ind w:firstLine="470"/>
        <w:spacing w:line="400" w:lineRule="exact"/>
        <w:rPr>
          <w:rFonts w:ascii="宋体" w:hAnsi="宋体" w:cs="宋体"/>
          <w:sz w:val="24"/>
        </w:rPr>
      </w:pPr>
      <w:r>
        <w:rPr>
          <w:rFonts w:hint="eastAsia" w:ascii="宋体" w:hAnsi="宋体"/>
          <w:sz w:val="24"/>
        </w:rPr>
        <w:t xml:space="preserve">详细实施方案</w:t>
      </w:r>
      <w:r/>
    </w:p>
    <w:p>
      <w:pPr>
        <w:numPr>
          <w:ilvl w:val="1"/>
          <w:numId w:val="11"/>
        </w:numPr>
        <w:ind w:firstLine="470"/>
        <w:spacing w:line="400" w:lineRule="exact"/>
        <w:rPr>
          <w:rFonts w:ascii="宋体" w:hAnsi="宋体" w:cs="宋体"/>
          <w:sz w:val="24"/>
        </w:rPr>
      </w:pPr>
      <w:r>
        <w:rPr>
          <w:rFonts w:hint="eastAsia" w:ascii="宋体" w:hAnsi="宋体" w:cs="宋体"/>
          <w:sz w:val="24"/>
        </w:rPr>
        <w:t xml:space="preserve">供应商应就人员配备、技术保证、项目质量、</w:t>
      </w:r>
      <w:r>
        <w:rPr>
          <w:rFonts w:hint="eastAsia" w:ascii="宋体" w:hAnsi="宋体"/>
          <w:sz w:val="24"/>
        </w:rPr>
        <w:t xml:space="preserve">服务期限</w:t>
      </w:r>
      <w:r>
        <w:rPr>
          <w:rFonts w:hint="eastAsia" w:ascii="宋体" w:hAnsi="宋体" w:cs="宋体"/>
          <w:sz w:val="24"/>
        </w:rPr>
        <w:t xml:space="preserve">等做出承诺</w:t>
      </w:r>
      <w:r/>
    </w:p>
    <w:p>
      <w:pPr>
        <w:numPr>
          <w:ilvl w:val="1"/>
          <w:numId w:val="11"/>
        </w:numPr>
        <w:ind w:firstLine="470"/>
        <w:spacing w:line="400" w:lineRule="exact"/>
        <w:rPr>
          <w:rFonts w:ascii="宋体" w:hAnsi="宋体" w:cs="宋体"/>
          <w:sz w:val="24"/>
        </w:rPr>
      </w:pPr>
      <w:r>
        <w:rPr>
          <w:rFonts w:hint="eastAsia" w:ascii="宋体" w:hAnsi="宋体" w:cs="宋体"/>
          <w:bCs/>
          <w:sz w:val="24"/>
        </w:rPr>
        <w:t xml:space="preserve">对原始资料的调查与收集</w:t>
      </w:r>
      <w:r/>
    </w:p>
    <w:p>
      <w:pPr>
        <w:numPr>
          <w:ilvl w:val="1"/>
          <w:numId w:val="11"/>
        </w:numPr>
        <w:ind w:firstLine="470"/>
        <w:spacing w:line="400" w:lineRule="exact"/>
        <w:rPr>
          <w:rFonts w:ascii="宋体" w:hAnsi="宋体" w:cs="宋体"/>
          <w:sz w:val="24"/>
        </w:rPr>
      </w:pPr>
      <w:r>
        <w:rPr>
          <w:rFonts w:hint="eastAsia" w:ascii="宋体" w:hAnsi="宋体" w:cs="宋体"/>
          <w:sz w:val="24"/>
        </w:rPr>
        <w:t xml:space="preserve">合理化建议（并提出相应可行的解决办法）</w:t>
      </w:r>
      <w:r/>
    </w:p>
    <w:p>
      <w:pPr>
        <w:numPr>
          <w:ilvl w:val="1"/>
          <w:numId w:val="11"/>
        </w:numPr>
        <w:ind w:firstLine="470"/>
        <w:spacing w:line="400" w:lineRule="exact"/>
        <w:rPr>
          <w:rFonts w:ascii="宋体" w:hAnsi="宋体" w:cs="宋体"/>
          <w:sz w:val="24"/>
        </w:rPr>
      </w:pPr>
      <w:r>
        <w:rPr>
          <w:rFonts w:hint="eastAsia" w:ascii="宋体" w:hAnsi="宋体" w:cs="宋体"/>
          <w:sz w:val="24"/>
        </w:rPr>
        <w:t xml:space="preserve">需要采购人协助的事项</w:t>
      </w:r>
      <w:r/>
    </w:p>
    <w:p>
      <w:pPr>
        <w:numPr>
          <w:ilvl w:val="1"/>
          <w:numId w:val="11"/>
        </w:numPr>
        <w:ind w:firstLine="470"/>
        <w:spacing w:line="400" w:lineRule="exact"/>
        <w:rPr>
          <w:rFonts w:ascii="宋体" w:hAnsi="宋体" w:cs="宋体"/>
          <w:sz w:val="24"/>
        </w:rPr>
      </w:pPr>
      <w:r>
        <w:rPr>
          <w:rFonts w:hint="eastAsia" w:ascii="宋体" w:hAnsi="宋体" w:cs="宋体"/>
          <w:sz w:val="24"/>
        </w:rPr>
        <w:t xml:space="preserve">供应商认为需要添加的内容</w:t>
      </w:r>
      <w:r/>
    </w:p>
    <w:p>
      <w:pPr>
        <w:ind w:firstLine="470"/>
        <w:spacing w:line="400" w:lineRule="exact"/>
        <w:rPr>
          <w:rFonts w:ascii="宋体" w:hAnsi="宋体"/>
          <w:sz w:val="24"/>
        </w:rPr>
      </w:pPr>
      <w:r>
        <w:rPr>
          <w:rFonts w:ascii="宋体" w:hAnsi="宋体"/>
          <w:sz w:val="24"/>
        </w:rPr>
      </w:r>
      <w:r/>
    </w:p>
    <w:p>
      <w:pPr>
        <w:ind w:firstLine="470"/>
        <w:spacing w:line="400" w:lineRule="exact"/>
        <w:rPr>
          <w:rFonts w:ascii="宋体" w:hAnsi="宋体"/>
          <w:sz w:val="24"/>
        </w:rPr>
      </w:pPr>
      <w:r>
        <w:rPr>
          <w:rFonts w:ascii="宋体" w:hAnsi="宋体"/>
          <w:sz w:val="24"/>
        </w:rPr>
      </w:r>
      <w:r/>
    </w:p>
    <w:p>
      <w:pPr>
        <w:ind w:firstLine="4068"/>
        <w:spacing w:line="400" w:lineRule="exact"/>
        <w:rPr>
          <w:rFonts w:ascii="宋体" w:hAnsi="宋体"/>
          <w:bCs/>
          <w:sz w:val="24"/>
        </w:rPr>
      </w:pPr>
      <w:r>
        <w:rPr>
          <w:rFonts w:hint="eastAsia" w:ascii="宋体" w:hAnsi="宋体"/>
          <w:bCs/>
          <w:sz w:val="24"/>
        </w:rPr>
        <w:t xml:space="preserve">供应商名称：</w:t>
      </w:r>
      <w:r>
        <w:rPr>
          <w:rFonts w:hint="eastAsia" w:ascii="宋体" w:hAnsi="宋体" w:cs="楷体"/>
          <w:sz w:val="24"/>
        </w:rPr>
        <w:t xml:space="preserve">（加盖CA电子公章） </w:t>
      </w:r>
      <w:r>
        <w:rPr>
          <w:rFonts w:hint="eastAsia" w:ascii="宋体" w:hAnsi="宋体"/>
          <w:bCs/>
          <w:sz w:val="24"/>
        </w:rPr>
        <w:t xml:space="preserve"> </w:t>
      </w:r>
      <w:r/>
    </w:p>
    <w:p>
      <w:pPr>
        <w:ind w:firstLine="470"/>
        <w:jc w:val="left"/>
        <w:spacing w:line="400" w:lineRule="exact"/>
        <w:widowControl/>
        <w:rPr>
          <w:rFonts w:ascii="宋体" w:hAnsi="宋体"/>
          <w:sz w:val="24"/>
        </w:rPr>
      </w:pPr>
      <w:r>
        <w:rPr>
          <w:rFonts w:hint="eastAsia" w:ascii="宋体" w:hAnsi="宋体"/>
          <w:sz w:val="24"/>
        </w:rPr>
        <w:t xml:space="preserve">  </w:t>
      </w:r>
      <w:r/>
    </w:p>
    <w:p>
      <w:pPr>
        <w:ind w:firstLine="470"/>
        <w:jc w:val="left"/>
        <w:spacing w:line="400" w:lineRule="exact"/>
        <w:widowControl/>
        <w:rPr>
          <w:rFonts w:ascii="宋体" w:hAnsi="宋体"/>
          <w:sz w:val="24"/>
        </w:rPr>
      </w:pPr>
      <w:r>
        <w:rPr>
          <w:rFonts w:hint="eastAsia" w:ascii="宋体" w:hAnsi="宋体"/>
          <w:sz w:val="24"/>
        </w:rPr>
        <w:t xml:space="preserve">                              日期：     年    月    日</w:t>
      </w:r>
      <w:r/>
    </w:p>
    <w:p>
      <w:pPr>
        <w:jc w:val="center"/>
        <w:rPr>
          <w:rFonts w:ascii="宋体" w:hAnsi="宋体"/>
          <w:sz w:val="24"/>
          <w:szCs w:val="20"/>
        </w:rPr>
      </w:pPr>
      <w:r>
        <w:rPr>
          <w:rFonts w:ascii="宋体" w:hAnsi="宋体"/>
          <w:sz w:val="24"/>
          <w:szCs w:val="20"/>
        </w:rPr>
      </w:r>
      <w:r/>
    </w:p>
    <w:p>
      <w:pPr>
        <w:ind w:firstLine="708"/>
        <w:spacing w:line="400" w:lineRule="exact"/>
        <w:rPr>
          <w:b/>
          <w:spacing w:val="20"/>
          <w:sz w:val="32"/>
          <w:szCs w:val="32"/>
        </w:rPr>
        <w:outlineLvl w:val="1"/>
      </w:pPr>
      <w:r>
        <w:rPr>
          <w:b/>
          <w:spacing w:val="20"/>
          <w:sz w:val="32"/>
          <w:szCs w:val="32"/>
        </w:rPr>
      </w:r>
      <w:r/>
    </w:p>
    <w:p>
      <w:pPr>
        <w:ind w:firstLine="708"/>
        <w:spacing w:line="400" w:lineRule="exact"/>
        <w:rPr>
          <w:b/>
          <w:spacing w:val="20"/>
          <w:sz w:val="32"/>
          <w:szCs w:val="32"/>
        </w:rPr>
        <w:outlineLvl w:val="1"/>
      </w:pPr>
      <w:r>
        <w:rPr>
          <w:b/>
          <w:spacing w:val="20"/>
          <w:sz w:val="32"/>
          <w:szCs w:val="32"/>
        </w:rPr>
      </w:r>
      <w:r/>
    </w:p>
    <w:p>
      <w:pPr>
        <w:ind w:firstLine="708"/>
        <w:spacing w:line="400" w:lineRule="exact"/>
        <w:rPr>
          <w:b/>
          <w:spacing w:val="20"/>
          <w:sz w:val="32"/>
          <w:szCs w:val="32"/>
        </w:rPr>
        <w:outlineLvl w:val="1"/>
      </w:pPr>
      <w:r>
        <w:rPr>
          <w:b/>
          <w:spacing w:val="20"/>
          <w:sz w:val="32"/>
          <w:szCs w:val="32"/>
        </w:rPr>
      </w:r>
      <w:r/>
    </w:p>
    <w:p>
      <w:pPr>
        <w:ind w:firstLine="708"/>
        <w:spacing w:line="400" w:lineRule="exact"/>
        <w:rPr>
          <w:b/>
          <w:spacing w:val="20"/>
          <w:sz w:val="32"/>
          <w:szCs w:val="32"/>
        </w:rPr>
        <w:outlineLvl w:val="1"/>
      </w:pPr>
      <w:r>
        <w:rPr>
          <w:b/>
          <w:spacing w:val="20"/>
          <w:sz w:val="32"/>
          <w:szCs w:val="32"/>
        </w:rPr>
      </w:r>
      <w:r/>
    </w:p>
    <w:p>
      <w:pPr>
        <w:ind w:firstLine="708"/>
        <w:spacing w:line="400" w:lineRule="exact"/>
        <w:rPr>
          <w:b/>
          <w:spacing w:val="20"/>
          <w:sz w:val="32"/>
          <w:szCs w:val="32"/>
        </w:rPr>
        <w:outlineLvl w:val="1"/>
      </w:pPr>
      <w:r>
        <w:rPr>
          <w:b/>
          <w:spacing w:val="20"/>
          <w:sz w:val="32"/>
          <w:szCs w:val="32"/>
        </w:rPr>
      </w:r>
      <w:r/>
    </w:p>
    <w:p>
      <w:pPr>
        <w:ind w:firstLine="708"/>
        <w:spacing w:line="400" w:lineRule="exact"/>
        <w:rPr>
          <w:b/>
          <w:spacing w:val="20"/>
          <w:sz w:val="32"/>
          <w:szCs w:val="32"/>
        </w:rPr>
        <w:outlineLvl w:val="1"/>
      </w:pPr>
      <w:r>
        <w:rPr>
          <w:b/>
          <w:spacing w:val="20"/>
          <w:sz w:val="32"/>
          <w:szCs w:val="32"/>
        </w:rPr>
      </w:r>
      <w:r/>
    </w:p>
    <w:p>
      <w:pPr>
        <w:ind w:firstLine="708"/>
        <w:spacing w:line="400" w:lineRule="exact"/>
        <w:rPr>
          <w:b/>
          <w:spacing w:val="20"/>
          <w:sz w:val="32"/>
          <w:szCs w:val="32"/>
        </w:rPr>
        <w:outlineLvl w:val="1"/>
      </w:pPr>
      <w:r>
        <w:rPr>
          <w:b/>
          <w:spacing w:val="20"/>
          <w:sz w:val="32"/>
          <w:szCs w:val="32"/>
        </w:rPr>
      </w:r>
      <w:r/>
    </w:p>
    <w:p>
      <w:pPr>
        <w:ind w:firstLine="708"/>
        <w:spacing w:line="400" w:lineRule="exact"/>
        <w:rPr>
          <w:b/>
          <w:spacing w:val="20"/>
          <w:sz w:val="32"/>
          <w:szCs w:val="32"/>
        </w:rPr>
        <w:outlineLvl w:val="1"/>
      </w:pPr>
      <w:r>
        <w:rPr>
          <w:b/>
          <w:spacing w:val="20"/>
          <w:sz w:val="32"/>
          <w:szCs w:val="32"/>
        </w:rPr>
      </w:r>
      <w:r/>
    </w:p>
    <w:p>
      <w:pPr>
        <w:ind w:firstLine="708"/>
        <w:spacing w:line="400" w:lineRule="exact"/>
        <w:rPr>
          <w:b/>
          <w:spacing w:val="20"/>
          <w:sz w:val="32"/>
          <w:szCs w:val="32"/>
        </w:rPr>
        <w:outlineLvl w:val="1"/>
      </w:pPr>
      <w:r>
        <w:rPr>
          <w:b/>
          <w:spacing w:val="20"/>
          <w:sz w:val="32"/>
          <w:szCs w:val="32"/>
        </w:rPr>
      </w:r>
      <w:r/>
    </w:p>
    <w:p>
      <w:pPr>
        <w:ind w:firstLine="708"/>
        <w:spacing w:line="400" w:lineRule="exact"/>
        <w:rPr>
          <w:b/>
          <w:spacing w:val="20"/>
          <w:sz w:val="32"/>
          <w:szCs w:val="32"/>
        </w:rPr>
        <w:outlineLvl w:val="1"/>
      </w:pPr>
      <w:r>
        <w:rPr>
          <w:b/>
          <w:spacing w:val="20"/>
          <w:sz w:val="32"/>
          <w:szCs w:val="32"/>
        </w:rPr>
      </w:r>
      <w:r/>
    </w:p>
    <w:p>
      <w:pPr>
        <w:ind w:firstLine="708"/>
        <w:spacing w:line="400" w:lineRule="exact"/>
        <w:rPr>
          <w:b/>
          <w:spacing w:val="20"/>
          <w:sz w:val="32"/>
          <w:szCs w:val="32"/>
        </w:rPr>
        <w:outlineLvl w:val="1"/>
      </w:pPr>
      <w:r>
        <w:rPr>
          <w:b/>
          <w:spacing w:val="20"/>
          <w:sz w:val="32"/>
          <w:szCs w:val="32"/>
        </w:rPr>
      </w:r>
      <w:r/>
    </w:p>
    <w:p>
      <w:pPr>
        <w:ind w:firstLine="708"/>
        <w:spacing w:line="400" w:lineRule="exact"/>
        <w:rPr>
          <w:b/>
          <w:spacing w:val="20"/>
          <w:sz w:val="32"/>
          <w:szCs w:val="32"/>
        </w:rPr>
        <w:outlineLvl w:val="1"/>
      </w:pPr>
      <w:r>
        <w:rPr>
          <w:b/>
          <w:spacing w:val="20"/>
          <w:sz w:val="32"/>
          <w:szCs w:val="32"/>
        </w:rPr>
      </w:r>
      <w:r/>
    </w:p>
    <w:p>
      <w:pPr>
        <w:ind w:firstLine="708"/>
        <w:spacing w:line="400" w:lineRule="exact"/>
        <w:rPr>
          <w:b/>
          <w:spacing w:val="20"/>
          <w:sz w:val="32"/>
          <w:szCs w:val="32"/>
        </w:rPr>
        <w:outlineLvl w:val="1"/>
      </w:pPr>
      <w:r>
        <w:rPr>
          <w:b/>
          <w:spacing w:val="20"/>
          <w:sz w:val="32"/>
          <w:szCs w:val="32"/>
        </w:rPr>
      </w:r>
      <w:r/>
    </w:p>
    <w:p>
      <w:pPr>
        <w:ind w:firstLine="708"/>
        <w:spacing w:line="400" w:lineRule="exact"/>
        <w:rPr>
          <w:b/>
          <w:spacing w:val="20"/>
          <w:sz w:val="32"/>
          <w:szCs w:val="32"/>
        </w:rPr>
        <w:outlineLvl w:val="1"/>
      </w:pPr>
      <w:r>
        <w:rPr>
          <w:b/>
          <w:spacing w:val="20"/>
          <w:sz w:val="32"/>
          <w:szCs w:val="32"/>
        </w:rPr>
      </w:r>
      <w:r/>
    </w:p>
    <w:p>
      <w:pPr>
        <w:ind w:firstLine="708"/>
        <w:spacing w:line="400" w:lineRule="exact"/>
        <w:rPr>
          <w:b/>
          <w:spacing w:val="20"/>
          <w:sz w:val="32"/>
          <w:szCs w:val="32"/>
        </w:rPr>
        <w:outlineLvl w:val="1"/>
      </w:pPr>
      <w:r>
        <w:rPr>
          <w:b/>
          <w:spacing w:val="20"/>
          <w:sz w:val="32"/>
          <w:szCs w:val="32"/>
        </w:rPr>
      </w:r>
      <w:r/>
    </w:p>
    <w:p>
      <w:pPr>
        <w:ind w:firstLine="708"/>
        <w:spacing w:line="400" w:lineRule="exact"/>
        <w:rPr>
          <w:b/>
          <w:spacing w:val="20"/>
          <w:sz w:val="32"/>
          <w:szCs w:val="32"/>
        </w:rPr>
        <w:outlineLvl w:val="1"/>
      </w:pPr>
      <w:r>
        <w:rPr>
          <w:b/>
          <w:spacing w:val="20"/>
          <w:sz w:val="32"/>
          <w:szCs w:val="32"/>
        </w:rPr>
      </w:r>
      <w:r/>
    </w:p>
    <w:p>
      <w:pPr>
        <w:ind w:firstLine="708"/>
        <w:spacing w:line="400" w:lineRule="exact"/>
        <w:rPr>
          <w:b/>
          <w:spacing w:val="20"/>
          <w:sz w:val="32"/>
          <w:szCs w:val="32"/>
        </w:rPr>
        <w:outlineLvl w:val="1"/>
      </w:pPr>
      <w:r>
        <w:rPr>
          <w:b/>
          <w:spacing w:val="20"/>
          <w:sz w:val="32"/>
          <w:szCs w:val="32"/>
        </w:rPr>
      </w:r>
      <w:r/>
    </w:p>
    <w:p>
      <w:pPr>
        <w:ind w:firstLine="708"/>
        <w:spacing w:line="400" w:lineRule="exact"/>
        <w:rPr>
          <w:b/>
          <w:spacing w:val="20"/>
          <w:sz w:val="32"/>
          <w:szCs w:val="32"/>
        </w:rPr>
        <w:outlineLvl w:val="1"/>
      </w:pPr>
      <w:r>
        <w:rPr>
          <w:b/>
          <w:spacing w:val="20"/>
          <w:sz w:val="32"/>
          <w:szCs w:val="32"/>
        </w:rPr>
      </w:r>
      <w:r/>
    </w:p>
    <w:p>
      <w:pPr>
        <w:ind w:firstLine="472"/>
        <w:rPr>
          <w:rFonts w:ascii="楷体" w:hAnsi="楷体" w:eastAsia="楷体" w:cs="楷体"/>
          <w:b/>
          <w:bCs/>
          <w:sz w:val="24"/>
        </w:rPr>
      </w:pPr>
      <w:r>
        <w:rPr>
          <w:rFonts w:ascii="楷体" w:hAnsi="楷体" w:eastAsia="楷体" w:cs="楷体"/>
          <w:b/>
          <w:bCs/>
          <w:sz w:val="24"/>
        </w:rPr>
      </w:r>
      <w:r/>
    </w:p>
    <w:p>
      <w:pPr>
        <w:ind w:firstLine="669"/>
        <w:jc w:val="center"/>
        <w:spacing w:line="360" w:lineRule="auto"/>
        <w:rPr>
          <w:b/>
          <w:spacing w:val="20"/>
          <w:sz w:val="30"/>
          <w:szCs w:val="30"/>
        </w:rPr>
      </w:pPr>
      <w:r>
        <w:rPr>
          <w:b/>
          <w:spacing w:val="20"/>
          <w:sz w:val="30"/>
          <w:szCs w:val="30"/>
        </w:rPr>
      </w:r>
      <w:r/>
    </w:p>
    <w:p>
      <w:pPr>
        <w:ind w:firstLine="669"/>
        <w:jc w:val="center"/>
        <w:spacing w:line="360" w:lineRule="auto"/>
        <w:rPr>
          <w:b/>
          <w:spacing w:val="20"/>
          <w:sz w:val="30"/>
          <w:szCs w:val="30"/>
        </w:rPr>
      </w:pPr>
      <w:r>
        <w:rPr>
          <w:rFonts w:hint="eastAsia"/>
          <w:b/>
          <w:spacing w:val="20"/>
          <w:sz w:val="30"/>
          <w:szCs w:val="30"/>
        </w:rPr>
        <w:t xml:space="preserve">七、法人授权书（实质性格式）</w:t>
      </w:r>
      <w:r/>
    </w:p>
    <w:p>
      <w:pPr>
        <w:ind w:firstLine="470"/>
        <w:spacing w:line="360" w:lineRule="auto"/>
        <w:tabs>
          <w:tab w:val="left" w:pos="360" w:leader="none"/>
        </w:tabs>
        <w:rPr>
          <w:sz w:val="24"/>
        </w:rPr>
      </w:pPr>
      <w:r>
        <w:rPr>
          <w:rFonts w:hint="eastAsia"/>
          <w:sz w:val="24"/>
        </w:rPr>
        <w:t xml:space="preserve">本授权书声明：</w:t>
      </w:r>
      <w:r>
        <w:rPr>
          <w:sz w:val="24"/>
        </w:rPr>
        <w:t xml:space="preserve">____________</w:t>
      </w:r>
      <w:r>
        <w:rPr>
          <w:rFonts w:hint="eastAsia"/>
          <w:sz w:val="24"/>
        </w:rPr>
        <w:t xml:space="preserve">（供应商名称）授权</w:t>
      </w:r>
      <w:r>
        <w:rPr>
          <w:sz w:val="24"/>
        </w:rPr>
        <w:t xml:space="preserve">________________</w:t>
      </w:r>
      <w:r>
        <w:rPr>
          <w:rFonts w:hint="eastAsia"/>
          <w:sz w:val="24"/>
        </w:rPr>
        <w:t xml:space="preserve">（被授权人的姓名）为我方就</w:t>
      </w:r>
      <w:r>
        <w:rPr>
          <w:sz w:val="24"/>
        </w:rPr>
        <w:t xml:space="preserve">JSZC-</w:t>
      </w:r>
      <w:r>
        <w:rPr>
          <w:sz w:val="24"/>
          <w:u w:val="single"/>
        </w:rPr>
        <w:t xml:space="preserve">        </w:t>
      </w:r>
      <w:r>
        <w:rPr>
          <w:rFonts w:hint="eastAsia"/>
          <w:sz w:val="24"/>
        </w:rPr>
        <w:t xml:space="preserve">号项目采购活动的合法代理人，以本单位名义全权处理一切与该项目采购有关的事务。</w:t>
      </w:r>
      <w:r/>
    </w:p>
    <w:p>
      <w:pPr>
        <w:ind w:firstLine="470"/>
        <w:spacing w:line="360" w:lineRule="auto"/>
        <w:tabs>
          <w:tab w:val="left" w:pos="360" w:leader="none"/>
        </w:tabs>
        <w:rPr>
          <w:sz w:val="24"/>
        </w:rPr>
      </w:pPr>
      <w:r>
        <w:rPr>
          <w:rFonts w:hint="eastAsia"/>
          <w:sz w:val="24"/>
        </w:rPr>
        <w:t xml:space="preserve">本授权书于</w:t>
      </w:r>
      <w:r>
        <w:rPr>
          <w:sz w:val="24"/>
        </w:rPr>
        <w:t xml:space="preserve">______</w:t>
      </w:r>
      <w:r>
        <w:rPr>
          <w:rFonts w:hint="eastAsia"/>
          <w:sz w:val="24"/>
        </w:rPr>
        <w:t xml:space="preserve">年</w:t>
      </w:r>
      <w:r>
        <w:rPr>
          <w:sz w:val="24"/>
        </w:rPr>
        <w:t xml:space="preserve">____</w:t>
      </w:r>
      <w:r>
        <w:rPr>
          <w:rFonts w:hint="eastAsia"/>
          <w:sz w:val="24"/>
        </w:rPr>
        <w:t xml:space="preserve">月</w:t>
      </w:r>
      <w:r>
        <w:rPr>
          <w:sz w:val="24"/>
        </w:rPr>
        <w:t xml:space="preserve">____</w:t>
      </w:r>
      <w:r>
        <w:rPr>
          <w:rFonts w:hint="eastAsia"/>
          <w:sz w:val="24"/>
        </w:rPr>
        <w:t xml:space="preserve">日起生效，特此声明。</w:t>
      </w:r>
      <w:r/>
    </w:p>
    <w:p>
      <w:pPr>
        <w:ind w:firstLine="470"/>
        <w:spacing w:line="360" w:lineRule="auto"/>
        <w:tabs>
          <w:tab w:val="left" w:pos="360" w:leader="none"/>
        </w:tabs>
        <w:rPr>
          <w:sz w:val="24"/>
        </w:rPr>
      </w:pPr>
      <w:r>
        <w:rPr>
          <w:sz w:val="24"/>
        </w:rPr>
      </w:r>
      <w:r/>
    </w:p>
    <w:p>
      <w:pPr>
        <w:spacing w:line="360" w:lineRule="auto"/>
        <w:tabs>
          <w:tab w:val="left" w:pos="360" w:leader="none"/>
        </w:tabs>
        <w:rPr>
          <w:sz w:val="24"/>
          <w:u w:val="single"/>
        </w:rPr>
      </w:pPr>
      <w:r>
        <w:rPr>
          <w:sz w:val="24"/>
        </w:rPr>
        <w:t xml:space="preserve">    </w:t>
      </w:r>
      <w:r>
        <w:rPr>
          <w:rFonts w:hint="eastAsia"/>
          <w:sz w:val="24"/>
        </w:rPr>
        <w:t xml:space="preserve">被授权人身份证号码：</w:t>
      </w:r>
      <w:r>
        <w:rPr>
          <w:sz w:val="24"/>
          <w:u w:val="single"/>
        </w:rPr>
        <w:t xml:space="preserve">                              </w:t>
      </w:r>
      <w:r/>
    </w:p>
    <w:p>
      <w:pPr>
        <w:ind w:firstLine="470"/>
        <w:spacing w:line="360" w:lineRule="auto"/>
        <w:tabs>
          <w:tab w:val="left" w:pos="360" w:leader="none"/>
        </w:tabs>
        <w:rPr>
          <w:sz w:val="24"/>
          <w:u w:val="single"/>
        </w:rPr>
      </w:pPr>
      <w:r>
        <w:rPr>
          <w:rFonts w:hint="eastAsia"/>
          <w:sz w:val="24"/>
        </w:rPr>
        <w:t xml:space="preserve">被授权人联系电话：（手机）</w:t>
      </w:r>
      <w:r>
        <w:rPr>
          <w:sz w:val="24"/>
          <w:u w:val="single"/>
        </w:rPr>
        <w:t xml:space="preserve">                          </w:t>
      </w:r>
      <w:r/>
    </w:p>
    <w:p>
      <w:pPr>
        <w:ind w:firstLine="470"/>
        <w:spacing w:line="360" w:lineRule="auto"/>
        <w:tabs>
          <w:tab w:val="left" w:pos="360" w:leader="none"/>
        </w:tabs>
        <w:rPr>
          <w:sz w:val="24"/>
          <w:u w:val="single"/>
        </w:rPr>
      </w:pPr>
      <w:r>
        <w:rPr>
          <w:rFonts w:hint="eastAsia" w:ascii="宋体" w:hAnsi="宋体" w:cs="楷体"/>
          <w:sz w:val="24"/>
        </w:rPr>
        <w:t xml:space="preserve">法定代表人身份证号码：</w:t>
      </w:r>
      <w:r>
        <w:rPr>
          <w:rFonts w:hint="eastAsia" w:ascii="宋体" w:hAnsi="宋体" w:cs="楷体"/>
          <w:sz w:val="24"/>
          <w:u w:val="single"/>
        </w:rPr>
        <w:t xml:space="preserve">                      </w:t>
      </w:r>
      <w:r/>
    </w:p>
    <w:p>
      <w:pPr>
        <w:ind w:firstLine="470"/>
        <w:jc w:val="left"/>
        <w:spacing w:line="360" w:lineRule="auto"/>
        <w:rPr>
          <w:sz w:val="20"/>
          <w:szCs w:val="20"/>
        </w:rPr>
      </w:pPr>
      <w:r>
        <w:rPr>
          <w:rFonts w:hint="eastAsia" w:ascii="宋体" w:hAnsi="宋体" w:cs="楷体"/>
          <w:sz w:val="24"/>
        </w:rPr>
        <w:t xml:space="preserve">法定代表人联系方式（手机）：</w:t>
      </w:r>
      <w:r>
        <w:rPr>
          <w:rFonts w:hint="eastAsia" w:ascii="宋体" w:hAnsi="宋体" w:cs="楷体"/>
          <w:sz w:val="24"/>
          <w:u w:val="single"/>
        </w:rPr>
        <w:t xml:space="preserve">              </w:t>
      </w:r>
      <w:r/>
    </w:p>
    <w:p>
      <w:pPr>
        <w:ind w:firstLine="470"/>
        <w:spacing w:line="360" w:lineRule="auto"/>
        <w:tabs>
          <w:tab w:val="left" w:pos="360" w:leader="none"/>
        </w:tabs>
        <w:rPr>
          <w:sz w:val="24"/>
        </w:rPr>
      </w:pPr>
      <w:r>
        <w:rPr>
          <w:sz w:val="24"/>
        </w:rPr>
      </w:r>
      <w:r/>
    </w:p>
    <w:p>
      <w:pPr>
        <w:ind w:firstLine="470"/>
        <w:spacing w:line="360" w:lineRule="auto"/>
        <w:tabs>
          <w:tab w:val="left" w:pos="360" w:leader="none"/>
        </w:tabs>
        <w:rPr>
          <w:sz w:val="24"/>
        </w:rPr>
      </w:pPr>
      <w:r>
        <w:rPr>
          <w:rFonts w:hint="eastAsia"/>
          <w:sz w:val="24"/>
        </w:rPr>
        <w:t xml:space="preserve">授权单位名称：</w:t>
      </w:r>
      <w:r>
        <w:rPr>
          <w:rFonts w:hint="eastAsia"/>
          <w:sz w:val="24"/>
          <w:u w:val="single"/>
        </w:rPr>
        <w:t xml:space="preserve">（加盖</w:t>
      </w:r>
      <w:r>
        <w:rPr>
          <w:sz w:val="24"/>
          <w:u w:val="single"/>
        </w:rPr>
        <w:t xml:space="preserve">CA</w:t>
      </w:r>
      <w:r>
        <w:rPr>
          <w:rFonts w:hint="eastAsia"/>
          <w:sz w:val="24"/>
          <w:u w:val="single"/>
        </w:rPr>
        <w:t xml:space="preserve">电子公章）</w:t>
      </w:r>
      <w:r/>
    </w:p>
    <w:p>
      <w:pPr>
        <w:ind w:firstLine="470"/>
        <w:spacing w:line="360" w:lineRule="auto"/>
        <w:tabs>
          <w:tab w:val="left" w:pos="360" w:leader="none"/>
        </w:tabs>
        <w:rPr>
          <w:sz w:val="24"/>
          <w:u w:val="single"/>
        </w:rPr>
      </w:pPr>
      <w:r>
        <w:rPr>
          <w:sz w:val="24"/>
        </w:rPr>
        <w:t xml:space="preserve">                             </w:t>
      </w:r>
      <w:r>
        <w:rPr>
          <w:rFonts w:hint="eastAsia"/>
          <w:sz w:val="24"/>
        </w:rPr>
        <w:t xml:space="preserve">单位地址：</w:t>
      </w:r>
      <w:r>
        <w:rPr>
          <w:sz w:val="24"/>
          <w:u w:val="single"/>
        </w:rPr>
        <w:t xml:space="preserve">                     </w:t>
      </w:r>
      <w:r/>
    </w:p>
    <w:p>
      <w:pPr>
        <w:ind w:firstLine="470"/>
        <w:spacing w:line="360" w:lineRule="auto"/>
        <w:tabs>
          <w:tab w:val="left" w:pos="360" w:leader="none"/>
        </w:tabs>
        <w:rPr>
          <w:sz w:val="24"/>
          <w:u w:val="single"/>
        </w:rPr>
      </w:pPr>
      <w:r>
        <w:rPr>
          <w:sz w:val="24"/>
        </w:rPr>
        <w:t xml:space="preserve">                              </w:t>
      </w:r>
      <w:r>
        <w:rPr>
          <w:rFonts w:hint="eastAsia"/>
          <w:sz w:val="24"/>
        </w:rPr>
        <w:t xml:space="preserve">日期：</w:t>
      </w:r>
      <w:bookmarkStart w:id="297" w:name="_Hlt26955070"/>
      <w:r/>
      <w:bookmarkEnd w:id="297"/>
      <w:r/>
      <w:bookmarkStart w:id="298" w:name="_格式3__银行出具的资信证明"/>
      <w:r/>
      <w:bookmarkEnd w:id="298"/>
      <w:r/>
      <w:bookmarkStart w:id="299" w:name="_Hlt26671380"/>
      <w:r/>
      <w:bookmarkEnd w:id="299"/>
      <w:r/>
      <w:r/>
    </w:p>
    <w:p>
      <w:pPr>
        <w:ind w:firstLine="470"/>
        <w:spacing w:line="360" w:lineRule="auto"/>
        <w:rPr>
          <w:rFonts w:ascii="宋体" w:hAnsi="宋体" w:cs="楷体"/>
          <w:sz w:val="24"/>
          <w:u w:val="single"/>
        </w:rPr>
      </w:pPr>
      <w:r>
        <w:rPr>
          <w:rFonts w:hint="eastAsia" w:ascii="宋体" w:hAnsi="宋体" w:cs="楷体"/>
          <w:sz w:val="24"/>
        </w:rPr>
        <w:t xml:space="preserve">注意事项：</w:t>
      </w:r>
      <w:r>
        <w:rPr>
          <w:rFonts w:hint="eastAsia" w:ascii="宋体" w:hAnsi="宋体" w:cs="楷体"/>
          <w:sz w:val="24"/>
          <w:u w:val="single"/>
        </w:rPr>
        <w:t xml:space="preserve">需附法定代表人第二代居民身份证复印件（正反面）和被授权人第二代居民身份证复印件（正反面）。</w:t>
      </w:r>
      <w:r/>
    </w:p>
    <w:p>
      <w:pPr>
        <w:ind w:firstLine="470"/>
        <w:spacing w:line="360" w:lineRule="auto"/>
        <w:rPr>
          <w:rFonts w:ascii="宋体" w:hAnsi="宋体" w:cs="楷体"/>
          <w:sz w:val="24"/>
          <w:u w:val="single"/>
        </w:rPr>
      </w:pPr>
      <w:r>
        <w:rPr>
          <w:rFonts w:ascii="宋体" w:hAnsi="宋体" w:cs="楷体"/>
          <w:sz w:val="24"/>
          <w:u w:val="single"/>
        </w:rPr>
      </w:r>
      <w:r/>
    </w:p>
    <w:p>
      <w:pPr>
        <w:ind w:firstLine="470"/>
        <w:spacing w:line="360" w:lineRule="auto"/>
        <w:rPr>
          <w:rFonts w:ascii="宋体" w:hAnsi="宋体" w:cs="楷体"/>
          <w:sz w:val="24"/>
          <w:u w:val="single"/>
        </w:rPr>
      </w:pPr>
      <w:r>
        <w:rPr>
          <w:rFonts w:ascii="宋体" w:hAnsi="宋体" w:cs="楷体"/>
          <w:sz w:val="24"/>
          <w:u w:val="single"/>
        </w:rPr>
      </w:r>
      <w:r/>
    </w:p>
    <w:p>
      <w:pPr>
        <w:ind w:firstLine="470"/>
        <w:spacing w:line="360" w:lineRule="auto"/>
        <w:rPr>
          <w:rFonts w:ascii="宋体" w:hAnsi="宋体" w:cs="楷体"/>
          <w:sz w:val="24"/>
          <w:u w:val="single"/>
        </w:rPr>
      </w:pPr>
      <w:r>
        <w:rPr>
          <w:rFonts w:ascii="宋体" w:hAnsi="宋体" w:cs="楷体"/>
          <w:sz w:val="24"/>
          <w:u w:val="single"/>
        </w:rPr>
      </w:r>
      <w:r/>
    </w:p>
    <w:p>
      <w:pPr>
        <w:ind w:firstLine="470"/>
        <w:spacing w:line="360" w:lineRule="auto"/>
        <w:rPr>
          <w:rFonts w:ascii="宋体" w:hAnsi="宋体" w:cs="楷体"/>
          <w:sz w:val="24"/>
          <w:u w:val="single"/>
        </w:rPr>
      </w:pPr>
      <w:r>
        <w:rPr>
          <w:rFonts w:ascii="宋体" w:hAnsi="宋体" w:cs="楷体"/>
          <w:sz w:val="24"/>
          <w:u w:val="single"/>
        </w:rPr>
      </w:r>
      <w:r/>
    </w:p>
    <w:p>
      <w:pPr>
        <w:ind w:firstLine="470"/>
        <w:spacing w:line="360" w:lineRule="auto"/>
        <w:rPr>
          <w:rFonts w:ascii="宋体" w:hAnsi="宋体" w:cs="楷体"/>
          <w:sz w:val="24"/>
          <w:u w:val="single"/>
        </w:rPr>
      </w:pPr>
      <w:r>
        <w:rPr>
          <w:rFonts w:ascii="宋体" w:hAnsi="宋体" w:cs="楷体"/>
          <w:sz w:val="24"/>
          <w:u w:val="single"/>
        </w:rPr>
      </w:r>
      <w:r/>
    </w:p>
    <w:p>
      <w:pPr>
        <w:ind w:firstLine="470"/>
        <w:spacing w:line="360" w:lineRule="auto"/>
        <w:rPr>
          <w:rFonts w:ascii="宋体" w:hAnsi="宋体" w:cs="楷体"/>
          <w:sz w:val="24"/>
          <w:u w:val="single"/>
        </w:rPr>
      </w:pPr>
      <w:r>
        <w:rPr>
          <w:rFonts w:ascii="宋体" w:hAnsi="宋体" w:cs="楷体"/>
          <w:sz w:val="24"/>
          <w:u w:val="single"/>
        </w:rPr>
      </w:r>
      <w:r/>
    </w:p>
    <w:p>
      <w:pPr>
        <w:ind w:firstLine="470"/>
        <w:spacing w:line="360" w:lineRule="auto"/>
        <w:rPr>
          <w:rFonts w:ascii="宋体" w:hAnsi="宋体" w:cs="楷体"/>
          <w:sz w:val="24"/>
          <w:u w:val="single"/>
        </w:rPr>
      </w:pPr>
      <w:r>
        <w:rPr>
          <w:rFonts w:ascii="宋体" w:hAnsi="宋体" w:cs="楷体"/>
          <w:sz w:val="24"/>
          <w:u w:val="single"/>
        </w:rPr>
      </w:r>
      <w:r/>
    </w:p>
    <w:p>
      <w:pPr>
        <w:ind w:firstLine="470"/>
        <w:spacing w:line="360" w:lineRule="auto"/>
        <w:rPr>
          <w:rFonts w:ascii="宋体" w:hAnsi="宋体" w:cs="楷体"/>
          <w:sz w:val="24"/>
          <w:u w:val="single"/>
        </w:rPr>
      </w:pPr>
      <w:r>
        <w:rPr>
          <w:rFonts w:ascii="宋体" w:hAnsi="宋体" w:cs="楷体"/>
          <w:sz w:val="24"/>
          <w:u w:val="single"/>
        </w:rPr>
      </w:r>
      <w:r/>
    </w:p>
    <w:p>
      <w:pPr>
        <w:ind w:firstLine="470"/>
        <w:spacing w:line="360" w:lineRule="auto"/>
        <w:rPr>
          <w:rFonts w:ascii="宋体" w:hAnsi="宋体" w:cs="楷体"/>
          <w:sz w:val="24"/>
          <w:u w:val="single"/>
        </w:rPr>
      </w:pPr>
      <w:r>
        <w:rPr>
          <w:rFonts w:ascii="宋体" w:hAnsi="宋体" w:cs="楷体"/>
          <w:sz w:val="24"/>
          <w:u w:val="single"/>
        </w:rPr>
      </w:r>
      <w:r/>
    </w:p>
    <w:p>
      <w:pPr>
        <w:ind w:firstLine="470"/>
        <w:spacing w:line="360" w:lineRule="auto"/>
        <w:rPr>
          <w:rFonts w:ascii="宋体" w:hAnsi="宋体" w:cs="楷体"/>
          <w:sz w:val="24"/>
          <w:u w:val="single"/>
        </w:rPr>
      </w:pPr>
      <w:r>
        <w:rPr>
          <w:rFonts w:ascii="宋体" w:hAnsi="宋体" w:cs="楷体"/>
          <w:sz w:val="24"/>
          <w:u w:val="single"/>
        </w:rPr>
      </w:r>
      <w:r/>
    </w:p>
    <w:p>
      <w:pPr>
        <w:ind w:firstLine="470"/>
        <w:spacing w:line="360" w:lineRule="auto"/>
        <w:rPr>
          <w:rFonts w:ascii="宋体" w:hAnsi="宋体" w:cs="楷体"/>
          <w:sz w:val="24"/>
          <w:u w:val="single"/>
        </w:rPr>
      </w:pPr>
      <w:r>
        <w:rPr>
          <w:rFonts w:ascii="宋体" w:hAnsi="宋体" w:cs="楷体"/>
          <w:sz w:val="24"/>
          <w:u w:val="single"/>
        </w:rPr>
      </w:r>
      <w:r/>
    </w:p>
    <w:p>
      <w:pPr>
        <w:ind w:firstLine="470"/>
        <w:spacing w:line="360" w:lineRule="auto"/>
        <w:rPr>
          <w:rFonts w:ascii="宋体" w:hAnsi="宋体" w:cs="楷体"/>
          <w:sz w:val="24"/>
          <w:u w:val="single"/>
        </w:rPr>
      </w:pPr>
      <w:r>
        <w:rPr>
          <w:rFonts w:ascii="宋体" w:hAnsi="宋体" w:cs="楷体"/>
          <w:sz w:val="24"/>
          <w:u w:val="single"/>
        </w:rPr>
      </w:r>
      <w:r/>
    </w:p>
    <w:p>
      <w:pPr>
        <w:ind w:firstLine="470"/>
        <w:spacing w:line="360" w:lineRule="auto"/>
        <w:rPr>
          <w:rFonts w:ascii="宋体" w:hAnsi="宋体" w:cs="楷体"/>
          <w:sz w:val="24"/>
          <w:u w:val="single"/>
        </w:rPr>
      </w:pPr>
      <w:r>
        <w:rPr>
          <w:rFonts w:ascii="宋体" w:hAnsi="宋体" w:cs="楷体"/>
          <w:sz w:val="24"/>
          <w:u w:val="single"/>
        </w:rPr>
      </w:r>
      <w:r/>
    </w:p>
    <w:p>
      <w:pPr>
        <w:ind w:firstLine="470"/>
        <w:spacing w:line="360" w:lineRule="auto"/>
        <w:rPr>
          <w:rFonts w:ascii="宋体" w:hAnsi="宋体" w:cs="楷体"/>
          <w:sz w:val="24"/>
          <w:u w:val="single"/>
        </w:rPr>
      </w:pPr>
      <w:r>
        <w:rPr>
          <w:rFonts w:ascii="宋体" w:hAnsi="宋体" w:cs="楷体"/>
          <w:sz w:val="24"/>
          <w:u w:val="single"/>
        </w:rPr>
      </w:r>
      <w:r/>
    </w:p>
    <w:p>
      <w:pPr>
        <w:ind w:firstLine="708"/>
        <w:jc w:val="center"/>
        <w:spacing w:after="120" w:line="360" w:lineRule="auto"/>
        <w:rPr>
          <w:b/>
          <w:spacing w:val="20"/>
          <w:sz w:val="32"/>
          <w:szCs w:val="32"/>
        </w:rPr>
      </w:pPr>
      <w:r>
        <w:rPr>
          <w:b/>
          <w:spacing w:val="20"/>
          <w:sz w:val="32"/>
          <w:szCs w:val="32"/>
        </w:rPr>
      </w:r>
      <w:r/>
    </w:p>
    <w:p>
      <w:pPr>
        <w:ind w:firstLine="708"/>
        <w:jc w:val="center"/>
        <w:spacing w:after="120" w:line="360" w:lineRule="auto"/>
        <w:rPr>
          <w:b/>
          <w:spacing w:val="20"/>
          <w:sz w:val="32"/>
          <w:szCs w:val="32"/>
        </w:rPr>
      </w:pPr>
      <w:r>
        <w:rPr>
          <w:rFonts w:hint="eastAsia"/>
          <w:b/>
          <w:spacing w:val="20"/>
          <w:sz w:val="32"/>
          <w:szCs w:val="32"/>
        </w:rPr>
        <w:t xml:space="preserve">八、资格承诺声明函</w:t>
      </w:r>
      <w:r>
        <w:rPr>
          <w:b/>
          <w:spacing w:val="20"/>
          <w:sz w:val="32"/>
          <w:szCs w:val="32"/>
        </w:rPr>
        <w:t xml:space="preserve">（实质性格式）</w:t>
      </w:r>
      <w:r/>
    </w:p>
    <w:p>
      <w:pPr>
        <w:spacing w:line="500" w:lineRule="exact"/>
        <w:rPr>
          <w:rFonts w:ascii="宋体" w:hAnsi="宋体" w:cs="楷体"/>
          <w:sz w:val="24"/>
        </w:rPr>
      </w:pPr>
      <w:r>
        <w:rPr>
          <w:rFonts w:hint="eastAsia" w:ascii="宋体" w:hAnsi="宋体" w:cs="楷体"/>
          <w:sz w:val="24"/>
        </w:rPr>
        <w:t xml:space="preserve">致本项目采购单位及代理单位：</w:t>
      </w:r>
      <w:r/>
    </w:p>
    <w:p>
      <w:pPr>
        <w:ind w:firstLine="470"/>
        <w:spacing w:line="500" w:lineRule="exact"/>
        <w:rPr>
          <w:rFonts w:ascii="宋体" w:hAnsi="宋体" w:cs="楷体"/>
          <w:sz w:val="24"/>
        </w:rPr>
      </w:pPr>
      <w:r>
        <w:rPr>
          <w:rFonts w:hint="eastAsia" w:ascii="宋体" w:hAnsi="宋体" w:cs="楷体"/>
          <w:sz w:val="24"/>
        </w:rPr>
        <w:t xml:space="preserve">按照《中华人民共和国政府采购法》第二十二条及磋商文件的规定，我单位郑重声明如下：</w:t>
      </w:r>
      <w:r/>
    </w:p>
    <w:p>
      <w:pPr>
        <w:ind w:firstLine="470"/>
        <w:spacing w:line="500" w:lineRule="exact"/>
        <w:rPr>
          <w:rFonts w:ascii="宋体" w:hAnsi="宋体" w:cs="楷体"/>
          <w:sz w:val="24"/>
        </w:rPr>
      </w:pPr>
      <w:r>
        <w:rPr>
          <w:rFonts w:hint="eastAsia" w:ascii="宋体" w:hAnsi="宋体" w:cs="楷体"/>
          <w:sz w:val="24"/>
        </w:rPr>
        <w:t xml:space="preserve">一、我单位全称为</w:t>
      </w:r>
      <w:r>
        <w:rPr>
          <w:rFonts w:ascii="宋体" w:hAnsi="宋体" w:cs="楷体"/>
          <w:sz w:val="24"/>
          <w:u w:val="single"/>
        </w:rPr>
        <w:t xml:space="preserve">                  </w:t>
      </w:r>
      <w:r>
        <w:rPr>
          <w:rFonts w:hint="eastAsia" w:ascii="宋体" w:hAnsi="宋体" w:cs="楷体"/>
          <w:sz w:val="24"/>
        </w:rPr>
        <w:t xml:space="preserve">，注册地点为</w:t>
      </w:r>
      <w:r>
        <w:rPr>
          <w:rFonts w:ascii="宋体" w:hAnsi="宋体" w:cs="楷体"/>
          <w:sz w:val="24"/>
          <w:u w:val="single"/>
        </w:rPr>
        <w:t xml:space="preserve">                        </w:t>
      </w:r>
      <w:r>
        <w:rPr>
          <w:rFonts w:hint="eastAsia" w:ascii="宋体" w:hAnsi="宋体" w:cs="楷体"/>
          <w:sz w:val="24"/>
        </w:rPr>
        <w:t xml:space="preserve">，统一社会信用代码为</w:t>
      </w:r>
      <w:r>
        <w:rPr>
          <w:rFonts w:ascii="宋体" w:hAnsi="宋体" w:cs="楷体"/>
          <w:sz w:val="24"/>
          <w:u w:val="single"/>
        </w:rPr>
        <w:t xml:space="preserve">                   </w:t>
      </w:r>
      <w:r>
        <w:rPr>
          <w:rFonts w:hint="eastAsia" w:ascii="宋体" w:hAnsi="宋体" w:cs="楷体"/>
          <w:sz w:val="24"/>
        </w:rPr>
        <w:t xml:space="preserve">，法定代表人（单位负责人）为</w:t>
      </w:r>
      <w:r>
        <w:rPr>
          <w:rFonts w:ascii="宋体" w:hAnsi="宋体" w:cs="楷体"/>
          <w:sz w:val="24"/>
          <w:u w:val="single"/>
        </w:rPr>
        <w:t xml:space="preserve">                    </w:t>
      </w:r>
      <w:r>
        <w:rPr>
          <w:rFonts w:hint="eastAsia" w:ascii="宋体" w:hAnsi="宋体" w:cs="楷体"/>
          <w:sz w:val="24"/>
        </w:rPr>
        <w:t xml:space="preserve">。</w:t>
      </w:r>
      <w:r>
        <w:rPr>
          <w:rFonts w:ascii="宋体" w:hAnsi="宋体" w:cs="楷体"/>
          <w:sz w:val="24"/>
        </w:rPr>
        <w:t xml:space="preserve">        </w:t>
      </w:r>
      <w:r/>
    </w:p>
    <w:p>
      <w:pPr>
        <w:ind w:firstLine="470"/>
        <w:spacing w:line="500" w:lineRule="exact"/>
        <w:rPr>
          <w:rFonts w:ascii="宋体" w:hAnsi="宋体" w:cs="楷体"/>
          <w:sz w:val="24"/>
        </w:rPr>
      </w:pPr>
      <w:r>
        <w:rPr>
          <w:rFonts w:hint="eastAsia" w:ascii="宋体" w:hAnsi="宋体" w:cs="楷体"/>
          <w:sz w:val="24"/>
        </w:rPr>
        <w:t xml:space="preserve">二、我单位具有独立承担民事责任的能力。</w:t>
      </w:r>
      <w:r/>
    </w:p>
    <w:p>
      <w:pPr>
        <w:ind w:firstLine="470"/>
        <w:spacing w:line="500" w:lineRule="exact"/>
        <w:rPr>
          <w:rFonts w:ascii="宋体" w:hAnsi="宋体" w:cs="楷体"/>
          <w:sz w:val="24"/>
        </w:rPr>
      </w:pPr>
      <w:r>
        <w:rPr>
          <w:rFonts w:hint="eastAsia" w:ascii="宋体" w:hAnsi="宋体" w:cs="楷体"/>
          <w:sz w:val="24"/>
        </w:rPr>
        <w:t xml:space="preserve">三、我单位具有良好的商业信誉和健全的财务会计制度。</w:t>
      </w:r>
      <w:r/>
    </w:p>
    <w:p>
      <w:pPr>
        <w:ind w:firstLine="470"/>
        <w:spacing w:line="500" w:lineRule="exact"/>
        <w:rPr>
          <w:rFonts w:ascii="宋体" w:hAnsi="宋体" w:cs="楷体"/>
          <w:sz w:val="24"/>
        </w:rPr>
      </w:pPr>
      <w:r>
        <w:rPr>
          <w:rFonts w:hint="eastAsia" w:ascii="宋体" w:hAnsi="宋体" w:cs="楷体"/>
          <w:sz w:val="24"/>
        </w:rPr>
        <w:t xml:space="preserve">四、我单位具有履行合同所必需的设备和专业技术能力。</w:t>
      </w:r>
      <w:r/>
    </w:p>
    <w:p>
      <w:pPr>
        <w:ind w:firstLine="470"/>
        <w:spacing w:line="500" w:lineRule="exact"/>
        <w:rPr>
          <w:rFonts w:ascii="宋体" w:hAnsi="宋体" w:cs="楷体"/>
          <w:sz w:val="24"/>
        </w:rPr>
      </w:pPr>
      <w:r>
        <w:rPr>
          <w:rFonts w:hint="eastAsia" w:ascii="宋体" w:hAnsi="宋体" w:cs="楷体"/>
          <w:sz w:val="24"/>
        </w:rPr>
        <w:t xml:space="preserve">五、我单位有依法缴纳税收和社会保障资金的良好记录。</w:t>
      </w:r>
      <w:r/>
    </w:p>
    <w:p>
      <w:pPr>
        <w:ind w:firstLine="470"/>
        <w:spacing w:line="500" w:lineRule="exact"/>
        <w:rPr>
          <w:rFonts w:ascii="宋体" w:hAnsi="宋体" w:cs="楷体"/>
          <w:sz w:val="24"/>
        </w:rPr>
      </w:pPr>
      <w:r>
        <w:rPr>
          <w:rFonts w:hint="eastAsia" w:ascii="宋体" w:hAnsi="宋体" w:cs="楷体"/>
          <w:sz w:val="24"/>
        </w:rPr>
        <w:t xml:space="preserve">六、我单位参加政府采购活动前三年内，在经营活动中没有重大违法记录。（重大违法记录，是指供应商因违法经营受到刑事处罚或者责令停产停业、吊销许可证或者执照、较大数额罚款等行政处罚。）</w:t>
      </w:r>
      <w:r/>
    </w:p>
    <w:p>
      <w:pPr>
        <w:ind w:firstLine="470"/>
        <w:spacing w:line="500" w:lineRule="exact"/>
        <w:rPr>
          <w:rFonts w:ascii="宋体" w:hAnsi="宋体" w:cs="楷体"/>
          <w:sz w:val="24"/>
        </w:rPr>
      </w:pPr>
      <w:r>
        <w:rPr>
          <w:rFonts w:hint="eastAsia" w:ascii="宋体" w:hAnsi="宋体" w:cs="楷体"/>
          <w:sz w:val="24"/>
        </w:rPr>
        <w:t xml:space="preserve">七、我单位具备法律、行政法规规定的其他条件。</w:t>
      </w:r>
      <w:r/>
    </w:p>
    <w:p>
      <w:pPr>
        <w:ind w:firstLine="470"/>
        <w:spacing w:line="500" w:lineRule="exact"/>
        <w:rPr>
          <w:rFonts w:ascii="宋体" w:hAnsi="宋体" w:cs="楷体"/>
          <w:sz w:val="24"/>
        </w:rPr>
      </w:pPr>
      <w:r>
        <w:rPr>
          <w:rFonts w:hint="eastAsia" w:ascii="宋体" w:hAnsi="宋体" w:cs="楷体"/>
          <w:sz w:val="24"/>
        </w:rPr>
        <w:t xml:space="preserve">我单位保证上述声明的事项都是真实的，如有虚假，我单位愿意承担相应的法律责任，并承担因此所造成的一切损失。</w:t>
      </w:r>
      <w:r/>
    </w:p>
    <w:p>
      <w:pPr>
        <w:ind w:firstLine="470"/>
        <w:spacing w:line="500" w:lineRule="exact"/>
        <w:rPr>
          <w:rFonts w:ascii="宋体" w:hAnsi="宋体" w:cs="楷体"/>
          <w:sz w:val="24"/>
        </w:rPr>
      </w:pPr>
      <w:r>
        <w:rPr>
          <w:rFonts w:ascii="宋体" w:hAnsi="宋体" w:cs="楷体"/>
          <w:sz w:val="24"/>
        </w:rPr>
      </w:r>
      <w:r/>
    </w:p>
    <w:p>
      <w:pPr>
        <w:pStyle w:val="1083"/>
        <w:ind w:firstLine="470"/>
        <w:spacing w:before="0" w:line="360" w:lineRule="auto"/>
        <w:rPr>
          <w:rFonts w:cs="楷体"/>
        </w:rPr>
      </w:pPr>
      <w:r/>
      <w:bookmarkStart w:id="300" w:name="_Hlk149916533"/>
      <w:r>
        <w:rPr>
          <w:rFonts w:hint="eastAsia"/>
          <w:bCs/>
        </w:rPr>
        <w:t xml:space="preserve">供应商名称：</w:t>
      </w:r>
      <w:r>
        <w:rPr>
          <w:rFonts w:hint="eastAsia" w:cs="楷体"/>
        </w:rPr>
        <w:t xml:space="preserve">（加盖CA电子公章）</w:t>
      </w:r>
      <w:bookmarkEnd w:id="300"/>
      <w:r/>
      <w:r/>
    </w:p>
    <w:p>
      <w:pPr>
        <w:ind w:firstLine="470"/>
        <w:spacing w:line="400" w:lineRule="exact"/>
        <w:rPr>
          <w:rFonts w:ascii="宋体" w:hAnsi="宋体" w:cs="楷体"/>
          <w:sz w:val="24"/>
        </w:rPr>
      </w:pPr>
      <w:r>
        <w:rPr>
          <w:rFonts w:hint="eastAsia" w:ascii="宋体" w:hAnsi="宋体" w:cs="楷体"/>
          <w:sz w:val="24"/>
        </w:rPr>
        <w:t xml:space="preserve">法定代表人（负责人）：</w:t>
      </w:r>
      <w:r/>
    </w:p>
    <w:p>
      <w:pPr>
        <w:ind w:firstLine="470"/>
        <w:jc w:val="center"/>
        <w:spacing w:line="500" w:lineRule="exact"/>
        <w:rPr>
          <w:rFonts w:ascii="宋体" w:hAnsi="宋体" w:cs="楷体"/>
          <w:sz w:val="24"/>
        </w:rPr>
      </w:pPr>
      <w:r>
        <w:rPr>
          <w:rFonts w:ascii="宋体" w:hAnsi="宋体" w:cs="楷体"/>
          <w:sz w:val="24"/>
        </w:rPr>
        <w:t xml:space="preserve">                       </w:t>
      </w:r>
      <w:r>
        <w:rPr>
          <w:rFonts w:hint="eastAsia" w:ascii="宋体" w:hAnsi="宋体" w:cs="楷体"/>
          <w:sz w:val="24"/>
        </w:rPr>
        <w:t xml:space="preserve">日期：</w:t>
      </w:r>
      <w:r>
        <w:rPr>
          <w:rFonts w:ascii="宋体" w:hAnsi="宋体" w:cs="楷体"/>
          <w:sz w:val="24"/>
        </w:rPr>
        <w:t xml:space="preserve">    </w:t>
      </w:r>
      <w:r>
        <w:rPr>
          <w:rFonts w:hint="eastAsia" w:ascii="宋体" w:hAnsi="宋体" w:cs="楷体"/>
          <w:sz w:val="24"/>
        </w:rPr>
        <w:t xml:space="preserve">年</w:t>
      </w:r>
      <w:r>
        <w:rPr>
          <w:rFonts w:ascii="宋体" w:hAnsi="宋体" w:cs="楷体"/>
          <w:sz w:val="24"/>
        </w:rPr>
        <w:t xml:space="preserve">   </w:t>
      </w:r>
      <w:r>
        <w:rPr>
          <w:rFonts w:hint="eastAsia" w:ascii="宋体" w:hAnsi="宋体" w:cs="楷体"/>
          <w:sz w:val="24"/>
        </w:rPr>
        <w:t xml:space="preserve">月</w:t>
      </w:r>
      <w:r>
        <w:rPr>
          <w:rFonts w:ascii="宋体" w:hAnsi="宋体" w:cs="楷体"/>
          <w:sz w:val="24"/>
        </w:rPr>
        <w:t xml:space="preserve">   </w:t>
      </w:r>
      <w:r>
        <w:rPr>
          <w:rFonts w:hint="eastAsia" w:ascii="宋体" w:hAnsi="宋体" w:cs="楷体"/>
          <w:sz w:val="24"/>
        </w:rPr>
        <w:t xml:space="preserve">日</w:t>
      </w:r>
      <w:r/>
    </w:p>
    <w:p>
      <w:pPr>
        <w:spacing w:line="440" w:lineRule="exact"/>
        <w:widowControl/>
        <w:rPr>
          <w:rFonts w:ascii="宋体" w:hAnsi="宋体" w:cs="楷体"/>
          <w:sz w:val="24"/>
        </w:rPr>
      </w:pPr>
      <w:r>
        <w:rPr>
          <w:rFonts w:ascii="宋体" w:hAnsi="宋体" w:cs="楷体"/>
          <w:sz w:val="24"/>
        </w:rPr>
      </w:r>
      <w:r/>
    </w:p>
    <w:p>
      <w:pPr>
        <w:ind w:firstLine="472"/>
        <w:spacing w:line="440" w:lineRule="exact"/>
        <w:widowControl/>
        <w:rPr>
          <w:rFonts w:ascii="宋体" w:hAnsi="宋体"/>
          <w:b/>
          <w:sz w:val="24"/>
        </w:rPr>
      </w:pPr>
      <w:r>
        <w:rPr>
          <w:rFonts w:ascii="宋体" w:hAnsi="宋体"/>
          <w:b/>
          <w:sz w:val="24"/>
        </w:rPr>
      </w:r>
      <w:r/>
    </w:p>
    <w:p>
      <w:pPr>
        <w:ind w:firstLine="472"/>
        <w:spacing w:line="440" w:lineRule="exact"/>
        <w:widowControl/>
        <w:rPr>
          <w:rFonts w:ascii="宋体" w:hAnsi="宋体"/>
          <w:b/>
          <w:sz w:val="24"/>
        </w:rPr>
      </w:pPr>
      <w:r>
        <w:rPr>
          <w:rFonts w:ascii="宋体" w:hAnsi="宋体"/>
          <w:b/>
          <w:sz w:val="24"/>
        </w:rPr>
      </w:r>
      <w:r/>
    </w:p>
    <w:p>
      <w:pPr>
        <w:pStyle w:val="1412"/>
        <w:rPr>
          <w:color w:val="auto"/>
        </w:rPr>
      </w:pPr>
      <w:r>
        <w:rPr>
          <w:color w:val="auto"/>
        </w:rPr>
      </w:r>
      <w:r/>
    </w:p>
    <w:p>
      <w:pPr>
        <w:pStyle w:val="1412"/>
        <w:rPr>
          <w:color w:val="auto"/>
        </w:rPr>
      </w:pPr>
      <w:r>
        <w:rPr>
          <w:color w:val="auto"/>
        </w:rPr>
      </w:r>
      <w:r/>
    </w:p>
    <w:p>
      <w:pPr>
        <w:pStyle w:val="1412"/>
        <w:rPr>
          <w:color w:val="auto"/>
        </w:rPr>
      </w:pPr>
      <w:r>
        <w:rPr>
          <w:color w:val="auto"/>
        </w:rPr>
      </w:r>
      <w:r/>
    </w:p>
    <w:p>
      <w:pPr>
        <w:pStyle w:val="1412"/>
        <w:rPr>
          <w:color w:val="auto"/>
        </w:rPr>
      </w:pPr>
      <w:r>
        <w:rPr>
          <w:color w:val="auto"/>
        </w:rPr>
      </w:r>
      <w:r/>
    </w:p>
    <w:p>
      <w:pPr>
        <w:pStyle w:val="1412"/>
        <w:rPr>
          <w:color w:val="auto"/>
        </w:rPr>
      </w:pPr>
      <w:r>
        <w:rPr>
          <w:color w:val="auto"/>
        </w:rPr>
      </w:r>
      <w:r/>
    </w:p>
    <w:p>
      <w:pPr>
        <w:ind w:firstLine="472"/>
        <w:spacing w:line="440" w:lineRule="exact"/>
        <w:widowControl/>
        <w:rPr>
          <w:rFonts w:ascii="宋体" w:hAnsi="宋体"/>
          <w:b/>
          <w:sz w:val="24"/>
        </w:rPr>
      </w:pPr>
      <w:r>
        <w:rPr>
          <w:rFonts w:ascii="宋体" w:hAnsi="宋体"/>
          <w:b/>
          <w:sz w:val="24"/>
        </w:rPr>
      </w:r>
      <w:r/>
    </w:p>
    <w:p>
      <w:pPr>
        <w:pStyle w:val="1483"/>
        <w:ind w:firstLine="708"/>
        <w:spacing w:after="120" w:line="360" w:lineRule="auto"/>
        <w:rPr>
          <w:rFonts w:ascii="Times New Roman" w:eastAsia="宋体"/>
          <w:b/>
          <w:color w:val="auto"/>
          <w:spacing w:val="20"/>
          <w:sz w:val="32"/>
          <w:szCs w:val="32"/>
          <w:lang w:eastAsia="zh-CN"/>
        </w:rPr>
      </w:pPr>
      <w:r>
        <w:rPr>
          <w:rFonts w:ascii="Times New Roman" w:eastAsia="宋体"/>
          <w:b/>
          <w:color w:val="auto"/>
          <w:spacing w:val="20"/>
          <w:sz w:val="32"/>
          <w:szCs w:val="32"/>
          <w:lang w:eastAsia="zh-CN"/>
        </w:rPr>
      </w:r>
      <w:r/>
    </w:p>
    <w:p>
      <w:pPr>
        <w:pStyle w:val="1483"/>
        <w:ind w:firstLine="708"/>
        <w:spacing w:after="120" w:line="360" w:lineRule="auto"/>
        <w:rPr>
          <w:rFonts w:ascii="Times New Roman" w:eastAsia="宋体"/>
          <w:b/>
          <w:color w:val="auto"/>
          <w:spacing w:val="20"/>
          <w:sz w:val="32"/>
          <w:szCs w:val="32"/>
          <w:lang w:eastAsia="zh-CN"/>
        </w:rPr>
      </w:pPr>
      <w:r>
        <w:rPr>
          <w:rFonts w:hint="eastAsia" w:ascii="Times New Roman" w:eastAsia="宋体"/>
          <w:b/>
          <w:color w:val="auto"/>
          <w:spacing w:val="20"/>
          <w:sz w:val="32"/>
          <w:szCs w:val="32"/>
          <w:lang w:eastAsia="zh-CN"/>
        </w:rPr>
        <w:t xml:space="preserve">九、政府采购供应商信用承诺书</w:t>
      </w:r>
      <w:r>
        <w:rPr>
          <w:rFonts w:ascii="Times New Roman" w:eastAsia="宋体"/>
          <w:b/>
          <w:color w:val="auto"/>
          <w:spacing w:val="20"/>
          <w:sz w:val="32"/>
          <w:szCs w:val="32"/>
          <w:lang w:eastAsia="zh-CN"/>
        </w:rPr>
        <w:t xml:space="preserve">（实质性格式）</w:t>
      </w:r>
      <w:r/>
    </w:p>
    <w:p>
      <w:pPr>
        <w:ind w:firstLine="470"/>
        <w:spacing w:line="400" w:lineRule="exact"/>
        <w:rPr>
          <w:rFonts w:ascii="宋体" w:hAnsi="宋体" w:cs="楷体"/>
          <w:sz w:val="24"/>
        </w:rPr>
      </w:pPr>
      <w:r>
        <w:rPr>
          <w:rFonts w:hint="eastAsia" w:ascii="宋体" w:hAnsi="宋体" w:cs="楷体"/>
          <w:sz w:val="24"/>
        </w:rPr>
        <w:t xml:space="preserve">为维护公开、公平、公正的政府采购市场秩序，树立诚实守信的供应商形象，本单位在参与政府采购活动中,自愿作出以下承诺：</w:t>
      </w:r>
      <w:r/>
    </w:p>
    <w:p>
      <w:pPr>
        <w:ind w:firstLine="470"/>
        <w:spacing w:line="400" w:lineRule="exact"/>
        <w:rPr>
          <w:rFonts w:ascii="宋体" w:hAnsi="宋体" w:cs="楷体"/>
          <w:sz w:val="24"/>
        </w:rPr>
      </w:pPr>
      <w:r>
        <w:rPr>
          <w:rFonts w:hint="eastAsia" w:ascii="宋体" w:hAnsi="宋体" w:cs="楷体"/>
          <w:sz w:val="24"/>
        </w:rPr>
        <w:t xml:space="preserve">一、严格遵守国家法律、法规和规章，全面履行应尽的责任和义务，全面做到履约守信，具备《政府采购法》第二十二条第一款规定的条件。</w:t>
      </w:r>
      <w:r/>
    </w:p>
    <w:p>
      <w:pPr>
        <w:ind w:firstLine="470"/>
        <w:spacing w:line="400" w:lineRule="exact"/>
        <w:rPr>
          <w:rFonts w:ascii="宋体" w:hAnsi="宋体" w:cs="楷体"/>
          <w:sz w:val="24"/>
        </w:rPr>
      </w:pPr>
      <w:r>
        <w:rPr>
          <w:rFonts w:hint="eastAsia" w:ascii="宋体" w:hAnsi="宋体" w:cs="楷体"/>
          <w:sz w:val="24"/>
        </w:rPr>
        <w:t xml:space="preserve">二、本单位已经阅读并充分理解《常州市政府采购供应商信用管理暂行办法》，自愿按照《常州市政府采购供应商信用管理暂行办法》规定，发生失信行为将记录并公开到“信用常州”、常州市政府采购网。</w:t>
      </w:r>
      <w:r/>
    </w:p>
    <w:p>
      <w:pPr>
        <w:ind w:firstLine="470"/>
        <w:spacing w:line="400" w:lineRule="exact"/>
        <w:rPr>
          <w:rFonts w:ascii="宋体" w:hAnsi="宋体" w:cs="楷体"/>
          <w:sz w:val="24"/>
        </w:rPr>
      </w:pPr>
      <w:r>
        <w:rPr>
          <w:rFonts w:hint="eastAsia" w:ascii="宋体" w:hAnsi="宋体" w:cs="楷体"/>
          <w:sz w:val="24"/>
        </w:rPr>
        <w:t xml:space="preserve">三、本单位提供给注册登记部门、行业管理部门、司法部门、行业组织以及在政府采购活动中提交的所有资料均合法、真实、有效，无任何伪造、修改、虚假成份，并对所提供资料的真实性负责。</w:t>
      </w:r>
      <w:r/>
    </w:p>
    <w:p>
      <w:pPr>
        <w:ind w:firstLine="470"/>
        <w:spacing w:line="400" w:lineRule="exact"/>
        <w:rPr>
          <w:rFonts w:ascii="宋体" w:hAnsi="宋体" w:cs="楷体"/>
          <w:sz w:val="24"/>
        </w:rPr>
      </w:pPr>
      <w:r>
        <w:rPr>
          <w:rFonts w:hint="eastAsia" w:ascii="宋体" w:hAnsi="宋体" w:cs="楷体"/>
          <w:sz w:val="24"/>
        </w:rPr>
        <w:t xml:space="preserve">四、严格依法开展生产经营活动，主动接受行业监管，自愿接受依法开展的日常检查；违法失信经营后将自愿接受约束和惩戒，并依法承担相应责任。</w:t>
      </w:r>
      <w:r/>
    </w:p>
    <w:p>
      <w:pPr>
        <w:ind w:firstLine="470"/>
        <w:spacing w:line="400" w:lineRule="exact"/>
        <w:rPr>
          <w:rFonts w:ascii="宋体" w:hAnsi="宋体" w:cs="楷体"/>
          <w:sz w:val="24"/>
        </w:rPr>
      </w:pPr>
      <w:r>
        <w:rPr>
          <w:rFonts w:hint="eastAsia" w:ascii="宋体" w:hAnsi="宋体" w:cs="楷体"/>
          <w:sz w:val="24"/>
        </w:rPr>
        <w:t xml:space="preserve">五、承诺本单位自觉接受行政管理部门、行业组织、社会公众、新闻舆论的监督。 </w:t>
      </w:r>
      <w:r/>
    </w:p>
    <w:p>
      <w:pPr>
        <w:ind w:firstLine="470"/>
        <w:spacing w:line="400" w:lineRule="exact"/>
        <w:rPr>
          <w:rFonts w:ascii="宋体" w:hAnsi="宋体" w:cs="楷体"/>
          <w:sz w:val="24"/>
        </w:rPr>
      </w:pPr>
      <w:r>
        <w:rPr>
          <w:rFonts w:hint="eastAsia" w:ascii="宋体" w:hAnsi="宋体" w:cs="楷体"/>
          <w:sz w:val="24"/>
        </w:rPr>
        <w:t xml:space="preserve">六、承诺本单位自我约束、自我管理，重合同、守信用，不制假售假、商标侵权、虚假宣传、违约毁约、恶意逃债、偷税漏税、价格欺诈、垄断和不正当竞争，维护经营者、消费者的合法权益。 </w:t>
      </w:r>
      <w:r/>
    </w:p>
    <w:p>
      <w:pPr>
        <w:ind w:firstLine="470"/>
        <w:spacing w:line="400" w:lineRule="exact"/>
        <w:rPr>
          <w:rFonts w:ascii="宋体" w:hAnsi="宋体" w:cs="楷体"/>
          <w:sz w:val="24"/>
        </w:rPr>
      </w:pPr>
      <w:r>
        <w:rPr>
          <w:rFonts w:hint="eastAsia" w:ascii="宋体" w:hAnsi="宋体" w:cs="楷体"/>
          <w:sz w:val="24"/>
        </w:rPr>
        <w:t xml:space="preserve">七、承诺本单位在信用中国（江苏）网站中无违法违规、较重或严重失信记录。 </w:t>
      </w:r>
      <w:r/>
    </w:p>
    <w:p>
      <w:pPr>
        <w:ind w:firstLine="470"/>
        <w:spacing w:line="400" w:lineRule="exact"/>
        <w:rPr>
          <w:rFonts w:ascii="宋体" w:hAnsi="宋体" w:cs="楷体"/>
          <w:sz w:val="24"/>
        </w:rPr>
      </w:pPr>
      <w:r>
        <w:rPr>
          <w:rFonts w:hint="eastAsia" w:ascii="宋体" w:hAnsi="宋体" w:cs="楷体"/>
          <w:sz w:val="24"/>
        </w:rPr>
        <w:t xml:space="preserve">八、承诺本单位提出政府采购质疑和投诉坚持依法依规、诚实信用原则。</w:t>
      </w:r>
      <w:r/>
    </w:p>
    <w:p>
      <w:pPr>
        <w:ind w:firstLine="470"/>
        <w:spacing w:line="400" w:lineRule="exact"/>
        <w:rPr>
          <w:rFonts w:ascii="宋体" w:hAnsi="宋体" w:cs="楷体"/>
          <w:sz w:val="24"/>
        </w:rPr>
      </w:pPr>
      <w:r>
        <w:rPr>
          <w:rFonts w:hint="eastAsia" w:ascii="宋体" w:hAnsi="宋体" w:cs="楷体"/>
          <w:sz w:val="24"/>
        </w:rPr>
        <w:t xml:space="preserve">九、根据政府采购相关法律法规的规定需要作出的其他承诺。                                         </w:t>
      </w:r>
      <w:r/>
    </w:p>
    <w:p>
      <w:pPr>
        <w:ind w:firstLine="470"/>
        <w:spacing w:line="400" w:lineRule="exact"/>
        <w:rPr>
          <w:rFonts w:ascii="宋体" w:hAnsi="宋体" w:cs="楷体"/>
          <w:sz w:val="24"/>
        </w:rPr>
      </w:pPr>
      <w:r>
        <w:rPr>
          <w:rFonts w:hint="eastAsia" w:ascii="宋体" w:hAnsi="宋体" w:cs="楷体"/>
          <w:sz w:val="24"/>
        </w:rPr>
        <w:t xml:space="preserve">十、承诺本单位若违背承诺约定，经查实，愿意接受行业主管部门和信用管理部门相应的规定处罚，承担违约责任，并依法承担相应的法律责任。</w:t>
      </w:r>
      <w:r/>
    </w:p>
    <w:p>
      <w:pPr>
        <w:ind w:firstLine="470"/>
        <w:spacing w:line="400" w:lineRule="exact"/>
        <w:rPr>
          <w:rFonts w:ascii="宋体" w:hAnsi="宋体" w:cs="楷体"/>
          <w:sz w:val="24"/>
        </w:rPr>
      </w:pPr>
      <w:r>
        <w:rPr>
          <w:rFonts w:hint="eastAsia" w:ascii="宋体" w:hAnsi="宋体" w:cs="楷体"/>
          <w:sz w:val="24"/>
        </w:rPr>
        <w:t xml:space="preserve">十一、承诺本单位同意将以上承诺事项上网公示，违背承诺约定行为将作为失信信息，记录到常州市公共信用信息系统，并予以公开。</w:t>
      </w:r>
      <w:r/>
    </w:p>
    <w:p>
      <w:pPr>
        <w:ind w:firstLine="470"/>
        <w:spacing w:line="360" w:lineRule="auto"/>
        <w:rPr>
          <w:rFonts w:ascii="宋体" w:hAnsi="宋体" w:cs="楷体"/>
          <w:sz w:val="24"/>
        </w:rPr>
      </w:pPr>
      <w:r>
        <w:rPr>
          <w:rFonts w:ascii="宋体" w:hAnsi="宋体" w:cs="楷体"/>
          <w:sz w:val="24"/>
        </w:rPr>
      </w:r>
      <w:r/>
    </w:p>
    <w:p>
      <w:pPr>
        <w:ind w:firstLine="470"/>
        <w:spacing w:line="360" w:lineRule="auto"/>
        <w:rPr>
          <w:rFonts w:ascii="宋体" w:hAnsi="宋体" w:cs="楷体"/>
          <w:sz w:val="24"/>
        </w:rPr>
      </w:pPr>
      <w:r>
        <w:rPr>
          <w:rFonts w:ascii="宋体" w:hAnsi="宋体" w:cs="楷体"/>
          <w:sz w:val="24"/>
        </w:rPr>
      </w:r>
      <w:r/>
    </w:p>
    <w:p>
      <w:pPr>
        <w:pStyle w:val="1083"/>
        <w:ind w:firstLine="470"/>
        <w:spacing w:before="0" w:line="360" w:lineRule="auto"/>
        <w:rPr>
          <w:rFonts w:cs="楷体"/>
        </w:rPr>
      </w:pPr>
      <w:r/>
      <w:bookmarkStart w:id="301" w:name="_Hlk149916556"/>
      <w:r>
        <w:rPr>
          <w:rFonts w:hint="eastAsia"/>
          <w:bCs/>
        </w:rPr>
        <w:t xml:space="preserve">供应商名称：</w:t>
      </w:r>
      <w:r>
        <w:rPr>
          <w:rFonts w:hint="eastAsia" w:cs="楷体"/>
        </w:rPr>
        <w:t xml:space="preserve">（加盖CA电子公章）</w:t>
      </w:r>
      <w:bookmarkEnd w:id="301"/>
      <w:r/>
      <w:r/>
    </w:p>
    <w:p>
      <w:pPr>
        <w:ind w:firstLine="470"/>
        <w:spacing w:line="400" w:lineRule="exact"/>
        <w:rPr>
          <w:rFonts w:ascii="宋体" w:hAnsi="宋体" w:cs="楷体"/>
          <w:sz w:val="24"/>
        </w:rPr>
      </w:pPr>
      <w:r>
        <w:rPr>
          <w:rFonts w:hint="eastAsia" w:ascii="宋体" w:hAnsi="宋体" w:cs="楷体"/>
          <w:sz w:val="24"/>
        </w:rPr>
        <w:t xml:space="preserve">法定代表人（负责人）：</w:t>
      </w:r>
      <w:r/>
    </w:p>
    <w:p>
      <w:pPr>
        <w:pStyle w:val="1478"/>
        <w:ind w:right="0" w:firstLine="470"/>
        <w:jc w:val="both"/>
        <w:spacing w:line="400" w:lineRule="exact"/>
        <w:rPr>
          <w:rFonts w:ascii="宋体" w:hAnsi="宋体" w:eastAsia="宋体" w:cs="楷体"/>
          <w:sz w:val="24"/>
          <w:szCs w:val="24"/>
          <w:lang w:eastAsia="zh-CN"/>
        </w:rPr>
      </w:pPr>
      <w:r>
        <w:rPr>
          <w:rFonts w:hint="eastAsia" w:ascii="宋体" w:hAnsi="宋体" w:eastAsia="宋体" w:cs="楷体"/>
          <w:sz w:val="24"/>
          <w:szCs w:val="24"/>
          <w:lang w:eastAsia="zh-CN"/>
        </w:rPr>
        <w:t xml:space="preserve">年   月   日</w:t>
      </w:r>
      <w:r/>
    </w:p>
    <w:p>
      <w:pPr>
        <w:pStyle w:val="1478"/>
        <w:ind w:right="0" w:firstLine="470"/>
        <w:jc w:val="both"/>
        <w:spacing w:line="400" w:lineRule="exact"/>
        <w:rPr>
          <w:rFonts w:ascii="宋体" w:hAnsi="宋体" w:eastAsia="宋体" w:cs="楷体"/>
          <w:sz w:val="24"/>
          <w:szCs w:val="24"/>
          <w:lang w:eastAsia="zh-CN"/>
        </w:rPr>
      </w:pPr>
      <w:r>
        <w:rPr>
          <w:rFonts w:ascii="宋体" w:hAnsi="宋体" w:eastAsia="宋体" w:cs="楷体"/>
          <w:sz w:val="24"/>
          <w:szCs w:val="24"/>
          <w:lang w:eastAsia="zh-CN"/>
        </w:rPr>
      </w:r>
      <w:r/>
    </w:p>
    <w:p>
      <w:pPr>
        <w:pStyle w:val="1478"/>
        <w:ind w:right="0" w:firstLine="470"/>
        <w:jc w:val="both"/>
        <w:spacing w:line="400" w:lineRule="exact"/>
        <w:rPr>
          <w:rFonts w:ascii="宋体" w:hAnsi="宋体" w:eastAsia="宋体" w:cs="楷体"/>
          <w:sz w:val="24"/>
          <w:szCs w:val="24"/>
          <w:lang w:eastAsia="zh-CN"/>
        </w:rPr>
      </w:pPr>
      <w:r>
        <w:rPr>
          <w:rFonts w:ascii="宋体" w:hAnsi="宋体" w:eastAsia="宋体" w:cs="楷体"/>
          <w:sz w:val="24"/>
          <w:szCs w:val="24"/>
          <w:lang w:eastAsia="zh-CN"/>
        </w:rPr>
      </w:r>
      <w:r/>
    </w:p>
    <w:p>
      <w:pPr>
        <w:pStyle w:val="1478"/>
        <w:ind w:right="0" w:firstLine="470"/>
        <w:jc w:val="both"/>
        <w:spacing w:line="400" w:lineRule="exact"/>
        <w:rPr>
          <w:rFonts w:ascii="宋体" w:hAnsi="宋体" w:eastAsia="宋体" w:cs="楷体"/>
          <w:sz w:val="24"/>
          <w:szCs w:val="24"/>
          <w:lang w:eastAsia="zh-CN"/>
        </w:rPr>
      </w:pPr>
      <w:r>
        <w:rPr>
          <w:rFonts w:ascii="宋体" w:hAnsi="宋体" w:eastAsia="宋体" w:cs="楷体"/>
          <w:sz w:val="24"/>
          <w:szCs w:val="24"/>
          <w:lang w:eastAsia="zh-CN"/>
        </w:rPr>
      </w:r>
      <w:r/>
    </w:p>
    <w:p>
      <w:pPr>
        <w:pStyle w:val="1478"/>
        <w:ind w:right="0" w:firstLine="470"/>
        <w:jc w:val="both"/>
        <w:spacing w:line="400" w:lineRule="exact"/>
        <w:rPr>
          <w:rFonts w:ascii="宋体" w:hAnsi="宋体" w:eastAsia="宋体" w:cs="楷体"/>
          <w:sz w:val="24"/>
          <w:szCs w:val="24"/>
          <w:lang w:eastAsia="zh-CN"/>
        </w:rPr>
      </w:pPr>
      <w:r>
        <w:rPr>
          <w:rFonts w:ascii="宋体" w:hAnsi="宋体" w:eastAsia="宋体" w:cs="楷体"/>
          <w:sz w:val="24"/>
          <w:szCs w:val="24"/>
          <w:lang w:eastAsia="zh-CN"/>
        </w:rPr>
      </w:r>
      <w:r/>
    </w:p>
    <w:p>
      <w:pPr>
        <w:ind w:firstLine="708"/>
        <w:jc w:val="center"/>
        <w:spacing w:after="120" w:line="360" w:lineRule="auto"/>
        <w:rPr>
          <w:b/>
          <w:spacing w:val="20"/>
          <w:sz w:val="32"/>
          <w:szCs w:val="32"/>
        </w:rPr>
      </w:pPr>
      <w:r/>
      <w:bookmarkStart w:id="302" w:name="_Hlk149916764"/>
      <w:r/>
      <w:bookmarkEnd w:id="302"/>
      <w:r/>
      <w:r/>
    </w:p>
    <w:p>
      <w:pPr>
        <w:ind w:firstLine="708"/>
        <w:keepLines/>
        <w:keepNext/>
        <w:spacing w:after="240" w:line="360" w:lineRule="auto"/>
        <w:widowControl/>
        <w:rPr>
          <w:b/>
          <w:spacing w:val="20"/>
          <w:sz w:val="32"/>
          <w:szCs w:val="32"/>
        </w:rPr>
        <w:outlineLvl w:val="0"/>
      </w:pPr>
      <w:r>
        <w:rPr>
          <w:rFonts w:hint="eastAsia"/>
          <w:b/>
          <w:spacing w:val="20"/>
          <w:sz w:val="32"/>
          <w:szCs w:val="32"/>
        </w:rPr>
        <w:t xml:space="preserve">十、响应函</w:t>
      </w:r>
      <w:r>
        <w:rPr>
          <w:b/>
          <w:spacing w:val="20"/>
          <w:sz w:val="32"/>
          <w:szCs w:val="32"/>
        </w:rPr>
        <w:t xml:space="preserve">（实质性格式）</w:t>
      </w:r>
      <w:r/>
    </w:p>
    <w:p>
      <w:pPr>
        <w:jc w:val="left"/>
        <w:spacing w:line="400" w:lineRule="exact"/>
        <w:widowControl/>
        <w:rPr>
          <w:rFonts w:ascii="宋体" w:hAnsi="宋体"/>
          <w:sz w:val="24"/>
        </w:rPr>
      </w:pPr>
      <w:r/>
      <w:bookmarkStart w:id="303" w:name="_Hlk149916598"/>
      <w:r>
        <w:rPr>
          <w:rFonts w:hint="eastAsia" w:ascii="宋体" w:hAnsi="宋体"/>
          <w:sz w:val="24"/>
        </w:rPr>
        <w:t xml:space="preserve">致：常州环宇工程项目管理有限公司：</w:t>
      </w:r>
      <w:r/>
    </w:p>
    <w:p>
      <w:pPr>
        <w:ind w:firstLine="470"/>
        <w:jc w:val="left"/>
        <w:spacing w:line="420" w:lineRule="exact"/>
        <w:rPr>
          <w:rFonts w:ascii="宋体" w:hAnsi="宋体"/>
          <w:sz w:val="24"/>
          <w:szCs w:val="21"/>
        </w:rPr>
      </w:pPr>
      <w:r/>
      <w:bookmarkStart w:id="304" w:name="_Hlk156651493"/>
      <w:r>
        <w:rPr>
          <w:rFonts w:hint="eastAsia" w:ascii="宋体" w:hAnsi="宋体"/>
          <w:sz w:val="24"/>
          <w:szCs w:val="21"/>
        </w:rPr>
        <w:t xml:space="preserve">根据贵方的</w:t>
      </w:r>
      <w:r>
        <w:rPr>
          <w:rFonts w:ascii="宋体" w:hAnsi="宋体"/>
          <w:sz w:val="24"/>
          <w:szCs w:val="21"/>
          <w:u w:val="single"/>
        </w:rPr>
        <w:t xml:space="preserve"> </w:t>
      </w:r>
      <w:r>
        <w:rPr>
          <w:rFonts w:hint="eastAsia" w:ascii="宋体" w:hAnsi="宋体"/>
          <w:b/>
          <w:sz w:val="36"/>
          <w:u w:val="single"/>
        </w:rPr>
        <w:t xml:space="preserve"> </w:t>
      </w:r>
      <w:r>
        <w:rPr>
          <w:rFonts w:ascii="宋体" w:hAnsi="宋体"/>
          <w:b/>
          <w:sz w:val="36"/>
          <w:u w:val="single"/>
        </w:rPr>
        <w:t xml:space="preserve">         </w:t>
      </w:r>
      <w:r>
        <w:rPr>
          <w:rFonts w:hint="eastAsia" w:ascii="宋体" w:hAnsi="宋体"/>
          <w:b/>
          <w:sz w:val="36"/>
          <w:u w:val="single"/>
        </w:rPr>
        <w:t xml:space="preserve">  </w:t>
      </w:r>
      <w:r>
        <w:rPr>
          <w:rFonts w:hint="eastAsia" w:ascii="宋体" w:hAnsi="宋体"/>
          <w:sz w:val="24"/>
          <w:szCs w:val="21"/>
        </w:rPr>
        <w:t xml:space="preserve">号磋商文件，正式授权下述签字人______(姓名)代表我方______________（供应商的名称），全权处理本次项目磋商的有关事宜。</w:t>
      </w:r>
      <w:bookmarkEnd w:id="304"/>
      <w:r/>
      <w:r/>
    </w:p>
    <w:p>
      <w:pPr>
        <w:ind w:firstLine="470"/>
        <w:jc w:val="left"/>
        <w:spacing w:line="420" w:lineRule="exact"/>
        <w:rPr>
          <w:rFonts w:ascii="宋体" w:hAnsi="宋体"/>
          <w:sz w:val="24"/>
          <w:szCs w:val="21"/>
        </w:rPr>
      </w:pPr>
      <w:r>
        <w:rPr>
          <w:rFonts w:hint="eastAsia" w:ascii="宋体" w:hAnsi="宋体"/>
          <w:sz w:val="24"/>
          <w:szCs w:val="21"/>
        </w:rPr>
        <w:t xml:space="preserve">据此函，__________签字人兹宣布同意如下：</w:t>
      </w:r>
      <w:r/>
    </w:p>
    <w:p>
      <w:pPr>
        <w:ind w:firstLine="470"/>
        <w:jc w:val="left"/>
        <w:spacing w:line="420" w:lineRule="exact"/>
        <w:rPr>
          <w:rFonts w:ascii="宋体" w:hAnsi="宋体"/>
          <w:sz w:val="24"/>
          <w:szCs w:val="21"/>
        </w:rPr>
      </w:pPr>
      <w:r>
        <w:rPr>
          <w:rFonts w:hint="eastAsia" w:ascii="宋体" w:hAnsi="宋体"/>
          <w:sz w:val="24"/>
          <w:szCs w:val="21"/>
        </w:rPr>
        <w:t xml:space="preserve">1.按磋商文件规定的各项要求，向买方提供所需货物、服务（包含与货物相关的服务及与服务相关的货物）。</w:t>
      </w:r>
      <w:r/>
    </w:p>
    <w:p>
      <w:pPr>
        <w:ind w:firstLine="470"/>
        <w:jc w:val="left"/>
        <w:spacing w:line="420" w:lineRule="exact"/>
        <w:rPr>
          <w:rFonts w:ascii="宋体" w:hAnsi="宋体"/>
          <w:sz w:val="24"/>
          <w:szCs w:val="21"/>
        </w:rPr>
      </w:pPr>
      <w:r>
        <w:rPr>
          <w:rFonts w:hint="eastAsia" w:ascii="宋体" w:hAnsi="宋体"/>
          <w:sz w:val="24"/>
          <w:szCs w:val="21"/>
        </w:rPr>
        <w:t xml:space="preserve">2.我们完全理解贵方不一定将合同授予最低报价的供应商。</w:t>
      </w:r>
      <w:r/>
    </w:p>
    <w:p>
      <w:pPr>
        <w:ind w:firstLine="470"/>
        <w:jc w:val="left"/>
        <w:spacing w:line="420" w:lineRule="exact"/>
        <w:rPr>
          <w:rFonts w:ascii="宋体" w:hAnsi="宋体"/>
          <w:sz w:val="24"/>
          <w:szCs w:val="21"/>
        </w:rPr>
      </w:pPr>
      <w:r>
        <w:rPr>
          <w:rFonts w:hint="eastAsia" w:ascii="宋体" w:hAnsi="宋体"/>
          <w:sz w:val="24"/>
          <w:szCs w:val="21"/>
        </w:rPr>
        <w:t xml:space="preserve">3.我们已详细审核全部磋商文件及其有效补充文件，我们知道必须放弃提出含糊不清或误解问题的权利。</w:t>
      </w:r>
      <w:r/>
    </w:p>
    <w:p>
      <w:pPr>
        <w:ind w:firstLine="470"/>
        <w:jc w:val="left"/>
        <w:spacing w:line="420" w:lineRule="exact"/>
        <w:rPr>
          <w:rFonts w:ascii="宋体" w:hAnsi="宋体"/>
          <w:sz w:val="24"/>
          <w:szCs w:val="21"/>
        </w:rPr>
      </w:pPr>
      <w:r>
        <w:rPr>
          <w:rFonts w:hint="eastAsia" w:ascii="宋体" w:hAnsi="宋体"/>
          <w:sz w:val="24"/>
          <w:szCs w:val="21"/>
        </w:rPr>
        <w:t xml:space="preserve">4.我们同意从规定的开标日期起遵循本响应文件，并在规定的磋商有效期期满之前均具有约束力。</w:t>
      </w:r>
      <w:r/>
    </w:p>
    <w:p>
      <w:pPr>
        <w:ind w:firstLine="470"/>
        <w:jc w:val="left"/>
        <w:spacing w:line="420" w:lineRule="exact"/>
        <w:rPr>
          <w:rFonts w:ascii="宋体" w:hAnsi="宋体"/>
          <w:sz w:val="24"/>
          <w:szCs w:val="21"/>
        </w:rPr>
      </w:pPr>
      <w:r>
        <w:rPr>
          <w:rFonts w:ascii="宋体" w:hAnsi="宋体"/>
          <w:sz w:val="24"/>
          <w:szCs w:val="21"/>
        </w:rPr>
        <w:t xml:space="preserve">5</w:t>
      </w:r>
      <w:r>
        <w:rPr>
          <w:rFonts w:hint="eastAsia" w:ascii="宋体" w:hAnsi="宋体"/>
          <w:sz w:val="24"/>
          <w:szCs w:val="21"/>
        </w:rPr>
        <w:t xml:space="preserve">.同意向贵方提供贵方可能另外要求的与磋商有关的任何证据或资料，并保证我方已提供和将要提供的文件是真实的、准确的。</w:t>
      </w:r>
      <w:r/>
    </w:p>
    <w:p>
      <w:pPr>
        <w:ind w:firstLine="470"/>
        <w:jc w:val="left"/>
        <w:spacing w:line="420" w:lineRule="exact"/>
        <w:rPr>
          <w:rFonts w:ascii="宋体" w:hAnsi="宋体"/>
          <w:sz w:val="24"/>
          <w:szCs w:val="21"/>
        </w:rPr>
      </w:pPr>
      <w:r>
        <w:rPr>
          <w:rFonts w:ascii="宋体" w:hAnsi="宋体"/>
          <w:sz w:val="24"/>
          <w:szCs w:val="21"/>
        </w:rPr>
        <w:t xml:space="preserve">6</w:t>
      </w:r>
      <w:r>
        <w:rPr>
          <w:rFonts w:hint="eastAsia" w:ascii="宋体" w:hAnsi="宋体"/>
          <w:sz w:val="24"/>
          <w:szCs w:val="21"/>
        </w:rPr>
        <w:t xml:space="preserve">.一旦我方成交,我方将根据磋商文件的规定，严格履行合同的责任和义务,并保证在磋商文件规定的时间完成项目，交付买方验收、使用。</w:t>
      </w:r>
      <w:r/>
    </w:p>
    <w:p>
      <w:pPr>
        <w:ind w:left="425"/>
        <w:jc w:val="left"/>
        <w:spacing w:line="420" w:lineRule="exact"/>
        <w:rPr>
          <w:rFonts w:ascii="宋体" w:hAnsi="宋体"/>
          <w:sz w:val="24"/>
          <w:szCs w:val="21"/>
        </w:rPr>
      </w:pPr>
      <w:r>
        <w:rPr>
          <w:rFonts w:ascii="宋体" w:hAnsi="宋体"/>
          <w:sz w:val="24"/>
          <w:szCs w:val="21"/>
        </w:rPr>
        <w:t xml:space="preserve">7</w:t>
      </w:r>
      <w:r>
        <w:rPr>
          <w:rFonts w:hint="eastAsia" w:ascii="宋体" w:hAnsi="宋体"/>
          <w:sz w:val="24"/>
          <w:szCs w:val="21"/>
        </w:rPr>
        <w:t xml:space="preserve">.我方与本磋商有关的正式通讯地址为：</w:t>
      </w:r>
      <w:r/>
    </w:p>
    <w:p>
      <w:pPr>
        <w:ind w:left="420" w:firstLine="470"/>
        <w:jc w:val="left"/>
        <w:spacing w:line="420" w:lineRule="exact"/>
        <w:rPr>
          <w:rFonts w:ascii="宋体" w:hAnsi="宋体"/>
          <w:sz w:val="24"/>
          <w:szCs w:val="21"/>
        </w:rPr>
      </w:pPr>
      <w:r/>
      <w:bookmarkStart w:id="305" w:name="_Hlk149920288"/>
      <w:r>
        <w:rPr>
          <w:rFonts w:hint="eastAsia" w:ascii="宋体" w:hAnsi="宋体"/>
          <w:sz w:val="24"/>
          <w:szCs w:val="21"/>
        </w:rPr>
        <w:t xml:space="preserve">地          址：</w:t>
      </w:r>
      <w:r/>
    </w:p>
    <w:p>
      <w:pPr>
        <w:ind w:left="420" w:firstLine="470"/>
        <w:jc w:val="left"/>
        <w:spacing w:line="420" w:lineRule="exact"/>
        <w:rPr>
          <w:rFonts w:ascii="宋体" w:hAnsi="宋体"/>
          <w:sz w:val="24"/>
          <w:szCs w:val="21"/>
        </w:rPr>
      </w:pPr>
      <w:r>
        <w:rPr>
          <w:rFonts w:hint="eastAsia" w:ascii="宋体" w:hAnsi="宋体"/>
          <w:sz w:val="24"/>
          <w:szCs w:val="21"/>
        </w:rPr>
        <w:t xml:space="preserve">邮          编：</w:t>
      </w:r>
      <w:r/>
    </w:p>
    <w:p>
      <w:pPr>
        <w:ind w:left="420" w:firstLine="470"/>
        <w:jc w:val="left"/>
        <w:spacing w:line="420" w:lineRule="exact"/>
        <w:rPr>
          <w:rFonts w:ascii="宋体" w:hAnsi="宋体"/>
          <w:sz w:val="24"/>
          <w:szCs w:val="21"/>
        </w:rPr>
      </w:pPr>
      <w:r>
        <w:rPr>
          <w:rFonts w:hint="eastAsia" w:ascii="宋体" w:hAnsi="宋体"/>
          <w:sz w:val="24"/>
          <w:szCs w:val="21"/>
        </w:rPr>
        <w:t xml:space="preserve">电          话：</w:t>
      </w:r>
      <w:r/>
    </w:p>
    <w:p>
      <w:pPr>
        <w:ind w:left="420" w:firstLine="470"/>
        <w:jc w:val="left"/>
        <w:spacing w:line="420" w:lineRule="exact"/>
        <w:rPr>
          <w:rFonts w:ascii="宋体" w:hAnsi="宋体"/>
          <w:sz w:val="24"/>
          <w:szCs w:val="21"/>
        </w:rPr>
      </w:pPr>
      <w:r>
        <w:rPr>
          <w:rFonts w:hint="eastAsia" w:ascii="宋体" w:hAnsi="宋体"/>
          <w:sz w:val="24"/>
          <w:szCs w:val="21"/>
        </w:rPr>
        <w:t xml:space="preserve">传          真：</w:t>
      </w:r>
      <w:r/>
    </w:p>
    <w:p>
      <w:pPr>
        <w:ind w:left="420" w:firstLine="470"/>
        <w:jc w:val="left"/>
        <w:spacing w:line="420" w:lineRule="exact"/>
        <w:rPr>
          <w:rFonts w:ascii="宋体" w:hAnsi="宋体"/>
          <w:sz w:val="24"/>
          <w:szCs w:val="21"/>
        </w:rPr>
      </w:pPr>
      <w:r>
        <w:rPr>
          <w:rFonts w:hint="eastAsia" w:ascii="宋体" w:hAnsi="宋体"/>
          <w:sz w:val="24"/>
          <w:szCs w:val="21"/>
        </w:rPr>
        <w:t xml:space="preserve">供应商开户行：</w:t>
      </w:r>
      <w:r/>
    </w:p>
    <w:p>
      <w:pPr>
        <w:ind w:left="420" w:firstLine="470"/>
        <w:jc w:val="left"/>
        <w:spacing w:line="420" w:lineRule="exact"/>
        <w:rPr>
          <w:rFonts w:ascii="宋体" w:hAnsi="宋体"/>
          <w:sz w:val="24"/>
          <w:szCs w:val="21"/>
        </w:rPr>
      </w:pPr>
      <w:r>
        <w:rPr>
          <w:rFonts w:hint="eastAsia" w:ascii="宋体" w:hAnsi="宋体"/>
          <w:sz w:val="24"/>
          <w:szCs w:val="21"/>
        </w:rPr>
        <w:t xml:space="preserve">账          号： </w:t>
      </w:r>
      <w:r/>
    </w:p>
    <w:p>
      <w:pPr>
        <w:ind w:left="420" w:firstLine="470"/>
        <w:jc w:val="left"/>
        <w:spacing w:line="420" w:lineRule="exact"/>
        <w:rPr>
          <w:rFonts w:ascii="宋体" w:hAnsi="宋体"/>
          <w:bCs/>
        </w:rPr>
      </w:pPr>
      <w:r>
        <w:rPr>
          <w:rFonts w:ascii="宋体" w:hAnsi="宋体"/>
          <w:bCs/>
        </w:rPr>
      </w:r>
      <w:r/>
    </w:p>
    <w:p>
      <w:pPr>
        <w:ind w:left="420" w:firstLine="470"/>
        <w:jc w:val="left"/>
        <w:spacing w:line="420" w:lineRule="exact"/>
        <w:rPr>
          <w:rFonts w:ascii="宋体" w:hAnsi="宋体"/>
          <w:sz w:val="24"/>
          <w:szCs w:val="21"/>
        </w:rPr>
      </w:pPr>
      <w:r>
        <w:rPr>
          <w:rFonts w:hint="eastAsia" w:ascii="宋体" w:hAnsi="宋体"/>
          <w:sz w:val="24"/>
          <w:szCs w:val="21"/>
        </w:rPr>
        <w:t xml:space="preserve">供应商名称：（加盖CA电子公章）</w:t>
      </w:r>
      <w:r/>
    </w:p>
    <w:p>
      <w:pPr>
        <w:ind w:left="420" w:firstLine="470"/>
        <w:jc w:val="left"/>
        <w:spacing w:line="420" w:lineRule="exact"/>
        <w:rPr>
          <w:rFonts w:ascii="宋体" w:hAnsi="宋体"/>
          <w:sz w:val="24"/>
          <w:szCs w:val="21"/>
        </w:rPr>
      </w:pPr>
      <w:r>
        <w:rPr>
          <w:rFonts w:hint="eastAsia" w:ascii="宋体" w:hAnsi="宋体"/>
          <w:sz w:val="24"/>
          <w:szCs w:val="21"/>
        </w:rPr>
        <w:t xml:space="preserve">日 期：________年____月____日</w:t>
      </w:r>
      <w:bookmarkEnd w:id="303"/>
      <w:r/>
      <w:r/>
    </w:p>
    <w:p>
      <w:pPr>
        <w:ind w:firstLine="551"/>
        <w:rPr>
          <w:rFonts w:ascii="宋体" w:hAnsi="宋体" w:cs="宋体"/>
          <w:b/>
          <w:sz w:val="28"/>
          <w:szCs w:val="28"/>
        </w:rPr>
      </w:pPr>
      <w:r>
        <w:rPr>
          <w:rFonts w:ascii="宋体" w:hAnsi="宋体" w:cs="宋体"/>
          <w:b/>
          <w:sz w:val="28"/>
          <w:szCs w:val="28"/>
        </w:rPr>
      </w:r>
      <w:bookmarkEnd w:id="305"/>
      <w:r/>
      <w:r/>
    </w:p>
    <w:p>
      <w:pPr>
        <w:ind w:firstLine="551"/>
        <w:rPr>
          <w:rFonts w:ascii="宋体" w:hAnsi="宋体" w:cs="宋体"/>
          <w:b/>
          <w:sz w:val="28"/>
          <w:szCs w:val="28"/>
        </w:rPr>
      </w:pPr>
      <w:r>
        <w:rPr>
          <w:rFonts w:ascii="宋体" w:hAnsi="宋体" w:cs="宋体"/>
          <w:b/>
          <w:sz w:val="28"/>
          <w:szCs w:val="28"/>
        </w:rPr>
      </w:r>
      <w:r/>
    </w:p>
    <w:p>
      <w:pPr>
        <w:ind w:firstLine="551"/>
        <w:rPr>
          <w:rFonts w:ascii="宋体" w:hAnsi="宋体" w:cs="宋体"/>
          <w:b/>
          <w:sz w:val="28"/>
          <w:szCs w:val="28"/>
        </w:rPr>
      </w:pPr>
      <w:r>
        <w:rPr>
          <w:rFonts w:ascii="宋体" w:hAnsi="宋体" w:cs="宋体"/>
          <w:b/>
          <w:sz w:val="28"/>
          <w:szCs w:val="28"/>
        </w:rPr>
      </w:r>
      <w:r/>
    </w:p>
    <w:p>
      <w:pPr>
        <w:ind w:firstLine="551"/>
        <w:rPr>
          <w:rFonts w:ascii="宋体" w:hAnsi="宋体" w:cs="宋体"/>
          <w:b/>
          <w:sz w:val="28"/>
          <w:szCs w:val="28"/>
        </w:rPr>
      </w:pPr>
      <w:r>
        <w:rPr>
          <w:rFonts w:ascii="宋体" w:hAnsi="宋体" w:cs="宋体"/>
          <w:b/>
          <w:sz w:val="28"/>
          <w:szCs w:val="28"/>
        </w:rPr>
      </w:r>
      <w:r/>
    </w:p>
    <w:p>
      <w:pPr>
        <w:ind w:firstLine="551"/>
        <w:rPr>
          <w:rFonts w:ascii="宋体" w:hAnsi="宋体" w:cs="宋体"/>
          <w:b/>
          <w:sz w:val="28"/>
          <w:szCs w:val="28"/>
        </w:rPr>
      </w:pPr>
      <w:r>
        <w:rPr>
          <w:rFonts w:ascii="宋体" w:hAnsi="宋体" w:cs="宋体"/>
          <w:b/>
          <w:sz w:val="28"/>
          <w:szCs w:val="28"/>
        </w:rPr>
      </w:r>
      <w:r/>
    </w:p>
    <w:p>
      <w:pPr>
        <w:ind w:firstLine="708"/>
        <w:rPr>
          <w:b/>
          <w:spacing w:val="20"/>
          <w:sz w:val="32"/>
          <w:szCs w:val="32"/>
        </w:rPr>
      </w:pPr>
      <w:r/>
      <w:bookmarkStart w:id="306" w:name="_Hlk154065357"/>
      <w:r>
        <w:rPr>
          <w:rFonts w:hint="eastAsia"/>
          <w:b/>
          <w:spacing w:val="20"/>
          <w:sz w:val="32"/>
          <w:szCs w:val="32"/>
        </w:rPr>
        <w:br w:type="page" w:clear="all"/>
      </w:r>
      <w:r/>
    </w:p>
    <w:p>
      <w:pPr>
        <w:ind w:firstLine="708"/>
        <w:keepLines/>
        <w:keepNext/>
        <w:spacing w:after="240" w:line="360" w:lineRule="auto"/>
        <w:widowControl/>
        <w:rPr>
          <w:b/>
          <w:spacing w:val="20"/>
          <w:sz w:val="32"/>
          <w:szCs w:val="32"/>
        </w:rPr>
        <w:outlineLvl w:val="0"/>
      </w:pPr>
      <w:r>
        <w:rPr>
          <w:rFonts w:hint="eastAsia"/>
          <w:b/>
          <w:spacing w:val="20"/>
          <w:sz w:val="32"/>
          <w:szCs w:val="32"/>
        </w:rPr>
        <w:t xml:space="preserve">十一、技术偏离表</w:t>
      </w:r>
      <w:r>
        <w:rPr>
          <w:b/>
          <w:spacing w:val="20"/>
          <w:sz w:val="32"/>
          <w:szCs w:val="32"/>
        </w:rPr>
        <w:t xml:space="preserve">（实质性格式）</w:t>
      </w:r>
      <w:r/>
    </w:p>
    <w:p>
      <w:pPr>
        <w:spacing w:line="360" w:lineRule="auto"/>
        <w:rPr>
          <w:rFonts w:ascii="宋体" w:hAnsi="宋体" w:cs="宋体"/>
          <w:sz w:val="20"/>
          <w:szCs w:val="21"/>
          <w:lang w:bidi="ar"/>
        </w:rPr>
      </w:pPr>
      <w:r>
        <w:rPr>
          <w:rFonts w:hint="eastAsia" w:ascii="宋体" w:hAnsi="宋体" w:cs="黑体"/>
          <w:bCs/>
          <w:sz w:val="24"/>
          <w:lang w:bidi="ar"/>
        </w:rPr>
        <w:t xml:space="preserve">采购项目编号：</w:t>
      </w:r>
      <w:r>
        <w:rPr>
          <w:rFonts w:hint="eastAsia" w:ascii="宋体" w:hAnsi="宋体" w:cs="宋体"/>
          <w:sz w:val="20"/>
          <w:szCs w:val="21"/>
          <w:lang w:bidi="ar"/>
        </w:rPr>
        <w:t xml:space="preserve"> </w:t>
      </w:r>
      <w:r/>
    </w:p>
    <w:tbl>
      <w:tblPr>
        <w:tblStyle w:val="1076"/>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1548"/>
        <w:gridCol w:w="2410"/>
        <w:gridCol w:w="2171"/>
        <w:gridCol w:w="1231"/>
        <w:gridCol w:w="1265"/>
      </w:tblGrid>
      <w:tr>
        <w:trPr>
          <w:cantSplit/>
          <w:trHeight w:val="1059"/>
        </w:trPr>
        <w:tc>
          <w:tcPr>
            <w:gridSpan w:val="6"/>
            <w:tcW w:w="9170" w:type="dxa"/>
            <w:vAlign w:val="center"/>
            <w:textDirection w:val="lrTb"/>
            <w:noWrap w:val="false"/>
          </w:tcPr>
          <w:p>
            <w:pPr>
              <w:ind w:firstLine="472"/>
              <w:jc w:val="left"/>
              <w:rPr>
                <w:b/>
                <w:sz w:val="24"/>
              </w:rPr>
            </w:pPr>
            <w:r>
              <w:rPr>
                <w:rFonts w:hint="eastAsia"/>
                <w:b/>
                <w:sz w:val="24"/>
              </w:rPr>
              <w:t xml:space="preserve">对本项目技术要求条款的偏离情况（请进行勾选）：</w:t>
            </w:r>
            <w:r/>
          </w:p>
          <w:p>
            <w:pPr>
              <w:ind w:firstLine="472"/>
              <w:jc w:val="left"/>
              <w:rPr>
                <w:b/>
                <w:sz w:val="24"/>
              </w:rPr>
            </w:pPr>
            <w:r>
              <w:rPr>
                <w:b/>
                <w:sz w:val="24"/>
              </w:rPr>
              <w:t xml:space="preserve">□无偏离</w:t>
            </w:r>
            <w:r>
              <w:rPr>
                <w:sz w:val="24"/>
              </w:rPr>
              <w:t xml:space="preserve">（如无偏离，仅勾选无偏离即可）</w:t>
            </w:r>
            <w:r/>
          </w:p>
          <w:p>
            <w:pPr>
              <w:ind w:firstLine="472"/>
              <w:rPr>
                <w:rFonts w:ascii="宋体" w:hAnsi="宋体"/>
                <w:sz w:val="24"/>
              </w:rPr>
            </w:pPr>
            <w:r>
              <w:rPr>
                <w:b/>
                <w:sz w:val="24"/>
              </w:rPr>
              <w:t xml:space="preserve">□有偏离</w:t>
            </w:r>
            <w:r>
              <w:rPr>
                <w:sz w:val="24"/>
              </w:rPr>
              <w:t xml:space="preserve">（如有，则须在本表中对</w:t>
            </w:r>
            <w:r>
              <w:rPr>
                <w:rFonts w:hint="eastAsia"/>
                <w:sz w:val="24"/>
              </w:rPr>
              <w:t xml:space="preserve">正偏离或负</w:t>
            </w:r>
            <w:r>
              <w:rPr>
                <w:sz w:val="24"/>
              </w:rPr>
              <w:t xml:space="preserve">偏离项逐一列明）</w:t>
            </w:r>
            <w:r/>
          </w:p>
        </w:tc>
      </w:tr>
      <w:tr>
        <w:trPr>
          <w:cantSplit/>
        </w:trPr>
        <w:tc>
          <w:tcPr>
            <w:tcW w:w="545" w:type="dxa"/>
            <w:vAlign w:val="center"/>
            <w:textDirection w:val="lrTb"/>
            <w:noWrap w:val="false"/>
          </w:tcPr>
          <w:p>
            <w:pPr>
              <w:jc w:val="center"/>
              <w:rPr>
                <w:rFonts w:ascii="宋体" w:hAnsi="宋体"/>
                <w:sz w:val="24"/>
              </w:rPr>
            </w:pPr>
            <w:r>
              <w:rPr>
                <w:rFonts w:hint="eastAsia" w:ascii="宋体" w:hAnsi="宋体" w:cs="黑体"/>
                <w:bCs/>
                <w:sz w:val="24"/>
              </w:rPr>
              <w:t xml:space="preserve">序号</w:t>
            </w:r>
            <w:r/>
          </w:p>
        </w:tc>
        <w:tc>
          <w:tcPr>
            <w:tcW w:w="1548" w:type="dxa"/>
            <w:vAlign w:val="center"/>
            <w:textDirection w:val="lrTb"/>
            <w:noWrap w:val="false"/>
          </w:tcPr>
          <w:p>
            <w:pPr>
              <w:jc w:val="center"/>
              <w:rPr>
                <w:rFonts w:ascii="宋体" w:hAnsi="宋体"/>
                <w:sz w:val="24"/>
              </w:rPr>
            </w:pPr>
            <w:r>
              <w:rPr>
                <w:rFonts w:hint="eastAsia" w:ascii="宋体" w:hAnsi="宋体" w:cs="黑体"/>
                <w:bCs/>
                <w:sz w:val="24"/>
              </w:rPr>
              <w:t xml:space="preserve">名称及内容</w:t>
            </w:r>
            <w:r/>
          </w:p>
        </w:tc>
        <w:tc>
          <w:tcPr>
            <w:tcW w:w="2410" w:type="dxa"/>
            <w:vAlign w:val="center"/>
            <w:textDirection w:val="lrTb"/>
            <w:noWrap w:val="false"/>
          </w:tcPr>
          <w:p>
            <w:pPr>
              <w:jc w:val="center"/>
              <w:rPr>
                <w:rFonts w:ascii="宋体" w:hAnsi="宋体"/>
                <w:sz w:val="24"/>
              </w:rPr>
            </w:pPr>
            <w:r>
              <w:rPr>
                <w:rFonts w:hint="eastAsia" w:ascii="宋体" w:hAnsi="宋体" w:cs="黑体"/>
                <w:bCs/>
                <w:sz w:val="24"/>
              </w:rPr>
              <w:t xml:space="preserve">磋商文件技术参数</w:t>
            </w:r>
            <w:r/>
          </w:p>
        </w:tc>
        <w:tc>
          <w:tcPr>
            <w:tcBorders>
              <w:right w:val="single" w:color="000000" w:sz="4" w:space="0"/>
            </w:tcBorders>
            <w:tcW w:w="2171" w:type="dxa"/>
            <w:vAlign w:val="center"/>
            <w:textDirection w:val="lrTb"/>
            <w:noWrap w:val="false"/>
          </w:tcPr>
          <w:p>
            <w:pPr>
              <w:jc w:val="center"/>
              <w:rPr>
                <w:rFonts w:ascii="宋体" w:hAnsi="宋体"/>
                <w:sz w:val="24"/>
              </w:rPr>
            </w:pPr>
            <w:r>
              <w:rPr>
                <w:rFonts w:hint="eastAsia" w:ascii="宋体" w:hAnsi="宋体" w:cs="黑体"/>
                <w:bCs/>
                <w:sz w:val="24"/>
              </w:rPr>
              <w:t xml:space="preserve">响应文件技术参数</w:t>
            </w:r>
            <w:r/>
          </w:p>
        </w:tc>
        <w:tc>
          <w:tcPr>
            <w:tcBorders>
              <w:left w:val="single" w:color="000000" w:sz="4" w:space="0"/>
            </w:tcBorders>
            <w:tcW w:w="1231" w:type="dxa"/>
            <w:vAlign w:val="center"/>
            <w:textDirection w:val="lrTb"/>
            <w:noWrap w:val="false"/>
          </w:tcPr>
          <w:p>
            <w:pPr>
              <w:jc w:val="center"/>
              <w:rPr>
                <w:rFonts w:ascii="宋体" w:hAnsi="宋体"/>
                <w:sz w:val="24"/>
              </w:rPr>
            </w:pPr>
            <w:r>
              <w:rPr>
                <w:rFonts w:hint="eastAsia" w:ascii="宋体" w:hAnsi="宋体" w:cs="黑体"/>
                <w:bCs/>
                <w:sz w:val="24"/>
              </w:rPr>
              <w:t xml:space="preserve">证明材料</w:t>
            </w:r>
            <w:r/>
          </w:p>
        </w:tc>
        <w:tc>
          <w:tcPr>
            <w:tcW w:w="1265" w:type="dxa"/>
            <w:vAlign w:val="center"/>
            <w:textDirection w:val="lrTb"/>
            <w:noWrap w:val="false"/>
          </w:tcPr>
          <w:p>
            <w:pPr>
              <w:jc w:val="center"/>
              <w:rPr>
                <w:rFonts w:ascii="宋体" w:hAnsi="宋体"/>
                <w:sz w:val="24"/>
              </w:rPr>
            </w:pPr>
            <w:r>
              <w:rPr>
                <w:rFonts w:hint="eastAsia" w:ascii="宋体" w:hAnsi="宋体"/>
                <w:sz w:val="24"/>
              </w:rPr>
              <w:t xml:space="preserve">偏离情况</w:t>
            </w:r>
            <w:r/>
          </w:p>
        </w:tc>
      </w:tr>
      <w:tr>
        <w:trPr>
          <w:cantSplit/>
          <w:trHeight w:val="640"/>
        </w:trPr>
        <w:tc>
          <w:tcPr>
            <w:tcW w:w="545" w:type="dxa"/>
            <w:textDirection w:val="lrTb"/>
            <w:noWrap w:val="false"/>
          </w:tcPr>
          <w:p>
            <w:pPr>
              <w:jc w:val="center"/>
              <w:rPr>
                <w:rFonts w:ascii="宋体" w:hAnsi="宋体"/>
                <w:sz w:val="24"/>
              </w:rPr>
            </w:pPr>
            <w:r>
              <w:rPr>
                <w:rFonts w:ascii="宋体" w:hAnsi="宋体"/>
                <w:sz w:val="24"/>
              </w:rPr>
            </w:r>
            <w:r/>
          </w:p>
        </w:tc>
        <w:tc>
          <w:tcPr>
            <w:tcW w:w="1548" w:type="dxa"/>
            <w:textDirection w:val="lrTb"/>
            <w:noWrap w:val="false"/>
          </w:tcPr>
          <w:p>
            <w:pPr>
              <w:jc w:val="center"/>
              <w:rPr>
                <w:rFonts w:ascii="宋体" w:hAnsi="宋体"/>
                <w:sz w:val="24"/>
              </w:rPr>
            </w:pPr>
            <w:r>
              <w:rPr>
                <w:rFonts w:ascii="宋体" w:hAnsi="宋体"/>
                <w:sz w:val="24"/>
              </w:rPr>
            </w:r>
            <w:r/>
          </w:p>
        </w:tc>
        <w:tc>
          <w:tcPr>
            <w:tcW w:w="2410" w:type="dxa"/>
            <w:textDirection w:val="lrTb"/>
            <w:noWrap w:val="false"/>
          </w:tcPr>
          <w:p>
            <w:pPr>
              <w:jc w:val="center"/>
              <w:rPr>
                <w:rFonts w:ascii="宋体" w:hAnsi="宋体"/>
                <w:sz w:val="24"/>
              </w:rPr>
            </w:pPr>
            <w:r>
              <w:rPr>
                <w:rFonts w:ascii="宋体" w:hAnsi="宋体"/>
                <w:sz w:val="24"/>
              </w:rPr>
            </w:r>
            <w:r/>
          </w:p>
        </w:tc>
        <w:tc>
          <w:tcPr>
            <w:tcBorders>
              <w:right w:val="single" w:color="000000" w:sz="4" w:space="0"/>
            </w:tcBorders>
            <w:tcW w:w="2171" w:type="dxa"/>
            <w:textDirection w:val="lrTb"/>
            <w:noWrap w:val="false"/>
          </w:tcPr>
          <w:p>
            <w:pPr>
              <w:jc w:val="center"/>
              <w:rPr>
                <w:rFonts w:ascii="宋体" w:hAnsi="宋体"/>
                <w:sz w:val="24"/>
              </w:rPr>
            </w:pPr>
            <w:r>
              <w:rPr>
                <w:rFonts w:ascii="宋体" w:hAnsi="宋体"/>
                <w:sz w:val="24"/>
              </w:rPr>
            </w:r>
            <w:r/>
          </w:p>
        </w:tc>
        <w:tc>
          <w:tcPr>
            <w:tcBorders>
              <w:left w:val="single" w:color="000000" w:sz="4" w:space="0"/>
            </w:tcBorders>
            <w:tcW w:w="1231" w:type="dxa"/>
            <w:textDirection w:val="lrTb"/>
            <w:noWrap w:val="false"/>
          </w:tcPr>
          <w:p>
            <w:pPr>
              <w:jc w:val="center"/>
              <w:rPr>
                <w:rFonts w:ascii="宋体" w:hAnsi="宋体"/>
                <w:sz w:val="24"/>
              </w:rPr>
            </w:pPr>
            <w:r>
              <w:rPr>
                <w:rFonts w:ascii="宋体" w:hAnsi="宋体"/>
                <w:sz w:val="24"/>
              </w:rPr>
            </w:r>
            <w:r/>
          </w:p>
        </w:tc>
        <w:tc>
          <w:tcPr>
            <w:tcW w:w="1265" w:type="dxa"/>
            <w:textDirection w:val="lrTb"/>
            <w:noWrap w:val="false"/>
          </w:tcPr>
          <w:p>
            <w:pPr>
              <w:jc w:val="center"/>
              <w:rPr>
                <w:rFonts w:ascii="宋体" w:hAnsi="宋体"/>
                <w:sz w:val="24"/>
              </w:rPr>
            </w:pPr>
            <w:r>
              <w:rPr>
                <w:rFonts w:ascii="宋体" w:hAnsi="宋体"/>
                <w:sz w:val="24"/>
              </w:rPr>
            </w:r>
            <w:r/>
          </w:p>
        </w:tc>
      </w:tr>
      <w:tr>
        <w:trPr>
          <w:cantSplit/>
          <w:trHeight w:val="640"/>
        </w:trPr>
        <w:tc>
          <w:tcPr>
            <w:tcW w:w="545" w:type="dxa"/>
            <w:textDirection w:val="lrTb"/>
            <w:noWrap w:val="false"/>
          </w:tcPr>
          <w:p>
            <w:pPr>
              <w:jc w:val="center"/>
              <w:rPr>
                <w:rFonts w:ascii="宋体" w:hAnsi="宋体"/>
                <w:sz w:val="24"/>
              </w:rPr>
            </w:pPr>
            <w:r>
              <w:rPr>
                <w:rFonts w:ascii="宋体" w:hAnsi="宋体"/>
                <w:sz w:val="24"/>
              </w:rPr>
            </w:r>
            <w:r/>
          </w:p>
        </w:tc>
        <w:tc>
          <w:tcPr>
            <w:tcW w:w="1548" w:type="dxa"/>
            <w:textDirection w:val="lrTb"/>
            <w:noWrap w:val="false"/>
          </w:tcPr>
          <w:p>
            <w:pPr>
              <w:jc w:val="center"/>
              <w:rPr>
                <w:rFonts w:ascii="宋体" w:hAnsi="宋体"/>
                <w:sz w:val="24"/>
              </w:rPr>
            </w:pPr>
            <w:r>
              <w:rPr>
                <w:rFonts w:ascii="宋体" w:hAnsi="宋体"/>
                <w:sz w:val="24"/>
              </w:rPr>
            </w:r>
            <w:r/>
          </w:p>
        </w:tc>
        <w:tc>
          <w:tcPr>
            <w:tcW w:w="2410" w:type="dxa"/>
            <w:textDirection w:val="lrTb"/>
            <w:noWrap w:val="false"/>
          </w:tcPr>
          <w:p>
            <w:pPr>
              <w:jc w:val="center"/>
              <w:rPr>
                <w:rFonts w:ascii="宋体" w:hAnsi="宋体"/>
                <w:sz w:val="24"/>
              </w:rPr>
            </w:pPr>
            <w:r>
              <w:rPr>
                <w:rFonts w:ascii="宋体" w:hAnsi="宋体"/>
                <w:sz w:val="24"/>
              </w:rPr>
            </w:r>
            <w:r/>
          </w:p>
        </w:tc>
        <w:tc>
          <w:tcPr>
            <w:tcBorders>
              <w:right w:val="single" w:color="000000" w:sz="4" w:space="0"/>
            </w:tcBorders>
            <w:tcW w:w="2171" w:type="dxa"/>
            <w:textDirection w:val="lrTb"/>
            <w:noWrap w:val="false"/>
          </w:tcPr>
          <w:p>
            <w:pPr>
              <w:jc w:val="center"/>
              <w:rPr>
                <w:rFonts w:ascii="宋体" w:hAnsi="宋体"/>
                <w:sz w:val="24"/>
              </w:rPr>
            </w:pPr>
            <w:r>
              <w:rPr>
                <w:rFonts w:ascii="宋体" w:hAnsi="宋体"/>
                <w:sz w:val="24"/>
              </w:rPr>
            </w:r>
            <w:r/>
          </w:p>
        </w:tc>
        <w:tc>
          <w:tcPr>
            <w:tcBorders>
              <w:left w:val="single" w:color="000000" w:sz="4" w:space="0"/>
            </w:tcBorders>
            <w:tcW w:w="1231" w:type="dxa"/>
            <w:textDirection w:val="lrTb"/>
            <w:noWrap w:val="false"/>
          </w:tcPr>
          <w:p>
            <w:pPr>
              <w:jc w:val="center"/>
              <w:rPr>
                <w:rFonts w:ascii="宋体" w:hAnsi="宋体"/>
                <w:sz w:val="24"/>
              </w:rPr>
            </w:pPr>
            <w:r>
              <w:rPr>
                <w:rFonts w:ascii="宋体" w:hAnsi="宋体"/>
                <w:sz w:val="24"/>
              </w:rPr>
            </w:r>
            <w:r/>
          </w:p>
        </w:tc>
        <w:tc>
          <w:tcPr>
            <w:tcW w:w="1265" w:type="dxa"/>
            <w:textDirection w:val="lrTb"/>
            <w:noWrap w:val="false"/>
          </w:tcPr>
          <w:p>
            <w:pPr>
              <w:jc w:val="center"/>
              <w:rPr>
                <w:rFonts w:ascii="宋体" w:hAnsi="宋体"/>
                <w:sz w:val="24"/>
              </w:rPr>
            </w:pPr>
            <w:r>
              <w:rPr>
                <w:rFonts w:ascii="宋体" w:hAnsi="宋体"/>
                <w:sz w:val="24"/>
              </w:rPr>
            </w:r>
            <w:r/>
          </w:p>
        </w:tc>
      </w:tr>
      <w:tr>
        <w:trPr>
          <w:cantSplit/>
          <w:trHeight w:val="640"/>
        </w:trPr>
        <w:tc>
          <w:tcPr>
            <w:tcW w:w="545" w:type="dxa"/>
            <w:textDirection w:val="lrTb"/>
            <w:noWrap w:val="false"/>
          </w:tcPr>
          <w:p>
            <w:pPr>
              <w:jc w:val="center"/>
              <w:rPr>
                <w:rFonts w:ascii="宋体" w:hAnsi="宋体"/>
                <w:sz w:val="24"/>
              </w:rPr>
            </w:pPr>
            <w:r>
              <w:rPr>
                <w:rFonts w:ascii="宋体" w:hAnsi="宋体"/>
                <w:sz w:val="24"/>
              </w:rPr>
            </w:r>
            <w:r/>
          </w:p>
        </w:tc>
        <w:tc>
          <w:tcPr>
            <w:tcW w:w="1548" w:type="dxa"/>
            <w:textDirection w:val="lrTb"/>
            <w:noWrap w:val="false"/>
          </w:tcPr>
          <w:p>
            <w:pPr>
              <w:jc w:val="center"/>
              <w:rPr>
                <w:rFonts w:ascii="宋体" w:hAnsi="宋体"/>
                <w:sz w:val="24"/>
              </w:rPr>
            </w:pPr>
            <w:r>
              <w:rPr>
                <w:rFonts w:ascii="宋体" w:hAnsi="宋体"/>
                <w:sz w:val="24"/>
              </w:rPr>
            </w:r>
            <w:r/>
          </w:p>
        </w:tc>
        <w:tc>
          <w:tcPr>
            <w:tcW w:w="2410" w:type="dxa"/>
            <w:textDirection w:val="lrTb"/>
            <w:noWrap w:val="false"/>
          </w:tcPr>
          <w:p>
            <w:pPr>
              <w:jc w:val="center"/>
              <w:rPr>
                <w:rFonts w:ascii="宋体" w:hAnsi="宋体"/>
                <w:sz w:val="24"/>
              </w:rPr>
            </w:pPr>
            <w:r>
              <w:rPr>
                <w:rFonts w:ascii="宋体" w:hAnsi="宋体"/>
                <w:sz w:val="24"/>
              </w:rPr>
            </w:r>
            <w:r/>
          </w:p>
        </w:tc>
        <w:tc>
          <w:tcPr>
            <w:tcBorders>
              <w:right w:val="single" w:color="000000" w:sz="4" w:space="0"/>
            </w:tcBorders>
            <w:tcW w:w="2171" w:type="dxa"/>
            <w:textDirection w:val="lrTb"/>
            <w:noWrap w:val="false"/>
          </w:tcPr>
          <w:p>
            <w:pPr>
              <w:jc w:val="center"/>
              <w:rPr>
                <w:rFonts w:ascii="宋体" w:hAnsi="宋体"/>
                <w:sz w:val="24"/>
              </w:rPr>
            </w:pPr>
            <w:r>
              <w:rPr>
                <w:rFonts w:ascii="宋体" w:hAnsi="宋体"/>
                <w:sz w:val="24"/>
              </w:rPr>
            </w:r>
            <w:r/>
          </w:p>
        </w:tc>
        <w:tc>
          <w:tcPr>
            <w:tcBorders>
              <w:left w:val="single" w:color="000000" w:sz="4" w:space="0"/>
            </w:tcBorders>
            <w:tcW w:w="1231" w:type="dxa"/>
            <w:textDirection w:val="lrTb"/>
            <w:noWrap w:val="false"/>
          </w:tcPr>
          <w:p>
            <w:pPr>
              <w:jc w:val="center"/>
              <w:rPr>
                <w:rFonts w:ascii="宋体" w:hAnsi="宋体"/>
                <w:sz w:val="24"/>
              </w:rPr>
            </w:pPr>
            <w:r>
              <w:rPr>
                <w:rFonts w:ascii="宋体" w:hAnsi="宋体"/>
                <w:sz w:val="24"/>
              </w:rPr>
            </w:r>
            <w:r/>
          </w:p>
        </w:tc>
        <w:tc>
          <w:tcPr>
            <w:tcW w:w="1265" w:type="dxa"/>
            <w:textDirection w:val="lrTb"/>
            <w:noWrap w:val="false"/>
          </w:tcPr>
          <w:p>
            <w:pPr>
              <w:jc w:val="center"/>
              <w:rPr>
                <w:rFonts w:ascii="宋体" w:hAnsi="宋体"/>
                <w:sz w:val="24"/>
              </w:rPr>
            </w:pPr>
            <w:r>
              <w:rPr>
                <w:rFonts w:ascii="宋体" w:hAnsi="宋体"/>
                <w:sz w:val="24"/>
              </w:rPr>
            </w:r>
            <w:r/>
          </w:p>
        </w:tc>
      </w:tr>
      <w:tr>
        <w:trPr>
          <w:cantSplit/>
          <w:trHeight w:val="640"/>
        </w:trPr>
        <w:tc>
          <w:tcPr>
            <w:tcW w:w="545" w:type="dxa"/>
            <w:textDirection w:val="lrTb"/>
            <w:noWrap w:val="false"/>
          </w:tcPr>
          <w:p>
            <w:pPr>
              <w:jc w:val="center"/>
              <w:rPr>
                <w:rFonts w:ascii="宋体" w:hAnsi="宋体"/>
                <w:sz w:val="24"/>
              </w:rPr>
            </w:pPr>
            <w:r>
              <w:rPr>
                <w:rFonts w:ascii="宋体" w:hAnsi="宋体"/>
                <w:sz w:val="24"/>
              </w:rPr>
            </w:r>
            <w:r/>
          </w:p>
        </w:tc>
        <w:tc>
          <w:tcPr>
            <w:tcW w:w="1548" w:type="dxa"/>
            <w:textDirection w:val="lrTb"/>
            <w:noWrap w:val="false"/>
          </w:tcPr>
          <w:p>
            <w:pPr>
              <w:jc w:val="center"/>
              <w:rPr>
                <w:rFonts w:ascii="宋体" w:hAnsi="宋体"/>
                <w:sz w:val="24"/>
              </w:rPr>
            </w:pPr>
            <w:r>
              <w:rPr>
                <w:rFonts w:ascii="宋体" w:hAnsi="宋体"/>
                <w:sz w:val="24"/>
              </w:rPr>
            </w:r>
            <w:r/>
          </w:p>
        </w:tc>
        <w:tc>
          <w:tcPr>
            <w:tcW w:w="2410" w:type="dxa"/>
            <w:textDirection w:val="lrTb"/>
            <w:noWrap w:val="false"/>
          </w:tcPr>
          <w:p>
            <w:pPr>
              <w:jc w:val="center"/>
              <w:rPr>
                <w:rFonts w:ascii="宋体" w:hAnsi="宋体"/>
                <w:sz w:val="24"/>
              </w:rPr>
            </w:pPr>
            <w:r>
              <w:rPr>
                <w:rFonts w:ascii="宋体" w:hAnsi="宋体"/>
                <w:sz w:val="24"/>
              </w:rPr>
            </w:r>
            <w:r/>
          </w:p>
        </w:tc>
        <w:tc>
          <w:tcPr>
            <w:tcBorders>
              <w:right w:val="single" w:color="000000" w:sz="4" w:space="0"/>
            </w:tcBorders>
            <w:tcW w:w="2171" w:type="dxa"/>
            <w:textDirection w:val="lrTb"/>
            <w:noWrap w:val="false"/>
          </w:tcPr>
          <w:p>
            <w:pPr>
              <w:jc w:val="center"/>
              <w:rPr>
                <w:rFonts w:ascii="宋体" w:hAnsi="宋体"/>
                <w:sz w:val="24"/>
              </w:rPr>
            </w:pPr>
            <w:r>
              <w:rPr>
                <w:rFonts w:ascii="宋体" w:hAnsi="宋体"/>
                <w:sz w:val="24"/>
              </w:rPr>
            </w:r>
            <w:r/>
          </w:p>
        </w:tc>
        <w:tc>
          <w:tcPr>
            <w:tcBorders>
              <w:left w:val="single" w:color="000000" w:sz="4" w:space="0"/>
            </w:tcBorders>
            <w:tcW w:w="1231" w:type="dxa"/>
            <w:textDirection w:val="lrTb"/>
            <w:noWrap w:val="false"/>
          </w:tcPr>
          <w:p>
            <w:pPr>
              <w:jc w:val="center"/>
              <w:rPr>
                <w:rFonts w:ascii="宋体" w:hAnsi="宋体"/>
                <w:sz w:val="24"/>
              </w:rPr>
            </w:pPr>
            <w:r>
              <w:rPr>
                <w:rFonts w:ascii="宋体" w:hAnsi="宋体"/>
                <w:sz w:val="24"/>
              </w:rPr>
            </w:r>
            <w:r/>
          </w:p>
        </w:tc>
        <w:tc>
          <w:tcPr>
            <w:tcW w:w="1265" w:type="dxa"/>
            <w:textDirection w:val="lrTb"/>
            <w:noWrap w:val="false"/>
          </w:tcPr>
          <w:p>
            <w:pPr>
              <w:jc w:val="center"/>
              <w:rPr>
                <w:rFonts w:ascii="宋体" w:hAnsi="宋体"/>
                <w:sz w:val="24"/>
              </w:rPr>
            </w:pPr>
            <w:r>
              <w:rPr>
                <w:rFonts w:ascii="宋体" w:hAnsi="宋体"/>
                <w:sz w:val="24"/>
              </w:rPr>
            </w:r>
            <w:r/>
          </w:p>
        </w:tc>
      </w:tr>
      <w:tr>
        <w:trPr>
          <w:cantSplit/>
          <w:trHeight w:val="640"/>
        </w:trPr>
        <w:tc>
          <w:tcPr>
            <w:tcW w:w="545" w:type="dxa"/>
            <w:textDirection w:val="lrTb"/>
            <w:noWrap w:val="false"/>
          </w:tcPr>
          <w:p>
            <w:pPr>
              <w:jc w:val="center"/>
              <w:rPr>
                <w:rFonts w:ascii="宋体" w:hAnsi="宋体"/>
                <w:sz w:val="24"/>
              </w:rPr>
            </w:pPr>
            <w:r>
              <w:rPr>
                <w:rFonts w:ascii="宋体" w:hAnsi="宋体"/>
                <w:sz w:val="24"/>
              </w:rPr>
            </w:r>
            <w:r/>
          </w:p>
        </w:tc>
        <w:tc>
          <w:tcPr>
            <w:tcW w:w="1548" w:type="dxa"/>
            <w:textDirection w:val="lrTb"/>
            <w:noWrap w:val="false"/>
          </w:tcPr>
          <w:p>
            <w:pPr>
              <w:jc w:val="center"/>
              <w:rPr>
                <w:rFonts w:ascii="宋体" w:hAnsi="宋体"/>
                <w:sz w:val="24"/>
              </w:rPr>
            </w:pPr>
            <w:r>
              <w:rPr>
                <w:rFonts w:ascii="宋体" w:hAnsi="宋体"/>
                <w:sz w:val="24"/>
              </w:rPr>
            </w:r>
            <w:r/>
          </w:p>
        </w:tc>
        <w:tc>
          <w:tcPr>
            <w:tcW w:w="2410" w:type="dxa"/>
            <w:textDirection w:val="lrTb"/>
            <w:noWrap w:val="false"/>
          </w:tcPr>
          <w:p>
            <w:pPr>
              <w:jc w:val="center"/>
              <w:rPr>
                <w:rFonts w:ascii="宋体" w:hAnsi="宋体"/>
                <w:sz w:val="24"/>
              </w:rPr>
            </w:pPr>
            <w:r>
              <w:rPr>
                <w:rFonts w:ascii="宋体" w:hAnsi="宋体"/>
                <w:sz w:val="24"/>
              </w:rPr>
            </w:r>
            <w:r/>
          </w:p>
        </w:tc>
        <w:tc>
          <w:tcPr>
            <w:tcBorders>
              <w:right w:val="single" w:color="000000" w:sz="4" w:space="0"/>
            </w:tcBorders>
            <w:tcW w:w="2171" w:type="dxa"/>
            <w:textDirection w:val="lrTb"/>
            <w:noWrap w:val="false"/>
          </w:tcPr>
          <w:p>
            <w:pPr>
              <w:jc w:val="center"/>
              <w:rPr>
                <w:rFonts w:ascii="宋体" w:hAnsi="宋体"/>
                <w:sz w:val="24"/>
              </w:rPr>
            </w:pPr>
            <w:r>
              <w:rPr>
                <w:rFonts w:ascii="宋体" w:hAnsi="宋体"/>
                <w:sz w:val="24"/>
              </w:rPr>
            </w:r>
            <w:r/>
          </w:p>
        </w:tc>
        <w:tc>
          <w:tcPr>
            <w:tcBorders>
              <w:left w:val="single" w:color="000000" w:sz="4" w:space="0"/>
            </w:tcBorders>
            <w:tcW w:w="1231" w:type="dxa"/>
            <w:textDirection w:val="lrTb"/>
            <w:noWrap w:val="false"/>
          </w:tcPr>
          <w:p>
            <w:pPr>
              <w:jc w:val="center"/>
              <w:rPr>
                <w:rFonts w:ascii="宋体" w:hAnsi="宋体"/>
                <w:sz w:val="24"/>
              </w:rPr>
            </w:pPr>
            <w:r>
              <w:rPr>
                <w:rFonts w:ascii="宋体" w:hAnsi="宋体"/>
                <w:sz w:val="24"/>
              </w:rPr>
            </w:r>
            <w:r/>
          </w:p>
        </w:tc>
        <w:tc>
          <w:tcPr>
            <w:tcW w:w="1265" w:type="dxa"/>
            <w:textDirection w:val="lrTb"/>
            <w:noWrap w:val="false"/>
          </w:tcPr>
          <w:p>
            <w:pPr>
              <w:jc w:val="center"/>
              <w:rPr>
                <w:rFonts w:ascii="宋体" w:hAnsi="宋体"/>
                <w:sz w:val="24"/>
              </w:rPr>
            </w:pPr>
            <w:r>
              <w:rPr>
                <w:rFonts w:ascii="宋体" w:hAnsi="宋体"/>
                <w:sz w:val="24"/>
              </w:rPr>
            </w:r>
            <w:r/>
          </w:p>
        </w:tc>
      </w:tr>
      <w:tr>
        <w:trPr>
          <w:cantSplit/>
          <w:trHeight w:val="640"/>
        </w:trPr>
        <w:tc>
          <w:tcPr>
            <w:tcW w:w="545" w:type="dxa"/>
            <w:textDirection w:val="lrTb"/>
            <w:noWrap w:val="false"/>
          </w:tcPr>
          <w:p>
            <w:pPr>
              <w:jc w:val="center"/>
              <w:rPr>
                <w:rFonts w:ascii="宋体" w:hAnsi="宋体"/>
                <w:sz w:val="24"/>
              </w:rPr>
            </w:pPr>
            <w:r>
              <w:rPr>
                <w:rFonts w:ascii="宋体" w:hAnsi="宋体"/>
                <w:sz w:val="24"/>
              </w:rPr>
            </w:r>
            <w:r/>
          </w:p>
        </w:tc>
        <w:tc>
          <w:tcPr>
            <w:tcW w:w="1548" w:type="dxa"/>
            <w:textDirection w:val="lrTb"/>
            <w:noWrap w:val="false"/>
          </w:tcPr>
          <w:p>
            <w:pPr>
              <w:jc w:val="center"/>
              <w:rPr>
                <w:rFonts w:ascii="宋体" w:hAnsi="宋体"/>
                <w:sz w:val="24"/>
              </w:rPr>
            </w:pPr>
            <w:r>
              <w:rPr>
                <w:rFonts w:ascii="宋体" w:hAnsi="宋体"/>
                <w:sz w:val="24"/>
              </w:rPr>
            </w:r>
            <w:r/>
          </w:p>
        </w:tc>
        <w:tc>
          <w:tcPr>
            <w:tcW w:w="2410" w:type="dxa"/>
            <w:textDirection w:val="lrTb"/>
            <w:noWrap w:val="false"/>
          </w:tcPr>
          <w:p>
            <w:pPr>
              <w:jc w:val="center"/>
              <w:rPr>
                <w:rFonts w:ascii="宋体" w:hAnsi="宋体"/>
                <w:sz w:val="24"/>
              </w:rPr>
            </w:pPr>
            <w:r>
              <w:rPr>
                <w:rFonts w:ascii="宋体" w:hAnsi="宋体"/>
                <w:sz w:val="24"/>
              </w:rPr>
            </w:r>
            <w:r/>
          </w:p>
        </w:tc>
        <w:tc>
          <w:tcPr>
            <w:tcBorders>
              <w:right w:val="single" w:color="000000" w:sz="4" w:space="0"/>
            </w:tcBorders>
            <w:tcW w:w="2171" w:type="dxa"/>
            <w:textDirection w:val="lrTb"/>
            <w:noWrap w:val="false"/>
          </w:tcPr>
          <w:p>
            <w:pPr>
              <w:jc w:val="center"/>
              <w:rPr>
                <w:rFonts w:ascii="宋体" w:hAnsi="宋体"/>
                <w:sz w:val="24"/>
              </w:rPr>
            </w:pPr>
            <w:r>
              <w:rPr>
                <w:rFonts w:ascii="宋体" w:hAnsi="宋体"/>
                <w:sz w:val="24"/>
              </w:rPr>
            </w:r>
            <w:r/>
          </w:p>
        </w:tc>
        <w:tc>
          <w:tcPr>
            <w:tcBorders>
              <w:left w:val="single" w:color="000000" w:sz="4" w:space="0"/>
            </w:tcBorders>
            <w:tcW w:w="1231" w:type="dxa"/>
            <w:textDirection w:val="lrTb"/>
            <w:noWrap w:val="false"/>
          </w:tcPr>
          <w:p>
            <w:pPr>
              <w:jc w:val="center"/>
              <w:rPr>
                <w:rFonts w:ascii="宋体" w:hAnsi="宋体"/>
                <w:sz w:val="24"/>
              </w:rPr>
            </w:pPr>
            <w:r>
              <w:rPr>
                <w:rFonts w:ascii="宋体" w:hAnsi="宋体"/>
                <w:sz w:val="24"/>
              </w:rPr>
            </w:r>
            <w:r/>
          </w:p>
        </w:tc>
        <w:tc>
          <w:tcPr>
            <w:tcW w:w="1265" w:type="dxa"/>
            <w:textDirection w:val="lrTb"/>
            <w:noWrap w:val="false"/>
          </w:tcPr>
          <w:p>
            <w:pPr>
              <w:jc w:val="center"/>
              <w:rPr>
                <w:rFonts w:ascii="宋体" w:hAnsi="宋体"/>
                <w:sz w:val="24"/>
              </w:rPr>
            </w:pPr>
            <w:r>
              <w:rPr>
                <w:rFonts w:ascii="宋体" w:hAnsi="宋体"/>
                <w:sz w:val="24"/>
              </w:rPr>
            </w:r>
            <w:r/>
          </w:p>
        </w:tc>
      </w:tr>
      <w:tr>
        <w:trPr>
          <w:cantSplit/>
          <w:trHeight w:val="640"/>
        </w:trPr>
        <w:tc>
          <w:tcPr>
            <w:tcW w:w="545" w:type="dxa"/>
            <w:textDirection w:val="lrTb"/>
            <w:noWrap w:val="false"/>
          </w:tcPr>
          <w:p>
            <w:pPr>
              <w:jc w:val="center"/>
              <w:rPr>
                <w:rFonts w:ascii="宋体" w:hAnsi="宋体"/>
                <w:sz w:val="24"/>
              </w:rPr>
            </w:pPr>
            <w:r>
              <w:rPr>
                <w:rFonts w:ascii="宋体" w:hAnsi="宋体"/>
                <w:sz w:val="24"/>
              </w:rPr>
            </w:r>
            <w:r/>
          </w:p>
        </w:tc>
        <w:tc>
          <w:tcPr>
            <w:tcW w:w="1548" w:type="dxa"/>
            <w:textDirection w:val="lrTb"/>
            <w:noWrap w:val="false"/>
          </w:tcPr>
          <w:p>
            <w:pPr>
              <w:jc w:val="center"/>
              <w:rPr>
                <w:rFonts w:ascii="宋体" w:hAnsi="宋体"/>
                <w:sz w:val="24"/>
              </w:rPr>
            </w:pPr>
            <w:r>
              <w:rPr>
                <w:rFonts w:ascii="宋体" w:hAnsi="宋体"/>
                <w:sz w:val="24"/>
              </w:rPr>
            </w:r>
            <w:r/>
          </w:p>
        </w:tc>
        <w:tc>
          <w:tcPr>
            <w:tcW w:w="2410" w:type="dxa"/>
            <w:textDirection w:val="lrTb"/>
            <w:noWrap w:val="false"/>
          </w:tcPr>
          <w:p>
            <w:pPr>
              <w:jc w:val="center"/>
              <w:rPr>
                <w:rFonts w:ascii="宋体" w:hAnsi="宋体"/>
                <w:sz w:val="24"/>
              </w:rPr>
            </w:pPr>
            <w:r>
              <w:rPr>
                <w:rFonts w:ascii="宋体" w:hAnsi="宋体"/>
                <w:sz w:val="24"/>
              </w:rPr>
            </w:r>
            <w:r/>
          </w:p>
        </w:tc>
        <w:tc>
          <w:tcPr>
            <w:tcBorders>
              <w:right w:val="single" w:color="000000" w:sz="4" w:space="0"/>
            </w:tcBorders>
            <w:tcW w:w="2171" w:type="dxa"/>
            <w:textDirection w:val="lrTb"/>
            <w:noWrap w:val="false"/>
          </w:tcPr>
          <w:p>
            <w:pPr>
              <w:jc w:val="center"/>
              <w:rPr>
                <w:rFonts w:ascii="宋体" w:hAnsi="宋体"/>
                <w:sz w:val="24"/>
              </w:rPr>
            </w:pPr>
            <w:r>
              <w:rPr>
                <w:rFonts w:ascii="宋体" w:hAnsi="宋体"/>
                <w:sz w:val="24"/>
              </w:rPr>
            </w:r>
            <w:r/>
          </w:p>
        </w:tc>
        <w:tc>
          <w:tcPr>
            <w:tcBorders>
              <w:left w:val="single" w:color="000000" w:sz="4" w:space="0"/>
            </w:tcBorders>
            <w:tcW w:w="1231" w:type="dxa"/>
            <w:textDirection w:val="lrTb"/>
            <w:noWrap w:val="false"/>
          </w:tcPr>
          <w:p>
            <w:pPr>
              <w:jc w:val="center"/>
              <w:rPr>
                <w:rFonts w:ascii="宋体" w:hAnsi="宋体"/>
                <w:sz w:val="24"/>
              </w:rPr>
            </w:pPr>
            <w:r>
              <w:rPr>
                <w:rFonts w:ascii="宋体" w:hAnsi="宋体"/>
                <w:sz w:val="24"/>
              </w:rPr>
            </w:r>
            <w:r/>
          </w:p>
        </w:tc>
        <w:tc>
          <w:tcPr>
            <w:tcW w:w="1265" w:type="dxa"/>
            <w:textDirection w:val="lrTb"/>
            <w:noWrap w:val="false"/>
          </w:tcPr>
          <w:p>
            <w:pPr>
              <w:jc w:val="center"/>
              <w:rPr>
                <w:rFonts w:ascii="宋体" w:hAnsi="宋体"/>
                <w:sz w:val="24"/>
              </w:rPr>
            </w:pPr>
            <w:r>
              <w:rPr>
                <w:rFonts w:ascii="宋体" w:hAnsi="宋体"/>
                <w:sz w:val="24"/>
              </w:rPr>
            </w:r>
            <w:r/>
          </w:p>
        </w:tc>
      </w:tr>
      <w:tr>
        <w:trPr>
          <w:cantSplit/>
          <w:trHeight w:val="640"/>
        </w:trPr>
        <w:tc>
          <w:tcPr>
            <w:tcW w:w="545" w:type="dxa"/>
            <w:textDirection w:val="lrTb"/>
            <w:noWrap w:val="false"/>
          </w:tcPr>
          <w:p>
            <w:pPr>
              <w:jc w:val="center"/>
              <w:rPr>
                <w:rFonts w:ascii="宋体" w:hAnsi="宋体"/>
                <w:sz w:val="24"/>
              </w:rPr>
            </w:pPr>
            <w:r>
              <w:rPr>
                <w:rFonts w:ascii="宋体" w:hAnsi="宋体"/>
                <w:sz w:val="24"/>
              </w:rPr>
            </w:r>
            <w:r/>
          </w:p>
        </w:tc>
        <w:tc>
          <w:tcPr>
            <w:tcW w:w="1548" w:type="dxa"/>
            <w:textDirection w:val="lrTb"/>
            <w:noWrap w:val="false"/>
          </w:tcPr>
          <w:p>
            <w:pPr>
              <w:jc w:val="center"/>
              <w:rPr>
                <w:rFonts w:ascii="宋体" w:hAnsi="宋体"/>
                <w:sz w:val="24"/>
              </w:rPr>
            </w:pPr>
            <w:r>
              <w:rPr>
                <w:rFonts w:ascii="宋体" w:hAnsi="宋体"/>
                <w:sz w:val="24"/>
              </w:rPr>
              <w:t xml:space="preserve">……</w:t>
            </w:r>
            <w:r/>
          </w:p>
        </w:tc>
        <w:tc>
          <w:tcPr>
            <w:tcW w:w="2410" w:type="dxa"/>
            <w:textDirection w:val="lrTb"/>
            <w:noWrap w:val="false"/>
          </w:tcPr>
          <w:p>
            <w:pPr>
              <w:jc w:val="center"/>
              <w:rPr>
                <w:rFonts w:ascii="宋体" w:hAnsi="宋体"/>
                <w:sz w:val="24"/>
              </w:rPr>
            </w:pPr>
            <w:r>
              <w:rPr>
                <w:rFonts w:ascii="宋体" w:hAnsi="宋体"/>
                <w:sz w:val="24"/>
              </w:rPr>
            </w:r>
            <w:r/>
          </w:p>
        </w:tc>
        <w:tc>
          <w:tcPr>
            <w:tcBorders>
              <w:right w:val="single" w:color="000000" w:sz="4" w:space="0"/>
            </w:tcBorders>
            <w:tcW w:w="2171" w:type="dxa"/>
            <w:textDirection w:val="lrTb"/>
            <w:noWrap w:val="false"/>
          </w:tcPr>
          <w:p>
            <w:pPr>
              <w:jc w:val="center"/>
              <w:rPr>
                <w:rFonts w:ascii="宋体" w:hAnsi="宋体"/>
                <w:sz w:val="24"/>
              </w:rPr>
            </w:pPr>
            <w:r>
              <w:rPr>
                <w:rFonts w:ascii="宋体" w:hAnsi="宋体"/>
                <w:sz w:val="24"/>
              </w:rPr>
            </w:r>
            <w:r/>
          </w:p>
        </w:tc>
        <w:tc>
          <w:tcPr>
            <w:tcBorders>
              <w:left w:val="single" w:color="000000" w:sz="4" w:space="0"/>
            </w:tcBorders>
            <w:tcW w:w="1231" w:type="dxa"/>
            <w:textDirection w:val="lrTb"/>
            <w:noWrap w:val="false"/>
          </w:tcPr>
          <w:p>
            <w:pPr>
              <w:jc w:val="center"/>
              <w:rPr>
                <w:rFonts w:ascii="宋体" w:hAnsi="宋体"/>
                <w:sz w:val="24"/>
              </w:rPr>
            </w:pPr>
            <w:r>
              <w:rPr>
                <w:rFonts w:ascii="宋体" w:hAnsi="宋体"/>
                <w:sz w:val="24"/>
              </w:rPr>
            </w:r>
            <w:r/>
          </w:p>
        </w:tc>
        <w:tc>
          <w:tcPr>
            <w:tcW w:w="1265" w:type="dxa"/>
            <w:textDirection w:val="lrTb"/>
            <w:noWrap w:val="false"/>
          </w:tcPr>
          <w:p>
            <w:pPr>
              <w:jc w:val="center"/>
              <w:rPr>
                <w:rFonts w:ascii="宋体" w:hAnsi="宋体"/>
                <w:sz w:val="24"/>
              </w:rPr>
            </w:pPr>
            <w:r>
              <w:rPr>
                <w:rFonts w:ascii="宋体" w:hAnsi="宋体"/>
                <w:sz w:val="24"/>
              </w:rPr>
            </w:r>
            <w:r/>
          </w:p>
        </w:tc>
      </w:tr>
    </w:tbl>
    <w:p>
      <w:pPr>
        <w:rPr>
          <w:rFonts w:ascii="宋体" w:hAnsi="宋体"/>
          <w:sz w:val="24"/>
        </w:rPr>
      </w:pPr>
      <w:r>
        <w:rPr>
          <w:rFonts w:hint="eastAsia" w:ascii="宋体" w:hAnsi="宋体"/>
          <w:sz w:val="24"/>
        </w:rPr>
        <w:t xml:space="preserve">注： 行数不够，可自行添加。</w:t>
      </w:r>
      <w:r/>
    </w:p>
    <w:p>
      <w:pPr>
        <w:ind w:firstLine="392"/>
        <w:spacing w:line="360" w:lineRule="auto"/>
        <w:rPr>
          <w:rFonts w:ascii="宋体" w:hAnsi="宋体" w:cs="宋体"/>
          <w:sz w:val="20"/>
          <w:szCs w:val="21"/>
          <w:lang w:bidi="ar"/>
        </w:rPr>
      </w:pPr>
      <w:r>
        <w:rPr>
          <w:rFonts w:ascii="宋体" w:hAnsi="宋体" w:cs="宋体"/>
          <w:sz w:val="20"/>
          <w:szCs w:val="21"/>
          <w:lang w:bidi="ar"/>
        </w:rPr>
      </w:r>
      <w:r/>
    </w:p>
    <w:p>
      <w:pPr>
        <w:ind w:firstLine="470"/>
        <w:spacing w:line="360" w:lineRule="auto"/>
        <w:rPr>
          <w:rFonts w:ascii="黑体" w:eastAsia="黑体" w:cs="黑体"/>
          <w:bCs/>
          <w:sz w:val="24"/>
          <w:lang w:bidi="ar"/>
        </w:rPr>
      </w:pPr>
      <w:r>
        <w:rPr>
          <w:rFonts w:hint="eastAsia" w:ascii="黑体" w:eastAsia="黑体" w:cs="黑体"/>
          <w:bCs/>
          <w:sz w:val="24"/>
          <w:lang w:bidi="ar"/>
        </w:rPr>
        <w:t xml:space="preserve">供应商名称：（加盖CA电子公章）  </w:t>
      </w:r>
      <w:r/>
    </w:p>
    <w:p>
      <w:pPr>
        <w:ind w:firstLine="470"/>
        <w:spacing w:line="360" w:lineRule="auto"/>
        <w:rPr>
          <w:rFonts w:ascii="黑体" w:eastAsia="黑体" w:cs="黑体"/>
          <w:bCs/>
          <w:sz w:val="24"/>
          <w:lang w:bidi="ar"/>
        </w:rPr>
      </w:pPr>
      <w:r>
        <w:rPr>
          <w:rFonts w:ascii="黑体" w:eastAsia="黑体" w:cs="黑体"/>
          <w:bCs/>
          <w:sz w:val="24"/>
          <w:lang w:bidi="ar"/>
        </w:rPr>
        <w:t xml:space="preserve">日期：_____年______月______日</w:t>
      </w:r>
      <w:r/>
    </w:p>
    <w:p>
      <w:pPr>
        <w:ind w:firstLine="472"/>
        <w:spacing w:line="360" w:lineRule="auto"/>
        <w:rPr>
          <w:b/>
          <w:sz w:val="24"/>
          <w:szCs w:val="20"/>
        </w:rPr>
      </w:pPr>
      <w:r>
        <w:rPr>
          <w:rFonts w:hint="eastAsia"/>
          <w:b/>
          <w:sz w:val="24"/>
          <w:szCs w:val="20"/>
        </w:rPr>
        <w:t xml:space="preserve">注意事项：</w:t>
      </w:r>
      <w:r/>
    </w:p>
    <w:p>
      <w:pPr>
        <w:ind w:firstLine="472"/>
        <w:spacing w:line="500" w:lineRule="exact"/>
        <w:rPr>
          <w:rFonts w:ascii="宋体" w:hAnsi="宋体"/>
          <w:b/>
          <w:bCs/>
          <w:sz w:val="24"/>
        </w:rPr>
      </w:pPr>
      <w:r>
        <w:rPr>
          <w:rFonts w:hint="eastAsia" w:ascii="宋体" w:hAnsi="宋体"/>
          <w:b/>
          <w:bCs/>
          <w:sz w:val="24"/>
        </w:rPr>
        <w:t xml:space="preserve">1、如磋商文件要求需提供“证明材料”的，需填写证明材料名称；磋商文件未要求提供“证明材料”的，可不填写。</w:t>
      </w:r>
      <w:r/>
    </w:p>
    <w:p>
      <w:pPr>
        <w:ind w:firstLine="472"/>
        <w:spacing w:line="500" w:lineRule="exact"/>
        <w:rPr>
          <w:rFonts w:ascii="宋体" w:hAnsi="宋体"/>
          <w:b/>
          <w:bCs/>
          <w:sz w:val="24"/>
        </w:rPr>
      </w:pPr>
      <w:r>
        <w:rPr>
          <w:rFonts w:hint="eastAsia" w:ascii="宋体" w:hAnsi="宋体"/>
          <w:b/>
          <w:bCs/>
          <w:sz w:val="24"/>
        </w:rPr>
        <w:t xml:space="preserve">2、如供应商提供的货物或服务或工程与磋商文件的要求存在偏离，偏离情况可填写“正偏离”或“负偏离”。</w:t>
      </w:r>
      <w:r>
        <w:rPr>
          <w:rFonts w:ascii="宋体" w:hAnsi="宋体"/>
          <w:b/>
          <w:bCs/>
          <w:sz w:val="24"/>
        </w:rPr>
        <w:t xml:space="preserve"> </w:t>
      </w:r>
      <w:r/>
    </w:p>
    <w:p>
      <w:pPr>
        <w:ind w:firstLine="551"/>
        <w:rPr>
          <w:rFonts w:ascii="宋体" w:hAnsi="宋体" w:cs="宋体"/>
          <w:b/>
          <w:sz w:val="28"/>
          <w:szCs w:val="28"/>
        </w:rPr>
      </w:pPr>
      <w:r>
        <w:rPr>
          <w:rFonts w:ascii="宋体" w:hAnsi="宋体" w:cs="宋体"/>
          <w:b/>
          <w:sz w:val="28"/>
          <w:szCs w:val="28"/>
        </w:rPr>
      </w:r>
      <w:r/>
    </w:p>
    <w:p>
      <w:pPr>
        <w:ind w:firstLine="551"/>
        <w:rPr>
          <w:rFonts w:ascii="宋体" w:hAnsi="宋体" w:cs="宋体"/>
          <w:b/>
          <w:sz w:val="28"/>
          <w:szCs w:val="28"/>
        </w:rPr>
      </w:pPr>
      <w:r>
        <w:rPr>
          <w:rFonts w:ascii="宋体" w:hAnsi="宋体" w:cs="宋体"/>
          <w:b/>
          <w:sz w:val="28"/>
          <w:szCs w:val="28"/>
        </w:rPr>
      </w:r>
      <w:r/>
    </w:p>
    <w:p>
      <w:pPr>
        <w:ind w:firstLine="551"/>
        <w:rPr>
          <w:rFonts w:ascii="宋体" w:hAnsi="宋体" w:cs="宋体"/>
          <w:b/>
          <w:sz w:val="28"/>
          <w:szCs w:val="28"/>
        </w:rPr>
      </w:pPr>
      <w:r>
        <w:rPr>
          <w:rFonts w:ascii="宋体" w:hAnsi="宋体" w:cs="宋体"/>
          <w:b/>
          <w:sz w:val="28"/>
          <w:szCs w:val="28"/>
        </w:rPr>
      </w:r>
      <w:r/>
    </w:p>
    <w:p>
      <w:pPr>
        <w:ind w:firstLine="551"/>
        <w:rPr>
          <w:rFonts w:ascii="宋体" w:hAnsi="宋体" w:cs="宋体"/>
          <w:b/>
          <w:sz w:val="28"/>
          <w:szCs w:val="28"/>
        </w:rPr>
      </w:pPr>
      <w:r>
        <w:rPr>
          <w:rFonts w:ascii="宋体" w:hAnsi="宋体" w:cs="宋体"/>
          <w:b/>
          <w:sz w:val="28"/>
          <w:szCs w:val="28"/>
        </w:rPr>
      </w:r>
      <w:r/>
    </w:p>
    <w:p>
      <w:pPr>
        <w:ind w:firstLine="708"/>
        <w:keepLines/>
        <w:keepNext/>
        <w:spacing w:after="240" w:line="360" w:lineRule="auto"/>
        <w:widowControl/>
        <w:rPr>
          <w:b/>
          <w:spacing w:val="20"/>
          <w:sz w:val="32"/>
          <w:szCs w:val="32"/>
        </w:rPr>
        <w:outlineLvl w:val="0"/>
      </w:pPr>
      <w:r>
        <w:rPr>
          <w:rFonts w:hint="eastAsia"/>
          <w:b/>
          <w:spacing w:val="20"/>
          <w:sz w:val="32"/>
          <w:szCs w:val="32"/>
        </w:rPr>
        <w:t xml:space="preserve">十二、商务偏离表</w:t>
      </w:r>
      <w:r>
        <w:rPr>
          <w:b/>
          <w:spacing w:val="20"/>
          <w:sz w:val="32"/>
          <w:szCs w:val="32"/>
        </w:rPr>
        <w:t xml:space="preserve">（实质性格式）</w:t>
      </w:r>
      <w:r/>
    </w:p>
    <w:p>
      <w:pPr>
        <w:spacing w:line="360" w:lineRule="auto"/>
        <w:rPr>
          <w:rFonts w:ascii="宋体" w:hAnsi="宋体" w:cs="宋体"/>
          <w:sz w:val="20"/>
          <w:szCs w:val="21"/>
          <w:lang w:bidi="ar"/>
        </w:rPr>
      </w:pPr>
      <w:r>
        <w:rPr>
          <w:rFonts w:hint="eastAsia" w:ascii="宋体" w:hAnsi="宋体" w:cs="黑体"/>
          <w:bCs/>
          <w:sz w:val="24"/>
          <w:lang w:bidi="ar"/>
        </w:rPr>
        <w:t xml:space="preserve">采购项目编号：</w:t>
      </w:r>
      <w:r>
        <w:rPr>
          <w:rFonts w:hint="eastAsia" w:ascii="宋体" w:hAnsi="宋体" w:cs="宋体"/>
          <w:sz w:val="20"/>
          <w:szCs w:val="21"/>
          <w:lang w:bidi="ar"/>
        </w:rPr>
        <w:t xml:space="preserve">    </w:t>
      </w:r>
      <w:r/>
    </w:p>
    <w:tbl>
      <w:tblPr>
        <w:tblStyle w:val="1076"/>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2257"/>
        <w:gridCol w:w="2551"/>
        <w:gridCol w:w="2268"/>
        <w:gridCol w:w="1548"/>
      </w:tblGrid>
      <w:tr>
        <w:trPr>
          <w:cantSplit/>
          <w:trHeight w:val="1086"/>
        </w:trPr>
        <w:tc>
          <w:tcPr>
            <w:gridSpan w:val="5"/>
            <w:tcW w:w="9169" w:type="dxa"/>
            <w:vAlign w:val="center"/>
            <w:textDirection w:val="lrTb"/>
            <w:noWrap w:val="false"/>
          </w:tcPr>
          <w:p>
            <w:pPr>
              <w:ind w:firstLine="472"/>
              <w:jc w:val="left"/>
              <w:rPr>
                <w:b/>
                <w:sz w:val="24"/>
              </w:rPr>
            </w:pPr>
            <w:r/>
            <w:bookmarkStart w:id="307" w:name="_Hlt26580838"/>
            <w:r/>
            <w:bookmarkEnd w:id="307"/>
            <w:r/>
            <w:bookmarkStart w:id="308" w:name="_Hlt26955056"/>
            <w:r/>
            <w:bookmarkEnd w:id="308"/>
            <w:r/>
            <w:bookmarkStart w:id="309" w:name="_Hlt26671372"/>
            <w:r/>
            <w:bookmarkEnd w:id="309"/>
            <w:r/>
            <w:bookmarkStart w:id="310" w:name="_Hlt26609391"/>
            <w:r/>
            <w:bookmarkEnd w:id="310"/>
            <w:r/>
            <w:bookmarkStart w:id="311" w:name="_Hlt26955064"/>
            <w:r/>
            <w:bookmarkEnd w:id="311"/>
            <w:r/>
            <w:bookmarkStart w:id="312" w:name="_Hlt24879081"/>
            <w:r/>
            <w:bookmarkEnd w:id="312"/>
            <w:r/>
            <w:bookmarkStart w:id="313" w:name="_Hlt26671343"/>
            <w:r/>
            <w:bookmarkEnd w:id="313"/>
            <w:r/>
            <w:bookmarkStart w:id="314" w:name="_Hlt26782999"/>
            <w:r/>
            <w:bookmarkEnd w:id="314"/>
            <w:r>
              <w:rPr>
                <w:rFonts w:hint="eastAsia"/>
                <w:b/>
                <w:sz w:val="24"/>
              </w:rPr>
              <w:t xml:space="preserve">对本项目商务要求条款的偏离情况（请进行勾选）：</w:t>
            </w:r>
            <w:r/>
          </w:p>
          <w:p>
            <w:pPr>
              <w:ind w:firstLine="472"/>
              <w:jc w:val="left"/>
              <w:rPr>
                <w:b/>
                <w:sz w:val="24"/>
              </w:rPr>
            </w:pPr>
            <w:r>
              <w:rPr>
                <w:b/>
                <w:sz w:val="24"/>
              </w:rPr>
              <w:t xml:space="preserve">□无偏离</w:t>
            </w:r>
            <w:r>
              <w:rPr>
                <w:sz w:val="24"/>
              </w:rPr>
              <w:t xml:space="preserve">（如无偏离，仅勾选无偏离即可）</w:t>
            </w:r>
            <w:r/>
          </w:p>
          <w:p>
            <w:pPr>
              <w:ind w:firstLine="472"/>
              <w:rPr>
                <w:rFonts w:ascii="宋体" w:hAnsi="宋体"/>
                <w:sz w:val="24"/>
              </w:rPr>
            </w:pPr>
            <w:r>
              <w:rPr>
                <w:b/>
                <w:sz w:val="24"/>
              </w:rPr>
              <w:t xml:space="preserve">□有偏离</w:t>
            </w:r>
            <w:r>
              <w:rPr>
                <w:sz w:val="24"/>
              </w:rPr>
              <w:t xml:space="preserve">（如有，则须在本表中对</w:t>
            </w:r>
            <w:r>
              <w:rPr>
                <w:rFonts w:hint="eastAsia"/>
                <w:sz w:val="24"/>
              </w:rPr>
              <w:t xml:space="preserve">正偏离或负</w:t>
            </w:r>
            <w:r>
              <w:rPr>
                <w:sz w:val="24"/>
              </w:rPr>
              <w:t xml:space="preserve">偏离项逐一列明）</w:t>
            </w:r>
            <w:r/>
          </w:p>
        </w:tc>
      </w:tr>
      <w:tr>
        <w:trPr>
          <w:cantSplit/>
          <w:trHeight w:val="1047"/>
        </w:trPr>
        <w:tc>
          <w:tcPr>
            <w:tcW w:w="545" w:type="dxa"/>
            <w:vAlign w:val="center"/>
            <w:textDirection w:val="lrTb"/>
            <w:noWrap w:val="false"/>
          </w:tcPr>
          <w:p>
            <w:pPr>
              <w:jc w:val="center"/>
              <w:rPr>
                <w:rFonts w:ascii="宋体" w:hAnsi="宋体"/>
                <w:sz w:val="24"/>
              </w:rPr>
            </w:pPr>
            <w:r>
              <w:rPr>
                <w:rFonts w:hint="eastAsia" w:ascii="宋体" w:hAnsi="宋体" w:cs="黑体"/>
                <w:bCs/>
                <w:sz w:val="24"/>
              </w:rPr>
              <w:t xml:space="preserve">序号</w:t>
            </w:r>
            <w:r/>
          </w:p>
        </w:tc>
        <w:tc>
          <w:tcPr>
            <w:tcW w:w="2257" w:type="dxa"/>
            <w:vAlign w:val="center"/>
            <w:textDirection w:val="lrTb"/>
            <w:noWrap w:val="false"/>
          </w:tcPr>
          <w:p>
            <w:pPr>
              <w:jc w:val="center"/>
              <w:rPr>
                <w:rFonts w:ascii="宋体" w:hAnsi="宋体"/>
                <w:sz w:val="24"/>
              </w:rPr>
            </w:pPr>
            <w:r>
              <w:rPr>
                <w:rFonts w:hint="eastAsia" w:ascii="宋体" w:hAnsi="宋体" w:cs="黑体"/>
                <w:bCs/>
                <w:sz w:val="24"/>
              </w:rPr>
              <w:t xml:space="preserve">名称及内容</w:t>
            </w:r>
            <w:r/>
          </w:p>
        </w:tc>
        <w:tc>
          <w:tcPr>
            <w:tcW w:w="2551" w:type="dxa"/>
            <w:vAlign w:val="center"/>
            <w:textDirection w:val="lrTb"/>
            <w:noWrap w:val="false"/>
          </w:tcPr>
          <w:p>
            <w:pPr>
              <w:jc w:val="center"/>
              <w:rPr>
                <w:rFonts w:ascii="宋体" w:hAnsi="宋体"/>
                <w:sz w:val="24"/>
              </w:rPr>
            </w:pPr>
            <w:r>
              <w:rPr>
                <w:rFonts w:hint="eastAsia" w:ascii="宋体" w:hAnsi="宋体" w:cs="黑体"/>
                <w:bCs/>
                <w:sz w:val="24"/>
              </w:rPr>
              <w:t xml:space="preserve">磋商文件要求</w:t>
            </w:r>
            <w:r/>
          </w:p>
        </w:tc>
        <w:tc>
          <w:tcPr>
            <w:tcW w:w="2268" w:type="dxa"/>
            <w:vAlign w:val="center"/>
            <w:textDirection w:val="lrTb"/>
            <w:noWrap w:val="false"/>
          </w:tcPr>
          <w:p>
            <w:pPr>
              <w:jc w:val="center"/>
              <w:rPr>
                <w:rFonts w:ascii="宋体" w:hAnsi="宋体"/>
                <w:sz w:val="24"/>
              </w:rPr>
            </w:pPr>
            <w:r>
              <w:rPr>
                <w:rFonts w:hint="eastAsia" w:ascii="宋体" w:hAnsi="宋体" w:cs="黑体"/>
                <w:bCs/>
                <w:sz w:val="24"/>
              </w:rPr>
              <w:t xml:space="preserve">响应文件内容</w:t>
            </w:r>
            <w:r/>
          </w:p>
        </w:tc>
        <w:tc>
          <w:tcPr>
            <w:tcW w:w="1548" w:type="dxa"/>
            <w:vAlign w:val="center"/>
            <w:textDirection w:val="lrTb"/>
            <w:noWrap w:val="false"/>
          </w:tcPr>
          <w:p>
            <w:pPr>
              <w:ind w:firstLine="470"/>
              <w:jc w:val="center"/>
              <w:spacing w:line="360" w:lineRule="auto"/>
              <w:rPr>
                <w:rFonts w:ascii="宋体" w:hAnsi="宋体" w:cs="黑体"/>
                <w:bCs/>
                <w:sz w:val="24"/>
              </w:rPr>
            </w:pPr>
            <w:r>
              <w:rPr>
                <w:rFonts w:ascii="宋体" w:hAnsi="宋体" w:cs="黑体"/>
                <w:bCs/>
                <w:sz w:val="24"/>
              </w:rPr>
            </w:r>
            <w:r/>
          </w:p>
          <w:p>
            <w:pPr>
              <w:jc w:val="center"/>
              <w:spacing w:line="360" w:lineRule="auto"/>
              <w:rPr>
                <w:rFonts w:ascii="宋体" w:hAnsi="宋体" w:cs="黑体"/>
                <w:bCs/>
                <w:sz w:val="24"/>
              </w:rPr>
            </w:pPr>
            <w:r>
              <w:rPr>
                <w:rFonts w:hint="eastAsia" w:ascii="宋体" w:hAnsi="宋体" w:cs="黑体"/>
                <w:bCs/>
                <w:sz w:val="24"/>
              </w:rPr>
              <w:t xml:space="preserve">偏离情况</w:t>
            </w:r>
            <w:r/>
          </w:p>
          <w:p>
            <w:pPr>
              <w:jc w:val="center"/>
              <w:rPr>
                <w:rFonts w:ascii="宋体" w:hAnsi="宋体"/>
                <w:sz w:val="24"/>
              </w:rPr>
            </w:pPr>
            <w:r>
              <w:rPr>
                <w:rFonts w:ascii="宋体" w:hAnsi="宋体"/>
                <w:sz w:val="24"/>
              </w:rPr>
            </w:r>
            <w:r/>
          </w:p>
        </w:tc>
      </w:tr>
      <w:tr>
        <w:trPr>
          <w:cantSplit/>
          <w:trHeight w:val="640"/>
        </w:trPr>
        <w:tc>
          <w:tcPr>
            <w:tcW w:w="545" w:type="dxa"/>
            <w:textDirection w:val="lrTb"/>
            <w:noWrap w:val="false"/>
          </w:tcPr>
          <w:p>
            <w:pPr>
              <w:jc w:val="center"/>
              <w:rPr>
                <w:rFonts w:ascii="宋体" w:hAnsi="宋体"/>
                <w:sz w:val="24"/>
              </w:rPr>
            </w:pPr>
            <w:r>
              <w:rPr>
                <w:rFonts w:ascii="宋体" w:hAnsi="宋体"/>
                <w:sz w:val="24"/>
              </w:rPr>
            </w:r>
            <w:r/>
          </w:p>
        </w:tc>
        <w:tc>
          <w:tcPr>
            <w:tcW w:w="2257" w:type="dxa"/>
            <w:textDirection w:val="lrTb"/>
            <w:noWrap w:val="false"/>
          </w:tcPr>
          <w:p>
            <w:pPr>
              <w:jc w:val="center"/>
              <w:rPr>
                <w:rFonts w:ascii="宋体" w:hAnsi="宋体"/>
                <w:sz w:val="24"/>
              </w:rPr>
            </w:pPr>
            <w:r>
              <w:rPr>
                <w:rFonts w:ascii="宋体" w:hAnsi="宋体"/>
                <w:sz w:val="24"/>
              </w:rPr>
            </w:r>
            <w:r/>
          </w:p>
        </w:tc>
        <w:tc>
          <w:tcPr>
            <w:tcW w:w="2551" w:type="dxa"/>
            <w:textDirection w:val="lrTb"/>
            <w:noWrap w:val="false"/>
          </w:tcPr>
          <w:p>
            <w:pPr>
              <w:jc w:val="center"/>
              <w:rPr>
                <w:rFonts w:ascii="宋体" w:hAnsi="宋体"/>
                <w:sz w:val="24"/>
              </w:rPr>
            </w:pPr>
            <w:r>
              <w:rPr>
                <w:rFonts w:ascii="宋体" w:hAnsi="宋体"/>
                <w:sz w:val="24"/>
              </w:rPr>
            </w:r>
            <w:r/>
          </w:p>
        </w:tc>
        <w:tc>
          <w:tcPr>
            <w:tcW w:w="2268" w:type="dxa"/>
            <w:textDirection w:val="lrTb"/>
            <w:noWrap w:val="false"/>
          </w:tcPr>
          <w:p>
            <w:pPr>
              <w:jc w:val="center"/>
              <w:rPr>
                <w:rFonts w:ascii="宋体" w:hAnsi="宋体"/>
                <w:sz w:val="24"/>
              </w:rPr>
            </w:pPr>
            <w:r>
              <w:rPr>
                <w:rFonts w:ascii="宋体" w:hAnsi="宋体"/>
                <w:sz w:val="24"/>
              </w:rPr>
            </w:r>
            <w:r/>
          </w:p>
        </w:tc>
        <w:tc>
          <w:tcPr>
            <w:tcW w:w="1548" w:type="dxa"/>
            <w:textDirection w:val="lrTb"/>
            <w:noWrap w:val="false"/>
          </w:tcPr>
          <w:p>
            <w:pPr>
              <w:jc w:val="center"/>
              <w:rPr>
                <w:rFonts w:ascii="宋体" w:hAnsi="宋体"/>
                <w:sz w:val="24"/>
              </w:rPr>
            </w:pPr>
            <w:r>
              <w:rPr>
                <w:rFonts w:ascii="宋体" w:hAnsi="宋体"/>
                <w:sz w:val="24"/>
              </w:rPr>
            </w:r>
            <w:r/>
          </w:p>
        </w:tc>
      </w:tr>
      <w:tr>
        <w:trPr>
          <w:cantSplit/>
          <w:trHeight w:val="640"/>
        </w:trPr>
        <w:tc>
          <w:tcPr>
            <w:tcW w:w="545" w:type="dxa"/>
            <w:textDirection w:val="lrTb"/>
            <w:noWrap w:val="false"/>
          </w:tcPr>
          <w:p>
            <w:pPr>
              <w:jc w:val="center"/>
              <w:rPr>
                <w:rFonts w:ascii="宋体" w:hAnsi="宋体"/>
                <w:sz w:val="24"/>
              </w:rPr>
            </w:pPr>
            <w:r>
              <w:rPr>
                <w:rFonts w:ascii="宋体" w:hAnsi="宋体"/>
                <w:sz w:val="24"/>
              </w:rPr>
            </w:r>
            <w:r/>
          </w:p>
        </w:tc>
        <w:tc>
          <w:tcPr>
            <w:tcW w:w="2257" w:type="dxa"/>
            <w:textDirection w:val="lrTb"/>
            <w:noWrap w:val="false"/>
          </w:tcPr>
          <w:p>
            <w:pPr>
              <w:jc w:val="center"/>
              <w:rPr>
                <w:rFonts w:ascii="宋体" w:hAnsi="宋体"/>
                <w:sz w:val="24"/>
              </w:rPr>
            </w:pPr>
            <w:r>
              <w:rPr>
                <w:rFonts w:ascii="宋体" w:hAnsi="宋体"/>
                <w:sz w:val="24"/>
              </w:rPr>
            </w:r>
            <w:r/>
          </w:p>
        </w:tc>
        <w:tc>
          <w:tcPr>
            <w:tcW w:w="2551" w:type="dxa"/>
            <w:textDirection w:val="lrTb"/>
            <w:noWrap w:val="false"/>
          </w:tcPr>
          <w:p>
            <w:pPr>
              <w:jc w:val="center"/>
              <w:rPr>
                <w:rFonts w:ascii="宋体" w:hAnsi="宋体"/>
                <w:sz w:val="24"/>
              </w:rPr>
            </w:pPr>
            <w:r>
              <w:rPr>
                <w:rFonts w:ascii="宋体" w:hAnsi="宋体"/>
                <w:sz w:val="24"/>
              </w:rPr>
            </w:r>
            <w:r/>
          </w:p>
        </w:tc>
        <w:tc>
          <w:tcPr>
            <w:tcW w:w="2268" w:type="dxa"/>
            <w:textDirection w:val="lrTb"/>
            <w:noWrap w:val="false"/>
          </w:tcPr>
          <w:p>
            <w:pPr>
              <w:jc w:val="center"/>
              <w:rPr>
                <w:rFonts w:ascii="宋体" w:hAnsi="宋体"/>
                <w:sz w:val="24"/>
              </w:rPr>
            </w:pPr>
            <w:r>
              <w:rPr>
                <w:rFonts w:ascii="宋体" w:hAnsi="宋体"/>
                <w:sz w:val="24"/>
              </w:rPr>
            </w:r>
            <w:r/>
          </w:p>
        </w:tc>
        <w:tc>
          <w:tcPr>
            <w:tcW w:w="1548" w:type="dxa"/>
            <w:textDirection w:val="lrTb"/>
            <w:noWrap w:val="false"/>
          </w:tcPr>
          <w:p>
            <w:pPr>
              <w:jc w:val="center"/>
              <w:rPr>
                <w:rFonts w:ascii="宋体" w:hAnsi="宋体"/>
                <w:sz w:val="24"/>
              </w:rPr>
            </w:pPr>
            <w:r>
              <w:rPr>
                <w:rFonts w:ascii="宋体" w:hAnsi="宋体"/>
                <w:sz w:val="24"/>
              </w:rPr>
            </w:r>
            <w:r/>
          </w:p>
        </w:tc>
      </w:tr>
      <w:tr>
        <w:trPr>
          <w:cantSplit/>
          <w:trHeight w:val="640"/>
        </w:trPr>
        <w:tc>
          <w:tcPr>
            <w:tcW w:w="545" w:type="dxa"/>
            <w:textDirection w:val="lrTb"/>
            <w:noWrap w:val="false"/>
          </w:tcPr>
          <w:p>
            <w:pPr>
              <w:jc w:val="center"/>
              <w:rPr>
                <w:rFonts w:ascii="宋体" w:hAnsi="宋体"/>
                <w:sz w:val="24"/>
              </w:rPr>
            </w:pPr>
            <w:r>
              <w:rPr>
                <w:rFonts w:ascii="宋体" w:hAnsi="宋体"/>
                <w:sz w:val="24"/>
              </w:rPr>
            </w:r>
            <w:r/>
          </w:p>
        </w:tc>
        <w:tc>
          <w:tcPr>
            <w:tcW w:w="2257" w:type="dxa"/>
            <w:textDirection w:val="lrTb"/>
            <w:noWrap w:val="false"/>
          </w:tcPr>
          <w:p>
            <w:pPr>
              <w:jc w:val="center"/>
              <w:rPr>
                <w:rFonts w:ascii="宋体" w:hAnsi="宋体"/>
                <w:sz w:val="24"/>
              </w:rPr>
            </w:pPr>
            <w:r>
              <w:rPr>
                <w:rFonts w:ascii="宋体" w:hAnsi="宋体"/>
                <w:sz w:val="24"/>
              </w:rPr>
            </w:r>
            <w:r/>
          </w:p>
        </w:tc>
        <w:tc>
          <w:tcPr>
            <w:tcW w:w="2551" w:type="dxa"/>
            <w:textDirection w:val="lrTb"/>
            <w:noWrap w:val="false"/>
          </w:tcPr>
          <w:p>
            <w:pPr>
              <w:jc w:val="center"/>
              <w:rPr>
                <w:rFonts w:ascii="宋体" w:hAnsi="宋体"/>
                <w:sz w:val="24"/>
              </w:rPr>
            </w:pPr>
            <w:r>
              <w:rPr>
                <w:rFonts w:ascii="宋体" w:hAnsi="宋体"/>
                <w:sz w:val="24"/>
              </w:rPr>
            </w:r>
            <w:r/>
          </w:p>
        </w:tc>
        <w:tc>
          <w:tcPr>
            <w:tcW w:w="2268" w:type="dxa"/>
            <w:textDirection w:val="lrTb"/>
            <w:noWrap w:val="false"/>
          </w:tcPr>
          <w:p>
            <w:pPr>
              <w:jc w:val="center"/>
              <w:rPr>
                <w:rFonts w:ascii="宋体" w:hAnsi="宋体"/>
                <w:sz w:val="24"/>
              </w:rPr>
            </w:pPr>
            <w:r>
              <w:rPr>
                <w:rFonts w:ascii="宋体" w:hAnsi="宋体"/>
                <w:sz w:val="24"/>
              </w:rPr>
            </w:r>
            <w:r/>
          </w:p>
        </w:tc>
        <w:tc>
          <w:tcPr>
            <w:tcW w:w="1548" w:type="dxa"/>
            <w:textDirection w:val="lrTb"/>
            <w:noWrap w:val="false"/>
          </w:tcPr>
          <w:p>
            <w:pPr>
              <w:jc w:val="center"/>
              <w:rPr>
                <w:rFonts w:ascii="宋体" w:hAnsi="宋体"/>
                <w:sz w:val="24"/>
              </w:rPr>
            </w:pPr>
            <w:r>
              <w:rPr>
                <w:rFonts w:ascii="宋体" w:hAnsi="宋体"/>
                <w:sz w:val="24"/>
              </w:rPr>
            </w:r>
            <w:r/>
          </w:p>
        </w:tc>
      </w:tr>
      <w:tr>
        <w:trPr>
          <w:cantSplit/>
          <w:trHeight w:val="640"/>
        </w:trPr>
        <w:tc>
          <w:tcPr>
            <w:tcW w:w="545" w:type="dxa"/>
            <w:textDirection w:val="lrTb"/>
            <w:noWrap w:val="false"/>
          </w:tcPr>
          <w:p>
            <w:pPr>
              <w:jc w:val="center"/>
              <w:rPr>
                <w:rFonts w:ascii="宋体" w:hAnsi="宋体"/>
                <w:sz w:val="24"/>
              </w:rPr>
            </w:pPr>
            <w:r>
              <w:rPr>
                <w:rFonts w:ascii="宋体" w:hAnsi="宋体"/>
                <w:sz w:val="24"/>
              </w:rPr>
            </w:r>
            <w:r/>
          </w:p>
        </w:tc>
        <w:tc>
          <w:tcPr>
            <w:tcW w:w="2257" w:type="dxa"/>
            <w:textDirection w:val="lrTb"/>
            <w:noWrap w:val="false"/>
          </w:tcPr>
          <w:p>
            <w:pPr>
              <w:jc w:val="center"/>
              <w:rPr>
                <w:rFonts w:ascii="宋体" w:hAnsi="宋体"/>
                <w:sz w:val="24"/>
              </w:rPr>
            </w:pPr>
            <w:r>
              <w:rPr>
                <w:rFonts w:ascii="宋体" w:hAnsi="宋体"/>
                <w:sz w:val="24"/>
              </w:rPr>
            </w:r>
            <w:r/>
          </w:p>
        </w:tc>
        <w:tc>
          <w:tcPr>
            <w:tcW w:w="2551" w:type="dxa"/>
            <w:textDirection w:val="lrTb"/>
            <w:noWrap w:val="false"/>
          </w:tcPr>
          <w:p>
            <w:pPr>
              <w:jc w:val="center"/>
              <w:rPr>
                <w:rFonts w:ascii="宋体" w:hAnsi="宋体"/>
                <w:sz w:val="24"/>
              </w:rPr>
            </w:pPr>
            <w:r>
              <w:rPr>
                <w:rFonts w:ascii="宋体" w:hAnsi="宋体"/>
                <w:sz w:val="24"/>
              </w:rPr>
            </w:r>
            <w:r/>
          </w:p>
        </w:tc>
        <w:tc>
          <w:tcPr>
            <w:tcW w:w="2268" w:type="dxa"/>
            <w:textDirection w:val="lrTb"/>
            <w:noWrap w:val="false"/>
          </w:tcPr>
          <w:p>
            <w:pPr>
              <w:jc w:val="center"/>
              <w:rPr>
                <w:rFonts w:ascii="宋体" w:hAnsi="宋体"/>
                <w:sz w:val="24"/>
              </w:rPr>
            </w:pPr>
            <w:r>
              <w:rPr>
                <w:rFonts w:ascii="宋体" w:hAnsi="宋体"/>
                <w:sz w:val="24"/>
              </w:rPr>
            </w:r>
            <w:r/>
          </w:p>
        </w:tc>
        <w:tc>
          <w:tcPr>
            <w:tcW w:w="1548" w:type="dxa"/>
            <w:textDirection w:val="lrTb"/>
            <w:noWrap w:val="false"/>
          </w:tcPr>
          <w:p>
            <w:pPr>
              <w:jc w:val="center"/>
              <w:rPr>
                <w:rFonts w:ascii="宋体" w:hAnsi="宋体"/>
                <w:sz w:val="24"/>
              </w:rPr>
            </w:pPr>
            <w:r>
              <w:rPr>
                <w:rFonts w:ascii="宋体" w:hAnsi="宋体"/>
                <w:sz w:val="24"/>
              </w:rPr>
            </w:r>
            <w:r/>
          </w:p>
        </w:tc>
      </w:tr>
      <w:tr>
        <w:trPr>
          <w:cantSplit/>
          <w:trHeight w:val="640"/>
        </w:trPr>
        <w:tc>
          <w:tcPr>
            <w:tcW w:w="545" w:type="dxa"/>
            <w:textDirection w:val="lrTb"/>
            <w:noWrap w:val="false"/>
          </w:tcPr>
          <w:p>
            <w:pPr>
              <w:jc w:val="center"/>
              <w:rPr>
                <w:rFonts w:ascii="宋体" w:hAnsi="宋体"/>
                <w:sz w:val="24"/>
              </w:rPr>
            </w:pPr>
            <w:r>
              <w:rPr>
                <w:rFonts w:ascii="宋体" w:hAnsi="宋体"/>
                <w:sz w:val="24"/>
              </w:rPr>
            </w:r>
            <w:r/>
          </w:p>
        </w:tc>
        <w:tc>
          <w:tcPr>
            <w:tcW w:w="2257" w:type="dxa"/>
            <w:textDirection w:val="lrTb"/>
            <w:noWrap w:val="false"/>
          </w:tcPr>
          <w:p>
            <w:pPr>
              <w:jc w:val="center"/>
              <w:rPr>
                <w:rFonts w:ascii="宋体" w:hAnsi="宋体"/>
                <w:sz w:val="24"/>
              </w:rPr>
            </w:pPr>
            <w:r>
              <w:rPr>
                <w:rFonts w:ascii="宋体" w:hAnsi="宋体"/>
                <w:sz w:val="24"/>
              </w:rPr>
            </w:r>
            <w:r/>
          </w:p>
        </w:tc>
        <w:tc>
          <w:tcPr>
            <w:tcW w:w="2551" w:type="dxa"/>
            <w:textDirection w:val="lrTb"/>
            <w:noWrap w:val="false"/>
          </w:tcPr>
          <w:p>
            <w:pPr>
              <w:jc w:val="center"/>
              <w:rPr>
                <w:rFonts w:ascii="宋体" w:hAnsi="宋体"/>
                <w:sz w:val="24"/>
              </w:rPr>
            </w:pPr>
            <w:r>
              <w:rPr>
                <w:rFonts w:ascii="宋体" w:hAnsi="宋体"/>
                <w:sz w:val="24"/>
              </w:rPr>
            </w:r>
            <w:r/>
          </w:p>
        </w:tc>
        <w:tc>
          <w:tcPr>
            <w:tcW w:w="2268" w:type="dxa"/>
            <w:textDirection w:val="lrTb"/>
            <w:noWrap w:val="false"/>
          </w:tcPr>
          <w:p>
            <w:pPr>
              <w:jc w:val="center"/>
              <w:rPr>
                <w:rFonts w:ascii="宋体" w:hAnsi="宋体"/>
                <w:sz w:val="24"/>
              </w:rPr>
            </w:pPr>
            <w:r>
              <w:rPr>
                <w:rFonts w:ascii="宋体" w:hAnsi="宋体"/>
                <w:sz w:val="24"/>
              </w:rPr>
            </w:r>
            <w:r/>
          </w:p>
        </w:tc>
        <w:tc>
          <w:tcPr>
            <w:tcW w:w="1548" w:type="dxa"/>
            <w:textDirection w:val="lrTb"/>
            <w:noWrap w:val="false"/>
          </w:tcPr>
          <w:p>
            <w:pPr>
              <w:jc w:val="center"/>
              <w:rPr>
                <w:rFonts w:ascii="宋体" w:hAnsi="宋体"/>
                <w:sz w:val="24"/>
              </w:rPr>
            </w:pPr>
            <w:r>
              <w:rPr>
                <w:rFonts w:ascii="宋体" w:hAnsi="宋体"/>
                <w:sz w:val="24"/>
              </w:rPr>
            </w:r>
            <w:r/>
          </w:p>
        </w:tc>
      </w:tr>
      <w:tr>
        <w:trPr>
          <w:cantSplit/>
          <w:trHeight w:val="640"/>
        </w:trPr>
        <w:tc>
          <w:tcPr>
            <w:tcW w:w="545" w:type="dxa"/>
            <w:textDirection w:val="lrTb"/>
            <w:noWrap w:val="false"/>
          </w:tcPr>
          <w:p>
            <w:pPr>
              <w:jc w:val="center"/>
              <w:rPr>
                <w:rFonts w:ascii="宋体" w:hAnsi="宋体"/>
                <w:sz w:val="24"/>
              </w:rPr>
            </w:pPr>
            <w:r>
              <w:rPr>
                <w:rFonts w:ascii="宋体" w:hAnsi="宋体"/>
                <w:sz w:val="24"/>
              </w:rPr>
            </w:r>
            <w:r/>
          </w:p>
        </w:tc>
        <w:tc>
          <w:tcPr>
            <w:tcW w:w="2257" w:type="dxa"/>
            <w:textDirection w:val="lrTb"/>
            <w:noWrap w:val="false"/>
          </w:tcPr>
          <w:p>
            <w:pPr>
              <w:jc w:val="center"/>
              <w:rPr>
                <w:rFonts w:ascii="宋体" w:hAnsi="宋体"/>
                <w:sz w:val="24"/>
              </w:rPr>
            </w:pPr>
            <w:r>
              <w:rPr>
                <w:rFonts w:ascii="宋体" w:hAnsi="宋体"/>
                <w:sz w:val="24"/>
              </w:rPr>
            </w:r>
            <w:r/>
          </w:p>
        </w:tc>
        <w:tc>
          <w:tcPr>
            <w:tcW w:w="2551" w:type="dxa"/>
            <w:textDirection w:val="lrTb"/>
            <w:noWrap w:val="false"/>
          </w:tcPr>
          <w:p>
            <w:pPr>
              <w:jc w:val="center"/>
              <w:rPr>
                <w:rFonts w:ascii="宋体" w:hAnsi="宋体"/>
                <w:sz w:val="24"/>
              </w:rPr>
            </w:pPr>
            <w:r>
              <w:rPr>
                <w:rFonts w:ascii="宋体" w:hAnsi="宋体"/>
                <w:sz w:val="24"/>
              </w:rPr>
            </w:r>
            <w:r/>
          </w:p>
        </w:tc>
        <w:tc>
          <w:tcPr>
            <w:tcW w:w="2268" w:type="dxa"/>
            <w:textDirection w:val="lrTb"/>
            <w:noWrap w:val="false"/>
          </w:tcPr>
          <w:p>
            <w:pPr>
              <w:jc w:val="center"/>
              <w:rPr>
                <w:rFonts w:ascii="宋体" w:hAnsi="宋体"/>
                <w:sz w:val="24"/>
              </w:rPr>
            </w:pPr>
            <w:r>
              <w:rPr>
                <w:rFonts w:ascii="宋体" w:hAnsi="宋体"/>
                <w:sz w:val="24"/>
              </w:rPr>
            </w:r>
            <w:r/>
          </w:p>
        </w:tc>
        <w:tc>
          <w:tcPr>
            <w:tcW w:w="1548" w:type="dxa"/>
            <w:textDirection w:val="lrTb"/>
            <w:noWrap w:val="false"/>
          </w:tcPr>
          <w:p>
            <w:pPr>
              <w:jc w:val="center"/>
              <w:rPr>
                <w:rFonts w:ascii="宋体" w:hAnsi="宋体"/>
                <w:sz w:val="24"/>
              </w:rPr>
            </w:pPr>
            <w:r>
              <w:rPr>
                <w:rFonts w:ascii="宋体" w:hAnsi="宋体"/>
                <w:sz w:val="24"/>
              </w:rPr>
            </w:r>
            <w:r/>
          </w:p>
        </w:tc>
      </w:tr>
      <w:tr>
        <w:trPr>
          <w:cantSplit/>
          <w:trHeight w:val="640"/>
        </w:trPr>
        <w:tc>
          <w:tcPr>
            <w:tcW w:w="545" w:type="dxa"/>
            <w:textDirection w:val="lrTb"/>
            <w:noWrap w:val="false"/>
          </w:tcPr>
          <w:p>
            <w:pPr>
              <w:jc w:val="center"/>
              <w:rPr>
                <w:rFonts w:ascii="宋体" w:hAnsi="宋体"/>
                <w:sz w:val="24"/>
              </w:rPr>
            </w:pPr>
            <w:r>
              <w:rPr>
                <w:rFonts w:ascii="宋体" w:hAnsi="宋体"/>
                <w:sz w:val="24"/>
              </w:rPr>
            </w:r>
            <w:r/>
          </w:p>
        </w:tc>
        <w:tc>
          <w:tcPr>
            <w:tcW w:w="2257" w:type="dxa"/>
            <w:textDirection w:val="lrTb"/>
            <w:noWrap w:val="false"/>
          </w:tcPr>
          <w:p>
            <w:pPr>
              <w:jc w:val="center"/>
              <w:rPr>
                <w:rFonts w:ascii="宋体" w:hAnsi="宋体"/>
                <w:sz w:val="24"/>
              </w:rPr>
            </w:pPr>
            <w:r>
              <w:rPr>
                <w:rFonts w:ascii="宋体" w:hAnsi="宋体"/>
                <w:sz w:val="24"/>
              </w:rPr>
            </w:r>
            <w:r/>
          </w:p>
        </w:tc>
        <w:tc>
          <w:tcPr>
            <w:tcW w:w="2551" w:type="dxa"/>
            <w:textDirection w:val="lrTb"/>
            <w:noWrap w:val="false"/>
          </w:tcPr>
          <w:p>
            <w:pPr>
              <w:jc w:val="center"/>
              <w:rPr>
                <w:rFonts w:ascii="宋体" w:hAnsi="宋体"/>
                <w:sz w:val="24"/>
              </w:rPr>
            </w:pPr>
            <w:r>
              <w:rPr>
                <w:rFonts w:ascii="宋体" w:hAnsi="宋体"/>
                <w:sz w:val="24"/>
              </w:rPr>
            </w:r>
            <w:r/>
          </w:p>
        </w:tc>
        <w:tc>
          <w:tcPr>
            <w:tcW w:w="2268" w:type="dxa"/>
            <w:textDirection w:val="lrTb"/>
            <w:noWrap w:val="false"/>
          </w:tcPr>
          <w:p>
            <w:pPr>
              <w:jc w:val="center"/>
              <w:rPr>
                <w:rFonts w:ascii="宋体" w:hAnsi="宋体"/>
                <w:sz w:val="24"/>
              </w:rPr>
            </w:pPr>
            <w:r>
              <w:rPr>
                <w:rFonts w:ascii="宋体" w:hAnsi="宋体"/>
                <w:sz w:val="24"/>
              </w:rPr>
            </w:r>
            <w:r/>
          </w:p>
        </w:tc>
        <w:tc>
          <w:tcPr>
            <w:tcW w:w="1548" w:type="dxa"/>
            <w:textDirection w:val="lrTb"/>
            <w:noWrap w:val="false"/>
          </w:tcPr>
          <w:p>
            <w:pPr>
              <w:jc w:val="center"/>
              <w:rPr>
                <w:rFonts w:ascii="宋体" w:hAnsi="宋体"/>
                <w:sz w:val="24"/>
              </w:rPr>
            </w:pPr>
            <w:r>
              <w:rPr>
                <w:rFonts w:ascii="宋体" w:hAnsi="宋体"/>
                <w:sz w:val="24"/>
              </w:rPr>
            </w:r>
            <w:r/>
          </w:p>
        </w:tc>
      </w:tr>
      <w:tr>
        <w:trPr>
          <w:cantSplit/>
          <w:trHeight w:val="640"/>
        </w:trPr>
        <w:tc>
          <w:tcPr>
            <w:tcW w:w="545" w:type="dxa"/>
            <w:textDirection w:val="lrTb"/>
            <w:noWrap w:val="false"/>
          </w:tcPr>
          <w:p>
            <w:pPr>
              <w:jc w:val="center"/>
              <w:rPr>
                <w:rFonts w:ascii="宋体" w:hAnsi="宋体"/>
                <w:sz w:val="24"/>
              </w:rPr>
            </w:pPr>
            <w:r>
              <w:rPr>
                <w:rFonts w:ascii="宋体" w:hAnsi="宋体"/>
                <w:sz w:val="24"/>
              </w:rPr>
            </w:r>
            <w:r/>
          </w:p>
        </w:tc>
        <w:tc>
          <w:tcPr>
            <w:tcW w:w="2257" w:type="dxa"/>
            <w:textDirection w:val="lrTb"/>
            <w:noWrap w:val="false"/>
          </w:tcPr>
          <w:p>
            <w:pPr>
              <w:jc w:val="center"/>
              <w:rPr>
                <w:rFonts w:ascii="宋体" w:hAnsi="宋体"/>
                <w:sz w:val="24"/>
              </w:rPr>
            </w:pPr>
            <w:r>
              <w:rPr>
                <w:rFonts w:ascii="宋体" w:hAnsi="宋体"/>
                <w:sz w:val="24"/>
              </w:rPr>
              <w:t xml:space="preserve">……</w:t>
            </w:r>
            <w:r/>
          </w:p>
        </w:tc>
        <w:tc>
          <w:tcPr>
            <w:tcW w:w="2551" w:type="dxa"/>
            <w:textDirection w:val="lrTb"/>
            <w:noWrap w:val="false"/>
          </w:tcPr>
          <w:p>
            <w:pPr>
              <w:jc w:val="center"/>
              <w:rPr>
                <w:rFonts w:ascii="宋体" w:hAnsi="宋体"/>
                <w:sz w:val="24"/>
              </w:rPr>
            </w:pPr>
            <w:r>
              <w:rPr>
                <w:rFonts w:ascii="宋体" w:hAnsi="宋体"/>
                <w:sz w:val="24"/>
              </w:rPr>
            </w:r>
            <w:r/>
          </w:p>
        </w:tc>
        <w:tc>
          <w:tcPr>
            <w:tcW w:w="2268" w:type="dxa"/>
            <w:textDirection w:val="lrTb"/>
            <w:noWrap w:val="false"/>
          </w:tcPr>
          <w:p>
            <w:pPr>
              <w:jc w:val="center"/>
              <w:rPr>
                <w:rFonts w:ascii="宋体" w:hAnsi="宋体"/>
                <w:sz w:val="24"/>
              </w:rPr>
            </w:pPr>
            <w:r>
              <w:rPr>
                <w:rFonts w:ascii="宋体" w:hAnsi="宋体"/>
                <w:sz w:val="24"/>
              </w:rPr>
            </w:r>
            <w:r/>
          </w:p>
        </w:tc>
        <w:tc>
          <w:tcPr>
            <w:tcW w:w="1548" w:type="dxa"/>
            <w:textDirection w:val="lrTb"/>
            <w:noWrap w:val="false"/>
          </w:tcPr>
          <w:p>
            <w:pPr>
              <w:jc w:val="center"/>
              <w:rPr>
                <w:rFonts w:ascii="宋体" w:hAnsi="宋体"/>
                <w:sz w:val="24"/>
              </w:rPr>
            </w:pPr>
            <w:r>
              <w:rPr>
                <w:rFonts w:ascii="宋体" w:hAnsi="宋体"/>
                <w:sz w:val="24"/>
              </w:rPr>
            </w:r>
            <w:r/>
          </w:p>
        </w:tc>
      </w:tr>
    </w:tbl>
    <w:p>
      <w:pPr>
        <w:rPr>
          <w:rFonts w:ascii="宋体" w:hAnsi="宋体"/>
          <w:sz w:val="24"/>
        </w:rPr>
      </w:pPr>
      <w:r>
        <w:rPr>
          <w:rFonts w:hint="eastAsia" w:ascii="宋体" w:hAnsi="宋体"/>
          <w:sz w:val="24"/>
        </w:rPr>
        <w:t xml:space="preserve">注： 行数不够，可自行添加。</w:t>
      </w:r>
      <w:r/>
    </w:p>
    <w:p>
      <w:pPr>
        <w:ind w:firstLine="392"/>
        <w:spacing w:line="360" w:lineRule="auto"/>
        <w:rPr>
          <w:rFonts w:ascii="宋体" w:hAnsi="宋体" w:cs="宋体"/>
          <w:sz w:val="20"/>
          <w:szCs w:val="21"/>
          <w:lang w:bidi="ar"/>
        </w:rPr>
      </w:pPr>
      <w:r>
        <w:rPr>
          <w:rFonts w:ascii="宋体" w:hAnsi="宋体" w:cs="宋体"/>
          <w:sz w:val="20"/>
          <w:szCs w:val="21"/>
          <w:lang w:bidi="ar"/>
        </w:rPr>
      </w:r>
      <w:r/>
    </w:p>
    <w:p>
      <w:pPr>
        <w:ind w:firstLine="470"/>
        <w:spacing w:line="360" w:lineRule="auto"/>
        <w:rPr>
          <w:rFonts w:ascii="黑体" w:eastAsia="黑体" w:cs="黑体"/>
          <w:bCs/>
          <w:sz w:val="24"/>
          <w:lang w:bidi="ar"/>
        </w:rPr>
      </w:pPr>
      <w:r>
        <w:rPr>
          <w:rFonts w:hint="eastAsia" w:ascii="黑体" w:eastAsia="黑体" w:cs="黑体"/>
          <w:bCs/>
          <w:sz w:val="24"/>
          <w:lang w:bidi="ar"/>
        </w:rPr>
        <w:t xml:space="preserve">供应商名称：（加盖CA电子公章）  </w:t>
      </w:r>
      <w:r/>
    </w:p>
    <w:p>
      <w:pPr>
        <w:ind w:firstLine="470"/>
        <w:spacing w:line="360" w:lineRule="auto"/>
        <w:rPr>
          <w:rFonts w:ascii="黑体" w:eastAsia="黑体" w:cs="黑体"/>
          <w:bCs/>
          <w:sz w:val="24"/>
          <w:lang w:bidi="ar"/>
        </w:rPr>
      </w:pPr>
      <w:r>
        <w:rPr>
          <w:rFonts w:ascii="黑体" w:eastAsia="黑体" w:cs="黑体"/>
          <w:bCs/>
          <w:sz w:val="24"/>
          <w:lang w:bidi="ar"/>
        </w:rPr>
        <w:t xml:space="preserve">日期：_____年______月______日</w:t>
      </w:r>
      <w:r/>
    </w:p>
    <w:p>
      <w:pPr>
        <w:ind w:firstLine="470"/>
        <w:spacing w:line="360" w:lineRule="auto"/>
        <w:rPr>
          <w:rFonts w:ascii="宋体" w:hAnsi="宋体"/>
          <w:sz w:val="24"/>
        </w:rPr>
      </w:pPr>
      <w:r>
        <w:rPr>
          <w:rFonts w:hint="eastAsia" w:ascii="宋体" w:hAnsi="宋体"/>
          <w:sz w:val="24"/>
        </w:rPr>
        <w:t xml:space="preserve">注意事项：如供应商提供的货物或服务或工程与磋商文件的要求存在偏离，偏离情况可填写“正偏离”或“负偏离”。</w:t>
      </w:r>
      <w:r/>
    </w:p>
    <w:p>
      <w:pPr>
        <w:ind w:firstLine="551"/>
        <w:rPr>
          <w:rFonts w:ascii="宋体" w:hAnsi="宋体" w:cs="宋体"/>
          <w:b/>
          <w:sz w:val="28"/>
          <w:szCs w:val="28"/>
        </w:rPr>
      </w:pPr>
      <w:r>
        <w:rPr>
          <w:rFonts w:ascii="宋体" w:hAnsi="宋体" w:cs="宋体"/>
          <w:b/>
          <w:sz w:val="28"/>
          <w:szCs w:val="28"/>
        </w:rPr>
      </w:r>
      <w:r/>
    </w:p>
    <w:p>
      <w:pPr>
        <w:ind w:firstLine="551"/>
        <w:rPr>
          <w:rFonts w:ascii="宋体" w:hAnsi="宋体" w:cs="宋体"/>
          <w:b/>
          <w:sz w:val="28"/>
          <w:szCs w:val="28"/>
        </w:rPr>
      </w:pPr>
      <w:r>
        <w:rPr>
          <w:rFonts w:ascii="宋体" w:hAnsi="宋体" w:cs="宋体"/>
          <w:b/>
          <w:sz w:val="28"/>
          <w:szCs w:val="28"/>
        </w:rPr>
      </w:r>
      <w:r/>
    </w:p>
    <w:p>
      <w:pPr>
        <w:ind w:firstLine="551"/>
        <w:rPr>
          <w:rFonts w:ascii="宋体" w:hAnsi="宋体" w:cs="宋体"/>
          <w:b/>
          <w:sz w:val="28"/>
          <w:szCs w:val="28"/>
        </w:rPr>
      </w:pPr>
      <w:r>
        <w:rPr>
          <w:rFonts w:ascii="宋体" w:hAnsi="宋体" w:cs="宋体"/>
          <w:b/>
          <w:sz w:val="28"/>
          <w:szCs w:val="28"/>
        </w:rPr>
      </w:r>
      <w:r/>
    </w:p>
    <w:p>
      <w:pPr>
        <w:ind w:firstLine="551"/>
        <w:rPr>
          <w:rFonts w:ascii="宋体" w:hAnsi="宋体" w:cs="宋体"/>
          <w:b/>
          <w:sz w:val="28"/>
          <w:szCs w:val="28"/>
        </w:rPr>
      </w:pPr>
      <w:r>
        <w:rPr>
          <w:rFonts w:ascii="宋体" w:hAnsi="宋体" w:cs="宋体"/>
          <w:b/>
          <w:sz w:val="28"/>
          <w:szCs w:val="28"/>
        </w:rPr>
      </w:r>
      <w:r/>
    </w:p>
    <w:p>
      <w:pPr>
        <w:ind w:firstLine="551"/>
        <w:rPr>
          <w:rFonts w:ascii="宋体" w:hAnsi="宋体" w:cs="宋体"/>
          <w:b/>
          <w:sz w:val="28"/>
          <w:szCs w:val="28"/>
        </w:rPr>
      </w:pPr>
      <w:r>
        <w:rPr>
          <w:rFonts w:ascii="宋体" w:hAnsi="宋体" w:cs="宋体"/>
          <w:b/>
          <w:sz w:val="28"/>
          <w:szCs w:val="28"/>
        </w:rPr>
      </w:r>
      <w:r/>
    </w:p>
    <w:p>
      <w:pPr>
        <w:ind w:firstLine="551"/>
        <w:rPr>
          <w:rFonts w:ascii="宋体" w:hAnsi="宋体" w:cs="宋体"/>
          <w:b/>
          <w:sz w:val="28"/>
          <w:szCs w:val="28"/>
        </w:rPr>
      </w:pPr>
      <w:r>
        <w:rPr>
          <w:rFonts w:ascii="宋体" w:hAnsi="宋体" w:cs="宋体"/>
          <w:b/>
          <w:sz w:val="28"/>
          <w:szCs w:val="28"/>
        </w:rPr>
      </w:r>
      <w:bookmarkEnd w:id="306"/>
      <w:r/>
      <w:r/>
    </w:p>
    <w:p>
      <w:pPr>
        <w:ind w:firstLine="551"/>
        <w:rPr>
          <w:rFonts w:ascii="宋体" w:hAnsi="宋体" w:cs="宋体"/>
          <w:b/>
          <w:sz w:val="28"/>
          <w:szCs w:val="28"/>
        </w:rPr>
      </w:pPr>
      <w:r>
        <w:rPr>
          <w:rFonts w:ascii="宋体" w:hAnsi="宋体" w:cs="宋体"/>
          <w:b/>
          <w:sz w:val="28"/>
          <w:szCs w:val="28"/>
        </w:rPr>
      </w:r>
      <w:r/>
    </w:p>
    <w:p>
      <w:pPr>
        <w:ind w:firstLine="708"/>
        <w:keepLines/>
        <w:keepNext/>
        <w:spacing w:before="260" w:after="260" w:line="415" w:lineRule="auto"/>
        <w:rPr>
          <w:b/>
          <w:spacing w:val="20"/>
          <w:sz w:val="32"/>
          <w:szCs w:val="32"/>
        </w:rPr>
        <w:outlineLvl w:val="2"/>
      </w:pPr>
      <w:r>
        <w:rPr>
          <w:rFonts w:hint="eastAsia"/>
          <w:b/>
          <w:spacing w:val="20"/>
          <w:sz w:val="32"/>
          <w:szCs w:val="32"/>
        </w:rPr>
        <w:t xml:space="preserve">十三、其他格式材料</w:t>
      </w:r>
      <w:r/>
    </w:p>
    <w:p>
      <w:pPr>
        <w:ind w:firstLine="630"/>
        <w:jc w:val="center"/>
        <w:spacing w:line="360" w:lineRule="auto"/>
        <w:rPr>
          <w:rFonts w:ascii="宋体" w:hAnsi="宋体"/>
          <w:b/>
          <w:sz w:val="32"/>
          <w:szCs w:val="32"/>
        </w:rPr>
      </w:pPr>
      <w:r>
        <w:rPr>
          <w:rFonts w:hint="eastAsia" w:ascii="宋体" w:hAnsi="宋体"/>
          <w:b/>
          <w:sz w:val="32"/>
          <w:szCs w:val="32"/>
        </w:rPr>
        <w:t xml:space="preserve">1、参加本项目人员一览表</w:t>
      </w:r>
      <w:r/>
    </w:p>
    <w:p>
      <w:pPr>
        <w:ind w:firstLine="431"/>
        <w:spacing w:line="360" w:lineRule="auto"/>
        <w:rPr>
          <w:rFonts w:ascii="宋体" w:hAnsi="宋体"/>
          <w:sz w:val="22"/>
        </w:rPr>
      </w:pPr>
      <w:r>
        <w:rPr>
          <w:rFonts w:ascii="宋体" w:hAnsi="宋体"/>
          <w:sz w:val="22"/>
        </w:rPr>
      </w:r>
      <w:r/>
    </w:p>
    <w:p>
      <w:pPr>
        <w:spacing w:line="360" w:lineRule="auto"/>
        <w:rPr>
          <w:rFonts w:ascii="宋体" w:hAnsi="宋体" w:cs="宋体"/>
          <w:sz w:val="24"/>
        </w:rPr>
      </w:pPr>
      <w:r>
        <w:rPr>
          <w:rFonts w:hint="eastAsia" w:ascii="宋体" w:hAnsi="宋体" w:cs="宋体"/>
          <w:sz w:val="24"/>
        </w:rPr>
        <w:t xml:space="preserve">项目编号：</w:t>
      </w:r>
      <w:r>
        <w:rPr>
          <w:rFonts w:hint="eastAsia" w:ascii="宋体" w:hAnsi="宋体" w:cs="宋体"/>
          <w:sz w:val="24"/>
          <w:u w:val="single"/>
        </w:rPr>
        <w:t xml:space="preserve">                     </w:t>
      </w:r>
      <w:r/>
    </w:p>
    <w:tbl>
      <w:tblPr>
        <w:tblStyle w:val="1076"/>
        <w:tblW w:w="10421" w:type="dxa"/>
        <w:tblInd w:w="-357"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996"/>
        <w:gridCol w:w="996"/>
        <w:gridCol w:w="996"/>
        <w:gridCol w:w="996"/>
        <w:gridCol w:w="996"/>
        <w:gridCol w:w="996"/>
        <w:gridCol w:w="996"/>
        <w:gridCol w:w="996"/>
        <w:gridCol w:w="996"/>
        <w:gridCol w:w="1457"/>
      </w:tblGrid>
      <w:tr>
        <w:trPr>
          <w:trHeight w:val="1378"/>
        </w:trPr>
        <w:tc>
          <w:tcPr>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jc w:val="center"/>
              <w:spacing w:line="360" w:lineRule="auto"/>
              <w:tabs>
                <w:tab w:val="left" w:pos="9765" w:leader="none"/>
              </w:tabs>
              <w:rPr>
                <w:rFonts w:ascii="宋体" w:hAnsi="宋体" w:cs="宋体"/>
                <w:sz w:val="24"/>
              </w:rPr>
            </w:pPr>
            <w:r>
              <w:rPr>
                <w:rFonts w:hint="eastAsia" w:ascii="宋体" w:hAnsi="宋体" w:cs="宋体"/>
                <w:sz w:val="24"/>
              </w:rPr>
              <w:t xml:space="preserve">序号</w:t>
            </w:r>
            <w:r/>
          </w:p>
        </w:tc>
        <w:tc>
          <w:tcPr>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jc w:val="center"/>
              <w:spacing w:line="360" w:lineRule="auto"/>
              <w:tabs>
                <w:tab w:val="left" w:pos="9765" w:leader="none"/>
              </w:tabs>
              <w:rPr>
                <w:rFonts w:ascii="宋体" w:hAnsi="宋体" w:cs="宋体"/>
                <w:sz w:val="24"/>
              </w:rPr>
            </w:pPr>
            <w:r>
              <w:rPr>
                <w:rFonts w:hint="eastAsia" w:ascii="宋体" w:hAnsi="宋体" w:cs="宋体"/>
                <w:sz w:val="24"/>
              </w:rPr>
              <w:t xml:space="preserve">姓名</w:t>
            </w:r>
            <w:r/>
          </w:p>
        </w:tc>
        <w:tc>
          <w:tcPr>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jc w:val="center"/>
              <w:spacing w:line="360" w:lineRule="auto"/>
              <w:tabs>
                <w:tab w:val="left" w:pos="9765" w:leader="none"/>
              </w:tabs>
              <w:rPr>
                <w:rFonts w:ascii="宋体" w:hAnsi="宋体" w:cs="宋体"/>
                <w:sz w:val="24"/>
              </w:rPr>
            </w:pPr>
            <w:r>
              <w:rPr>
                <w:rFonts w:hint="eastAsia" w:ascii="宋体" w:hAnsi="宋体" w:cs="宋体"/>
                <w:sz w:val="24"/>
              </w:rPr>
              <w:t xml:space="preserve">性别</w:t>
            </w:r>
            <w:r/>
          </w:p>
        </w:tc>
        <w:tc>
          <w:tcPr>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jc w:val="center"/>
              <w:spacing w:line="360" w:lineRule="auto"/>
              <w:tabs>
                <w:tab w:val="left" w:pos="9765" w:leader="none"/>
              </w:tabs>
              <w:rPr>
                <w:rFonts w:ascii="宋体" w:hAnsi="宋体" w:cs="宋体"/>
                <w:sz w:val="24"/>
              </w:rPr>
            </w:pPr>
            <w:r>
              <w:rPr>
                <w:rFonts w:hint="eastAsia" w:ascii="宋体" w:hAnsi="宋体" w:cs="宋体"/>
                <w:sz w:val="24"/>
              </w:rPr>
              <w:t xml:space="preserve">年龄</w:t>
            </w:r>
            <w:r/>
          </w:p>
        </w:tc>
        <w:tc>
          <w:tcPr>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jc w:val="center"/>
              <w:spacing w:line="360" w:lineRule="auto"/>
              <w:tabs>
                <w:tab w:val="left" w:pos="9765" w:leader="none"/>
              </w:tabs>
              <w:rPr>
                <w:rFonts w:ascii="宋体" w:hAnsi="宋体" w:cs="宋体"/>
                <w:sz w:val="24"/>
              </w:rPr>
            </w:pPr>
            <w:r>
              <w:rPr>
                <w:rFonts w:hint="eastAsia" w:ascii="宋体" w:hAnsi="宋体" w:cs="宋体"/>
                <w:sz w:val="24"/>
              </w:rPr>
              <w:t xml:space="preserve">毕业学校和学历</w:t>
            </w:r>
            <w:r/>
          </w:p>
        </w:tc>
        <w:tc>
          <w:tcPr>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jc w:val="center"/>
              <w:spacing w:line="360" w:lineRule="auto"/>
              <w:tabs>
                <w:tab w:val="left" w:pos="9765" w:leader="none"/>
              </w:tabs>
              <w:rPr>
                <w:rFonts w:ascii="宋体" w:hAnsi="宋体" w:cs="宋体"/>
                <w:sz w:val="24"/>
              </w:rPr>
            </w:pPr>
            <w:r>
              <w:rPr>
                <w:rFonts w:hint="eastAsia" w:ascii="宋体" w:hAnsi="宋体" w:cs="宋体"/>
                <w:sz w:val="24"/>
              </w:rPr>
              <w:t xml:space="preserve">专业</w:t>
            </w:r>
            <w:r/>
          </w:p>
        </w:tc>
        <w:tc>
          <w:tcPr>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jc w:val="center"/>
              <w:spacing w:line="360" w:lineRule="auto"/>
              <w:tabs>
                <w:tab w:val="left" w:pos="9765" w:leader="none"/>
              </w:tabs>
              <w:rPr>
                <w:rFonts w:ascii="宋体" w:hAnsi="宋体" w:cs="宋体"/>
                <w:sz w:val="24"/>
              </w:rPr>
            </w:pPr>
            <w:r>
              <w:rPr>
                <w:rFonts w:hint="eastAsia" w:ascii="宋体" w:hAnsi="宋体" w:cs="宋体"/>
                <w:sz w:val="24"/>
              </w:rPr>
              <w:t xml:space="preserve">职称</w:t>
            </w:r>
            <w:r/>
          </w:p>
        </w:tc>
        <w:tc>
          <w:tcPr>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jc w:val="center"/>
              <w:spacing w:line="360" w:lineRule="auto"/>
              <w:tabs>
                <w:tab w:val="left" w:pos="9765" w:leader="none"/>
              </w:tabs>
              <w:rPr>
                <w:rFonts w:ascii="宋体" w:hAnsi="宋体" w:cs="宋体"/>
                <w:sz w:val="24"/>
              </w:rPr>
            </w:pPr>
            <w:r>
              <w:rPr>
                <w:rFonts w:hint="eastAsia" w:ascii="宋体" w:hAnsi="宋体" w:cs="宋体"/>
                <w:sz w:val="24"/>
              </w:rPr>
              <w:t xml:space="preserve">专业培训及证书</w:t>
            </w:r>
            <w:r/>
          </w:p>
        </w:tc>
        <w:tc>
          <w:tcPr>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jc w:val="center"/>
              <w:spacing w:line="360" w:lineRule="auto"/>
              <w:tabs>
                <w:tab w:val="left" w:pos="9765" w:leader="none"/>
              </w:tabs>
              <w:rPr>
                <w:rFonts w:ascii="宋体" w:hAnsi="宋体" w:cs="宋体"/>
                <w:sz w:val="24"/>
              </w:rPr>
            </w:pPr>
            <w:r>
              <w:rPr>
                <w:rFonts w:hint="eastAsia" w:ascii="宋体" w:hAnsi="宋体" w:cs="宋体"/>
                <w:sz w:val="24"/>
              </w:rPr>
              <w:t xml:space="preserve">责任</w:t>
            </w:r>
            <w:r/>
          </w:p>
          <w:p>
            <w:pPr>
              <w:jc w:val="center"/>
              <w:spacing w:line="360" w:lineRule="auto"/>
              <w:tabs>
                <w:tab w:val="left" w:pos="9765" w:leader="none"/>
              </w:tabs>
              <w:rPr>
                <w:rFonts w:ascii="宋体" w:hAnsi="宋体" w:cs="宋体"/>
                <w:sz w:val="24"/>
              </w:rPr>
            </w:pPr>
            <w:r>
              <w:rPr>
                <w:rFonts w:hint="eastAsia" w:ascii="宋体" w:hAnsi="宋体" w:cs="宋体"/>
                <w:sz w:val="24"/>
              </w:rPr>
              <w:t xml:space="preserve">或分工</w:t>
            </w:r>
            <w:r/>
          </w:p>
        </w:tc>
        <w:tc>
          <w:tcPr>
            <w:tcBorders>
              <w:top w:val="single" w:color="000000" w:sz="4" w:space="0"/>
              <w:left w:val="single" w:color="000000" w:sz="4" w:space="0"/>
              <w:bottom w:val="single" w:color="000000" w:sz="4" w:space="0"/>
              <w:right w:val="single" w:color="000000" w:sz="4" w:space="0"/>
            </w:tcBorders>
            <w:tcW w:w="1457" w:type="dxa"/>
            <w:vAlign w:val="center"/>
            <w:textDirection w:val="lrTb"/>
            <w:noWrap w:val="false"/>
          </w:tcPr>
          <w:p>
            <w:pPr>
              <w:jc w:val="center"/>
              <w:spacing w:line="360" w:lineRule="auto"/>
              <w:tabs>
                <w:tab w:val="left" w:pos="9765" w:leader="none"/>
              </w:tabs>
              <w:rPr>
                <w:rFonts w:ascii="宋体" w:hAnsi="宋体" w:cs="宋体"/>
                <w:sz w:val="24"/>
              </w:rPr>
            </w:pPr>
            <w:r>
              <w:rPr>
                <w:rFonts w:hint="eastAsia" w:ascii="宋体" w:hAnsi="宋体" w:cs="宋体"/>
                <w:sz w:val="24"/>
              </w:rPr>
              <w:t xml:space="preserve">项目经历或主要工作</w:t>
            </w:r>
            <w:r/>
          </w:p>
          <w:p>
            <w:pPr>
              <w:jc w:val="center"/>
              <w:spacing w:line="360" w:lineRule="auto"/>
              <w:tabs>
                <w:tab w:val="left" w:pos="9765" w:leader="none"/>
              </w:tabs>
              <w:rPr>
                <w:rFonts w:ascii="宋体" w:hAnsi="宋体" w:cs="宋体"/>
                <w:sz w:val="24"/>
              </w:rPr>
            </w:pPr>
            <w:r>
              <w:rPr>
                <w:rFonts w:hint="eastAsia" w:ascii="宋体" w:hAnsi="宋体" w:cs="宋体"/>
                <w:sz w:val="24"/>
              </w:rPr>
              <w:t xml:space="preserve">业绩</w:t>
            </w:r>
            <w:r/>
          </w:p>
        </w:tc>
      </w:tr>
      <w:tr>
        <w:trPr>
          <w:trHeight w:val="480"/>
        </w:trPr>
        <w:tc>
          <w:tcPr>
            <w:tcBorders>
              <w:top w:val="single" w:color="000000" w:sz="4" w:space="0"/>
              <w:left w:val="single" w:color="000000" w:sz="4" w:space="0"/>
              <w:bottom w:val="single" w:color="000000" w:sz="4" w:space="0"/>
              <w:right w:val="single" w:color="000000" w:sz="4" w:space="0"/>
            </w:tcBorders>
            <w:tcW w:w="996" w:type="dxa"/>
            <w:textDirection w:val="lrTb"/>
            <w:noWrap w:val="false"/>
          </w:tcPr>
          <w:p>
            <w:pPr>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96" w:type="dxa"/>
            <w:textDirection w:val="lrTb"/>
            <w:noWrap w:val="false"/>
          </w:tcPr>
          <w:p>
            <w:pPr>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96" w:type="dxa"/>
            <w:textDirection w:val="lrTb"/>
            <w:noWrap w:val="false"/>
          </w:tcPr>
          <w:p>
            <w:pPr>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96" w:type="dxa"/>
            <w:textDirection w:val="lrTb"/>
            <w:noWrap w:val="false"/>
          </w:tcPr>
          <w:p>
            <w:pPr>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96" w:type="dxa"/>
            <w:textDirection w:val="lrTb"/>
            <w:noWrap w:val="false"/>
          </w:tcPr>
          <w:p>
            <w:pPr>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96" w:type="dxa"/>
            <w:textDirection w:val="lrTb"/>
            <w:noWrap w:val="false"/>
          </w:tcPr>
          <w:p>
            <w:pPr>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96" w:type="dxa"/>
            <w:textDirection w:val="lrTb"/>
            <w:noWrap w:val="false"/>
          </w:tcPr>
          <w:p>
            <w:pPr>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96" w:type="dxa"/>
            <w:textDirection w:val="lrTb"/>
            <w:noWrap w:val="false"/>
          </w:tcPr>
          <w:p>
            <w:pPr>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96" w:type="dxa"/>
            <w:textDirection w:val="lrTb"/>
            <w:noWrap w:val="false"/>
          </w:tcPr>
          <w:p>
            <w:pPr>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1457" w:type="dxa"/>
            <w:textDirection w:val="lrTb"/>
            <w:noWrap w:val="false"/>
          </w:tcPr>
          <w:p>
            <w:pPr>
              <w:spacing w:line="360" w:lineRule="auto"/>
              <w:tabs>
                <w:tab w:val="left" w:pos="9765" w:leader="none"/>
              </w:tabs>
              <w:rPr>
                <w:rFonts w:ascii="宋体" w:hAnsi="宋体" w:cs="宋体"/>
                <w:sz w:val="24"/>
              </w:rPr>
            </w:pPr>
            <w:r>
              <w:rPr>
                <w:rFonts w:hint="eastAsia" w:ascii="宋体" w:hAnsi="宋体" w:cs="宋体"/>
                <w:sz w:val="24"/>
              </w:rPr>
              <w:t xml:space="preserve"> </w:t>
            </w:r>
            <w:r/>
          </w:p>
        </w:tc>
      </w:tr>
      <w:tr>
        <w:trPr>
          <w:trHeight w:val="480"/>
        </w:trPr>
        <w:tc>
          <w:tcPr>
            <w:tcBorders>
              <w:top w:val="single" w:color="000000" w:sz="4" w:space="0"/>
              <w:left w:val="single" w:color="000000" w:sz="4" w:space="0"/>
              <w:bottom w:val="single" w:color="000000" w:sz="4" w:space="0"/>
              <w:right w:val="single" w:color="000000" w:sz="4" w:space="0"/>
            </w:tcBorders>
            <w:tcW w:w="996" w:type="dxa"/>
            <w:textDirection w:val="lrTb"/>
            <w:noWrap w:val="false"/>
          </w:tcPr>
          <w:p>
            <w:pPr>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96" w:type="dxa"/>
            <w:textDirection w:val="lrTb"/>
            <w:noWrap w:val="false"/>
          </w:tcPr>
          <w:p>
            <w:pPr>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96" w:type="dxa"/>
            <w:textDirection w:val="lrTb"/>
            <w:noWrap w:val="false"/>
          </w:tcPr>
          <w:p>
            <w:pPr>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96" w:type="dxa"/>
            <w:textDirection w:val="lrTb"/>
            <w:noWrap w:val="false"/>
          </w:tcPr>
          <w:p>
            <w:pPr>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96" w:type="dxa"/>
            <w:textDirection w:val="lrTb"/>
            <w:noWrap w:val="false"/>
          </w:tcPr>
          <w:p>
            <w:pPr>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96" w:type="dxa"/>
            <w:textDirection w:val="lrTb"/>
            <w:noWrap w:val="false"/>
          </w:tcPr>
          <w:p>
            <w:pPr>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96" w:type="dxa"/>
            <w:textDirection w:val="lrTb"/>
            <w:noWrap w:val="false"/>
          </w:tcPr>
          <w:p>
            <w:pPr>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96" w:type="dxa"/>
            <w:textDirection w:val="lrTb"/>
            <w:noWrap w:val="false"/>
          </w:tcPr>
          <w:p>
            <w:pPr>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96" w:type="dxa"/>
            <w:textDirection w:val="lrTb"/>
            <w:noWrap w:val="false"/>
          </w:tcPr>
          <w:p>
            <w:pPr>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1457" w:type="dxa"/>
            <w:textDirection w:val="lrTb"/>
            <w:noWrap w:val="false"/>
          </w:tcPr>
          <w:p>
            <w:pPr>
              <w:spacing w:line="360" w:lineRule="auto"/>
              <w:tabs>
                <w:tab w:val="left" w:pos="9765" w:leader="none"/>
              </w:tabs>
              <w:rPr>
                <w:rFonts w:ascii="宋体" w:hAnsi="宋体" w:cs="宋体"/>
                <w:sz w:val="24"/>
              </w:rPr>
            </w:pPr>
            <w:r>
              <w:rPr>
                <w:rFonts w:hint="eastAsia" w:ascii="宋体" w:hAnsi="宋体" w:cs="宋体"/>
                <w:sz w:val="24"/>
              </w:rPr>
              <w:t xml:space="preserve"> </w:t>
            </w:r>
            <w:r/>
          </w:p>
        </w:tc>
      </w:tr>
      <w:tr>
        <w:trPr>
          <w:trHeight w:val="480"/>
        </w:trPr>
        <w:tc>
          <w:tcPr>
            <w:tcBorders>
              <w:top w:val="single" w:color="000000" w:sz="4" w:space="0"/>
              <w:left w:val="single" w:color="000000" w:sz="4" w:space="0"/>
              <w:bottom w:val="single" w:color="000000" w:sz="4" w:space="0"/>
              <w:right w:val="single" w:color="000000" w:sz="4" w:space="0"/>
            </w:tcBorders>
            <w:tcW w:w="996"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96"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96"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96"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96"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96"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96"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96"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96"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457"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r>
      <w:tr>
        <w:trPr>
          <w:trHeight w:val="480"/>
        </w:trPr>
        <w:tc>
          <w:tcPr>
            <w:tcBorders>
              <w:top w:val="single" w:color="000000" w:sz="4" w:space="0"/>
              <w:left w:val="single" w:color="000000" w:sz="4" w:space="0"/>
              <w:bottom w:val="single" w:color="000000" w:sz="4" w:space="0"/>
              <w:right w:val="single" w:color="000000" w:sz="4" w:space="0"/>
            </w:tcBorders>
            <w:tcW w:w="996"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96"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96"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96"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96"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96"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96"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96"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96"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457"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r>
      <w:tr>
        <w:trPr>
          <w:trHeight w:val="480"/>
        </w:trPr>
        <w:tc>
          <w:tcPr>
            <w:tcBorders>
              <w:top w:val="single" w:color="000000" w:sz="4" w:space="0"/>
              <w:left w:val="single" w:color="000000" w:sz="4" w:space="0"/>
              <w:bottom w:val="single" w:color="000000" w:sz="4" w:space="0"/>
              <w:right w:val="single" w:color="000000" w:sz="4" w:space="0"/>
            </w:tcBorders>
            <w:tcW w:w="996"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96"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96"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96"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96"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96"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96"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96"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96"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457"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r>
      <w:tr>
        <w:trPr>
          <w:trHeight w:val="490"/>
        </w:trPr>
        <w:tc>
          <w:tcPr>
            <w:tcBorders>
              <w:top w:val="single" w:color="000000" w:sz="4" w:space="0"/>
              <w:left w:val="single" w:color="000000" w:sz="4" w:space="0"/>
              <w:bottom w:val="single" w:color="000000" w:sz="4" w:space="0"/>
              <w:right w:val="single" w:color="000000" w:sz="4" w:space="0"/>
            </w:tcBorders>
            <w:tcW w:w="996" w:type="dxa"/>
            <w:textDirection w:val="lrTb"/>
            <w:noWrap w:val="false"/>
          </w:tcPr>
          <w:p>
            <w:pPr>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96" w:type="dxa"/>
            <w:textDirection w:val="lrTb"/>
            <w:noWrap w:val="false"/>
          </w:tcPr>
          <w:p>
            <w:pPr>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96" w:type="dxa"/>
            <w:textDirection w:val="lrTb"/>
            <w:noWrap w:val="false"/>
          </w:tcPr>
          <w:p>
            <w:pPr>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96" w:type="dxa"/>
            <w:textDirection w:val="lrTb"/>
            <w:noWrap w:val="false"/>
          </w:tcPr>
          <w:p>
            <w:pPr>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96" w:type="dxa"/>
            <w:textDirection w:val="lrTb"/>
            <w:noWrap w:val="false"/>
          </w:tcPr>
          <w:p>
            <w:pPr>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96" w:type="dxa"/>
            <w:textDirection w:val="lrTb"/>
            <w:noWrap w:val="false"/>
          </w:tcPr>
          <w:p>
            <w:pPr>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96" w:type="dxa"/>
            <w:textDirection w:val="lrTb"/>
            <w:noWrap w:val="false"/>
          </w:tcPr>
          <w:p>
            <w:pPr>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96" w:type="dxa"/>
            <w:textDirection w:val="lrTb"/>
            <w:noWrap w:val="false"/>
          </w:tcPr>
          <w:p>
            <w:pPr>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96" w:type="dxa"/>
            <w:textDirection w:val="lrTb"/>
            <w:noWrap w:val="false"/>
          </w:tcPr>
          <w:p>
            <w:pPr>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1457" w:type="dxa"/>
            <w:textDirection w:val="lrTb"/>
            <w:noWrap w:val="false"/>
          </w:tcPr>
          <w:p>
            <w:pPr>
              <w:spacing w:line="360" w:lineRule="auto"/>
              <w:tabs>
                <w:tab w:val="left" w:pos="9765" w:leader="none"/>
              </w:tabs>
              <w:rPr>
                <w:rFonts w:ascii="宋体" w:hAnsi="宋体" w:cs="宋体"/>
                <w:sz w:val="24"/>
              </w:rPr>
            </w:pPr>
            <w:r>
              <w:rPr>
                <w:rFonts w:hint="eastAsia" w:ascii="宋体" w:hAnsi="宋体" w:cs="宋体"/>
                <w:sz w:val="24"/>
              </w:rPr>
              <w:t xml:space="preserve"> </w:t>
            </w:r>
            <w:r/>
          </w:p>
        </w:tc>
      </w:tr>
    </w:tbl>
    <w:p>
      <w:pPr>
        <w:ind w:firstLine="472"/>
        <w:tabs>
          <w:tab w:val="left" w:pos="9765" w:leader="none"/>
        </w:tabs>
        <w:rPr>
          <w:rFonts w:ascii="宋体" w:hAnsi="宋体" w:cs="宋体"/>
          <w:b/>
          <w:sz w:val="24"/>
          <w:lang w:val="zh-CN"/>
        </w:rPr>
      </w:pPr>
      <w:r>
        <w:rPr>
          <w:rFonts w:ascii="宋体" w:hAnsi="宋体" w:cs="宋体"/>
          <w:b/>
          <w:sz w:val="24"/>
          <w:lang w:val="zh-CN"/>
        </w:rPr>
      </w:r>
      <w:r/>
    </w:p>
    <w:p>
      <w:pPr>
        <w:ind w:firstLine="472"/>
        <w:spacing w:line="360" w:lineRule="auto"/>
        <w:tabs>
          <w:tab w:val="left" w:pos="9765" w:leader="none"/>
        </w:tabs>
        <w:rPr>
          <w:rFonts w:ascii="宋体" w:hAnsi="宋体" w:cs="宋体"/>
          <w:b/>
          <w:sz w:val="24"/>
        </w:rPr>
      </w:pPr>
      <w:r>
        <w:rPr>
          <w:rFonts w:hint="eastAsia" w:ascii="宋体" w:hAnsi="宋体" w:cs="宋体"/>
          <w:b/>
          <w:sz w:val="24"/>
          <w:lang w:val="zh-CN"/>
        </w:rPr>
        <w:t xml:space="preserve">注：参加本项目人员须是供应商正式职工。</w:t>
      </w:r>
      <w:r/>
    </w:p>
    <w:p>
      <w:pPr>
        <w:spacing w:line="360" w:lineRule="auto"/>
        <w:rPr>
          <w:rFonts w:ascii="宋体" w:hAnsi="宋体"/>
          <w:sz w:val="24"/>
        </w:rPr>
      </w:pPr>
      <w:r>
        <w:rPr>
          <w:rFonts w:ascii="宋体" w:hAnsi="宋体"/>
          <w:sz w:val="24"/>
        </w:rPr>
      </w:r>
      <w:r/>
    </w:p>
    <w:p>
      <w:pPr>
        <w:ind w:firstLine="470"/>
        <w:spacing w:before="25" w:after="25" w:line="360" w:lineRule="auto"/>
        <w:rPr>
          <w:rFonts w:ascii="黑体" w:eastAsia="黑体" w:cs="黑体"/>
          <w:bCs/>
          <w:sz w:val="24"/>
          <w:lang w:bidi="ar"/>
        </w:rPr>
      </w:pPr>
      <w:r/>
      <w:bookmarkStart w:id="315" w:name="_Hlk149916855"/>
      <w:r>
        <w:rPr>
          <w:rFonts w:hint="eastAsia" w:ascii="黑体" w:eastAsia="黑体" w:cs="黑体"/>
          <w:bCs/>
          <w:sz w:val="24"/>
          <w:lang w:bidi="ar"/>
        </w:rPr>
        <w:t xml:space="preserve">供应商名称：（加盖CA电子公章）</w:t>
      </w:r>
      <w:bookmarkEnd w:id="315"/>
      <w:r/>
      <w:r/>
    </w:p>
    <w:p>
      <w:pPr>
        <w:ind w:firstLine="470"/>
        <w:spacing w:before="25" w:after="25" w:line="360" w:lineRule="auto"/>
        <w:rPr>
          <w:rFonts w:ascii="黑体" w:eastAsia="黑体" w:cs="黑体"/>
          <w:bCs/>
          <w:sz w:val="24"/>
          <w:lang w:bidi="ar"/>
        </w:rPr>
      </w:pPr>
      <w:r>
        <w:rPr>
          <w:rFonts w:ascii="黑体" w:eastAsia="黑体" w:cs="黑体"/>
          <w:bCs/>
          <w:sz w:val="24"/>
          <w:lang w:bidi="ar"/>
        </w:rPr>
        <w:t xml:space="preserve">日期：_____年______月______日   </w:t>
      </w:r>
      <w:r/>
    </w:p>
    <w:p>
      <w:pPr>
        <w:ind w:firstLine="431"/>
        <w:rPr>
          <w:sz w:val="24"/>
          <w:szCs w:val="20"/>
        </w:rPr>
      </w:pPr>
      <w:r>
        <w:rPr>
          <w:sz w:val="22"/>
        </w:rPr>
        <w:br w:type="page" w:clear="all"/>
      </w:r>
      <w:bookmarkStart w:id="316" w:name="_Toc288738397"/>
      <w:r/>
      <w:bookmarkStart w:id="317" w:name="_Toc288738839"/>
      <w:r/>
      <w:r/>
    </w:p>
    <w:p>
      <w:pPr>
        <w:ind w:firstLine="630"/>
        <w:jc w:val="center"/>
        <w:rPr>
          <w:rFonts w:ascii="宋体" w:hAnsi="宋体"/>
          <w:b/>
          <w:sz w:val="32"/>
          <w:szCs w:val="32"/>
        </w:rPr>
      </w:pPr>
      <w:r>
        <w:rPr>
          <w:rFonts w:hint="eastAsia" w:ascii="宋体" w:hAnsi="宋体"/>
          <w:b/>
          <w:sz w:val="32"/>
          <w:szCs w:val="32"/>
        </w:rPr>
        <w:t xml:space="preserve">2、相关业绩案例一览表</w:t>
      </w:r>
      <w:bookmarkEnd w:id="316"/>
      <w:r/>
      <w:bookmarkEnd w:id="317"/>
      <w:r/>
      <w:r/>
    </w:p>
    <w:p>
      <w:pPr>
        <w:ind w:firstLine="551"/>
        <w:jc w:val="center"/>
        <w:spacing w:line="360" w:lineRule="auto"/>
        <w:rPr>
          <w:rFonts w:ascii="宋体" w:hAnsi="宋体"/>
          <w:b/>
          <w:sz w:val="28"/>
          <w:szCs w:val="30"/>
        </w:rPr>
      </w:pPr>
      <w:r>
        <w:rPr>
          <w:rFonts w:ascii="宋体" w:hAnsi="宋体"/>
          <w:b/>
          <w:sz w:val="28"/>
          <w:szCs w:val="30"/>
        </w:rPr>
      </w:r>
      <w:r/>
    </w:p>
    <w:p>
      <w:pPr>
        <w:ind w:firstLine="470"/>
        <w:spacing w:line="360" w:lineRule="auto"/>
        <w:rPr>
          <w:rFonts w:ascii="宋体" w:hAnsi="宋体" w:cs="宋体"/>
          <w:sz w:val="24"/>
        </w:rPr>
      </w:pPr>
      <w:r>
        <w:rPr>
          <w:rFonts w:hint="eastAsia" w:ascii="宋体" w:hAnsi="宋体" w:cs="宋体"/>
          <w:sz w:val="24"/>
        </w:rPr>
        <w:t xml:space="preserve">项目编号：</w:t>
      </w:r>
      <w:r>
        <w:rPr>
          <w:rFonts w:hint="eastAsia" w:ascii="宋体" w:hAnsi="宋体" w:cs="宋体"/>
          <w:sz w:val="24"/>
          <w:u w:val="single"/>
        </w:rPr>
        <w:t xml:space="preserve">                   </w:t>
      </w:r>
      <w:r/>
    </w:p>
    <w:tbl>
      <w:tblPr>
        <w:tblStyle w:val="1076"/>
        <w:tblW w:w="9011" w:type="dxa"/>
        <w:jc w:val="center"/>
        <w:tblLayout w:type="fixed"/>
        <w:tblCellMar>
          <w:left w:w="108" w:type="dxa"/>
          <w:top w:w="0" w:type="dxa"/>
          <w:right w:w="108" w:type="dxa"/>
          <w:bottom w:w="0" w:type="dxa"/>
        </w:tblCellMar>
        <w:tblLook w:val="04A0" w:firstRow="1" w:lastRow="0" w:firstColumn="1" w:lastColumn="0" w:noHBand="0" w:noVBand="1"/>
      </w:tblPr>
      <w:tblGrid>
        <w:gridCol w:w="1284"/>
        <w:gridCol w:w="1681"/>
        <w:gridCol w:w="1521"/>
        <w:gridCol w:w="1198"/>
        <w:gridCol w:w="1730"/>
        <w:gridCol w:w="1597"/>
      </w:tblGrid>
      <w:tr>
        <w:trPr>
          <w:jc w:val="center"/>
          <w:trHeight w:val="498"/>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项目时间</w:t>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项目甲方单位</w:t>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项目名称</w:t>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合同金额</w:t>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项目甲方单位地址</w:t>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项目甲方联系电话</w:t>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ind w:firstLine="470"/>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ind w:firstLine="470"/>
              <w:jc w:val="center"/>
              <w:spacing w:line="360" w:lineRule="auto"/>
              <w:tabs>
                <w:tab w:val="left" w:pos="9765" w:leader="none"/>
              </w:tabs>
              <w:rPr>
                <w:rFonts w:ascii="宋体" w:hAnsi="宋体" w:cs="宋体"/>
                <w:sz w:val="24"/>
              </w:rPr>
            </w:pPr>
            <w:r>
              <w:rPr>
                <w:rFonts w:ascii="宋体" w:hAnsi="宋体" w:cs="宋体"/>
                <w:sz w:val="24"/>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r>
    </w:tbl>
    <w:p>
      <w:pPr>
        <w:tabs>
          <w:tab w:val="left" w:pos="9765" w:leader="none"/>
        </w:tabs>
        <w:rPr>
          <w:rFonts w:ascii="宋体" w:hAnsi="宋体" w:cs="宋体"/>
          <w:sz w:val="24"/>
          <w:lang w:val="zh-CN"/>
        </w:rPr>
      </w:pPr>
      <w:r>
        <w:rPr>
          <w:rFonts w:ascii="宋体" w:hAnsi="宋体" w:cs="宋体"/>
          <w:sz w:val="24"/>
          <w:lang w:val="zh-CN"/>
        </w:rPr>
      </w:r>
      <w:r/>
    </w:p>
    <w:p>
      <w:pPr>
        <w:spacing w:line="360" w:lineRule="auto"/>
        <w:rPr>
          <w:rFonts w:ascii="宋体" w:hAnsi="宋体" w:cs="宋体"/>
          <w:sz w:val="24"/>
        </w:rPr>
      </w:pPr>
      <w:r>
        <w:rPr>
          <w:rFonts w:ascii="宋体" w:hAnsi="宋体" w:cs="宋体"/>
          <w:sz w:val="24"/>
        </w:rPr>
      </w:r>
      <w:r/>
    </w:p>
    <w:p>
      <w:pPr>
        <w:ind w:firstLine="470"/>
        <w:spacing w:before="25" w:after="25" w:line="360" w:lineRule="auto"/>
        <w:rPr>
          <w:rFonts w:ascii="黑体" w:eastAsia="黑体" w:cs="黑体"/>
          <w:bCs/>
          <w:sz w:val="24"/>
          <w:lang w:bidi="ar"/>
        </w:rPr>
      </w:pPr>
      <w:r>
        <w:rPr>
          <w:rFonts w:hint="eastAsia" w:ascii="黑体" w:eastAsia="黑体" w:cs="黑体"/>
          <w:bCs/>
          <w:sz w:val="24"/>
          <w:lang w:bidi="ar"/>
        </w:rPr>
        <w:t xml:space="preserve">供应商名称：（加盖CA电子公章）</w:t>
      </w:r>
      <w:r/>
    </w:p>
    <w:p>
      <w:pPr>
        <w:ind w:firstLine="470"/>
        <w:spacing w:before="25" w:after="25" w:line="360" w:lineRule="auto"/>
        <w:rPr>
          <w:rFonts w:ascii="黑体" w:eastAsia="黑体" w:cs="黑体"/>
          <w:bCs/>
          <w:sz w:val="24"/>
          <w:lang w:bidi="ar"/>
        </w:rPr>
      </w:pPr>
      <w:r>
        <w:rPr>
          <w:rFonts w:ascii="黑体" w:eastAsia="黑体" w:cs="黑体"/>
          <w:bCs/>
          <w:sz w:val="24"/>
          <w:lang w:bidi="ar"/>
        </w:rPr>
        <w:t xml:space="preserve">日期：_____年______月______日   </w:t>
      </w:r>
      <w:r/>
    </w:p>
    <w:p>
      <w:pPr>
        <w:spacing w:line="360" w:lineRule="auto"/>
        <w:rPr>
          <w:sz w:val="24"/>
          <w:szCs w:val="20"/>
        </w:rPr>
        <w:outlineLvl w:val="2"/>
      </w:pPr>
      <w:r>
        <w:rPr>
          <w:sz w:val="24"/>
          <w:szCs w:val="20"/>
        </w:rPr>
      </w:r>
      <w:r/>
    </w:p>
    <w:p>
      <w:pPr>
        <w:ind w:firstLine="708"/>
        <w:spacing w:line="360" w:lineRule="auto"/>
        <w:widowControl/>
        <w:rPr>
          <w:b/>
          <w:spacing w:val="20"/>
          <w:sz w:val="32"/>
          <w:szCs w:val="32"/>
        </w:rPr>
      </w:pPr>
      <w:r>
        <w:rPr>
          <w:b/>
          <w:spacing w:val="20"/>
          <w:sz w:val="32"/>
          <w:szCs w:val="32"/>
        </w:rPr>
      </w:r>
      <w:r/>
    </w:p>
    <w:p>
      <w:pPr>
        <w:ind w:firstLine="708"/>
        <w:spacing w:line="360" w:lineRule="auto"/>
        <w:widowControl/>
        <w:rPr>
          <w:b/>
          <w:spacing w:val="20"/>
          <w:sz w:val="32"/>
          <w:szCs w:val="32"/>
        </w:rPr>
      </w:pPr>
      <w:r>
        <w:rPr>
          <w:b/>
          <w:spacing w:val="20"/>
          <w:sz w:val="32"/>
          <w:szCs w:val="32"/>
        </w:rPr>
      </w:r>
      <w:r/>
    </w:p>
    <w:p>
      <w:pPr>
        <w:ind w:firstLine="708"/>
        <w:spacing w:line="360" w:lineRule="auto"/>
        <w:widowControl/>
        <w:rPr>
          <w:b/>
          <w:spacing w:val="20"/>
          <w:sz w:val="32"/>
          <w:szCs w:val="32"/>
        </w:rPr>
      </w:pPr>
      <w:r>
        <w:rPr>
          <w:b/>
          <w:spacing w:val="20"/>
          <w:sz w:val="32"/>
          <w:szCs w:val="32"/>
        </w:rPr>
      </w:r>
      <w:r/>
    </w:p>
    <w:p>
      <w:pPr>
        <w:ind w:firstLine="708"/>
        <w:spacing w:line="360" w:lineRule="auto"/>
        <w:widowControl/>
        <w:rPr>
          <w:b/>
          <w:spacing w:val="20"/>
          <w:sz w:val="32"/>
          <w:szCs w:val="32"/>
        </w:rPr>
      </w:pPr>
      <w:r>
        <w:rPr>
          <w:b/>
          <w:spacing w:val="20"/>
          <w:sz w:val="32"/>
          <w:szCs w:val="32"/>
        </w:rPr>
      </w:r>
      <w:r/>
    </w:p>
    <w:p>
      <w:pPr>
        <w:ind w:firstLine="708"/>
        <w:spacing w:line="360" w:lineRule="auto"/>
        <w:widowControl/>
        <w:rPr>
          <w:b/>
          <w:spacing w:val="20"/>
          <w:sz w:val="32"/>
          <w:szCs w:val="32"/>
        </w:rPr>
      </w:pPr>
      <w:r>
        <w:rPr>
          <w:b/>
          <w:spacing w:val="20"/>
          <w:sz w:val="32"/>
          <w:szCs w:val="32"/>
        </w:rPr>
      </w:r>
      <w:r/>
    </w:p>
    <w:p>
      <w:pPr>
        <w:ind w:firstLine="708"/>
        <w:spacing w:line="360" w:lineRule="auto"/>
        <w:widowControl/>
        <w:rPr>
          <w:b/>
          <w:spacing w:val="20"/>
          <w:sz w:val="32"/>
          <w:szCs w:val="32"/>
        </w:rPr>
      </w:pPr>
      <w:r>
        <w:rPr>
          <w:b/>
          <w:spacing w:val="20"/>
          <w:sz w:val="32"/>
          <w:szCs w:val="32"/>
        </w:rPr>
      </w:r>
      <w:r/>
    </w:p>
    <w:p>
      <w:pPr>
        <w:ind w:firstLine="708"/>
        <w:spacing w:line="360" w:lineRule="auto"/>
        <w:widowControl/>
        <w:rPr>
          <w:b/>
          <w:spacing w:val="20"/>
          <w:sz w:val="32"/>
          <w:szCs w:val="32"/>
        </w:rPr>
      </w:pPr>
      <w:r>
        <w:rPr>
          <w:b/>
          <w:spacing w:val="20"/>
          <w:sz w:val="32"/>
          <w:szCs w:val="32"/>
        </w:rPr>
      </w:r>
      <w:r/>
    </w:p>
    <w:p>
      <w:pPr>
        <w:ind w:firstLine="708"/>
        <w:spacing w:line="360" w:lineRule="auto"/>
        <w:widowControl/>
        <w:rPr>
          <w:b/>
          <w:spacing w:val="20"/>
          <w:sz w:val="32"/>
          <w:szCs w:val="32"/>
        </w:rPr>
      </w:pPr>
      <w:r>
        <w:rPr>
          <w:b/>
          <w:spacing w:val="20"/>
          <w:sz w:val="32"/>
          <w:szCs w:val="32"/>
        </w:rPr>
      </w:r>
      <w:r/>
    </w:p>
    <w:p>
      <w:pPr>
        <w:ind w:firstLine="708"/>
        <w:spacing w:line="360" w:lineRule="auto"/>
        <w:widowControl/>
        <w:rPr>
          <w:b/>
          <w:spacing w:val="20"/>
          <w:sz w:val="32"/>
          <w:szCs w:val="32"/>
        </w:rPr>
      </w:pPr>
      <w:r>
        <w:rPr>
          <w:b/>
          <w:spacing w:val="20"/>
          <w:sz w:val="32"/>
          <w:szCs w:val="32"/>
        </w:rPr>
      </w:r>
      <w:r/>
    </w:p>
    <w:p>
      <w:pPr>
        <w:ind w:firstLine="708"/>
        <w:spacing w:line="360" w:lineRule="auto"/>
        <w:widowControl/>
        <w:rPr>
          <w:b/>
          <w:spacing w:val="20"/>
          <w:sz w:val="32"/>
          <w:szCs w:val="32"/>
        </w:rPr>
      </w:pPr>
      <w:r>
        <w:rPr>
          <w:b/>
          <w:spacing w:val="20"/>
          <w:sz w:val="32"/>
          <w:szCs w:val="32"/>
        </w:rPr>
      </w:r>
      <w:r/>
    </w:p>
    <w:p>
      <w:pPr>
        <w:ind w:firstLine="708"/>
        <w:spacing w:line="360" w:lineRule="auto"/>
        <w:widowControl/>
        <w:rPr>
          <w:b/>
          <w:spacing w:val="20"/>
          <w:sz w:val="32"/>
          <w:szCs w:val="32"/>
        </w:rPr>
        <w:sectPr>
          <w:headerReference w:type="even" r:id="rId10"/>
          <w:headerReference w:type="first" r:id="rId11"/>
          <w:footerReference w:type="even" r:id="rId20"/>
          <w:footerReference w:type="first" r:id="rId21"/>
          <w:footnotePr/>
          <w:endnotePr/>
          <w:type w:val="nextPage"/>
          <w:pgSz w:w="11905" w:h="16838" w:orient="portrait"/>
          <w:pgMar w:top="1134" w:right="1134" w:bottom="1134" w:left="1134" w:header="720" w:footer="720" w:gutter="0"/>
          <w:cols w:num="1" w:sep="0" w:space="0" w:equalWidth="1"/>
          <w:docGrid w:linePitch="360"/>
          <w:titlePg/>
        </w:sectPr>
      </w:pPr>
      <w:r>
        <w:rPr>
          <w:b/>
          <w:spacing w:val="20"/>
          <w:sz w:val="32"/>
          <w:szCs w:val="32"/>
        </w:rPr>
      </w:r>
      <w:r/>
    </w:p>
    <w:p>
      <w:pPr>
        <w:ind w:firstLine="708"/>
        <w:spacing w:line="360" w:lineRule="auto"/>
        <w:widowControl/>
        <w:rPr>
          <w:b/>
          <w:spacing w:val="20"/>
          <w:sz w:val="32"/>
          <w:szCs w:val="32"/>
        </w:rPr>
      </w:pPr>
      <w:r>
        <w:rPr>
          <w:rFonts w:hint="eastAsia"/>
          <w:b/>
          <w:spacing w:val="20"/>
          <w:sz w:val="32"/>
          <w:szCs w:val="32"/>
        </w:rPr>
        <w:t xml:space="preserve">3、关于磋商文件的询问内容</w:t>
      </w:r>
      <w:r/>
    </w:p>
    <w:p>
      <w:pPr>
        <w:jc w:val="left"/>
        <w:spacing w:line="360" w:lineRule="auto"/>
        <w:widowControl/>
        <w:rPr>
          <w:rFonts w:ascii="宋体" w:hAnsi="宋体"/>
          <w:sz w:val="24"/>
        </w:rPr>
      </w:pPr>
      <w:r>
        <w:rPr>
          <w:rFonts w:ascii="宋体" w:hAnsi="宋体"/>
          <w:sz w:val="24"/>
        </w:rPr>
      </w:r>
      <w:r/>
    </w:p>
    <w:p>
      <w:pPr>
        <w:jc w:val="left"/>
        <w:spacing w:line="360" w:lineRule="auto"/>
        <w:widowControl/>
        <w:rPr>
          <w:rFonts w:ascii="宋体" w:hAnsi="宋体"/>
          <w:sz w:val="24"/>
          <w:u w:val="single"/>
        </w:rPr>
      </w:pPr>
      <w:r>
        <w:rPr>
          <w:rFonts w:hint="eastAsia" w:ascii="宋体" w:hAnsi="宋体"/>
          <w:sz w:val="24"/>
        </w:rPr>
        <w:t xml:space="preserve">项目名称：</w:t>
      </w:r>
      <w:r/>
    </w:p>
    <w:p>
      <w:pPr>
        <w:jc w:val="left"/>
        <w:spacing w:line="360" w:lineRule="auto"/>
        <w:widowControl/>
        <w:rPr>
          <w:rFonts w:ascii="宋体" w:hAnsi="宋体"/>
          <w:sz w:val="24"/>
        </w:rPr>
      </w:pPr>
      <w:r/>
      <w:bookmarkStart w:id="318" w:name="_Hlk162250573"/>
      <w:r>
        <w:rPr>
          <w:rFonts w:hint="eastAsia" w:ascii="宋体" w:hAnsi="宋体"/>
          <w:sz w:val="24"/>
        </w:rPr>
        <w:t xml:space="preserve">采购编号：</w:t>
      </w:r>
      <w:bookmarkEnd w:id="318"/>
      <w:r/>
      <w:r/>
    </w:p>
    <w:p>
      <w:pPr>
        <w:jc w:val="left"/>
        <w:spacing w:line="360" w:lineRule="auto"/>
        <w:widowControl/>
        <w:rPr>
          <w:rFonts w:ascii="宋体" w:hAnsi="宋体"/>
          <w:sz w:val="24"/>
        </w:rPr>
      </w:pPr>
      <w:r>
        <w:rPr>
          <w:rFonts w:hint="eastAsia" w:ascii="宋体" w:hAnsi="宋体"/>
          <w:sz w:val="24"/>
        </w:rPr>
        <w:t xml:space="preserve">内容：</w:t>
      </w:r>
      <w:r/>
    </w:p>
    <w:p>
      <w:pPr>
        <w:ind w:firstLine="472"/>
        <w:jc w:val="left"/>
        <w:spacing w:line="360" w:lineRule="auto"/>
        <w:widowControl/>
        <w:rPr>
          <w:rFonts w:ascii="宋体" w:hAnsi="宋体"/>
          <w:b/>
          <w:sz w:val="24"/>
          <w:u w:val="single"/>
        </w:rPr>
      </w:pPr>
      <w:r>
        <w:rPr>
          <w:rFonts w:ascii="宋体" w:hAnsi="宋体"/>
          <w:b/>
          <w:sz w:val="24"/>
          <w:u w:val="single"/>
        </w:rPr>
      </w:r>
      <w:r/>
    </w:p>
    <w:p>
      <w:pPr>
        <w:ind w:firstLine="472"/>
        <w:jc w:val="left"/>
        <w:spacing w:line="360" w:lineRule="auto"/>
        <w:widowControl/>
        <w:rPr>
          <w:rFonts w:ascii="宋体" w:hAnsi="宋体"/>
          <w:b/>
          <w:sz w:val="24"/>
          <w:u w:val="single"/>
        </w:rPr>
      </w:pPr>
      <w:r>
        <w:rPr>
          <w:rFonts w:ascii="宋体" w:hAnsi="宋体"/>
          <w:b/>
          <w:sz w:val="24"/>
          <w:u w:val="single"/>
        </w:rPr>
      </w:r>
      <w:r/>
    </w:p>
    <w:p>
      <w:pPr>
        <w:ind w:firstLine="472"/>
        <w:jc w:val="left"/>
        <w:spacing w:line="360" w:lineRule="auto"/>
        <w:widowControl/>
        <w:rPr>
          <w:rFonts w:ascii="宋体" w:hAnsi="宋体"/>
          <w:b/>
          <w:sz w:val="24"/>
          <w:u w:val="single"/>
        </w:rPr>
      </w:pPr>
      <w:r>
        <w:rPr>
          <w:rFonts w:ascii="宋体" w:hAnsi="宋体"/>
          <w:b/>
          <w:sz w:val="24"/>
          <w:u w:val="single"/>
        </w:rPr>
      </w:r>
      <w:r/>
    </w:p>
    <w:p>
      <w:pPr>
        <w:spacing w:line="360" w:lineRule="auto"/>
        <w:rPr>
          <w:sz w:val="24"/>
        </w:rPr>
      </w:pPr>
      <w:r>
        <w:rPr>
          <w:rFonts w:hint="eastAsia"/>
          <w:sz w:val="24"/>
        </w:rPr>
        <w:t xml:space="preserve">被授权人姓名：</w:t>
      </w:r>
      <w:r>
        <w:rPr>
          <w:sz w:val="24"/>
          <w:u w:val="single"/>
        </w:rPr>
        <w:t xml:space="preserve">                   </w:t>
      </w:r>
      <w:r/>
    </w:p>
    <w:p>
      <w:pPr>
        <w:spacing w:line="360" w:lineRule="auto"/>
        <w:tabs>
          <w:tab w:val="left" w:pos="360" w:leader="none"/>
        </w:tabs>
        <w:rPr>
          <w:sz w:val="24"/>
          <w:u w:val="single"/>
        </w:rPr>
      </w:pPr>
      <w:r>
        <w:rPr>
          <w:rFonts w:hint="eastAsia"/>
          <w:sz w:val="24"/>
        </w:rPr>
        <w:t xml:space="preserve">被授权人身份证号码：</w:t>
      </w:r>
      <w:r>
        <w:rPr>
          <w:sz w:val="24"/>
          <w:u w:val="single"/>
        </w:rPr>
        <w:t xml:space="preserve">                              </w:t>
      </w:r>
      <w:r/>
    </w:p>
    <w:p>
      <w:pPr>
        <w:spacing w:line="360" w:lineRule="auto"/>
        <w:tabs>
          <w:tab w:val="left" w:pos="360" w:leader="none"/>
        </w:tabs>
        <w:rPr>
          <w:sz w:val="24"/>
          <w:u w:val="single"/>
        </w:rPr>
      </w:pPr>
      <w:r>
        <w:rPr>
          <w:rFonts w:hint="eastAsia"/>
          <w:sz w:val="24"/>
        </w:rPr>
        <w:t xml:space="preserve">被授权人联系电话：（手机）</w:t>
      </w:r>
      <w:r>
        <w:rPr>
          <w:sz w:val="24"/>
          <w:u w:val="single"/>
        </w:rPr>
        <w:t xml:space="preserve">                          </w:t>
      </w:r>
      <w:r/>
    </w:p>
    <w:p>
      <w:pPr>
        <w:pStyle w:val="1412"/>
        <w:rPr>
          <w:color w:val="auto"/>
        </w:rPr>
      </w:pPr>
      <w:r>
        <w:rPr>
          <w:color w:val="auto"/>
        </w:rPr>
      </w:r>
      <w:r/>
    </w:p>
    <w:p>
      <w:pPr>
        <w:pStyle w:val="1412"/>
        <w:rPr>
          <w:color w:val="auto"/>
        </w:rPr>
      </w:pPr>
      <w:r>
        <w:rPr>
          <w:color w:val="auto"/>
        </w:rPr>
      </w:r>
      <w:r/>
    </w:p>
    <w:p>
      <w:pPr>
        <w:pStyle w:val="1412"/>
        <w:rPr>
          <w:color w:val="auto"/>
        </w:rPr>
      </w:pPr>
      <w:r>
        <w:rPr>
          <w:color w:val="auto"/>
        </w:rPr>
      </w:r>
      <w:r/>
    </w:p>
    <w:p>
      <w:pPr>
        <w:pStyle w:val="1412"/>
        <w:rPr>
          <w:color w:val="auto"/>
        </w:rPr>
      </w:pPr>
      <w:r>
        <w:rPr>
          <w:color w:val="auto"/>
        </w:rPr>
      </w:r>
      <w:r/>
    </w:p>
    <w:p>
      <w:pPr>
        <w:ind w:firstLine="472"/>
        <w:jc w:val="left"/>
        <w:spacing w:line="360" w:lineRule="auto"/>
        <w:widowControl/>
        <w:rPr>
          <w:rFonts w:ascii="宋体" w:hAnsi="宋体"/>
          <w:b/>
          <w:sz w:val="24"/>
          <w:u w:val="single"/>
        </w:rPr>
      </w:pPr>
      <w:r>
        <w:rPr>
          <w:rFonts w:ascii="宋体" w:hAnsi="宋体"/>
          <w:b/>
          <w:sz w:val="24"/>
          <w:u w:val="single"/>
        </w:rPr>
      </w:r>
      <w:r/>
    </w:p>
    <w:p>
      <w:pPr>
        <w:ind w:left="3360" w:firstLine="470"/>
        <w:jc w:val="left"/>
        <w:spacing w:line="360" w:lineRule="auto"/>
        <w:widowControl/>
        <w:rPr>
          <w:rFonts w:ascii="宋体" w:hAnsi="宋体" w:cs="楷体"/>
          <w:sz w:val="24"/>
        </w:rPr>
      </w:pPr>
      <w:r>
        <w:rPr>
          <w:rFonts w:hint="eastAsia" w:ascii="宋体" w:hAnsi="宋体"/>
          <w:bCs/>
          <w:sz w:val="24"/>
        </w:rPr>
        <w:t xml:space="preserve">投标单位名称：</w:t>
      </w:r>
      <w:r>
        <w:rPr>
          <w:rFonts w:hint="eastAsia" w:ascii="宋体" w:hAnsi="宋体" w:cs="楷体"/>
          <w:sz w:val="24"/>
        </w:rPr>
        <w:t xml:space="preserve">（加盖公章）</w:t>
      </w:r>
      <w:r/>
    </w:p>
    <w:p>
      <w:pPr>
        <w:ind w:left="3360" w:firstLine="470"/>
        <w:jc w:val="left"/>
        <w:spacing w:line="360" w:lineRule="auto"/>
        <w:widowControl/>
        <w:rPr>
          <w:rFonts w:ascii="宋体" w:hAnsi="宋体"/>
          <w:sz w:val="24"/>
        </w:rPr>
      </w:pPr>
      <w:r>
        <w:rPr>
          <w:rFonts w:hint="eastAsia" w:ascii="宋体" w:hAnsi="宋体"/>
          <w:sz w:val="24"/>
        </w:rPr>
        <w:t xml:space="preserve">法定代表人或被授权人（签名或盖章）：</w:t>
      </w:r>
      <w:r/>
    </w:p>
    <w:p>
      <w:pPr>
        <w:ind w:firstLine="470"/>
        <w:jc w:val="left"/>
        <w:spacing w:line="360" w:lineRule="auto"/>
        <w:widowControl/>
        <w:rPr>
          <w:rFonts w:ascii="宋体" w:hAnsi="宋体"/>
          <w:sz w:val="24"/>
        </w:rPr>
      </w:pPr>
      <w:r>
        <w:rPr>
          <w:rFonts w:hint="eastAsia" w:ascii="宋体" w:hAnsi="宋体"/>
          <w:sz w:val="24"/>
        </w:rPr>
        <w:t xml:space="preserve">时间：    年   月  日</w:t>
      </w:r>
      <w:r/>
    </w:p>
    <w:p>
      <w:pPr>
        <w:pStyle w:val="1083"/>
      </w:pPr>
      <w:r/>
      <w:r/>
    </w:p>
    <w:p>
      <w:pPr>
        <w:rPr>
          <w:rFonts w:ascii="宋体" w:hAnsi="宋体"/>
          <w:sz w:val="24"/>
        </w:rPr>
      </w:pPr>
      <w:r>
        <w:rPr>
          <w:rFonts w:ascii="宋体" w:hAnsi="宋体"/>
          <w:sz w:val="24"/>
        </w:rPr>
      </w:r>
      <w:r/>
    </w:p>
    <w:p>
      <w:r/>
      <w:r/>
    </w:p>
    <w:sectPr>
      <w:footerReference w:type="default" r:id="rId22"/>
      <w:footerReference w:type="first" r:id="rId23"/>
      <w:footnotePr/>
      <w:endnotePr/>
      <w:type w:val="nextPage"/>
      <w:pgSz w:w="11905" w:h="16838" w:orient="portrait"/>
      <w:pgMar w:top="1134" w:right="1134" w:bottom="1134" w:left="1134" w:header="720" w:footer="720" w:gutter="0"/>
      <w:cols w:num="1" w:sep="0" w:space="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华文新魏">
    <w:panose1 w:val="02010800040101010101"/>
  </w:font>
  <w:font w:name="Segoe UI Symbol">
    <w:panose1 w:val="020B0502040204020203"/>
  </w:font>
  <w:font w:name="楷体">
    <w:panose1 w:val="02010609060101010101"/>
  </w:font>
  <w:font w:name="CESI黑体-GB2312">
    <w:panose1 w:val="020B0503020202020204"/>
  </w:font>
  <w:font w:name="Wingdings">
    <w:panose1 w:val="05000000000000000000"/>
  </w:font>
  <w:font w:name="方正小标宋简体">
    <w:panose1 w:val="020B0503020202020204"/>
  </w:font>
  <w:font w:name="Symbol">
    <w:panose1 w:val="05050102010706020507"/>
  </w:font>
  <w:font w:name="Tahoma">
    <w:panose1 w:val="020B0604030504040204"/>
  </w:font>
  <w:font w:name="ˎ̥">
    <w:panose1 w:val="020B0503020202020204"/>
  </w:font>
  <w:font w:name="楷体_GB2312">
    <w:panose1 w:val="02010609060101010101"/>
  </w:font>
  <w:font w:name="Adobe 仿宋 Std R">
    <w:panose1 w:val="020B0503020202020204"/>
  </w:font>
  <w:font w:name="微软雅黑">
    <w:panose1 w:val="020B0503020204020204"/>
  </w:font>
  <w:font w:name="Calibri">
    <w:panose1 w:val="020F0502020204030204"/>
  </w:font>
  <w:font w:name="Courier New">
    <w:panose1 w:val="02070309020205020404"/>
  </w:font>
  <w:font w:name="华文中宋">
    <w:panose1 w:val="02010600040101010101"/>
  </w:font>
  <w:font w:name="仿宋_GB2312">
    <w:panose1 w:val="02010609060101010101"/>
  </w:font>
  <w:font w:name="Verdana">
    <w:panose1 w:val="020B0604030504040204"/>
  </w:font>
  <w:font w:name="Century Gothic">
    <w:panose1 w:val="020B0502020202020204"/>
  </w:font>
  <w:font w:name="黑体">
    <w:panose1 w:val="02010609060101010101"/>
  </w:font>
  <w:font w:name="Arial Unicode MS">
    <w:panose1 w:val="020B0604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5"/>
      <w:jc w:val="center"/>
      <w:rPr>
        <w:rFonts w:ascii="Times New Roman"/>
      </w:rP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0"/>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95"/>
                          </w:pPr>
                          <w:r>
                            <w:fldChar w:fldCharType="begin"/>
                          </w:r>
                          <w:r>
                            <w:instrText xml:space="preserve"> PAGE  \* MERGEFORMAT </w:instrText>
                          </w:r>
                          <w:r>
                            <w:fldChar w:fldCharType="separate"/>
                          </w:r>
                          <w:r>
                            <w:t xml:space="preserve">2</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95"/>
                    </w:pPr>
                    <w:r>
                      <w:fldChar w:fldCharType="begin"/>
                    </w:r>
                    <w:r>
                      <w:instrText xml:space="preserve"> PAGE  \* MERGEFORMAT </w:instrText>
                    </w:r>
                    <w:r>
                      <w:fldChar w:fldCharType="separate"/>
                    </w:r>
                    <w:r>
                      <w:t xml:space="preserve">2</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5"/>
      <w:rPr>
        <w:rStyle w:val="1115"/>
      </w:rPr>
      <w:framePr w:wrap="around" w:vAnchor="text" w:hAnchor="margin" w:xAlign="center" w:y="1"/>
    </w:pPr>
    <w:r>
      <w:fldChar w:fldCharType="begin"/>
    </w:r>
    <w:r>
      <w:rPr>
        <w:rStyle w:val="1115"/>
      </w:rPr>
      <w:instrText xml:space="preserve">PAGE  </w:instrText>
    </w:r>
    <w:r>
      <w:fldChar w:fldCharType="separate"/>
    </w:r>
    <w:r>
      <w:rPr>
        <w:rStyle w:val="1115"/>
      </w:rPr>
      <w:t xml:space="preserve">18</w:t>
    </w:r>
    <w:r>
      <w:fldChar w:fldCharType="end"/>
    </w:r>
    <w:r/>
  </w:p>
  <w:p>
    <w:pPr>
      <w:pStyle w:val="1095"/>
      <w:ind w:right="360" w:firstLine="36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5"/>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1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95"/>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95"/>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5"/>
      <w:jc w:val="center"/>
      <w:rPr>
        <w:rFonts w:ascii="Times New Roman"/>
      </w:rPr>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1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95"/>
                          </w:pPr>
                          <w:r>
                            <w:fldChar w:fldCharType="begin"/>
                          </w:r>
                          <w:r>
                            <w:instrText xml:space="preserve"> PAGE  \* MERGEFORMAT </w:instrText>
                          </w:r>
                          <w:r>
                            <w:fldChar w:fldCharType="separate"/>
                          </w:r>
                          <w:r>
                            <w:t xml:space="preserve">29</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2" o:spid="_x0000_s2"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95"/>
                    </w:pPr>
                    <w:r>
                      <w:fldChar w:fldCharType="begin"/>
                    </w:r>
                    <w:r>
                      <w:instrText xml:space="preserve"> PAGE  \* MERGEFORMAT </w:instrText>
                    </w:r>
                    <w:r>
                      <w:fldChar w:fldCharType="separate"/>
                    </w:r>
                    <w:r>
                      <w:t xml:space="preserve">29</w:t>
                    </w:r>
                    <w:r>
                      <w:fldChar w:fldCharType="end"/>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5"/>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1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95"/>
                          </w:pPr>
                          <w:r>
                            <w:fldChar w:fldCharType="begin"/>
                          </w:r>
                          <w:r>
                            <w:instrText xml:space="preserve"> PAGE  \* MERGEFORMAT </w:instrText>
                          </w:r>
                          <w:r>
                            <w:fldChar w:fldCharType="separate"/>
                          </w:r>
                          <w:r>
                            <w:t xml:space="preserve">3</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3" o:spid="_x0000_s3"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95"/>
                    </w:pPr>
                    <w:r>
                      <w:fldChar w:fldCharType="begin"/>
                    </w:r>
                    <w:r>
                      <w:instrText xml:space="preserve"> PAGE  \* MERGEFORMAT </w:instrText>
                    </w:r>
                    <w:r>
                      <w:fldChar w:fldCharType="separate"/>
                    </w:r>
                    <w:r>
                      <w:t xml:space="preserve">3</w:t>
                    </w:r>
                    <w:r>
                      <w:fldChar w:fldCharType="end"/>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207"/>
      <w:spacing w:line="183" w:lineRule="auto"/>
      <w:rPr>
        <w:rFonts w:ascii="宋体" w:hAnsi="宋体" w:cs="宋体"/>
        <w:sz w:val="15"/>
        <w:szCs w:val="15"/>
      </w:rPr>
    </w:pPr>
    <w:r>
      <w:rPr>
        <w:sz w:val="15"/>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1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95"/>
                          </w:pPr>
                          <w:r>
                            <w:fldChar w:fldCharType="begin"/>
                          </w:r>
                          <w:r>
                            <w:instrText xml:space="preserve"> PAGE  \* MERGEFORMAT </w:instrText>
                          </w:r>
                          <w:r>
                            <w:fldChar w:fldCharType="separate"/>
                          </w:r>
                          <w:r>
                            <w:t xml:space="preserve">57</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4" o:spid="_x0000_s4" o:spt="202" type="#_x0000_t202" style="position:absolute;z-index:25166336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95"/>
                    </w:pPr>
                    <w:r>
                      <w:fldChar w:fldCharType="begin"/>
                    </w:r>
                    <w:r>
                      <w:instrText xml:space="preserve"> PAGE  \* MERGEFORMAT </w:instrText>
                    </w:r>
                    <w:r>
                      <w:fldChar w:fldCharType="separate"/>
                    </w:r>
                    <w:r>
                      <w:t xml:space="preserve">57</w:t>
                    </w:r>
                    <w:r>
                      <w:fldChar w:fldCharType="end"/>
                    </w:r>
                    <w:r/>
                  </w:p>
                </w:txbxContent>
              </v:textbox>
            </v:shape>
          </w:pict>
        </mc:Fallback>
      </mc:AlternateContent>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5"/>
      <w:rPr>
        <w:rStyle w:val="1115"/>
      </w:rPr>
      <w:framePr w:wrap="around" w:vAnchor="text" w:hAnchor="margin" w:xAlign="right" w:y="1"/>
    </w:pPr>
    <w:r>
      <w:rPr>
        <w:rStyle w:val="1115"/>
      </w:rPr>
      <w:fldChar w:fldCharType="begin"/>
    </w:r>
    <w:r>
      <w:rPr>
        <w:rStyle w:val="1115"/>
      </w:rPr>
      <w:instrText xml:space="preserve">PAGE  </w:instrText>
    </w:r>
    <w:r>
      <w:rPr>
        <w:rStyle w:val="1115"/>
      </w:rPr>
      <w:fldChar w:fldCharType="end"/>
    </w:r>
    <w:r/>
  </w:p>
  <w:p>
    <w:pPr>
      <w:pStyle w:val="1095"/>
      <w:ind w:right="360"/>
    </w:pPr>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5"/>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1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95"/>
                          </w:pPr>
                          <w:r>
                            <w:fldChar w:fldCharType="begin"/>
                          </w:r>
                          <w:r>
                            <w:instrText xml:space="preserve"> PAGE  \* MERGEFORMAT </w:instrText>
                          </w:r>
                          <w:r>
                            <w:fldChar w:fldCharType="separate"/>
                          </w:r>
                          <w:r>
                            <w:t xml:space="preserve">42</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5" o:spid="_x0000_s5" o:spt="202" type="#_x0000_t202" style="position:absolute;z-index:25166438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95"/>
                    </w:pPr>
                    <w:r>
                      <w:fldChar w:fldCharType="begin"/>
                    </w:r>
                    <w:r>
                      <w:instrText xml:space="preserve"> PAGE  \* MERGEFORMAT </w:instrText>
                    </w:r>
                    <w:r>
                      <w:fldChar w:fldCharType="separate"/>
                    </w:r>
                    <w:r>
                      <w:t xml:space="preserve">42</w:t>
                    </w:r>
                    <w:r>
                      <w:fldChar w:fldCharType="end"/>
                    </w:r>
                    <w:r/>
                  </w:p>
                </w:txbxContent>
              </v:textbox>
            </v:shape>
          </w:pict>
        </mc:Fallback>
      </mc:AlternateContent>
    </w:r>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5"/>
      <w:rPr>
        <w:rStyle w:val="1115"/>
      </w:rPr>
      <w:framePr w:wrap="around" w:vAnchor="text" w:hAnchor="margin" w:xAlign="right" w:y="1"/>
    </w:pPr>
    <w:r>
      <w:rPr>
        <w:rStyle w:val="1115"/>
      </w:rPr>
      <w:fldChar w:fldCharType="begin"/>
    </w:r>
    <w:r>
      <w:rPr>
        <w:rStyle w:val="1115"/>
      </w:rPr>
      <w:instrText xml:space="preserve">PAGE  </w:instrText>
    </w:r>
    <w:r>
      <w:rPr>
        <w:rStyle w:val="1115"/>
      </w:rPr>
      <w:fldChar w:fldCharType="end"/>
    </w:r>
    <w:r/>
  </w:p>
  <w:p>
    <w:pPr>
      <w:pStyle w:val="1095"/>
      <w:ind w:right="360"/>
    </w:pPr>
    <w:r/>
    <w:r/>
  </w:p>
  <w:p>
    <w:r/>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5"/>
    </w:pPr>
    <w: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1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95"/>
                          </w:pPr>
                          <w:r>
                            <w:fldChar w:fldCharType="begin"/>
                          </w:r>
                          <w:r>
                            <w:instrText xml:space="preserve"> PAGE  \* MERGEFORMAT </w:instrText>
                          </w:r>
                          <w:r>
                            <w:fldChar w:fldCharType="separate"/>
                          </w:r>
                          <w:r>
                            <w:t xml:space="preserve">49</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6" o:spid="_x0000_s6" o:spt="202" type="#_x0000_t202" style="position:absolute;z-index:25166540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95"/>
                    </w:pPr>
                    <w:r>
                      <w:fldChar w:fldCharType="begin"/>
                    </w:r>
                    <w:r>
                      <w:instrText xml:space="preserve"> PAGE  \* MERGEFORMAT </w:instrText>
                    </w:r>
                    <w:r>
                      <w:fldChar w:fldCharType="separate"/>
                    </w:r>
                    <w:r>
                      <w:t xml:space="preserve">49</w:t>
                    </w:r>
                    <w:r>
                      <w:fldChar w:fldCharType="end"/>
                    </w:r>
                    <w:r/>
                  </w:p>
                </w:txbxContent>
              </v:textbox>
            </v:shape>
          </w:pict>
        </mc:Fallback>
      </mc:AlternateContent>
    </w:r>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207" w:firstLine="294"/>
      <w:spacing w:line="183" w:lineRule="auto"/>
      <w:rPr>
        <w:rFonts w:ascii="宋体" w:hAnsi="宋体" w:cs="宋体"/>
        <w:sz w:val="15"/>
        <w:szCs w:val="15"/>
      </w:rPr>
    </w:pPr>
    <w:r>
      <w:rPr>
        <w:sz w:val="15"/>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文本框 1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95"/>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7" o:spid="_x0000_s7" o:spt="202" type="#_x0000_t202" style="position:absolute;z-index:25166643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95"/>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5"/>
      <w:ind w:firstLine="353"/>
    </w:pPr>
    <w: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文本框 18"/>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95"/>
                          </w:pPr>
                          <w:r>
                            <w:fldChar w:fldCharType="begin"/>
                          </w:r>
                          <w:r>
                            <w:instrText xml:space="preserve"> PAGE  \* MERGEFORMAT </w:instrText>
                          </w:r>
                          <w:r>
                            <w:fldChar w:fldCharType="separate"/>
                          </w:r>
                          <w:r>
                            <w:t xml:space="preserve">58</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8" o:spid="_x0000_s8" o:spt="202" type="#_x0000_t202" style="position:absolute;z-index:25166745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95"/>
                    </w:pPr>
                    <w:r>
                      <w:fldChar w:fldCharType="begin"/>
                    </w:r>
                    <w:r>
                      <w:instrText xml:space="preserve"> PAGE  \* MERGEFORMAT </w:instrText>
                    </w:r>
                    <w:r>
                      <w:fldChar w:fldCharType="separate"/>
                    </w:r>
                    <w:r>
                      <w:t xml:space="preserve">58</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7"/>
      <w:spacing w:line="184" w:lineRule="auto"/>
      <w:rPr>
        <w:rFonts w:ascii="宋体" w:hAnsi="宋体" w:cs="宋体"/>
        <w:sz w:val="18"/>
        <w:szCs w:val="18"/>
      </w:rPr>
      <w:pBdr>
        <w:bottom w:val="single" w:color="000000" w:sz="4" w:space="0"/>
      </w:pBdr>
    </w:pPr>
    <w:r>
      <w:rPr>
        <w:rFonts w:ascii="宋体" w:hAnsi="宋体" w:cs="宋体"/>
        <w:sz w:val="18"/>
        <w:szCs w:val="18"/>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6"/>
    </w:pPr>
    <w:r/>
    <w:r/>
  </w:p>
  <w:p>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6"/>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ind w:left="768" w:hanging="360"/>
        <w:tabs>
          <w:tab w:val="left" w:pos="768" w:leader="none"/>
        </w:tabs>
      </w:pPr>
      <w:rPr>
        <w:rFonts w:hint="eastAsia"/>
      </w:rPr>
    </w:lvl>
    <w:lvl w:ilvl="1">
      <w:start w:val="1"/>
      <w:numFmt w:val="decimal"/>
      <w:pStyle w:val="1374"/>
      <w:isLgl w:val="false"/>
      <w:suff w:val="tab"/>
      <w:lvlText w:val="%2、"/>
      <w:lvlJc w:val="left"/>
      <w:pPr>
        <w:ind w:left="1188" w:hanging="360"/>
        <w:tabs>
          <w:tab w:val="left" w:pos="1188" w:leader="none"/>
        </w:tabs>
      </w:pPr>
      <w:rPr>
        <w:rFonts w:hint="eastAsia"/>
      </w:rPr>
    </w:lvl>
    <w:lvl w:ilvl="2">
      <w:start w:val="1"/>
      <w:numFmt w:val="decimal"/>
      <w:isLgl w:val="false"/>
      <w:suff w:val="tab"/>
      <w:lvlText w:val="（%3）"/>
      <w:lvlJc w:val="left"/>
      <w:pPr>
        <w:ind w:left="1968" w:hanging="720"/>
        <w:tabs>
          <w:tab w:val="left" w:pos="1968" w:leader="none"/>
        </w:tabs>
      </w:pPr>
      <w:rPr>
        <w:rFonts w:hint="eastAsia"/>
        <w:u w:val="none"/>
      </w:rPr>
    </w:lvl>
    <w:lvl w:ilvl="3">
      <w:start w:val="1"/>
      <w:numFmt w:val="decimal"/>
      <w:isLgl w:val="false"/>
      <w:suff w:val="tab"/>
      <w:lvlText w:val="%4."/>
      <w:lvlJc w:val="left"/>
      <w:pPr>
        <w:ind w:left="2088" w:hanging="420"/>
        <w:tabs>
          <w:tab w:val="left" w:pos="2088" w:leader="none"/>
        </w:tabs>
      </w:pPr>
    </w:lvl>
    <w:lvl w:ilvl="4">
      <w:start w:val="1"/>
      <w:numFmt w:val="lowerLetter"/>
      <w:isLgl w:val="false"/>
      <w:suff w:val="tab"/>
      <w:lvlText w:val="%5)"/>
      <w:lvlJc w:val="left"/>
      <w:pPr>
        <w:ind w:left="2508" w:hanging="420"/>
        <w:tabs>
          <w:tab w:val="left" w:pos="2508" w:leader="none"/>
        </w:tabs>
      </w:pPr>
    </w:lvl>
    <w:lvl w:ilvl="5">
      <w:start w:val="1"/>
      <w:numFmt w:val="lowerRoman"/>
      <w:isLgl w:val="false"/>
      <w:suff w:val="tab"/>
      <w:lvlText w:val="%6."/>
      <w:lvlJc w:val="right"/>
      <w:pPr>
        <w:ind w:left="2928" w:hanging="420"/>
        <w:tabs>
          <w:tab w:val="left" w:pos="2928" w:leader="none"/>
        </w:tabs>
      </w:pPr>
    </w:lvl>
    <w:lvl w:ilvl="6">
      <w:start w:val="1"/>
      <w:numFmt w:val="decimal"/>
      <w:isLgl w:val="false"/>
      <w:suff w:val="tab"/>
      <w:lvlText w:val="%7."/>
      <w:lvlJc w:val="left"/>
      <w:pPr>
        <w:ind w:left="3348" w:hanging="420"/>
        <w:tabs>
          <w:tab w:val="left" w:pos="3348" w:leader="none"/>
        </w:tabs>
      </w:pPr>
    </w:lvl>
    <w:lvl w:ilvl="7">
      <w:start w:val="1"/>
      <w:numFmt w:val="lowerLetter"/>
      <w:isLgl w:val="false"/>
      <w:suff w:val="tab"/>
      <w:lvlText w:val="%8)"/>
      <w:lvlJc w:val="left"/>
      <w:pPr>
        <w:ind w:left="3768" w:hanging="420"/>
        <w:tabs>
          <w:tab w:val="left" w:pos="3768" w:leader="none"/>
        </w:tabs>
      </w:pPr>
    </w:lvl>
    <w:lvl w:ilvl="8">
      <w:start w:val="1"/>
      <w:numFmt w:val="lowerRoman"/>
      <w:isLgl w:val="false"/>
      <w:suff w:val="tab"/>
      <w:lvlText w:val="%9."/>
      <w:lvlJc w:val="right"/>
      <w:pPr>
        <w:ind w:left="4188" w:hanging="420"/>
        <w:tabs>
          <w:tab w:val="left" w:pos="4188" w:leader="none"/>
        </w:tabs>
      </w:pPr>
    </w:lvl>
  </w:abstractNum>
  <w:abstractNum w:abstractNumId="2">
    <w:multiLevelType w:val="hybridMultilevel"/>
    <w:lvl w:ilvl="0">
      <w:start w:val="1"/>
      <w:numFmt w:val="decimal"/>
      <w:pStyle w:val="1341"/>
      <w:isLgl w:val="false"/>
      <w:suff w:val="tab"/>
      <w:lvlText w:val="%1)"/>
      <w:lvlJc w:val="left"/>
      <w:pPr>
        <w:ind w:left="420" w:hanging="42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3">
    <w:multiLevelType w:val="hybridMultilevel"/>
    <w:lvl w:ilvl="0">
      <w:start w:val="1"/>
      <w:numFmt w:val="decimal"/>
      <w:isLgl w:val="false"/>
      <w:suff w:val="tab"/>
      <w:lvlText w:val="（%1）"/>
      <w:lvlJc w:val="left"/>
      <w:pPr>
        <w:ind w:left="720" w:hanging="72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4">
    <w:multiLevelType w:val="hybridMultilevel"/>
    <w:lvl w:ilvl="0">
      <w:start w:val="1"/>
      <w:numFmt w:val="decimal"/>
      <w:isLgl w:val="false"/>
      <w:suff w:val="tab"/>
      <w:lvlText w:val="%1."/>
      <w:lvlJc w:val="left"/>
      <w:pPr>
        <w:ind w:left="1965" w:hanging="705"/>
        <w:tabs>
          <w:tab w:val="left" w:pos="1965" w:leader="none"/>
        </w:tabs>
      </w:pPr>
    </w:lvl>
    <w:lvl w:ilvl="1">
      <w:start w:val="1"/>
      <w:numFmt w:val="decimal"/>
      <w:isLgl w:val="false"/>
      <w:suff w:val="tab"/>
      <w:lvlText w:val="（%2）"/>
      <w:lvlJc w:val="left"/>
      <w:pPr>
        <w:ind w:left="1140" w:hanging="720"/>
        <w:tabs>
          <w:tab w:val="left" w:pos="11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5">
    <w:multiLevelType w:val="hybridMultilevel"/>
    <w:lvl w:ilvl="0">
      <w:start w:val="1"/>
      <w:numFmt w:val="decimal"/>
      <w:isLgl w:val="false"/>
      <w:suff w:val="tab"/>
      <w:lvlText w:val="%1."/>
      <w:lvlJc w:val="left"/>
      <w:pPr>
        <w:tabs>
          <w:tab w:val="left" w:pos="312" w:leader="none"/>
        </w:tabs>
      </w:pPr>
    </w:lvl>
    <w:lvl w:ilvl="1">
      <w:start w:val="2"/>
      <w:numFmt w:val="decimal"/>
      <w:isLgl/>
      <w:suff w:val="tab"/>
      <w:lvlText w:val="%1.%2"/>
      <w:lvlJc w:val="left"/>
      <w:pPr>
        <w:ind w:left="720" w:hanging="720"/>
      </w:pPr>
      <w:rPr>
        <w:rFonts w:hint="default"/>
      </w:rPr>
    </w:lvl>
    <w:lvl w:ilvl="2">
      <w:start w:val="3"/>
      <w:numFmt w:val="decimal"/>
      <w:isLgl/>
      <w:suff w:val="tab"/>
      <w:lvlText w:val="%1.%2.%3"/>
      <w:lvlJc w:val="left"/>
      <w:pPr>
        <w:ind w:left="720" w:hanging="720"/>
      </w:pPr>
      <w:rPr>
        <w:rFonts w:hint="default"/>
      </w:rPr>
    </w:lvl>
    <w:lvl w:ilvl="3">
      <w:start w:val="1"/>
      <w:numFmt w:val="decimal"/>
      <w:isLgl/>
      <w:suff w:val="tab"/>
      <w:lvlText w:val="%1.%2.%3.%4"/>
      <w:lvlJc w:val="left"/>
      <w:pPr>
        <w:ind w:left="1080" w:hanging="1080"/>
      </w:pPr>
      <w:rPr>
        <w:rFonts w:hint="default"/>
      </w:rPr>
    </w:lvl>
    <w:lvl w:ilvl="4">
      <w:start w:val="1"/>
      <w:numFmt w:val="decimal"/>
      <w:isLgl/>
      <w:suff w:val="tab"/>
      <w:lvlText w:val="%1.%2.%3.%4.%5"/>
      <w:lvlJc w:val="left"/>
      <w:pPr>
        <w:ind w:left="1080" w:hanging="1080"/>
      </w:pPr>
      <w:rPr>
        <w:rFonts w:hint="default"/>
      </w:rPr>
    </w:lvl>
    <w:lvl w:ilvl="5">
      <w:start w:val="1"/>
      <w:numFmt w:val="decimal"/>
      <w:isLgl/>
      <w:suff w:val="tab"/>
      <w:lvlText w:val="%1.%2.%3.%4.%5.%6"/>
      <w:lvlJc w:val="left"/>
      <w:pPr>
        <w:ind w:left="1440" w:hanging="1440"/>
      </w:pPr>
      <w:rPr>
        <w:rFonts w:hint="default"/>
      </w:rPr>
    </w:lvl>
    <w:lvl w:ilvl="6">
      <w:start w:val="1"/>
      <w:numFmt w:val="decimal"/>
      <w:isLgl/>
      <w:suff w:val="tab"/>
      <w:lvlText w:val="%1.%2.%3.%4.%5.%6.%7"/>
      <w:lvlJc w:val="left"/>
      <w:pPr>
        <w:ind w:left="1800" w:hanging="1800"/>
      </w:pPr>
      <w:rPr>
        <w:rFonts w:hint="default"/>
      </w:rPr>
    </w:lvl>
    <w:lvl w:ilvl="7">
      <w:start w:val="1"/>
      <w:numFmt w:val="decimal"/>
      <w:isLgl/>
      <w:suff w:val="tab"/>
      <w:lvlText w:val="%1.%2.%3.%4.%5.%6.%7.%8"/>
      <w:lvlJc w:val="left"/>
      <w:pPr>
        <w:ind w:left="1800" w:hanging="1800"/>
      </w:pPr>
      <w:rPr>
        <w:rFonts w:hint="default"/>
      </w:rPr>
    </w:lvl>
    <w:lvl w:ilvl="8">
      <w:start w:val="1"/>
      <w:numFmt w:val="decimal"/>
      <w:isLgl/>
      <w:suff w:val="tab"/>
      <w:lvlText w:val="%1.%2.%3.%4.%5.%6.%7.%8.%9"/>
      <w:lvlJc w:val="left"/>
      <w:pPr>
        <w:ind w:left="2160" w:hanging="2160"/>
      </w:pPr>
      <w:rPr>
        <w:rFonts w:hint="default"/>
      </w:rPr>
    </w:lvl>
  </w:abstractNum>
  <w:abstractNum w:abstractNumId="6">
    <w:multiLevelType w:val="hybridMultilevel"/>
    <w:lvl w:ilvl="0">
      <w:start w:val="1"/>
      <w:numFmt w:val="lowerLetter"/>
      <w:pStyle w:val="1417"/>
      <w:isLgl w:val="false"/>
      <w:suff w:val="tab"/>
      <w:lvlText w:val="%1)"/>
      <w:lvlJc w:val="left"/>
      <w:pPr>
        <w:ind w:left="902" w:hanging="420"/>
      </w:pPr>
      <w:rPr>
        <w:color w:val="000000"/>
      </w:rPr>
    </w:lvl>
    <w:lvl w:ilvl="1">
      <w:start w:val="1"/>
      <w:numFmt w:val="lowerLetter"/>
      <w:isLgl w:val="false"/>
      <w:suff w:val="tab"/>
      <w:lvlText w:val="%2)"/>
      <w:lvlJc w:val="left"/>
      <w:pPr>
        <w:ind w:left="1322" w:hanging="420"/>
      </w:pPr>
    </w:lvl>
    <w:lvl w:ilvl="2">
      <w:start w:val="1"/>
      <w:numFmt w:val="lowerRoman"/>
      <w:isLgl w:val="false"/>
      <w:suff w:val="tab"/>
      <w:lvlText w:val="%3."/>
      <w:lvlJc w:val="right"/>
      <w:pPr>
        <w:ind w:left="1742" w:hanging="420"/>
      </w:pPr>
    </w:lvl>
    <w:lvl w:ilvl="3">
      <w:start w:val="1"/>
      <w:numFmt w:val="decimal"/>
      <w:isLgl w:val="false"/>
      <w:suff w:val="tab"/>
      <w:lvlText w:val="%4."/>
      <w:lvlJc w:val="left"/>
      <w:pPr>
        <w:ind w:left="2162" w:hanging="420"/>
      </w:pPr>
    </w:lvl>
    <w:lvl w:ilvl="4">
      <w:start w:val="1"/>
      <w:numFmt w:val="lowerLetter"/>
      <w:isLgl w:val="false"/>
      <w:suff w:val="tab"/>
      <w:lvlText w:val="%5)"/>
      <w:lvlJc w:val="left"/>
      <w:pPr>
        <w:ind w:left="2582" w:hanging="420"/>
      </w:pPr>
    </w:lvl>
    <w:lvl w:ilvl="5">
      <w:start w:val="1"/>
      <w:numFmt w:val="lowerRoman"/>
      <w:isLgl w:val="false"/>
      <w:suff w:val="tab"/>
      <w:lvlText w:val="%6."/>
      <w:lvlJc w:val="right"/>
      <w:pPr>
        <w:ind w:left="3002" w:hanging="420"/>
      </w:pPr>
    </w:lvl>
    <w:lvl w:ilvl="6">
      <w:start w:val="1"/>
      <w:numFmt w:val="decimal"/>
      <w:isLgl w:val="false"/>
      <w:suff w:val="tab"/>
      <w:lvlText w:val="%7."/>
      <w:lvlJc w:val="left"/>
      <w:pPr>
        <w:ind w:left="3422" w:hanging="420"/>
      </w:pPr>
    </w:lvl>
    <w:lvl w:ilvl="7">
      <w:start w:val="1"/>
      <w:numFmt w:val="lowerLetter"/>
      <w:isLgl w:val="false"/>
      <w:suff w:val="tab"/>
      <w:lvlText w:val="%8)"/>
      <w:lvlJc w:val="left"/>
      <w:pPr>
        <w:ind w:left="3842" w:hanging="420"/>
      </w:pPr>
    </w:lvl>
    <w:lvl w:ilvl="8">
      <w:start w:val="1"/>
      <w:numFmt w:val="lowerRoman"/>
      <w:isLgl w:val="false"/>
      <w:suff w:val="tab"/>
      <w:lvlText w:val="%9."/>
      <w:lvlJc w:val="right"/>
      <w:pPr>
        <w:ind w:left="4262" w:hanging="420"/>
      </w:pPr>
    </w:lvl>
  </w:abstractNum>
  <w:abstractNum w:abstractNumId="7">
    <w:multiLevelType w:val="hybridMultilevel"/>
    <w:lvl w:ilvl="0">
      <w:start w:val="1"/>
      <w:numFmt w:val="decimal"/>
      <w:pStyle w:val="1441"/>
      <w:isLgl w:val="false"/>
      <w:suff w:val="tab"/>
      <w:lvlText w:val="%1"/>
      <w:lvlJc w:val="left"/>
      <w:pPr>
        <w:ind w:left="680" w:hanging="680"/>
      </w:pPr>
      <w:rPr>
        <w:rFonts w:hint="eastAsia" w:ascii="宋体" w:hAnsi="宋体" w:eastAsia="宋体"/>
      </w:rPr>
    </w:lvl>
    <w:lvl w:ilvl="1">
      <w:start w:val="1"/>
      <w:numFmt w:val="decimal"/>
      <w:pStyle w:val="1442"/>
      <w:isLgl w:val="false"/>
      <w:suff w:val="tab"/>
      <w:lvlText w:val="%1.%2"/>
      <w:lvlJc w:val="left"/>
      <w:pPr>
        <w:ind w:left="851" w:hanging="851"/>
      </w:pPr>
      <w:rPr>
        <w:rFonts w:hint="eastAsia" w:ascii="宋体" w:hAnsi="宋体" w:eastAsia="宋体"/>
        <w:color w:val="000000"/>
      </w:rPr>
    </w:lvl>
    <w:lvl w:ilvl="2">
      <w:start w:val="1"/>
      <w:numFmt w:val="decimal"/>
      <w:pStyle w:val="1443"/>
      <w:isLgl w:val="false"/>
      <w:suff w:val="tab"/>
      <w:lvlText w:val="%1.%2.%3"/>
      <w:lvlJc w:val="left"/>
      <w:pPr>
        <w:ind w:left="851" w:hanging="851"/>
      </w:pPr>
      <w:rPr>
        <w:rFonts w:hint="eastAsia"/>
      </w:rPr>
    </w:lvl>
    <w:lvl w:ilvl="3">
      <w:start w:val="1"/>
      <w:numFmt w:val="decimal"/>
      <w:isLgl w:val="false"/>
      <w:suff w:val="tab"/>
      <w:lvlText w:val="%1.%2.%3.%4"/>
      <w:lvlJc w:val="left"/>
      <w:pPr>
        <w:ind w:left="680" w:hanging="680"/>
      </w:pPr>
      <w:rPr>
        <w:rFonts w:hint="eastAsia"/>
      </w:rPr>
    </w:lvl>
    <w:lvl w:ilvl="4">
      <w:start w:val="1"/>
      <w:numFmt w:val="decimal"/>
      <w:isLgl w:val="false"/>
      <w:suff w:val="tab"/>
      <w:lvlText w:val="%1.%2.%3.%4.%5"/>
      <w:lvlJc w:val="left"/>
      <w:pPr>
        <w:ind w:left="680" w:hanging="680"/>
      </w:pPr>
      <w:rPr>
        <w:rFonts w:hint="eastAsia"/>
      </w:rPr>
    </w:lvl>
    <w:lvl w:ilvl="5">
      <w:start w:val="1"/>
      <w:numFmt w:val="decimal"/>
      <w:isLgl w:val="false"/>
      <w:suff w:val="tab"/>
      <w:lvlText w:val="%1.%2.%3.%4.%5.%6"/>
      <w:lvlJc w:val="left"/>
      <w:pPr>
        <w:ind w:left="680" w:hanging="680"/>
      </w:pPr>
      <w:rPr>
        <w:rFonts w:hint="eastAsia"/>
      </w:rPr>
    </w:lvl>
    <w:lvl w:ilvl="6">
      <w:start w:val="1"/>
      <w:numFmt w:val="decimal"/>
      <w:isLgl w:val="false"/>
      <w:suff w:val="tab"/>
      <w:lvlText w:val="%1.%2.%3.%4.%5.%6.%7"/>
      <w:lvlJc w:val="left"/>
      <w:pPr>
        <w:ind w:left="680" w:hanging="680"/>
      </w:pPr>
      <w:rPr>
        <w:rFonts w:hint="eastAsia"/>
      </w:rPr>
    </w:lvl>
    <w:lvl w:ilvl="7">
      <w:start w:val="1"/>
      <w:numFmt w:val="decimal"/>
      <w:isLgl w:val="false"/>
      <w:suff w:val="tab"/>
      <w:lvlText w:val="%1.%2.%3.%4.%5.%6.%7.%8"/>
      <w:lvlJc w:val="left"/>
      <w:pPr>
        <w:ind w:left="680" w:hanging="680"/>
      </w:pPr>
      <w:rPr>
        <w:rFonts w:hint="eastAsia"/>
      </w:rPr>
    </w:lvl>
    <w:lvl w:ilvl="8">
      <w:start w:val="1"/>
      <w:numFmt w:val="decimal"/>
      <w:isLgl w:val="false"/>
      <w:suff w:val="tab"/>
      <w:lvlText w:val="%1.%2.%3.%4.%5.%6.%7.%8.%9"/>
      <w:lvlJc w:val="left"/>
      <w:pPr>
        <w:ind w:left="680" w:hanging="680"/>
      </w:pPr>
      <w:rPr>
        <w:rFonts w:hint="eastAsia"/>
      </w:rPr>
    </w:lvl>
  </w:abstractNum>
  <w:abstractNum w:abstractNumId="8">
    <w:multiLevelType w:val="hybridMultilevel"/>
    <w:lvl w:ilvl="0">
      <w:start w:val="1"/>
      <w:numFmt w:val="decimal"/>
      <w:pStyle w:val="1342"/>
      <w:isLgl w:val="false"/>
      <w:suff w:val="tab"/>
      <w:lvlText w:val="%1."/>
      <w:lvlJc w:val="left"/>
      <w:pPr>
        <w:ind w:left="420" w:hanging="420"/>
      </w:pPr>
    </w:lvl>
    <w:lvl w:ilvl="1">
      <w:start w:val="1"/>
      <w:numFmt w:val="decimal"/>
      <w:isLgl w:val="false"/>
      <w:suff w:val="tab"/>
      <w:lvlText w:val="（%2）"/>
      <w:lvlJc w:val="left"/>
      <w:pPr>
        <w:ind w:left="1140" w:hanging="720"/>
        <w:tabs>
          <w:tab w:val="left" w:pos="1140" w:leader="none"/>
        </w:tabs>
      </w:pPr>
      <w:rPr>
        <w:rFonts w:hint="eastAsia"/>
      </w:r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9">
    <w:multiLevelType w:val="hybridMultilevel"/>
    <w:lvl w:ilvl="0">
      <w:start w:val="1"/>
      <w:numFmt w:val="decimal"/>
      <w:pStyle w:val="1387"/>
      <w:isLgl w:val="false"/>
      <w:suff w:val="tab"/>
      <w:lvlText w:val="%1."/>
      <w:lvlJc w:val="left"/>
      <w:pPr>
        <w:ind w:left="360" w:hanging="360"/>
        <w:tabs>
          <w:tab w:val="left" w:pos="36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pStyle w:val="1336"/>
      <w:isLgl w:val="false"/>
      <w:suff w:val="nothing"/>
      <w:lvlText w:val="%1　"/>
      <w:lvlJc w:val="left"/>
      <w:pPr>
        <w:ind w:left="-25" w:firstLine="0"/>
      </w:pPr>
      <w:rPr>
        <w:rFonts w:ascii="Times New Roman" w:hAnsi="Times New Roman" w:eastAsia="宋体"/>
        <w:b/>
        <w:i w:val="0"/>
        <w:color w:val="000000"/>
        <w:sz w:val="28"/>
        <w:u w:val="none"/>
      </w:rPr>
    </w:lvl>
    <w:lvl w:ilvl="1">
      <w:start w:val="1"/>
      <w:numFmt w:val="decimal"/>
      <w:pStyle w:val="1335"/>
      <w:isLgl w:val="false"/>
      <w:suff w:val="nothing"/>
      <w:lvlText w:val="%1.%2　"/>
      <w:lvlJc w:val="left"/>
      <w:pPr>
        <w:ind w:left="-25" w:firstLine="0"/>
      </w:pPr>
      <w:rPr>
        <w:rFonts w:ascii="Times New Roman" w:hAnsi="Times New Roman" w:eastAsia="宋体"/>
        <w:b/>
        <w:i w:val="0"/>
        <w:color w:val="000000"/>
        <w:spacing w:val="0"/>
        <w:sz w:val="28"/>
        <w:u w:val="none"/>
      </w:rPr>
    </w:lvl>
    <w:lvl w:ilvl="2">
      <w:start w:val="1"/>
      <w:numFmt w:val="decimal"/>
      <w:isLgl w:val="false"/>
      <w:suff w:val="nothing"/>
      <w:lvlText w:val="%1.%2.%3　"/>
      <w:lvlJc w:val="left"/>
      <w:pPr>
        <w:ind w:left="-25" w:firstLine="0"/>
      </w:pPr>
      <w:rPr>
        <w:rFonts w:ascii="Times New Roman" w:hAnsi="Times New Roman" w:eastAsia="黑体"/>
        <w:b/>
        <w:i w:val="0"/>
        <w:sz w:val="28"/>
      </w:rPr>
    </w:lvl>
    <w:lvl w:ilvl="3">
      <w:start w:val="1"/>
      <w:numFmt w:val="decimal"/>
      <w:pStyle w:val="1372"/>
      <w:isLgl w:val="false"/>
      <w:suff w:val="nothing"/>
      <w:lvlText w:val="%1.%2.%3.%4　"/>
      <w:lvlJc w:val="left"/>
      <w:pPr>
        <w:ind w:left="-25" w:firstLine="0"/>
      </w:pPr>
      <w:rPr>
        <w:rFonts w:ascii="Times New Roman" w:hAnsi="Times New Roman" w:eastAsia="宋体"/>
        <w:b/>
        <w:i w:val="0"/>
        <w:color w:val="000000"/>
        <w:sz w:val="28"/>
        <w:u w:val="none"/>
      </w:rPr>
    </w:lvl>
    <w:lvl w:ilvl="4">
      <w:start w:val="1"/>
      <w:numFmt w:val="decimal"/>
      <w:pStyle w:val="1371"/>
      <w:isLgl w:val="false"/>
      <w:suff w:val="nothing"/>
      <w:lvlText w:val="%1.%2.%3.%4.%5　"/>
      <w:lvlJc w:val="left"/>
      <w:pPr>
        <w:ind w:left="-25" w:firstLine="0"/>
      </w:pPr>
      <w:rPr>
        <w:rFonts w:ascii="Times New Roman" w:hAnsi="Times New Roman" w:eastAsia="宋体"/>
        <w:b/>
        <w:i w:val="0"/>
        <w:color w:val="000000"/>
        <w:sz w:val="28"/>
        <w:u w:val="none"/>
      </w:rPr>
    </w:lvl>
    <w:lvl w:ilvl="5">
      <w:start w:val="1"/>
      <w:numFmt w:val="decimal"/>
      <w:pStyle w:val="1380"/>
      <w:isLgl w:val="false"/>
      <w:suff w:val="nothing"/>
      <w:lvlText w:val="%1.%2.%3.%4.%5.%6　"/>
      <w:lvlJc w:val="left"/>
      <w:pPr>
        <w:ind w:left="-25" w:firstLine="0"/>
      </w:pPr>
      <w:rPr>
        <w:rFonts w:ascii="Times New Roman" w:hAnsi="Times New Roman" w:eastAsia="宋体"/>
        <w:b/>
        <w:i w:val="0"/>
        <w:sz w:val="28"/>
      </w:rPr>
    </w:lvl>
    <w:lvl w:ilvl="6">
      <w:start w:val="1"/>
      <w:numFmt w:val="lowerLetter"/>
      <w:pStyle w:val="1393"/>
      <w:isLgl w:val="false"/>
      <w:suff w:val="tab"/>
      <w:lvlText w:val="%7) "/>
      <w:lvlJc w:val="left"/>
      <w:pPr>
        <w:ind w:left="-125" w:firstLine="400"/>
        <w:tabs>
          <w:tab w:val="left" w:pos="635" w:leader="none"/>
        </w:tabs>
      </w:pPr>
      <w:rPr>
        <w:rFonts w:ascii="Times New Roman" w:hAnsi="Times New Roman" w:eastAsia="宋体"/>
        <w:b/>
        <w:i w:val="0"/>
        <w:color w:val="000000"/>
        <w:sz w:val="28"/>
        <w:u w:val="none"/>
      </w:rPr>
    </w:lvl>
    <w:lvl w:ilvl="7">
      <w:start w:val="1"/>
      <w:numFmt w:val="decimal"/>
      <w:pStyle w:val="1356"/>
      <w:isLgl w:val="false"/>
      <w:suff w:val="tab"/>
      <w:lvlText w:val="%8) "/>
      <w:lvlJc w:val="left"/>
      <w:pPr>
        <w:ind w:left="500" w:firstLine="0"/>
        <w:tabs>
          <w:tab w:val="left" w:pos="860" w:leader="none"/>
        </w:tabs>
      </w:pPr>
      <w:rPr>
        <w:rFonts w:ascii="Times New Roman" w:hAnsi="Times New Roman" w:eastAsia="宋体"/>
        <w:b/>
        <w:i w:val="0"/>
        <w:color w:val="000000"/>
        <w:sz w:val="28"/>
        <w:u w:val="none"/>
      </w:rPr>
    </w:lvl>
    <w:lvl w:ilvl="8">
      <w:start w:val="1"/>
      <w:numFmt w:val="decimal"/>
      <w:isLgl w:val="false"/>
      <w:suff w:val="tab"/>
      <w:lvlText w:val="%9"/>
      <w:lvlJc w:val="left"/>
      <w:pPr>
        <w:ind w:left="500" w:firstLine="0"/>
        <w:tabs>
          <w:tab w:val="left" w:pos="860" w:leader="none"/>
        </w:tabs>
      </w:pPr>
      <w:rPr>
        <w:rFonts w:hint="eastAsia" w:ascii="宋体" w:eastAsia="宋体"/>
        <w:b w:val="0"/>
        <w:i w:val="0"/>
        <w:color w:val="000000"/>
        <w:sz w:val="28"/>
        <w:u w:val="none"/>
      </w:rPr>
    </w:lvl>
  </w:abstractNum>
  <w:num w:numId="1">
    <w:abstractNumId w:val="10"/>
  </w:num>
  <w:num w:numId="2">
    <w:abstractNumId w:val="2"/>
  </w:num>
  <w:num w:numId="3">
    <w:abstractNumId w:val="8"/>
  </w:num>
  <w:num w:numId="4">
    <w:abstractNumId w:val="1"/>
  </w:num>
  <w:num w:numId="5">
    <w:abstractNumId w:val="9"/>
  </w:num>
  <w:num w:numId="6">
    <w:abstractNumId w:val="6"/>
  </w:num>
  <w:num w:numId="7">
    <w:abstractNumId w:val="7"/>
  </w:num>
  <w:num w:numId="8">
    <w:abstractNumId w:val="5"/>
  </w:num>
  <w:num w:numId="9">
    <w:abstractNumId w:val="0"/>
  </w:num>
  <w:num w:numId="10">
    <w:abstractNumId w:val="3"/>
  </w:num>
  <w:num w:numId="1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059">
    <w:name w:val="Subtitle Char"/>
    <w:basedOn w:val="1075"/>
    <w:link w:val="1099"/>
    <w:uiPriority w:val="11"/>
    <w:rPr>
      <w:sz w:val="24"/>
      <w:szCs w:val="24"/>
    </w:rPr>
  </w:style>
  <w:style w:type="character" w:styleId="1060">
    <w:name w:val="Quote Char"/>
    <w:link w:val="1139"/>
    <w:uiPriority w:val="29"/>
    <w:rPr>
      <w:i/>
    </w:rPr>
  </w:style>
  <w:style w:type="character" w:styleId="1061">
    <w:name w:val="Intense Quote Char"/>
    <w:link w:val="1141"/>
    <w:uiPriority w:val="30"/>
    <w:rPr>
      <w:i/>
    </w:rPr>
  </w:style>
  <w:style w:type="character" w:styleId="1062">
    <w:name w:val="Footnote Text Char"/>
    <w:link w:val="1100"/>
    <w:uiPriority w:val="99"/>
    <w:rPr>
      <w:sz w:val="18"/>
    </w:rPr>
  </w:style>
  <w:style w:type="character" w:styleId="1063">
    <w:name w:val="Endnote Text Char"/>
    <w:link w:val="1093"/>
    <w:uiPriority w:val="99"/>
    <w:rPr>
      <w:sz w:val="20"/>
    </w:rPr>
  </w:style>
  <w:style w:type="paragraph" w:styleId="1064">
    <w:name w:val="TOC Heading"/>
    <w:uiPriority w:val="39"/>
    <w:unhideWhenUsed/>
  </w:style>
  <w:style w:type="paragraph" w:styleId="1065" w:default="1">
    <w:name w:val="Normal"/>
    <w:uiPriority w:val="0"/>
    <w:qFormat/>
    <w:pPr>
      <w:jc w:val="both"/>
      <w:widowControl w:val="off"/>
    </w:pPr>
    <w:rPr>
      <w:rFonts w:ascii="Times New Roman" w:hAnsi="Times New Roman" w:eastAsia="宋体" w:cs="Times New Roman"/>
      <w:sz w:val="21"/>
      <w:szCs w:val="24"/>
      <w:lang w:val="en-US" w:eastAsia="zh-CN" w:bidi="ar-SA"/>
    </w:rPr>
  </w:style>
  <w:style w:type="paragraph" w:styleId="1066">
    <w:name w:val="Heading 1"/>
    <w:basedOn w:val="1065"/>
    <w:next w:val="1065"/>
    <w:link w:val="1274"/>
    <w:uiPriority w:val="0"/>
    <w:qFormat/>
    <w:pPr>
      <w:jc w:val="center"/>
      <w:keepLines/>
      <w:keepNext/>
      <w:spacing w:before="240" w:after="120" w:line="300" w:lineRule="auto"/>
      <w:outlineLvl w:val="0"/>
    </w:pPr>
    <w:rPr>
      <w:rFonts w:ascii="宋体"/>
      <w:b/>
      <w:sz w:val="32"/>
      <w:szCs w:val="20"/>
    </w:rPr>
  </w:style>
  <w:style w:type="paragraph" w:styleId="1067">
    <w:name w:val="Heading 2"/>
    <w:basedOn w:val="1065"/>
    <w:next w:val="1077"/>
    <w:link w:val="1275"/>
    <w:uiPriority w:val="0"/>
    <w:qFormat/>
    <w:pPr>
      <w:jc w:val="center"/>
      <w:keepLines/>
      <w:keepNext/>
      <w:spacing w:before="120" w:line="300" w:lineRule="auto"/>
      <w:outlineLvl w:val="1"/>
    </w:pPr>
    <w:rPr>
      <w:rFonts w:ascii="Arial" w:hAnsi="Arial" w:eastAsia="黑体"/>
      <w:b/>
      <w:sz w:val="30"/>
      <w:szCs w:val="20"/>
    </w:rPr>
  </w:style>
  <w:style w:type="paragraph" w:styleId="1068">
    <w:name w:val="Heading 3"/>
    <w:basedOn w:val="1065"/>
    <w:next w:val="1065"/>
    <w:link w:val="1277"/>
    <w:uiPriority w:val="0"/>
    <w:qFormat/>
    <w:pPr>
      <w:jc w:val="left"/>
      <w:keepLines/>
      <w:keepNext/>
      <w:spacing w:before="360" w:after="120"/>
      <w:outlineLvl w:val="2"/>
    </w:pPr>
    <w:rPr>
      <w:rFonts w:ascii="宋体"/>
      <w:b/>
      <w:sz w:val="24"/>
      <w:szCs w:val="20"/>
      <w:u w:val="single"/>
    </w:rPr>
  </w:style>
  <w:style w:type="paragraph" w:styleId="1069">
    <w:name w:val="Heading 4"/>
    <w:basedOn w:val="1065"/>
    <w:next w:val="1065"/>
    <w:link w:val="1278"/>
    <w:uiPriority w:val="0"/>
    <w:qFormat/>
    <w:pPr>
      <w:keepLines/>
      <w:keepNext/>
      <w:spacing w:before="280" w:after="290" w:line="376" w:lineRule="atLeast"/>
      <w:outlineLvl w:val="3"/>
    </w:pPr>
    <w:rPr>
      <w:rFonts w:ascii="Arial" w:hAnsi="Arial" w:eastAsia="黑体"/>
      <w:b/>
      <w:sz w:val="28"/>
      <w:szCs w:val="20"/>
    </w:rPr>
  </w:style>
  <w:style w:type="paragraph" w:styleId="1070">
    <w:name w:val="Heading 5"/>
    <w:basedOn w:val="1065"/>
    <w:next w:val="1065"/>
    <w:link w:val="1279"/>
    <w:uiPriority w:val="0"/>
    <w:qFormat/>
    <w:pPr>
      <w:keepLines/>
      <w:keepNext/>
      <w:spacing w:before="280" w:after="290" w:line="376" w:lineRule="atLeast"/>
      <w:outlineLvl w:val="4"/>
    </w:pPr>
    <w:rPr>
      <w:b/>
      <w:sz w:val="28"/>
      <w:szCs w:val="20"/>
    </w:rPr>
  </w:style>
  <w:style w:type="paragraph" w:styleId="1071">
    <w:name w:val="Heading 6"/>
    <w:basedOn w:val="1065"/>
    <w:next w:val="1065"/>
    <w:link w:val="1280"/>
    <w:uiPriority w:val="0"/>
    <w:qFormat/>
    <w:pPr>
      <w:keepLines/>
      <w:keepNext/>
      <w:spacing w:before="240" w:after="64" w:line="320" w:lineRule="atLeast"/>
      <w:outlineLvl w:val="5"/>
    </w:pPr>
    <w:rPr>
      <w:rFonts w:ascii="Arial" w:hAnsi="Arial" w:eastAsia="黑体"/>
      <w:b/>
      <w:sz w:val="24"/>
      <w:szCs w:val="20"/>
    </w:rPr>
  </w:style>
  <w:style w:type="paragraph" w:styleId="1072">
    <w:name w:val="Heading 7"/>
    <w:basedOn w:val="1065"/>
    <w:next w:val="1065"/>
    <w:link w:val="1281"/>
    <w:uiPriority w:val="0"/>
    <w:qFormat/>
    <w:pPr>
      <w:keepLines/>
      <w:keepNext/>
      <w:spacing w:before="240" w:after="64" w:line="320" w:lineRule="atLeast"/>
      <w:outlineLvl w:val="6"/>
    </w:pPr>
    <w:rPr>
      <w:b/>
      <w:sz w:val="24"/>
      <w:szCs w:val="20"/>
    </w:rPr>
  </w:style>
  <w:style w:type="paragraph" w:styleId="1073">
    <w:name w:val="Heading 8"/>
    <w:basedOn w:val="1065"/>
    <w:next w:val="1065"/>
    <w:link w:val="1282"/>
    <w:uiPriority w:val="0"/>
    <w:qFormat/>
    <w:pPr>
      <w:keepLines/>
      <w:keepNext/>
      <w:spacing w:before="240" w:after="64" w:line="320" w:lineRule="atLeast"/>
      <w:outlineLvl w:val="7"/>
    </w:pPr>
    <w:rPr>
      <w:rFonts w:ascii="Arial" w:hAnsi="Arial" w:eastAsia="黑体"/>
      <w:sz w:val="24"/>
      <w:szCs w:val="20"/>
    </w:rPr>
  </w:style>
  <w:style w:type="paragraph" w:styleId="1074">
    <w:name w:val="Heading 9"/>
    <w:basedOn w:val="1065"/>
    <w:next w:val="1065"/>
    <w:link w:val="1283"/>
    <w:uiPriority w:val="0"/>
    <w:qFormat/>
    <w:pPr>
      <w:keepLines/>
      <w:keepNext/>
      <w:spacing w:before="240" w:after="64" w:line="320" w:lineRule="atLeast"/>
      <w:outlineLvl w:val="8"/>
    </w:pPr>
    <w:rPr>
      <w:rFonts w:ascii="Arial" w:hAnsi="Arial" w:eastAsia="黑体"/>
      <w:szCs w:val="20"/>
    </w:rPr>
  </w:style>
  <w:style w:type="character" w:styleId="1075" w:default="1">
    <w:name w:val="Default Paragraph Font"/>
    <w:uiPriority w:val="1"/>
    <w:semiHidden/>
    <w:unhideWhenUsed/>
    <w:qFormat/>
  </w:style>
  <w:style w:type="table" w:styleId="1076" w:default="1">
    <w:name w:val="Normal Table"/>
    <w:uiPriority w:val="99"/>
    <w:semiHidden/>
    <w:unhideWhenUsed/>
    <w:qFormat/>
    <w:tblPr>
      <w:tblCellMar>
        <w:left w:w="108" w:type="dxa"/>
        <w:top w:w="0" w:type="dxa"/>
        <w:right w:w="108" w:type="dxa"/>
        <w:bottom w:w="0" w:type="dxa"/>
      </w:tblCellMar>
    </w:tblPr>
  </w:style>
  <w:style w:type="paragraph" w:styleId="1077">
    <w:name w:val="Normal Indent"/>
    <w:basedOn w:val="1065"/>
    <w:next w:val="1065"/>
    <w:link w:val="1276"/>
    <w:uiPriority w:val="0"/>
    <w:qFormat/>
    <w:pPr>
      <w:ind w:firstLine="420"/>
      <w:jc w:val="left"/>
    </w:pPr>
    <w:rPr>
      <w:rFonts w:ascii="宋体"/>
      <w:sz w:val="24"/>
    </w:rPr>
  </w:style>
  <w:style w:type="paragraph" w:styleId="1078">
    <w:name w:val="toc 7"/>
    <w:basedOn w:val="1065"/>
    <w:next w:val="1065"/>
    <w:uiPriority w:val="39"/>
    <w:unhideWhenUsed/>
    <w:qFormat/>
    <w:pPr>
      <w:ind w:left="1701"/>
      <w:spacing w:after="57"/>
    </w:pPr>
  </w:style>
  <w:style w:type="paragraph" w:styleId="1079">
    <w:name w:val="Caption"/>
    <w:basedOn w:val="1065"/>
    <w:next w:val="1065"/>
    <w:uiPriority w:val="0"/>
    <w:qFormat/>
    <w:pPr>
      <w:spacing w:line="480" w:lineRule="auto"/>
    </w:pPr>
    <w:rPr>
      <w:rFonts w:ascii="华文中宋" w:hAnsi="华文中宋" w:eastAsia="华文中宋"/>
      <w:sz w:val="36"/>
      <w:szCs w:val="20"/>
    </w:rPr>
  </w:style>
  <w:style w:type="paragraph" w:styleId="1080">
    <w:name w:val="Document Map"/>
    <w:basedOn w:val="1065"/>
    <w:link w:val="1285"/>
    <w:uiPriority w:val="0"/>
    <w:qFormat/>
    <w:pPr>
      <w:shd w:val="clear" w:color="auto" w:fill="000080"/>
    </w:pPr>
  </w:style>
  <w:style w:type="paragraph" w:styleId="1081">
    <w:name w:val="annotation text"/>
    <w:basedOn w:val="1065"/>
    <w:link w:val="1286"/>
    <w:uiPriority w:val="99"/>
    <w:qFormat/>
    <w:pPr>
      <w:jc w:val="left"/>
    </w:pPr>
    <w:rPr>
      <w:lang w:eastAsia="en-US"/>
    </w:rPr>
  </w:style>
  <w:style w:type="paragraph" w:styleId="1082">
    <w:name w:val="Body Text 3"/>
    <w:basedOn w:val="1065"/>
    <w:link w:val="1287"/>
    <w:uiPriority w:val="0"/>
    <w:qFormat/>
    <w:pPr>
      <w:spacing w:after="120"/>
    </w:pPr>
    <w:rPr>
      <w:sz w:val="16"/>
      <w:szCs w:val="16"/>
    </w:rPr>
  </w:style>
  <w:style w:type="paragraph" w:styleId="1083">
    <w:name w:val="Body Text"/>
    <w:basedOn w:val="1065"/>
    <w:next w:val="1065"/>
    <w:link w:val="1288"/>
    <w:uiPriority w:val="0"/>
    <w:qFormat/>
    <w:pPr>
      <w:spacing w:before="120" w:line="22" w:lineRule="atLeast"/>
      <w:tabs>
        <w:tab w:val="left" w:pos="567" w:leader="none"/>
      </w:tabs>
    </w:pPr>
    <w:rPr>
      <w:rFonts w:ascii="宋体" w:hAnsi="宋体"/>
      <w:sz w:val="24"/>
    </w:rPr>
  </w:style>
  <w:style w:type="paragraph" w:styleId="1084">
    <w:name w:val="Body Text Indent"/>
    <w:basedOn w:val="1065"/>
    <w:link w:val="1289"/>
    <w:uiPriority w:val="0"/>
    <w:qFormat/>
    <w:pPr>
      <w:ind w:firstLine="570"/>
      <w:spacing w:line="360" w:lineRule="auto"/>
    </w:pPr>
    <w:rPr>
      <w:sz w:val="24"/>
    </w:rPr>
  </w:style>
  <w:style w:type="paragraph" w:styleId="1085">
    <w:name w:val="List 2"/>
    <w:basedOn w:val="1065"/>
    <w:uiPriority w:val="0"/>
    <w:qFormat/>
    <w:pPr>
      <w:ind w:left="100" w:hanging="200"/>
    </w:pPr>
  </w:style>
  <w:style w:type="paragraph" w:styleId="1086">
    <w:name w:val="Block Text"/>
    <w:basedOn w:val="1065"/>
    <w:uiPriority w:val="0"/>
    <w:qFormat/>
    <w:pPr>
      <w:ind w:left="480" w:right="-341" w:firstLine="513"/>
      <w:widowControl/>
    </w:pPr>
    <w:rPr>
      <w:sz w:val="24"/>
      <w:szCs w:val="20"/>
    </w:rPr>
  </w:style>
  <w:style w:type="paragraph" w:styleId="1087">
    <w:name w:val="toc 5"/>
    <w:basedOn w:val="1065"/>
    <w:next w:val="1065"/>
    <w:uiPriority w:val="39"/>
    <w:unhideWhenUsed/>
    <w:qFormat/>
    <w:pPr>
      <w:ind w:left="1134"/>
      <w:spacing w:after="57"/>
    </w:pPr>
  </w:style>
  <w:style w:type="paragraph" w:styleId="1088">
    <w:name w:val="toc 3"/>
    <w:basedOn w:val="1065"/>
    <w:next w:val="1065"/>
    <w:uiPriority w:val="39"/>
    <w:unhideWhenUsed/>
    <w:qFormat/>
    <w:pPr>
      <w:ind w:left="567"/>
      <w:spacing w:after="57"/>
    </w:pPr>
  </w:style>
  <w:style w:type="paragraph" w:styleId="1089">
    <w:name w:val="Plain Text"/>
    <w:basedOn w:val="1065"/>
    <w:next w:val="1077"/>
    <w:link w:val="1292"/>
    <w:uiPriority w:val="0"/>
    <w:qFormat/>
    <w:rPr>
      <w:rFonts w:hint="eastAsia" w:ascii="宋体" w:hAnsi="Courier New"/>
      <w:szCs w:val="20"/>
    </w:rPr>
  </w:style>
  <w:style w:type="paragraph" w:styleId="1090">
    <w:name w:val="toc 8"/>
    <w:basedOn w:val="1065"/>
    <w:next w:val="1065"/>
    <w:uiPriority w:val="39"/>
    <w:unhideWhenUsed/>
    <w:qFormat/>
    <w:pPr>
      <w:ind w:left="1984"/>
      <w:spacing w:after="57"/>
    </w:pPr>
  </w:style>
  <w:style w:type="paragraph" w:styleId="1091">
    <w:name w:val="Date"/>
    <w:basedOn w:val="1065"/>
    <w:next w:val="1065"/>
    <w:link w:val="1294"/>
    <w:uiPriority w:val="0"/>
    <w:qFormat/>
    <w:pPr>
      <w:ind w:left="100"/>
    </w:pPr>
    <w:rPr>
      <w:rFonts w:ascii="仿宋_GB2312" w:hAnsi="宋体" w:eastAsia="仿宋_GB2312"/>
      <w:color w:val="000000"/>
      <w:sz w:val="24"/>
    </w:rPr>
  </w:style>
  <w:style w:type="paragraph" w:styleId="1092">
    <w:name w:val="Body Text Indent 2"/>
    <w:basedOn w:val="1065"/>
    <w:link w:val="1295"/>
    <w:uiPriority w:val="0"/>
    <w:qFormat/>
    <w:pPr>
      <w:ind w:firstLine="480"/>
    </w:pPr>
    <w:rPr>
      <w:rFonts w:ascii="仿宋_GB2312" w:eastAsia="仿宋_GB2312"/>
      <w:sz w:val="24"/>
    </w:rPr>
  </w:style>
  <w:style w:type="paragraph" w:styleId="1093">
    <w:name w:val="endnote text"/>
    <w:basedOn w:val="1065"/>
    <w:link w:val="1272"/>
    <w:uiPriority w:val="99"/>
    <w:semiHidden/>
    <w:unhideWhenUsed/>
    <w:qFormat/>
    <w:rPr>
      <w:sz w:val="20"/>
    </w:rPr>
  </w:style>
  <w:style w:type="paragraph" w:styleId="1094">
    <w:name w:val="Balloon Text"/>
    <w:basedOn w:val="1065"/>
    <w:link w:val="1296"/>
    <w:uiPriority w:val="0"/>
    <w:qFormat/>
    <w:rPr>
      <w:sz w:val="18"/>
      <w:szCs w:val="18"/>
    </w:rPr>
  </w:style>
  <w:style w:type="paragraph" w:styleId="1095">
    <w:name w:val="Footer"/>
    <w:basedOn w:val="1065"/>
    <w:link w:val="1297"/>
    <w:uiPriority w:val="99"/>
    <w:qFormat/>
    <w:pPr>
      <w:jc w:val="left"/>
      <w:tabs>
        <w:tab w:val="center" w:pos="4153" w:leader="none"/>
        <w:tab w:val="right" w:pos="8306" w:leader="none"/>
      </w:tabs>
    </w:pPr>
    <w:rPr>
      <w:rFonts w:ascii="宋体"/>
      <w:sz w:val="18"/>
      <w:szCs w:val="20"/>
    </w:rPr>
  </w:style>
  <w:style w:type="paragraph" w:styleId="1096">
    <w:name w:val="Header"/>
    <w:basedOn w:val="1065"/>
    <w:link w:val="1298"/>
    <w:uiPriority w:val="0"/>
    <w:qFormat/>
    <w:pPr>
      <w:jc w:val="center"/>
      <w:tabs>
        <w:tab w:val="center" w:pos="4153" w:leader="none"/>
        <w:tab w:val="right" w:pos="8306" w:leader="none"/>
      </w:tabs>
      <w:pBdr>
        <w:bottom w:val="single" w:color="000000" w:sz="6" w:space="1"/>
      </w:pBdr>
    </w:pPr>
    <w:rPr>
      <w:sz w:val="18"/>
      <w:szCs w:val="18"/>
    </w:rPr>
  </w:style>
  <w:style w:type="paragraph" w:styleId="1097">
    <w:name w:val="toc 1"/>
    <w:basedOn w:val="1065"/>
    <w:next w:val="1065"/>
    <w:uiPriority w:val="39"/>
    <w:unhideWhenUsed/>
    <w:qFormat/>
    <w:pPr>
      <w:spacing w:after="57"/>
    </w:pPr>
  </w:style>
  <w:style w:type="paragraph" w:styleId="1098">
    <w:name w:val="toc 4"/>
    <w:basedOn w:val="1065"/>
    <w:next w:val="1065"/>
    <w:uiPriority w:val="39"/>
    <w:unhideWhenUsed/>
    <w:qFormat/>
    <w:pPr>
      <w:ind w:left="850"/>
      <w:spacing w:after="57"/>
    </w:pPr>
  </w:style>
  <w:style w:type="paragraph" w:styleId="1099">
    <w:name w:val="Subtitle"/>
    <w:basedOn w:val="1065"/>
    <w:next w:val="1065"/>
    <w:link w:val="1138"/>
    <w:uiPriority w:val="11"/>
    <w:qFormat/>
    <w:pPr>
      <w:spacing w:before="200" w:after="200"/>
    </w:pPr>
    <w:rPr>
      <w:sz w:val="24"/>
    </w:rPr>
  </w:style>
  <w:style w:type="paragraph" w:styleId="1100">
    <w:name w:val="footnote text"/>
    <w:basedOn w:val="1065"/>
    <w:link w:val="1271"/>
    <w:uiPriority w:val="99"/>
    <w:semiHidden/>
    <w:unhideWhenUsed/>
    <w:qFormat/>
    <w:pPr>
      <w:spacing w:after="40"/>
    </w:pPr>
    <w:rPr>
      <w:sz w:val="18"/>
    </w:rPr>
  </w:style>
  <w:style w:type="paragraph" w:styleId="1101">
    <w:name w:val="toc 6"/>
    <w:basedOn w:val="1065"/>
    <w:next w:val="1065"/>
    <w:uiPriority w:val="39"/>
    <w:unhideWhenUsed/>
    <w:qFormat/>
    <w:pPr>
      <w:ind w:left="1417"/>
      <w:spacing w:after="57"/>
    </w:pPr>
  </w:style>
  <w:style w:type="paragraph" w:styleId="1102">
    <w:name w:val="Body Text Indent 3"/>
    <w:basedOn w:val="1065"/>
    <w:link w:val="1302"/>
    <w:uiPriority w:val="0"/>
    <w:qFormat/>
    <w:pPr>
      <w:ind w:left="720" w:firstLine="480"/>
      <w:jc w:val="left"/>
      <w:spacing w:before="120" w:line="22" w:lineRule="atLeast"/>
    </w:pPr>
    <w:rPr>
      <w:rFonts w:ascii="宋体"/>
      <w:sz w:val="24"/>
      <w:szCs w:val="20"/>
    </w:rPr>
  </w:style>
  <w:style w:type="paragraph" w:styleId="1103">
    <w:name w:val="table of figures"/>
    <w:basedOn w:val="1065"/>
    <w:next w:val="1065"/>
    <w:uiPriority w:val="99"/>
    <w:unhideWhenUsed/>
    <w:qFormat/>
  </w:style>
  <w:style w:type="paragraph" w:styleId="1104">
    <w:name w:val="toc 2"/>
    <w:basedOn w:val="1065"/>
    <w:next w:val="1065"/>
    <w:uiPriority w:val="39"/>
    <w:unhideWhenUsed/>
    <w:qFormat/>
    <w:pPr>
      <w:ind w:left="283"/>
      <w:spacing w:after="57"/>
    </w:pPr>
  </w:style>
  <w:style w:type="paragraph" w:styleId="1105">
    <w:name w:val="toc 9"/>
    <w:basedOn w:val="1065"/>
    <w:next w:val="1065"/>
    <w:uiPriority w:val="39"/>
    <w:unhideWhenUsed/>
    <w:qFormat/>
    <w:pPr>
      <w:ind w:left="2268"/>
      <w:spacing w:after="57"/>
    </w:pPr>
  </w:style>
  <w:style w:type="paragraph" w:styleId="1106">
    <w:name w:val="HTML Preformatted"/>
    <w:basedOn w:val="1065"/>
    <w:link w:val="1305"/>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rPr>
  </w:style>
  <w:style w:type="paragraph" w:styleId="1107">
    <w:name w:val="Normal (Web)"/>
    <w:basedOn w:val="1065"/>
    <w:uiPriority w:val="99"/>
    <w:unhideWhenUsed/>
    <w:qFormat/>
    <w:pPr>
      <w:jc w:val="left"/>
      <w:spacing w:before="100" w:beforeAutospacing="1" w:after="100" w:afterAutospacing="1"/>
      <w:widowControl/>
    </w:pPr>
    <w:rPr>
      <w:rFonts w:ascii="宋体" w:hAnsi="宋体" w:cs="宋体"/>
      <w:sz w:val="24"/>
    </w:rPr>
  </w:style>
  <w:style w:type="paragraph" w:styleId="1108">
    <w:name w:val="index 1"/>
    <w:basedOn w:val="1065"/>
    <w:next w:val="1065"/>
    <w:uiPriority w:val="0"/>
    <w:qFormat/>
    <w:rPr>
      <w:szCs w:val="20"/>
    </w:rPr>
  </w:style>
  <w:style w:type="paragraph" w:styleId="1109">
    <w:name w:val="Title"/>
    <w:basedOn w:val="1065"/>
    <w:next w:val="1065"/>
    <w:link w:val="1306"/>
    <w:uiPriority w:val="0"/>
    <w:qFormat/>
    <w:pPr>
      <w:jc w:val="center"/>
      <w:outlineLvl w:val="0"/>
    </w:pPr>
    <w:rPr>
      <w:b/>
      <w:sz w:val="32"/>
      <w:szCs w:val="20"/>
      <w:lang w:eastAsia="en-US"/>
    </w:rPr>
  </w:style>
  <w:style w:type="paragraph" w:styleId="1110">
    <w:name w:val="annotation subject"/>
    <w:basedOn w:val="1081"/>
    <w:next w:val="1081"/>
    <w:link w:val="1307"/>
    <w:uiPriority w:val="0"/>
    <w:qFormat/>
    <w:rPr>
      <w:b/>
      <w:bCs/>
    </w:rPr>
  </w:style>
  <w:style w:type="paragraph" w:styleId="1111">
    <w:name w:val="Body Text First Indent"/>
    <w:basedOn w:val="1083"/>
    <w:uiPriority w:val="99"/>
    <w:qFormat/>
    <w:pPr>
      <w:ind w:firstLine="420"/>
    </w:pPr>
    <w:rPr>
      <w:b/>
      <w:sz w:val="20"/>
    </w:rPr>
  </w:style>
  <w:style w:type="table" w:styleId="1112">
    <w:name w:val="Table Grid"/>
    <w:basedOn w:val="1076"/>
    <w:uiPriority w:val="3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1113">
    <w:name w:val="Strong"/>
    <w:uiPriority w:val="0"/>
    <w:qFormat/>
    <w:rPr>
      <w:b/>
      <w:bCs/>
    </w:rPr>
  </w:style>
  <w:style w:type="character" w:styleId="1114">
    <w:name w:val="endnote reference"/>
    <w:uiPriority w:val="99"/>
    <w:semiHidden/>
    <w:unhideWhenUsed/>
    <w:qFormat/>
    <w:rPr>
      <w:vertAlign w:val="superscript"/>
    </w:rPr>
  </w:style>
  <w:style w:type="character" w:styleId="1115">
    <w:name w:val="page number"/>
    <w:uiPriority w:val="0"/>
    <w:qFormat/>
  </w:style>
  <w:style w:type="character" w:styleId="1116">
    <w:name w:val="Emphasis"/>
    <w:uiPriority w:val="0"/>
    <w:qFormat/>
    <w:rPr>
      <w:color w:val="cc0033"/>
    </w:rPr>
  </w:style>
  <w:style w:type="character" w:styleId="1117">
    <w:name w:val="Hyperlink"/>
    <w:uiPriority w:val="99"/>
    <w:qFormat/>
    <w:rPr>
      <w:color w:val="0000ff"/>
      <w:u w:val="single"/>
    </w:rPr>
  </w:style>
  <w:style w:type="character" w:styleId="1118">
    <w:name w:val="annotation reference"/>
    <w:uiPriority w:val="99"/>
    <w:qFormat/>
    <w:rPr>
      <w:sz w:val="21"/>
      <w:szCs w:val="21"/>
    </w:rPr>
  </w:style>
  <w:style w:type="character" w:styleId="1119">
    <w:name w:val="HTML Cite"/>
    <w:uiPriority w:val="0"/>
    <w:qFormat/>
    <w:rPr>
      <w:i/>
      <w:iCs/>
    </w:rPr>
  </w:style>
  <w:style w:type="character" w:styleId="1120">
    <w:name w:val="footnote reference"/>
    <w:uiPriority w:val="99"/>
    <w:unhideWhenUsed/>
    <w:qFormat/>
    <w:rPr>
      <w:vertAlign w:val="superscript"/>
    </w:rPr>
  </w:style>
  <w:style w:type="character" w:styleId="1121" w:customStyle="1">
    <w:name w:val="标题 2 Char"/>
    <w:uiPriority w:val="0"/>
    <w:qFormat/>
    <w:rPr>
      <w:rFonts w:ascii="Arial" w:hAnsi="Arial" w:eastAsia="黑体"/>
      <w:b/>
      <w:sz w:val="30"/>
      <w:lang w:val="en-US" w:eastAsia="zh-CN" w:bidi="ar-SA"/>
    </w:rPr>
  </w:style>
  <w:style w:type="character" w:styleId="1122" w:customStyle="1">
    <w:name w:val="标题 3 Char"/>
    <w:uiPriority w:val="0"/>
    <w:qFormat/>
    <w:rPr>
      <w:rFonts w:ascii="宋体" w:eastAsia="宋体"/>
      <w:b/>
      <w:sz w:val="24"/>
      <w:u w:val="single"/>
      <w:lang w:val="en-US" w:eastAsia="zh-CN" w:bidi="ar-SA"/>
    </w:rPr>
  </w:style>
  <w:style w:type="paragraph" w:styleId="1123" w:customStyle="1">
    <w:name w:val="正文文本1"/>
    <w:basedOn w:val="1065"/>
    <w:next w:val="1065"/>
    <w:uiPriority w:val="0"/>
    <w:qFormat/>
    <w:pPr>
      <w:spacing w:before="120" w:line="22" w:lineRule="atLeast"/>
      <w:tabs>
        <w:tab w:val="left" w:pos="567" w:leader="none"/>
      </w:tabs>
    </w:pPr>
    <w:rPr>
      <w:rFonts w:ascii="宋体" w:hAnsi="宋体"/>
      <w:sz w:val="24"/>
    </w:rPr>
  </w:style>
  <w:style w:type="paragraph" w:styleId="1124" w:customStyle="1">
    <w:name w:val="标题 21"/>
    <w:basedOn w:val="1065"/>
    <w:next w:val="1065"/>
    <w:uiPriority w:val="0"/>
    <w:qFormat/>
    <w:pPr>
      <w:jc w:val="center"/>
      <w:keepLines/>
      <w:keepNext/>
      <w:spacing w:before="120" w:line="300" w:lineRule="auto"/>
      <w:outlineLvl w:val="1"/>
    </w:pPr>
    <w:rPr>
      <w:rFonts w:ascii="Arial" w:hAnsi="Arial" w:eastAsia="黑体"/>
      <w:b/>
      <w:sz w:val="30"/>
      <w:szCs w:val="20"/>
    </w:rPr>
  </w:style>
  <w:style w:type="paragraph" w:styleId="1125" w:customStyle="1">
    <w:name w:val="正文1"/>
    <w:basedOn w:val="1065"/>
    <w:uiPriority w:val="0"/>
    <w:qFormat/>
    <w:pPr>
      <w:contextualSpacing/>
      <w:ind w:firstLine="200"/>
      <w:jc w:val="left"/>
      <w:spacing w:before="120" w:after="120"/>
      <w:widowControl/>
    </w:pPr>
    <w:rPr>
      <w:rFonts w:ascii="Calibri" w:hAnsi="Calibri" w:eastAsia="Adobe 仿宋 Std R"/>
      <w:sz w:val="20"/>
      <w:szCs w:val="21"/>
    </w:rPr>
  </w:style>
  <w:style w:type="character" w:styleId="1126" w:customStyle="1">
    <w:name w:val="Heading 1 Char"/>
    <w:uiPriority w:val="9"/>
    <w:qFormat/>
    <w:rPr>
      <w:rFonts w:ascii="Arial" w:hAnsi="Arial" w:eastAsia="Arial" w:cs="Arial"/>
      <w:sz w:val="40"/>
      <w:szCs w:val="40"/>
    </w:rPr>
  </w:style>
  <w:style w:type="character" w:styleId="1127" w:customStyle="1">
    <w:name w:val="Heading 2 Char"/>
    <w:uiPriority w:val="9"/>
    <w:qFormat/>
    <w:rPr>
      <w:rFonts w:ascii="Arial" w:hAnsi="Arial" w:eastAsia="Arial" w:cs="Arial"/>
      <w:sz w:val="34"/>
    </w:rPr>
  </w:style>
  <w:style w:type="character" w:styleId="1128" w:customStyle="1">
    <w:name w:val="Heading 3 Char"/>
    <w:uiPriority w:val="9"/>
    <w:qFormat/>
    <w:rPr>
      <w:rFonts w:ascii="Arial" w:hAnsi="Arial" w:eastAsia="Arial" w:cs="Arial"/>
      <w:sz w:val="30"/>
      <w:szCs w:val="30"/>
    </w:rPr>
  </w:style>
  <w:style w:type="character" w:styleId="1129" w:customStyle="1">
    <w:name w:val="Heading 4 Char"/>
    <w:uiPriority w:val="9"/>
    <w:qFormat/>
    <w:rPr>
      <w:rFonts w:ascii="Arial" w:hAnsi="Arial" w:eastAsia="Arial" w:cs="Arial"/>
      <w:b/>
      <w:bCs/>
      <w:sz w:val="26"/>
      <w:szCs w:val="26"/>
    </w:rPr>
  </w:style>
  <w:style w:type="character" w:styleId="1130" w:customStyle="1">
    <w:name w:val="Heading 5 Char"/>
    <w:uiPriority w:val="9"/>
    <w:qFormat/>
    <w:rPr>
      <w:rFonts w:ascii="Arial" w:hAnsi="Arial" w:eastAsia="Arial" w:cs="Arial"/>
      <w:b/>
      <w:bCs/>
      <w:sz w:val="24"/>
      <w:szCs w:val="24"/>
    </w:rPr>
  </w:style>
  <w:style w:type="character" w:styleId="1131" w:customStyle="1">
    <w:name w:val="Heading 6 Char"/>
    <w:uiPriority w:val="9"/>
    <w:qFormat/>
    <w:rPr>
      <w:rFonts w:ascii="Arial" w:hAnsi="Arial" w:eastAsia="Arial" w:cs="Arial"/>
      <w:b/>
      <w:bCs/>
      <w:sz w:val="22"/>
      <w:szCs w:val="22"/>
    </w:rPr>
  </w:style>
  <w:style w:type="character" w:styleId="1132" w:customStyle="1">
    <w:name w:val="Heading 7 Char"/>
    <w:uiPriority w:val="9"/>
    <w:qFormat/>
    <w:rPr>
      <w:rFonts w:ascii="Arial" w:hAnsi="Arial" w:eastAsia="Arial" w:cs="Arial"/>
      <w:b/>
      <w:bCs/>
      <w:i/>
      <w:iCs/>
      <w:sz w:val="22"/>
      <w:szCs w:val="22"/>
    </w:rPr>
  </w:style>
  <w:style w:type="character" w:styleId="1133" w:customStyle="1">
    <w:name w:val="Heading 8 Char"/>
    <w:uiPriority w:val="9"/>
    <w:qFormat/>
    <w:rPr>
      <w:rFonts w:ascii="Arial" w:hAnsi="Arial" w:eastAsia="Arial" w:cs="Arial"/>
      <w:i/>
      <w:iCs/>
      <w:sz w:val="22"/>
      <w:szCs w:val="22"/>
    </w:rPr>
  </w:style>
  <w:style w:type="character" w:styleId="1134" w:customStyle="1">
    <w:name w:val="Heading 9 Char"/>
    <w:uiPriority w:val="9"/>
    <w:qFormat/>
    <w:rPr>
      <w:rFonts w:ascii="Arial" w:hAnsi="Arial" w:eastAsia="Arial" w:cs="Arial"/>
      <w:i/>
      <w:iCs/>
      <w:sz w:val="21"/>
      <w:szCs w:val="21"/>
    </w:rPr>
  </w:style>
  <w:style w:type="paragraph" w:styleId="1135">
    <w:name w:val="List Paragraph"/>
    <w:basedOn w:val="1065"/>
    <w:uiPriority w:val="34"/>
    <w:qFormat/>
    <w:pPr>
      <w:contextualSpacing/>
      <w:ind w:left="720"/>
    </w:pPr>
  </w:style>
  <w:style w:type="paragraph" w:styleId="1136">
    <w:name w:val="No Spacing"/>
    <w:uiPriority w:val="0"/>
    <w:qFormat/>
    <w:pPr>
      <w:jc w:val="both"/>
      <w:widowControl w:val="off"/>
    </w:pPr>
    <w:rPr>
      <w:rFonts w:ascii="Times New Roman" w:hAnsi="Times New Roman" w:eastAsia="宋体" w:cs="Times New Roman"/>
      <w:sz w:val="21"/>
      <w:szCs w:val="24"/>
      <w:lang w:val="en-US" w:eastAsia="zh-CN" w:bidi="ar-SA"/>
    </w:rPr>
  </w:style>
  <w:style w:type="character" w:styleId="1137" w:customStyle="1">
    <w:name w:val="Title Char"/>
    <w:uiPriority w:val="10"/>
    <w:qFormat/>
    <w:rPr>
      <w:sz w:val="48"/>
      <w:szCs w:val="48"/>
    </w:rPr>
  </w:style>
  <w:style w:type="character" w:styleId="1138" w:customStyle="1">
    <w:name w:val="副标题 Char"/>
    <w:link w:val="1099"/>
    <w:uiPriority w:val="11"/>
    <w:qFormat/>
    <w:rPr>
      <w:sz w:val="24"/>
      <w:szCs w:val="24"/>
    </w:rPr>
  </w:style>
  <w:style w:type="paragraph" w:styleId="1139">
    <w:name w:val="Quote"/>
    <w:basedOn w:val="1065"/>
    <w:next w:val="1065"/>
    <w:link w:val="1140"/>
    <w:uiPriority w:val="29"/>
    <w:qFormat/>
    <w:pPr>
      <w:ind w:left="720" w:right="720"/>
    </w:pPr>
    <w:rPr>
      <w:i/>
    </w:rPr>
  </w:style>
  <w:style w:type="character" w:styleId="1140" w:customStyle="1">
    <w:name w:val="引用 Char"/>
    <w:link w:val="1139"/>
    <w:uiPriority w:val="29"/>
    <w:qFormat/>
    <w:rPr>
      <w:i/>
    </w:rPr>
  </w:style>
  <w:style w:type="paragraph" w:styleId="1141">
    <w:name w:val="Intense Quote"/>
    <w:basedOn w:val="1065"/>
    <w:next w:val="1065"/>
    <w:link w:val="1142"/>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142" w:customStyle="1">
    <w:name w:val="明显引用 Char"/>
    <w:link w:val="1141"/>
    <w:uiPriority w:val="30"/>
    <w:qFormat/>
    <w:rPr>
      <w:i/>
    </w:rPr>
  </w:style>
  <w:style w:type="character" w:styleId="1143" w:customStyle="1">
    <w:name w:val="Header Char"/>
    <w:uiPriority w:val="99"/>
    <w:qFormat/>
  </w:style>
  <w:style w:type="character" w:styleId="1144" w:customStyle="1">
    <w:name w:val="Footer Char"/>
    <w:uiPriority w:val="99"/>
    <w:qFormat/>
  </w:style>
  <w:style w:type="character" w:styleId="1145" w:customStyle="1">
    <w:name w:val="Caption Char"/>
    <w:uiPriority w:val="99"/>
    <w:qFormat/>
  </w:style>
  <w:style w:type="table" w:styleId="1146" w:customStyle="1">
    <w:name w:val="Table Grid Light"/>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1147" w:customStyle="1">
    <w:name w:val="Plain Table 1"/>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1148" w:customStyle="1">
    <w:name w:val="Plain Table 2"/>
    <w:uiPriority w:val="59"/>
    <w:qFormat/>
    <w:tblPr>
      <w:tblBorders>
        <w:top w:val="single" w:color="000000" w:sz="4" w:space="0"/>
        <w:left w:val="none" w:color="000000" w:sz="4" w:space="0"/>
        <w:bottom w:val="single" w:color="000000" w:sz="4" w:space="0"/>
        <w:right w:val="none" w:color="000000" w:sz="4" w:space="0"/>
      </w:tblBorders>
      <w:tblCellMar>
        <w:left w:w="108" w:type="dxa"/>
        <w:top w:w="0" w:type="dxa"/>
        <w:right w:w="108" w:type="dxa"/>
        <w:bottom w:w="0" w:type="dxa"/>
      </w:tblCellMar>
    </w:tblPr>
  </w:style>
  <w:style w:type="table" w:styleId="1149" w:customStyle="1">
    <w:name w:val="Plain Table 3"/>
    <w:uiPriority w:val="99"/>
    <w:qFormat/>
    <w:tblPr>
      <w:tblCellMar>
        <w:left w:w="0" w:type="dxa"/>
        <w:top w:w="0" w:type="dxa"/>
        <w:right w:w="0" w:type="dxa"/>
        <w:bottom w:w="0" w:type="dxa"/>
      </w:tblCellMar>
    </w:tblPr>
  </w:style>
  <w:style w:type="table" w:styleId="1150" w:customStyle="1">
    <w:name w:val="Plain Table 4"/>
    <w:uiPriority w:val="99"/>
    <w:qFormat/>
    <w:tblPr>
      <w:tblCellMar>
        <w:left w:w="0" w:type="dxa"/>
        <w:top w:w="0" w:type="dxa"/>
        <w:right w:w="0" w:type="dxa"/>
        <w:bottom w:w="0" w:type="dxa"/>
      </w:tblCellMar>
    </w:tblPr>
  </w:style>
  <w:style w:type="table" w:styleId="1151" w:customStyle="1">
    <w:name w:val="Plain Table 5"/>
    <w:uiPriority w:val="99"/>
    <w:qFormat/>
    <w:tblPr>
      <w:tblCellMar>
        <w:left w:w="0" w:type="dxa"/>
        <w:top w:w="0" w:type="dxa"/>
        <w:right w:w="0" w:type="dxa"/>
        <w:bottom w:w="0" w:type="dxa"/>
      </w:tblCellMar>
    </w:tblPr>
  </w:style>
  <w:style w:type="table" w:styleId="1152" w:customStyle="1">
    <w:name w:val="Grid Table 1 Light"/>
    <w:uiPriority w:val="99"/>
    <w:qFormat/>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left w:w="0" w:type="dxa"/>
        <w:top w:w="0" w:type="dxa"/>
        <w:right w:w="0" w:type="dxa"/>
        <w:bottom w:w="0" w:type="dxa"/>
      </w:tblCellMar>
    </w:tblPr>
  </w:style>
  <w:style w:type="table" w:styleId="1153" w:customStyle="1">
    <w:name w:val="Grid Table 1 Light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1154" w:customStyle="1">
    <w:name w:val="Grid Table 1 Light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1155" w:customStyle="1">
    <w:name w:val="Grid Table 1 Light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1156" w:customStyle="1">
    <w:name w:val="Grid Table 1 Light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1157" w:customStyle="1">
    <w:name w:val="Grid Table 1 Light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1158" w:customStyle="1">
    <w:name w:val="Grid Table 1 Light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table" w:styleId="1159" w:customStyle="1">
    <w:name w:val="Grid Table 2"/>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1160" w:customStyle="1">
    <w:name w:val="Grid Table 2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1161" w:customStyle="1">
    <w:name w:val="Grid Table 2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1162" w:customStyle="1">
    <w:name w:val="Grid Table 2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1163" w:customStyle="1">
    <w:name w:val="Grid Table 2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1164" w:customStyle="1">
    <w:name w:val="Grid Table 2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1165" w:customStyle="1">
    <w:name w:val="Grid Table 2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1166" w:customStyle="1">
    <w:name w:val="Grid Table 3"/>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1167" w:customStyle="1">
    <w:name w:val="Grid Table 3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1168" w:customStyle="1">
    <w:name w:val="Grid Table 3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1169" w:customStyle="1">
    <w:name w:val="Grid Table 3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1170" w:customStyle="1">
    <w:name w:val="Grid Table 3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1171" w:customStyle="1">
    <w:name w:val="Grid Table 3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1172" w:customStyle="1">
    <w:name w:val="Grid Table 3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1173" w:customStyle="1">
    <w:name w:val="Grid Table 4"/>
    <w:uiPriority w:val="59"/>
    <w:qFormat/>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left w:w="0" w:type="dxa"/>
        <w:top w:w="0" w:type="dxa"/>
        <w:right w:w="0" w:type="dxa"/>
        <w:bottom w:w="0" w:type="dxa"/>
      </w:tblCellMar>
    </w:tblPr>
  </w:style>
  <w:style w:type="table" w:styleId="1174" w:customStyle="1">
    <w:name w:val="Grid Table 4 - Accent 1"/>
    <w:uiPriority w:val="59"/>
    <w:qFormat/>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left w:w="0" w:type="dxa"/>
        <w:top w:w="0" w:type="dxa"/>
        <w:right w:w="0" w:type="dxa"/>
        <w:bottom w:w="0" w:type="dxa"/>
      </w:tblCellMar>
    </w:tblPr>
  </w:style>
  <w:style w:type="table" w:styleId="1175" w:customStyle="1">
    <w:name w:val="Grid Table 4 - Accent 2"/>
    <w:uiPriority w:val="59"/>
    <w:qFormat/>
    <w:tblPr>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CellMar>
        <w:left w:w="0" w:type="dxa"/>
        <w:top w:w="0" w:type="dxa"/>
        <w:right w:w="0" w:type="dxa"/>
        <w:bottom w:w="0" w:type="dxa"/>
      </w:tblCellMar>
    </w:tblPr>
  </w:style>
  <w:style w:type="table" w:styleId="1176" w:customStyle="1">
    <w:name w:val="Grid Table 4 - Accent 3"/>
    <w:uiPriority w:val="59"/>
    <w:qFormat/>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left w:w="0" w:type="dxa"/>
        <w:top w:w="0" w:type="dxa"/>
        <w:right w:w="0" w:type="dxa"/>
        <w:bottom w:w="0" w:type="dxa"/>
      </w:tblCellMar>
    </w:tblPr>
  </w:style>
  <w:style w:type="table" w:styleId="1177" w:customStyle="1">
    <w:name w:val="Grid Table 4 - Accent 4"/>
    <w:uiPriority w:val="59"/>
    <w:qFormat/>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left w:w="0" w:type="dxa"/>
        <w:top w:w="0" w:type="dxa"/>
        <w:right w:w="0" w:type="dxa"/>
        <w:bottom w:w="0" w:type="dxa"/>
      </w:tblCellMar>
    </w:tblPr>
  </w:style>
  <w:style w:type="table" w:styleId="1178" w:customStyle="1">
    <w:name w:val="Grid Table 4 - Accent 5"/>
    <w:uiPriority w:val="59"/>
    <w:qFormat/>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1179" w:customStyle="1">
    <w:name w:val="Grid Table 4 - Accent 6"/>
    <w:uiPriority w:val="59"/>
    <w:qFormat/>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1180" w:customStyle="1">
    <w:name w:val="Grid Table 5 Dark"/>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1181" w:customStyle="1">
    <w:name w:val="Grid Table 5 Dark- Accent 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1182" w:customStyle="1">
    <w:name w:val="Grid Table 5 Dark - Accent 2"/>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1183" w:customStyle="1">
    <w:name w:val="Grid Table 5 Dark - Accent 3"/>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1184" w:customStyle="1">
    <w:name w:val="Grid Table 5 Dark- Accent 4"/>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1185" w:customStyle="1">
    <w:name w:val="Grid Table 5 Dark - Accent 5"/>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1186" w:customStyle="1">
    <w:name w:val="Grid Table 5 Dark - Accent 6"/>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1187" w:customStyle="1">
    <w:name w:val="Grid Table 6 Colorful"/>
    <w:uiPriority w:val="99"/>
    <w:qFormat/>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1188" w:customStyle="1">
    <w:name w:val="Grid Table 6 Colorful - Accent 1"/>
    <w:uiPriority w:val="99"/>
    <w:qFormat/>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1189" w:customStyle="1">
    <w:name w:val="Grid Table 6 Colorful - Accent 2"/>
    <w:uiPriority w:val="99"/>
    <w:qFormat/>
    <w:tblPr>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1190" w:customStyle="1">
    <w:name w:val="Grid Table 6 Colorful - Accent 3"/>
    <w:uiPriority w:val="99"/>
    <w:qFormat/>
    <w:tblPr>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1191" w:customStyle="1">
    <w:name w:val="Grid Table 6 Colorful - Accent 4"/>
    <w:uiPriority w:val="99"/>
    <w:qFormat/>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1192" w:customStyle="1">
    <w:name w:val="Grid Table 6 Colorful - Accent 5"/>
    <w:uiPriority w:val="99"/>
    <w:qFormat/>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1193" w:customStyle="1">
    <w:name w:val="Grid Table 6 Colorful - Accent 6"/>
    <w:uiPriority w:val="99"/>
    <w:qFormat/>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1194" w:customStyle="1">
    <w:name w:val="Grid Table 7 Colorful"/>
    <w:uiPriority w:val="99"/>
    <w:qFormat/>
    <w:tblPr>
      <w:tblBorders>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1195" w:customStyle="1">
    <w:name w:val="Grid Table 7 Colorful - Accent 1"/>
    <w:uiPriority w:val="99"/>
    <w:qFormat/>
    <w:tblPr>
      <w:tblBorders>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1196" w:customStyle="1">
    <w:name w:val="Grid Table 7 Colorful - Accent 2"/>
    <w:uiPriority w:val="99"/>
    <w:qFormat/>
    <w:tblPr>
      <w:tblBorders>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1197" w:customStyle="1">
    <w:name w:val="Grid Table 7 Colorful - Accent 3"/>
    <w:uiPriority w:val="99"/>
    <w:qFormat/>
    <w:tblPr>
      <w:tblBorders>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1198" w:customStyle="1">
    <w:name w:val="Grid Table 7 Colorful - Accent 4"/>
    <w:uiPriority w:val="99"/>
    <w:qFormat/>
    <w:tblPr>
      <w:tblBorders>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1199" w:customStyle="1">
    <w:name w:val="Grid Table 7 Colorful - Accent 5"/>
    <w:uiPriority w:val="99"/>
    <w:qFormat/>
    <w:tblPr>
      <w:tblBorders>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1200" w:customStyle="1">
    <w:name w:val="Grid Table 7 Colorful - Accent 6"/>
    <w:uiPriority w:val="99"/>
    <w:qFormat/>
    <w:tblPr>
      <w:tblBorders>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1201" w:customStyle="1">
    <w:name w:val="List Table 1 Light"/>
    <w:uiPriority w:val="99"/>
    <w:qFormat/>
    <w:tblPr>
      <w:tblCellMar>
        <w:left w:w="0" w:type="dxa"/>
        <w:top w:w="0" w:type="dxa"/>
        <w:right w:w="0" w:type="dxa"/>
        <w:bottom w:w="0" w:type="dxa"/>
      </w:tblCellMar>
    </w:tblPr>
  </w:style>
  <w:style w:type="table" w:styleId="1202" w:customStyle="1">
    <w:name w:val="List Table 1 Light - Accent 1"/>
    <w:uiPriority w:val="99"/>
    <w:qFormat/>
    <w:tblPr>
      <w:tblCellMar>
        <w:left w:w="0" w:type="dxa"/>
        <w:top w:w="0" w:type="dxa"/>
        <w:right w:w="0" w:type="dxa"/>
        <w:bottom w:w="0" w:type="dxa"/>
      </w:tblCellMar>
    </w:tblPr>
  </w:style>
  <w:style w:type="table" w:styleId="1203" w:customStyle="1">
    <w:name w:val="List Table 1 Light - Accent 2"/>
    <w:uiPriority w:val="99"/>
    <w:qFormat/>
    <w:tblPr>
      <w:tblCellMar>
        <w:left w:w="0" w:type="dxa"/>
        <w:top w:w="0" w:type="dxa"/>
        <w:right w:w="0" w:type="dxa"/>
        <w:bottom w:w="0" w:type="dxa"/>
      </w:tblCellMar>
    </w:tblPr>
  </w:style>
  <w:style w:type="table" w:styleId="1204" w:customStyle="1">
    <w:name w:val="List Table 1 Light - Accent 3"/>
    <w:uiPriority w:val="99"/>
    <w:qFormat/>
    <w:tblPr>
      <w:tblCellMar>
        <w:left w:w="0" w:type="dxa"/>
        <w:top w:w="0" w:type="dxa"/>
        <w:right w:w="0" w:type="dxa"/>
        <w:bottom w:w="0" w:type="dxa"/>
      </w:tblCellMar>
    </w:tblPr>
  </w:style>
  <w:style w:type="table" w:styleId="1205" w:customStyle="1">
    <w:name w:val="List Table 1 Light - Accent 4"/>
    <w:uiPriority w:val="99"/>
    <w:qFormat/>
    <w:tblPr>
      <w:tblCellMar>
        <w:left w:w="0" w:type="dxa"/>
        <w:top w:w="0" w:type="dxa"/>
        <w:right w:w="0" w:type="dxa"/>
        <w:bottom w:w="0" w:type="dxa"/>
      </w:tblCellMar>
    </w:tblPr>
  </w:style>
  <w:style w:type="table" w:styleId="1206" w:customStyle="1">
    <w:name w:val="List Table 1 Light - Accent 5"/>
    <w:uiPriority w:val="99"/>
    <w:qFormat/>
    <w:tblPr>
      <w:tblCellMar>
        <w:left w:w="0" w:type="dxa"/>
        <w:top w:w="0" w:type="dxa"/>
        <w:right w:w="0" w:type="dxa"/>
        <w:bottom w:w="0" w:type="dxa"/>
      </w:tblCellMar>
    </w:tblPr>
  </w:style>
  <w:style w:type="table" w:styleId="1207" w:customStyle="1">
    <w:name w:val="List Table 1 Light - Accent 6"/>
    <w:uiPriority w:val="99"/>
    <w:qFormat/>
    <w:tblPr>
      <w:tblCellMar>
        <w:left w:w="0" w:type="dxa"/>
        <w:top w:w="0" w:type="dxa"/>
        <w:right w:w="0" w:type="dxa"/>
        <w:bottom w:w="0" w:type="dxa"/>
      </w:tblCellMar>
    </w:tblPr>
  </w:style>
  <w:style w:type="table" w:styleId="1208" w:customStyle="1">
    <w:name w:val="List Table 2"/>
    <w:uiPriority w:val="99"/>
    <w:qFormat/>
    <w:tblPr>
      <w:tblBorders>
        <w:top w:val="single" w:color="6F6F6F" w:sz="4" w:space="0"/>
        <w:bottom w:val="single" w:color="6F6F6F" w:sz="4" w:space="0"/>
        <w:insideH w:val="single" w:color="6F6F6F" w:sz="4" w:space="0"/>
      </w:tblBorders>
      <w:tblCellMar>
        <w:left w:w="0" w:type="dxa"/>
        <w:top w:w="0" w:type="dxa"/>
        <w:right w:w="0" w:type="dxa"/>
        <w:bottom w:w="0" w:type="dxa"/>
      </w:tblCellMar>
    </w:tblPr>
  </w:style>
  <w:style w:type="table" w:styleId="1209" w:customStyle="1">
    <w:name w:val="List Table 2 - Accent 1"/>
    <w:uiPriority w:val="99"/>
    <w:qFormat/>
    <w:tblPr>
      <w:tblBorders>
        <w:top w:val="single" w:color="9BB7D9" w:sz="4" w:space="0"/>
        <w:bottom w:val="single" w:color="9BB7D9" w:sz="4" w:space="0"/>
        <w:insideH w:val="single" w:color="9BB7D9" w:sz="4" w:space="0"/>
      </w:tblBorders>
      <w:tblCellMar>
        <w:left w:w="0" w:type="dxa"/>
        <w:top w:w="0" w:type="dxa"/>
        <w:right w:w="0" w:type="dxa"/>
        <w:bottom w:w="0" w:type="dxa"/>
      </w:tblCellMar>
    </w:tblPr>
  </w:style>
  <w:style w:type="table" w:styleId="1210" w:customStyle="1">
    <w:name w:val="List Table 2 - Accent 2"/>
    <w:uiPriority w:val="99"/>
    <w:qFormat/>
    <w:tblPr>
      <w:tblBorders>
        <w:top w:val="single" w:color="DB9B9A" w:sz="4" w:space="0"/>
        <w:bottom w:val="single" w:color="DB9B9A" w:sz="4" w:space="0"/>
        <w:insideH w:val="single" w:color="DB9B9A" w:sz="4" w:space="0"/>
      </w:tblBorders>
      <w:tblCellMar>
        <w:left w:w="0" w:type="dxa"/>
        <w:top w:w="0" w:type="dxa"/>
        <w:right w:w="0" w:type="dxa"/>
        <w:bottom w:w="0" w:type="dxa"/>
      </w:tblCellMar>
    </w:tblPr>
  </w:style>
  <w:style w:type="table" w:styleId="1211" w:customStyle="1">
    <w:name w:val="List Table 2 - Accent 3"/>
    <w:uiPriority w:val="99"/>
    <w:qFormat/>
    <w:tblPr>
      <w:tblBorders>
        <w:top w:val="single" w:color="C6D8A1" w:sz="4" w:space="0"/>
        <w:bottom w:val="single" w:color="C6D8A1" w:sz="4" w:space="0"/>
        <w:insideH w:val="single" w:color="C6D8A1" w:sz="4" w:space="0"/>
      </w:tblBorders>
      <w:tblCellMar>
        <w:left w:w="0" w:type="dxa"/>
        <w:top w:w="0" w:type="dxa"/>
        <w:right w:w="0" w:type="dxa"/>
        <w:bottom w:w="0" w:type="dxa"/>
      </w:tblCellMar>
    </w:tblPr>
  </w:style>
  <w:style w:type="table" w:styleId="1212" w:customStyle="1">
    <w:name w:val="List Table 2 - Accent 4"/>
    <w:uiPriority w:val="99"/>
    <w:qFormat/>
    <w:tblPr>
      <w:tblBorders>
        <w:top w:val="single" w:color="B7A7CA" w:sz="4" w:space="0"/>
        <w:bottom w:val="single" w:color="B7A7CA" w:sz="4" w:space="0"/>
        <w:insideH w:val="single" w:color="B7A7CA" w:sz="4" w:space="0"/>
      </w:tblBorders>
      <w:tblCellMar>
        <w:left w:w="0" w:type="dxa"/>
        <w:top w:w="0" w:type="dxa"/>
        <w:right w:w="0" w:type="dxa"/>
        <w:bottom w:w="0" w:type="dxa"/>
      </w:tblCellMar>
    </w:tblPr>
  </w:style>
  <w:style w:type="table" w:styleId="1213" w:customStyle="1">
    <w:name w:val="List Table 2 - Accent 5"/>
    <w:uiPriority w:val="99"/>
    <w:qFormat/>
    <w:tblPr>
      <w:tblBorders>
        <w:top w:val="single" w:color="99D0DE" w:sz="4" w:space="0"/>
        <w:bottom w:val="single" w:color="99D0DE" w:sz="4" w:space="0"/>
        <w:insideH w:val="single" w:color="99D0DE" w:sz="4" w:space="0"/>
      </w:tblBorders>
      <w:tblCellMar>
        <w:left w:w="0" w:type="dxa"/>
        <w:top w:w="0" w:type="dxa"/>
        <w:right w:w="0" w:type="dxa"/>
        <w:bottom w:w="0" w:type="dxa"/>
      </w:tblCellMar>
    </w:tblPr>
  </w:style>
  <w:style w:type="table" w:styleId="1214" w:customStyle="1">
    <w:name w:val="List Table 2 - Accent 6"/>
    <w:uiPriority w:val="99"/>
    <w:qFormat/>
    <w:tblPr>
      <w:tblBorders>
        <w:top w:val="single" w:color="FAC396" w:sz="4" w:space="0"/>
        <w:bottom w:val="single" w:color="FAC396" w:sz="4" w:space="0"/>
        <w:insideH w:val="single" w:color="FAC396" w:sz="4" w:space="0"/>
      </w:tblBorders>
      <w:tblCellMar>
        <w:left w:w="0" w:type="dxa"/>
        <w:top w:w="0" w:type="dxa"/>
        <w:right w:w="0" w:type="dxa"/>
        <w:bottom w:w="0" w:type="dxa"/>
      </w:tblCellMar>
    </w:tblPr>
  </w:style>
  <w:style w:type="table" w:styleId="1215" w:customStyle="1">
    <w:name w:val="List Table 3"/>
    <w:uiPriority w:val="99"/>
    <w:qFormat/>
    <w:tblPr>
      <w:tblBorders>
        <w:top w:val="single" w:color="000000" w:sz="4" w:space="0"/>
        <w:left w:val="single" w:color="000000" w:sz="4" w:space="0"/>
        <w:bottom w:val="single" w:color="000000" w:sz="4" w:space="0"/>
        <w:right w:val="single" w:color="000000" w:sz="4" w:space="0"/>
      </w:tblBorders>
      <w:tblCellMar>
        <w:left w:w="0" w:type="dxa"/>
        <w:top w:w="0" w:type="dxa"/>
        <w:right w:w="0" w:type="dxa"/>
        <w:bottom w:w="0" w:type="dxa"/>
      </w:tblCellMar>
    </w:tblPr>
  </w:style>
  <w:style w:type="table" w:styleId="1216" w:customStyle="1">
    <w:name w:val="List Table 3 - Accent 1"/>
    <w:uiPriority w:val="99"/>
    <w:qFormat/>
    <w:tblPr>
      <w:tblBorders>
        <w:top w:val="single" w:color="4F81BD" w:sz="4" w:space="0"/>
        <w:left w:val="single" w:color="4F81BD" w:sz="4" w:space="0"/>
        <w:bottom w:val="single" w:color="4F81BD" w:sz="4" w:space="0"/>
        <w:right w:val="single" w:color="4F81BD" w:sz="4" w:space="0"/>
      </w:tblBorders>
      <w:tblCellMar>
        <w:left w:w="0" w:type="dxa"/>
        <w:top w:w="0" w:type="dxa"/>
        <w:right w:w="0" w:type="dxa"/>
        <w:bottom w:w="0" w:type="dxa"/>
      </w:tblCellMar>
    </w:tblPr>
  </w:style>
  <w:style w:type="table" w:styleId="1217" w:customStyle="1">
    <w:name w:val="List Table 3 - Accent 2"/>
    <w:uiPriority w:val="99"/>
    <w:qFormat/>
    <w:tblPr>
      <w:tblBorders>
        <w:top w:val="single" w:color="D99695" w:sz="4" w:space="0"/>
        <w:left w:val="single" w:color="D99695" w:sz="4" w:space="0"/>
        <w:bottom w:val="single" w:color="D99695" w:sz="4" w:space="0"/>
        <w:right w:val="single" w:color="D99695" w:sz="4" w:space="0"/>
      </w:tblBorders>
      <w:tblCellMar>
        <w:left w:w="0" w:type="dxa"/>
        <w:top w:w="0" w:type="dxa"/>
        <w:right w:w="0" w:type="dxa"/>
        <w:bottom w:w="0" w:type="dxa"/>
      </w:tblCellMar>
    </w:tblPr>
  </w:style>
  <w:style w:type="table" w:styleId="1218" w:customStyle="1">
    <w:name w:val="List Table 3 - Accent 3"/>
    <w:uiPriority w:val="99"/>
    <w:qFormat/>
    <w:tblPr>
      <w:tblBorders>
        <w:top w:val="single" w:color="C3D69B" w:sz="4" w:space="0"/>
        <w:left w:val="single" w:color="C3D69B" w:sz="4" w:space="0"/>
        <w:bottom w:val="single" w:color="C3D69B" w:sz="4" w:space="0"/>
        <w:right w:val="single" w:color="C3D69B" w:sz="4" w:space="0"/>
      </w:tblBorders>
      <w:tblCellMar>
        <w:left w:w="0" w:type="dxa"/>
        <w:top w:w="0" w:type="dxa"/>
        <w:right w:w="0" w:type="dxa"/>
        <w:bottom w:w="0" w:type="dxa"/>
      </w:tblCellMar>
    </w:tblPr>
  </w:style>
  <w:style w:type="table" w:styleId="1219" w:customStyle="1">
    <w:name w:val="List Table 3 - Accent 4"/>
    <w:uiPriority w:val="99"/>
    <w:qFormat/>
    <w:tblPr>
      <w:tblBorders>
        <w:top w:val="single" w:color="B2A1C6" w:sz="4" w:space="0"/>
        <w:left w:val="single" w:color="B2A1C6" w:sz="4" w:space="0"/>
        <w:bottom w:val="single" w:color="B2A1C6" w:sz="4" w:space="0"/>
        <w:right w:val="single" w:color="B2A1C6" w:sz="4" w:space="0"/>
      </w:tblBorders>
      <w:tblCellMar>
        <w:left w:w="0" w:type="dxa"/>
        <w:top w:w="0" w:type="dxa"/>
        <w:right w:w="0" w:type="dxa"/>
        <w:bottom w:w="0" w:type="dxa"/>
      </w:tblCellMar>
    </w:tblPr>
  </w:style>
  <w:style w:type="table" w:styleId="1220" w:customStyle="1">
    <w:name w:val="List Table 3 - Accent 5"/>
    <w:uiPriority w:val="99"/>
    <w:qFormat/>
    <w:tblPr>
      <w:tblBorders>
        <w:top w:val="single" w:color="92CCDC" w:sz="4" w:space="0"/>
        <w:left w:val="single" w:color="92CCDC" w:sz="4" w:space="0"/>
        <w:bottom w:val="single" w:color="92CCDC" w:sz="4" w:space="0"/>
        <w:right w:val="single" w:color="92CCDC" w:sz="4" w:space="0"/>
      </w:tblBorders>
      <w:tblCellMar>
        <w:left w:w="0" w:type="dxa"/>
        <w:top w:w="0" w:type="dxa"/>
        <w:right w:w="0" w:type="dxa"/>
        <w:bottom w:w="0" w:type="dxa"/>
      </w:tblCellMar>
    </w:tblPr>
  </w:style>
  <w:style w:type="table" w:styleId="1221" w:customStyle="1">
    <w:name w:val="List Table 3 - Accent 6"/>
    <w:uiPriority w:val="99"/>
    <w:qFormat/>
    <w:tblPr>
      <w:tblBorders>
        <w:top w:val="single" w:color="FAC090" w:sz="4" w:space="0"/>
        <w:left w:val="single" w:color="FAC090" w:sz="4" w:space="0"/>
        <w:bottom w:val="single" w:color="FAC090" w:sz="4" w:space="0"/>
        <w:right w:val="single" w:color="FAC090" w:sz="4" w:space="0"/>
      </w:tblBorders>
      <w:tblCellMar>
        <w:left w:w="0" w:type="dxa"/>
        <w:top w:w="0" w:type="dxa"/>
        <w:right w:w="0" w:type="dxa"/>
        <w:bottom w:w="0" w:type="dxa"/>
      </w:tblCellMar>
    </w:tblPr>
  </w:style>
  <w:style w:type="table" w:styleId="1222" w:customStyle="1">
    <w:name w:val="List Table 4"/>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top w:w="0" w:type="dxa"/>
        <w:right w:w="0" w:type="dxa"/>
        <w:bottom w:w="0" w:type="dxa"/>
      </w:tblCellMar>
    </w:tblPr>
  </w:style>
  <w:style w:type="table" w:styleId="1223" w:customStyle="1">
    <w:name w:val="List Table 4 - Accent 1"/>
    <w:uiPriority w:val="99"/>
    <w:qFormat/>
    <w:tblPr>
      <w:tblBorders>
        <w:top w:val="single" w:color="9BB7D9" w:sz="4" w:space="0"/>
        <w:left w:val="single" w:color="9BB7D9" w:sz="4" w:space="0"/>
        <w:bottom w:val="single" w:color="9BB7D9" w:sz="4" w:space="0"/>
        <w:right w:val="single" w:color="9BB7D9" w:sz="4" w:space="0"/>
        <w:insideH w:val="single" w:color="9BB7D9" w:sz="4" w:space="0"/>
      </w:tblBorders>
      <w:tblCellMar>
        <w:left w:w="0" w:type="dxa"/>
        <w:top w:w="0" w:type="dxa"/>
        <w:right w:w="0" w:type="dxa"/>
        <w:bottom w:w="0" w:type="dxa"/>
      </w:tblCellMar>
    </w:tblPr>
  </w:style>
  <w:style w:type="table" w:styleId="1224" w:customStyle="1">
    <w:name w:val="List Table 4 - Accent 2"/>
    <w:uiPriority w:val="99"/>
    <w:qFormat/>
    <w:tblPr>
      <w:tblBorders>
        <w:top w:val="single" w:color="DB9B9A" w:sz="4" w:space="0"/>
        <w:left w:val="single" w:color="DB9B9A" w:sz="4" w:space="0"/>
        <w:bottom w:val="single" w:color="DB9B9A" w:sz="4" w:space="0"/>
        <w:right w:val="single" w:color="DB9B9A" w:sz="4" w:space="0"/>
        <w:insideH w:val="single" w:color="DB9B9A" w:sz="4" w:space="0"/>
      </w:tblBorders>
      <w:tblCellMar>
        <w:left w:w="0" w:type="dxa"/>
        <w:top w:w="0" w:type="dxa"/>
        <w:right w:w="0" w:type="dxa"/>
        <w:bottom w:w="0" w:type="dxa"/>
      </w:tblCellMar>
    </w:tblPr>
  </w:style>
  <w:style w:type="table" w:styleId="1225" w:customStyle="1">
    <w:name w:val="List Table 4 - Accent 3"/>
    <w:uiPriority w:val="99"/>
    <w:qFormat/>
    <w:tblPr>
      <w:tblBorders>
        <w:top w:val="single" w:color="C6D8A1" w:sz="4" w:space="0"/>
        <w:left w:val="single" w:color="C6D8A1" w:sz="4" w:space="0"/>
        <w:bottom w:val="single" w:color="C6D8A1" w:sz="4" w:space="0"/>
        <w:right w:val="single" w:color="C6D8A1" w:sz="4" w:space="0"/>
        <w:insideH w:val="single" w:color="C6D8A1" w:sz="4" w:space="0"/>
      </w:tblBorders>
      <w:tblCellMar>
        <w:left w:w="0" w:type="dxa"/>
        <w:top w:w="0" w:type="dxa"/>
        <w:right w:w="0" w:type="dxa"/>
        <w:bottom w:w="0" w:type="dxa"/>
      </w:tblCellMar>
    </w:tblPr>
  </w:style>
  <w:style w:type="table" w:styleId="1226" w:customStyle="1">
    <w:name w:val="List Table 4 - Accent 4"/>
    <w:uiPriority w:val="99"/>
    <w:qFormat/>
    <w:tblPr>
      <w:tblBorders>
        <w:top w:val="single" w:color="B7A7CA" w:sz="4" w:space="0"/>
        <w:left w:val="single" w:color="B7A7CA" w:sz="4" w:space="0"/>
        <w:bottom w:val="single" w:color="B7A7CA" w:sz="4" w:space="0"/>
        <w:right w:val="single" w:color="B7A7CA" w:sz="4" w:space="0"/>
        <w:insideH w:val="single" w:color="B7A7CA" w:sz="4" w:space="0"/>
      </w:tblBorders>
      <w:tblCellMar>
        <w:left w:w="0" w:type="dxa"/>
        <w:top w:w="0" w:type="dxa"/>
        <w:right w:w="0" w:type="dxa"/>
        <w:bottom w:w="0" w:type="dxa"/>
      </w:tblCellMar>
    </w:tblPr>
  </w:style>
  <w:style w:type="table" w:styleId="1227" w:customStyle="1">
    <w:name w:val="List Table 4 - Accent 5"/>
    <w:uiPriority w:val="99"/>
    <w:qFormat/>
    <w:tblPr>
      <w:tblBorders>
        <w:top w:val="single" w:color="99D0DE" w:sz="4" w:space="0"/>
        <w:left w:val="single" w:color="99D0DE" w:sz="4" w:space="0"/>
        <w:bottom w:val="single" w:color="99D0DE" w:sz="4" w:space="0"/>
        <w:right w:val="single" w:color="99D0DE" w:sz="4" w:space="0"/>
        <w:insideH w:val="single" w:color="99D0DE" w:sz="4" w:space="0"/>
      </w:tblBorders>
      <w:tblCellMar>
        <w:left w:w="0" w:type="dxa"/>
        <w:top w:w="0" w:type="dxa"/>
        <w:right w:w="0" w:type="dxa"/>
        <w:bottom w:w="0" w:type="dxa"/>
      </w:tblCellMar>
    </w:tblPr>
  </w:style>
  <w:style w:type="table" w:styleId="1228" w:customStyle="1">
    <w:name w:val="List Table 4 - Accent 6"/>
    <w:uiPriority w:val="99"/>
    <w:qFormat/>
    <w:tblPr>
      <w:tblBorders>
        <w:top w:val="single" w:color="FAC396" w:sz="4" w:space="0"/>
        <w:left w:val="single" w:color="FAC396" w:sz="4" w:space="0"/>
        <w:bottom w:val="single" w:color="FAC396" w:sz="4" w:space="0"/>
        <w:right w:val="single" w:color="FAC396" w:sz="4" w:space="0"/>
        <w:insideH w:val="single" w:color="FAC396" w:sz="4" w:space="0"/>
      </w:tblBorders>
      <w:tblCellMar>
        <w:left w:w="0" w:type="dxa"/>
        <w:top w:w="0" w:type="dxa"/>
        <w:right w:w="0" w:type="dxa"/>
        <w:bottom w:w="0" w:type="dxa"/>
      </w:tblCellMar>
    </w:tblPr>
  </w:style>
  <w:style w:type="table" w:styleId="1229" w:customStyle="1">
    <w:name w:val="List Table 5 Dark"/>
    <w:uiPriority w:val="99"/>
    <w:qFormat/>
    <w:tblPr>
      <w:tblBorders>
        <w:top w:val="single" w:color="7F7F7F" w:sz="32" w:space="0"/>
        <w:left w:val="single" w:color="7F7F7F" w:sz="32" w:space="0"/>
        <w:bottom w:val="single" w:color="7F7F7F" w:sz="32" w:space="0"/>
        <w:right w:val="single" w:color="7F7F7F" w:sz="32" w:space="0"/>
      </w:tblBorders>
      <w:tblCellMar>
        <w:left w:w="0" w:type="dxa"/>
        <w:top w:w="0" w:type="dxa"/>
        <w:right w:w="0" w:type="dxa"/>
        <w:bottom w:w="0" w:type="dxa"/>
      </w:tblCellMar>
    </w:tblPr>
  </w:style>
  <w:style w:type="table" w:styleId="1230" w:customStyle="1">
    <w:name w:val="List Table 5 Dark - Accent 1"/>
    <w:uiPriority w:val="99"/>
    <w:qFormat/>
    <w:tblPr>
      <w:tblBorders>
        <w:top w:val="single" w:color="4F81BD" w:sz="32" w:space="0"/>
        <w:left w:val="single" w:color="4F81BD" w:sz="32" w:space="0"/>
        <w:bottom w:val="single" w:color="4F81BD" w:sz="32" w:space="0"/>
        <w:right w:val="single" w:color="4F81BD" w:sz="32" w:space="0"/>
      </w:tblBorders>
      <w:tblCellMar>
        <w:left w:w="0" w:type="dxa"/>
        <w:top w:w="0" w:type="dxa"/>
        <w:right w:w="0" w:type="dxa"/>
        <w:bottom w:w="0" w:type="dxa"/>
      </w:tblCellMar>
    </w:tblPr>
  </w:style>
  <w:style w:type="table" w:styleId="1231" w:customStyle="1">
    <w:name w:val="List Table 5 Dark - Accent 2"/>
    <w:uiPriority w:val="99"/>
    <w:qFormat/>
    <w:tblPr>
      <w:tblBorders>
        <w:top w:val="single" w:color="D99695" w:sz="32" w:space="0"/>
        <w:left w:val="single" w:color="D99695" w:sz="32" w:space="0"/>
        <w:bottom w:val="single" w:color="D99695" w:sz="32" w:space="0"/>
        <w:right w:val="single" w:color="D99695" w:sz="32" w:space="0"/>
      </w:tblBorders>
      <w:tblCellMar>
        <w:left w:w="0" w:type="dxa"/>
        <w:top w:w="0" w:type="dxa"/>
        <w:right w:w="0" w:type="dxa"/>
        <w:bottom w:w="0" w:type="dxa"/>
      </w:tblCellMar>
    </w:tblPr>
  </w:style>
  <w:style w:type="table" w:styleId="1232" w:customStyle="1">
    <w:name w:val="List Table 5 Dark - Accent 3"/>
    <w:uiPriority w:val="99"/>
    <w:qFormat/>
    <w:tblPr>
      <w:tblBorders>
        <w:top w:val="single" w:color="C3D69B" w:sz="32" w:space="0"/>
        <w:left w:val="single" w:color="C3D69B" w:sz="32" w:space="0"/>
        <w:bottom w:val="single" w:color="C3D69B" w:sz="32" w:space="0"/>
        <w:right w:val="single" w:color="C3D69B" w:sz="32" w:space="0"/>
      </w:tblBorders>
      <w:tblCellMar>
        <w:left w:w="0" w:type="dxa"/>
        <w:top w:w="0" w:type="dxa"/>
        <w:right w:w="0" w:type="dxa"/>
        <w:bottom w:w="0" w:type="dxa"/>
      </w:tblCellMar>
    </w:tblPr>
  </w:style>
  <w:style w:type="table" w:styleId="1233" w:customStyle="1">
    <w:name w:val="List Table 5 Dark - Accent 4"/>
    <w:uiPriority w:val="99"/>
    <w:qFormat/>
    <w:tblPr>
      <w:tblBorders>
        <w:top w:val="single" w:color="B2A1C6" w:sz="32" w:space="0"/>
        <w:left w:val="single" w:color="B2A1C6" w:sz="32" w:space="0"/>
        <w:bottom w:val="single" w:color="B2A1C6" w:sz="32" w:space="0"/>
        <w:right w:val="single" w:color="B2A1C6" w:sz="32" w:space="0"/>
      </w:tblBorders>
      <w:tblCellMar>
        <w:left w:w="0" w:type="dxa"/>
        <w:top w:w="0" w:type="dxa"/>
        <w:right w:w="0" w:type="dxa"/>
        <w:bottom w:w="0" w:type="dxa"/>
      </w:tblCellMar>
    </w:tblPr>
  </w:style>
  <w:style w:type="table" w:styleId="1234" w:customStyle="1">
    <w:name w:val="List Table 5 Dark - Accent 5"/>
    <w:uiPriority w:val="99"/>
    <w:qFormat/>
    <w:tblPr>
      <w:tblBorders>
        <w:top w:val="single" w:color="92CCDC" w:sz="32" w:space="0"/>
        <w:left w:val="single" w:color="92CCDC" w:sz="32" w:space="0"/>
        <w:bottom w:val="single" w:color="92CCDC" w:sz="32" w:space="0"/>
        <w:right w:val="single" w:color="92CCDC" w:sz="32" w:space="0"/>
      </w:tblBorders>
      <w:tblCellMar>
        <w:left w:w="0" w:type="dxa"/>
        <w:top w:w="0" w:type="dxa"/>
        <w:right w:w="0" w:type="dxa"/>
        <w:bottom w:w="0" w:type="dxa"/>
      </w:tblCellMar>
    </w:tblPr>
  </w:style>
  <w:style w:type="table" w:styleId="1235" w:customStyle="1">
    <w:name w:val="List Table 5 Dark - Accent 6"/>
    <w:uiPriority w:val="99"/>
    <w:qFormat/>
    <w:tblPr>
      <w:tblBorders>
        <w:top w:val="single" w:color="FAC090" w:sz="32" w:space="0"/>
        <w:left w:val="single" w:color="FAC090" w:sz="32" w:space="0"/>
        <w:bottom w:val="single" w:color="FAC090" w:sz="32" w:space="0"/>
        <w:right w:val="single" w:color="FAC090" w:sz="32" w:space="0"/>
      </w:tblBorders>
      <w:tblCellMar>
        <w:left w:w="0" w:type="dxa"/>
        <w:top w:w="0" w:type="dxa"/>
        <w:right w:w="0" w:type="dxa"/>
        <w:bottom w:w="0" w:type="dxa"/>
      </w:tblCellMar>
    </w:tblPr>
  </w:style>
  <w:style w:type="table" w:styleId="1236" w:customStyle="1">
    <w:name w:val="List Table 6 Colorful"/>
    <w:uiPriority w:val="99"/>
    <w:qFormat/>
    <w:tblPr>
      <w:tblBorders>
        <w:top w:val="single" w:color="7F7F7F" w:sz="4" w:space="0"/>
        <w:bottom w:val="single" w:color="7F7F7F" w:sz="4" w:space="0"/>
      </w:tblBorders>
      <w:tblCellMar>
        <w:left w:w="0" w:type="dxa"/>
        <w:top w:w="0" w:type="dxa"/>
        <w:right w:w="0" w:type="dxa"/>
        <w:bottom w:w="0" w:type="dxa"/>
      </w:tblCellMar>
    </w:tblPr>
  </w:style>
  <w:style w:type="table" w:styleId="1237" w:customStyle="1">
    <w:name w:val="List Table 6 Colorful - Accent 1"/>
    <w:uiPriority w:val="99"/>
    <w:qFormat/>
    <w:tblPr>
      <w:tblBorders>
        <w:top w:val="single" w:color="4F81BD" w:sz="4" w:space="0"/>
        <w:bottom w:val="single" w:color="4F81BD" w:sz="4" w:space="0"/>
      </w:tblBorders>
      <w:tblCellMar>
        <w:left w:w="0" w:type="dxa"/>
        <w:top w:w="0" w:type="dxa"/>
        <w:right w:w="0" w:type="dxa"/>
        <w:bottom w:w="0" w:type="dxa"/>
      </w:tblCellMar>
    </w:tblPr>
  </w:style>
  <w:style w:type="table" w:styleId="1238" w:customStyle="1">
    <w:name w:val="List Table 6 Colorful - Accent 2"/>
    <w:uiPriority w:val="99"/>
    <w:qFormat/>
    <w:tblPr>
      <w:tblBorders>
        <w:top w:val="single" w:color="D99695" w:sz="4" w:space="0"/>
        <w:bottom w:val="single" w:color="D99695" w:sz="4" w:space="0"/>
      </w:tblBorders>
      <w:tblCellMar>
        <w:left w:w="0" w:type="dxa"/>
        <w:top w:w="0" w:type="dxa"/>
        <w:right w:w="0" w:type="dxa"/>
        <w:bottom w:w="0" w:type="dxa"/>
      </w:tblCellMar>
    </w:tblPr>
  </w:style>
  <w:style w:type="table" w:styleId="1239" w:customStyle="1">
    <w:name w:val="List Table 6 Colorful - Accent 3"/>
    <w:uiPriority w:val="99"/>
    <w:qFormat/>
    <w:tblPr>
      <w:tblBorders>
        <w:top w:val="single" w:color="C3D69B" w:sz="4" w:space="0"/>
        <w:bottom w:val="single" w:color="C3D69B" w:sz="4" w:space="0"/>
      </w:tblBorders>
      <w:tblCellMar>
        <w:left w:w="0" w:type="dxa"/>
        <w:top w:w="0" w:type="dxa"/>
        <w:right w:w="0" w:type="dxa"/>
        <w:bottom w:w="0" w:type="dxa"/>
      </w:tblCellMar>
    </w:tblPr>
  </w:style>
  <w:style w:type="table" w:styleId="1240" w:customStyle="1">
    <w:name w:val="List Table 6 Colorful - Accent 4"/>
    <w:uiPriority w:val="99"/>
    <w:qFormat/>
    <w:tblPr>
      <w:tblBorders>
        <w:top w:val="single" w:color="B2A1C6" w:sz="4" w:space="0"/>
        <w:bottom w:val="single" w:color="B2A1C6" w:sz="4" w:space="0"/>
      </w:tblBorders>
      <w:tblCellMar>
        <w:left w:w="0" w:type="dxa"/>
        <w:top w:w="0" w:type="dxa"/>
        <w:right w:w="0" w:type="dxa"/>
        <w:bottom w:w="0" w:type="dxa"/>
      </w:tblCellMar>
    </w:tblPr>
  </w:style>
  <w:style w:type="table" w:styleId="1241" w:customStyle="1">
    <w:name w:val="List Table 6 Colorful - Accent 5"/>
    <w:uiPriority w:val="99"/>
    <w:qFormat/>
    <w:tblPr>
      <w:tblBorders>
        <w:top w:val="single" w:color="92CCDC" w:sz="4" w:space="0"/>
        <w:bottom w:val="single" w:color="92CCDC" w:sz="4" w:space="0"/>
      </w:tblBorders>
      <w:tblCellMar>
        <w:left w:w="0" w:type="dxa"/>
        <w:top w:w="0" w:type="dxa"/>
        <w:right w:w="0" w:type="dxa"/>
        <w:bottom w:w="0" w:type="dxa"/>
      </w:tblCellMar>
    </w:tblPr>
  </w:style>
  <w:style w:type="table" w:styleId="1242" w:customStyle="1">
    <w:name w:val="List Table 6 Colorful - Accent 6"/>
    <w:uiPriority w:val="99"/>
    <w:qFormat/>
    <w:tblPr>
      <w:tblBorders>
        <w:top w:val="single" w:color="FAC090" w:sz="4" w:space="0"/>
        <w:bottom w:val="single" w:color="FAC090" w:sz="4" w:space="0"/>
      </w:tblBorders>
      <w:tblCellMar>
        <w:left w:w="0" w:type="dxa"/>
        <w:top w:w="0" w:type="dxa"/>
        <w:right w:w="0" w:type="dxa"/>
        <w:bottom w:w="0" w:type="dxa"/>
      </w:tblCellMar>
    </w:tblPr>
  </w:style>
  <w:style w:type="table" w:styleId="1243" w:customStyle="1">
    <w:name w:val="List Table 7 Colorful"/>
    <w:uiPriority w:val="99"/>
    <w:qFormat/>
    <w:tblPr>
      <w:tblBorders>
        <w:right w:val="single" w:color="7F7F7F" w:sz="4" w:space="0"/>
      </w:tblBorders>
      <w:tblCellMar>
        <w:left w:w="0" w:type="dxa"/>
        <w:top w:w="0" w:type="dxa"/>
        <w:right w:w="0" w:type="dxa"/>
        <w:bottom w:w="0" w:type="dxa"/>
      </w:tblCellMar>
    </w:tblPr>
  </w:style>
  <w:style w:type="table" w:styleId="1244" w:customStyle="1">
    <w:name w:val="List Table 7 Colorful - Accent 1"/>
    <w:uiPriority w:val="99"/>
    <w:qFormat/>
    <w:tblPr>
      <w:tblBorders>
        <w:right w:val="single" w:color="4F81BD" w:sz="4" w:space="0"/>
      </w:tblBorders>
      <w:tblCellMar>
        <w:left w:w="0" w:type="dxa"/>
        <w:top w:w="0" w:type="dxa"/>
        <w:right w:w="0" w:type="dxa"/>
        <w:bottom w:w="0" w:type="dxa"/>
      </w:tblCellMar>
    </w:tblPr>
  </w:style>
  <w:style w:type="table" w:styleId="1245" w:customStyle="1">
    <w:name w:val="List Table 7 Colorful - Accent 2"/>
    <w:uiPriority w:val="99"/>
    <w:qFormat/>
    <w:tblPr>
      <w:tblBorders>
        <w:right w:val="single" w:color="D99695" w:sz="4" w:space="0"/>
      </w:tblBorders>
      <w:tblCellMar>
        <w:left w:w="0" w:type="dxa"/>
        <w:top w:w="0" w:type="dxa"/>
        <w:right w:w="0" w:type="dxa"/>
        <w:bottom w:w="0" w:type="dxa"/>
      </w:tblCellMar>
    </w:tblPr>
  </w:style>
  <w:style w:type="table" w:styleId="1246" w:customStyle="1">
    <w:name w:val="List Table 7 Colorful - Accent 3"/>
    <w:uiPriority w:val="99"/>
    <w:qFormat/>
    <w:tblPr>
      <w:tblBorders>
        <w:right w:val="single" w:color="C3D69B" w:sz="4" w:space="0"/>
      </w:tblBorders>
      <w:tblCellMar>
        <w:left w:w="0" w:type="dxa"/>
        <w:top w:w="0" w:type="dxa"/>
        <w:right w:w="0" w:type="dxa"/>
        <w:bottom w:w="0" w:type="dxa"/>
      </w:tblCellMar>
    </w:tblPr>
  </w:style>
  <w:style w:type="table" w:styleId="1247" w:customStyle="1">
    <w:name w:val="List Table 7 Colorful - Accent 4"/>
    <w:uiPriority w:val="99"/>
    <w:qFormat/>
    <w:tblPr>
      <w:tblBorders>
        <w:right w:val="single" w:color="B2A1C6" w:sz="4" w:space="0"/>
      </w:tblBorders>
      <w:tblCellMar>
        <w:left w:w="0" w:type="dxa"/>
        <w:top w:w="0" w:type="dxa"/>
        <w:right w:w="0" w:type="dxa"/>
        <w:bottom w:w="0" w:type="dxa"/>
      </w:tblCellMar>
    </w:tblPr>
  </w:style>
  <w:style w:type="table" w:styleId="1248" w:customStyle="1">
    <w:name w:val="List Table 7 Colorful - Accent 5"/>
    <w:uiPriority w:val="99"/>
    <w:qFormat/>
    <w:tblPr>
      <w:tblBorders>
        <w:right w:val="single" w:color="92CCDC" w:sz="4" w:space="0"/>
      </w:tblBorders>
      <w:tblCellMar>
        <w:left w:w="0" w:type="dxa"/>
        <w:top w:w="0" w:type="dxa"/>
        <w:right w:w="0" w:type="dxa"/>
        <w:bottom w:w="0" w:type="dxa"/>
      </w:tblCellMar>
    </w:tblPr>
  </w:style>
  <w:style w:type="table" w:styleId="1249" w:customStyle="1">
    <w:name w:val="List Table 7 Colorful - Accent 6"/>
    <w:uiPriority w:val="99"/>
    <w:qFormat/>
    <w:tblPr>
      <w:tblBorders>
        <w:right w:val="single" w:color="FAC090" w:sz="4" w:space="0"/>
      </w:tblBorders>
      <w:tblCellMar>
        <w:left w:w="0" w:type="dxa"/>
        <w:top w:w="0" w:type="dxa"/>
        <w:right w:w="0" w:type="dxa"/>
        <w:bottom w:w="0" w:type="dxa"/>
      </w:tblCellMar>
    </w:tblPr>
  </w:style>
  <w:style w:type="table" w:styleId="1250" w:customStyle="1">
    <w:name w:val="Lined - Accent"/>
    <w:uiPriority w:val="99"/>
    <w:qFormat/>
    <w:rPr>
      <w:color w:val="404040"/>
    </w:rPr>
    <w:tblPr>
      <w:tblCellMar>
        <w:left w:w="0" w:type="dxa"/>
        <w:top w:w="0" w:type="dxa"/>
        <w:right w:w="0" w:type="dxa"/>
        <w:bottom w:w="0" w:type="dxa"/>
      </w:tblCellMar>
    </w:tblPr>
  </w:style>
  <w:style w:type="table" w:styleId="1251" w:customStyle="1">
    <w:name w:val="Lined - Accent 1"/>
    <w:uiPriority w:val="99"/>
    <w:qFormat/>
    <w:rPr>
      <w:color w:val="404040"/>
    </w:rPr>
    <w:tblPr>
      <w:tblCellMar>
        <w:left w:w="0" w:type="dxa"/>
        <w:top w:w="0" w:type="dxa"/>
        <w:right w:w="0" w:type="dxa"/>
        <w:bottom w:w="0" w:type="dxa"/>
      </w:tblCellMar>
    </w:tblPr>
  </w:style>
  <w:style w:type="table" w:styleId="1252" w:customStyle="1">
    <w:name w:val="Lined - Accent 2"/>
    <w:uiPriority w:val="99"/>
    <w:qFormat/>
    <w:rPr>
      <w:color w:val="404040"/>
    </w:rPr>
    <w:tblPr>
      <w:tblCellMar>
        <w:left w:w="0" w:type="dxa"/>
        <w:top w:w="0" w:type="dxa"/>
        <w:right w:w="0" w:type="dxa"/>
        <w:bottom w:w="0" w:type="dxa"/>
      </w:tblCellMar>
    </w:tblPr>
  </w:style>
  <w:style w:type="table" w:styleId="1253" w:customStyle="1">
    <w:name w:val="Lined - Accent 3"/>
    <w:uiPriority w:val="99"/>
    <w:qFormat/>
    <w:rPr>
      <w:color w:val="404040"/>
    </w:rPr>
    <w:tblPr>
      <w:tblCellMar>
        <w:left w:w="0" w:type="dxa"/>
        <w:top w:w="0" w:type="dxa"/>
        <w:right w:w="0" w:type="dxa"/>
        <w:bottom w:w="0" w:type="dxa"/>
      </w:tblCellMar>
    </w:tblPr>
  </w:style>
  <w:style w:type="table" w:styleId="1254" w:customStyle="1">
    <w:name w:val="Lined - Accent 4"/>
    <w:uiPriority w:val="99"/>
    <w:qFormat/>
    <w:rPr>
      <w:color w:val="404040"/>
    </w:rPr>
    <w:tblPr>
      <w:tblCellMar>
        <w:left w:w="0" w:type="dxa"/>
        <w:top w:w="0" w:type="dxa"/>
        <w:right w:w="0" w:type="dxa"/>
        <w:bottom w:w="0" w:type="dxa"/>
      </w:tblCellMar>
    </w:tblPr>
  </w:style>
  <w:style w:type="table" w:styleId="1255" w:customStyle="1">
    <w:name w:val="Lined - Accent 5"/>
    <w:uiPriority w:val="99"/>
    <w:qFormat/>
    <w:rPr>
      <w:color w:val="404040"/>
    </w:rPr>
    <w:tblPr>
      <w:tblCellMar>
        <w:left w:w="0" w:type="dxa"/>
        <w:top w:w="0" w:type="dxa"/>
        <w:right w:w="0" w:type="dxa"/>
        <w:bottom w:w="0" w:type="dxa"/>
      </w:tblCellMar>
    </w:tblPr>
  </w:style>
  <w:style w:type="table" w:styleId="1256" w:customStyle="1">
    <w:name w:val="Lined - Accent 6"/>
    <w:uiPriority w:val="99"/>
    <w:qFormat/>
    <w:rPr>
      <w:color w:val="404040"/>
    </w:rPr>
    <w:tblPr>
      <w:tblCellMar>
        <w:left w:w="0" w:type="dxa"/>
        <w:top w:w="0" w:type="dxa"/>
        <w:right w:w="0" w:type="dxa"/>
        <w:bottom w:w="0" w:type="dxa"/>
      </w:tblCellMar>
    </w:tblPr>
  </w:style>
  <w:style w:type="table" w:styleId="1257" w:customStyle="1">
    <w:name w:val="Bordered &amp; Lined - Accent"/>
    <w:uiPriority w:val="99"/>
    <w:qFormat/>
    <w:rPr>
      <w:color w:val="404040"/>
    </w:rPr>
    <w:tblPr>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CellMar>
        <w:left w:w="0" w:type="dxa"/>
        <w:top w:w="0" w:type="dxa"/>
        <w:right w:w="0" w:type="dxa"/>
        <w:bottom w:w="0" w:type="dxa"/>
      </w:tblCellMar>
    </w:tblPr>
  </w:style>
  <w:style w:type="table" w:styleId="1258" w:customStyle="1">
    <w:name w:val="Bordered &amp; Lined - Accent 1"/>
    <w:uiPriority w:val="99"/>
    <w:qFormat/>
    <w:rPr>
      <w:color w:val="404040"/>
    </w:rPr>
    <w:tblPr>
      <w:tblBorders>
        <w:top w:val="single" w:color="2A4A71" w:sz="4" w:space="0"/>
        <w:left w:val="single" w:color="2A4A71" w:sz="4" w:space="0"/>
        <w:bottom w:val="single" w:color="2A4A71" w:sz="4" w:space="0"/>
        <w:right w:val="single" w:color="2A4A71" w:sz="4" w:space="0"/>
        <w:insideH w:val="single" w:color="2A4A71" w:sz="4" w:space="0"/>
        <w:insideV w:val="single" w:color="2A4A71" w:sz="4" w:space="0"/>
      </w:tblBorders>
      <w:tblCellMar>
        <w:left w:w="0" w:type="dxa"/>
        <w:top w:w="0" w:type="dxa"/>
        <w:right w:w="0" w:type="dxa"/>
        <w:bottom w:w="0" w:type="dxa"/>
      </w:tblCellMar>
    </w:tblPr>
  </w:style>
  <w:style w:type="table" w:styleId="1259" w:customStyle="1">
    <w:name w:val="Bordered &amp; Lined - Accent 2"/>
    <w:uiPriority w:val="99"/>
    <w:qFormat/>
    <w:rPr>
      <w:color w:val="404040"/>
    </w:rPr>
    <w:tblPr>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CellMar>
        <w:left w:w="0" w:type="dxa"/>
        <w:top w:w="0" w:type="dxa"/>
        <w:right w:w="0" w:type="dxa"/>
        <w:bottom w:w="0" w:type="dxa"/>
      </w:tblCellMar>
    </w:tblPr>
  </w:style>
  <w:style w:type="table" w:styleId="1260" w:customStyle="1">
    <w:name w:val="Bordered &amp; Lined - Accent 3"/>
    <w:uiPriority w:val="99"/>
    <w:qFormat/>
    <w:rPr>
      <w:color w:val="404040"/>
    </w:rPr>
    <w:tblPr>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CellMar>
        <w:left w:w="0" w:type="dxa"/>
        <w:top w:w="0" w:type="dxa"/>
        <w:right w:w="0" w:type="dxa"/>
        <w:bottom w:w="0" w:type="dxa"/>
      </w:tblCellMar>
    </w:tblPr>
  </w:style>
  <w:style w:type="table" w:styleId="1261" w:customStyle="1">
    <w:name w:val="Bordered &amp; Lined - Accent 4"/>
    <w:uiPriority w:val="99"/>
    <w:qFormat/>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left w:w="0" w:type="dxa"/>
        <w:top w:w="0" w:type="dxa"/>
        <w:right w:w="0" w:type="dxa"/>
        <w:bottom w:w="0" w:type="dxa"/>
      </w:tblCellMar>
    </w:tblPr>
  </w:style>
  <w:style w:type="table" w:styleId="1262" w:customStyle="1">
    <w:name w:val="Bordered &amp; Lined - Accent 5"/>
    <w:uiPriority w:val="99"/>
    <w:qFormat/>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left w:w="0" w:type="dxa"/>
        <w:top w:w="0" w:type="dxa"/>
        <w:right w:w="0" w:type="dxa"/>
        <w:bottom w:w="0" w:type="dxa"/>
      </w:tblCellMar>
    </w:tblPr>
  </w:style>
  <w:style w:type="table" w:styleId="1263" w:customStyle="1">
    <w:name w:val="Bordered &amp; Lined - Accent 6"/>
    <w:uiPriority w:val="99"/>
    <w:qFormat/>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left w:w="0" w:type="dxa"/>
        <w:top w:w="0" w:type="dxa"/>
        <w:right w:w="0" w:type="dxa"/>
        <w:bottom w:w="0" w:type="dxa"/>
      </w:tblCellMar>
    </w:tblPr>
  </w:style>
  <w:style w:type="table" w:styleId="1264" w:customStyle="1">
    <w:name w:val="Bordered"/>
    <w:uiPriority w:val="99"/>
    <w:qFormat/>
    <w:tblPr>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left w:w="0" w:type="dxa"/>
        <w:top w:w="0" w:type="dxa"/>
        <w:right w:w="0" w:type="dxa"/>
        <w:bottom w:w="0" w:type="dxa"/>
      </w:tblCellMar>
    </w:tblPr>
  </w:style>
  <w:style w:type="table" w:styleId="1265" w:customStyle="1">
    <w:name w:val="Bordered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1266" w:customStyle="1">
    <w:name w:val="Bordered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1267" w:customStyle="1">
    <w:name w:val="Bordered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1268" w:customStyle="1">
    <w:name w:val="Bordered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1269" w:customStyle="1">
    <w:name w:val="Bordered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1270" w:customStyle="1">
    <w:name w:val="Bordered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character" w:styleId="1271" w:customStyle="1">
    <w:name w:val="脚注文本 Char"/>
    <w:link w:val="1100"/>
    <w:uiPriority w:val="99"/>
    <w:qFormat/>
    <w:rPr>
      <w:sz w:val="18"/>
    </w:rPr>
  </w:style>
  <w:style w:type="character" w:styleId="1272" w:customStyle="1">
    <w:name w:val="尾注文本 Char"/>
    <w:link w:val="1093"/>
    <w:uiPriority w:val="99"/>
    <w:qFormat/>
    <w:rPr>
      <w:sz w:val="20"/>
    </w:rPr>
  </w:style>
  <w:style w:type="paragraph" w:styleId="1273" w:customStyle="1">
    <w:name w:val="TOC 标题1"/>
    <w:uiPriority w:val="39"/>
    <w:unhideWhenUsed/>
    <w:qFormat/>
    <w:rPr>
      <w:rFonts w:ascii="Times New Roman" w:hAnsi="Times New Roman" w:eastAsia="宋体" w:cs="Times New Roman"/>
      <w:lang w:val="en-US" w:eastAsia="zh-CN" w:bidi="ar-SA"/>
    </w:rPr>
  </w:style>
  <w:style w:type="character" w:styleId="1274" w:customStyle="1">
    <w:name w:val="标题 1 Char"/>
    <w:link w:val="1066"/>
    <w:uiPriority w:val="0"/>
    <w:qFormat/>
    <w:rPr>
      <w:rFonts w:ascii="宋体"/>
      <w:b/>
      <w:sz w:val="32"/>
    </w:rPr>
  </w:style>
  <w:style w:type="character" w:styleId="1275" w:customStyle="1">
    <w:name w:val="标题 2 Char1"/>
    <w:link w:val="1067"/>
    <w:uiPriority w:val="0"/>
    <w:qFormat/>
    <w:rPr>
      <w:rFonts w:ascii="Arial" w:hAnsi="Arial" w:eastAsia="黑体"/>
      <w:b/>
      <w:sz w:val="30"/>
      <w:lang w:val="en-US" w:eastAsia="zh-CN" w:bidi="ar-SA"/>
    </w:rPr>
  </w:style>
  <w:style w:type="character" w:styleId="1276" w:customStyle="1">
    <w:name w:val="正文缩进 Char1"/>
    <w:link w:val="1077"/>
    <w:uiPriority w:val="0"/>
    <w:qFormat/>
    <w:rPr>
      <w:rFonts w:ascii="宋体" w:eastAsia="宋体"/>
      <w:sz w:val="24"/>
      <w:szCs w:val="24"/>
      <w:lang w:val="en-US" w:eastAsia="zh-CN" w:bidi="ar-SA"/>
    </w:rPr>
  </w:style>
  <w:style w:type="character" w:styleId="1277" w:customStyle="1">
    <w:name w:val="标题 3 Char1"/>
    <w:link w:val="1068"/>
    <w:uiPriority w:val="0"/>
    <w:qFormat/>
    <w:rPr>
      <w:rFonts w:ascii="宋体" w:eastAsia="宋体"/>
      <w:b/>
      <w:sz w:val="24"/>
      <w:u w:val="single"/>
      <w:lang w:val="en-US" w:eastAsia="zh-CN" w:bidi="ar-SA"/>
    </w:rPr>
  </w:style>
  <w:style w:type="character" w:styleId="1278" w:customStyle="1">
    <w:name w:val="标题 4 Char"/>
    <w:link w:val="1069"/>
    <w:uiPriority w:val="0"/>
    <w:qFormat/>
    <w:rPr>
      <w:rFonts w:ascii="Arial" w:hAnsi="Arial" w:eastAsia="黑体"/>
      <w:b/>
      <w:sz w:val="28"/>
    </w:rPr>
  </w:style>
  <w:style w:type="character" w:styleId="1279" w:customStyle="1">
    <w:name w:val="标题 5 Char"/>
    <w:link w:val="1070"/>
    <w:uiPriority w:val="0"/>
    <w:qFormat/>
    <w:rPr>
      <w:b/>
      <w:sz w:val="28"/>
    </w:rPr>
  </w:style>
  <w:style w:type="character" w:styleId="1280" w:customStyle="1">
    <w:name w:val="标题 6 Char"/>
    <w:link w:val="1071"/>
    <w:uiPriority w:val="0"/>
    <w:qFormat/>
    <w:rPr>
      <w:rFonts w:ascii="Arial" w:hAnsi="Arial" w:eastAsia="黑体"/>
      <w:b/>
      <w:sz w:val="24"/>
    </w:rPr>
  </w:style>
  <w:style w:type="character" w:styleId="1281" w:customStyle="1">
    <w:name w:val="标题 7 Char"/>
    <w:link w:val="1072"/>
    <w:uiPriority w:val="0"/>
    <w:qFormat/>
    <w:rPr>
      <w:b/>
      <w:sz w:val="24"/>
    </w:rPr>
  </w:style>
  <w:style w:type="character" w:styleId="1282" w:customStyle="1">
    <w:name w:val="标题 8 Char"/>
    <w:link w:val="1073"/>
    <w:uiPriority w:val="0"/>
    <w:qFormat/>
    <w:rPr>
      <w:rFonts w:ascii="Arial" w:hAnsi="Arial" w:eastAsia="黑体"/>
      <w:sz w:val="24"/>
    </w:rPr>
  </w:style>
  <w:style w:type="character" w:styleId="1283" w:customStyle="1">
    <w:name w:val="标题 9 Char"/>
    <w:link w:val="1074"/>
    <w:uiPriority w:val="0"/>
    <w:qFormat/>
    <w:rPr>
      <w:rFonts w:ascii="Arial" w:hAnsi="Arial" w:eastAsia="黑体"/>
      <w:sz w:val="21"/>
    </w:rPr>
  </w:style>
  <w:style w:type="paragraph" w:styleId="1284" w:customStyle="1">
    <w:name w:val="目录 71"/>
    <w:basedOn w:val="1065"/>
    <w:next w:val="1065"/>
    <w:uiPriority w:val="0"/>
    <w:qFormat/>
    <w:pPr>
      <w:ind w:left="2520"/>
    </w:pPr>
  </w:style>
  <w:style w:type="character" w:styleId="1285" w:customStyle="1">
    <w:name w:val="文档结构图 Char"/>
    <w:link w:val="1080"/>
    <w:uiPriority w:val="0"/>
    <w:qFormat/>
    <w:rPr>
      <w:sz w:val="21"/>
      <w:szCs w:val="24"/>
      <w:shd w:val="clear" w:color="auto" w:fill="000080"/>
    </w:rPr>
  </w:style>
  <w:style w:type="character" w:styleId="1286" w:customStyle="1">
    <w:name w:val="批注文字 Char1"/>
    <w:link w:val="1081"/>
    <w:uiPriority w:val="99"/>
    <w:qFormat/>
    <w:rPr>
      <w:sz w:val="21"/>
      <w:szCs w:val="24"/>
    </w:rPr>
  </w:style>
  <w:style w:type="character" w:styleId="1287" w:customStyle="1">
    <w:name w:val="正文文本 3 Char"/>
    <w:link w:val="1082"/>
    <w:uiPriority w:val="0"/>
    <w:qFormat/>
    <w:rPr>
      <w:sz w:val="16"/>
      <w:szCs w:val="16"/>
    </w:rPr>
  </w:style>
  <w:style w:type="character" w:styleId="1288" w:customStyle="1">
    <w:name w:val="正文文本 Char"/>
    <w:link w:val="1083"/>
    <w:uiPriority w:val="0"/>
    <w:qFormat/>
    <w:rPr>
      <w:rFonts w:ascii="宋体" w:hAnsi="宋体"/>
      <w:sz w:val="24"/>
      <w:szCs w:val="24"/>
    </w:rPr>
  </w:style>
  <w:style w:type="character" w:styleId="1289" w:customStyle="1">
    <w:name w:val="正文文本缩进 Char2"/>
    <w:link w:val="1084"/>
    <w:uiPriority w:val="0"/>
    <w:qFormat/>
    <w:rPr>
      <w:rFonts w:eastAsia="宋体"/>
      <w:sz w:val="24"/>
      <w:szCs w:val="24"/>
      <w:lang w:val="en-US" w:eastAsia="zh-CN" w:bidi="ar-SA"/>
    </w:rPr>
  </w:style>
  <w:style w:type="paragraph" w:styleId="1290" w:customStyle="1">
    <w:name w:val="目录 51"/>
    <w:basedOn w:val="1065"/>
    <w:next w:val="1065"/>
    <w:uiPriority w:val="0"/>
    <w:qFormat/>
    <w:pPr>
      <w:ind w:left="1680"/>
    </w:pPr>
  </w:style>
  <w:style w:type="paragraph" w:styleId="1291" w:customStyle="1">
    <w:name w:val="目录 31"/>
    <w:basedOn w:val="1065"/>
    <w:next w:val="1065"/>
    <w:uiPriority w:val="39"/>
    <w:qFormat/>
    <w:pPr>
      <w:ind w:left="840"/>
    </w:pPr>
  </w:style>
  <w:style w:type="character" w:styleId="1292" w:customStyle="1">
    <w:name w:val="纯文本 Char"/>
    <w:link w:val="1089"/>
    <w:uiPriority w:val="0"/>
    <w:qFormat/>
    <w:rPr>
      <w:rFonts w:hint="eastAsia" w:ascii="宋体" w:hAnsi="Courier New" w:eastAsia="宋体" w:cs="宋体"/>
      <w:sz w:val="21"/>
    </w:rPr>
  </w:style>
  <w:style w:type="paragraph" w:styleId="1293" w:customStyle="1">
    <w:name w:val="目录 81"/>
    <w:basedOn w:val="1065"/>
    <w:next w:val="1065"/>
    <w:uiPriority w:val="0"/>
    <w:qFormat/>
    <w:pPr>
      <w:ind w:left="2940"/>
    </w:pPr>
  </w:style>
  <w:style w:type="character" w:styleId="1294" w:customStyle="1">
    <w:name w:val="日期 Char"/>
    <w:link w:val="1091"/>
    <w:uiPriority w:val="0"/>
    <w:qFormat/>
    <w:rPr>
      <w:rFonts w:ascii="仿宋_GB2312" w:hAnsi="宋体" w:eastAsia="仿宋_GB2312"/>
      <w:color w:val="000000"/>
      <w:sz w:val="24"/>
      <w:szCs w:val="24"/>
    </w:rPr>
  </w:style>
  <w:style w:type="character" w:styleId="1295" w:customStyle="1">
    <w:name w:val="正文文本缩进 2 Char"/>
    <w:link w:val="1092"/>
    <w:uiPriority w:val="0"/>
    <w:qFormat/>
    <w:rPr>
      <w:rFonts w:ascii="仿宋_GB2312" w:eastAsia="仿宋_GB2312"/>
      <w:sz w:val="24"/>
      <w:szCs w:val="24"/>
    </w:rPr>
  </w:style>
  <w:style w:type="character" w:styleId="1296" w:customStyle="1">
    <w:name w:val="批注框文本 Char"/>
    <w:link w:val="1094"/>
    <w:uiPriority w:val="0"/>
    <w:qFormat/>
    <w:rPr>
      <w:sz w:val="18"/>
      <w:szCs w:val="18"/>
    </w:rPr>
  </w:style>
  <w:style w:type="character" w:styleId="1297" w:customStyle="1">
    <w:name w:val="页脚 Char1"/>
    <w:link w:val="1095"/>
    <w:uiPriority w:val="99"/>
    <w:qFormat/>
    <w:rPr>
      <w:rFonts w:ascii="宋体" w:eastAsia="宋体"/>
      <w:sz w:val="18"/>
      <w:lang w:val="en-US" w:eastAsia="zh-CN" w:bidi="ar-SA"/>
    </w:rPr>
  </w:style>
  <w:style w:type="character" w:styleId="1298" w:customStyle="1">
    <w:name w:val="页眉 Char1"/>
    <w:link w:val="1096"/>
    <w:uiPriority w:val="0"/>
    <w:qFormat/>
    <w:rPr>
      <w:rFonts w:eastAsia="宋体"/>
      <w:sz w:val="18"/>
      <w:szCs w:val="18"/>
      <w:lang w:val="en-US" w:eastAsia="zh-CN" w:bidi="ar-SA"/>
    </w:rPr>
  </w:style>
  <w:style w:type="paragraph" w:styleId="1299" w:customStyle="1">
    <w:name w:val="目录 11"/>
    <w:basedOn w:val="1065"/>
    <w:next w:val="1065"/>
    <w:uiPriority w:val="39"/>
    <w:qFormat/>
    <w:pPr>
      <w:spacing w:line="300" w:lineRule="auto"/>
      <w:tabs>
        <w:tab w:val="left" w:pos="1050" w:leader="none"/>
        <w:tab w:val="right" w:pos="8937" w:leader="dot"/>
      </w:tabs>
    </w:pPr>
    <w:rPr>
      <w:rFonts w:ascii="宋体" w:hAnsi="宋体"/>
      <w:b/>
      <w:sz w:val="24"/>
    </w:rPr>
  </w:style>
  <w:style w:type="paragraph" w:styleId="1300" w:customStyle="1">
    <w:name w:val="目录 41"/>
    <w:basedOn w:val="1065"/>
    <w:next w:val="1065"/>
    <w:uiPriority w:val="0"/>
    <w:qFormat/>
    <w:pPr>
      <w:ind w:left="1260"/>
    </w:pPr>
  </w:style>
  <w:style w:type="paragraph" w:styleId="1301" w:customStyle="1">
    <w:name w:val="目录 61"/>
    <w:basedOn w:val="1065"/>
    <w:next w:val="1065"/>
    <w:uiPriority w:val="0"/>
    <w:qFormat/>
    <w:pPr>
      <w:ind w:left="2100"/>
    </w:pPr>
  </w:style>
  <w:style w:type="character" w:styleId="1302" w:customStyle="1">
    <w:name w:val="正文文本缩进 3 Char"/>
    <w:link w:val="1102"/>
    <w:uiPriority w:val="0"/>
    <w:qFormat/>
    <w:rPr>
      <w:rFonts w:ascii="宋体"/>
      <w:sz w:val="24"/>
    </w:rPr>
  </w:style>
  <w:style w:type="paragraph" w:styleId="1303" w:customStyle="1">
    <w:name w:val="目录 21"/>
    <w:basedOn w:val="1065"/>
    <w:next w:val="1065"/>
    <w:uiPriority w:val="39"/>
    <w:qFormat/>
    <w:pPr>
      <w:ind w:left="420"/>
      <w:spacing w:line="312" w:lineRule="auto"/>
      <w:tabs>
        <w:tab w:val="right" w:pos="8937" w:leader="dot"/>
      </w:tabs>
    </w:pPr>
  </w:style>
  <w:style w:type="paragraph" w:styleId="1304" w:customStyle="1">
    <w:name w:val="目录 91"/>
    <w:basedOn w:val="1065"/>
    <w:next w:val="1065"/>
    <w:uiPriority w:val="0"/>
    <w:qFormat/>
    <w:pPr>
      <w:ind w:left="3360"/>
    </w:pPr>
  </w:style>
  <w:style w:type="character" w:styleId="1305" w:customStyle="1">
    <w:name w:val="HTML 预设格式 Char"/>
    <w:link w:val="1106"/>
    <w:uiPriority w:val="0"/>
    <w:qFormat/>
    <w:rPr>
      <w:rFonts w:ascii="宋体" w:hAnsi="宋体" w:cs="宋体"/>
      <w:sz w:val="24"/>
      <w:szCs w:val="24"/>
    </w:rPr>
  </w:style>
  <w:style w:type="character" w:styleId="1306" w:customStyle="1">
    <w:name w:val="标题 Char1"/>
    <w:link w:val="1109"/>
    <w:uiPriority w:val="0"/>
    <w:qFormat/>
    <w:rPr>
      <w:b/>
      <w:sz w:val="32"/>
    </w:rPr>
  </w:style>
  <w:style w:type="character" w:styleId="1307" w:customStyle="1">
    <w:name w:val="批注主题 Char"/>
    <w:link w:val="1110"/>
    <w:uiPriority w:val="0"/>
    <w:qFormat/>
    <w:rPr>
      <w:rFonts w:ascii="Times New Roman" w:hAnsi="Times New Roman" w:eastAsia="宋体" w:cs="Times New Roman"/>
      <w:b/>
      <w:bCs/>
      <w:sz w:val="21"/>
      <w:szCs w:val="24"/>
      <w:lang w:val="en-US" w:eastAsia="zh-CN" w:bidi="ar-SA"/>
    </w:rPr>
  </w:style>
  <w:style w:type="character" w:styleId="1308" w:customStyle="1">
    <w:name w:val="批注文字 字符"/>
    <w:uiPriority w:val="99"/>
    <w:qFormat/>
    <w:rPr>
      <w:rFonts w:ascii="Times New Roman" w:hAnsi="Times New Roman" w:eastAsia="宋体" w:cs="Times New Roman"/>
      <w:sz w:val="24"/>
      <w:lang w:val="en-US" w:eastAsia="zh-CN" w:bidi="ar-SA"/>
    </w:rPr>
  </w:style>
  <w:style w:type="paragraph" w:styleId="1309" w:customStyle="1">
    <w:name w:val="正文首行缩进 21"/>
    <w:basedOn w:val="1084"/>
    <w:next w:val="1065"/>
    <w:link w:val="1310"/>
    <w:uiPriority w:val="0"/>
    <w:qFormat/>
    <w:pPr>
      <w:ind w:left="420" w:firstLine="420"/>
      <w:spacing w:after="120" w:line="480" w:lineRule="exact"/>
    </w:pPr>
    <w:rPr>
      <w:szCs w:val="20"/>
    </w:rPr>
  </w:style>
  <w:style w:type="character" w:styleId="1310" w:customStyle="1">
    <w:name w:val="正文首行缩进 2 Char"/>
    <w:link w:val="1309"/>
    <w:uiPriority w:val="0"/>
    <w:qFormat/>
    <w:rPr>
      <w:rFonts w:eastAsia="宋体"/>
      <w:sz w:val="24"/>
      <w:szCs w:val="24"/>
      <w:lang w:val="en-US" w:eastAsia="zh-CN" w:bidi="ar-SA"/>
    </w:rPr>
  </w:style>
  <w:style w:type="table" w:styleId="1311" w:customStyle="1">
    <w:name w:val="中等深浅网格 1 - 强调文字颜色 21"/>
    <w:basedOn w:val="1076"/>
    <w:uiPriority w:val="0"/>
    <w:qFormat/>
    <w:rPr>
      <w:sz w:val="21"/>
      <w:szCs w:val="24"/>
    </w:rPr>
    <w:tblPr>
      <w:tblCellMar>
        <w:left w:w="108" w:type="dxa"/>
        <w:top w:w="0" w:type="dxa"/>
        <w:right w:w="108" w:type="dxa"/>
        <w:bottom w:w="0" w:type="dxa"/>
      </w:tblCellMar>
    </w:tblPr>
  </w:style>
  <w:style w:type="character" w:styleId="1312" w:customStyle="1">
    <w:name w:val="已访问的超链接1"/>
    <w:uiPriority w:val="0"/>
    <w:qFormat/>
    <w:rPr>
      <w:color w:val="800080"/>
      <w:u w:val="single"/>
    </w:rPr>
  </w:style>
  <w:style w:type="character" w:styleId="1313" w:customStyle="1">
    <w:name w:val="c21"/>
    <w:uiPriority w:val="0"/>
    <w:qFormat/>
    <w:rPr>
      <w:rFonts w:ascii="ˎ̥" w:hAnsi="ˎ̥"/>
      <w:color w:val="000000"/>
      <w:sz w:val="20"/>
      <w:szCs w:val="20"/>
      <w:u w:val="none"/>
    </w:rPr>
  </w:style>
  <w:style w:type="character" w:styleId="1314" w:customStyle="1">
    <w:name w:val="title4"/>
    <w:uiPriority w:val="0"/>
    <w:qFormat/>
    <w:rPr>
      <w:b/>
      <w:bCs/>
      <w:color w:val="1d87b3"/>
      <w:sz w:val="15"/>
      <w:szCs w:val="15"/>
    </w:rPr>
  </w:style>
  <w:style w:type="character" w:styleId="1315" w:customStyle="1">
    <w:name w:val="标题 2 Char Char"/>
    <w:uiPriority w:val="0"/>
    <w:qFormat/>
    <w:rPr>
      <w:rFonts w:ascii="Arial" w:hAnsi="Arial" w:eastAsia="黑体"/>
      <w:b/>
      <w:bCs/>
      <w:sz w:val="32"/>
      <w:szCs w:val="32"/>
      <w:lang w:val="en-US" w:eastAsia="zh-CN" w:bidi="ar-SA"/>
    </w:rPr>
  </w:style>
  <w:style w:type="character" w:styleId="1316" w:customStyle="1">
    <w:name w:val="black1"/>
    <w:uiPriority w:val="0"/>
    <w:qFormat/>
    <w:rPr>
      <w:color w:val="000000"/>
    </w:rPr>
  </w:style>
  <w:style w:type="character" w:styleId="1317" w:customStyle="1">
    <w:name w:val="street-address"/>
    <w:uiPriority w:val="0"/>
    <w:qFormat/>
  </w:style>
  <w:style w:type="character" w:styleId="1318" w:customStyle="1">
    <w:name w:val="locality"/>
    <w:uiPriority w:val="0"/>
    <w:qFormat/>
  </w:style>
  <w:style w:type="character" w:styleId="1319" w:customStyle="1">
    <w:name w:val="正文文本缩进 Char1"/>
    <w:link w:val="1320"/>
    <w:uiPriority w:val="0"/>
    <w:qFormat/>
    <w:rPr>
      <w:rFonts w:ascii="宋体" w:hAnsi="宋体" w:eastAsia="宋体"/>
      <w:sz w:val="24"/>
      <w:szCs w:val="24"/>
      <w:lang w:bidi="ar-SA"/>
    </w:rPr>
  </w:style>
  <w:style w:type="paragraph" w:styleId="1320" w:customStyle="1">
    <w:name w:val="正文文本缩进1"/>
    <w:basedOn w:val="1065"/>
    <w:next w:val="1065"/>
    <w:link w:val="1319"/>
    <w:uiPriority w:val="0"/>
    <w:qFormat/>
    <w:pPr>
      <w:ind w:firstLine="480"/>
      <w:spacing w:line="480" w:lineRule="exact"/>
    </w:pPr>
    <w:rPr>
      <w:rFonts w:ascii="宋体" w:hAnsi="宋体"/>
      <w:sz w:val="24"/>
      <w:lang w:eastAsia="en-US"/>
    </w:rPr>
  </w:style>
  <w:style w:type="character" w:styleId="1321" w:customStyle="1">
    <w:name w:val="Char Char11"/>
    <w:uiPriority w:val="0"/>
    <w:qFormat/>
    <w:rPr>
      <w:rFonts w:ascii="宋体" w:eastAsia="宋体"/>
      <w:b/>
      <w:sz w:val="24"/>
      <w:u w:val="single"/>
      <w:lang w:val="en-US" w:eastAsia="zh-CN" w:bidi="ar-SA"/>
    </w:rPr>
  </w:style>
  <w:style w:type="character" w:styleId="1322" w:customStyle="1">
    <w:name w:val="txt"/>
    <w:uiPriority w:val="0"/>
    <w:qFormat/>
  </w:style>
  <w:style w:type="character" w:styleId="1323" w:customStyle="1">
    <w:name w:val="正文缩进 Char Char"/>
    <w:link w:val="1324"/>
    <w:uiPriority w:val="0"/>
    <w:qFormat/>
    <w:rPr>
      <w:rFonts w:ascii="宋体" w:eastAsia="宋体"/>
      <w:color w:val="000000"/>
      <w:sz w:val="28"/>
      <w:lang w:bidi="ar-SA"/>
    </w:rPr>
  </w:style>
  <w:style w:type="paragraph" w:styleId="1324" w:customStyle="1">
    <w:name w:val="正文缩进1"/>
    <w:basedOn w:val="1065"/>
    <w:next w:val="1065"/>
    <w:link w:val="1323"/>
    <w:uiPriority w:val="0"/>
    <w:qFormat/>
    <w:pPr>
      <w:ind w:firstLine="567"/>
      <w:spacing w:line="480" w:lineRule="exact"/>
      <w:widowControl/>
    </w:pPr>
    <w:rPr>
      <w:rFonts w:ascii="宋体"/>
      <w:color w:val="000000"/>
      <w:sz w:val="28"/>
      <w:szCs w:val="20"/>
      <w:lang w:eastAsia="en-US"/>
    </w:rPr>
  </w:style>
  <w:style w:type="character" w:styleId="1325" w:customStyle="1">
    <w:name w:val="普通文字1 Char1"/>
    <w:uiPriority w:val="0"/>
    <w:qFormat/>
    <w:rPr>
      <w:rFonts w:ascii="宋体" w:hAnsi="Courier New" w:eastAsia="宋体"/>
      <w:sz w:val="21"/>
      <w:lang w:val="en-US" w:eastAsia="zh-CN" w:bidi="ar-SA"/>
    </w:rPr>
  </w:style>
  <w:style w:type="character" w:styleId="1326" w:customStyle="1">
    <w:name w:val="chanpin1"/>
    <w:uiPriority w:val="0"/>
    <w:qFormat/>
    <w:rPr>
      <w:rFonts w:ascii="ˎ̥" w:hAnsi="ˎ̥"/>
      <w:color w:val="000000"/>
      <w:sz w:val="20"/>
      <w:szCs w:val="20"/>
      <w:u w:val="none"/>
    </w:rPr>
  </w:style>
  <w:style w:type="character" w:styleId="1327" w:customStyle="1">
    <w:name w:val="列出段落 Char1"/>
    <w:link w:val="1328"/>
    <w:uiPriority w:val="34"/>
    <w:qFormat/>
    <w:rPr>
      <w:rFonts w:ascii="Calibri" w:hAnsi="Calibri" w:eastAsia="宋体"/>
      <w:sz w:val="21"/>
      <w:szCs w:val="22"/>
      <w:lang w:val="en-US" w:eastAsia="zh-CN" w:bidi="ar-SA"/>
    </w:rPr>
  </w:style>
  <w:style w:type="paragraph" w:styleId="1328" w:customStyle="1">
    <w:name w:val="列出段落1"/>
    <w:basedOn w:val="1065"/>
    <w:link w:val="1327"/>
    <w:uiPriority w:val="34"/>
    <w:qFormat/>
    <w:pPr>
      <w:ind w:firstLine="420"/>
    </w:pPr>
    <w:rPr>
      <w:rFonts w:ascii="Calibri" w:hAnsi="Calibri"/>
      <w:szCs w:val="22"/>
    </w:rPr>
  </w:style>
  <w:style w:type="character" w:styleId="1329" w:customStyle="1">
    <w:name w:val="标题 3 Char Char"/>
    <w:uiPriority w:val="0"/>
    <w:qFormat/>
    <w:rPr>
      <w:rFonts w:eastAsia="宋体"/>
      <w:b/>
      <w:bCs/>
      <w:sz w:val="32"/>
      <w:szCs w:val="32"/>
      <w:lang w:val="en-US" w:eastAsia="zh-CN" w:bidi="ar-SA"/>
    </w:rPr>
  </w:style>
  <w:style w:type="character" w:styleId="1330" w:customStyle="1">
    <w:name w:val="段1 Char"/>
    <w:uiPriority w:val="0"/>
    <w:qFormat/>
    <w:rPr>
      <w:rFonts w:ascii="宋体" w:eastAsia="宋体"/>
      <w:sz w:val="24"/>
      <w:lang w:val="en-US" w:eastAsia="zh-CN" w:bidi="ar-SA"/>
    </w:rPr>
  </w:style>
  <w:style w:type="character" w:styleId="1331" w:customStyle="1">
    <w:name w:val="chanpin拷贝"/>
    <w:uiPriority w:val="0"/>
    <w:qFormat/>
  </w:style>
  <w:style w:type="character" w:styleId="1332" w:customStyle="1">
    <w:name w:val="纯文本 Char1"/>
    <w:uiPriority w:val="0"/>
    <w:qFormat/>
    <w:rPr>
      <w:rFonts w:ascii="宋体" w:hAnsi="Courier New" w:eastAsia="宋体"/>
      <w:sz w:val="21"/>
      <w:lang w:val="en-US" w:eastAsia="zh-CN" w:bidi="ar-SA"/>
    </w:rPr>
  </w:style>
  <w:style w:type="character" w:styleId="1333" w:customStyle="1">
    <w:name w:val="apple-style-span"/>
    <w:uiPriority w:val="0"/>
    <w:qFormat/>
    <w:rPr>
      <w:rFonts w:cs="Times New Roman"/>
    </w:rPr>
  </w:style>
  <w:style w:type="paragraph" w:styleId="1334" w:customStyle="1">
    <w:name w:val="二级条标题"/>
    <w:basedOn w:val="1335"/>
    <w:next w:val="1065"/>
    <w:uiPriority w:val="0"/>
    <w:qFormat/>
    <w:pPr>
      <w:numPr>
        <w:ilvl w:val="0"/>
        <w:numId w:val="0"/>
      </w:numPr>
      <w:ind w:hanging="840"/>
      <w:tabs>
        <w:tab w:val="left" w:pos="360" w:leader="none"/>
        <w:tab w:val="left" w:pos="840" w:leader="none"/>
      </w:tabs>
      <w:outlineLvl w:val="2"/>
    </w:pPr>
    <w:rPr>
      <w:rFonts w:ascii="宋体" w:eastAsia="宋体"/>
      <w:b w:val="0"/>
    </w:rPr>
  </w:style>
  <w:style w:type="paragraph" w:styleId="1335" w:customStyle="1">
    <w:name w:val="一级条标题"/>
    <w:basedOn w:val="1336"/>
    <w:next w:val="1065"/>
    <w:uiPriority w:val="0"/>
    <w:qFormat/>
    <w:pPr>
      <w:numPr>
        <w:ilvl w:val="1"/>
      </w:numPr>
      <w:ind w:left="0" w:hanging="840"/>
      <w:tabs>
        <w:tab w:val="left" w:pos="360" w:leader="none"/>
        <w:tab w:val="left" w:pos="840" w:leader="none"/>
      </w:tabs>
      <w:outlineLvl w:val="1"/>
    </w:pPr>
  </w:style>
  <w:style w:type="paragraph" w:styleId="1336" w:customStyle="1">
    <w:name w:val="章标题"/>
    <w:next w:val="1065"/>
    <w:uiPriority w:val="0"/>
    <w:qFormat/>
    <w:pPr>
      <w:numPr>
        <w:ilvl w:val="0"/>
        <w:numId w:val="1"/>
      </w:numPr>
      <w:ind w:left="0"/>
      <w:jc w:val="both"/>
      <w:spacing w:before="156" w:after="156" w:line="460" w:lineRule="exact"/>
      <w:outlineLvl w:val="0"/>
    </w:pPr>
    <w:rPr>
      <w:rFonts w:ascii="黑体" w:hAnsi="Times New Roman" w:eastAsia="黑体" w:cs="Times New Roman"/>
      <w:b/>
      <w:sz w:val="28"/>
      <w:lang w:val="en-US" w:eastAsia="zh-CN" w:bidi="ar-SA"/>
    </w:rPr>
  </w:style>
  <w:style w:type="paragraph" w:styleId="1337" w:customStyle="1">
    <w:name w:val="font7"/>
    <w:basedOn w:val="1065"/>
    <w:uiPriority w:val="0"/>
    <w:qFormat/>
    <w:pPr>
      <w:jc w:val="left"/>
      <w:spacing w:before="100" w:beforeAutospacing="1" w:after="100" w:afterAutospacing="1"/>
      <w:widowControl/>
    </w:pPr>
    <w:rPr>
      <w:rFonts w:eastAsia="Arial Unicode MS"/>
      <w:b/>
      <w:bCs/>
      <w:color w:val="000000"/>
      <w:sz w:val="20"/>
      <w:szCs w:val="20"/>
    </w:rPr>
  </w:style>
  <w:style w:type="paragraph" w:styleId="1338" w:customStyle="1">
    <w:name w:val="字元 字元"/>
    <w:basedOn w:val="1065"/>
    <w:uiPriority w:val="0"/>
    <w:qFormat/>
    <w:rPr>
      <w:rFonts w:ascii="Tahoma" w:hAnsi="Tahoma"/>
      <w:sz w:val="24"/>
      <w:szCs w:val="20"/>
    </w:rPr>
  </w:style>
  <w:style w:type="paragraph" w:styleId="1339" w:customStyle="1">
    <w:name w:val="Char3 Char Char Char"/>
    <w:basedOn w:val="1065"/>
    <w:uiPriority w:val="0"/>
    <w:qFormat/>
    <w:rPr>
      <w:rFonts w:ascii="Tahoma" w:hAnsi="Tahoma"/>
      <w:sz w:val="24"/>
      <w:szCs w:val="20"/>
    </w:rPr>
  </w:style>
  <w:style w:type="paragraph" w:styleId="1340" w:customStyle="1">
    <w:name w:val="font6"/>
    <w:basedOn w:val="1065"/>
    <w:uiPriority w:val="0"/>
    <w:qFormat/>
    <w:pPr>
      <w:jc w:val="left"/>
      <w:spacing w:before="100" w:beforeAutospacing="1" w:after="100" w:afterAutospacing="1"/>
      <w:widowControl/>
    </w:pPr>
    <w:rPr>
      <w:rFonts w:ascii="宋体" w:hAnsi="宋体" w:cs="宋体"/>
      <w:sz w:val="20"/>
      <w:szCs w:val="20"/>
    </w:rPr>
  </w:style>
  <w:style w:type="paragraph" w:styleId="1341" w:customStyle="1">
    <w:name w:val="项目编号2"/>
    <w:basedOn w:val="1342"/>
    <w:uiPriority w:val="0"/>
    <w:qFormat/>
    <w:pPr>
      <w:numPr>
        <w:numId w:val="2"/>
      </w:numPr>
    </w:pPr>
  </w:style>
  <w:style w:type="paragraph" w:styleId="1342" w:customStyle="1">
    <w:name w:val="项目编号1"/>
    <w:basedOn w:val="1065"/>
    <w:uiPriority w:val="0"/>
    <w:qFormat/>
    <w:pPr>
      <w:numPr>
        <w:ilvl w:val="0"/>
        <w:numId w:val="3"/>
      </w:numPr>
      <w:spacing w:before="100" w:beforeAutospacing="1" w:after="100" w:afterAutospacing="1" w:line="360" w:lineRule="auto"/>
    </w:pPr>
    <w:rPr>
      <w:sz w:val="24"/>
    </w:rPr>
  </w:style>
  <w:style w:type="paragraph" w:styleId="1343" w:customStyle="1">
    <w:name w:val="图中文字"/>
    <w:basedOn w:val="1065"/>
    <w:uiPriority w:val="0"/>
    <w:qFormat/>
    <w:pPr>
      <w:jc w:val="center"/>
      <w:spacing w:line="0" w:lineRule="atLeast"/>
    </w:pPr>
    <w:rPr>
      <w:sz w:val="24"/>
      <w:szCs w:val="20"/>
    </w:rPr>
  </w:style>
  <w:style w:type="paragraph" w:styleId="1344" w:customStyle="1">
    <w:name w:val="xl46"/>
    <w:basedOn w:val="1065"/>
    <w:uiPriority w:val="0"/>
    <w:qFormat/>
    <w:pPr>
      <w:jc w:val="left"/>
      <w:spacing w:before="100" w:beforeAutospacing="1" w:after="100" w:afterAutospacing="1"/>
      <w:widowControl/>
      <w:pBdr>
        <w:top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345" w:customStyle="1">
    <w:name w:val="xl25"/>
    <w:basedOn w:val="1065"/>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346" w:customStyle="1">
    <w:name w:val="Char2"/>
    <w:basedOn w:val="1065"/>
    <w:uiPriority w:val="0"/>
    <w:qFormat/>
    <w:rPr>
      <w:rFonts w:ascii="Tahoma" w:hAnsi="Tahoma"/>
      <w:sz w:val="24"/>
      <w:szCs w:val="20"/>
    </w:rPr>
  </w:style>
  <w:style w:type="paragraph" w:styleId="1347" w:customStyle="1">
    <w:name w:val="xl35"/>
    <w:basedOn w:val="1065"/>
    <w:uiPriority w:val="0"/>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348" w:customStyle="1">
    <w:name w:val="xl40"/>
    <w:basedOn w:val="1065"/>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349" w:customStyle="1">
    <w:name w:val="xl52"/>
    <w:basedOn w:val="1065"/>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16"/>
      <w:szCs w:val="16"/>
    </w:rPr>
  </w:style>
  <w:style w:type="paragraph" w:styleId="1350" w:customStyle="1">
    <w:name w:val="xl43"/>
    <w:basedOn w:val="1065"/>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351" w:customStyle="1">
    <w:name w:val="background1"/>
    <w:basedOn w:val="1065"/>
    <w:uiPriority w:val="0"/>
    <w:qFormat/>
    <w:pPr>
      <w:jc w:val="left"/>
      <w:spacing w:before="100" w:beforeAutospacing="1" w:after="100" w:afterAutospacing="1"/>
      <w:widowControl/>
    </w:pPr>
    <w:rPr>
      <w:rFonts w:ascii="宋体" w:hAnsi="宋体" w:cs="宋体"/>
      <w:sz w:val="24"/>
    </w:rPr>
  </w:style>
  <w:style w:type="paragraph" w:styleId="1352" w:customStyle="1">
    <w:name w:val="Char Char Char Char Char Char Char"/>
    <w:basedOn w:val="1065"/>
    <w:uiPriority w:val="0"/>
    <w:qFormat/>
    <w:pPr>
      <w:ind w:firstLine="200"/>
      <w:spacing w:line="360" w:lineRule="auto"/>
    </w:pPr>
    <w:rPr>
      <w:rFonts w:eastAsia="仿宋_GB2312"/>
      <w:sz w:val="24"/>
    </w:rPr>
  </w:style>
  <w:style w:type="paragraph" w:styleId="1353" w:customStyle="1">
    <w:name w:val="xl38"/>
    <w:basedOn w:val="1065"/>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16"/>
      <w:szCs w:val="16"/>
    </w:rPr>
  </w:style>
  <w:style w:type="paragraph" w:styleId="1354" w:customStyle="1">
    <w:name w:val="xl36"/>
    <w:basedOn w:val="1065"/>
    <w:uiPriority w:val="0"/>
    <w:qFormat/>
    <w:pPr>
      <w:jc w:val="center"/>
      <w:spacing w:before="100" w:beforeAutospacing="1" w:after="100" w:afterAutospacing="1"/>
      <w:widowControl/>
    </w:pPr>
    <w:rPr>
      <w:rFonts w:ascii="Arial Unicode MS" w:hAnsi="Arial Unicode MS" w:eastAsia="Arial Unicode MS" w:cs="Arial Unicode MS"/>
      <w:color w:val="000000"/>
      <w:sz w:val="20"/>
      <w:szCs w:val="20"/>
    </w:rPr>
  </w:style>
  <w:style w:type="paragraph" w:styleId="1355" w:customStyle="1">
    <w:name w:val="正文 + 宋体"/>
    <w:basedOn w:val="1065"/>
    <w:uiPriority w:val="0"/>
    <w:qFormat/>
    <w:pPr>
      <w:ind w:left="360" w:hanging="360"/>
      <w:jc w:val="left"/>
      <w:widowControl/>
    </w:pPr>
    <w:rPr>
      <w:rFonts w:ascii="宋体" w:hAnsi="宋体" w:cs="宋体"/>
      <w:b/>
      <w:bCs/>
      <w:color w:val="000000"/>
      <w:sz w:val="18"/>
      <w:szCs w:val="18"/>
    </w:rPr>
  </w:style>
  <w:style w:type="paragraph" w:styleId="1356" w:customStyle="1">
    <w:name w:val="正文列项_数字"/>
    <w:basedOn w:val="1065"/>
    <w:uiPriority w:val="0"/>
    <w:qFormat/>
    <w:pPr>
      <w:numPr>
        <w:ilvl w:val="7"/>
        <w:numId w:val="1"/>
      </w:numPr>
      <w:ind w:left="680" w:hanging="150"/>
      <w:spacing w:line="460" w:lineRule="exact"/>
      <w:tabs>
        <w:tab w:val="clear" w:pos="860" w:leader="none"/>
      </w:tabs>
      <w:outlineLvl w:val="7"/>
    </w:pPr>
    <w:rPr>
      <w:rFonts w:ascii="宋体"/>
      <w:sz w:val="28"/>
      <w:szCs w:val="20"/>
    </w:rPr>
  </w:style>
  <w:style w:type="paragraph" w:styleId="1357" w:customStyle="1">
    <w:name w:val="xl39"/>
    <w:basedOn w:val="1065"/>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358" w:customStyle="1">
    <w:name w:val="xl37"/>
    <w:basedOn w:val="1065"/>
    <w:uiPriority w:val="0"/>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359" w:customStyle="1">
    <w:name w:val="xl32"/>
    <w:basedOn w:val="1065"/>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360" w:customStyle="1">
    <w:name w:val="font8"/>
    <w:basedOn w:val="1065"/>
    <w:uiPriority w:val="0"/>
    <w:qFormat/>
    <w:pPr>
      <w:jc w:val="left"/>
      <w:spacing w:before="100" w:beforeAutospacing="1" w:after="100" w:afterAutospacing="1"/>
      <w:widowControl/>
    </w:pPr>
    <w:rPr>
      <w:sz w:val="36"/>
      <w:szCs w:val="36"/>
    </w:rPr>
  </w:style>
  <w:style w:type="paragraph" w:styleId="1361" w:customStyle="1">
    <w:name w:val="Char"/>
    <w:basedOn w:val="1065"/>
    <w:uiPriority w:val="0"/>
    <w:qFormat/>
    <w:pPr>
      <w:tabs>
        <w:tab w:val="left" w:pos="360" w:leader="none"/>
      </w:tabs>
    </w:pPr>
    <w:rPr>
      <w:sz w:val="24"/>
    </w:rPr>
  </w:style>
  <w:style w:type="paragraph" w:styleId="1362" w:customStyle="1">
    <w:name w:val="Char Char Char Char Char Char Char Char Char Char Char Char Char Char Char Char"/>
    <w:basedOn w:val="1065"/>
    <w:uiPriority w:val="0"/>
    <w:qFormat/>
    <w:pPr>
      <w:jc w:val="center"/>
      <w:spacing w:after="160" w:line="240" w:lineRule="exact"/>
      <w:widowControl/>
    </w:pPr>
    <w:rPr>
      <w:rFonts w:ascii="宋体" w:hAnsi="宋体"/>
      <w:b/>
      <w:sz w:val="30"/>
      <w:szCs w:val="30"/>
      <w:lang w:eastAsia="en-US"/>
    </w:rPr>
  </w:style>
  <w:style w:type="paragraph" w:styleId="1363" w:customStyle="1">
    <w:name w:val="xl45"/>
    <w:basedOn w:val="1065"/>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364" w:customStyle="1">
    <w:name w:val="Char Char1 Char Char Char Char Char Char"/>
    <w:basedOn w:val="1065"/>
    <w:uiPriority w:val="0"/>
    <w:qFormat/>
    <w:pPr>
      <w:jc w:val="left"/>
      <w:spacing w:after="160" w:line="240" w:lineRule="exact"/>
      <w:widowControl/>
    </w:pPr>
    <w:rPr>
      <w:rFonts w:ascii="Verdana" w:hAnsi="Verdana" w:eastAsia="仿宋_GB2312"/>
      <w:sz w:val="24"/>
      <w:szCs w:val="20"/>
      <w:lang w:eastAsia="en-US"/>
    </w:rPr>
  </w:style>
  <w:style w:type="paragraph" w:styleId="1365" w:customStyle="1">
    <w:name w:val="Char Char1"/>
    <w:basedOn w:val="1080"/>
    <w:uiPriority w:val="0"/>
    <w:qFormat/>
    <w:rPr>
      <w:rFonts w:ascii="Tahoma" w:hAnsi="Tahoma"/>
      <w:sz w:val="24"/>
    </w:rPr>
  </w:style>
  <w:style w:type="paragraph" w:styleId="1366" w:customStyle="1">
    <w:name w:val="xl26"/>
    <w:basedOn w:val="1065"/>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2"/>
      <w:szCs w:val="22"/>
    </w:rPr>
  </w:style>
  <w:style w:type="paragraph" w:styleId="1367" w:customStyle="1">
    <w:name w:val="xl30"/>
    <w:basedOn w:val="1065"/>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368" w:customStyle="1">
    <w:name w:val="xl41"/>
    <w:basedOn w:val="1065"/>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369" w:customStyle="1">
    <w:name w:val="样式 宋体 五号 行距: 单倍行距"/>
    <w:basedOn w:val="1065"/>
    <w:uiPriority w:val="0"/>
    <w:qFormat/>
    <w:pPr>
      <w:jc w:val="left"/>
    </w:pPr>
    <w:rPr>
      <w:rFonts w:ascii="宋体" w:hAnsi="宋体"/>
      <w:szCs w:val="20"/>
    </w:rPr>
  </w:style>
  <w:style w:type="paragraph" w:styleId="1370" w:customStyle="1">
    <w:name w:val="Char1 Char Char Char1"/>
    <w:basedOn w:val="1065"/>
    <w:uiPriority w:val="0"/>
    <w:qFormat/>
    <w:rPr>
      <w:rFonts w:ascii="Tahoma" w:hAnsi="Tahoma" w:cs="仿宋_GB2312"/>
      <w:sz w:val="24"/>
      <w:szCs w:val="28"/>
    </w:rPr>
  </w:style>
  <w:style w:type="paragraph" w:styleId="1371" w:customStyle="1">
    <w:name w:val="四级条标题"/>
    <w:basedOn w:val="1372"/>
    <w:next w:val="1065"/>
    <w:uiPriority w:val="0"/>
    <w:qFormat/>
    <w:pPr>
      <w:numPr>
        <w:ilvl w:val="4"/>
      </w:numPr>
      <w:ind w:left="0" w:hanging="840"/>
      <w:tabs>
        <w:tab w:val="left" w:pos="360" w:leader="none"/>
        <w:tab w:val="left" w:pos="840" w:leader="none"/>
      </w:tabs>
      <w:outlineLvl w:val="4"/>
    </w:pPr>
  </w:style>
  <w:style w:type="paragraph" w:styleId="1372" w:customStyle="1">
    <w:name w:val="三级条标题"/>
    <w:basedOn w:val="1334"/>
    <w:next w:val="1065"/>
    <w:uiPriority w:val="0"/>
    <w:qFormat/>
    <w:pPr>
      <w:numPr>
        <w:ilvl w:val="3"/>
        <w:numId w:val="1"/>
      </w:numPr>
      <w:ind w:left="0" w:hanging="840"/>
      <w:outlineLvl w:val="3"/>
    </w:pPr>
  </w:style>
  <w:style w:type="paragraph" w:styleId="1373" w:customStyle="1">
    <w:name w:val="??"/>
    <w:uiPriority w:val="0"/>
    <w:qFormat/>
    <w:pPr>
      <w:jc w:val="both"/>
      <w:widowControl w:val="off"/>
    </w:pPr>
    <w:rPr>
      <w:rFonts w:ascii="Times New Roman" w:hAnsi="Times New Roman" w:eastAsia="宋体" w:cs="Times New Roman"/>
      <w:sz w:val="21"/>
      <w:lang w:val="en-US" w:eastAsia="en-US" w:bidi="ar-SA"/>
    </w:rPr>
  </w:style>
  <w:style w:type="paragraph" w:styleId="1374" w:customStyle="1">
    <w:name w:val="样式 标题 2 + 宋体 五号 行距: 单倍行距"/>
    <w:basedOn w:val="1067"/>
    <w:uiPriority w:val="0"/>
    <w:qFormat/>
    <w:pPr>
      <w:numPr>
        <w:ilvl w:val="1"/>
        <w:numId w:val="4"/>
      </w:numPr>
      <w:jc w:val="left"/>
      <w:spacing w:before="260" w:after="260" w:line="240" w:lineRule="auto"/>
    </w:pPr>
    <w:rPr>
      <w:rFonts w:ascii="宋体" w:hAnsi="宋体" w:eastAsia="宋体"/>
      <w:bCs/>
      <w:sz w:val="21"/>
    </w:rPr>
  </w:style>
  <w:style w:type="paragraph" w:styleId="1375" w:customStyle="1">
    <w:name w:val="List Paragraph1"/>
    <w:basedOn w:val="1065"/>
    <w:uiPriority w:val="0"/>
    <w:qFormat/>
    <w:pPr>
      <w:ind w:firstLine="420"/>
    </w:pPr>
    <w:rPr>
      <w:rFonts w:ascii="Calibri" w:hAnsi="Calibri"/>
      <w:szCs w:val="22"/>
    </w:rPr>
  </w:style>
  <w:style w:type="paragraph" w:styleId="1376" w:customStyle="1">
    <w:name w:val="项目符号1"/>
    <w:basedOn w:val="1377"/>
    <w:uiPriority w:val="0"/>
    <w:qFormat/>
    <w:pPr>
      <w:ind w:left="-25" w:firstLine="0"/>
    </w:pPr>
  </w:style>
  <w:style w:type="paragraph" w:styleId="1377" w:customStyle="1">
    <w:name w:val="正文文本样式"/>
    <w:basedOn w:val="1065"/>
    <w:uiPriority w:val="0"/>
    <w:qFormat/>
    <w:pPr>
      <w:ind w:firstLine="482"/>
      <w:spacing w:line="360" w:lineRule="auto"/>
    </w:pPr>
    <w:rPr>
      <w:rFonts w:cs="宋体"/>
      <w:sz w:val="24"/>
      <w:szCs w:val="20"/>
    </w:rPr>
  </w:style>
  <w:style w:type="paragraph" w:styleId="1378" w:customStyle="1">
    <w:name w:val="xl27"/>
    <w:basedOn w:val="1065"/>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379" w:customStyle="1">
    <w:name w:val="font5"/>
    <w:basedOn w:val="1065"/>
    <w:uiPriority w:val="0"/>
    <w:qFormat/>
    <w:pPr>
      <w:jc w:val="left"/>
      <w:spacing w:before="100" w:beforeAutospacing="1" w:after="100" w:afterAutospacing="1"/>
      <w:widowControl/>
    </w:pPr>
    <w:rPr>
      <w:rFonts w:ascii="宋体" w:hAnsi="宋体" w:cs="宋体"/>
      <w:sz w:val="18"/>
      <w:szCs w:val="18"/>
    </w:rPr>
  </w:style>
  <w:style w:type="paragraph" w:styleId="1380" w:customStyle="1">
    <w:name w:val="五级条标题"/>
    <w:basedOn w:val="1371"/>
    <w:next w:val="1065"/>
    <w:uiPriority w:val="0"/>
    <w:qFormat/>
    <w:pPr>
      <w:numPr>
        <w:ilvl w:val="5"/>
      </w:numPr>
      <w:ind w:left="0" w:hanging="840"/>
      <w:outlineLvl w:val="5"/>
    </w:pPr>
  </w:style>
  <w:style w:type="paragraph" w:styleId="1381" w:customStyle="1">
    <w:name w:val="xl49"/>
    <w:basedOn w:val="1065"/>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2"/>
      <w:szCs w:val="22"/>
    </w:rPr>
  </w:style>
  <w:style w:type="paragraph" w:styleId="1382" w:customStyle="1">
    <w:name w:val="文档正文"/>
    <w:basedOn w:val="1065"/>
    <w:uiPriority w:val="0"/>
    <w:qFormat/>
    <w:pPr>
      <w:spacing w:before="120" w:after="120" w:line="180" w:lineRule="auto"/>
    </w:pPr>
    <w:rPr>
      <w:rFonts w:ascii="Arial" w:hAnsi="Arial"/>
      <w:szCs w:val="20"/>
    </w:rPr>
  </w:style>
  <w:style w:type="paragraph" w:styleId="1383" w:customStyle="1">
    <w:name w:val="xl33"/>
    <w:basedOn w:val="1065"/>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384" w:customStyle="1">
    <w:name w:val="xl42"/>
    <w:basedOn w:val="1065"/>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b/>
      <w:bCs/>
      <w:color w:val="000000"/>
      <w:sz w:val="20"/>
      <w:szCs w:val="20"/>
    </w:rPr>
  </w:style>
  <w:style w:type="paragraph" w:styleId="1385" w:customStyle="1">
    <w:name w:val="Char Char Char1 Char"/>
    <w:basedOn w:val="1065"/>
    <w:uiPriority w:val="0"/>
    <w:qFormat/>
    <w:rPr>
      <w:rFonts w:ascii="Tahoma" w:hAnsi="Tahoma"/>
      <w:sz w:val="24"/>
      <w:szCs w:val="20"/>
    </w:rPr>
  </w:style>
  <w:style w:type="paragraph" w:styleId="1386" w:customStyle="1">
    <w:name w:val="xl44"/>
    <w:basedOn w:val="1065"/>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sz w:val="24"/>
    </w:rPr>
  </w:style>
  <w:style w:type="paragraph" w:styleId="1387" w:customStyle="1">
    <w:name w:val="1名"/>
    <w:basedOn w:val="1065"/>
    <w:uiPriority w:val="0"/>
    <w:qFormat/>
    <w:pPr>
      <w:numPr>
        <w:ilvl w:val="0"/>
        <w:numId w:val="5"/>
      </w:numPr>
      <w:spacing w:before="120"/>
    </w:pPr>
    <w:rPr>
      <w:rFonts w:ascii="宋体"/>
      <w:sz w:val="28"/>
      <w:szCs w:val="20"/>
    </w:rPr>
  </w:style>
  <w:style w:type="paragraph" w:styleId="1388" w:customStyle="1">
    <w:name w:val="font9"/>
    <w:basedOn w:val="1065"/>
    <w:uiPriority w:val="0"/>
    <w:qFormat/>
    <w:pPr>
      <w:jc w:val="left"/>
      <w:spacing w:before="100" w:beforeAutospacing="1" w:after="100" w:afterAutospacing="1"/>
      <w:widowControl/>
    </w:pPr>
    <w:rPr>
      <w:rFonts w:hint="eastAsia" w:ascii="宋体" w:hAnsi="宋体" w:cs="Arial Unicode MS"/>
      <w:color w:val="000000"/>
      <w:sz w:val="20"/>
      <w:szCs w:val="20"/>
    </w:rPr>
  </w:style>
  <w:style w:type="paragraph" w:styleId="1389" w:customStyle="1">
    <w:name w:val="Char Char Char1 Char1"/>
    <w:basedOn w:val="1065"/>
    <w:uiPriority w:val="0"/>
    <w:qFormat/>
    <w:rPr>
      <w:rFonts w:ascii="Tahoma" w:hAnsi="Tahoma"/>
      <w:sz w:val="24"/>
      <w:szCs w:val="20"/>
    </w:rPr>
  </w:style>
  <w:style w:type="paragraph" w:styleId="1390" w:customStyle="1">
    <w:name w:val="Char Char Char Char Char Char Char Char Char Char"/>
    <w:basedOn w:val="1065"/>
    <w:uiPriority w:val="0"/>
    <w:qFormat/>
  </w:style>
  <w:style w:type="paragraph" w:styleId="1391" w:customStyle="1">
    <w:name w:val="Char Char1 Char Char Char Char Char Char Char Char"/>
    <w:basedOn w:val="1065"/>
    <w:uiPriority w:val="0"/>
    <w:qFormat/>
    <w:pPr>
      <w:jc w:val="left"/>
      <w:spacing w:after="160" w:line="240" w:lineRule="exact"/>
      <w:widowControl/>
    </w:pPr>
    <w:rPr>
      <w:rFonts w:ascii="Verdana" w:hAnsi="Verdana"/>
      <w:sz w:val="20"/>
      <w:szCs w:val="20"/>
      <w:lang w:eastAsia="en-US"/>
    </w:rPr>
  </w:style>
  <w:style w:type="paragraph" w:styleId="1392" w:customStyle="1">
    <w:name w:val="Char1"/>
    <w:basedOn w:val="1065"/>
    <w:uiPriority w:val="0"/>
    <w:qFormat/>
    <w:pPr>
      <w:tabs>
        <w:tab w:val="left" w:pos="360" w:leader="none"/>
      </w:tabs>
    </w:pPr>
    <w:rPr>
      <w:sz w:val="24"/>
    </w:rPr>
  </w:style>
  <w:style w:type="paragraph" w:styleId="1393" w:customStyle="1">
    <w:name w:val="正文列项_字母"/>
    <w:basedOn w:val="1065"/>
    <w:uiPriority w:val="0"/>
    <w:qFormat/>
    <w:pPr>
      <w:numPr>
        <w:ilvl w:val="6"/>
        <w:numId w:val="1"/>
      </w:numPr>
      <w:ind w:left="480" w:hanging="180"/>
      <w:spacing w:line="460" w:lineRule="exact"/>
      <w:tabs>
        <w:tab w:val="clear" w:pos="635" w:leader="none"/>
      </w:tabs>
      <w:outlineLvl w:val="6"/>
    </w:pPr>
    <w:rPr>
      <w:rFonts w:ascii="宋体"/>
      <w:sz w:val="28"/>
      <w:szCs w:val="20"/>
    </w:rPr>
  </w:style>
  <w:style w:type="paragraph" w:styleId="1394" w:customStyle="1">
    <w:name w:val="xl28"/>
    <w:basedOn w:val="1065"/>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395" w:customStyle="1">
    <w:name w:val="xl47"/>
    <w:basedOn w:val="1065"/>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396" w:customStyle="1">
    <w:name w:val="默认段落字体 Para Char Char Char Char"/>
    <w:basedOn w:val="1065"/>
    <w:uiPriority w:val="0"/>
    <w:qFormat/>
    <w:rPr>
      <w:rFonts w:ascii="Arial" w:hAnsi="Arial" w:cs="Arial"/>
      <w:szCs w:val="21"/>
    </w:rPr>
  </w:style>
  <w:style w:type="paragraph" w:styleId="1397" w:customStyle="1">
    <w:name w:val="xl48"/>
    <w:basedOn w:val="1065"/>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2"/>
      <w:szCs w:val="22"/>
    </w:rPr>
  </w:style>
  <w:style w:type="paragraph" w:styleId="1398" w:customStyle="1">
    <w:name w:val="xl31"/>
    <w:basedOn w:val="1065"/>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399" w:customStyle="1">
    <w:name w:val="xl53"/>
    <w:basedOn w:val="1065"/>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400" w:customStyle="1">
    <w:name w:val="Char Char Char"/>
    <w:basedOn w:val="1065"/>
    <w:uiPriority w:val="0"/>
    <w:qFormat/>
    <w:rPr>
      <w:rFonts w:ascii="Tahoma" w:hAnsi="Tahoma"/>
      <w:sz w:val="24"/>
      <w:szCs w:val="20"/>
    </w:rPr>
  </w:style>
  <w:style w:type="paragraph" w:styleId="1401" w:customStyle="1">
    <w:name w:val="xl50"/>
    <w:basedOn w:val="1065"/>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32"/>
      <w:szCs w:val="32"/>
    </w:rPr>
  </w:style>
  <w:style w:type="paragraph" w:styleId="1402" w:customStyle="1">
    <w:name w:val="缺省文本"/>
    <w:basedOn w:val="1065"/>
    <w:uiPriority w:val="0"/>
    <w:qFormat/>
    <w:pPr>
      <w:jc w:val="left"/>
    </w:pPr>
    <w:rPr>
      <w:sz w:val="24"/>
    </w:rPr>
  </w:style>
  <w:style w:type="paragraph" w:styleId="1403" w:customStyle="1">
    <w:name w:val="Char Char Char1"/>
    <w:basedOn w:val="1065"/>
    <w:uiPriority w:val="0"/>
    <w:qFormat/>
    <w:rPr>
      <w:rFonts w:ascii="Tahoma" w:hAnsi="Tahoma"/>
      <w:sz w:val="24"/>
      <w:szCs w:val="20"/>
    </w:rPr>
  </w:style>
  <w:style w:type="paragraph" w:styleId="1404" w:customStyle="1">
    <w:name w:val="Char Char Char Char Char Char Char1"/>
    <w:basedOn w:val="1065"/>
    <w:uiPriority w:val="0"/>
    <w:qFormat/>
    <w:pPr>
      <w:ind w:firstLine="200"/>
      <w:spacing w:line="360" w:lineRule="auto"/>
    </w:pPr>
    <w:rPr>
      <w:rFonts w:eastAsia="仿宋_GB2312"/>
      <w:sz w:val="24"/>
    </w:rPr>
  </w:style>
  <w:style w:type="paragraph" w:styleId="1405" w:customStyle="1">
    <w:name w:val="xl51"/>
    <w:basedOn w:val="1065"/>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406" w:customStyle="1">
    <w:name w:val="样式2"/>
    <w:basedOn w:val="1108"/>
    <w:uiPriority w:val="0"/>
    <w:qFormat/>
    <w:pPr>
      <w:jc w:val="center"/>
      <w:spacing w:line="360" w:lineRule="auto"/>
    </w:pPr>
    <w:rPr>
      <w:sz w:val="24"/>
    </w:rPr>
  </w:style>
  <w:style w:type="paragraph" w:styleId="1407" w:customStyle="1">
    <w:name w:val="xl24"/>
    <w:basedOn w:val="1065"/>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408" w:customStyle="1">
    <w:name w:val="xl29"/>
    <w:basedOn w:val="1065"/>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409" w:customStyle="1">
    <w:name w:val="正文 + 楷体_GB2312"/>
    <w:basedOn w:val="1065"/>
    <w:uiPriority w:val="0"/>
    <w:qFormat/>
    <w:pPr>
      <w:jc w:val="left"/>
      <w:widowControl/>
    </w:pPr>
    <w:rPr>
      <w:rFonts w:ascii="楷体_GB2312" w:eastAsia="楷体_GB2312" w:cs="Arial"/>
      <w:sz w:val="24"/>
    </w:rPr>
  </w:style>
  <w:style w:type="paragraph" w:styleId="1410" w:customStyle="1">
    <w:name w:val="xl34"/>
    <w:basedOn w:val="1065"/>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color w:val="ff6600"/>
      <w:sz w:val="20"/>
      <w:szCs w:val="20"/>
    </w:rPr>
  </w:style>
  <w:style w:type="paragraph" w:styleId="1411" w:customStyle="1">
    <w:name w:val="1 Char Char Char Char"/>
    <w:basedOn w:val="1065"/>
    <w:uiPriority w:val="0"/>
    <w:qFormat/>
    <w:rPr>
      <w:rFonts w:ascii="Tahoma" w:hAnsi="Tahoma"/>
      <w:sz w:val="24"/>
      <w:szCs w:val="20"/>
    </w:rPr>
  </w:style>
  <w:style w:type="paragraph" w:styleId="1412" w:customStyle="1">
    <w:name w:val="Default"/>
    <w:uiPriority w:val="0"/>
    <w:qFormat/>
    <w:pPr>
      <w:widowControl w:val="off"/>
    </w:pPr>
    <w:rPr>
      <w:rFonts w:ascii="Symbol" w:hAnsi="Symbol" w:eastAsia="宋体" w:cs="Symbol"/>
      <w:color w:val="000000"/>
      <w:sz w:val="24"/>
      <w:szCs w:val="24"/>
      <w:lang w:val="en-US" w:eastAsia="zh-CN" w:bidi="ar-SA"/>
    </w:rPr>
  </w:style>
  <w:style w:type="paragraph" w:styleId="1413" w:customStyle="1">
    <w:name w:val="列出段落11"/>
    <w:basedOn w:val="1065"/>
    <w:uiPriority w:val="0"/>
    <w:qFormat/>
    <w:pPr>
      <w:ind w:firstLine="420"/>
    </w:pPr>
    <w:rPr>
      <w:rFonts w:ascii="Calibri" w:hAnsi="Calibri"/>
      <w:szCs w:val="22"/>
    </w:rPr>
  </w:style>
  <w:style w:type="paragraph" w:styleId="1414" w:customStyle="1">
    <w:name w:val="default"/>
    <w:basedOn w:val="1065"/>
    <w:uiPriority w:val="0"/>
    <w:qFormat/>
    <w:pPr>
      <w:jc w:val="left"/>
      <w:spacing w:before="100" w:beforeAutospacing="1" w:after="100" w:afterAutospacing="1"/>
      <w:widowControl/>
    </w:pPr>
    <w:rPr>
      <w:rFonts w:ascii="宋体" w:hAnsi="宋体" w:cs="宋体"/>
      <w:sz w:val="24"/>
    </w:rPr>
  </w:style>
  <w:style w:type="paragraph" w:styleId="1415" w:customStyle="1">
    <w:name w:val="字元 字元1"/>
    <w:basedOn w:val="1065"/>
    <w:uiPriority w:val="0"/>
    <w:qFormat/>
    <w:rPr>
      <w:rFonts w:ascii="Tahoma" w:hAnsi="Tahoma"/>
      <w:sz w:val="24"/>
      <w:szCs w:val="20"/>
    </w:rPr>
  </w:style>
  <w:style w:type="paragraph" w:styleId="1416" w:customStyle="1">
    <w:name w:val="_Style 160"/>
    <w:uiPriority w:val="0"/>
    <w:qFormat/>
    <w:rPr>
      <w:rFonts w:ascii="Times New Roman" w:hAnsi="Times New Roman" w:eastAsia="宋体" w:cs="Times New Roman"/>
      <w:sz w:val="21"/>
      <w:szCs w:val="24"/>
      <w:lang w:val="en-US" w:eastAsia="zh-CN" w:bidi="ar-SA"/>
    </w:rPr>
  </w:style>
  <w:style w:type="paragraph" w:styleId="1417" w:customStyle="1">
    <w:name w:val="项目编号3"/>
    <w:basedOn w:val="1377"/>
    <w:uiPriority w:val="0"/>
    <w:qFormat/>
    <w:pPr>
      <w:numPr>
        <w:ilvl w:val="0"/>
        <w:numId w:val="6"/>
      </w:numPr>
    </w:pPr>
  </w:style>
  <w:style w:type="paragraph" w:styleId="1418" w:customStyle="1">
    <w:name w:val="Char21"/>
    <w:basedOn w:val="1065"/>
    <w:uiPriority w:val="0"/>
    <w:qFormat/>
    <w:rPr>
      <w:rFonts w:ascii="Tahoma" w:hAnsi="Tahoma"/>
      <w:sz w:val="24"/>
      <w:szCs w:val="20"/>
    </w:rPr>
  </w:style>
  <w:style w:type="paragraph" w:styleId="1419" w:customStyle="1">
    <w:name w:val="表格文字"/>
    <w:basedOn w:val="1084"/>
    <w:uiPriority w:val="0"/>
    <w:qFormat/>
    <w:pPr>
      <w:ind w:firstLine="0"/>
      <w:spacing w:before="20" w:after="20" w:line="240" w:lineRule="auto"/>
    </w:pPr>
    <w:rPr>
      <w:rFonts w:ascii="Century Gothic" w:hAnsi="Century Gothic"/>
      <w:sz w:val="20"/>
      <w:szCs w:val="20"/>
    </w:rPr>
  </w:style>
  <w:style w:type="paragraph" w:styleId="1420" w:customStyle="1">
    <w:name w:val="Char Char Char Char Char Char Char Char Char Char1"/>
    <w:basedOn w:val="1065"/>
    <w:uiPriority w:val="0"/>
    <w:qFormat/>
    <w:rPr>
      <w:rFonts w:ascii="宋体" w:hAnsi="宋体" w:cs="Courier New"/>
      <w:sz w:val="32"/>
      <w:szCs w:val="32"/>
    </w:rPr>
  </w:style>
  <w:style w:type="paragraph" w:styleId="1421" w:customStyle="1">
    <w:name w:val="正文文本样式 加粗"/>
    <w:basedOn w:val="1377"/>
    <w:uiPriority w:val="0"/>
    <w:qFormat/>
    <w:rPr>
      <w:b/>
    </w:rPr>
  </w:style>
  <w:style w:type="paragraph" w:styleId="1422" w:customStyle="1">
    <w:name w:val="Char2 Char Char Char Char Char Char"/>
    <w:basedOn w:val="1065"/>
    <w:uiPriority w:val="0"/>
    <w:qFormat/>
    <w:pPr>
      <w:jc w:val="center"/>
      <w:spacing w:line="400" w:lineRule="exact"/>
      <w:widowControl/>
    </w:pPr>
  </w:style>
  <w:style w:type="paragraph" w:styleId="1423" w:customStyle="1">
    <w:name w:val="Char Char4"/>
    <w:basedOn w:val="1065"/>
    <w:uiPriority w:val="0"/>
    <w:qFormat/>
    <w:pPr>
      <w:jc w:val="center"/>
      <w:spacing w:line="400" w:lineRule="exact"/>
      <w:widowControl/>
    </w:pPr>
  </w:style>
  <w:style w:type="paragraph" w:styleId="1424" w:customStyle="1">
    <w:name w:val="Char3 Char Char Char1"/>
    <w:basedOn w:val="1065"/>
    <w:uiPriority w:val="0"/>
    <w:qFormat/>
    <w:rPr>
      <w:rFonts w:ascii="Tahoma" w:hAnsi="Tahoma"/>
      <w:sz w:val="24"/>
      <w:szCs w:val="20"/>
    </w:rPr>
  </w:style>
  <w:style w:type="paragraph" w:styleId="1425" w:customStyle="1">
    <w:name w:val="22222222222222"/>
    <w:basedOn w:val="1065"/>
    <w:uiPriority w:val="0"/>
    <w:qFormat/>
    <w:pPr>
      <w:ind w:firstLine="480"/>
      <w:jc w:val="left"/>
      <w:spacing w:line="360" w:lineRule="auto"/>
      <w:widowControl/>
    </w:pPr>
    <w:rPr>
      <w:color w:val="ff0000"/>
      <w:sz w:val="24"/>
      <w:szCs w:val="20"/>
    </w:rPr>
  </w:style>
  <w:style w:type="character" w:styleId="1426" w:customStyle="1">
    <w:name w:val="中等深浅网格 1 - 强调文字颜色 2 Char"/>
    <w:link w:val="1427"/>
    <w:uiPriority w:val="0"/>
    <w:qFormat/>
    <w:rPr>
      <w:sz w:val="21"/>
      <w:szCs w:val="24"/>
      <w:lang w:val="zh-CN" w:eastAsia="zh-CN" w:bidi="ar-SA"/>
    </w:rPr>
  </w:style>
  <w:style w:type="paragraph" w:styleId="1427" w:customStyle="1">
    <w:name w:val="1"/>
    <w:link w:val="1426"/>
    <w:uiPriority w:val="0"/>
    <w:qFormat/>
    <w:rPr>
      <w:rFonts w:ascii="Times New Roman" w:hAnsi="Times New Roman" w:eastAsia="宋体" w:cs="Times New Roman"/>
      <w:sz w:val="21"/>
      <w:szCs w:val="24"/>
      <w:lang w:val="zh-CN" w:eastAsia="zh-CN" w:bidi="ar-SA"/>
    </w:rPr>
  </w:style>
  <w:style w:type="paragraph" w:styleId="1428" w:customStyle="1">
    <w:name w:val="图文"/>
    <w:basedOn w:val="1065"/>
    <w:uiPriority w:val="0"/>
    <w:qFormat/>
    <w:pPr>
      <w:spacing w:after="50" w:line="360" w:lineRule="auto"/>
    </w:pPr>
    <w:rPr>
      <w:sz w:val="24"/>
    </w:rPr>
  </w:style>
  <w:style w:type="paragraph" w:styleId="1429" w:customStyle="1">
    <w:name w:val="xl23"/>
    <w:basedOn w:val="1065"/>
    <w:uiPriority w:val="0"/>
    <w:qFormat/>
    <w:pPr>
      <w:spacing w:before="100" w:beforeAutospacing="1" w:after="100" w:afterAutospacing="1" w:line="360" w:lineRule="auto"/>
      <w:widowControl/>
    </w:pPr>
    <w:rPr>
      <w:sz w:val="24"/>
      <w:szCs w:val="20"/>
    </w:rPr>
  </w:style>
  <w:style w:type="paragraph" w:styleId="1430" w:customStyle="1">
    <w:name w:val="正文表格"/>
    <w:basedOn w:val="1065"/>
    <w:link w:val="1431"/>
    <w:uiPriority w:val="0"/>
    <w:qFormat/>
    <w:pPr>
      <w:jc w:val="left"/>
    </w:pPr>
    <w:rPr>
      <w:rFonts w:ascii="宋体" w:hAnsi="宋体"/>
      <w:color w:val="000000"/>
      <w:szCs w:val="21"/>
      <w:lang w:eastAsia="en-US"/>
    </w:rPr>
  </w:style>
  <w:style w:type="character" w:styleId="1431" w:customStyle="1">
    <w:name w:val="正文表格 Char"/>
    <w:link w:val="1430"/>
    <w:uiPriority w:val="0"/>
    <w:qFormat/>
    <w:rPr>
      <w:rFonts w:ascii="宋体" w:hAnsi="宋体"/>
      <w:color w:val="000000"/>
      <w:sz w:val="21"/>
      <w:szCs w:val="21"/>
    </w:rPr>
  </w:style>
  <w:style w:type="paragraph" w:styleId="1432" w:customStyle="1">
    <w:name w:val="正文重点"/>
    <w:basedOn w:val="1065"/>
    <w:link w:val="1433"/>
    <w:uiPriority w:val="0"/>
    <w:qFormat/>
    <w:pPr>
      <w:ind w:firstLine="482"/>
      <w:jc w:val="left"/>
      <w:spacing w:line="360" w:lineRule="auto"/>
    </w:pPr>
    <w:rPr>
      <w:b/>
      <w:sz w:val="24"/>
      <w:szCs w:val="20"/>
      <w:lang w:eastAsia="en-US"/>
    </w:rPr>
  </w:style>
  <w:style w:type="character" w:styleId="1433" w:customStyle="1">
    <w:name w:val="正文重点 Char"/>
    <w:link w:val="1432"/>
    <w:uiPriority w:val="0"/>
    <w:qFormat/>
    <w:rPr>
      <w:b/>
      <w:sz w:val="24"/>
    </w:rPr>
  </w:style>
  <w:style w:type="paragraph" w:styleId="1434" w:customStyle="1">
    <w:name w:val="标题1-附件"/>
    <w:basedOn w:val="1066"/>
    <w:uiPriority w:val="0"/>
    <w:qFormat/>
    <w:pPr>
      <w:jc w:val="left"/>
    </w:pPr>
    <w:rPr>
      <w:sz w:val="24"/>
      <w:szCs w:val="24"/>
    </w:rPr>
  </w:style>
  <w:style w:type="paragraph" w:styleId="1435" w:customStyle="1">
    <w:name w:val="正文小标题"/>
    <w:basedOn w:val="1065"/>
    <w:next w:val="1077"/>
    <w:link w:val="1436"/>
    <w:uiPriority w:val="0"/>
    <w:qFormat/>
    <w:pPr>
      <w:ind w:firstLine="482"/>
      <w:jc w:val="left"/>
      <w:spacing w:before="312" w:after="312"/>
    </w:pPr>
    <w:rPr>
      <w:rFonts w:ascii="宋体" w:hAnsi="宋体"/>
      <w:b/>
      <w:i/>
      <w:color w:val="ff0000"/>
      <w:sz w:val="24"/>
      <w:szCs w:val="20"/>
      <w:lang w:eastAsia="en-US"/>
    </w:rPr>
  </w:style>
  <w:style w:type="character" w:styleId="1436" w:customStyle="1">
    <w:name w:val="正文小标题 Char"/>
    <w:link w:val="1435"/>
    <w:uiPriority w:val="0"/>
    <w:qFormat/>
    <w:rPr>
      <w:rFonts w:ascii="宋体" w:hAnsi="宋体"/>
      <w:b/>
      <w:i/>
      <w:color w:val="ff0000"/>
      <w:sz w:val="24"/>
    </w:rPr>
  </w:style>
  <w:style w:type="paragraph" w:styleId="1437" w:customStyle="1">
    <w:name w:val="正文大标题"/>
    <w:basedOn w:val="1435"/>
    <w:next w:val="1077"/>
    <w:link w:val="1438"/>
    <w:uiPriority w:val="0"/>
    <w:qFormat/>
    <w:pPr>
      <w:jc w:val="center"/>
    </w:pPr>
    <w:rPr>
      <w:i w:val="0"/>
      <w:color w:val="000000"/>
      <w:sz w:val="28"/>
      <w:szCs w:val="21"/>
    </w:rPr>
  </w:style>
  <w:style w:type="character" w:styleId="1438" w:customStyle="1">
    <w:name w:val="正文大标题 Char"/>
    <w:link w:val="1437"/>
    <w:uiPriority w:val="0"/>
    <w:qFormat/>
    <w:rPr>
      <w:rFonts w:ascii="宋体" w:hAnsi="宋体"/>
      <w:b/>
      <w:color w:val="000000"/>
      <w:sz w:val="28"/>
      <w:szCs w:val="21"/>
    </w:rPr>
  </w:style>
  <w:style w:type="paragraph" w:styleId="1439" w:customStyle="1">
    <w:name w:val="注释"/>
    <w:basedOn w:val="1065"/>
    <w:link w:val="1440"/>
    <w:uiPriority w:val="0"/>
    <w:qFormat/>
    <w:pPr>
      <w:ind w:left="420" w:hanging="420"/>
      <w:jc w:val="left"/>
    </w:pPr>
    <w:rPr>
      <w:rFonts w:ascii="宋体" w:hAnsi="宋体"/>
      <w:szCs w:val="21"/>
      <w:lang w:eastAsia="en-US"/>
    </w:rPr>
  </w:style>
  <w:style w:type="character" w:styleId="1440" w:customStyle="1">
    <w:name w:val="注释 Char"/>
    <w:link w:val="1439"/>
    <w:uiPriority w:val="0"/>
    <w:qFormat/>
    <w:rPr>
      <w:rFonts w:ascii="宋体" w:hAnsi="宋体"/>
      <w:sz w:val="21"/>
      <w:szCs w:val="21"/>
    </w:rPr>
  </w:style>
  <w:style w:type="paragraph" w:styleId="1441" w:customStyle="1">
    <w:name w:val="正文须知-1级"/>
    <w:basedOn w:val="1065"/>
    <w:next w:val="1065"/>
    <w:uiPriority w:val="0"/>
    <w:qFormat/>
    <w:pPr>
      <w:numPr>
        <w:ilvl w:val="0"/>
        <w:numId w:val="7"/>
      </w:numPr>
      <w:spacing w:line="300" w:lineRule="auto"/>
    </w:pPr>
    <w:rPr>
      <w:rFonts w:ascii="宋体" w:hAnsi="Calibri"/>
      <w:sz w:val="24"/>
      <w:szCs w:val="21"/>
    </w:rPr>
  </w:style>
  <w:style w:type="paragraph" w:styleId="1442" w:customStyle="1">
    <w:name w:val="正文须知-2级"/>
    <w:basedOn w:val="1065"/>
    <w:uiPriority w:val="0"/>
    <w:qFormat/>
    <w:pPr>
      <w:numPr>
        <w:ilvl w:val="1"/>
        <w:numId w:val="7"/>
      </w:numPr>
      <w:spacing w:line="300" w:lineRule="auto"/>
    </w:pPr>
    <w:rPr>
      <w:rFonts w:ascii="宋体" w:hAnsi="Calibri"/>
      <w:sz w:val="24"/>
      <w:szCs w:val="21"/>
    </w:rPr>
  </w:style>
  <w:style w:type="paragraph" w:styleId="1443" w:customStyle="1">
    <w:name w:val="正文须知-3级"/>
    <w:basedOn w:val="1065"/>
    <w:uiPriority w:val="0"/>
    <w:qFormat/>
    <w:pPr>
      <w:numPr>
        <w:ilvl w:val="2"/>
        <w:numId w:val="7"/>
      </w:numPr>
      <w:ind w:hanging="355"/>
      <w:spacing w:line="300" w:lineRule="auto"/>
    </w:pPr>
    <w:rPr>
      <w:rFonts w:ascii="宋体" w:hAnsi="Calibri"/>
      <w:sz w:val="24"/>
      <w:szCs w:val="21"/>
    </w:rPr>
  </w:style>
  <w:style w:type="character" w:styleId="1444" w:customStyle="1">
    <w:name w:val="纯文本 字符"/>
    <w:uiPriority w:val="99"/>
    <w:qFormat/>
    <w:rPr>
      <w:rFonts w:ascii="宋体" w:hAnsi="Courier New" w:eastAsia="宋体" w:cs="Times New Roman"/>
      <w:sz w:val="21"/>
      <w:szCs w:val="21"/>
      <w:lang w:val="en-US" w:eastAsia="zh-CN" w:bidi="ar-SA"/>
    </w:rPr>
  </w:style>
  <w:style w:type="paragraph" w:styleId="1445" w:customStyle="1">
    <w:name w:val="表格1"/>
    <w:basedOn w:val="1065"/>
    <w:uiPriority w:val="0"/>
    <w:qFormat/>
    <w:pPr>
      <w:ind w:firstLine="480"/>
      <w:jc w:val="center"/>
    </w:pPr>
    <w:rPr>
      <w:sz w:val="24"/>
      <w:szCs w:val="20"/>
    </w:rPr>
  </w:style>
  <w:style w:type="character" w:styleId="1446" w:customStyle="1">
    <w:name w:val="纯文本 字符1"/>
    <w:uiPriority w:val="0"/>
    <w:qFormat/>
    <w:rPr>
      <w:rFonts w:ascii="宋体" w:hAnsi="Courier New"/>
    </w:rPr>
  </w:style>
  <w:style w:type="character" w:styleId="1447" w:customStyle="1">
    <w:name w:val="bjh-p"/>
    <w:uiPriority w:val="0"/>
    <w:qFormat/>
  </w:style>
  <w:style w:type="paragraph" w:styleId="1448" w:customStyle="1">
    <w:name w:val="无标题条"/>
    <w:next w:val="1065"/>
    <w:uiPriority w:val="0"/>
    <w:qFormat/>
    <w:pPr>
      <w:jc w:val="both"/>
    </w:pPr>
    <w:rPr>
      <w:rFonts w:ascii="Times New Roman" w:hAnsi="Times New Roman" w:eastAsia="宋体" w:cs="Times New Roman"/>
      <w:sz w:val="21"/>
      <w:lang w:val="en-US" w:eastAsia="zh-CN" w:bidi="ar-SA"/>
    </w:rPr>
  </w:style>
  <w:style w:type="character" w:styleId="1449" w:customStyle="1">
    <w:name w:val="正文格式 Char"/>
    <w:link w:val="1450"/>
    <w:uiPriority w:val="0"/>
    <w:qFormat/>
    <w:rPr>
      <w:rFonts w:ascii="宋体" w:hAnsi="宋体"/>
      <w:sz w:val="24"/>
      <w:szCs w:val="24"/>
      <w:lang w:val="en-GB"/>
    </w:rPr>
  </w:style>
  <w:style w:type="paragraph" w:styleId="1450" w:customStyle="1">
    <w:name w:val="正文格式"/>
    <w:basedOn w:val="1065"/>
    <w:link w:val="1449"/>
    <w:uiPriority w:val="0"/>
    <w:qFormat/>
    <w:pPr>
      <w:ind w:firstLine="480"/>
      <w:spacing w:line="360" w:lineRule="auto"/>
    </w:pPr>
    <w:rPr>
      <w:rFonts w:ascii="宋体" w:hAnsi="宋体"/>
      <w:sz w:val="24"/>
      <w:lang w:val="en-GB" w:eastAsia="en-US"/>
    </w:rPr>
  </w:style>
  <w:style w:type="character" w:styleId="1451" w:customStyle="1">
    <w:name w:val="正文缩进 Char"/>
    <w:uiPriority w:val="0"/>
    <w:qFormat/>
    <w:rPr>
      <w:rFonts w:ascii="宋体" w:eastAsia="宋体"/>
      <w:sz w:val="24"/>
      <w:szCs w:val="24"/>
      <w:lang w:val="en-US" w:eastAsia="zh-CN" w:bidi="ar-SA"/>
    </w:rPr>
  </w:style>
  <w:style w:type="character" w:styleId="1452" w:customStyle="1">
    <w:name w:val="Char Char111"/>
    <w:uiPriority w:val="0"/>
    <w:qFormat/>
    <w:rPr>
      <w:rFonts w:ascii="宋体" w:eastAsia="宋体"/>
      <w:b/>
      <w:sz w:val="24"/>
      <w:u w:val="single"/>
      <w:lang w:val="en-US" w:eastAsia="zh-CN" w:bidi="ar-SA"/>
    </w:rPr>
  </w:style>
  <w:style w:type="character" w:styleId="1453" w:customStyle="1">
    <w:name w:val="正文文本缩进 Char"/>
    <w:uiPriority w:val="0"/>
    <w:qFormat/>
    <w:rPr>
      <w:rFonts w:eastAsia="宋体"/>
      <w:sz w:val="24"/>
      <w:szCs w:val="24"/>
      <w:lang w:val="en-US" w:eastAsia="zh-CN" w:bidi="ar-SA"/>
    </w:rPr>
  </w:style>
  <w:style w:type="character" w:styleId="1454" w:customStyle="1">
    <w:name w:val="列出段落 Char"/>
    <w:uiPriority w:val="0"/>
    <w:qFormat/>
    <w:rPr>
      <w:rFonts w:ascii="Calibri" w:hAnsi="Calibri" w:eastAsia="宋体"/>
      <w:sz w:val="21"/>
      <w:szCs w:val="22"/>
      <w:lang w:val="en-US" w:eastAsia="zh-CN" w:bidi="ar-SA"/>
    </w:rPr>
  </w:style>
  <w:style w:type="character" w:styleId="1455" w:customStyle="1">
    <w:name w:val="页眉 Char"/>
    <w:uiPriority w:val="0"/>
    <w:qFormat/>
    <w:rPr>
      <w:rFonts w:eastAsia="宋体"/>
      <w:sz w:val="18"/>
      <w:szCs w:val="18"/>
      <w:lang w:val="en-US" w:eastAsia="zh-CN" w:bidi="ar-SA"/>
    </w:rPr>
  </w:style>
  <w:style w:type="paragraph" w:styleId="1456" w:customStyle="1">
    <w:name w:val="字元 字元2"/>
    <w:basedOn w:val="1065"/>
    <w:uiPriority w:val="0"/>
    <w:qFormat/>
    <w:rPr>
      <w:rFonts w:ascii="Tahoma" w:hAnsi="Tahoma"/>
      <w:sz w:val="24"/>
      <w:szCs w:val="20"/>
    </w:rPr>
  </w:style>
  <w:style w:type="paragraph" w:styleId="1457" w:customStyle="1">
    <w:name w:val="Char3 Char Char Char2"/>
    <w:basedOn w:val="1065"/>
    <w:uiPriority w:val="0"/>
    <w:qFormat/>
    <w:rPr>
      <w:rFonts w:ascii="Tahoma" w:hAnsi="Tahoma"/>
      <w:sz w:val="24"/>
      <w:szCs w:val="20"/>
    </w:rPr>
  </w:style>
  <w:style w:type="paragraph" w:styleId="1458" w:customStyle="1">
    <w:name w:val="正文文本缩进2"/>
    <w:basedOn w:val="1065"/>
    <w:uiPriority w:val="0"/>
    <w:qFormat/>
    <w:pPr>
      <w:ind w:firstLine="480"/>
      <w:spacing w:line="480" w:lineRule="exact"/>
    </w:pPr>
    <w:rPr>
      <w:rFonts w:ascii="宋体" w:hAnsi="宋体"/>
      <w:sz w:val="24"/>
      <w:lang w:val="zh-CN"/>
    </w:rPr>
  </w:style>
  <w:style w:type="paragraph" w:styleId="1459" w:customStyle="1">
    <w:name w:val="Char3"/>
    <w:basedOn w:val="1065"/>
    <w:uiPriority w:val="0"/>
    <w:qFormat/>
    <w:pPr>
      <w:tabs>
        <w:tab w:val="left" w:pos="360" w:leader="none"/>
      </w:tabs>
    </w:pPr>
    <w:rPr>
      <w:sz w:val="24"/>
    </w:rPr>
  </w:style>
  <w:style w:type="paragraph" w:styleId="1460" w:customStyle="1">
    <w:name w:val="Char Char Char Char Char Char Char Char Char Char Char Char Char Char Char Char1"/>
    <w:basedOn w:val="1065"/>
    <w:uiPriority w:val="0"/>
    <w:qFormat/>
    <w:pPr>
      <w:jc w:val="center"/>
      <w:spacing w:after="160" w:line="240" w:lineRule="exact"/>
      <w:widowControl/>
    </w:pPr>
    <w:rPr>
      <w:rFonts w:ascii="宋体" w:hAnsi="宋体"/>
      <w:b/>
      <w:sz w:val="30"/>
      <w:szCs w:val="30"/>
      <w:lang w:eastAsia="en-US"/>
    </w:rPr>
  </w:style>
  <w:style w:type="paragraph" w:styleId="1461" w:customStyle="1">
    <w:name w:val="Char Char1 Char Char Char Char Char Char1"/>
    <w:basedOn w:val="1065"/>
    <w:uiPriority w:val="0"/>
    <w:qFormat/>
    <w:pPr>
      <w:jc w:val="left"/>
      <w:spacing w:after="160" w:line="240" w:lineRule="exact"/>
      <w:widowControl/>
    </w:pPr>
    <w:rPr>
      <w:rFonts w:ascii="Verdana" w:hAnsi="Verdana" w:eastAsia="仿宋_GB2312"/>
      <w:sz w:val="24"/>
      <w:szCs w:val="20"/>
      <w:lang w:eastAsia="en-US"/>
    </w:rPr>
  </w:style>
  <w:style w:type="paragraph" w:styleId="1462" w:customStyle="1">
    <w:name w:val="列出段落2"/>
    <w:basedOn w:val="1065"/>
    <w:uiPriority w:val="0"/>
    <w:qFormat/>
    <w:pPr>
      <w:ind w:firstLine="420"/>
    </w:pPr>
    <w:rPr>
      <w:rFonts w:ascii="Calibri" w:hAnsi="Calibri"/>
      <w:szCs w:val="22"/>
    </w:rPr>
  </w:style>
  <w:style w:type="paragraph" w:styleId="1463" w:customStyle="1">
    <w:name w:val="Char Char Char1 Char2"/>
    <w:basedOn w:val="1065"/>
    <w:uiPriority w:val="0"/>
    <w:qFormat/>
    <w:rPr>
      <w:rFonts w:ascii="Tahoma" w:hAnsi="Tahoma"/>
      <w:sz w:val="24"/>
      <w:szCs w:val="20"/>
    </w:rPr>
  </w:style>
  <w:style w:type="paragraph" w:styleId="1464" w:customStyle="1">
    <w:name w:val="Char Char Char2"/>
    <w:basedOn w:val="1065"/>
    <w:uiPriority w:val="0"/>
    <w:qFormat/>
    <w:rPr>
      <w:rFonts w:ascii="Tahoma" w:hAnsi="Tahoma"/>
      <w:sz w:val="24"/>
      <w:szCs w:val="20"/>
    </w:rPr>
  </w:style>
  <w:style w:type="paragraph" w:styleId="1465" w:customStyle="1">
    <w:name w:val="Char Char Char Char Char Char Char2"/>
    <w:basedOn w:val="1065"/>
    <w:uiPriority w:val="0"/>
    <w:qFormat/>
    <w:pPr>
      <w:ind w:firstLine="200"/>
      <w:spacing w:line="360" w:lineRule="auto"/>
    </w:pPr>
    <w:rPr>
      <w:rFonts w:eastAsia="仿宋_GB2312"/>
      <w:sz w:val="24"/>
    </w:rPr>
  </w:style>
  <w:style w:type="paragraph" w:styleId="1466" w:customStyle="1">
    <w:name w:val="正文缩进2"/>
    <w:basedOn w:val="1065"/>
    <w:uiPriority w:val="0"/>
    <w:qFormat/>
    <w:pPr>
      <w:ind w:firstLine="567"/>
      <w:spacing w:line="480" w:lineRule="exact"/>
      <w:widowControl/>
    </w:pPr>
    <w:rPr>
      <w:rFonts w:ascii="宋体"/>
      <w:color w:val="000000"/>
      <w:sz w:val="28"/>
      <w:szCs w:val="20"/>
      <w:lang w:val="zh-CN"/>
    </w:rPr>
  </w:style>
  <w:style w:type="paragraph" w:styleId="1467" w:customStyle="1">
    <w:name w:val="修订1"/>
    <w:uiPriority w:val="0"/>
    <w:qFormat/>
    <w:rPr>
      <w:rFonts w:ascii="Times New Roman" w:hAnsi="Times New Roman" w:eastAsia="宋体" w:cs="Times New Roman"/>
      <w:sz w:val="21"/>
      <w:szCs w:val="24"/>
      <w:lang w:val="en-US" w:eastAsia="zh-CN" w:bidi="ar-SA"/>
    </w:rPr>
  </w:style>
  <w:style w:type="paragraph" w:styleId="1468" w:customStyle="1">
    <w:name w:val="Char22"/>
    <w:basedOn w:val="1065"/>
    <w:uiPriority w:val="0"/>
    <w:qFormat/>
    <w:rPr>
      <w:rFonts w:ascii="Tahoma" w:hAnsi="Tahoma"/>
      <w:sz w:val="24"/>
      <w:szCs w:val="20"/>
    </w:rPr>
  </w:style>
  <w:style w:type="paragraph" w:styleId="1469" w:customStyle="1">
    <w:name w:val="Char Char Char Char Char Char Char Char Char Char2"/>
    <w:basedOn w:val="1065"/>
    <w:uiPriority w:val="0"/>
    <w:qFormat/>
    <w:rPr>
      <w:rFonts w:ascii="宋体" w:hAnsi="宋体" w:cs="Courier New"/>
      <w:sz w:val="32"/>
      <w:szCs w:val="32"/>
    </w:rPr>
  </w:style>
  <w:style w:type="paragraph" w:styleId="1470" w:customStyle="1">
    <w:name w:val="Char2 Char Char Char Char Char Char1"/>
    <w:basedOn w:val="1065"/>
    <w:uiPriority w:val="0"/>
    <w:qFormat/>
    <w:pPr>
      <w:jc w:val="center"/>
      <w:spacing w:line="400" w:lineRule="exact"/>
      <w:widowControl/>
    </w:pPr>
  </w:style>
  <w:style w:type="character" w:styleId="1471" w:customStyle="1">
    <w:name w:val="页脚 Char"/>
    <w:uiPriority w:val="0"/>
    <w:qFormat/>
    <w:rPr>
      <w:rFonts w:ascii="宋体" w:eastAsia="宋体"/>
      <w:sz w:val="18"/>
      <w:lang w:val="en-US" w:eastAsia="zh-CN" w:bidi="ar-SA"/>
    </w:rPr>
  </w:style>
  <w:style w:type="paragraph" w:styleId="1472" w:customStyle="1">
    <w:name w:val="Char Char41"/>
    <w:basedOn w:val="1065"/>
    <w:uiPriority w:val="0"/>
    <w:qFormat/>
    <w:pPr>
      <w:jc w:val="center"/>
      <w:spacing w:line="400" w:lineRule="exact"/>
      <w:widowControl/>
    </w:pPr>
  </w:style>
  <w:style w:type="character" w:styleId="1473" w:customStyle="1">
    <w:name w:val="批注文字 Char"/>
    <w:uiPriority w:val="99"/>
    <w:qFormat/>
    <w:rPr>
      <w:sz w:val="21"/>
      <w:szCs w:val="24"/>
    </w:rPr>
  </w:style>
  <w:style w:type="character" w:styleId="1474" w:customStyle="1">
    <w:name w:val="标题 Char"/>
    <w:uiPriority w:val="0"/>
    <w:qFormat/>
    <w:rPr>
      <w:b/>
      <w:sz w:val="32"/>
    </w:rPr>
  </w:style>
  <w:style w:type="paragraph" w:styleId="1475" w:customStyle="1">
    <w:name w:val="图例"/>
    <w:basedOn w:val="1065"/>
    <w:uiPriority w:val="0"/>
    <w:qFormat/>
    <w:pPr>
      <w:jc w:val="center"/>
      <w:spacing w:before="120" w:after="120" w:line="360" w:lineRule="auto"/>
    </w:pPr>
    <w:rPr>
      <w:rFonts w:eastAsia="仿宋_GB2312"/>
      <w:b/>
      <w:sz w:val="24"/>
      <w:szCs w:val="20"/>
    </w:rPr>
  </w:style>
  <w:style w:type="paragraph" w:styleId="1476" w:customStyle="1">
    <w:name w:val="Table Paragraph"/>
    <w:basedOn w:val="1065"/>
    <w:uiPriority w:val="1"/>
    <w:qFormat/>
    <w:pPr>
      <w:jc w:val="left"/>
    </w:pPr>
    <w:rPr>
      <w:rFonts w:ascii="宋体" w:hAnsi="宋体" w:cs="宋体"/>
      <w:sz w:val="22"/>
      <w:szCs w:val="22"/>
      <w:lang w:eastAsia="en-US"/>
    </w:rPr>
  </w:style>
  <w:style w:type="table" w:styleId="1477" w:customStyle="1">
    <w:name w:val="Table Normal"/>
    <w:uiPriority w:val="2"/>
    <w:semiHidden/>
    <w:qFormat/>
    <w:pPr>
      <w:widowControl w:val="off"/>
    </w:pPr>
    <w:rPr>
      <w:rFonts w:ascii="Calibri" w:hAnsi="Calibri"/>
      <w:sz w:val="22"/>
      <w:szCs w:val="22"/>
      <w:lang w:eastAsia="en-US"/>
    </w:rPr>
    <w:tblPr>
      <w:tblCellMar>
        <w:left w:w="0" w:type="dxa"/>
        <w:top w:w="0" w:type="dxa"/>
        <w:right w:w="0" w:type="dxa"/>
        <w:bottom w:w="0" w:type="dxa"/>
      </w:tblCellMar>
    </w:tblPr>
  </w:style>
  <w:style w:type="paragraph" w:styleId="1478" w:customStyle="1">
    <w:name w:val="成文日期"/>
    <w:basedOn w:val="1065"/>
    <w:link w:val="1479"/>
    <w:uiPriority w:val="0"/>
    <w:qFormat/>
    <w:pPr>
      <w:ind w:right="400" w:firstLine="200"/>
      <w:jc w:val="right"/>
      <w:spacing w:line="570" w:lineRule="exact"/>
    </w:pPr>
    <w:rPr>
      <w:rFonts w:ascii="仿宋_GB2312" w:eastAsia="仿宋_GB2312"/>
      <w:sz w:val="32"/>
      <w:szCs w:val="20"/>
      <w:lang w:eastAsia="en-US"/>
    </w:rPr>
  </w:style>
  <w:style w:type="character" w:styleId="1479" w:customStyle="1">
    <w:name w:val="成文日期 Char"/>
    <w:link w:val="1478"/>
    <w:uiPriority w:val="0"/>
    <w:qFormat/>
    <w:rPr>
      <w:rFonts w:ascii="仿宋_GB2312" w:eastAsia="仿宋_GB2312"/>
      <w:sz w:val="32"/>
      <w:lang w:val="en-US" w:eastAsia="en-US"/>
    </w:rPr>
  </w:style>
  <w:style w:type="paragraph" w:styleId="1480" w:customStyle="1">
    <w:name w:val="正文首行缩进1"/>
    <w:basedOn w:val="1083"/>
    <w:link w:val="1481"/>
    <w:uiPriority w:val="0"/>
    <w:qFormat/>
    <w:pPr>
      <w:ind w:firstLine="420"/>
      <w:spacing w:before="0" w:after="120" w:line="240" w:lineRule="auto"/>
      <w:tabs>
        <w:tab w:val="clear" w:pos="567" w:leader="none"/>
      </w:tabs>
    </w:pPr>
    <w:rPr>
      <w:rFonts w:ascii="Times New Roman" w:hAnsi="Times New Roman"/>
      <w:sz w:val="21"/>
    </w:rPr>
  </w:style>
  <w:style w:type="character" w:styleId="1481" w:customStyle="1">
    <w:name w:val="正文首行缩进 Char"/>
    <w:link w:val="1480"/>
    <w:uiPriority w:val="0"/>
    <w:qFormat/>
    <w:rPr>
      <w:rFonts w:ascii="宋体" w:hAnsi="宋体"/>
      <w:sz w:val="21"/>
      <w:szCs w:val="24"/>
    </w:rPr>
  </w:style>
  <w:style w:type="character" w:styleId="1482" w:customStyle="1">
    <w:name w:val="材料标题 Char"/>
    <w:link w:val="1483"/>
    <w:uiPriority w:val="0"/>
    <w:qFormat/>
    <w:rPr>
      <w:rFonts w:ascii="方正小标宋简体" w:eastAsia="方正小标宋简体"/>
      <w:color w:val="000000"/>
      <w:sz w:val="44"/>
      <w:szCs w:val="44"/>
      <w:lang w:val="en-US" w:eastAsia="en-US"/>
    </w:rPr>
  </w:style>
  <w:style w:type="paragraph" w:styleId="1483" w:customStyle="1">
    <w:name w:val="材料标题"/>
    <w:basedOn w:val="1065"/>
    <w:link w:val="1482"/>
    <w:uiPriority w:val="0"/>
    <w:qFormat/>
    <w:pPr>
      <w:jc w:val="center"/>
      <w:spacing w:line="700" w:lineRule="exact"/>
    </w:pPr>
    <w:rPr>
      <w:rFonts w:ascii="方正小标宋简体" w:eastAsia="方正小标宋简体"/>
      <w:color w:val="000000"/>
      <w:sz w:val="44"/>
      <w:szCs w:val="44"/>
      <w:lang w:eastAsia="en-US"/>
    </w:rPr>
  </w:style>
  <w:style w:type="character" w:styleId="1484" w:customStyle="1">
    <w:name w:val="标题1"/>
    <w:uiPriority w:val="0"/>
    <w:qFormat/>
  </w:style>
  <w:style w:type="paragraph" w:styleId="1485" w:customStyle="1">
    <w:name w:val="p_text_indent_2"/>
    <w:basedOn w:val="1065"/>
    <w:uiPriority w:val="0"/>
    <w:qFormat/>
    <w:pPr>
      <w:ind w:firstLine="420"/>
      <w:jc w:val="left"/>
    </w:pPr>
    <w:rPr>
      <w:szCs w:val="20"/>
    </w:rPr>
  </w:style>
  <w:style w:type="character" w:styleId="1486" w:customStyle="1">
    <w:name w:val="正文文本 字符"/>
    <w:uiPriority w:val="0"/>
    <w:qFormat/>
    <w:rPr>
      <w:rFonts w:ascii="宋体" w:hAnsi="宋体"/>
      <w:sz w:val="24"/>
      <w:szCs w:val="24"/>
    </w:rPr>
  </w:style>
  <w:style w:type="paragraph" w:styleId="1487" w:customStyle="1">
    <w:name w:val="_Style 5"/>
    <w:basedOn w:val="1066"/>
    <w:next w:val="1065"/>
    <w:uiPriority w:val="0"/>
    <w:qFormat/>
    <w:pPr>
      <w:outlineLvl w:val="9"/>
    </w:pPr>
    <w:rPr>
      <w:rFonts w:ascii="Times New Roman"/>
    </w:rPr>
  </w:style>
  <w:style w:type="paragraph" w:styleId="1488" w:customStyle="1">
    <w:name w:val="正文_433"/>
    <w:uiPriority w:val="0"/>
    <w:qFormat/>
    <w:pPr>
      <w:jc w:val="both"/>
      <w:widowControl w:val="off"/>
    </w:pPr>
    <w:rPr>
      <w:rFonts w:ascii="Times New Roman" w:hAnsi="Times New Roman" w:eastAsia="宋体" w:cs="Times New Roman"/>
      <w:sz w:val="21"/>
      <w:szCs w:val="22"/>
      <w:lang w:val="en-US" w:eastAsia="zh-CN" w:bidi="ar-SA"/>
    </w:rPr>
  </w:style>
  <w:style w:type="paragraph" w:styleId="1489" w:customStyle="1">
    <w:name w:val="页脚1"/>
    <w:basedOn w:val="1065"/>
    <w:uiPriority w:val="99"/>
    <w:qFormat/>
    <w:pPr>
      <w:jc w:val="left"/>
      <w:tabs>
        <w:tab w:val="center" w:pos="4153" w:leader="none"/>
        <w:tab w:val="right" w:pos="8306" w:leader="none"/>
      </w:tabs>
    </w:pPr>
    <w:rPr>
      <w:rFonts w:ascii="宋体"/>
      <w:sz w:val="18"/>
      <w:szCs w:val="20"/>
    </w:rPr>
  </w:style>
  <w:style w:type="paragraph" w:styleId="1490" w:customStyle="1">
    <w:name w:val="纯文本1"/>
    <w:basedOn w:val="1065"/>
    <w:next w:val="1324"/>
    <w:uiPriority w:val="0"/>
    <w:qFormat/>
    <w:rPr>
      <w:rFonts w:hint="eastAsia" w:ascii="宋体" w:hAnsi="Courier New"/>
      <w:szCs w:val="20"/>
    </w:rPr>
  </w:style>
  <w:style w:type="paragraph" w:styleId="1491" w:customStyle="1">
    <w:name w:val="标题 31"/>
    <w:basedOn w:val="1065"/>
    <w:next w:val="1065"/>
    <w:uiPriority w:val="0"/>
    <w:qFormat/>
    <w:pPr>
      <w:jc w:val="left"/>
      <w:keepLines/>
      <w:keepNext/>
      <w:spacing w:before="360" w:after="120"/>
      <w:outlineLvl w:val="2"/>
    </w:pPr>
    <w:rPr>
      <w:rFonts w:ascii="宋体"/>
      <w:b/>
      <w:sz w:val="24"/>
      <w:szCs w:val="20"/>
      <w:u w:val="single"/>
    </w:rPr>
  </w:style>
  <w:style w:type="table" w:styleId="1492" w:customStyle="1">
    <w:name w:val="网格型1"/>
    <w:basedOn w:val="1493"/>
    <w:uiPriority w:val="39"/>
    <w:qFormat/>
    <w:tblPr>
      <w:tblCellMar>
        <w:left w:w="0" w:type="dxa"/>
        <w:top w:w="0" w:type="dxa"/>
        <w:right w:w="0" w:type="dxa"/>
        <w:bottom w:w="0" w:type="dxa"/>
      </w:tblCellMar>
    </w:tblPr>
  </w:style>
  <w:style w:type="table" w:styleId="1493" w:customStyle="1">
    <w:name w:val="普通表格1"/>
    <w:uiPriority w:val="99"/>
    <w:unhideWhenUsed/>
    <w:qFormat/>
    <w:tblPr>
      <w:tblCellMar>
        <w:left w:w="0" w:type="dxa"/>
        <w:top w:w="0" w:type="dxa"/>
        <w:right w:w="0" w:type="dxa"/>
        <w:bottom w:w="0" w:type="dxa"/>
      </w:tblCellMar>
    </w:tblPr>
  </w:style>
  <w:style w:type="numbering" w:styleId="1494"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footer" Target="footer5.xml" /><Relationship Id="rId17" Type="http://schemas.openxmlformats.org/officeDocument/2006/relationships/footer" Target="footer6.xml" /><Relationship Id="rId18" Type="http://schemas.openxmlformats.org/officeDocument/2006/relationships/footer" Target="footer7.xml" /><Relationship Id="rId19" Type="http://schemas.openxmlformats.org/officeDocument/2006/relationships/footer" Target="footer8.xml" /><Relationship Id="rId20" Type="http://schemas.openxmlformats.org/officeDocument/2006/relationships/footer" Target="footer9.xml" /><Relationship Id="rId21" Type="http://schemas.openxmlformats.org/officeDocument/2006/relationships/footer" Target="footer10.xml" /><Relationship Id="rId22" Type="http://schemas.openxmlformats.org/officeDocument/2006/relationships/footer" Target="footer11.xml" /><Relationship Id="rId23" Type="http://schemas.openxmlformats.org/officeDocument/2006/relationships/footer" Target="footer12.xml" /><Relationship Id="rId24" Type="http://schemas.openxmlformats.org/officeDocument/2006/relationships/customXml" Target="../customXml/item1.xml" /><Relationship Id="rId25"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er9.xml.rels><?xml version="1.0" encoding="UTF-8" standalone="yes"?><Relationships xmlns="http://schemas.openxmlformats.org/package/2006/relationships"></Relationships>
</file>

<file path=word/_rels/footer10.xml.rels><?xml version="1.0" encoding="UTF-8" standalone="yes"?><Relationships xmlns="http://schemas.openxmlformats.org/package/2006/relationships"></Relationships>
</file>

<file path=word/_rels/footer11.xml.rels><?xml version="1.0" encoding="UTF-8" standalone="yes"?><Relationships xmlns="http://schemas.openxmlformats.org/package/2006/relationships"></Relationships>
</file>

<file path=word/_rels/footer1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China</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02年杜范本稿</dc:title>
  <dc:creator>Yin Hao</dc:creator>
  <cp:lastModifiedBy>周德娟</cp:lastModifiedBy>
  <cp:revision>12</cp:revision>
  <dcterms:created xsi:type="dcterms:W3CDTF">2026-04-10T01:03:00Z</dcterms:created>
  <dcterms:modified xsi:type="dcterms:W3CDTF">2026-05-08T06:05:42Z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3A4FD825B27C4B1EA7E4CA69919FA0E6_13</vt:lpwstr>
  </property>
  <property fmtid="{D5CDD505-2E9C-101B-9397-08002B2CF9AE}" pid="4" name="KSOTemplateDocerSaveRecord">
    <vt:lpwstr>eyJoZGlkIjoiZWY5MDE0NjhkOWI2NzQ2MTQ1MjU4YTMwMWU5ZWVkMTUiLCJ1c2VySWQiOiI1NjUxNjUzNjcifQ==</vt:lpwstr>
  </property>
</Properties>
</file>