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default" w:ascii="仿宋" w:hAnsi="仿宋" w:eastAsia="仿宋" w:cs="仿宋"/>
          <w:b/>
          <w:bCs/>
          <w:color w:val="auto"/>
          <w:sz w:val="60"/>
          <w:szCs w:val="60"/>
          <w:highlight w:val="yellow"/>
          <w:lang w:val="en-US" w:eastAsia="zh-CN"/>
        </w:rPr>
      </w:pPr>
      <w:r>
        <w:rPr>
          <w:rFonts w:hint="eastAsia" w:ascii="仿宋" w:hAnsi="仿宋" w:eastAsia="仿宋" w:cs="仿宋"/>
          <w:b/>
          <w:bCs/>
          <w:color w:val="auto"/>
          <w:sz w:val="60"/>
          <w:szCs w:val="60"/>
          <w:highlight w:val="none"/>
          <w:lang w:eastAsia="zh-CN"/>
        </w:rPr>
        <w:t xml:space="preserve">南京脑科医院超声吸引刀（</w:t>
      </w:r>
      <w:r>
        <w:rPr>
          <w:rFonts w:hint="eastAsia" w:ascii="仿宋" w:hAnsi="仿宋" w:eastAsia="仿宋" w:cs="仿宋"/>
          <w:b/>
          <w:bCs/>
          <w:color w:val="auto"/>
          <w:sz w:val="60"/>
          <w:szCs w:val="60"/>
          <w:highlight w:val="none"/>
          <w:lang w:val="en-US" w:eastAsia="zh-CN"/>
        </w:rPr>
        <w:t xml:space="preserve">三次</w:t>
      </w:r>
      <w:r>
        <w:rPr>
          <w:rFonts w:hint="eastAsia" w:ascii="仿宋" w:hAnsi="仿宋" w:eastAsia="仿宋" w:cs="仿宋"/>
          <w:b/>
          <w:bCs/>
          <w:color w:val="auto"/>
          <w:sz w:val="60"/>
          <w:szCs w:val="60"/>
          <w:highlight w:val="none"/>
          <w:lang w:eastAsia="zh-CN"/>
        </w:rPr>
        <w:t xml:space="preserve">）</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JSZC-320100-NJXD-G2026-0026</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4</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96"/>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96"/>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南京脑科医院超声吸引刀（三次）</w:t>
      </w:r>
      <w:r>
        <w:rPr>
          <w:rFonts w:hint="eastAsia" w:ascii="仿宋" w:hAnsi="仿宋" w:eastAsia="仿宋" w:cs="仿宋"/>
          <w:color w:val="auto"/>
          <w:highlight w:val="none"/>
          <w:lang w:eastAsia="zh-CN"/>
        </w:rPr>
        <w:t xml:space="preserve">JSZC-320100-NJXD-G2026-0026</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5月8日 15:30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JSZC-320100-NJXD-G2026-0026</w:t>
      </w:r>
      <w:r/>
    </w:p>
    <w:p>
      <w:pPr>
        <w:ind w:firstLine="480"/>
        <w:spacing w:line="500" w:lineRule="exact"/>
        <w:rPr>
          <w:rFonts w:hint="eastAsia" w:ascii="仿宋" w:hAnsi="仿宋" w:eastAsia="仿宋" w:cs="仿宋"/>
          <w:color w:val="auto"/>
          <w:highlight w:val="yellow"/>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南京脑科医院超声吸引刀（三次）</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120万元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120万元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南京脑科医院</w:t>
      </w:r>
      <w:r>
        <w:rPr>
          <w:rFonts w:hint="eastAsia" w:ascii="仿宋" w:hAnsi="仿宋" w:eastAsia="仿宋" w:cs="仿宋"/>
          <w:bCs/>
          <w:iCs/>
          <w:color w:val="auto"/>
          <w:highlight w:val="none"/>
          <w:lang w:val="en-US" w:eastAsia="zh-CN"/>
        </w:rPr>
        <w:t xml:space="preserve">采购超声吸引刀1套</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本项目接受进口产品，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合同签订后30天内。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yellow"/>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1.符合《中华人民共和国政府采购法》第二十二条规定，提供《南京市政府采购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具体要求见六、其他补充事宜中政府采购信用承诺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。不适用信用承诺的，应按政府采购信用承诺要求提供证明材料。</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在有效经营期内的营业执照（复印件加盖公章）。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2.投标产品按国家规定须医疗器械注册证的，供应商须提供产品的《医疗器械注册证》；按国家规定须进行备案的，供应商须提供产品的《第一类医疗器械备案凭证》（复印件加盖公章）；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24</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5月8日15</w:t>
      </w:r>
      <w:bookmarkStart w:id="82" w:name="_GoBack"/>
      <w:r/>
      <w:bookmarkEnd w:id="82"/>
      <w:r>
        <w:rPr>
          <w:rFonts w:hint="eastAsia" w:ascii="仿宋" w:hAnsi="仿宋" w:eastAsia="仿宋" w:cs="仿宋"/>
          <w:bCs/>
          <w:iCs/>
          <w:color w:val="auto"/>
          <w:highlight w:val="none"/>
          <w:lang w:val="en-US" w:eastAsia="zh-CN"/>
        </w:rPr>
        <w:t xml:space="preserve">:30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rPr>
        <w:t xml:space="preserve">政府采购信用承诺：</w:t>
      </w:r>
      <w:r>
        <w:rPr>
          <w:rFonts w:hint="eastAsia" w:ascii="仿宋" w:hAnsi="仿宋" w:eastAsia="仿宋" w:cs="仿宋"/>
          <w:color w:val="auto"/>
          <w:highlight w:val="none"/>
        </w:rPr>
        <w:t xml:space="preserve">根据《关于在政府采购活动中推行信用承诺制的通知》宁财购通〔2021〕5号规定， 参加南京地区政府采购活动的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，应以书面形式向采购人或政府采购代理机构作出信用承诺。信用承诺以《南京市政府采购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信用记录表暨信用承诺书》体现。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应尽早做好承诺书工作，点击‘南京公共采购信息网’首页（https://njgc.jfh.com/）‘南京市政府采购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诚信档案’系统链接打开系统页</w:t>
      </w:r>
      <w:r>
        <w:rPr>
          <w:rFonts w:hint="eastAsia" w:ascii="仿宋" w:hAnsi="仿宋" w:eastAsia="仿宋" w:cs="仿宋"/>
          <w:color w:val="auto"/>
          <w:highlight w:val="none"/>
          <w:lang w:val="en-US" w:eastAsia="zh-CN"/>
        </w:rPr>
        <w:t xml:space="preserve">面</w:t>
      </w:r>
      <w:r>
        <w:rPr>
          <w:rFonts w:hint="eastAsia" w:ascii="仿宋" w:hAnsi="仿宋" w:eastAsia="仿宋" w:cs="仿宋"/>
          <w:color w:val="auto"/>
          <w:highlight w:val="none"/>
        </w:rPr>
        <w:t xml:space="preserve">（http://180.101.238.212:8280/hodeframe2018_cxda/index.action;jsessionid=</w:t>
      </w:r>
      <w:r/>
    </w:p>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769BA9C8E1729422E7173B991C8EC1E5）登录（未注册的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应先点击‘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注册点这里’并按要求完成注册），然后在“信用记录”模块页面点击“信用记录打印”下载本单位信用记录表，由</w:t>
      </w:r>
      <w:r>
        <w:rPr>
          <w:rFonts w:hint="eastAsia" w:ascii="仿宋" w:hAnsi="仿宋" w:eastAsia="仿宋" w:cs="仿宋"/>
          <w:color w:val="auto"/>
          <w:highlight w:val="none"/>
          <w:lang w:val="en-US" w:eastAsia="zh-CN"/>
        </w:rPr>
        <w:t xml:space="preserve">法定代表人</w:t>
      </w:r>
      <w:r>
        <w:rPr>
          <w:rFonts w:hint="eastAsia" w:ascii="仿宋" w:hAnsi="仿宋" w:eastAsia="仿宋" w:cs="仿宋"/>
          <w:color w:val="auto"/>
          <w:highlight w:val="none"/>
        </w:rPr>
        <w:t xml:space="preserve">签字并盖单位公章。</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在政府采购资格审查环节，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只需提供书面《南京市政府采购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信用记录表暨信用承诺书》，即可替代以下证明材料：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（1）符合国家相关规定的财务状况报告；</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（2）依法缴纳税收的证明材料；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（3）依法缴纳社会保障资金的证明材料；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（4）具备履行政府采购合同所必需的设备和专业技术能力的证明材料；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（5）参加政府采购活动前三年内在经营活动中没有重大违法记录的证明材料；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涉及以下情形的，不适用信用承诺，仍须提供上述证明材料：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（2）被相关监管部门作出行政处罚且尚在处罚有效期内；</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（3）其他法律、行政法规规定的不适用信用承诺的情形。</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南京脑科医院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单位地址：南京市广州路264号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联系人：周老师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联系方式：025-82296541</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周宇</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周宇</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96"/>
        <w:jc w:val="center"/>
        <w:spacing w:line="240" w:lineRule="auto"/>
        <w:rPr>
          <w:color w:val="auto"/>
          <w:highlight w:val="none"/>
        </w:rPr>
      </w:pPr>
      <w:r/>
      <w:bookmarkStart w:id="10" w:name="_Toc4509"/>
      <w:r/>
      <w:bookmarkStart w:id="11" w:name="_Toc10141"/>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97"/>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8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99"/>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keepLines w:val="0"/>
              <w:keepNext w:val="0"/>
              <w:pageBreakBefore w:val="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keepLines w:val="0"/>
              <w:keepNext w:val="0"/>
              <w:pageBreakBefore w:val="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rHeight w:val="90"/>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rHeight w:val="90"/>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1020"/>
              <w:jc w:val="both"/>
              <w:keepLines w:val="0"/>
              <w:keepNext w:val="0"/>
              <w:pageBreakBefore w:val="0"/>
              <w:spacing w:line="52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keepLines w:val="0"/>
              <w:keepNext w:val="0"/>
              <w:pageBreakBefore w:val="0"/>
              <w:spacing w:line="52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keepLines w:val="0"/>
              <w:keepNext w:val="0"/>
              <w:pageBreakBefore w:val="0"/>
              <w:spacing w:line="52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本项目采购代理服务费按计价格〔2002〕1980号文的65%收取，不足3500元按3500元收取，在领取中标通知书前一次性缴纳。</w:t>
            </w:r>
            <w:r/>
          </w:p>
          <w:p>
            <w:pPr>
              <w:keepLines w:val="0"/>
              <w:keepNext w:val="0"/>
              <w:pageBreakBefore w:val="0"/>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keepLines w:val="0"/>
              <w:keepNext w:val="0"/>
              <w:pageBreakBefore w:val="0"/>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keepLines w:val="0"/>
              <w:keepNext w:val="0"/>
              <w:pageBreakBefore w:val="0"/>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keepLines w:val="0"/>
              <w:keepNext w:val="0"/>
              <w:pageBreakBefore w:val="0"/>
              <w:spacing w:line="52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rHeight w:val="90"/>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keepLines w:val="0"/>
              <w:keepNext w:val="0"/>
              <w:pageBreakBefore w:val="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签订合同时，中标人按照合同金额10%缴纳履约保证金，具体详见投标人须知第33条。</w:t>
            </w:r>
            <w:r/>
          </w:p>
        </w:tc>
      </w:tr>
      <w:tr>
        <w:trPr>
          <w:trHeight w:val="1553"/>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keepLines w:val="0"/>
              <w:keepNext w:val="0"/>
              <w:pageBreakBefore w:val="0"/>
              <w:spacing w:line="52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keepLines w:val="0"/>
              <w:keepNext w:val="0"/>
              <w:pageBreakBefore w:val="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keepLines w:val="0"/>
              <w:keepNext w:val="0"/>
              <w:pageBreakBefore w:val="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keepLines w:val="0"/>
              <w:keepNext w:val="0"/>
              <w:pageBreakBefore w:val="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keepLines w:val="0"/>
              <w:keepNext w:val="0"/>
              <w:pageBreakBefore w:val="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97"/>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1026"/>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97"/>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97"/>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4.1服务方案等（格式自拟）；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项目管理、技术及服务人员一览表；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技术响应偏离表。</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ascii="仿宋" w:hAnsi="仿宋" w:eastAsia="仿宋" w:cs="仿宋"/>
          <w:color w:val="auto"/>
          <w:highlight w:val="none"/>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5.1业绩一览表，提供证明材料（以招标文件第三部分约定为准）。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6《南京市政府采购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97"/>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20823298"/>
      <w:r/>
      <w:bookmarkEnd w:id="31"/>
      <w:r/>
      <w:bookmarkStart w:id="32" w:name="_Toc513029226"/>
      <w:r/>
      <w:bookmarkEnd w:id="32"/>
      <w:r/>
      <w:bookmarkStart w:id="33" w:name="_Toc16938542"/>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97"/>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97"/>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97"/>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8" w:name="EB17cdacdfdd1244abbb73389fe0bfffe7"/>
      <w:r>
        <w:rPr>
          <w:rFonts w:hint="eastAsia" w:ascii="仿宋" w:hAnsi="仿宋" w:eastAsia="仿宋" w:cs="仿宋"/>
          <w:color w:val="auto"/>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在投标过程中提供虚假证明文件，故意隐瞒公司不良信誉和财务状况，以及存在可能对合同圆满履行造成风险的其他因素等，则报经监管部门按规定取消其中标资格，监管部门依法处理。如果确定</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无法履行合同，采购人可以按排名依次对其余</w:t>
      </w:r>
      <w:r>
        <w:rPr>
          <w:rFonts w:hint="eastAsia" w:ascii="仿宋" w:hAnsi="仿宋" w:eastAsia="仿宋" w:cs="仿宋"/>
          <w:color w:val="auto"/>
          <w:highlight w:val="none"/>
          <w:lang w:eastAsia="zh-CN"/>
        </w:rPr>
        <w:t xml:space="preserve">中标</w:t>
      </w:r>
      <w:r>
        <w:rPr>
          <w:rFonts w:hint="eastAsia" w:ascii="仿宋" w:hAnsi="仿宋" w:eastAsia="仿宋" w:cs="仿宋"/>
          <w:color w:val="auto"/>
          <w:highlight w:val="none"/>
          <w:lang w:val="en-US" w:eastAsia="zh-CN"/>
        </w:rPr>
        <w:t xml:space="preserve">候选</w:t>
      </w:r>
      <w:r>
        <w:rPr>
          <w:rFonts w:hint="eastAsia" w:ascii="仿宋" w:hAnsi="仿宋" w:eastAsia="仿宋" w:cs="仿宋"/>
          <w:color w:val="auto"/>
          <w:highlight w:val="none"/>
          <w:lang w:eastAsia="zh-CN"/>
        </w:rPr>
        <w:t xml:space="preserve">人</w:t>
      </w:r>
      <w:r>
        <w:rPr>
          <w:rFonts w:hint="eastAsia" w:ascii="仿宋" w:hAnsi="仿宋" w:eastAsia="仿宋" w:cs="仿宋"/>
          <w:color w:val="auto"/>
          <w:highlight w:val="none"/>
        </w:rPr>
        <w:t xml:space="preserve">进行类似的审查或重新招标。</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p>
    <w:p>
      <w:pPr>
        <w:ind w:firstLine="480"/>
        <w:spacing w:line="520" w:lineRule="exact"/>
        <w:rPr>
          <w:rFonts w:hint="eastAsia" w:ascii="仿宋" w:hAnsi="仿宋" w:eastAsia="仿宋" w:cs="仿宋"/>
          <w:color w:val="auto"/>
          <w:highlight w:val="none"/>
        </w:rPr>
      </w:pPr>
      <w:r/>
      <w:bookmarkStart w:id="39" w:name="_Toc15475"/>
      <w:r>
        <w:rPr>
          <w:rFonts w:hint="eastAsia" w:ascii="仿宋" w:hAnsi="仿宋" w:eastAsia="仿宋" w:cs="仿宋"/>
          <w:color w:val="auto"/>
          <w:highlight w:val="none"/>
          <w:lang w:val="en-US" w:eastAsia="zh-CN"/>
        </w:rPr>
        <w:t xml:space="preserve">33.</w:t>
      </w:r>
      <w:r>
        <w:rPr>
          <w:rFonts w:hint="eastAsia" w:ascii="仿宋" w:hAnsi="仿宋" w:eastAsia="仿宋" w:cs="仿宋"/>
          <w:color w:val="auto"/>
          <w:highlight w:val="none"/>
        </w:rPr>
        <w:t xml:space="preserve">1 签订合同时，</w:t>
      </w:r>
      <w:r>
        <w:rPr>
          <w:rFonts w:hint="eastAsia" w:ascii="仿宋" w:hAnsi="仿宋" w:eastAsia="仿宋" w:cs="仿宋"/>
          <w:color w:val="auto"/>
          <w:highlight w:val="none"/>
          <w:lang w:val="en-US" w:eastAsia="zh-CN"/>
        </w:rPr>
        <w:t xml:space="preserve">中标人</w:t>
      </w:r>
      <w:r>
        <w:rPr>
          <w:rFonts w:hint="eastAsia" w:ascii="仿宋" w:hAnsi="仿宋" w:eastAsia="仿宋" w:cs="仿宋"/>
          <w:color w:val="auto"/>
          <w:highlight w:val="none"/>
        </w:rPr>
        <w:t xml:space="preserve">按照合同金额</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%缴纳履约保证金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合同履行结束后，</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按以下约定退还：</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33.1.1 退还时间及条件：验收合格且设备正常使用一年后5个工作日内</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33.1.2 退还方式：扣除违约费用后一次性无息退还</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33.1.3 不予退还的情形：合同约定的交付期内未履约完成、验收不合格、整改不到位等情形</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33.1.4 逾期退还履约保证金责任：</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逾期退还履约保证金的，除应当退还履约保证金本金外，还应当按照每日万分之五的利率支付逾期利息，但因</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自身原因导致无法及时退还的除外</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33.2 </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可以采用银行、保险公司、担保公司等第三方机构出具的履约保函（保险）代替缴纳履约保证金，保函（保险）有效期届满且担保人按照约定履行了担保责任后自动失效。如</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未按要求履行合同义务，由担保人按照合同约定对</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承担赔偿责任</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97"/>
        <w:keepLines w:val="0"/>
        <w:keepNext w:val="0"/>
        <w:spacing w:before="0" w:after="0" w:line="520" w:lineRule="exact"/>
        <w:rPr>
          <w:rFonts w:hint="eastAsia"/>
          <w:color w:val="auto"/>
          <w:highlight w:val="none"/>
        </w:rPr>
        <w:outlineLvl w:val="9"/>
      </w:pPr>
      <w:r>
        <w:rPr>
          <w:rFonts w:hint="eastAsia"/>
          <w:color w:val="auto"/>
          <w:highlight w:val="none"/>
        </w:rPr>
      </w:r>
      <w:r/>
    </w:p>
    <w:p>
      <w:pPr>
        <w:pStyle w:val="997"/>
        <w:keepLines w:val="0"/>
        <w:keepNext w:val="0"/>
        <w:spacing w:before="0" w:after="0" w:line="520" w:lineRule="exact"/>
        <w:rPr>
          <w:color w:val="auto"/>
          <w:highlight w:val="none"/>
        </w:rPr>
      </w:pPr>
      <w:r>
        <w:rPr>
          <w:rFonts w:hint="eastAsia"/>
          <w:color w:val="auto"/>
          <w:highlight w:val="none"/>
        </w:rPr>
        <w:t xml:space="preserve">八、验收及付款</w:t>
      </w:r>
      <w:bookmarkEnd w:id="3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40" w:name="EB120ac03ab710494bb42e662066a04c8d"/>
      <w:r>
        <w:rPr>
          <w:rFonts w:hint="eastAsia" w:ascii="仿宋_GB2312" w:hAnsi="宋体" w:eastAsia="仿宋_GB2312"/>
          <w:color w:val="auto"/>
          <w:highlight w:val="none"/>
        </w:rPr>
        <w:t xml:space="preserve"> </w:t>
      </w:r>
      <w:bookmarkEnd w:id="40"/>
      <w:r/>
      <w:bookmarkStart w:id="41" w:name="EB3dfb2d4b0d1a4c49b19eebbcbcf2070f"/>
      <w:r>
        <w:rPr>
          <w:rFonts w:hint="eastAsia" w:ascii="仿宋_GB2312" w:eastAsia="仿宋_GB2312"/>
          <w:color w:val="auto"/>
          <w:sz w:val="20"/>
          <w:highlight w:val="none"/>
        </w:rPr>
        <w:t xml:space="preserve"> </w:t>
      </w:r>
      <w:bookmarkEnd w:id="41"/>
      <w:r/>
      <w:r/>
    </w:p>
    <w:p>
      <w:pPr>
        <w:pStyle w:val="997"/>
        <w:keepLines w:val="0"/>
        <w:keepNext w:val="0"/>
        <w:spacing w:before="0" w:after="0" w:line="520" w:lineRule="exact"/>
        <w:rPr>
          <w:color w:val="auto"/>
          <w:highlight w:val="none"/>
        </w:rPr>
      </w:pPr>
      <w:r/>
      <w:bookmarkStart w:id="42" w:name="_Toc20991"/>
      <w:r>
        <w:rPr>
          <w:rFonts w:hint="eastAsia"/>
          <w:color w:val="auto"/>
          <w:highlight w:val="none"/>
        </w:rPr>
        <w:t xml:space="preserve">九、质疑与投诉</w:t>
      </w:r>
      <w:bookmarkEnd w:id="42"/>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3" w:name="EBf7accddeb64e419786dca6f2920f0c2c"/>
      <w:r>
        <w:rPr>
          <w:rFonts w:hint="eastAsia" w:ascii="仿宋" w:hAnsi="仿宋" w:eastAsia="仿宋" w:cs="仿宋"/>
          <w:color w:val="auto"/>
          <w:highlight w:val="none"/>
        </w:rPr>
        <w:t xml:space="preserve"> </w:t>
      </w:r>
      <w:bookmarkEnd w:id="4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1026"/>
        <w:spacing w:line="520" w:lineRule="exact"/>
        <w:rPr>
          <w:color w:val="auto"/>
          <w:highlight w:val="none"/>
        </w:rPr>
      </w:pPr>
      <w:r>
        <w:rPr>
          <w:color w:val="auto"/>
          <w:highlight w:val="none"/>
        </w:rPr>
      </w:r>
      <w:r/>
    </w:p>
    <w:p>
      <w:pPr>
        <w:pStyle w:val="997"/>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1026"/>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46.根据《国务院办公厅关于在政府采购中实施本国产品标准及相关政策的通知》（国办发〔2025〕34号）落实本国产品标准及相关政策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46</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46.2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97"/>
        <w:keepLines w:val="0"/>
        <w:keepNext w:val="0"/>
        <w:spacing w:before="0" w:after="0" w:line="520" w:lineRule="exact"/>
        <w:rPr>
          <w:color w:val="auto"/>
          <w:highlight w:val="none"/>
        </w:rPr>
        <w:outlineLvl w:val="9"/>
      </w:pPr>
      <w:r/>
      <w:bookmarkStart w:id="44" w:name="_Toc23826"/>
      <w:r/>
      <w:r/>
    </w:p>
    <w:p>
      <w:pPr>
        <w:pStyle w:val="997"/>
        <w:keepLines w:val="0"/>
        <w:keepNext w:val="0"/>
        <w:spacing w:before="0" w:after="0" w:line="520" w:lineRule="exact"/>
        <w:rPr>
          <w:color w:val="auto"/>
          <w:highlight w:val="none"/>
        </w:rPr>
      </w:pPr>
      <w:r>
        <w:rPr>
          <w:rFonts w:hint="eastAsia"/>
          <w:color w:val="auto"/>
          <w:highlight w:val="none"/>
        </w:rPr>
        <w:t xml:space="preserve">十一、保密</w:t>
      </w:r>
      <w:bookmarkEnd w:id="44"/>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7</w:t>
      </w:r>
      <w:r>
        <w:rPr>
          <w:rFonts w:hint="eastAsia" w:ascii="仿宋" w:hAnsi="仿宋" w:eastAsia="仿宋" w:cs="仿宋"/>
          <w:b/>
          <w:color w:val="auto"/>
          <w:szCs w:val="22"/>
          <w:highlight w:val="none"/>
        </w:rPr>
        <w:t xml:space="preserve">.保密</w:t>
      </w:r>
      <w:r/>
    </w:p>
    <w:p>
      <w:pPr>
        <w:pStyle w:val="1078"/>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5" w:name="_Toc24088"/>
      <w:r/>
      <w:bookmarkStart w:id="46" w:name="_Toc6597"/>
      <w:r>
        <w:rPr>
          <w:rFonts w:hint="eastAsia"/>
          <w:color w:val="auto"/>
          <w:highlight w:val="none"/>
        </w:rPr>
        <w:br w:type="page" w:clear="all"/>
      </w:r>
      <w:r/>
    </w:p>
    <w:p>
      <w:pPr>
        <w:pStyle w:val="996"/>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5"/>
      <w:r>
        <w:rPr>
          <w:rFonts w:hint="eastAsia"/>
          <w:color w:val="auto"/>
          <w:highlight w:val="none"/>
          <w:lang w:val="en-US" w:eastAsia="zh-CN"/>
        </w:rPr>
        <w:t xml:space="preserve">合同文本</w:t>
      </w:r>
      <w:r/>
    </w:p>
    <w:p>
      <w:pPr>
        <w:jc w:val="center"/>
        <w:spacing w:after="0"/>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r>
      <w:r/>
    </w:p>
    <w:p>
      <w:pPr>
        <w:jc w:val="center"/>
        <w:spacing w:after="0"/>
        <w:widowControl w:val="off"/>
        <w:rPr>
          <w:rFonts w:hint="eastAsia" w:ascii="仿宋" w:hAnsi="仿宋" w:eastAsia="仿宋" w:cs="仿宋"/>
          <w:b/>
          <w:bCs/>
          <w:spacing w:val="-20"/>
          <w:sz w:val="40"/>
          <w:szCs w:val="40"/>
          <w:lang w:val="en-US" w:eastAsia="zh-CN" w:bidi="ar-SA"/>
        </w:rPr>
      </w:pPr>
      <w:r>
        <w:rPr>
          <w:rFonts w:hint="eastAsia" w:ascii="仿宋" w:hAnsi="仿宋" w:eastAsia="仿宋" w:cs="仿宋"/>
          <w:b/>
          <w:bCs/>
          <w:spacing w:val="-20"/>
          <w:sz w:val="40"/>
          <w:szCs w:val="40"/>
          <w:lang w:val="en-US" w:eastAsia="zh-CN" w:bidi="ar-SA"/>
        </w:rPr>
        <w:t xml:space="preserve">政府采购货物买卖合同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合同编号：</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甲    方：</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乙    方：</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签订时间：</w:t>
      </w:r>
      <w:r>
        <w:rPr>
          <w:rFonts w:hint="eastAsia" w:ascii="仿宋" w:hAnsi="仿宋" w:eastAsia="仿宋" w:cs="仿宋"/>
          <w:sz w:val="32"/>
          <w:szCs w:val="32"/>
          <w:u w:val="single"/>
        </w:rPr>
        <w:t xml:space="preserve">                             </w:t>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br w:type="page" w:clear="all"/>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使 用 说 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1.本合同标准文本适用于购买现成货物的采购项目，不包括需要供应商定制开发、创新研发的货物采购项目。</w:t>
      </w:r>
      <w:r/>
    </w:p>
    <w:p>
      <w:pPr>
        <w:ind w:firstLine="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2.本合同标准文本为政府采购货物买卖合同编制提供参考，可以结合采购项目具体情况，对文本作必要的调整修订后使用。</w:t>
      </w:r>
      <w:r/>
    </w:p>
    <w:p>
      <w:pPr>
        <w:ind w:firstLine="560"/>
        <w:rPr>
          <w:rFonts w:hint="eastAsia" w:ascii="仿宋" w:hAnsi="仿宋" w:eastAsia="仿宋" w:cs="仿宋"/>
          <w:sz w:val="28"/>
          <w:szCs w:val="28"/>
        </w:rPr>
        <w:sectPr>
          <w:headerReference w:type="default" r:id="rId9"/>
          <w:footerReference w:type="default" r:id="rId11"/>
          <w:footnotePr/>
          <w:endnotePr/>
          <w:type w:val="nextPage"/>
          <w:pgSz w:w="11906" w:h="16838" w:orient="portrait"/>
          <w:pgMar w:top="1417" w:right="1474" w:bottom="1417" w:left="1587" w:header="851" w:footer="992" w:gutter="0"/>
          <w:pgNumType w:start="1"/>
          <w:cols w:num="1" w:sep="0" w:space="425" w:equalWidth="1"/>
          <w:docGrid w:linePitch="360"/>
        </w:sectPr>
      </w:pPr>
      <w:r>
        <w:rPr>
          <w:rFonts w:hint="eastAsia" w:ascii="仿宋" w:hAnsi="仿宋" w:eastAsia="仿宋" w:cs="仿宋"/>
          <w:sz w:val="28"/>
          <w:szCs w:val="28"/>
          <w:lang w:val="en-US" w:eastAsia="zh-CN"/>
        </w:rPr>
        <w:t xml:space="preserve">3.本合同标准文本各条款中，如涉及填写多家供应商、制造商，多种采购标的、分包主要内容等信息的，可根据采购项目具体情况添加信息项。</w:t>
      </w:r>
      <w:r/>
    </w:p>
    <w:p>
      <w:pPr>
        <w:jc w:val="both"/>
        <w:keepLines/>
        <w:keepNext/>
        <w:spacing w:line="400" w:lineRule="exact"/>
        <w:widowControl w:val="off"/>
        <w:rPr>
          <w:rFonts w:hint="eastAsia" w:ascii="黑体" w:hAnsi="黑体" w:eastAsia="黑体" w:cs="Times New Roman"/>
          <w:b/>
          <w:bCs/>
          <w:sz w:val="28"/>
          <w:szCs w:val="28"/>
          <w:lang w:val="en-US" w:eastAsia="zh-CN" w:bidi="ar-SA"/>
        </w:rPr>
        <w:outlineLvl w:val="9"/>
      </w:pPr>
      <w:r/>
      <w:bookmarkStart w:id="47" w:name="_Toc22209"/>
      <w:r/>
      <w:r/>
    </w:p>
    <w:p>
      <w:pPr>
        <w:pStyle w:val="997"/>
        <w:jc w:val="center"/>
        <w:keepLines w:val="0"/>
        <w:keepNext w:val="0"/>
        <w:spacing w:before="0" w:after="0" w:line="520" w:lineRule="exact"/>
        <w:rPr>
          <w:rFonts w:hint="eastAsia"/>
          <w:highlight w:val="none"/>
          <w:lang w:val="en-US" w:eastAsia="zh-CN"/>
        </w:rPr>
      </w:pPr>
      <w:r>
        <w:rPr>
          <w:rFonts w:hint="eastAsia"/>
          <w:highlight w:val="none"/>
          <w:lang w:val="en-US" w:eastAsia="zh-CN"/>
        </w:rPr>
        <w:t xml:space="preserve">第一节 政府采购合同协议书</w:t>
      </w:r>
      <w:bookmarkEnd w:id="47"/>
      <w:r/>
      <w:r/>
    </w:p>
    <w:p>
      <w:pPr>
        <w:jc w:val="center"/>
        <w:keepLines/>
        <w:keepNext/>
        <w:spacing w:line="400" w:lineRule="exact"/>
        <w:widowControl w:val="off"/>
        <w:rPr>
          <w:rFonts w:hint="eastAsia" w:ascii="黑体" w:hAnsi="华文中宋" w:eastAsia="黑体" w:cs="Times New Roman"/>
          <w:b w:val="0"/>
          <w:bCs w:val="0"/>
          <w:sz w:val="28"/>
          <w:szCs w:val="28"/>
          <w:lang w:val="en-US" w:eastAsia="zh-CN" w:bidi="ar-SA"/>
        </w:rPr>
        <w:outlineLvl w:val="9"/>
      </w:pPr>
      <w:r>
        <w:rPr>
          <w:rFonts w:hint="eastAsia" w:ascii="黑体" w:hAnsi="华文中宋" w:eastAsia="黑体" w:cs="Times New Roman"/>
          <w:b w:val="0"/>
          <w:bCs w:val="0"/>
          <w:sz w:val="28"/>
          <w:szCs w:val="28"/>
          <w:lang w:val="en-US" w:eastAsia="zh-CN" w:bidi="ar-SA"/>
        </w:rPr>
      </w:r>
      <w:r/>
    </w:p>
    <w:p>
      <w:pPr>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（采购人</w:t>
      </w:r>
      <w:r>
        <w:rPr>
          <w:rFonts w:hint="eastAsia" w:ascii="仿宋" w:hAnsi="仿宋" w:eastAsia="仿宋" w:cs="仿宋"/>
          <w:sz w:val="24"/>
          <w:szCs w:val="24"/>
          <w:lang w:eastAsia="zh-CN"/>
        </w:rPr>
        <w:t xml:space="preserve">、受采购人委托签订合同的单位</w:t>
      </w:r>
      <w:r>
        <w:rPr>
          <w:rFonts w:hint="eastAsia" w:ascii="仿宋" w:hAnsi="仿宋" w:eastAsia="仿宋" w:cs="仿宋"/>
          <w:sz w:val="24"/>
          <w:szCs w:val="24"/>
        </w:rPr>
        <w:t xml:space="preserve">或采购文件约定的合同甲方）</w:t>
      </w:r>
      <w:r/>
    </w:p>
    <w:p>
      <w:pPr>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乙方（全称）：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w:t>
      </w:r>
      <w:r/>
    </w:p>
    <w:p>
      <w:pPr>
        <w:ind w:left="0" w:firstLine="480"/>
        <w:jc w:val="both"/>
        <w:keepLines w:val="0"/>
        <w:keepNext w:val="0"/>
        <w:pageBreakBefore w:val="0"/>
        <w:spacing w:before="0" w:after="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依据《中华人民共和国民法典》《中华人民共和国政府采购法》等有关的法律法规，以及</w:t>
      </w:r>
      <w:r>
        <w:rPr>
          <w:rFonts w:hint="eastAsia" w:ascii="仿宋" w:hAnsi="仿宋" w:eastAsia="仿宋" w:cs="仿宋"/>
          <w:i w:val="0"/>
          <w:iCs w:val="0"/>
          <w:sz w:val="24"/>
          <w:szCs w:val="24"/>
          <w:u w:val="none"/>
          <w:lang w:val="en-US" w:eastAsia="zh-CN" w:bidi="ar-SA"/>
        </w:rPr>
        <w:t xml:space="preserve">本采购项目</w:t>
      </w:r>
      <w:r>
        <w:rPr>
          <w:rFonts w:hint="eastAsia" w:ascii="仿宋" w:hAnsi="仿宋" w:eastAsia="仿宋" w:cs="仿宋"/>
          <w:sz w:val="24"/>
          <w:szCs w:val="24"/>
          <w:lang w:val="en-US" w:eastAsia="zh-CN" w:bidi="ar-SA"/>
        </w:rPr>
        <w:t xml:space="preserve">的招标/谈判文件等采购文件、乙方的《投标（响应）文件》及《中标（成交）通知书》，甲乙双方同意签订本合同。具体情况及要求如下：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项目信息</w:t>
      </w:r>
      <w:r/>
    </w:p>
    <w:p>
      <w:pPr>
        <w:numPr>
          <w:ilvl w:val="0"/>
          <w:numId w:val="5"/>
        </w:numPr>
        <w:ind w:left="0" w:firstLine="480"/>
        <w:jc w:val="both"/>
        <w:keepLines w:val="0"/>
        <w:keepNext w:val="0"/>
        <w:pageBreakBefore w:val="0"/>
        <w:spacing w:before="0" w:after="0" w:line="52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 xml:space="preserve">采购项目名称：</w:t>
      </w:r>
      <w:r>
        <w:rPr>
          <w:rFonts w:hint="eastAsia" w:ascii="仿宋" w:hAnsi="仿宋" w:eastAsia="仿宋" w:cs="仿宋"/>
          <w:sz w:val="24"/>
          <w:szCs w:val="24"/>
          <w:u w:val="single"/>
          <w:lang w:val="en-US" w:eastAsia="zh-CN" w:bidi="ar-SA"/>
        </w:rPr>
        <w:t xml:space="preserve">                                          </w:t>
      </w:r>
      <w:r/>
    </w:p>
    <w:p>
      <w:pPr>
        <w:numPr>
          <w:ilvl w:val="-1"/>
          <w:numId w:val="0"/>
        </w:numPr>
        <w:ind w:left="0" w:firstLine="0"/>
        <w:jc w:val="both"/>
        <w:keepLines w:val="0"/>
        <w:keepNext w:val="0"/>
        <w:pageBreakBefore w:val="0"/>
        <w:spacing w:before="0" w:after="0" w:line="520" w:lineRule="exact"/>
        <w:widowControl w:val="off"/>
        <w:tabs>
          <w:tab w:val="left" w:pos="999" w:leader="none"/>
        </w:tabs>
        <w:rPr>
          <w:rFonts w:hint="eastAsia" w:ascii="仿宋" w:hAnsi="仿宋" w:eastAsia="仿宋" w:cs="仿宋"/>
          <w:sz w:val="24"/>
          <w:szCs w:val="24"/>
          <w:u w:val="none"/>
          <w:lang w:val="en-US" w:eastAsia="zh-CN" w:bidi="ar-SA"/>
        </w:rPr>
      </w:pPr>
      <w:r>
        <w:rPr>
          <w:rFonts w:hint="eastAsia" w:ascii="仿宋" w:hAnsi="仿宋" w:eastAsia="仿宋" w:cs="仿宋"/>
          <w:sz w:val="24"/>
          <w:szCs w:val="24"/>
          <w:u w:val="none"/>
          <w:lang w:val="en-US" w:eastAsia="zh-CN" w:bidi="ar-SA"/>
        </w:rPr>
        <w:t xml:space="preserve">         采购项目编号：</w:t>
      </w:r>
      <w:r>
        <w:rPr>
          <w:rFonts w:hint="eastAsia" w:ascii="仿宋" w:hAnsi="仿宋" w:eastAsia="仿宋" w:cs="仿宋"/>
          <w:sz w:val="24"/>
          <w:szCs w:val="24"/>
          <w:u w:val="single"/>
          <w:lang w:val="en-US" w:eastAsia="zh-CN" w:bidi="ar-SA"/>
        </w:rPr>
        <w:t xml:space="preserve">                                          </w:t>
      </w:r>
      <w:r/>
    </w:p>
    <w:p>
      <w:pPr>
        <w:ind w:left="0" w:firstLine="480"/>
        <w:jc w:val="both"/>
        <w:keepLines w:val="0"/>
        <w:keepNext w:val="0"/>
        <w:pageBreakBefore w:val="0"/>
        <w:spacing w:before="0" w:after="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（2）采购计划编号：</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（3）项目内容：</w:t>
      </w:r>
      <w:r/>
    </w:p>
    <w:p>
      <w:pPr>
        <w:ind w:firstLine="4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采购标的及数量</w:t>
      </w:r>
      <w:r>
        <w:rPr>
          <w:rFonts w:hint="eastAsia" w:ascii="仿宋" w:hAnsi="仿宋" w:eastAsia="仿宋" w:cs="仿宋"/>
          <w:sz w:val="24"/>
          <w:szCs w:val="24"/>
          <w:lang w:val="en-US" w:eastAsia="zh-CN"/>
        </w:rPr>
        <w:t xml:space="preserve">（台/套</w:t>
      </w:r>
      <w:r>
        <w:rPr>
          <w:rFonts w:hint="eastAsia" w:ascii="仿宋" w:hAnsi="仿宋" w:eastAsia="仿宋" w:cs="仿宋"/>
          <w:sz w:val="24"/>
          <w:szCs w:val="24"/>
          <w:lang w:val="en" w:eastAsia="zh-CN"/>
        </w:rPr>
        <w:t xml:space="preserve">/个/架/组等</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lang w:val="en" w:eastAsia="zh-CN"/>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lang w:val="en-US" w:eastAsia="zh-CN"/>
        </w:rPr>
        <w:t xml:space="preserve">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 w:eastAsia="zh-CN"/>
        </w:rPr>
        <w:t xml:space="preserve">     </w:t>
      </w:r>
      <w:r>
        <w:rPr>
          <w:rFonts w:hint="eastAsia" w:ascii="仿宋" w:hAnsi="仿宋" w:eastAsia="仿宋" w:cs="仿宋"/>
          <w:sz w:val="24"/>
          <w:szCs w:val="24"/>
          <w:lang w:val="en-US" w:eastAsia="zh-CN"/>
        </w:rPr>
        <w:t xml:space="preserve">规格型号：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p>
    <w:p>
      <w:pPr>
        <w:ind w:firstLine="1080"/>
        <w:keepLines w:val="0"/>
        <w:keepNext w:val="0"/>
        <w:pageBreakBefore w:val="0"/>
        <w:spacing w:before="0" w:line="52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lang w:val="en-US" w:eastAsia="zh-CN"/>
        </w:rPr>
        <w:t xml:space="preserve">采购标的的技术要求、商务要求具体见附件。</w:t>
      </w:r>
      <w:r/>
    </w:p>
    <w:p>
      <w:pPr>
        <w:numPr>
          <w:ilvl w:val="-1"/>
          <w:numId w:val="0"/>
        </w:numPr>
        <w:ind w:firstLine="10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①涉及信息类产品，请填写该产品关键部件的品牌、型号：</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 xml:space="preserve">     标的名称：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关键部件：</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 xml:space="preserve">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 xml:space="preserve">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关键部件</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品牌：</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型号：</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关键部件：</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品牌：</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型号：</w:t>
      </w:r>
      <w:r>
        <w:rPr>
          <w:rFonts w:hint="eastAsia" w:ascii="仿宋" w:hAnsi="仿宋" w:eastAsia="仿宋" w:cs="仿宋"/>
          <w:sz w:val="24"/>
          <w:szCs w:val="24"/>
          <w:u w:val="single"/>
          <w:lang w:val="en-US" w:eastAsia="zh-CN" w:bidi="ar-SA"/>
        </w:rPr>
        <w:t xml:space="preserve">       </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②涉及车辆采购，请填写是否属于新能源汽车：</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sz w:val="24"/>
          <w:szCs w:val="24"/>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是，《政府采购品目分类目录》底级品目名称</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数量：</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金额：</w:t>
      </w:r>
      <w:r>
        <w:rPr>
          <w:rFonts w:hint="eastAsia" w:ascii="仿宋" w:hAnsi="仿宋" w:eastAsia="仿宋" w:cs="仿宋"/>
          <w:sz w:val="24"/>
          <w:szCs w:val="24"/>
          <w:u w:val="single"/>
          <w:lang w:val="en-US" w:eastAsia="zh-CN" w:bidi="ar-SA"/>
        </w:rPr>
        <w:t xml:space="preserve">     </w:t>
      </w:r>
      <w:r>
        <w:rPr>
          <w:rFonts w:hint="eastAsia" w:ascii="仿宋" w:hAnsi="仿宋" w:eastAsia="仿宋" w:cs="仿宋"/>
          <w:iCs w:val="0"/>
          <w:sz w:val="24"/>
          <w:szCs w:val="24"/>
          <w:lang w:val="en-US" w:eastAsia="zh-CN" w:bidi="ar-SA"/>
        </w:rPr>
        <w:t xml:space="preserve"> </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否</w:t>
      </w:r>
      <w:r/>
    </w:p>
    <w:p>
      <w:pPr>
        <w:numPr>
          <w:ilvl w:val="-1"/>
          <w:numId w:val="0"/>
        </w:numPr>
        <w:ind w:left="0" w:firstLine="48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w:t>
      </w:r>
      <w:r>
        <w:rPr>
          <w:rFonts w:hint="eastAsia" w:ascii="仿宋" w:hAnsi="仿宋" w:eastAsia="仿宋" w:cs="仿宋"/>
          <w:iCs w:val="0"/>
          <w:sz w:val="24"/>
          <w:szCs w:val="24"/>
          <w:lang w:val="en" w:eastAsia="zh-CN" w:bidi="ar-SA"/>
        </w:rPr>
        <w:t xml:space="preserve">4</w:t>
      </w:r>
      <w:r>
        <w:rPr>
          <w:rFonts w:hint="eastAsia" w:ascii="仿宋" w:hAnsi="仿宋" w:eastAsia="仿宋" w:cs="仿宋"/>
          <w:iCs w:val="0"/>
          <w:sz w:val="24"/>
          <w:szCs w:val="24"/>
          <w:lang w:val="en-US" w:eastAsia="zh-CN" w:bidi="ar-SA"/>
        </w:rPr>
        <w:t xml:space="preserve">）政府采购组织形式：</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政府集中采购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部门集中采购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分散采购</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w:t>
      </w:r>
      <w:r>
        <w:rPr>
          <w:rFonts w:hint="eastAsia" w:ascii="仿宋" w:hAnsi="仿宋" w:eastAsia="仿宋" w:cs="仿宋"/>
          <w:iCs w:val="0"/>
          <w:sz w:val="24"/>
          <w:szCs w:val="24"/>
          <w:lang w:val="en" w:eastAsia="zh-CN" w:bidi="ar-SA"/>
        </w:rPr>
        <w:t xml:space="preserve">5</w:t>
      </w:r>
      <w:r>
        <w:rPr>
          <w:rFonts w:hint="eastAsia" w:ascii="仿宋" w:hAnsi="仿宋" w:eastAsia="仿宋" w:cs="仿宋"/>
          <w:iCs w:val="0"/>
          <w:sz w:val="24"/>
          <w:szCs w:val="24"/>
          <w:lang w:val="en-US" w:eastAsia="zh-CN" w:bidi="ar-SA"/>
        </w:rPr>
        <w:t xml:space="preserve">）政府采购方式：</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公开招标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邀请招标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竞争性谈判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竞争性磋商</w:t>
      </w:r>
      <w:r/>
    </w:p>
    <w:p>
      <w:pPr>
        <w:numPr>
          <w:ilvl w:val="-1"/>
          <w:numId w:val="0"/>
        </w:numPr>
        <w:ind w:left="0" w:firstLine="420"/>
        <w:keepLines w:val="0"/>
        <w:keepNext w:val="0"/>
        <w:pageBreakBefore w:val="0"/>
        <w:spacing w:before="0" w:line="520" w:lineRule="exact"/>
        <w:widowControl w:val="off"/>
        <w:rPr>
          <w:rFonts w:hint="eastAsia" w:ascii="仿宋" w:hAnsi="仿宋" w:eastAsia="仿宋" w:cs="仿宋"/>
          <w:iCs w:val="0"/>
          <w:sz w:val="24"/>
          <w:szCs w:val="24"/>
          <w:u w:val="single"/>
          <w:lang w:val="en-US" w:eastAsia="zh-CN" w:bidi="ar-SA"/>
        </w:rPr>
      </w:pPr>
      <w:r>
        <w:rPr>
          <w:rFonts w:hint="eastAsia" w:ascii="仿宋" w:hAnsi="仿宋" w:eastAsia="仿宋" w:cs="仿宋"/>
          <w:sz w:val="24"/>
          <w:szCs w:val="24"/>
          <w:u w:val="none"/>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询价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单一来源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框架协议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其他：</w:t>
      </w:r>
      <w:r>
        <w:rPr>
          <w:rFonts w:hint="eastAsia" w:ascii="仿宋" w:hAnsi="仿宋" w:eastAsia="仿宋" w:cs="仿宋"/>
          <w:iCs w:val="0"/>
          <w:sz w:val="24"/>
          <w:szCs w:val="24"/>
          <w:u w:val="single"/>
          <w:lang w:val="en-US" w:eastAsia="zh-CN" w:bidi="ar-SA"/>
        </w:rPr>
        <w:t xml:space="preserve">          </w:t>
      </w:r>
      <w:r/>
    </w:p>
    <w:p>
      <w:pPr>
        <w:numPr>
          <w:ilvl w:val="-1"/>
          <w:numId w:val="0"/>
        </w:numPr>
        <w:ind w:left="0" w:firstLine="420"/>
        <w:keepLines w:val="0"/>
        <w:keepNext w:val="0"/>
        <w:pageBreakBefore w:val="0"/>
        <w:spacing w:before="0" w:line="520" w:lineRule="exact"/>
        <w:widowControl w:val="off"/>
        <w:rPr>
          <w:rFonts w:hint="eastAsia" w:ascii="仿宋" w:hAnsi="仿宋" w:eastAsia="仿宋" w:cs="仿宋"/>
          <w:iCs w:val="0"/>
          <w:sz w:val="24"/>
          <w:szCs w:val="24"/>
          <w:u w:val="none"/>
          <w:lang w:val="en-US" w:eastAsia="zh-CN" w:bidi="ar-SA"/>
        </w:rPr>
      </w:pPr>
      <w:r>
        <w:rPr>
          <w:rFonts w:hint="eastAsia" w:ascii="仿宋" w:hAnsi="仿宋" w:eastAsia="仿宋" w:cs="仿宋"/>
          <w:iCs w:val="0"/>
          <w:sz w:val="24"/>
          <w:szCs w:val="24"/>
          <w:u w:val="none"/>
          <w:lang w:val="en-US" w:eastAsia="zh-CN" w:bidi="ar-SA"/>
        </w:rPr>
        <w:t xml:space="preserve">（注：在框架协议采购的第二阶段，可选择使用该合同文本）</w:t>
      </w:r>
      <w:r/>
    </w:p>
    <w:p>
      <w:pPr>
        <w:numPr>
          <w:ilvl w:val="-1"/>
          <w:numId w:val="0"/>
        </w:numPr>
        <w:ind w:firstLine="24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 w:eastAsia="zh-CN" w:bidi="ar-SA"/>
        </w:rPr>
        <w:t xml:space="preserve">6</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仿宋" w:hAnsi="仿宋" w:eastAsia="仿宋" w:cs="仿宋"/>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仿宋" w:hAnsi="仿宋" w:eastAsia="仿宋" w:cs="仿宋"/>
          <w:sz w:val="24"/>
          <w:szCs w:val="24"/>
          <w:lang w:val="en-US" w:eastAsia="zh-CN" w:bidi="ar-SA"/>
        </w:rPr>
        <w:t xml:space="preserve">否</w:t>
      </w:r>
      <w:r/>
    </w:p>
    <w:p>
      <w:pPr>
        <w:numPr>
          <w:ilvl w:val="-1"/>
          <w:numId w:val="0"/>
        </w:numPr>
        <w:ind w:left="0"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本合同</w:t>
      </w:r>
      <w:r>
        <w:rPr>
          <w:rFonts w:hint="eastAsia" w:ascii="仿宋" w:hAnsi="仿宋" w:eastAsia="仿宋" w:cs="仿宋"/>
          <w:sz w:val="24"/>
          <w:szCs w:val="24"/>
        </w:rPr>
        <w:t xml:space="preserve">是否</w:t>
      </w:r>
      <w:r>
        <w:rPr>
          <w:rFonts w:hint="eastAsia" w:ascii="仿宋" w:hAnsi="仿宋" w:eastAsia="仿宋" w:cs="仿宋"/>
          <w:sz w:val="24"/>
          <w:szCs w:val="24"/>
          <w:lang w:eastAsia="zh-CN"/>
        </w:rPr>
        <w:t xml:space="preserve">为专门面向</w:t>
      </w:r>
      <w:r>
        <w:rPr>
          <w:rFonts w:hint="eastAsia" w:ascii="仿宋" w:hAnsi="仿宋" w:eastAsia="仿宋" w:cs="仿宋"/>
          <w:sz w:val="24"/>
          <w:szCs w:val="24"/>
        </w:rPr>
        <w:t xml:space="preserve">中小企业</w:t>
      </w:r>
      <w:r>
        <w:rPr>
          <w:rFonts w:hint="eastAsia" w:ascii="仿宋" w:hAnsi="仿宋" w:eastAsia="仿宋" w:cs="仿宋"/>
          <w:sz w:val="24"/>
          <w:szCs w:val="24"/>
          <w:lang w:eastAsia="zh-CN"/>
        </w:rPr>
        <w:t xml:space="preserve">的采</w:t>
      </w:r>
      <w:r>
        <w:rPr>
          <w:rFonts w:hint="eastAsia" w:ascii="仿宋" w:hAnsi="仿宋" w:eastAsia="仿宋" w:cs="仿宋"/>
          <w:sz w:val="24"/>
          <w:szCs w:val="24"/>
          <w:shd w:val="clear" w:color="auto"/>
          <w:lang w:eastAsia="zh-CN"/>
        </w:rPr>
        <w:t xml:space="preserve">购</w:t>
      </w:r>
      <w:r>
        <w:rPr>
          <w:rFonts w:hint="eastAsia" w:ascii="仿宋" w:hAnsi="仿宋" w:eastAsia="仿宋" w:cs="仿宋"/>
          <w:sz w:val="24"/>
          <w:szCs w:val="24"/>
          <w:shd w:val="clear" w:color="auto"/>
        </w:rPr>
        <w:t xml:space="preserve">合同</w:t>
      </w:r>
      <w:r>
        <w:rPr>
          <w:rFonts w:hint="eastAsia" w:ascii="仿宋" w:hAnsi="仿宋" w:eastAsia="仿宋" w:cs="仿宋"/>
          <w:sz w:val="24"/>
          <w:szCs w:val="24"/>
          <w:shd w:val="clear" w:color="auto"/>
          <w:lang w:eastAsia="zh-CN"/>
        </w:rPr>
        <w:t xml:space="preserve">（中小企业预留合同）</w:t>
      </w:r>
      <w:r>
        <w:rPr>
          <w:rFonts w:hint="eastAsia" w:ascii="仿宋" w:hAnsi="仿宋" w:eastAsia="仿宋" w:cs="仿宋"/>
          <w:sz w:val="24"/>
          <w:szCs w:val="24"/>
          <w:shd w:val="clear" w:color="auto"/>
        </w:rPr>
        <w:t xml:space="preserve">：</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若本项目不专门面向中小企业采购，是否给予小微企业评审优惠：</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中标（成交）采购标的制造商是否为残疾人福利性单位：</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0"/>
          <w:numId w:val="0"/>
        </w:numPr>
        <w:ind w:firstLine="48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中标（成交）采购标的制造商是否为监狱企业：</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 w:eastAsia="zh-CN"/>
        </w:rPr>
        <w:t xml:space="preserve">7</w:t>
      </w:r>
      <w:r>
        <w:rPr>
          <w:rFonts w:hint="eastAsia" w:ascii="仿宋" w:hAnsi="仿宋" w:eastAsia="仿宋" w:cs="仿宋"/>
          <w:sz w:val="24"/>
          <w:szCs w:val="24"/>
        </w:rPr>
        <w:t xml:space="preserve">）合同是否分包：</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分包主要内容：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rPr>
        <w:t xml:space="preserve">分包</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eastAsia="zh-CN"/>
        </w:rPr>
        <w:t xml:space="preserve">/制造商</w:t>
      </w: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（如供应商和制造商不同，请分别填写）</w:t>
      </w:r>
      <w:r>
        <w:rPr>
          <w:rFonts w:hint="eastAsia" w:ascii="仿宋" w:hAnsi="仿宋" w:eastAsia="仿宋" w:cs="仿宋"/>
          <w:sz w:val="24"/>
          <w:szCs w:val="24"/>
          <w:highlight w:val="none"/>
        </w:rPr>
        <w:t xml:space="preserve">：</w:t>
      </w:r>
      <w:r/>
    </w:p>
    <w:p>
      <w:pPr>
        <w:ind w:firstLine="960"/>
        <w:keepLines w:val="0"/>
        <w:keepNext w:val="0"/>
        <w:pageBreakBefore w:val="0"/>
        <w:spacing w:before="0" w:line="52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分包供应商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t xml:space="preserve">制造商</w:t>
      </w:r>
      <w:r>
        <w:rPr>
          <w:rFonts w:hint="eastAsia" w:ascii="仿宋" w:hAnsi="仿宋" w:eastAsia="仿宋" w:cs="仿宋"/>
          <w:sz w:val="24"/>
          <w:szCs w:val="24"/>
        </w:rPr>
        <w:t xml:space="preserve">类型</w:t>
      </w:r>
      <w:r>
        <w:rPr>
          <w:rFonts w:hint="eastAsia" w:ascii="仿宋" w:hAnsi="仿宋" w:eastAsia="仿宋" w:cs="仿宋"/>
          <w:sz w:val="24"/>
          <w:szCs w:val="24"/>
          <w:highlight w:val="none"/>
          <w:lang w:eastAsia="zh-CN"/>
        </w:rPr>
        <w:t xml:space="preserve">（如果供应商和制造商不同，只填写制造商类型）</w:t>
      </w:r>
      <w:r>
        <w:rPr>
          <w:rFonts w:hint="eastAsia" w:ascii="仿宋" w:hAnsi="仿宋" w:eastAsia="仿宋" w:cs="仿宋"/>
          <w:sz w:val="24"/>
          <w:szCs w:val="24"/>
        </w:rPr>
        <w:t xml:space="preserve">：</w:t>
      </w:r>
      <w:r/>
    </w:p>
    <w:p>
      <w:pPr>
        <w:ind w:firstLine="960"/>
        <w:keepLines w:val="0"/>
        <w:keepNext w:val="0"/>
        <w:pageBreakBefore w:val="0"/>
        <w:spacing w:line="520" w:lineRule="exact"/>
        <w:widowControl w:val="off"/>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大型企业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中型企业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小微型企业</w:t>
      </w:r>
      <w:r>
        <w:rPr>
          <w:rFonts w:hint="eastAsia" w:ascii="仿宋" w:hAnsi="仿宋" w:eastAsia="仿宋" w:cs="仿宋"/>
          <w:iCs/>
          <w:sz w:val="24"/>
          <w:szCs w:val="24"/>
          <w:lang w:val="en-US" w:eastAsia="zh-CN"/>
        </w:rPr>
        <w:t xml:space="preserve">  </w:t>
      </w:r>
      <w:r/>
    </w:p>
    <w:p>
      <w:pPr>
        <w:ind w:firstLine="960"/>
        <w:keepLines w:val="0"/>
        <w:keepNext w:val="0"/>
        <w:pageBreakBefore w:val="0"/>
        <w:spacing w:line="520" w:lineRule="exact"/>
        <w:widowControl w:val="off"/>
        <w:rPr>
          <w:rFonts w:hint="eastAsia" w:ascii="仿宋" w:hAnsi="仿宋" w:eastAsia="仿宋" w:cs="仿宋"/>
          <w:sz w:val="24"/>
          <w:szCs w:val="24"/>
          <w:u w:val="none"/>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残疾人福利性单位</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监狱</w:t>
      </w:r>
      <w:r>
        <w:rPr>
          <w:rFonts w:hint="eastAsia" w:ascii="仿宋" w:hAnsi="仿宋" w:eastAsia="仿宋" w:cs="仿宋"/>
          <w:iCs/>
          <w:sz w:val="24"/>
          <w:szCs w:val="24"/>
        </w:rPr>
        <w:t xml:space="preserve">企业</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其他</w:t>
      </w:r>
      <w:r/>
    </w:p>
    <w:p>
      <w:pPr>
        <w:numPr>
          <w:ilvl w:val="-1"/>
          <w:numId w:val="0"/>
        </w:numPr>
        <w:ind w:left="0" w:firstLine="0"/>
        <w:keepLines w:val="0"/>
        <w:keepNext w:val="0"/>
        <w:pageBreakBefore w:val="0"/>
        <w:spacing w:before="0" w:line="520" w:lineRule="exact"/>
        <w:widowControl w:val="off"/>
        <w:rPr>
          <w:rFonts w:hint="eastAsia" w:ascii="仿宋" w:hAnsi="仿宋" w:eastAsia="仿宋" w:cs="仿宋"/>
          <w:iCs/>
          <w:sz w:val="24"/>
          <w:szCs w:val="24"/>
          <w:highlight w:val="none"/>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u w:val="none"/>
          <w:lang w:val="en" w:eastAsia="zh-CN"/>
        </w:rPr>
        <w:t xml:space="preserve">8</w:t>
      </w:r>
      <w:r>
        <w:rPr>
          <w:rFonts w:hint="eastAsia" w:ascii="仿宋" w:hAnsi="仿宋" w:eastAsia="仿宋" w:cs="仿宋"/>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仿宋" w:hAnsi="仿宋" w:eastAsia="仿宋" w:cs="仿宋"/>
          <w:iCs/>
          <w:sz w:val="24"/>
          <w:szCs w:val="24"/>
          <w:highlight w:val="none"/>
        </w:rPr>
        <w:t xml:space="preserve">是       </w:t>
      </w:r>
      <w:r>
        <w:rPr>
          <w:rFonts w:ascii="Wingdings" w:hAnsi="Wingdings" w:eastAsia="Wingdings" w:cs="Wingdings"/>
          <w:iCs/>
          <w:sz w:val="24"/>
          <w:szCs w:val="24"/>
          <w:highlight w:val="none"/>
        </w:rPr>
        <w:t xml:space="preserve">¨</w:t>
      </w:r>
      <w:r>
        <w:rPr>
          <w:rFonts w:hint="eastAsia" w:ascii="仿宋" w:hAnsi="仿宋" w:eastAsia="仿宋" w:cs="仿宋"/>
          <w:iCs/>
          <w:sz w:val="24"/>
          <w:szCs w:val="24"/>
          <w:highlight w:val="none"/>
        </w:rPr>
        <w:t xml:space="preserve">否</w:t>
      </w:r>
      <w:r/>
    </w:p>
    <w:p>
      <w:pPr>
        <w:ind w:firstLine="480"/>
        <w:keepLines w:val="0"/>
        <w:keepNext w:val="0"/>
        <w:pageBreakBefore w:val="0"/>
        <w:spacing w:line="520" w:lineRule="exact"/>
        <w:widowControl w:val="off"/>
        <w:tabs>
          <w:tab w:val="left" w:pos="1340" w:leader="none"/>
        </w:tabs>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none"/>
          <w:lang w:val="en-US" w:eastAsia="zh-CN" w:bidi="ar-SA"/>
        </w:rPr>
        <w:t xml:space="preserve">     外商投资企业类型：</w:t>
      </w:r>
      <w:r>
        <w:rPr>
          <w:rFonts w:ascii="Wingdings" w:hAnsi="Wingdings" w:eastAsia="Wingdings" w:cs="Wingdings"/>
          <w:iCs/>
          <w:sz w:val="24"/>
          <w:szCs w:val="24"/>
          <w:highlight w:val="none"/>
          <w:lang w:val="en-US" w:eastAsia="zh-CN" w:bidi="ar-SA"/>
        </w:rPr>
        <w:t xml:space="preserve">¨</w:t>
      </w:r>
      <w:r>
        <w:rPr>
          <w:rFonts w:hint="eastAsia" w:ascii="仿宋" w:hAnsi="仿宋" w:eastAsia="仿宋" w:cs="仿宋"/>
          <w:sz w:val="24"/>
          <w:szCs w:val="24"/>
          <w:highlight w:val="none"/>
          <w:u w:val="none"/>
          <w:lang w:val="en-US" w:eastAsia="zh-CN" w:bidi="ar-SA"/>
        </w:rPr>
        <w:t xml:space="preserve">全部由外国投资者投资  </w:t>
      </w:r>
      <w:r>
        <w:rPr>
          <w:rFonts w:ascii="Wingdings" w:hAnsi="Wingdings" w:eastAsia="Wingdings" w:cs="Wingdings"/>
          <w:iCs/>
          <w:sz w:val="24"/>
          <w:szCs w:val="24"/>
          <w:highlight w:val="none"/>
          <w:lang w:val="en-US" w:eastAsia="zh-CN" w:bidi="ar-SA"/>
        </w:rPr>
        <w:t xml:space="preserve">¨</w:t>
      </w:r>
      <w:r>
        <w:rPr>
          <w:rFonts w:hint="eastAsia" w:ascii="仿宋" w:hAnsi="仿宋" w:eastAsia="仿宋" w:cs="仿宋"/>
          <w:iCs/>
          <w:sz w:val="24"/>
          <w:szCs w:val="24"/>
          <w:highlight w:val="none"/>
          <w:lang w:val="en-US" w:eastAsia="zh-CN" w:bidi="ar-SA"/>
        </w:rPr>
        <w:t xml:space="preserve">部分由外国投资者投资</w:t>
      </w:r>
      <w:r/>
    </w:p>
    <w:p>
      <w:pPr>
        <w:numPr>
          <w:ilvl w:val="-1"/>
          <w:numId w:val="0"/>
        </w:numPr>
        <w:ind w:firstLine="480"/>
        <w:keepLines w:val="0"/>
        <w:keepNext w:val="0"/>
        <w:pageBreakBefore w:val="0"/>
        <w:spacing w:before="0" w:line="520" w:lineRule="exact"/>
        <w:widowControl w:val="off"/>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w:t>
      </w:r>
      <w:r>
        <w:rPr>
          <w:rFonts w:hint="eastAsia" w:ascii="仿宋" w:hAnsi="仿宋" w:eastAsia="仿宋" w:cs="仿宋"/>
          <w:b w:val="0"/>
          <w:bCs w:val="0"/>
          <w:sz w:val="24"/>
          <w:szCs w:val="24"/>
          <w:u w:val="none"/>
          <w:lang w:val="en" w:eastAsia="zh-CN"/>
        </w:rPr>
        <w:t xml:space="preserve">9</w:t>
      </w:r>
      <w:r>
        <w:rPr>
          <w:rFonts w:hint="eastAsia" w:ascii="仿宋" w:hAnsi="仿宋" w:eastAsia="仿宋" w:cs="仿宋"/>
          <w:b w:val="0"/>
          <w:bCs w:val="0"/>
          <w:sz w:val="24"/>
          <w:szCs w:val="24"/>
          <w:u w:val="none"/>
          <w:lang w:val="en-US" w:eastAsia="zh-CN"/>
        </w:rPr>
        <w:t xml:space="preserve">）是否涉及进口产品：</w:t>
      </w:r>
      <w:r/>
    </w:p>
    <w:p>
      <w:pPr>
        <w:numPr>
          <w:ilvl w:val="-1"/>
          <w:numId w:val="0"/>
        </w:numPr>
        <w:ind w:firstLine="960"/>
        <w:keepLines w:val="0"/>
        <w:keepNext w:val="0"/>
        <w:pageBreakBefore w:val="0"/>
        <w:spacing w:before="0" w:line="520" w:lineRule="exact"/>
        <w:widowControl w:val="off"/>
        <w:rPr>
          <w:rFonts w:hint="eastAsia" w:ascii="仿宋" w:hAnsi="仿宋" w:eastAsia="仿宋" w:cs="仿宋"/>
          <w:sz w:val="24"/>
          <w:szCs w:val="24"/>
          <w:u w:val="single"/>
          <w:lang w:val="en-US" w:eastAsia="zh-CN"/>
        </w:rPr>
      </w:pP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，《政府采购品目分类目录》底级品目名称</w:t>
      </w:r>
      <w:r>
        <w:rPr>
          <w:rFonts w:hint="eastAsia" w:ascii="仿宋" w:hAnsi="仿宋" w:eastAsia="仿宋" w:cs="仿宋"/>
          <w:sz w:val="24"/>
          <w:szCs w:val="24"/>
          <w:lang w:val="en-US"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金额：</w:t>
      </w:r>
      <w:r>
        <w:rPr>
          <w:rFonts w:hint="eastAsia" w:ascii="仿宋" w:hAnsi="仿宋" w:eastAsia="仿宋" w:cs="仿宋"/>
          <w:sz w:val="24"/>
          <w:szCs w:val="24"/>
          <w:u w:val="single"/>
          <w:lang w:val="en-US" w:eastAsia="zh-CN"/>
        </w:rPr>
        <w:t xml:space="preserve">        </w:t>
      </w:r>
      <w:r/>
    </w:p>
    <w:p>
      <w:pPr>
        <w:numPr>
          <w:ilvl w:val="-1"/>
          <w:numId w:val="0"/>
        </w:numPr>
        <w:ind w:firstLine="960"/>
        <w:keepLines w:val="0"/>
        <w:keepNext w:val="0"/>
        <w:pageBreakBefore w:val="0"/>
        <w:spacing w:before="0" w:line="520" w:lineRule="exact"/>
        <w:widowControl w:val="off"/>
        <w:rPr>
          <w:rFonts w:hint="eastAsia" w:ascii="仿宋" w:hAnsi="仿宋" w:eastAsia="仿宋" w:cs="仿宋"/>
          <w:iCs w:val="0"/>
          <w:sz w:val="24"/>
          <w:szCs w:val="24"/>
        </w:rPr>
      </w:pPr>
      <w:r>
        <w:rPr>
          <w:rFonts w:hint="eastAsia" w:ascii="仿宋" w:hAnsi="仿宋" w:eastAsia="仿宋" w:cs="仿宋"/>
          <w:sz w:val="24"/>
          <w:szCs w:val="24"/>
          <w:lang w:val="en-US" w:eastAsia="zh-CN"/>
        </w:rPr>
        <w:t xml:space="preserve">        国别：</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规格型号：</w:t>
      </w:r>
      <w:r>
        <w:rPr>
          <w:rFonts w:hint="eastAsia" w:ascii="仿宋" w:hAnsi="仿宋" w:eastAsia="仿宋" w:cs="仿宋"/>
          <w:sz w:val="24"/>
          <w:szCs w:val="24"/>
          <w:u w:val="single"/>
          <w:lang w:val="en-US" w:eastAsia="zh-CN"/>
        </w:rPr>
        <w:t xml:space="preserve">        </w:t>
      </w:r>
      <w:r>
        <w:rPr>
          <w:rFonts w:hint="eastAsia" w:ascii="仿宋" w:hAnsi="仿宋" w:eastAsia="仿宋" w:cs="仿宋"/>
          <w:iCs w:val="0"/>
          <w:sz w:val="24"/>
          <w:szCs w:val="24"/>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u w:val="none"/>
          <w:lang w:val="en-US" w:eastAsia="zh-CN"/>
        </w:rPr>
      </w:pP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lang w:eastAsia="zh-CN"/>
        </w:rPr>
        <w:t xml:space="preserve">否</w:t>
      </w:r>
      <w:r/>
    </w:p>
    <w:p>
      <w:pPr>
        <w:numPr>
          <w:ilvl w:val="-1"/>
          <w:numId w:val="0"/>
        </w:numPr>
        <w:ind w:left="0"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    （1</w:t>
      </w:r>
      <w:r>
        <w:rPr>
          <w:rFonts w:hint="eastAsia" w:ascii="仿宋" w:hAnsi="仿宋" w:eastAsia="仿宋" w:cs="仿宋"/>
          <w:b w:val="0"/>
          <w:bCs w:val="0"/>
          <w:sz w:val="24"/>
          <w:szCs w:val="24"/>
          <w:u w:val="none"/>
          <w:lang w:val="en" w:eastAsia="zh-CN"/>
        </w:rPr>
        <w:t xml:space="preserve">0</w:t>
      </w:r>
      <w:r>
        <w:rPr>
          <w:rFonts w:hint="eastAsia" w:ascii="仿宋" w:hAnsi="仿宋" w:eastAsia="仿宋" w:cs="仿宋"/>
          <w:b w:val="0"/>
          <w:bCs w:val="0"/>
          <w:sz w:val="24"/>
          <w:szCs w:val="24"/>
          <w:u w:val="none"/>
          <w:lang w:val="en-US" w:eastAsia="zh-CN"/>
        </w:rPr>
        <w:t xml:space="preserve">）是否涉及节能产品：</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，《节能产品政府采购品目清单》的底级品目名称：</w:t>
      </w:r>
      <w:r>
        <w:rPr>
          <w:rFonts w:hint="eastAsia" w:ascii="仿宋" w:hAnsi="仿宋" w:eastAsia="仿宋" w:cs="仿宋"/>
          <w:sz w:val="24"/>
          <w:szCs w:val="24"/>
          <w:u w:val="single"/>
          <w:lang w:val="en-US" w:eastAsia="zh-CN"/>
        </w:rPr>
        <w:t xml:space="preserve">         </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val="0"/>
          <w:sz w:val="24"/>
          <w:szCs w:val="24"/>
        </w:rPr>
      </w:pPr>
      <w:r>
        <w:rPr>
          <w:rFonts w:hint="eastAsia" w:ascii="仿宋" w:hAnsi="仿宋" w:eastAsia="仿宋" w:cs="仿宋"/>
          <w:iCs/>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p>
    <w:p>
      <w:pPr>
        <w:numPr>
          <w:ilvl w:val="-1"/>
          <w:numId w:val="0"/>
        </w:numPr>
        <w:ind w:left="0"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          是否涉及环境标志产品：</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val="0"/>
          <w:sz w:val="24"/>
          <w:szCs w:val="24"/>
          <w:lang w:eastAsia="zh-CN"/>
        </w:rPr>
      </w:pPr>
      <w:r>
        <w:rPr>
          <w:rFonts w:hint="eastAsia" w:ascii="仿宋" w:hAnsi="仿宋" w:eastAsia="仿宋" w:cs="仿宋"/>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，《环境标志产品政府采购品目清单》的底级品目名称：</w:t>
      </w:r>
      <w:r>
        <w:rPr>
          <w:rFonts w:hint="eastAsia" w:ascii="仿宋" w:hAnsi="仿宋" w:eastAsia="仿宋" w:cs="仿宋"/>
          <w:sz w:val="24"/>
          <w:szCs w:val="24"/>
          <w:u w:val="single"/>
          <w:lang w:val="en-US" w:eastAsia="zh-CN"/>
        </w:rPr>
        <w:t xml:space="preserve">         </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u w:val="none"/>
          <w:lang w:val="en-US" w:eastAsia="zh-CN" w:bidi="ar-SA"/>
        </w:rPr>
      </w:pPr>
      <w:r>
        <w:rPr>
          <w:rFonts w:hint="eastAsia" w:ascii="仿宋" w:hAnsi="仿宋" w:eastAsia="仿宋" w:cs="仿宋"/>
          <w:b w:val="0"/>
          <w:bCs w:val="0"/>
          <w:sz w:val="24"/>
          <w:szCs w:val="24"/>
          <w:u w:val="none"/>
          <w:lang w:val="en-US" w:eastAsia="zh-CN" w:bidi="ar-SA"/>
        </w:rPr>
        <w:t xml:space="preserve">          </w:t>
      </w:r>
      <w:r>
        <w:rPr>
          <w:rFonts w:hint="eastAsia" w:ascii="仿宋" w:hAnsi="仿宋" w:eastAsia="仿宋" w:cs="仿宋"/>
          <w:b w:val="0"/>
          <w:bCs w:val="0"/>
          <w:sz w:val="24"/>
          <w:szCs w:val="24"/>
          <w:u w:val="none"/>
          <w:lang w:val="en-US" w:eastAsia="zh-CN" w:bidi="ar-SA"/>
        </w:rPr>
        <w:t xml:space="preserve">是否涉及绿色产品：</w:t>
      </w:r>
      <w:r>
        <w:rPr>
          <w:rFonts w:hint="eastAsia" w:ascii="仿宋" w:hAnsi="仿宋" w:eastAsia="仿宋" w:cs="仿宋"/>
          <w:iCs w:val="0"/>
          <w:sz w:val="24"/>
          <w:szCs w:val="24"/>
          <w:u w:val="none"/>
          <w:lang w:val="en-US" w:eastAsia="zh-CN" w:bidi="ar-SA"/>
        </w:rPr>
        <w:t xml:space="preserve"> </w:t>
      </w:r>
      <w:r/>
    </w:p>
    <w:p>
      <w:pPr>
        <w:ind w:firstLine="420"/>
        <w:keepLines w:val="0"/>
        <w:keepNext w:val="0"/>
        <w:pageBreakBefore w:val="0"/>
        <w:spacing w:line="52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仿宋" w:hAnsi="仿宋" w:eastAsia="仿宋" w:cs="仿宋"/>
          <w:iCs w:val="0"/>
          <w:sz w:val="24"/>
          <w:szCs w:val="24"/>
          <w:u w:val="none"/>
          <w:lang w:val="en-US" w:eastAsia="zh-CN" w:bidi="ar-SA"/>
        </w:rPr>
        <w:t xml:space="preserve">是，绿色产品政府采购相关政策确定的底级品目名称：</w:t>
      </w:r>
      <w:r>
        <w:rPr>
          <w:rFonts w:hint="eastAsia" w:ascii="仿宋" w:hAnsi="仿宋" w:eastAsia="仿宋" w:cs="仿宋"/>
          <w:sz w:val="24"/>
          <w:szCs w:val="24"/>
          <w:u w:val="single"/>
          <w:lang w:val="en-US" w:eastAsia="zh-CN" w:bidi="ar-SA"/>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ind w:firstLine="420"/>
        <w:keepLines w:val="0"/>
        <w:keepNext w:val="0"/>
        <w:pageBreakBefore w:val="0"/>
        <w:spacing w:line="520" w:lineRule="exact"/>
        <w:widowControl w:val="off"/>
        <w:rPr>
          <w:rFonts w:hint="eastAsia" w:ascii="仿宋" w:hAnsi="仿宋" w:eastAsia="仿宋" w:cs="仿宋"/>
          <w:b w:val="0"/>
          <w:bCs w:val="0"/>
          <w:sz w:val="24"/>
          <w:szCs w:val="24"/>
          <w:u w:val="none"/>
          <w:lang w:val="en-US" w:eastAsia="zh-CN" w:bidi="ar-SA"/>
        </w:rPr>
      </w:pPr>
      <w:r>
        <w:rPr>
          <w:rFonts w:hint="eastAsia" w:ascii="仿宋" w:hAnsi="仿宋" w:eastAsia="仿宋" w:cs="仿宋"/>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仿宋" w:hAnsi="仿宋" w:eastAsia="仿宋" w:cs="仿宋"/>
          <w:iCs w:val="0"/>
          <w:sz w:val="24"/>
          <w:szCs w:val="24"/>
          <w:u w:val="none"/>
          <w:lang w:val="en-US" w:eastAsia="zh-CN" w:bidi="ar-SA"/>
        </w:rPr>
        <w:t xml:space="preserve">否</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w:t>
      </w:r>
      <w:r>
        <w:rPr>
          <w:rFonts w:hint="eastAsia" w:ascii="仿宋" w:hAnsi="仿宋" w:eastAsia="仿宋" w:cs="仿宋"/>
          <w:sz w:val="24"/>
          <w:szCs w:val="24"/>
          <w:lang w:val="en" w:eastAsia="zh-CN"/>
        </w:rPr>
        <w:t xml:space="preserve">1</w:t>
      </w:r>
      <w:r>
        <w:rPr>
          <w:rFonts w:hint="eastAsia" w:ascii="仿宋" w:hAnsi="仿宋" w:eastAsia="仿宋" w:cs="仿宋"/>
          <w:sz w:val="24"/>
          <w:szCs w:val="24"/>
          <w:lang w:val="en-US" w:eastAsia="zh-CN"/>
        </w:rPr>
        <w:t xml:space="preserve">）涉及商品包装和快递包装的，是否参考</w:t>
      </w:r>
      <w:r>
        <w:rPr>
          <w:rFonts w:hint="eastAsia" w:ascii="仿宋" w:hAnsi="仿宋" w:eastAsia="仿宋" w:cs="仿宋"/>
          <w:sz w:val="24"/>
          <w:szCs w:val="24"/>
        </w:rPr>
        <w:t xml:space="preserve">《商品包装政府采购需求标准（试行）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快递包装政府采购需求标准（试行）》</w:t>
      </w:r>
      <w:r>
        <w:rPr>
          <w:rFonts w:hint="eastAsia" w:ascii="仿宋" w:hAnsi="仿宋" w:eastAsia="仿宋" w:cs="仿宋"/>
          <w:sz w:val="24"/>
          <w:szCs w:val="24"/>
          <w:lang w:eastAsia="zh-CN"/>
        </w:rPr>
        <w:t xml:space="preserve">明确产品及相关快递服务的具体包装要求：</w:t>
      </w:r>
      <w:r/>
    </w:p>
    <w:p>
      <w:pPr>
        <w:numPr>
          <w:ilvl w:val="-1"/>
          <w:numId w:val="0"/>
        </w:numPr>
        <w:ind w:firstLine="960"/>
        <w:keepLines w:val="0"/>
        <w:keepNext w:val="0"/>
        <w:pageBreakBefore w:val="0"/>
        <w:spacing w:before="0" w:line="520" w:lineRule="exact"/>
        <w:widowControl w:val="off"/>
        <w:rPr>
          <w:rFonts w:hint="eastAsia" w:ascii="仿宋" w:hAnsi="仿宋" w:eastAsia="仿宋" w:cs="仿宋"/>
          <w:iCs w:val="0"/>
          <w:sz w:val="24"/>
          <w:szCs w:val="24"/>
          <w:lang w:val="en-US" w:eastAsia="zh-CN"/>
        </w:rPr>
      </w:pP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lang w:eastAsia="zh-CN"/>
        </w:rPr>
        <w:t xml:space="preserve">不涉及</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合同金额</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（1）合同金额小写：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left="0" w:firstLine="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分包金额</w:t>
      </w:r>
      <w:r>
        <w:rPr>
          <w:rFonts w:hint="eastAsia" w:ascii="仿宋" w:hAnsi="仿宋" w:eastAsia="仿宋" w:cs="仿宋"/>
          <w:sz w:val="24"/>
          <w:szCs w:val="24"/>
          <w:lang w:eastAsia="zh-CN"/>
        </w:rPr>
        <w:t xml:space="preserve">（如有）</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（注：固定单价合同应填写单价和最高限价）</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合同定价方式</w:t>
      </w:r>
      <w:r>
        <w:rPr>
          <w:rFonts w:hint="eastAsia" w:ascii="仿宋" w:hAnsi="仿宋" w:eastAsia="仿宋" w:cs="仿宋"/>
          <w:sz w:val="24"/>
          <w:szCs w:val="24"/>
          <w:lang w:eastAsia="zh-CN"/>
        </w:rPr>
        <w:t xml:space="preserve">（采用组合定价方式的，可以勾选多项）</w:t>
      </w:r>
      <w:r>
        <w:rPr>
          <w:rFonts w:hint="eastAsia" w:ascii="仿宋" w:hAnsi="仿宋" w:eastAsia="仿宋" w:cs="仿宋"/>
          <w:sz w:val="24"/>
          <w:szCs w:val="24"/>
        </w:rPr>
        <w:t xml:space="preserve">：</w:t>
      </w:r>
      <w:r/>
    </w:p>
    <w:p>
      <w:pPr>
        <w:ind w:firstLine="480"/>
        <w:keepLines w:val="0"/>
        <w:keepNext w:val="0"/>
        <w:pageBreakBefore w:val="0"/>
        <w:spacing w:before="0" w:line="520" w:lineRule="exact"/>
        <w:widowControl w:val="off"/>
        <w:rPr>
          <w:rFonts w:hint="eastAsia" w:ascii="仿宋" w:hAnsi="仿宋" w:eastAsia="仿宋" w:cs="仿宋"/>
          <w:sz w:val="24"/>
          <w:szCs w:val="24"/>
          <w:lang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固定总价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固定单价</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固定费率</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成本补偿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绩效激励</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其他</w:t>
      </w:r>
      <w:r>
        <w:rPr>
          <w:rFonts w:hint="eastAsia" w:ascii="仿宋" w:hAnsi="仿宋" w:eastAsia="仿宋" w:cs="仿宋"/>
          <w:sz w:val="24"/>
          <w:szCs w:val="24"/>
          <w:u w:val="single"/>
        </w:rPr>
        <w:t xml:space="preserve">       </w:t>
      </w:r>
      <w:r/>
    </w:p>
    <w:p>
      <w:pPr>
        <w:ind w:firstLine="480"/>
        <w:jc w:val="both"/>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（3）付款方式（按项目实际勾选填写）：</w:t>
      </w:r>
      <w:r/>
    </w:p>
    <w:p>
      <w:pPr>
        <w:ind w:firstLine="720"/>
        <w:keepLines w:val="0"/>
        <w:keepNext w:val="0"/>
        <w:pageBreakBefore w:val="0"/>
        <w:spacing w:before="0" w:line="520" w:lineRule="exact"/>
        <w:widowControl w:val="off"/>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全额付款：</w:t>
      </w:r>
      <w:r>
        <w:rPr>
          <w:rFonts w:hint="eastAsia" w:ascii="仿宋" w:hAnsi="仿宋" w:eastAsia="仿宋" w:cs="仿宋"/>
          <w:sz w:val="24"/>
          <w:szCs w:val="24"/>
          <w:u w:val="single"/>
        </w:rPr>
        <w:t xml:space="preserve">     （应</w:t>
      </w:r>
      <w:r>
        <w:rPr>
          <w:rFonts w:hint="eastAsia" w:ascii="仿宋" w:hAnsi="仿宋" w:eastAsia="仿宋" w:cs="仿宋"/>
          <w:sz w:val="24"/>
          <w:szCs w:val="24"/>
          <w:u w:val="single"/>
          <w:lang w:eastAsia="zh-CN"/>
        </w:rPr>
        <w:t xml:space="preserve">明确</w:t>
      </w:r>
      <w:r>
        <w:rPr>
          <w:rFonts w:hint="eastAsia" w:ascii="仿宋" w:hAnsi="仿宋" w:eastAsia="仿宋" w:cs="仿宋"/>
          <w:sz w:val="24"/>
          <w:szCs w:val="24"/>
          <w:u w:val="single"/>
        </w:rPr>
        <w:t xml:space="preserve">一次性支付合同款项</w:t>
      </w:r>
      <w:r>
        <w:rPr>
          <w:rFonts w:hint="eastAsia" w:ascii="仿宋" w:hAnsi="仿宋" w:eastAsia="仿宋" w:cs="仿宋"/>
          <w:sz w:val="24"/>
          <w:szCs w:val="24"/>
          <w:u w:val="single"/>
          <w:lang w:eastAsia="zh-CN"/>
        </w:rPr>
        <w:t xml:space="preserve">的条件</w:t>
      </w:r>
      <w:r>
        <w:rPr>
          <w:rFonts w:hint="eastAsia" w:ascii="仿宋" w:hAnsi="仿宋" w:eastAsia="仿宋" w:cs="仿宋"/>
          <w:sz w:val="24"/>
          <w:szCs w:val="24"/>
          <w:u w:val="single"/>
        </w:rPr>
        <w:t xml:space="preserve">）                    </w:t>
      </w:r>
      <w:r/>
    </w:p>
    <w:p>
      <w:pPr>
        <w:ind w:firstLine="720"/>
        <w:keepLines w:val="0"/>
        <w:keepNext w:val="0"/>
        <w:pageBreakBefore w:val="0"/>
        <w:spacing w:line="520" w:lineRule="exact"/>
        <w:widowControl w:val="off"/>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分期付款：</w:t>
      </w:r>
      <w:r>
        <w:rPr>
          <w:rFonts w:hint="eastAsia" w:ascii="仿宋" w:hAnsi="仿宋" w:eastAsia="仿宋" w:cs="仿宋"/>
          <w:sz w:val="24"/>
          <w:szCs w:val="24"/>
          <w:u w:val="single"/>
        </w:rPr>
        <w:t xml:space="preserve">  （应明确分期支付合同款项的各期比例和支付条件</w:t>
      </w:r>
      <w:r>
        <w:rPr>
          <w:rFonts w:hint="eastAsia" w:ascii="仿宋" w:hAnsi="仿宋" w:eastAsia="仿宋" w:cs="仿宋"/>
          <w:sz w:val="24"/>
          <w:szCs w:val="24"/>
          <w:u w:val="single"/>
          <w:lang w:eastAsia="zh-CN"/>
        </w:rPr>
        <w:t xml:space="preserve">，各期支付条件应与分期履约验收情况挂钩</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lang w:eastAsia="zh-CN"/>
        </w:rPr>
        <w:t xml:space="preserve">其中涉及预付款的</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（应明确预付款的支付比例和支付条件） </w:t>
      </w:r>
      <w:r/>
    </w:p>
    <w:p>
      <w:pPr>
        <w:ind w:firstLine="720"/>
        <w:keepLines w:val="0"/>
        <w:keepNext w:val="0"/>
        <w:pageBreakBefore w:val="0"/>
        <w:spacing w:before="0" w:line="520" w:lineRule="exact"/>
        <w:widowControl w:val="off"/>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成本补偿：</w:t>
      </w:r>
      <w:r>
        <w:rPr>
          <w:rFonts w:hint="eastAsia" w:ascii="仿宋" w:hAnsi="仿宋" w:eastAsia="仿宋" w:cs="仿宋"/>
          <w:sz w:val="24"/>
          <w:szCs w:val="24"/>
          <w:u w:val="single"/>
        </w:rPr>
        <w:t xml:space="preserve">      （应明确按照成本补偿方式的支付方式和支付条件）   </w:t>
      </w:r>
      <w:r/>
    </w:p>
    <w:p>
      <w:pPr>
        <w:ind w:firstLine="720"/>
        <w:keepLines w:val="0"/>
        <w:keepNext w:val="0"/>
        <w:pageBreakBefore w:val="0"/>
        <w:spacing w:before="0" w:line="520" w:lineRule="exact"/>
        <w:widowControl w:val="off"/>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绩效激励：</w:t>
      </w:r>
      <w:r>
        <w:rPr>
          <w:rFonts w:hint="eastAsia" w:ascii="仿宋" w:hAnsi="仿宋" w:eastAsia="仿宋" w:cs="仿宋"/>
          <w:sz w:val="24"/>
          <w:szCs w:val="24"/>
          <w:u w:val="single"/>
        </w:rPr>
        <w:t xml:space="preserve">      （应明确按照绩效激励方式的支付方式和支付条件）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bCs w:val="0"/>
          <w:sz w:val="24"/>
          <w:szCs w:val="24"/>
          <w:u w:val="single"/>
        </w:rPr>
      </w:pPr>
      <w:r>
        <w:rPr>
          <w:rFonts w:hint="eastAsia" w:ascii="仿宋" w:hAnsi="仿宋" w:eastAsia="仿宋" w:cs="仿宋"/>
          <w:b/>
          <w:bCs w:val="0"/>
          <w:sz w:val="24"/>
          <w:szCs w:val="24"/>
        </w:rPr>
        <w:t xml:space="preserve">合同履行</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（1）起始日期：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日，完成日期：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履约</w:t>
      </w:r>
      <w:r>
        <w:rPr>
          <w:rFonts w:hint="eastAsia" w:ascii="仿宋" w:hAnsi="仿宋" w:eastAsia="仿宋" w:cs="仿宋"/>
          <w:sz w:val="24"/>
          <w:szCs w:val="24"/>
        </w:rPr>
        <w:t xml:space="preserve">地点</w:t>
      </w:r>
      <w:r>
        <w:rPr>
          <w:rFonts w:hint="eastAsia" w:ascii="仿宋" w:hAnsi="仿宋" w:eastAsia="仿宋" w:cs="仿宋"/>
          <w:b w:val="0"/>
          <w:bCs/>
          <w:sz w:val="24"/>
          <w:szCs w:val="24"/>
        </w:rPr>
        <w:t xml:space="preserve">：</w:t>
      </w:r>
      <w:r>
        <w:rPr>
          <w:rFonts w:hint="eastAsia" w:ascii="仿宋" w:hAnsi="仿宋" w:eastAsia="仿宋" w:cs="仿宋"/>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lang w:eastAsia="zh-CN"/>
        </w:rPr>
      </w:pPr>
      <w:r>
        <w:rPr>
          <w:rFonts w:hint="eastAsia" w:ascii="仿宋" w:hAnsi="仿宋" w:eastAsia="仿宋" w:cs="仿宋"/>
          <w:bCs/>
          <w:sz w:val="24"/>
          <w:szCs w:val="24"/>
        </w:rPr>
        <w:t xml:space="preserve">（3）履约担保：</w:t>
      </w:r>
      <w:r>
        <w:rPr>
          <w:rFonts w:hint="eastAsia" w:ascii="仿宋" w:hAnsi="仿宋" w:eastAsia="仿宋" w:cs="仿宋"/>
          <w:sz w:val="24"/>
          <w:szCs w:val="24"/>
          <w:lang w:val="en-US" w:eastAsia="zh-CN"/>
        </w:rPr>
        <w:t xml:space="preserve">是否收取履约保证金：</w:t>
      </w:r>
      <w:r>
        <w:rPr>
          <w:rFonts w:ascii="Wingdings" w:hAnsi="Wingdings" w:eastAsia="Wingdings" w:cs="Wingdings"/>
          <w:sz w:val="24"/>
          <w:szCs w:val="24"/>
        </w:rPr>
        <w:t xml:space="preserve">¨</w:t>
      </w:r>
      <w:r>
        <w:rPr>
          <w:rFonts w:hint="eastAsia" w:ascii="仿宋" w:hAnsi="仿宋" w:eastAsia="仿宋" w:cs="仿宋"/>
          <w:sz w:val="24"/>
          <w:szCs w:val="24"/>
          <w:lang w:eastAsia="zh-CN"/>
        </w:rPr>
        <w:t xml:space="preserve">是</w:t>
      </w:r>
      <w:r>
        <w:rPr>
          <w:rFonts w:hint="eastAsia" w:ascii="仿宋" w:hAnsi="仿宋" w:eastAsia="仿宋" w:cs="仿宋"/>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sz w:val="24"/>
          <w:szCs w:val="24"/>
          <w:lang w:eastAsia="zh-CN"/>
        </w:rPr>
        <w:t xml:space="preserve">否</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bCs/>
          <w:sz w:val="24"/>
          <w:szCs w:val="24"/>
          <w:u w:val="none"/>
          <w:lang w:val="en-US" w:eastAsia="zh-CN" w:bidi="ar-SA"/>
        </w:rPr>
        <w:t xml:space="preserve">  </w:t>
      </w:r>
      <w:r>
        <w:rPr>
          <w:rFonts w:hint="eastAsia" w:ascii="仿宋" w:hAnsi="仿宋" w:eastAsia="仿宋" w:cs="仿宋"/>
          <w:sz w:val="24"/>
          <w:szCs w:val="24"/>
          <w:lang w:val="en-US" w:eastAsia="zh-CN" w:bidi="ar-SA"/>
        </w:rPr>
        <w:t xml:space="preserve">  收取履约保证金形式：</w:t>
      </w:r>
      <w:r>
        <w:rPr>
          <w:rFonts w:hint="eastAsia" w:ascii="仿宋" w:hAnsi="仿宋" w:eastAsia="仿宋" w:cs="仿宋"/>
          <w:bCs/>
          <w:sz w:val="24"/>
          <w:szCs w:val="24"/>
          <w:u w:val="single"/>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收取履约保证金金额：</w:t>
      </w:r>
      <w:r>
        <w:rPr>
          <w:rFonts w:hint="eastAsia" w:ascii="仿宋" w:hAnsi="仿宋" w:eastAsia="仿宋" w:cs="仿宋"/>
          <w:bCs/>
          <w:sz w:val="24"/>
          <w:szCs w:val="24"/>
          <w:u w:val="single"/>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Cs/>
          <w:sz w:val="24"/>
          <w:szCs w:val="24"/>
          <w:u w:val="none"/>
          <w:lang w:val="en-US" w:eastAsia="zh-CN"/>
        </w:rPr>
        <w:t xml:space="preserve">    履约担保期限</w:t>
      </w:r>
      <w:r>
        <w:rPr>
          <w:rFonts w:hint="eastAsia" w:ascii="仿宋" w:hAnsi="仿宋" w:eastAsia="仿宋" w:cs="仿宋"/>
          <w:bCs/>
          <w:sz w:val="24"/>
          <w:szCs w:val="24"/>
          <w:u w:val="none"/>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（4）分期履行要求：</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bCs/>
          <w:sz w:val="24"/>
          <w:szCs w:val="24"/>
        </w:rPr>
        <w:t xml:space="preserve">（5）</w:t>
      </w:r>
      <w:r>
        <w:rPr>
          <w:rFonts w:hint="eastAsia" w:ascii="仿宋" w:hAnsi="仿宋" w:eastAsia="仿宋" w:cs="仿宋"/>
          <w:bCs/>
          <w:sz w:val="24"/>
          <w:szCs w:val="24"/>
          <w:lang w:eastAsia="zh-CN"/>
        </w:rPr>
        <w:t xml:space="preserve">风险处置措施和替代方案</w:t>
      </w:r>
      <w:r>
        <w:rPr>
          <w:rFonts w:hint="eastAsia" w:ascii="仿宋" w:hAnsi="仿宋" w:eastAsia="仿宋" w:cs="仿宋"/>
          <w:bCs/>
          <w:sz w:val="24"/>
          <w:szCs w:val="24"/>
        </w:rPr>
        <w:t xml:space="preserve">：</w:t>
      </w:r>
      <w:r>
        <w:rPr>
          <w:rFonts w:hint="eastAsia" w:ascii="仿宋" w:hAnsi="仿宋" w:eastAsia="仿宋" w:cs="仿宋"/>
          <w:color w:val="0000ff"/>
          <w:sz w:val="24"/>
          <w:szCs w:val="24"/>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 xml:space="preserve">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合同验收</w:t>
      </w:r>
      <w:r/>
    </w:p>
    <w:p>
      <w:pPr>
        <w:numPr>
          <w:ilvl w:val="0"/>
          <w:numId w:val="6"/>
        </w:num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验收组织方式：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自行组织 </w:t>
      </w:r>
      <w:r>
        <w:rPr>
          <w:rFonts w:ascii="Wingdings" w:hAnsi="Wingdings" w:eastAsia="Wingdings" w:cs="Wingdings"/>
          <w:sz w:val="24"/>
          <w:szCs w:val="24"/>
        </w:rPr>
        <w:t xml:space="preserve">¨</w:t>
      </w:r>
      <w:r>
        <w:rPr>
          <w:rFonts w:hint="eastAsia" w:ascii="仿宋" w:hAnsi="仿宋" w:eastAsia="仿宋" w:cs="仿宋"/>
          <w:bCs/>
          <w:sz w:val="24"/>
          <w:szCs w:val="24"/>
        </w:rPr>
        <w:t xml:space="preserve">委托第三方组织</w:t>
      </w:r>
      <w:r/>
    </w:p>
    <w:p>
      <w:pPr>
        <w:numPr>
          <w:ilvl w:val="0"/>
          <w:numId w:val="0"/>
        </w:numPr>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验收主体：</w:t>
      </w:r>
      <w:r>
        <w:rPr>
          <w:rFonts w:hint="eastAsia" w:ascii="仿宋" w:hAnsi="仿宋" w:eastAsia="仿宋" w:cs="仿宋"/>
          <w:bCs/>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是否邀请本项目的其他供应商</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是否邀请专家</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是否邀请服务对象</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是否邀请第三方检测机构</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eastAsia="zh-CN"/>
        </w:rPr>
        <w:t xml:space="preserve">是否进行抽查检测：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lang w:eastAsia="zh-CN"/>
        </w:rPr>
        <w:t xml:space="preserve">，抽查比例：</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u w:val="single"/>
          <w:lang w:eastAsia="zh-CN"/>
        </w:rPr>
      </w:pPr>
      <w:r>
        <w:rPr>
          <w:rFonts w:hint="eastAsia" w:ascii="仿宋" w:hAnsi="仿宋" w:eastAsia="仿宋" w:cs="仿宋"/>
          <w:bCs/>
          <w:sz w:val="24"/>
          <w:szCs w:val="24"/>
          <w:lang w:val="en-US" w:eastAsia="zh-CN"/>
        </w:rPr>
        <w:t xml:space="preserve">是否存在破坏性检测：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lang w:eastAsia="zh-CN"/>
        </w:rPr>
        <w:t xml:space="preserve">，</w:t>
      </w:r>
      <w:r>
        <w:rPr>
          <w:rFonts w:hint="eastAsia" w:ascii="仿宋" w:hAnsi="仿宋" w:eastAsia="仿宋" w:cs="仿宋"/>
          <w:bCs/>
          <w:sz w:val="24"/>
          <w:szCs w:val="24"/>
          <w:u w:val="single"/>
          <w:lang w:eastAsia="zh-CN"/>
        </w:rPr>
        <w:t xml:space="preserve">（应明确对被破坏的检测产品的处理方式）</w:t>
      </w:r>
      <w:r/>
    </w:p>
    <w:p>
      <w:pPr>
        <w:ind w:firstLine="960"/>
        <w:keepLines w:val="0"/>
        <w:keepNext w:val="0"/>
        <w:pageBreakBefore w:val="0"/>
        <w:spacing w:before="0" w:line="520" w:lineRule="exact"/>
        <w:widowControl w:val="off"/>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验收组织的其他事项：</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（2）履约验收时间：</w:t>
      </w:r>
      <w:r>
        <w:rPr>
          <w:rFonts w:hint="eastAsia" w:ascii="仿宋" w:hAnsi="仿宋" w:eastAsia="仿宋" w:cs="仿宋"/>
          <w:bCs/>
          <w:sz w:val="24"/>
          <w:szCs w:val="24"/>
          <w:u w:val="single"/>
        </w:rPr>
        <w:t xml:space="preserve">（计划于何时验收/供应商提出验收申请之日起   日内组织验收）</w:t>
      </w:r>
      <w:r>
        <w:rPr>
          <w:rFonts w:hint="eastAsia" w:ascii="仿宋" w:hAnsi="仿宋" w:eastAsia="仿宋" w:cs="仿宋"/>
          <w:bCs/>
          <w:sz w:val="24"/>
          <w:szCs w:val="24"/>
          <w:u w:val="single"/>
          <w:lang w:val="en-US" w:eastAsia="zh-CN"/>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一次性验收         </w:t>
      </w:r>
      <w:r/>
    </w:p>
    <w:p>
      <w:pPr>
        <w:ind w:firstLine="0"/>
        <w:keepLines w:val="0"/>
        <w:keepNext w:val="0"/>
        <w:pageBreakBefore w:val="0"/>
        <w:spacing w:before="0" w:line="520" w:lineRule="exact"/>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分期/分项验收</w:t>
      </w:r>
      <w:r>
        <w:rPr>
          <w:rFonts w:hint="eastAsia" w:ascii="仿宋" w:hAnsi="仿宋" w:eastAsia="仿宋" w:cs="仿宋"/>
          <w:bCs/>
          <w:sz w:val="24"/>
          <w:szCs w:val="24"/>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（应明确分期</w:t>
      </w:r>
      <w:r>
        <w:rPr>
          <w:rFonts w:hint="eastAsia" w:ascii="仿宋" w:hAnsi="仿宋" w:eastAsia="仿宋" w:cs="仿宋"/>
          <w:bCs/>
          <w:sz w:val="24"/>
          <w:szCs w:val="24"/>
          <w:u w:val="single"/>
          <w:lang w:val="en" w:eastAsia="zh-CN"/>
        </w:rPr>
        <w:t xml:space="preserve">/分项验收的工作安排</w:t>
      </w:r>
      <w:r>
        <w:rPr>
          <w:rFonts w:hint="eastAsia" w:ascii="仿宋" w:hAnsi="仿宋" w:eastAsia="仿宋" w:cs="仿宋"/>
          <w:bCs/>
          <w:sz w:val="24"/>
          <w:szCs w:val="24"/>
          <w:u w:val="single"/>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（4）履约验收程序：</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（5）履约验收的内容：</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（应当包括每一项技术和商务要求的履约情况，特别是落实政府采购扶持中小企业，支持绿色发展和乡村振兴等政策情况）</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（6）履约验收标准：</w:t>
      </w:r>
      <w:r>
        <w:rPr>
          <w:rFonts w:hint="eastAsia" w:ascii="仿宋" w:hAnsi="仿宋" w:eastAsia="仿宋" w:cs="仿宋"/>
          <w:bCs/>
          <w:sz w:val="24"/>
          <w:szCs w:val="24"/>
          <w:u w:val="single"/>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bCs/>
          <w:sz w:val="24"/>
          <w:szCs w:val="24"/>
          <w:u w:val="none"/>
          <w:lang w:val="en-US" w:eastAsia="zh-CN" w:bidi="ar-SA"/>
        </w:rPr>
        <w:t xml:space="preserve">（7）是否以采购活动中供应商提供的样品作为参考：</w:t>
      </w:r>
      <w:r>
        <w:rPr>
          <w:rFonts w:ascii="Wingdings" w:hAnsi="Wingdings" w:eastAsia="Wingdings" w:cs="Wingdings"/>
          <w:sz w:val="24"/>
          <w:szCs w:val="24"/>
          <w:lang w:val="en-US" w:eastAsia="zh-CN" w:bidi="ar-SA"/>
        </w:rPr>
        <w:t xml:space="preserve">¨</w:t>
      </w:r>
      <w:r>
        <w:rPr>
          <w:rFonts w:hint="eastAsia" w:ascii="仿宋" w:hAnsi="仿宋" w:eastAsia="仿宋" w:cs="仿宋"/>
          <w:bCs/>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仿宋" w:hAnsi="仿宋" w:eastAsia="仿宋" w:cs="仿宋"/>
          <w:bCs/>
          <w:sz w:val="24"/>
          <w:szCs w:val="24"/>
          <w:lang w:val="en-US" w:eastAsia="zh-CN" w:bidi="ar-SA"/>
        </w:rPr>
        <w:t xml:space="preserve">否</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（8）履约验收其他事项：</w:t>
      </w:r>
      <w:r>
        <w:rPr>
          <w:rFonts w:hint="eastAsia" w:ascii="仿宋" w:hAnsi="仿宋" w:eastAsia="仿宋" w:cs="仿宋"/>
          <w:bCs/>
          <w:sz w:val="24"/>
          <w:szCs w:val="24"/>
          <w:u w:val="single"/>
        </w:rPr>
        <w:t xml:space="preserve">      </w:t>
      </w:r>
      <w:r>
        <w:rPr>
          <w:rFonts w:hint="eastAsia" w:ascii="仿宋" w:hAnsi="仿宋" w:eastAsia="仿宋" w:cs="仿宋"/>
          <w:bCs/>
          <w:i w:val="0"/>
          <w:iCs w:val="0"/>
          <w:sz w:val="24"/>
          <w:szCs w:val="24"/>
          <w:u w:val="single"/>
        </w:rPr>
        <w:t xml:space="preserve">（产权过户登记等）</w:t>
      </w:r>
      <w:r>
        <w:rPr>
          <w:rFonts w:hint="eastAsia" w:ascii="仿宋" w:hAnsi="仿宋" w:eastAsia="仿宋" w:cs="仿宋"/>
          <w:bCs/>
          <w:sz w:val="24"/>
          <w:szCs w:val="24"/>
          <w:u w:val="single"/>
        </w:rPr>
        <w:t xml:space="preserve">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组成合同的文件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本协议书与下列文件一起构成合同文件，如下述文件之间有任何抵触、矛盾或歧义，应按以下顺序解释：</w:t>
      </w:r>
      <w:r/>
    </w:p>
    <w:p>
      <w:pPr>
        <w:ind w:firstLine="480"/>
        <w:keepLines w:val="0"/>
        <w:keepNext w:val="0"/>
        <w:pageBreakBefore w:val="0"/>
        <w:spacing w:before="0" w:line="52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政府采购</w:t>
      </w:r>
      <w:r>
        <w:rPr>
          <w:rFonts w:hint="eastAsia" w:ascii="仿宋" w:hAnsi="仿宋" w:eastAsia="仿宋" w:cs="仿宋"/>
          <w:color w:val="auto"/>
          <w:sz w:val="24"/>
          <w:szCs w:val="24"/>
        </w:rPr>
        <w:t xml:space="preserve">合同协议书及其变更、补充</w:t>
      </w:r>
      <w:r>
        <w:rPr>
          <w:rFonts w:hint="eastAsia" w:ascii="仿宋" w:hAnsi="仿宋" w:eastAsia="仿宋" w:cs="仿宋"/>
          <w:color w:val="auto"/>
          <w:sz w:val="24"/>
          <w:szCs w:val="24"/>
          <w:lang w:eastAsia="zh-CN"/>
        </w:rPr>
        <w:t xml:space="preserve">协议</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）政府采购合同专用条款</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）政府采购合同通用条款</w:t>
      </w:r>
      <w:r/>
    </w:p>
    <w:p>
      <w:pPr>
        <w:ind w:firstLine="480"/>
        <w:keepLines w:val="0"/>
        <w:keepNext w:val="0"/>
        <w:pageBreakBefore w:val="0"/>
        <w:spacing w:before="0" w:line="52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通知书</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）投标（响应）文件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（6）采购文件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（7）有关技术文件，图纸</w:t>
      </w:r>
      <w:r/>
    </w:p>
    <w:p>
      <w:pPr>
        <w:ind w:firstLine="480"/>
        <w:keepLines w:val="0"/>
        <w:keepNext w:val="0"/>
        <w:pageBreakBefore w:val="0"/>
        <w:spacing w:line="52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w:t>
      </w:r>
      <w:r>
        <w:rPr>
          <w:rFonts w:hint="eastAsia" w:ascii="仿宋" w:hAnsi="仿宋" w:eastAsia="仿宋" w:cs="仿宋"/>
          <w:bCs w:val="0"/>
          <w:color w:val="000000"/>
          <w:sz w:val="24"/>
          <w:szCs w:val="24"/>
          <w:highlight w:val="none"/>
          <w:lang w:val="en-US" w:eastAsia="zh-CN" w:bidi="ar-SA"/>
        </w:rPr>
        <w:t xml:space="preserve">国家法律、行政法规和规章制度规定或合同约定的作为合同组成部分的其他文件</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合同生效</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本合同自</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生效。</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合同份数</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份，均具有同等法律效力。</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合同订立时间：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合同订立地点：</w:t>
      </w:r>
      <w:r>
        <w:rPr>
          <w:rFonts w:hint="eastAsia" w:ascii="仿宋" w:hAnsi="仿宋" w:eastAsia="仿宋" w:cs="仿宋"/>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附件：具体标</w:t>
      </w:r>
      <w:r>
        <w:rPr>
          <w:rFonts w:hint="eastAsia" w:ascii="仿宋" w:hAnsi="仿宋" w:eastAsia="仿宋" w:cs="仿宋"/>
          <w:sz w:val="24"/>
          <w:szCs w:val="24"/>
          <w:lang w:eastAsia="zh-CN"/>
        </w:rPr>
        <w:t xml:space="preserve">的及其</w:t>
      </w:r>
      <w:r>
        <w:rPr>
          <w:rFonts w:hint="eastAsia" w:ascii="仿宋" w:hAnsi="仿宋" w:eastAsia="仿宋" w:cs="仿宋"/>
          <w:sz w:val="24"/>
          <w:szCs w:val="24"/>
          <w:highlight w:val="none"/>
          <w:u w:val="none"/>
          <w:lang w:val="en-US" w:eastAsia="zh-CN"/>
        </w:rPr>
        <w:t xml:space="preserve">技术要求和商务要求</w:t>
      </w:r>
      <w:r>
        <w:rPr>
          <w:rFonts w:hint="eastAsia" w:ascii="仿宋" w:hAnsi="仿宋" w:eastAsia="仿宋" w:cs="仿宋"/>
          <w:sz w:val="24"/>
          <w:szCs w:val="24"/>
        </w:rPr>
        <w:t xml:space="preserve">、联合协议、分包</w:t>
      </w:r>
      <w:r>
        <w:rPr>
          <w:rFonts w:hint="eastAsia" w:ascii="仿宋" w:hAnsi="仿宋" w:eastAsia="仿宋" w:cs="仿宋"/>
          <w:sz w:val="24"/>
          <w:szCs w:val="24"/>
          <w:lang w:eastAsia="zh-CN"/>
        </w:rPr>
        <w:t xml:space="preserve">意向</w:t>
      </w:r>
      <w:r>
        <w:rPr>
          <w:rFonts w:hint="eastAsia" w:ascii="仿宋" w:hAnsi="仿宋" w:eastAsia="仿宋" w:cs="仿宋"/>
          <w:sz w:val="24"/>
          <w:szCs w:val="24"/>
        </w:rPr>
        <w:t xml:space="preserve">协议等。</w:t>
      </w:r>
      <w:r/>
    </w:p>
    <w:p>
      <w:pPr>
        <w:ind w:firstLine="420"/>
        <w:jc w:val="both"/>
        <w:spacing w:line="4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jc w:val="both"/>
        <w:keepLines/>
        <w:keepNext/>
        <w:spacing w:line="400" w:lineRule="exact"/>
        <w:widowControl w:val="off"/>
        <w:rPr>
          <w:rFonts w:hint="eastAsia" w:ascii="宋体" w:hAnsi="宋体" w:eastAsia="宋体" w:cs="Times New Roman"/>
          <w:b w:val="0"/>
          <w:bCs w:val="0"/>
          <w:sz w:val="21"/>
          <w:szCs w:val="21"/>
          <w:highlight w:val="none"/>
          <w:lang w:val="en-US" w:eastAsia="zh-CN" w:bidi="ar-SA"/>
        </w:rPr>
        <w:outlineLvl w:val="9"/>
      </w:pPr>
      <w:r>
        <w:rPr>
          <w:rFonts w:hint="default" w:ascii="Arial" w:hAnsi="Arial" w:eastAsia="宋体" w:cs="Times New Roman"/>
          <w:b/>
          <w:bCs/>
          <w:sz w:val="24"/>
          <w:szCs w:val="32"/>
          <w:lang w:val="en" w:eastAsia="zh-CN" w:bidi="ar-SA"/>
        </w:rPr>
        <w:t xml:space="preserve">   </w:t>
      </w:r>
      <w:r/>
    </w:p>
    <w:p>
      <w:pPr>
        <w:rPr>
          <w:rFonts w:hint="eastAsia" w:ascii="Times New Roman" w:hAnsi="Times New Roman" w:eastAsia="宋体" w:cs="Times New Roman"/>
          <w:sz w:val="21"/>
        </w:rPr>
      </w:pPr>
      <w:r>
        <w:rPr>
          <w:rFonts w:hint="eastAsia" w:ascii="Times New Roman" w:hAnsi="Times New Roman" w:eastAsia="宋体" w:cs="Times New Roman"/>
          <w:sz w:val="21"/>
        </w:rPr>
      </w: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tbl>
      <w:tblPr>
        <w:tblStyle w:val="78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441"/>
        <w:gridCol w:w="2102"/>
        <w:gridCol w:w="2252"/>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甲方（采购人</w:t>
            </w:r>
            <w:r>
              <w:rPr>
                <w:rFonts w:hint="eastAsia" w:ascii="仿宋" w:hAnsi="仿宋" w:eastAsia="仿宋" w:cs="仿宋"/>
                <w:sz w:val="24"/>
                <w:szCs w:val="24"/>
                <w:lang w:eastAsia="zh-CN"/>
              </w:rPr>
              <w:t xml:space="preserve">、受采购人委托签订合同的单位</w:t>
            </w:r>
            <w:r>
              <w:rPr>
                <w:rFonts w:hint="eastAsia" w:ascii="仿宋" w:hAnsi="仿宋" w:eastAsia="仿宋" w:cs="仿宋"/>
                <w:sz w:val="24"/>
                <w:szCs w:val="24"/>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rPr>
                <w:rFonts w:hint="eastAsia" w:ascii="仿宋" w:hAnsi="仿宋" w:eastAsia="仿宋" w:cs="仿宋"/>
                <w:sz w:val="24"/>
                <w:szCs w:val="24"/>
                <w:lang w:eastAsia="zh-CN"/>
              </w:rPr>
              <w:t xml:space="preserve">或合同章</w:t>
            </w:r>
            <w:r>
              <w:rPr>
                <w:rFonts w:hint="eastAsia" w:ascii="仿宋" w:hAnsi="仿宋" w:eastAsia="仿宋" w:cs="仿宋"/>
                <w:sz w:val="24"/>
                <w:szCs w:val="24"/>
              </w:rPr>
              <w:t xml:space="preserve">）</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rPr>
                <w:rFonts w:hint="eastAsia" w:ascii="仿宋" w:hAnsi="仿宋" w:eastAsia="仿宋" w:cs="仿宋"/>
                <w:sz w:val="24"/>
                <w:szCs w:val="24"/>
                <w:lang w:eastAsia="zh-CN"/>
              </w:rPr>
              <w:t xml:space="preserve">或合同章</w:t>
            </w:r>
            <w:r>
              <w:rPr>
                <w:rFonts w:hint="eastAsia" w:ascii="仿宋" w:hAnsi="仿宋" w:eastAsia="仿宋" w:cs="仿宋"/>
                <w:sz w:val="24"/>
                <w:szCs w:val="24"/>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1171"/>
        </w:trPr>
        <w:tc>
          <w:tcPr>
            <w:tcBorders>
              <w:top w:val="single" w:color="auto" w:sz="2" w:space="0"/>
              <w:right w:val="single" w:color="auto" w:sz="2" w:space="0"/>
            </w:tcBorders>
            <w:tcW w:w="1195" w:type="pct"/>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right w:val="single" w:color="auto" w:sz="2" w:space="0"/>
            </w:tcBorders>
            <w:tcW w:w="1366" w:type="pct"/>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bottom w:val="single" w:color="auto" w:sz="2" w:space="0"/>
              <w:right w:val="single" w:color="auto" w:sz="2" w:space="0"/>
            </w:tcBorders>
            <w:tcW w:w="1195" w:type="pct"/>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left w:val="single" w:color="auto" w:sz="2" w:space="0"/>
              <w:bottom w:val="single" w:color="auto" w:sz="2" w:space="0"/>
              <w:right w:val="single" w:color="auto" w:sz="2" w:space="0"/>
            </w:tcBorders>
            <w:tcW w:w="1366" w:type="pct"/>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所</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通信地址</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仿宋" w:hAnsi="仿宋" w:eastAsia="仿宋" w:cs="仿宋"/>
                <w:spacing w:val="20"/>
                <w:sz w:val="24"/>
                <w:szCs w:val="24"/>
                <w:lang w:val="en-US" w:eastAsia="zh-CN" w:bidi="ar-SA"/>
              </w:rPr>
            </w:pPr>
            <w:r>
              <w:rPr>
                <w:rFonts w:hint="eastAsia" w:ascii="仿宋" w:hAnsi="仿宋" w:eastAsia="仿宋" w:cs="仿宋"/>
                <w:sz w:val="24"/>
                <w:szCs w:val="24"/>
                <w:lang w:val="en-US" w:eastAsia="zh-CN" w:bidi="ar-SA"/>
              </w:rPr>
              <w:t xml:space="preserve">注：涉及联合体或其他合同主体的信息应按上表格式加列。</w:t>
            </w:r>
            <w:r/>
          </w:p>
        </w:tc>
      </w:tr>
    </w:tbl>
    <w:p>
      <w:pPr>
        <w:pStyle w:val="997"/>
        <w:jc w:val="center"/>
        <w:keepLines w:val="0"/>
        <w:keepNext w:val="0"/>
        <w:pageBreakBefore w:val="0"/>
        <w:spacing w:before="0" w:after="0" w:line="520" w:lineRule="exact"/>
        <w:widowControl w:val="off"/>
        <w:rPr>
          <w:rFonts w:hint="eastAsia"/>
          <w:highlight w:val="none"/>
          <w:lang w:val="en-US" w:eastAsia="zh-CN"/>
        </w:rPr>
      </w:pPr>
      <w:r>
        <w:rPr>
          <w:rFonts w:ascii="宋体" w:hAnsi="宋体" w:eastAsia="宋体" w:cs="Times New Roman"/>
          <w:b/>
          <w:bCs/>
          <w:sz w:val="21"/>
          <w:szCs w:val="21"/>
          <w:u w:val="single"/>
          <w:lang w:val="en-US" w:eastAsia="zh-CN" w:bidi="ar-SA"/>
        </w:rPr>
        <w:br w:type="page" w:clear="all"/>
      </w:r>
      <w:bookmarkStart w:id="48" w:name="_Toc27624"/>
      <w:r>
        <w:rPr>
          <w:rFonts w:hint="eastAsia"/>
          <w:highlight w:val="none"/>
          <w:lang w:val="en-US" w:eastAsia="zh-CN"/>
        </w:rPr>
        <w:t xml:space="preserve">第二节 政府采购合同通用条款</w:t>
      </w:r>
      <w:bookmarkEnd w:id="48"/>
      <w:r/>
      <w:r/>
    </w:p>
    <w:p>
      <w:pPr>
        <w:jc w:val="left"/>
        <w:pageBreakBefore w:val="0"/>
        <w:spacing w:before="0" w:line="520" w:lineRule="exact"/>
        <w:widowControl w:val="off"/>
        <w:tabs>
          <w:tab w:val="left" w:pos="8820" w:leader="none"/>
          <w:tab w:val="left" w:pos="9345" w:leader="none"/>
          <w:tab w:val="left" w:pos="9765" w:leader="none"/>
        </w:tabs>
        <w:rPr>
          <w:rFonts w:hint="eastAsia" w:ascii="仿宋" w:hAnsi="仿宋" w:eastAsia="仿宋" w:cs="仿宋"/>
          <w:b/>
          <w:bCs/>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lang w:val="en-US" w:eastAsia="zh-CN"/>
        </w:rPr>
        <w:t xml:space="preserve"> </w:t>
      </w:r>
      <w:r>
        <w:rPr>
          <w:rFonts w:hint="eastAsia" w:ascii="仿宋" w:hAnsi="仿宋" w:eastAsia="仿宋" w:cs="仿宋"/>
          <w:b/>
          <w:bCs/>
          <w:sz w:val="24"/>
          <w:szCs w:val="24"/>
        </w:rPr>
        <w:t xml:space="preserve">定义</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1.1合同当事人</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 xml:space="preserve">及其相关服务的</w:t>
      </w:r>
      <w:r>
        <w:rPr>
          <w:rFonts w:hint="eastAsia" w:ascii="仿宋" w:hAnsi="仿宋" w:eastAsia="仿宋" w:cs="仿宋"/>
          <w:color w:val="auto"/>
          <w:sz w:val="24"/>
          <w:szCs w:val="24"/>
          <w:highlight w:val="none"/>
        </w:rPr>
        <w:t xml:space="preserve">国家机关、事业单位、团体组织。</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方）是指参加政府采购活动并且中标（成交），向采购人提供</w:t>
      </w:r>
      <w:r>
        <w:rPr>
          <w:rFonts w:hint="eastAsia" w:ascii="仿宋" w:hAnsi="仿宋" w:eastAsia="仿宋" w:cs="仿宋"/>
          <w:color w:val="auto"/>
          <w:sz w:val="24"/>
          <w:szCs w:val="24"/>
          <w:highlight w:val="none"/>
          <w:lang w:val="en-US" w:eastAsia="zh-CN"/>
        </w:rPr>
        <w:t xml:space="preserve">合同约定的货物及其相关服务的法人、非法人组织或者自然人</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w:t>
      </w:r>
      <w:r>
        <w:rPr>
          <w:rFonts w:hint="eastAsia" w:ascii="仿宋" w:hAnsi="仿宋" w:eastAsia="仿宋" w:cs="仿宋"/>
          <w:bCs/>
          <w:color w:val="000000"/>
          <w:sz w:val="24"/>
          <w:szCs w:val="24"/>
        </w:rPr>
        <w:t xml:space="preserve">依法参与合同缔结或履行，享有权利、承担义务的合同当事人</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w:t>
      </w:r>
      <w:r>
        <w:rPr>
          <w:rFonts w:hint="eastAsia" w:ascii="仿宋" w:hAnsi="仿宋" w:eastAsia="仿宋" w:cs="仿宋"/>
          <w:bCs/>
          <w:color w:val="000000"/>
          <w:sz w:val="24"/>
          <w:szCs w:val="24"/>
        </w:rPr>
        <w:t xml:space="preserve">合同当事人意思表示达成一致的任何协议，包括签署的</w:t>
      </w:r>
      <w:r>
        <w:rPr>
          <w:rFonts w:hint="eastAsia" w:ascii="仿宋" w:hAnsi="仿宋" w:eastAsia="仿宋" w:cs="仿宋"/>
          <w:color w:val="auto"/>
          <w:sz w:val="24"/>
          <w:szCs w:val="24"/>
          <w:lang w:eastAsia="zh-CN"/>
        </w:rPr>
        <w:t xml:space="preserve">政府采购</w:t>
      </w:r>
      <w:r>
        <w:rPr>
          <w:rFonts w:hint="eastAsia" w:ascii="仿宋" w:hAnsi="仿宋" w:eastAsia="仿宋" w:cs="仿宋"/>
          <w:color w:val="auto"/>
          <w:sz w:val="24"/>
          <w:szCs w:val="24"/>
        </w:rPr>
        <w:t xml:space="preserve">合同协议书及其变更、补充</w:t>
      </w:r>
      <w:r>
        <w:rPr>
          <w:rFonts w:hint="eastAsia" w:ascii="仿宋" w:hAnsi="仿宋" w:eastAsia="仿宋" w:cs="仿宋"/>
          <w:color w:val="auto"/>
          <w:sz w:val="24"/>
          <w:szCs w:val="24"/>
          <w:lang w:eastAsia="zh-CN"/>
        </w:rPr>
        <w:t xml:space="preserve">协议，</w:t>
      </w:r>
      <w:r>
        <w:rPr>
          <w:rFonts w:hint="eastAsia" w:ascii="仿宋" w:hAnsi="仿宋" w:eastAsia="仿宋" w:cs="仿宋"/>
          <w:sz w:val="24"/>
          <w:szCs w:val="24"/>
        </w:rPr>
        <w:t xml:space="preserve">政府采购合同专用条款</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政府采购合同通用条款</w:t>
      </w:r>
      <w:r>
        <w:rPr>
          <w:rFonts w:hint="eastAsia" w:ascii="仿宋" w:hAnsi="仿宋" w:eastAsia="仿宋" w:cs="仿宋"/>
          <w:sz w:val="24"/>
          <w:szCs w:val="24"/>
          <w:lang w:eastAsia="zh-CN"/>
        </w:rPr>
        <w:t xml:space="preserve">，</w:t>
      </w: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通知书</w:t>
      </w:r>
      <w:r>
        <w:rPr>
          <w:rFonts w:hint="eastAsia" w:ascii="仿宋" w:hAnsi="仿宋" w:eastAsia="仿宋" w:cs="仿宋"/>
          <w:color w:val="auto"/>
          <w:sz w:val="24"/>
          <w:szCs w:val="24"/>
          <w:lang w:eastAsia="zh-CN"/>
        </w:rPr>
        <w:t xml:space="preserve">，</w:t>
      </w:r>
      <w:r>
        <w:rPr>
          <w:rFonts w:hint="eastAsia" w:ascii="仿宋" w:hAnsi="仿宋" w:eastAsia="仿宋" w:cs="仿宋"/>
          <w:sz w:val="24"/>
          <w:szCs w:val="24"/>
        </w:rPr>
        <w:t xml:space="preserve">投标（响应）文件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有关技术文件</w:t>
      </w:r>
      <w:r>
        <w:rPr>
          <w:rFonts w:hint="eastAsia" w:ascii="仿宋" w:hAnsi="仿宋" w:eastAsia="仿宋" w:cs="仿宋"/>
          <w:sz w:val="24"/>
          <w:szCs w:val="24"/>
          <w:lang w:eastAsia="zh-CN"/>
        </w:rPr>
        <w:t xml:space="preserve">和</w:t>
      </w:r>
      <w:r>
        <w:rPr>
          <w:rFonts w:hint="eastAsia" w:ascii="仿宋" w:hAnsi="仿宋" w:eastAsia="仿宋" w:cs="仿宋"/>
          <w:sz w:val="24"/>
          <w:szCs w:val="24"/>
        </w:rPr>
        <w:t xml:space="preserve">图纸</w:t>
      </w:r>
      <w:r>
        <w:rPr>
          <w:rFonts w:hint="eastAsia" w:ascii="仿宋" w:hAnsi="仿宋" w:eastAsia="仿宋" w:cs="仿宋"/>
          <w:sz w:val="24"/>
          <w:szCs w:val="24"/>
          <w:lang w:eastAsia="zh-CN"/>
        </w:rPr>
        <w:t xml:space="preserve">，以及</w:t>
      </w:r>
      <w:r>
        <w:rPr>
          <w:rFonts w:hint="eastAsia" w:ascii="仿宋" w:hAnsi="仿宋" w:eastAsia="仿宋" w:cs="仿宋"/>
          <w:bCs w:val="0"/>
          <w:color w:val="000000"/>
          <w:sz w:val="24"/>
          <w:szCs w:val="24"/>
          <w:highlight w:val="none"/>
          <w:lang w:eastAsia="zh-CN"/>
        </w:rPr>
        <w:t xml:space="preserve">国家法律、行政法规和规章制度规定或合同约定的作为合同组成部分的其他文件</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）“合同价</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”系指根据本合同规定乙方在全面履行合同义务后甲方应支付给乙方的价款。</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）“货物”系指乙方根据本合同规定须向甲方提供的各种形态和种类的物品，包括原材料、设备、产品（</w:t>
      </w:r>
      <w:r>
        <w:rPr>
          <w:rFonts w:hint="eastAsia" w:ascii="仿宋" w:hAnsi="仿宋" w:eastAsia="仿宋" w:cs="仿宋"/>
          <w:color w:val="000000"/>
          <w:sz w:val="24"/>
          <w:szCs w:val="24"/>
          <w:highlight w:val="none"/>
        </w:rPr>
        <w:t xml:space="preserve">包括软件）及相关的其备品备件、工具、手册及</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技术资料和材料</w:t>
      </w:r>
      <w:r>
        <w:rPr>
          <w:rFonts w:hint="eastAsia" w:ascii="仿宋" w:hAnsi="仿宋" w:eastAsia="仿宋" w:cs="仿宋"/>
          <w:color w:val="000000"/>
          <w:sz w:val="24"/>
          <w:szCs w:val="24"/>
          <w:highlight w:val="none"/>
          <w:lang w:eastAsia="zh-CN"/>
        </w:rPr>
        <w:t xml:space="preserve">等</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000000"/>
          <w:sz w:val="24"/>
          <w:szCs w:val="24"/>
          <w:highlight w:val="yellow"/>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000000"/>
          <w:sz w:val="24"/>
          <w:szCs w:val="24"/>
          <w:highlight w:val="none"/>
        </w:rPr>
        <w:t xml:space="preserve">服务”系指根据合同规定，乙方应提供的</w:t>
      </w:r>
      <w:r>
        <w:rPr>
          <w:rFonts w:hint="eastAsia" w:ascii="仿宋" w:hAnsi="仿宋" w:eastAsia="仿宋" w:cs="仿宋"/>
          <w:color w:val="000000"/>
          <w:sz w:val="24"/>
          <w:szCs w:val="24"/>
          <w:highlight w:val="none"/>
          <w:lang w:val="en-US" w:eastAsia="zh-CN"/>
        </w:rPr>
        <w:t xml:space="preserve">与货物有关的</w:t>
      </w:r>
      <w:r>
        <w:rPr>
          <w:rFonts w:hint="eastAsia" w:ascii="仿宋" w:hAnsi="仿宋" w:eastAsia="仿宋" w:cs="仿宋"/>
          <w:color w:val="000000"/>
          <w:sz w:val="24"/>
          <w:szCs w:val="24"/>
          <w:highlight w:val="none"/>
        </w:rPr>
        <w:t xml:space="preserve">技术、管理和</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服务，包括但不限于：管理和质量保证、运输、保险、检验、现场准备、安装、集成、调试、培训、维修、</w:t>
      </w:r>
      <w:r>
        <w:rPr>
          <w:rFonts w:hint="eastAsia" w:ascii="仿宋" w:hAnsi="仿宋" w:eastAsia="仿宋" w:cs="仿宋"/>
          <w:color w:val="000000"/>
          <w:sz w:val="24"/>
          <w:szCs w:val="24"/>
          <w:highlight w:val="none"/>
          <w:lang w:eastAsia="zh-CN"/>
        </w:rPr>
        <w:t xml:space="preserve">废弃处置、</w:t>
      </w:r>
      <w:r>
        <w:rPr>
          <w:rFonts w:hint="eastAsia" w:ascii="仿宋" w:hAnsi="仿宋" w:eastAsia="仿宋" w:cs="仿宋"/>
          <w:color w:val="000000"/>
          <w:sz w:val="24"/>
          <w:szCs w:val="24"/>
          <w:highlight w:val="none"/>
        </w:rPr>
        <w:t xml:space="preserve">技术支持等以及合同中规定乙方应承担的</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yellow"/>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）“分包”系指中标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供应商按采购文件、投标（响应）文件的规定，根据分包意向协议，将中标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项目中的部分履约内容，分给具有相应资质条件的供应商履行合同的行为。</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rPr>
        <w:t xml:space="preserve">“联合体”系指</w:t>
      </w:r>
      <w:r>
        <w:rPr>
          <w:rFonts w:hint="eastAsia" w:ascii="仿宋" w:hAnsi="仿宋" w:eastAsia="仿宋" w:cs="仿宋"/>
          <w:sz w:val="24"/>
          <w:szCs w:val="24"/>
          <w:lang w:eastAsia="zh-CN"/>
        </w:rPr>
        <w:t xml:space="preserve">由</w:t>
      </w:r>
      <w:r>
        <w:rPr>
          <w:rFonts w:hint="eastAsia" w:ascii="仿宋" w:hAnsi="仿宋" w:eastAsia="仿宋" w:cs="仿宋"/>
          <w:sz w:val="24"/>
          <w:szCs w:val="24"/>
        </w:rPr>
        <w:t xml:space="preserve">两个以上的自然人、法人或者</w:t>
      </w:r>
      <w:r>
        <w:rPr>
          <w:rFonts w:hint="eastAsia" w:ascii="仿宋" w:hAnsi="仿宋" w:eastAsia="仿宋" w:cs="仿宋"/>
          <w:sz w:val="24"/>
          <w:szCs w:val="24"/>
          <w:lang w:val="en-US" w:eastAsia="zh-CN"/>
        </w:rPr>
        <w:t xml:space="preserve">非法人</w:t>
      </w:r>
      <w:r>
        <w:rPr>
          <w:rFonts w:hint="eastAsia" w:ascii="仿宋" w:hAnsi="仿宋" w:eastAsia="仿宋" w:cs="仿宋"/>
          <w:sz w:val="24"/>
          <w:szCs w:val="24"/>
        </w:rPr>
        <w:t xml:space="preserve">组织组成，</w:t>
      </w:r>
      <w:r>
        <w:rPr>
          <w:rFonts w:hint="eastAsia" w:ascii="仿宋" w:hAnsi="仿宋" w:eastAsia="仿宋" w:cs="仿宋"/>
          <w:sz w:val="24"/>
          <w:szCs w:val="24"/>
          <w:lang w:eastAsia="zh-CN"/>
        </w:rPr>
        <w:t xml:space="preserve">以一个供应商的身份共同参加政府采购的主体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承担连带责任。联合体具体要求见【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）其他术语解释，见【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numPr>
          <w:ilvl w:val="0"/>
          <w:numId w:val="7"/>
        </w:num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合同标的及金额</w:t>
      </w:r>
      <w:r/>
    </w:p>
    <w:p>
      <w:pPr>
        <w:ind w:firstLine="480"/>
        <w:jc w:val="left"/>
        <w:pageBreakBefore w:val="0"/>
        <w:spacing w:before="0" w:line="520" w:lineRule="exact"/>
        <w:widowControl w:val="off"/>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.1 合同标的及金额应与中标（成交）结果一致。乙方为履行本合同而发生的所有费用均应包含在合同</w:t>
      </w:r>
      <w:r>
        <w:rPr>
          <w:rFonts w:hint="eastAsia" w:ascii="仿宋" w:hAnsi="仿宋" w:eastAsia="仿宋" w:cs="仿宋"/>
          <w:color w:val="000000"/>
          <w:sz w:val="24"/>
          <w:szCs w:val="24"/>
          <w:highlight w:val="none"/>
          <w:lang w:eastAsia="zh-CN"/>
        </w:rPr>
        <w:t xml:space="preserve">价款</w:t>
      </w:r>
      <w:r>
        <w:rPr>
          <w:rFonts w:hint="eastAsia" w:ascii="仿宋" w:hAnsi="仿宋" w:eastAsia="仿宋" w:cs="仿宋"/>
          <w:color w:val="000000"/>
          <w:sz w:val="24"/>
          <w:szCs w:val="24"/>
          <w:highlight w:val="none"/>
        </w:rPr>
        <w:t xml:space="preserve">中，甲方不再另行支付</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任何费用。</w:t>
      </w:r>
      <w:r/>
    </w:p>
    <w:p>
      <w:pPr>
        <w:jc w:val="left"/>
        <w:pageBreakBefore w:val="0"/>
        <w:spacing w:before="0" w:line="52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t xml:space="preserve">3</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000000"/>
          <w:sz w:val="24"/>
          <w:szCs w:val="24"/>
          <w:highlight w:val="none"/>
        </w:rPr>
        <w:t xml:space="preserve">履行合同的时间、地点和方式</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3</w:t>
      </w:r>
      <w:r>
        <w:rPr>
          <w:rFonts w:hint="eastAsia" w:ascii="仿宋" w:hAnsi="仿宋" w:eastAsia="仿宋" w:cs="仿宋"/>
          <w:color w:val="000000"/>
          <w:sz w:val="24"/>
          <w:szCs w:val="24"/>
          <w:highlight w:val="none"/>
        </w:rPr>
        <w:t xml:space="preserve">.1 </w:t>
      </w:r>
      <w:r>
        <w:rPr>
          <w:rFonts w:hint="eastAsia" w:ascii="仿宋" w:hAnsi="仿宋" w:eastAsia="仿宋" w:cs="仿宋"/>
          <w:sz w:val="24"/>
          <w:szCs w:val="24"/>
        </w:rPr>
        <w:t xml:space="preserve">乙方应当在约定的时间、地点</w:t>
      </w:r>
      <w:r>
        <w:rPr>
          <w:rFonts w:hint="eastAsia" w:ascii="仿宋" w:hAnsi="仿宋" w:eastAsia="仿宋" w:cs="仿宋"/>
          <w:sz w:val="24"/>
          <w:szCs w:val="24"/>
          <w:lang w:eastAsia="zh-CN"/>
        </w:rPr>
        <w:t xml:space="preserve">，按照约定</w:t>
      </w:r>
      <w:r>
        <w:rPr>
          <w:rFonts w:hint="eastAsia" w:ascii="仿宋" w:hAnsi="仿宋" w:eastAsia="仿宋" w:cs="仿宋"/>
          <w:sz w:val="24"/>
          <w:szCs w:val="24"/>
        </w:rPr>
        <w:t xml:space="preserve">方式履行合同。</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4</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甲方的权利和义务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.1 签署合同后，甲方</w:t>
      </w:r>
      <w:r>
        <w:rPr>
          <w:rFonts w:hint="eastAsia" w:ascii="仿宋" w:hAnsi="仿宋" w:eastAsia="仿宋" w:cs="仿宋"/>
          <w:color w:val="000000"/>
          <w:sz w:val="24"/>
          <w:szCs w:val="24"/>
          <w:highlight w:val="none"/>
          <w:lang w:eastAsia="zh-CN"/>
        </w:rPr>
        <w:t xml:space="preserve">应</w:t>
      </w: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val="en-US" w:eastAsia="zh-CN"/>
        </w:rPr>
        <w:t xml:space="preserve">项目负责人（或项目联系人）</w:t>
      </w:r>
      <w:r>
        <w:rPr>
          <w:rFonts w:hint="eastAsia" w:ascii="仿宋" w:hAnsi="仿宋" w:eastAsia="仿宋" w:cs="仿宋"/>
          <w:color w:val="000000"/>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.3 甲方有权要求乙方对缺陷部分予以修复，并按合同约定享有货物保修及其他合同约定的权利。</w:t>
      </w:r>
      <w:r/>
    </w:p>
    <w:p>
      <w:pPr>
        <w:ind w:firstLine="48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color w:val="000000"/>
          <w:sz w:val="24"/>
          <w:szCs w:val="24"/>
          <w:highlight w:val="none"/>
          <w:lang w:val="en-US" w:eastAsia="zh-CN"/>
        </w:rPr>
        <w:t xml:space="preserve">4.4 甲方应当按照合同约定及时对交付的货物进行验收，</w:t>
      </w:r>
      <w:r>
        <w:rPr>
          <w:rFonts w:hint="eastAsia" w:ascii="仿宋" w:hAnsi="仿宋" w:eastAsia="仿宋" w:cs="仿宋"/>
          <w:b w:val="0"/>
          <w:bCs w:val="0"/>
          <w:sz w:val="24"/>
          <w:szCs w:val="24"/>
          <w:highlight w:val="none"/>
          <w:lang w:eastAsia="zh-CN"/>
        </w:rPr>
        <w:t xml:space="preserve">未</w:t>
      </w:r>
      <w:r>
        <w:rPr>
          <w:rFonts w:hint="eastAsia" w:ascii="仿宋" w:hAnsi="仿宋" w:eastAsia="仿宋" w:cs="仿宋"/>
          <w:color w:val="000000"/>
          <w:sz w:val="24"/>
          <w:szCs w:val="24"/>
          <w:highlight w:val="none"/>
          <w:lang w:val="en-US" w:eastAsia="zh-CN"/>
        </w:rPr>
        <w:t xml:space="preserve">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约定的期限内对乙方履约提出任何异议或者向乙方作出任何说明的，</w:t>
      </w:r>
      <w:r>
        <w:rPr>
          <w:rFonts w:hint="eastAsia" w:ascii="仿宋" w:hAnsi="仿宋" w:eastAsia="仿宋" w:cs="仿宋"/>
          <w:color w:val="000000"/>
          <w:sz w:val="24"/>
          <w:szCs w:val="24"/>
          <w:highlight w:val="none"/>
          <w:lang w:val="en-US" w:eastAsia="zh-CN"/>
        </w:rPr>
        <w:t xml:space="preserve">视为验收通过。</w:t>
      </w:r>
      <w:r/>
    </w:p>
    <w:p>
      <w:pPr>
        <w:ind w:firstLine="480"/>
        <w:jc w:val="lef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 甲方应当根据合同约定</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color w:val="000000"/>
          <w:sz w:val="24"/>
          <w:szCs w:val="24"/>
          <w:highlight w:val="none"/>
        </w:rPr>
        <w:t xml:space="preserve">时向乙方支付</w:t>
      </w:r>
      <w:r>
        <w:rPr>
          <w:rFonts w:hint="eastAsia" w:ascii="仿宋" w:hAnsi="仿宋" w:eastAsia="仿宋" w:cs="仿宋"/>
          <w:color w:val="000000"/>
          <w:sz w:val="24"/>
          <w:szCs w:val="24"/>
          <w:highlight w:val="none"/>
          <w:lang w:eastAsia="zh-CN"/>
        </w:rPr>
        <w:t xml:space="preserve">合同价款，不得以内部人员变更、履行内部付款流程等为由，拒绝或迟延支付。</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国家法律法规规定</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000000"/>
          <w:sz w:val="24"/>
          <w:szCs w:val="24"/>
          <w:highlight w:val="none"/>
          <w:lang w:eastAsia="zh-CN"/>
        </w:rPr>
        <w:t xml:space="preserve">约定应</w:t>
      </w:r>
      <w:r>
        <w:rPr>
          <w:rFonts w:hint="eastAsia" w:ascii="仿宋" w:hAnsi="仿宋" w:eastAsia="仿宋" w:cs="仿宋"/>
          <w:color w:val="000000"/>
          <w:sz w:val="24"/>
          <w:szCs w:val="24"/>
          <w:highlight w:val="none"/>
        </w:rPr>
        <w:t xml:space="preserve">由甲方承担的其他义务和责任。</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5</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乙方的权利和义务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.1 签署合同后，乙方</w:t>
      </w:r>
      <w:r>
        <w:rPr>
          <w:rFonts w:hint="eastAsia" w:ascii="仿宋" w:hAnsi="仿宋" w:eastAsia="仿宋" w:cs="仿宋"/>
          <w:color w:val="000000"/>
          <w:sz w:val="24"/>
          <w:szCs w:val="24"/>
          <w:highlight w:val="none"/>
          <w:lang w:eastAsia="zh-CN"/>
        </w:rPr>
        <w:t xml:space="preserve">应</w:t>
      </w: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val="en-US" w:eastAsia="zh-CN"/>
        </w:rPr>
        <w:t xml:space="preserve">项目负责人（或项目联系人）</w:t>
      </w:r>
      <w:r>
        <w:rPr>
          <w:rFonts w:hint="eastAsia" w:ascii="仿宋" w:hAnsi="仿宋" w:eastAsia="仿宋" w:cs="仿宋"/>
          <w:color w:val="000000"/>
          <w:sz w:val="24"/>
          <w:szCs w:val="24"/>
          <w:highlight w:val="none"/>
        </w:rPr>
        <w:t xml:space="preserve">，负责与本合同有关的事务。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.2 乙方应按照合同要求履约，充分合理安排，确保提供的货物</w:t>
      </w:r>
      <w:r>
        <w:rPr>
          <w:rFonts w:hint="eastAsia" w:ascii="仿宋" w:hAnsi="仿宋" w:eastAsia="仿宋" w:cs="仿宋"/>
          <w:color w:val="000000"/>
          <w:sz w:val="24"/>
          <w:szCs w:val="24"/>
          <w:highlight w:val="none"/>
          <w:lang w:eastAsia="zh-CN"/>
        </w:rPr>
        <w:t xml:space="preserve">及相关</w:t>
      </w:r>
      <w:r>
        <w:rPr>
          <w:rFonts w:hint="eastAsia" w:ascii="仿宋" w:hAnsi="仿宋" w:eastAsia="仿宋" w:cs="仿宋"/>
          <w:color w:val="000000"/>
          <w:sz w:val="24"/>
          <w:szCs w:val="24"/>
          <w:highlight w:val="none"/>
        </w:rPr>
        <w:t xml:space="preserve">服务符合合同</w:t>
      </w:r>
      <w:r>
        <w:rPr>
          <w:rFonts w:hint="eastAsia" w:ascii="仿宋" w:hAnsi="仿宋" w:eastAsia="仿宋" w:cs="仿宋"/>
          <w:color w:val="000000"/>
          <w:sz w:val="24"/>
          <w:szCs w:val="24"/>
          <w:highlight w:val="none"/>
          <w:lang w:eastAsia="zh-CN"/>
        </w:rPr>
        <w:t xml:space="preserve">有关</w:t>
      </w:r>
      <w:r>
        <w:rPr>
          <w:rFonts w:hint="eastAsia" w:ascii="仿宋" w:hAnsi="仿宋" w:eastAsia="仿宋" w:cs="仿宋"/>
          <w:color w:val="000000"/>
          <w:sz w:val="24"/>
          <w:szCs w:val="24"/>
          <w:highlight w:val="none"/>
        </w:rPr>
        <w:t xml:space="preserve">要求。接受项目行业管理部门及政府有关部门的指导，配合甲方的履约检查</w:t>
      </w:r>
      <w:r>
        <w:rPr>
          <w:rFonts w:hint="eastAsia" w:ascii="仿宋" w:hAnsi="仿宋" w:eastAsia="仿宋" w:cs="仿宋"/>
          <w:color w:val="000000"/>
          <w:sz w:val="24"/>
          <w:szCs w:val="24"/>
          <w:highlight w:val="none"/>
          <w:lang w:eastAsia="zh-CN"/>
        </w:rPr>
        <w:t xml:space="preserve">及验收</w:t>
      </w:r>
      <w:r>
        <w:rPr>
          <w:rFonts w:hint="eastAsia" w:ascii="仿宋" w:hAnsi="仿宋" w:eastAsia="仿宋" w:cs="仿宋"/>
          <w:color w:val="000000"/>
          <w:sz w:val="24"/>
          <w:szCs w:val="24"/>
          <w:highlight w:val="none"/>
        </w:rPr>
        <w:t xml:space="preserve">，并负责项目实施过程中的所有协调工作。</w:t>
      </w:r>
      <w:r/>
    </w:p>
    <w:p>
      <w:pPr>
        <w:ind w:firstLine="422"/>
        <w:jc w:val="both"/>
        <w:pageBreakBefore w:val="0"/>
        <w:spacing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5.3乙方有权根据合同约定向甲方收取合同价款。</w:t>
      </w:r>
      <w:r/>
    </w:p>
    <w:p>
      <w:pPr>
        <w:ind w:firstLine="422"/>
        <w:jc w:val="both"/>
        <w:pageBreakBefore w:val="0"/>
        <w:spacing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5.4国家法律法规规定及</w:t>
      </w:r>
      <w:r>
        <w:rPr>
          <w:rFonts w:hint="eastAsia" w:ascii="仿宋" w:hAnsi="仿宋" w:eastAsia="仿宋" w:cs="仿宋"/>
          <w:b/>
          <w:bCs/>
          <w:sz w:val="24"/>
          <w:szCs w:val="24"/>
          <w:highlight w:val="none"/>
          <w:lang w:val="en-US" w:eastAsia="zh-CN" w:bidi="ar-SA"/>
        </w:rPr>
        <w:t xml:space="preserve">【政府采购合同专用条款】</w:t>
      </w:r>
      <w:r>
        <w:rPr>
          <w:rFonts w:hint="eastAsia" w:ascii="仿宋" w:hAnsi="仿宋" w:eastAsia="仿宋" w:cs="仿宋"/>
          <w:b w:val="0"/>
          <w:bCs w:val="0"/>
          <w:sz w:val="24"/>
          <w:szCs w:val="24"/>
          <w:highlight w:val="none"/>
          <w:lang w:val="en-US" w:eastAsia="zh-CN" w:bidi="ar-SA"/>
        </w:rPr>
        <w:t xml:space="preserve">约定应</w:t>
      </w:r>
      <w:r>
        <w:rPr>
          <w:rFonts w:hint="eastAsia" w:ascii="仿宋" w:hAnsi="仿宋" w:eastAsia="仿宋" w:cs="仿宋"/>
          <w:color w:val="000000"/>
          <w:sz w:val="24"/>
          <w:szCs w:val="24"/>
          <w:highlight w:val="none"/>
          <w:lang w:val="en-US" w:eastAsia="zh-CN" w:bidi="ar-SA"/>
        </w:rPr>
        <w:t xml:space="preserve">由乙方承担的其他义务和责任。</w:t>
      </w:r>
      <w:r/>
    </w:p>
    <w:p>
      <w:pPr>
        <w:numPr>
          <w:ilvl w:val="0"/>
          <w:numId w:val="8"/>
        </w:num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合同履</w:t>
      </w:r>
      <w:r>
        <w:rPr>
          <w:rFonts w:hint="eastAsia" w:ascii="仿宋" w:hAnsi="仿宋" w:eastAsia="仿宋" w:cs="仿宋"/>
          <w:b/>
          <w:bCs/>
          <w:color w:val="000000"/>
          <w:sz w:val="24"/>
          <w:szCs w:val="24"/>
          <w:highlight w:val="none"/>
          <w:lang w:val="en-US" w:eastAsia="zh-CN"/>
        </w:rPr>
        <w:t xml:space="preserve">行</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rPr>
        <w:t xml:space="preserve">.1 甲乙双方应当按照</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000000"/>
          <w:sz w:val="24"/>
          <w:szCs w:val="24"/>
          <w:highlight w:val="none"/>
        </w:rPr>
        <w:t xml:space="preserve">约定顺序履行合同义务；如果没有先后顺序的，应当同时履行。</w:t>
      </w:r>
      <w:r/>
    </w:p>
    <w:p>
      <w:pPr>
        <w:ind w:firstLine="480"/>
        <w:jc w:val="left"/>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7</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货物包装、运输</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保险</w:t>
      </w:r>
      <w:r>
        <w:rPr>
          <w:rFonts w:hint="eastAsia" w:ascii="仿宋" w:hAnsi="仿宋" w:eastAsia="仿宋" w:cs="仿宋"/>
          <w:b/>
          <w:bCs/>
          <w:color w:val="000000"/>
          <w:sz w:val="24"/>
          <w:szCs w:val="24"/>
          <w:highlight w:val="none"/>
          <w:lang w:eastAsia="zh-CN"/>
        </w:rPr>
        <w:t xml:space="preserve">和交付</w:t>
      </w:r>
      <w:r>
        <w:rPr>
          <w:rFonts w:hint="eastAsia" w:ascii="仿宋" w:hAnsi="仿宋" w:eastAsia="仿宋" w:cs="仿宋"/>
          <w:b/>
          <w:bCs/>
          <w:color w:val="000000"/>
          <w:sz w:val="24"/>
          <w:szCs w:val="24"/>
          <w:highlight w:val="none"/>
        </w:rPr>
        <w:t xml:space="preserve">要求</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.1 本合同</w:t>
      </w:r>
      <w:r>
        <w:rPr>
          <w:rFonts w:hint="eastAsia" w:ascii="仿宋" w:hAnsi="仿宋" w:eastAsia="仿宋" w:cs="仿宋"/>
          <w:bCs/>
          <w:color w:val="000000"/>
          <w:sz w:val="24"/>
          <w:szCs w:val="24"/>
          <w:highlight w:val="none"/>
        </w:rPr>
        <w:t xml:space="preserve">涉及商品包装</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快递包装的，</w:t>
      </w:r>
      <w:r>
        <w:rPr>
          <w:rFonts w:hint="eastAsia" w:ascii="仿宋" w:hAnsi="仿宋" w:eastAsia="仿宋" w:cs="仿宋"/>
          <w:color w:val="000000"/>
          <w:sz w:val="24"/>
          <w:szCs w:val="24"/>
          <w:highlight w:val="none"/>
        </w:rPr>
        <w:t xml:space="preserve">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w:t>
      </w:r>
      <w:r>
        <w:rPr>
          <w:rFonts w:hint="eastAsia" w:ascii="仿宋" w:hAnsi="仿宋" w:eastAsia="仿宋" w:cs="仿宋"/>
          <w:bCs/>
          <w:color w:val="000000"/>
          <w:sz w:val="24"/>
          <w:szCs w:val="24"/>
          <w:highlight w:val="none"/>
          <w:lang w:eastAsia="zh-CN"/>
        </w:rPr>
        <w:t xml:space="preserve">约</w:t>
      </w:r>
      <w:r>
        <w:rPr>
          <w:rFonts w:hint="eastAsia" w:ascii="仿宋" w:hAnsi="仿宋" w:eastAsia="仿宋" w:cs="仿宋"/>
          <w:bCs/>
          <w:color w:val="000000"/>
          <w:sz w:val="24"/>
          <w:szCs w:val="24"/>
          <w:highlight w:val="none"/>
        </w:rPr>
        <w:t xml:space="preserve">定</w:t>
      </w:r>
      <w:r>
        <w:rPr>
          <w:rFonts w:hint="eastAsia" w:ascii="仿宋" w:hAnsi="仿宋" w:eastAsia="仿宋" w:cs="仿宋"/>
          <w:bCs/>
          <w:color w:val="000000"/>
          <w:sz w:val="24"/>
          <w:szCs w:val="24"/>
          <w:highlight w:val="none"/>
          <w:lang w:eastAsia="zh-CN"/>
        </w:rPr>
        <w:t xml:space="preserve">外</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t xml:space="preserve">包装应适应远距离运输、防潮、防震、防锈和防野蛮装卸等要求，确保货物安全无损地运抵</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 w:val="0"/>
          <w:bCs/>
          <w:color w:val="000000"/>
          <w:sz w:val="24"/>
          <w:szCs w:val="24"/>
          <w:highlight w:val="none"/>
          <w:lang w:eastAsia="zh-CN"/>
        </w:rPr>
        <w:t xml:space="preserve">约定的</w:t>
      </w:r>
      <w:r>
        <w:rPr>
          <w:rFonts w:hint="eastAsia" w:ascii="仿宋" w:hAnsi="仿宋" w:eastAsia="仿宋" w:cs="仿宋"/>
          <w:color w:val="000000"/>
          <w:sz w:val="24"/>
          <w:szCs w:val="24"/>
          <w:highlight w:val="none"/>
        </w:rPr>
        <w:t xml:space="preserve">指定现场。</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.2 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w:t>
      </w:r>
      <w:r>
        <w:rPr>
          <w:rFonts w:hint="eastAsia" w:ascii="仿宋" w:hAnsi="仿宋" w:eastAsia="仿宋" w:cs="仿宋"/>
          <w:bCs/>
          <w:color w:val="000000"/>
          <w:sz w:val="24"/>
          <w:szCs w:val="24"/>
          <w:highlight w:val="none"/>
          <w:lang w:eastAsia="zh-CN"/>
        </w:rPr>
        <w:t xml:space="preserve">约</w:t>
      </w:r>
      <w:r>
        <w:rPr>
          <w:rFonts w:hint="eastAsia" w:ascii="仿宋" w:hAnsi="仿宋" w:eastAsia="仿宋" w:cs="仿宋"/>
          <w:bCs/>
          <w:color w:val="000000"/>
          <w:sz w:val="24"/>
          <w:szCs w:val="24"/>
          <w:highlight w:val="none"/>
        </w:rPr>
        <w:t xml:space="preserve">定</w:t>
      </w:r>
      <w:r>
        <w:rPr>
          <w:rFonts w:hint="eastAsia" w:ascii="仿宋" w:hAnsi="仿宋" w:eastAsia="仿宋" w:cs="仿宋"/>
          <w:bCs/>
          <w:color w:val="000000"/>
          <w:sz w:val="24"/>
          <w:szCs w:val="24"/>
          <w:highlight w:val="none"/>
          <w:lang w:eastAsia="zh-CN"/>
        </w:rPr>
        <w:t xml:space="preserve">外</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t xml:space="preserve">乙方负责办理将货物运抵本合同规定的交货地点</w:t>
      </w:r>
      <w:r>
        <w:rPr>
          <w:rFonts w:hint="eastAsia" w:ascii="仿宋" w:hAnsi="仿宋" w:eastAsia="仿宋" w:cs="仿宋"/>
          <w:color w:val="000000"/>
          <w:sz w:val="24"/>
          <w:szCs w:val="24"/>
          <w:highlight w:val="none"/>
          <w:lang w:eastAsia="zh-CN"/>
        </w:rPr>
        <w:t xml:space="preserve">，并装卸、交付至甲方</w:t>
      </w:r>
      <w:r>
        <w:rPr>
          <w:rFonts w:hint="eastAsia" w:ascii="仿宋" w:hAnsi="仿宋" w:eastAsia="仿宋" w:cs="仿宋"/>
          <w:color w:val="000000"/>
          <w:sz w:val="24"/>
          <w:szCs w:val="24"/>
          <w:highlight w:val="none"/>
        </w:rPr>
        <w:t xml:space="preserve">的一切运输事项，相关费用应</w:t>
      </w:r>
      <w:r>
        <w:rPr>
          <w:rFonts w:hint="eastAsia" w:ascii="仿宋" w:hAnsi="仿宋" w:eastAsia="仿宋" w:cs="仿宋"/>
          <w:color w:val="000000"/>
          <w:sz w:val="24"/>
          <w:szCs w:val="24"/>
          <w:highlight w:val="none"/>
          <w:lang w:eastAsia="zh-CN"/>
        </w:rPr>
        <w:t xml:space="preserve">包含</w:t>
      </w:r>
      <w:r>
        <w:rPr>
          <w:rFonts w:hint="eastAsia" w:ascii="仿宋" w:hAnsi="仿宋" w:eastAsia="仿宋" w:cs="仿宋"/>
          <w:color w:val="000000"/>
          <w:sz w:val="24"/>
          <w:szCs w:val="24"/>
          <w:highlight w:val="none"/>
        </w:rPr>
        <w:t xml:space="preserve">在合同</w:t>
      </w:r>
      <w:r>
        <w:rPr>
          <w:rFonts w:hint="eastAsia" w:ascii="仿宋" w:hAnsi="仿宋" w:eastAsia="仿宋" w:cs="仿宋"/>
          <w:color w:val="000000"/>
          <w:sz w:val="24"/>
          <w:szCs w:val="24"/>
          <w:highlight w:val="none"/>
          <w:lang w:eastAsia="zh-CN"/>
        </w:rPr>
        <w:t xml:space="preserve">价款</w:t>
      </w:r>
      <w:r>
        <w:rPr>
          <w:rFonts w:hint="eastAsia" w:ascii="仿宋" w:hAnsi="仿宋" w:eastAsia="仿宋" w:cs="仿宋"/>
          <w:color w:val="000000"/>
          <w:sz w:val="24"/>
          <w:szCs w:val="24"/>
          <w:highlight w:val="none"/>
        </w:rPr>
        <w:t xml:space="preserve">中。</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.3 货物保险要求按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规定执行</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.4 </w:t>
      </w:r>
      <w:r>
        <w:rPr>
          <w:rFonts w:hint="eastAsia" w:ascii="仿宋" w:hAnsi="仿宋" w:eastAsia="仿宋" w:cs="仿宋"/>
          <w:color w:val="000000"/>
          <w:sz w:val="24"/>
          <w:szCs w:val="24"/>
          <w:highlight w:val="none"/>
          <w:lang w:val="en-US" w:eastAsia="zh-CN"/>
        </w:rPr>
        <w:t xml:space="preserve">除采购活动</w:t>
      </w:r>
      <w:r>
        <w:rPr>
          <w:rFonts w:hint="eastAsia" w:ascii="仿宋" w:hAnsi="仿宋" w:eastAsia="仿宋" w:cs="仿宋"/>
          <w:color w:val="000000"/>
          <w:sz w:val="24"/>
          <w:szCs w:val="24"/>
          <w:highlight w:val="none"/>
        </w:rPr>
        <w:t xml:space="preserve">对商品包装</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w:t>
      </w:r>
      <w:r>
        <w:rPr>
          <w:rFonts w:hint="eastAsia" w:ascii="仿宋" w:hAnsi="仿宋" w:eastAsia="仿宋" w:cs="仿宋"/>
          <w:color w:val="000000"/>
          <w:sz w:val="24"/>
          <w:szCs w:val="24"/>
          <w:highlight w:val="none"/>
          <w:lang w:val="en-US" w:eastAsia="zh-CN"/>
        </w:rPr>
        <w:t xml:space="preserve">达成具体约定外</w:t>
      </w:r>
      <w:r>
        <w:rPr>
          <w:rFonts w:hint="eastAsia" w:ascii="仿宋" w:hAnsi="仿宋" w:eastAsia="仿宋" w:cs="仿宋"/>
          <w:color w:val="000000"/>
          <w:sz w:val="24"/>
          <w:szCs w:val="24"/>
          <w:highlight w:val="none"/>
        </w:rPr>
        <w:t xml:space="preserve">，乙方提供产品及相关快递服务</w:t>
      </w:r>
      <w:r>
        <w:rPr>
          <w:rFonts w:hint="eastAsia" w:ascii="仿宋" w:hAnsi="仿宋" w:eastAsia="仿宋" w:cs="仿宋"/>
          <w:color w:val="000000"/>
          <w:sz w:val="24"/>
          <w:szCs w:val="24"/>
          <w:highlight w:val="none"/>
          <w:lang w:val="en-US" w:eastAsia="zh-CN"/>
        </w:rPr>
        <w:t xml:space="preserve">涉及到</w:t>
      </w:r>
      <w:r>
        <w:rPr>
          <w:rFonts w:hint="eastAsia" w:ascii="仿宋" w:hAnsi="仿宋" w:eastAsia="仿宋" w:cs="仿宋"/>
          <w:color w:val="000000"/>
          <w:sz w:val="24"/>
          <w:szCs w:val="24"/>
          <w:highlight w:val="none"/>
        </w:rPr>
        <w:t xml:space="preserve">具体包装要求</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en-US" w:eastAsia="zh-CN"/>
        </w:rPr>
        <w:t xml:space="preserve">不低于</w:t>
      </w:r>
      <w:r>
        <w:rPr>
          <w:rFonts w:hint="eastAsia" w:ascii="仿宋" w:hAnsi="仿宋" w:eastAsia="仿宋" w:cs="仿宋"/>
          <w:color w:val="000000"/>
          <w:sz w:val="24"/>
          <w:szCs w:val="24"/>
          <w:highlight w:val="none"/>
        </w:rPr>
        <w:t xml:space="preserve">《商品包装政府采购需求标准（试行）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快递包装政府采购需求标准（试行）》</w:t>
      </w:r>
      <w:r>
        <w:rPr>
          <w:rFonts w:hint="eastAsia" w:ascii="仿宋" w:hAnsi="仿宋" w:eastAsia="仿宋" w:cs="仿宋"/>
          <w:color w:val="000000"/>
          <w:sz w:val="24"/>
          <w:szCs w:val="24"/>
          <w:highlight w:val="none"/>
          <w:lang w:val="en-US" w:eastAsia="zh-CN"/>
        </w:rPr>
        <w:t xml:space="preserve">标准</w:t>
      </w:r>
      <w:r>
        <w:rPr>
          <w:rFonts w:hint="eastAsia" w:ascii="仿宋" w:hAnsi="仿宋" w:eastAsia="仿宋" w:cs="仿宋"/>
          <w:color w:val="000000"/>
          <w:sz w:val="24"/>
          <w:szCs w:val="24"/>
          <w:highlight w:val="none"/>
        </w:rPr>
        <w:t xml:space="preserve">，并作为履约验收的内容，必要时甲方可以要求乙方在履约验收环节出具检测报告。</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7.5 </w:t>
      </w:r>
      <w:r>
        <w:rPr>
          <w:rFonts w:hint="eastAsia" w:ascii="仿宋" w:hAnsi="仿宋" w:eastAsia="仿宋" w:cs="仿宋"/>
          <w:color w:val="000000"/>
          <w:sz w:val="24"/>
          <w:szCs w:val="24"/>
        </w:rPr>
        <w:t xml:space="preserve">乙方在运输到达之前</w:t>
      </w:r>
      <w:r>
        <w:rPr>
          <w:rFonts w:hint="eastAsia" w:ascii="仿宋" w:hAnsi="仿宋" w:eastAsia="仿宋" w:cs="仿宋"/>
          <w:color w:val="000000"/>
          <w:sz w:val="24"/>
          <w:szCs w:val="24"/>
          <w:lang w:eastAsia="zh-CN"/>
        </w:rPr>
        <w:t xml:space="preserve">应</w:t>
      </w:r>
      <w:r>
        <w:rPr>
          <w:rFonts w:hint="eastAsia" w:ascii="仿宋" w:hAnsi="仿宋" w:eastAsia="仿宋" w:cs="仿宋"/>
          <w:color w:val="000000"/>
          <w:sz w:val="24"/>
          <w:szCs w:val="24"/>
        </w:rPr>
        <w:t xml:space="preserve">提前通知</w:t>
      </w:r>
      <w:r>
        <w:rPr>
          <w:rFonts w:hint="eastAsia" w:ascii="仿宋" w:hAnsi="仿宋" w:eastAsia="仿宋" w:cs="仿宋"/>
          <w:color w:val="000000"/>
          <w:sz w:val="24"/>
          <w:szCs w:val="24"/>
          <w:lang w:eastAsia="zh-CN"/>
        </w:rPr>
        <w:t xml:space="preserve">甲方</w:t>
      </w:r>
      <w:r>
        <w:rPr>
          <w:rFonts w:hint="eastAsia" w:ascii="仿宋" w:hAnsi="仿宋" w:eastAsia="仿宋" w:cs="仿宋"/>
          <w:color w:val="000000"/>
          <w:sz w:val="24"/>
          <w:szCs w:val="24"/>
        </w:rPr>
        <w:t xml:space="preserve">，并提示货物运输装卸的注意事项</w:t>
      </w:r>
      <w:r>
        <w:rPr>
          <w:rFonts w:hint="eastAsia" w:ascii="仿宋" w:hAnsi="仿宋" w:eastAsia="仿宋" w:cs="仿宋"/>
          <w:color w:val="000000"/>
          <w:sz w:val="24"/>
          <w:szCs w:val="24"/>
          <w:lang w:eastAsia="zh-CN"/>
        </w:rPr>
        <w:t xml:space="preserve">，甲方配合乙方做好货物的接收工作。</w:t>
      </w:r>
      <w:r/>
    </w:p>
    <w:p>
      <w:pPr>
        <w:ind w:firstLine="48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color w:val="000000"/>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000000"/>
          <w:sz w:val="24"/>
          <w:szCs w:val="24"/>
          <w:highlight w:val="none"/>
          <w:lang w:eastAsia="zh-CN"/>
        </w:rPr>
        <w:t xml:space="preserve">8</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auto"/>
          <w:sz w:val="24"/>
          <w:szCs w:val="24"/>
          <w:highlight w:val="none"/>
        </w:rPr>
        <w:t xml:space="preserve">质量标准和保证</w:t>
      </w:r>
      <w:r/>
    </w:p>
    <w:p>
      <w:pPr>
        <w:ind w:firstLine="480"/>
        <w:jc w:val="left"/>
        <w:pageBreakBefore w:val="0"/>
        <w:spacing w:before="0" w:line="520" w:lineRule="exact"/>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 质量标准</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000000"/>
          <w:sz w:val="24"/>
          <w:szCs w:val="24"/>
          <w:lang w:eastAsia="zh-CN"/>
        </w:rPr>
        <w:t xml:space="preserve">约</w:t>
      </w:r>
      <w:r>
        <w:rPr>
          <w:rFonts w:hint="eastAsia" w:ascii="仿宋" w:hAnsi="仿宋" w:eastAsia="仿宋" w:cs="仿宋"/>
          <w:color w:val="000000"/>
          <w:sz w:val="24"/>
          <w:szCs w:val="24"/>
        </w:rPr>
        <w:t xml:space="preserve">定的</w:t>
      </w:r>
      <w:r>
        <w:rPr>
          <w:rFonts w:hint="eastAsia" w:ascii="仿宋" w:hAnsi="仿宋" w:eastAsia="仿宋" w:cs="仿宋"/>
          <w:sz w:val="24"/>
          <w:szCs w:val="24"/>
        </w:rPr>
        <w:t xml:space="preserve">品牌、规格型号、技术性能、配置、质量、数量等要求。</w:t>
      </w:r>
      <w:r>
        <w:rPr>
          <w:rFonts w:hint="eastAsia" w:ascii="仿宋" w:hAnsi="仿宋" w:eastAsia="仿宋" w:cs="仿宋"/>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（2）采用中华人民共和国法定计量单位。</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的货物应符合国家有关安全、环保、卫生</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规定。</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上述</w:t>
      </w:r>
      <w:r>
        <w:rPr>
          <w:rFonts w:hint="eastAsia" w:ascii="仿宋" w:hAnsi="仿宋" w:eastAsia="仿宋" w:cs="仿宋"/>
          <w:color w:val="auto"/>
          <w:sz w:val="24"/>
          <w:szCs w:val="24"/>
          <w:highlight w:val="none"/>
        </w:rPr>
        <w:t xml:space="preserve">文件应包装好随货物一同发运。</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.2 保证</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w:t>
      </w:r>
      <w:r>
        <w:rPr>
          <w:rFonts w:hint="eastAsia" w:ascii="仿宋" w:hAnsi="仿宋" w:eastAsia="仿宋" w:cs="仿宋"/>
          <w:color w:val="auto"/>
          <w:sz w:val="24"/>
          <w:szCs w:val="24"/>
          <w:highlight w:val="none"/>
          <w:lang w:eastAsia="zh-CN"/>
        </w:rPr>
        <w:t xml:space="preserve">提供的货物</w:t>
      </w:r>
      <w:r>
        <w:rPr>
          <w:rFonts w:hint="eastAsia" w:ascii="仿宋" w:hAnsi="仿宋" w:eastAsia="仿宋" w:cs="仿宋"/>
          <w:color w:val="auto"/>
          <w:sz w:val="24"/>
          <w:szCs w:val="24"/>
          <w:highlight w:val="none"/>
        </w:rPr>
        <w:t xml:space="preserve">完全符合合同规定的质量、规格和性能要求。乙方应保证货物在正确安装、正常使用和保养条件下，</w:t>
      </w:r>
      <w:r>
        <w:rPr>
          <w:rFonts w:hint="eastAsia" w:ascii="仿宋" w:hAnsi="仿宋" w:eastAsia="仿宋" w:cs="仿宋"/>
          <w:sz w:val="24"/>
          <w:szCs w:val="24"/>
        </w:rPr>
        <w:t xml:space="preserve">在其使用寿命期内具</w:t>
      </w:r>
      <w:r>
        <w:rPr>
          <w:rFonts w:hint="eastAsia" w:ascii="仿宋" w:hAnsi="仿宋" w:eastAsia="仿宋" w:cs="仿宋"/>
          <w:sz w:val="24"/>
          <w:szCs w:val="24"/>
          <w:lang w:eastAsia="zh-CN"/>
        </w:rPr>
        <w:t xml:space="preserve">备合同约定</w:t>
      </w:r>
      <w:r>
        <w:rPr>
          <w:rFonts w:hint="eastAsia" w:ascii="仿宋" w:hAnsi="仿宋" w:eastAsia="仿宋" w:cs="仿宋"/>
          <w:sz w:val="24"/>
          <w:szCs w:val="24"/>
        </w:rPr>
        <w:t xml:space="preserve">的性能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存在</w:t>
      </w:r>
      <w:r>
        <w:rPr>
          <w:rFonts w:hint="eastAsia" w:ascii="仿宋" w:hAnsi="仿宋" w:eastAsia="仿宋" w:cs="仿宋"/>
          <w:color w:val="auto"/>
          <w:sz w:val="24"/>
          <w:szCs w:val="24"/>
          <w:highlight w:val="none"/>
        </w:rPr>
        <w:t xml:space="preserve">质量保证期的，货物最终交付验收</w:t>
      </w:r>
      <w:r>
        <w:rPr>
          <w:rFonts w:hint="eastAsia" w:ascii="仿宋" w:hAnsi="仿宋" w:eastAsia="仿宋" w:cs="仿宋"/>
          <w:color w:val="auto"/>
          <w:sz w:val="24"/>
          <w:szCs w:val="24"/>
          <w:highlight w:val="none"/>
          <w:lang w:eastAsia="zh-CN"/>
        </w:rPr>
        <w:t xml:space="preserve">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规定或乙方</w:t>
      </w:r>
      <w:r>
        <w:rPr>
          <w:rFonts w:hint="eastAsia" w:ascii="仿宋" w:hAnsi="仿宋" w:eastAsia="仿宋" w:cs="仿宋"/>
          <w:color w:val="auto"/>
          <w:sz w:val="24"/>
          <w:szCs w:val="24"/>
          <w:highlight w:val="none"/>
          <w:lang w:eastAsia="zh-CN"/>
        </w:rPr>
        <w:t xml:space="preserve">书面</w:t>
      </w:r>
      <w:r>
        <w:rPr>
          <w:rFonts w:hint="eastAsia" w:ascii="仿宋" w:hAnsi="仿宋" w:eastAsia="仿宋" w:cs="仿宋"/>
          <w:color w:val="auto"/>
          <w:sz w:val="24"/>
          <w:szCs w:val="24"/>
          <w:highlight w:val="none"/>
        </w:rPr>
        <w:t xml:space="preserve">承诺（两者以较长的为准）的质量保证期内，本保证保持有效。</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规定的响应时间内以合理的速度免费维修或更换有缺陷的货物或部件。</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auto"/>
          <w:sz w:val="24"/>
          <w:szCs w:val="24"/>
          <w:highlight w:val="none"/>
        </w:rPr>
        <w:t xml:space="preserve">.1条规定以书面形式</w:t>
      </w:r>
      <w:r>
        <w:rPr>
          <w:rFonts w:hint="eastAsia" w:ascii="仿宋" w:hAnsi="仿宋" w:eastAsia="仿宋" w:cs="仿宋"/>
          <w:color w:val="000000"/>
          <w:sz w:val="24"/>
          <w:szCs w:val="24"/>
          <w:highlight w:val="none"/>
          <w:lang w:eastAsia="zh-CN"/>
        </w:rPr>
        <w:t xml:space="preserve">追究</w:t>
      </w:r>
      <w:r>
        <w:rPr>
          <w:rFonts w:hint="eastAsia" w:ascii="仿宋" w:hAnsi="仿宋" w:eastAsia="仿宋" w:cs="仿宋"/>
          <w:color w:val="auto"/>
          <w:sz w:val="24"/>
          <w:szCs w:val="24"/>
          <w:highlight w:val="none"/>
        </w:rPr>
        <w:t xml:space="preserve">乙方</w:t>
      </w:r>
      <w:r>
        <w:rPr>
          <w:rFonts w:hint="eastAsia" w:ascii="仿宋" w:hAnsi="仿宋" w:eastAsia="仿宋" w:cs="仿宋"/>
          <w:color w:val="000000"/>
          <w:sz w:val="24"/>
          <w:szCs w:val="24"/>
          <w:highlight w:val="none"/>
          <w:lang w:eastAsia="zh-CN"/>
        </w:rPr>
        <w:t xml:space="preserve">的违约责任</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对乙方行使的其他权利不受影响。</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000000"/>
          <w:sz w:val="24"/>
          <w:szCs w:val="24"/>
          <w:highlight w:val="none"/>
          <w:lang w:eastAsia="zh-CN"/>
        </w:rPr>
        <w:t xml:space="preserve">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权利瑕疵担保</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.1 乙方保证对其出售的货物享有合法的权利。</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.2 </w:t>
      </w:r>
      <w:r>
        <w:rPr>
          <w:rFonts w:hint="eastAsia" w:ascii="仿宋" w:hAnsi="仿宋" w:eastAsia="仿宋" w:cs="仿宋"/>
          <w:sz w:val="24"/>
          <w:szCs w:val="24"/>
        </w:rPr>
        <w:t xml:space="preserve">乙方保证在交付的货物上不存在抵押权等担保物权。</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.3 如甲方使用</w:t>
      </w:r>
      <w:r>
        <w:rPr>
          <w:rFonts w:hint="eastAsia" w:ascii="仿宋" w:hAnsi="仿宋" w:eastAsia="仿宋" w:cs="仿宋"/>
          <w:color w:val="000000"/>
          <w:sz w:val="24"/>
          <w:szCs w:val="24"/>
          <w:highlight w:val="none"/>
          <w:lang w:val="en-US" w:eastAsia="zh-CN"/>
        </w:rPr>
        <w:t xml:space="preserve">上述</w:t>
      </w:r>
      <w:r>
        <w:rPr>
          <w:rFonts w:hint="eastAsia" w:ascii="仿宋" w:hAnsi="仿宋" w:eastAsia="仿宋" w:cs="仿宋"/>
          <w:color w:val="000000"/>
          <w:sz w:val="24"/>
          <w:szCs w:val="24"/>
          <w:highlight w:val="none"/>
        </w:rPr>
        <w:t xml:space="preserve">货物构成</w:t>
      </w:r>
      <w:r>
        <w:rPr>
          <w:rFonts w:hint="eastAsia" w:ascii="仿宋" w:hAnsi="仿宋" w:eastAsia="仿宋" w:cs="仿宋"/>
          <w:color w:val="000000"/>
          <w:sz w:val="24"/>
          <w:szCs w:val="24"/>
          <w:highlight w:val="none"/>
          <w:lang w:val="en-US" w:eastAsia="zh-CN"/>
        </w:rPr>
        <w:t xml:space="preserve">对第三人</w:t>
      </w:r>
      <w:r>
        <w:rPr>
          <w:rFonts w:hint="eastAsia" w:ascii="仿宋" w:hAnsi="仿宋" w:eastAsia="仿宋" w:cs="仿宋"/>
          <w:color w:val="000000"/>
          <w:sz w:val="24"/>
          <w:szCs w:val="24"/>
          <w:highlight w:val="none"/>
        </w:rPr>
        <w:t xml:space="preserve">侵权的，则由乙方承担全部责任。</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eastAsia="zh-CN"/>
        </w:rPr>
        <w:t xml:space="preserve">0</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知识产权保护</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0</w:t>
      </w:r>
      <w:r>
        <w:rPr>
          <w:rFonts w:hint="eastAsia" w:ascii="仿宋" w:hAnsi="仿宋" w:eastAsia="仿宋" w:cs="仿宋"/>
          <w:color w:val="000000"/>
          <w:sz w:val="24"/>
          <w:szCs w:val="24"/>
          <w:highlight w:val="none"/>
        </w:rPr>
        <w:t xml:space="preserve">.1 乙方对其所销售的货物应当享有知识产权或经权利人合法授权，保证没有侵犯任</w:t>
      </w:r>
      <w:r>
        <w:rPr>
          <w:rFonts w:hint="eastAsia" w:ascii="仿宋" w:hAnsi="仿宋" w:eastAsia="仿宋" w:cs="仿宋"/>
          <w:color w:val="auto"/>
          <w:sz w:val="24"/>
          <w:szCs w:val="24"/>
          <w:highlight w:val="none"/>
        </w:rPr>
        <w:t xml:space="preserve">何第三人的知识产权等权利。</w:t>
      </w:r>
      <w:bookmarkStart w:id="49" w:name="_Hlk163047038"/>
      <w:r>
        <w:rPr>
          <w:rFonts w:hint="eastAsia" w:ascii="仿宋" w:hAnsi="仿宋" w:eastAsia="仿宋" w:cs="仿宋"/>
          <w:sz w:val="24"/>
          <w:szCs w:val="24"/>
        </w:rPr>
        <w:t xml:space="preserve">因违反前述约定对第三人构成侵权的，应当由乙方向第三人承担法律责任；甲方依法向第三人赔偿后，有权向乙方追偿。甲方有其他损失的，乙方应当赔偿</w:t>
      </w:r>
      <w:bookmarkEnd w:id="49"/>
      <w:r>
        <w:rPr>
          <w:rFonts w:hint="eastAsia" w:ascii="仿宋" w:hAnsi="仿宋" w:eastAsia="仿宋" w:cs="仿宋"/>
          <w:color w:val="auto"/>
          <w:sz w:val="24"/>
          <w:szCs w:val="24"/>
          <w:highlight w:val="none"/>
        </w:rPr>
        <w:t xml:space="preserve">。</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保密义务</w:t>
      </w:r>
      <w:r/>
    </w:p>
    <w:p>
      <w:pPr>
        <w:ind w:firstLine="480"/>
        <w:jc w:val="left"/>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11.1 </w:t>
      </w:r>
      <w:r>
        <w:rPr>
          <w:rFonts w:hint="eastAsia" w:ascii="仿宋" w:hAnsi="仿宋" w:eastAsia="仿宋" w:cs="仿宋"/>
          <w:sz w:val="24"/>
          <w:szCs w:val="24"/>
        </w:rPr>
        <w:t xml:space="preserve">甲、乙双方</w:t>
      </w:r>
      <w:r>
        <w:rPr>
          <w:rFonts w:hint="eastAsia" w:ascii="仿宋" w:hAnsi="仿宋" w:eastAsia="仿宋" w:cs="仿宋"/>
          <w:sz w:val="24"/>
          <w:szCs w:val="24"/>
          <w:lang w:eastAsia="zh-CN"/>
        </w:rPr>
        <w:t xml:space="preserve">对</w:t>
      </w:r>
      <w:r>
        <w:rPr>
          <w:rFonts w:hint="eastAsia" w:ascii="仿宋" w:hAnsi="仿宋" w:eastAsia="仿宋" w:cs="仿宋"/>
          <w:sz w:val="24"/>
          <w:szCs w:val="24"/>
        </w:rPr>
        <w:t xml:space="preserve">采购和合同履行过程中所获悉的</w:t>
      </w:r>
      <w:r>
        <w:rPr>
          <w:rFonts w:hint="eastAsia" w:ascii="仿宋" w:hAnsi="仿宋" w:eastAsia="仿宋" w:cs="仿宋"/>
          <w:sz w:val="24"/>
          <w:szCs w:val="24"/>
          <w:lang w:eastAsia="zh-CN"/>
        </w:rPr>
        <w:t xml:space="preserve">国家秘密、工作秘密、</w:t>
      </w:r>
      <w:r>
        <w:rPr>
          <w:rFonts w:hint="eastAsia" w:ascii="仿宋" w:hAnsi="仿宋" w:eastAsia="仿宋" w:cs="仿宋"/>
          <w:sz w:val="24"/>
          <w:szCs w:val="24"/>
        </w:rPr>
        <w:t xml:space="preserve">商业秘密或者其他应当保密的信息，均有保密义务</w:t>
      </w:r>
      <w:r>
        <w:rPr>
          <w:rFonts w:hint="eastAsia" w:ascii="仿宋" w:hAnsi="仿宋" w:eastAsia="仿宋" w:cs="仿宋"/>
          <w:sz w:val="24"/>
          <w:szCs w:val="24"/>
          <w:lang w:eastAsia="zh-CN"/>
        </w:rPr>
        <w:t xml:space="preserve">且不受合同有效期所限，直至该信息成为公开信息</w:t>
      </w:r>
      <w:r>
        <w:rPr>
          <w:rFonts w:hint="eastAsia" w:ascii="仿宋" w:hAnsi="仿宋" w:eastAsia="仿宋" w:cs="仿宋"/>
          <w:sz w:val="24"/>
          <w:szCs w:val="24"/>
        </w:rPr>
        <w:t xml:space="preserve">。泄露、不正当地使用</w:t>
      </w:r>
      <w:r>
        <w:rPr>
          <w:rFonts w:hint="eastAsia" w:ascii="仿宋" w:hAnsi="仿宋" w:eastAsia="仿宋" w:cs="仿宋"/>
          <w:sz w:val="24"/>
          <w:szCs w:val="24"/>
          <w:lang w:eastAsia="zh-CN"/>
        </w:rPr>
        <w:t xml:space="preserve">国家秘密、工作秘密、</w:t>
      </w:r>
      <w:r>
        <w:rPr>
          <w:rFonts w:hint="eastAsia" w:ascii="仿宋" w:hAnsi="仿宋" w:eastAsia="仿宋" w:cs="仿宋"/>
          <w:sz w:val="24"/>
          <w:szCs w:val="24"/>
        </w:rPr>
        <w:t xml:space="preserve">商业秘密或者</w:t>
      </w:r>
      <w:r>
        <w:rPr>
          <w:rFonts w:hint="eastAsia" w:ascii="仿宋" w:hAnsi="仿宋" w:eastAsia="仿宋" w:cs="仿宋"/>
          <w:sz w:val="24"/>
          <w:szCs w:val="24"/>
          <w:lang w:eastAsia="zh-CN"/>
        </w:rPr>
        <w:t xml:space="preserve">其他应当保密的</w:t>
      </w:r>
      <w:r>
        <w:rPr>
          <w:rFonts w:hint="eastAsia" w:ascii="仿宋" w:hAnsi="仿宋" w:eastAsia="仿宋" w:cs="仿宋"/>
          <w:sz w:val="24"/>
          <w:szCs w:val="24"/>
        </w:rPr>
        <w:t xml:space="preserve">信息，应当承担</w:t>
      </w:r>
      <w:r>
        <w:rPr>
          <w:rFonts w:hint="eastAsia" w:ascii="仿宋" w:hAnsi="仿宋" w:eastAsia="仿宋" w:cs="仿宋"/>
          <w:sz w:val="24"/>
          <w:szCs w:val="24"/>
          <w:lang w:eastAsia="zh-CN"/>
        </w:rPr>
        <w:t xml:space="preserve">相应</w:t>
      </w:r>
      <w:r>
        <w:rPr>
          <w:rFonts w:hint="eastAsia" w:ascii="仿宋" w:hAnsi="仿宋" w:eastAsia="仿宋" w:cs="仿宋"/>
          <w:sz w:val="24"/>
          <w:szCs w:val="24"/>
        </w:rPr>
        <w:t xml:space="preserve">责任。其他应当保密的信息由双方在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中约定。</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合同价款支付</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 xml:space="preserve">合同价款支付</w:t>
      </w:r>
      <w:r>
        <w:rPr>
          <w:rFonts w:hint="eastAsia" w:ascii="仿宋" w:hAnsi="仿宋" w:eastAsia="仿宋" w:cs="仿宋"/>
          <w:color w:val="auto"/>
          <w:sz w:val="24"/>
          <w:szCs w:val="24"/>
          <w:highlight w:val="none"/>
        </w:rPr>
        <w:t xml:space="preserve">按照国库集中支付</w:t>
      </w:r>
      <w:r>
        <w:rPr>
          <w:rFonts w:hint="eastAsia" w:ascii="仿宋" w:hAnsi="仿宋" w:eastAsia="仿宋" w:cs="仿宋"/>
          <w:color w:val="auto"/>
          <w:sz w:val="24"/>
          <w:szCs w:val="24"/>
          <w:highlight w:val="none"/>
          <w:lang w:eastAsia="zh-CN"/>
        </w:rPr>
        <w:t xml:space="preserve">制度及财政管理相关</w:t>
      </w:r>
      <w:r>
        <w:rPr>
          <w:rFonts w:hint="eastAsia" w:ascii="仿宋" w:hAnsi="仿宋" w:eastAsia="仿宋" w:cs="仿宋"/>
          <w:color w:val="auto"/>
          <w:sz w:val="24"/>
          <w:szCs w:val="24"/>
          <w:highlight w:val="none"/>
        </w:rPr>
        <w:t xml:space="preserve">规定执行。</w:t>
      </w:r>
      <w:r/>
    </w:p>
    <w:p>
      <w:pPr>
        <w:ind w:firstLine="480"/>
        <w:jc w:val="both"/>
        <w:keepLines/>
        <w:keepNext/>
        <w:pageBreakBefore w:val="0"/>
        <w:spacing w:line="520" w:lineRule="exact"/>
        <w:widowControl w:val="off"/>
        <w:rPr>
          <w:rFonts w:hint="eastAsia" w:ascii="仿宋" w:hAnsi="仿宋" w:eastAsia="仿宋" w:cs="仿宋"/>
          <w:b/>
          <w:bCs/>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12.2 对于满足合同约定支付条件的，甲方</w:t>
      </w:r>
      <w:r>
        <w:rPr>
          <w:rFonts w:hint="eastAsia" w:ascii="仿宋" w:hAnsi="仿宋" w:eastAsia="仿宋" w:cs="仿宋"/>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仿宋" w:hAnsi="仿宋" w:eastAsia="仿宋" w:cs="仿宋"/>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b w:val="0"/>
          <w:bCs w:val="0"/>
          <w:color w:val="auto"/>
          <w:sz w:val="24"/>
          <w:szCs w:val="24"/>
          <w:highlight w:val="none"/>
          <w:lang w:val="en-US" w:eastAsia="zh-CN" w:bidi="ar-SA"/>
        </w:rPr>
        <w:t xml:space="preserve">】中约定。</w:t>
      </w:r>
      <w:r/>
    </w:p>
    <w:p>
      <w:pPr>
        <w:jc w:val="both"/>
        <w:pageBreakBefore w:val="0"/>
        <w:spacing w:after="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13. 履约保证金</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w:t>
      </w:r>
      <w:r>
        <w:rPr>
          <w:rFonts w:hint="eastAsia" w:ascii="仿宋" w:hAnsi="仿宋" w:eastAsia="仿宋" w:cs="仿宋"/>
          <w:sz w:val="24"/>
          <w:szCs w:val="24"/>
        </w:rPr>
        <w:t xml:space="preserve">乙方应当以支票、汇票、本票或者金融机构、担保机构出具的保函等非现金形式提交。</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.2 如果乙方</w:t>
      </w:r>
      <w:r>
        <w:rPr>
          <w:rFonts w:hint="eastAsia" w:ascii="仿宋" w:hAnsi="仿宋" w:eastAsia="仿宋" w:cs="仿宋"/>
          <w:color w:val="auto"/>
          <w:sz w:val="24"/>
          <w:szCs w:val="24"/>
          <w:highlight w:val="none"/>
          <w:lang w:eastAsia="zh-CN"/>
        </w:rPr>
        <w:t xml:space="preserve">出现</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w:t>
      </w:r>
      <w:r>
        <w:rPr>
          <w:rFonts w:hint="eastAsia" w:ascii="仿宋" w:hAnsi="仿宋" w:eastAsia="仿宋" w:cs="仿宋"/>
          <w:b w:val="0"/>
          <w:bCs w:val="0"/>
          <w:sz w:val="24"/>
          <w:szCs w:val="24"/>
          <w:lang w:eastAsia="zh-CN"/>
        </w:rPr>
        <w:t xml:space="preserve">情形的</w:t>
      </w:r>
      <w:r>
        <w:rPr>
          <w:rFonts w:hint="eastAsia" w:ascii="仿宋" w:hAnsi="仿宋" w:eastAsia="仿宋" w:cs="仿宋"/>
          <w:color w:val="auto"/>
          <w:sz w:val="24"/>
          <w:szCs w:val="24"/>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 xml:space="preserve">且</w:t>
      </w:r>
      <w:r>
        <w:rPr>
          <w:rFonts w:hint="eastAsia" w:ascii="仿宋" w:hAnsi="仿宋" w:eastAsia="仿宋" w:cs="仿宋"/>
          <w:color w:val="auto"/>
          <w:sz w:val="24"/>
          <w:szCs w:val="24"/>
          <w:highlight w:val="none"/>
        </w:rPr>
        <w:t xml:space="preserve">不影响甲方要求乙方承担合同约定的超过履约保证金的违约责任的权利。</w:t>
      </w:r>
      <w:r/>
    </w:p>
    <w:p>
      <w:pPr>
        <w:ind w:firstLine="42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.3 甲方在项目通过验收后按照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规定支付。</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售后服务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除项目不涉及或采购活动中明确约定无须承担外，乙方还应提供下列服务：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的期限内对所有的货物实施运行监督、维修，但前提条件是该服务并不能免除乙方在质量保证期内所承担的义务；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w:t>
      </w:r>
      <w:r>
        <w:rPr>
          <w:rFonts w:hint="eastAsia" w:ascii="仿宋" w:hAnsi="仿宋" w:eastAsia="仿宋" w:cs="仿宋"/>
          <w:color w:val="auto"/>
          <w:sz w:val="24"/>
          <w:szCs w:val="24"/>
          <w:highlight w:val="none"/>
          <w:lang w:eastAsia="zh-CN"/>
        </w:rPr>
        <w:t xml:space="preserve">所在地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指定</w:t>
      </w:r>
      <w:r>
        <w:rPr>
          <w:rFonts w:hint="eastAsia" w:ascii="仿宋" w:hAnsi="仿宋" w:eastAsia="仿宋" w:cs="仿宋"/>
          <w:color w:val="auto"/>
          <w:sz w:val="24"/>
          <w:szCs w:val="24"/>
          <w:highlight w:val="none"/>
        </w:rPr>
        <w:t xml:space="preserve">现场就货物的安装、启动、运营、维护</w:t>
      </w:r>
      <w:r>
        <w:rPr>
          <w:rFonts w:hint="eastAsia" w:ascii="仿宋" w:hAnsi="仿宋" w:eastAsia="仿宋" w:cs="仿宋"/>
          <w:color w:val="auto"/>
          <w:sz w:val="24"/>
          <w:szCs w:val="24"/>
          <w:highlight w:val="none"/>
          <w:lang w:eastAsia="zh-CN"/>
        </w:rPr>
        <w:t xml:space="preserve">、废弃处置等</w:t>
      </w:r>
      <w:r>
        <w:rPr>
          <w:rFonts w:hint="eastAsia" w:ascii="仿宋" w:hAnsi="仿宋" w:eastAsia="仿宋" w:cs="仿宋"/>
          <w:color w:val="auto"/>
          <w:sz w:val="24"/>
          <w:szCs w:val="24"/>
          <w:highlight w:val="none"/>
        </w:rPr>
        <w:t xml:space="preserve">对甲方操作人员进行培训</w:t>
      </w:r>
      <w:r>
        <w:rPr>
          <w:rFonts w:hint="eastAsia" w:ascii="仿宋" w:hAnsi="仿宋" w:eastAsia="仿宋" w:cs="仿宋"/>
          <w:sz w:val="24"/>
          <w:szCs w:val="24"/>
          <w:lang w:eastAsia="zh-CN"/>
        </w:rPr>
        <w:t xml:space="preserve">；</w:t>
      </w:r>
      <w:r/>
    </w:p>
    <w:p>
      <w:pPr>
        <w:ind w:firstLine="48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（5）依照法律、行政法规的规定或者按照</w:t>
      </w:r>
      <w:r>
        <w:rPr>
          <w:rFonts w:hint="eastAsia" w:ascii="仿宋" w:hAnsi="仿宋" w:eastAsia="仿宋" w:cs="仿宋"/>
          <w:b/>
          <w:bCs/>
          <w:sz w:val="24"/>
          <w:szCs w:val="24"/>
          <w:lang w:val="en-US" w:eastAsia="zh-CN" w:bidi="ar-SA"/>
        </w:rPr>
        <w:t xml:space="preserve">【政府采购合同专用条款】</w:t>
      </w:r>
      <w:r>
        <w:rPr>
          <w:rFonts w:hint="eastAsia" w:ascii="仿宋" w:hAnsi="仿宋" w:eastAsia="仿宋" w:cs="仿宋"/>
          <w:sz w:val="24"/>
          <w:szCs w:val="24"/>
          <w:lang w:val="en-US" w:eastAsia="zh-CN" w:bidi="ar-SA"/>
        </w:rPr>
        <w:t xml:space="preserve">约定，货物在有效使用年限届满后应予回收的，乙方负有自行或者委托第三人对货物予以回收的义务；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规定由乙方提供的其他服务。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乙方提供的</w:t>
      </w: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服务的费用</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包含在合同价款中，甲方不再另行支付。</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违约责任</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.1质量瑕疵的</w:t>
      </w:r>
      <w:r>
        <w:rPr>
          <w:rFonts w:hint="eastAsia" w:ascii="仿宋" w:hAnsi="仿宋" w:eastAsia="仿宋" w:cs="仿宋"/>
          <w:bCs/>
          <w:color w:val="auto"/>
          <w:sz w:val="24"/>
          <w:szCs w:val="24"/>
          <w:highlight w:val="none"/>
          <w:lang w:eastAsia="zh-CN"/>
        </w:rPr>
        <w:t xml:space="preserve">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的产品不符合</w:t>
      </w:r>
      <w:r>
        <w:rPr>
          <w:rFonts w:hint="eastAsia" w:ascii="仿宋" w:hAnsi="仿宋" w:eastAsia="仿宋" w:cs="仿宋"/>
          <w:color w:val="auto"/>
          <w:sz w:val="24"/>
          <w:szCs w:val="24"/>
          <w:highlight w:val="none"/>
          <w:lang w:eastAsia="zh-CN"/>
        </w:rPr>
        <w:t xml:space="preserve">合同约定的</w:t>
      </w:r>
      <w:r>
        <w:rPr>
          <w:rFonts w:hint="eastAsia" w:ascii="仿宋" w:hAnsi="仿宋" w:eastAsia="仿宋" w:cs="仿宋"/>
          <w:color w:val="auto"/>
          <w:sz w:val="24"/>
          <w:szCs w:val="24"/>
          <w:highlight w:val="none"/>
        </w:rPr>
        <w:t xml:space="preserve">质量标准或存在产品质量缺陷，</w:t>
      </w:r>
      <w:r>
        <w:rPr>
          <w:rFonts w:hint="eastAsia" w:ascii="仿宋" w:hAnsi="仿宋" w:eastAsia="仿宋" w:cs="仿宋"/>
          <w:color w:val="auto"/>
          <w:sz w:val="24"/>
          <w:szCs w:val="24"/>
          <w:highlight w:val="none"/>
          <w:lang w:eastAsia="zh-CN"/>
        </w:rPr>
        <w:t xml:space="preserve">甲方有权要求乙方根据</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要求</w:t>
      </w:r>
      <w:r>
        <w:rPr>
          <w:rFonts w:hint="eastAsia" w:ascii="仿宋" w:hAnsi="仿宋" w:eastAsia="仿宋" w:cs="仿宋"/>
          <w:color w:val="auto"/>
          <w:sz w:val="24"/>
          <w:szCs w:val="24"/>
          <w:highlight w:val="none"/>
          <w:lang w:eastAsia="zh-CN"/>
        </w:rPr>
        <w:t xml:space="preserve">及时修理、重作、更换，并承担由此给甲</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eastAsia="zh-CN"/>
        </w:rPr>
        <w:t xml:space="preserve">造成的损失</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.2 迟延交货的违约责任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服务。在履行合同过程中，如果乙方遇到可能</w:t>
      </w:r>
      <w:r>
        <w:rPr>
          <w:rFonts w:hint="eastAsia" w:ascii="仿宋" w:hAnsi="仿宋" w:eastAsia="仿宋" w:cs="仿宋"/>
          <w:color w:val="auto"/>
          <w:sz w:val="24"/>
          <w:szCs w:val="24"/>
          <w:highlight w:val="none"/>
          <w:lang w:eastAsia="zh-CN"/>
        </w:rPr>
        <w:t xml:space="preserve">影响</w:t>
      </w:r>
      <w:r>
        <w:rPr>
          <w:rFonts w:hint="eastAsia" w:ascii="仿宋" w:hAnsi="仿宋" w:eastAsia="仿宋" w:cs="仿宋"/>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 xml:space="preserve">长</w:t>
      </w:r>
      <w:r>
        <w:rPr>
          <w:rFonts w:hint="eastAsia" w:ascii="仿宋" w:hAnsi="仿宋" w:eastAsia="仿宋" w:cs="仿宋"/>
          <w:color w:val="auto"/>
          <w:sz w:val="24"/>
          <w:szCs w:val="24"/>
          <w:highlight w:val="none"/>
        </w:rPr>
        <w:t xml:space="preserve">交货时间或延期提供服务。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（2）如果乙方没有按照合同规定的时间交货和提供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服务，甲方有权从货款中扣除误期赔偿费而不影响合同项下的其他补救方法，赔偿费按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规定执行。如果涉及公共利益，且赔偿金额无法弥补公共利益损失，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可要求继续履行或者</w:t>
      </w:r>
      <w:r>
        <w:rPr>
          <w:rFonts w:hint="eastAsia" w:ascii="仿宋" w:hAnsi="仿宋" w:eastAsia="仿宋" w:cs="仿宋"/>
          <w:color w:val="auto"/>
          <w:sz w:val="24"/>
          <w:szCs w:val="24"/>
          <w:highlight w:val="none"/>
          <w:lang w:eastAsia="zh-CN"/>
        </w:rPr>
        <w:t xml:space="preserve">采取其他补救措施</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 迟延支付的违约责任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规定的逾期付款利息。</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.4其他违约责任根据项目实际需要按</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w:t>
      </w:r>
      <w:r/>
    </w:p>
    <w:p>
      <w:pPr>
        <w:numPr>
          <w:ilvl w:val="0"/>
          <w:numId w:val="9"/>
        </w:num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合同变更</w:t>
      </w:r>
      <w:r>
        <w:rPr>
          <w:rFonts w:hint="eastAsia" w:ascii="仿宋" w:hAnsi="仿宋" w:eastAsia="仿宋" w:cs="仿宋"/>
          <w:b/>
          <w:color w:val="auto"/>
          <w:sz w:val="24"/>
          <w:szCs w:val="24"/>
          <w:highlight w:val="none"/>
          <w:lang w:eastAsia="zh-CN"/>
        </w:rPr>
        <w:t xml:space="preserve">、中止与终止</w:t>
      </w:r>
      <w:r/>
    </w:p>
    <w:p>
      <w:pPr>
        <w:ind w:firstLine="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.1合同的</w:t>
      </w:r>
      <w:r>
        <w:rPr>
          <w:rFonts w:hint="eastAsia" w:ascii="仿宋" w:hAnsi="仿宋" w:eastAsia="仿宋" w:cs="仿宋"/>
          <w:color w:val="auto"/>
          <w:sz w:val="24"/>
          <w:szCs w:val="24"/>
          <w:highlight w:val="none"/>
          <w:lang w:eastAsia="zh-CN"/>
        </w:rPr>
        <w:t xml:space="preserve">变更</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政府采购合同履行中，</w:t>
      </w:r>
      <w:r>
        <w:rPr>
          <w:rFonts w:hint="eastAsia" w:ascii="仿宋" w:hAnsi="仿宋" w:eastAsia="仿宋" w:cs="仿宋"/>
          <w:color w:val="auto"/>
          <w:sz w:val="24"/>
          <w:szCs w:val="24"/>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 xml:space="preserve">一致后</w:t>
      </w:r>
      <w:r>
        <w:rPr>
          <w:rFonts w:hint="eastAsia" w:ascii="仿宋" w:hAnsi="仿宋" w:eastAsia="仿宋" w:cs="仿宋"/>
          <w:color w:val="auto"/>
          <w:sz w:val="24"/>
          <w:szCs w:val="24"/>
          <w:highlight w:val="none"/>
        </w:rPr>
        <w:t xml:space="preserve">签订补充协议。</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合同的中止</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中止合同的履行。</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合同履行过程中，</w:t>
      </w:r>
      <w:r>
        <w:rPr>
          <w:rFonts w:hint="eastAsia" w:ascii="仿宋" w:hAnsi="仿宋" w:eastAsia="仿宋" w:cs="仿宋"/>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 xml:space="preserve">，乙方有义务及时告知甲方</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以书面形式通知乙方中止合同</w:t>
      </w:r>
      <w:r>
        <w:rPr>
          <w:rFonts w:hint="eastAsia" w:ascii="仿宋" w:hAnsi="仿宋" w:eastAsia="仿宋" w:cs="仿宋"/>
          <w:color w:val="auto"/>
          <w:sz w:val="24"/>
          <w:szCs w:val="24"/>
          <w:highlight w:val="none"/>
          <w:lang w:eastAsia="zh-CN"/>
        </w:rPr>
        <w:t xml:space="preserve">并要求乙方在合理期限内消除相关情形或者提供适当担保。</w:t>
      </w:r>
      <w:r>
        <w:rPr>
          <w:rFonts w:hint="eastAsia" w:ascii="仿宋" w:hAnsi="仿宋" w:eastAsia="仿宋" w:cs="仿宋"/>
          <w:color w:val="auto"/>
          <w:sz w:val="24"/>
          <w:szCs w:val="24"/>
          <w:highlight w:val="none"/>
        </w:rPr>
        <w:t xml:space="preserve">乙方提供适当担保的，</w:t>
      </w:r>
      <w:r>
        <w:rPr>
          <w:rFonts w:hint="eastAsia" w:ascii="仿宋" w:hAnsi="仿宋" w:eastAsia="仿宋" w:cs="仿宋"/>
          <w:color w:val="auto"/>
          <w:sz w:val="24"/>
          <w:szCs w:val="24"/>
          <w:highlight w:val="none"/>
          <w:lang w:eastAsia="zh-CN"/>
        </w:rPr>
        <w:t xml:space="preserve">合同继续</w:t>
      </w:r>
      <w:r>
        <w:rPr>
          <w:rFonts w:hint="eastAsia" w:ascii="仿宋" w:hAnsi="仿宋" w:eastAsia="仿宋" w:cs="仿宋"/>
          <w:color w:val="auto"/>
          <w:sz w:val="24"/>
          <w:szCs w:val="24"/>
          <w:highlight w:val="none"/>
        </w:rPr>
        <w:t xml:space="preserve">履行</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方在合理期限内未恢复履约能力且未提供适当担保的，视为拒绝</w:t>
      </w:r>
      <w:r>
        <w:rPr>
          <w:rFonts w:hint="eastAsia" w:ascii="仿宋" w:hAnsi="仿宋" w:eastAsia="仿宋" w:cs="仿宋"/>
          <w:color w:val="auto"/>
          <w:sz w:val="24"/>
          <w:szCs w:val="24"/>
          <w:highlight w:val="none"/>
          <w:lang w:eastAsia="zh-CN"/>
        </w:rPr>
        <w:t xml:space="preserve">继续</w:t>
      </w:r>
      <w:r>
        <w:rPr>
          <w:rFonts w:hint="eastAsia" w:ascii="仿宋" w:hAnsi="仿宋" w:eastAsia="仿宋" w:cs="仿宋"/>
          <w:color w:val="auto"/>
          <w:sz w:val="24"/>
          <w:szCs w:val="24"/>
          <w:highlight w:val="none"/>
        </w:rPr>
        <w:t xml:space="preserve">履约，甲方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解除合同并要求乙方承担</w:t>
      </w:r>
      <w:r>
        <w:rPr>
          <w:rFonts w:hint="eastAsia" w:ascii="仿宋" w:hAnsi="仿宋" w:eastAsia="仿宋" w:cs="仿宋"/>
          <w:color w:val="auto"/>
          <w:sz w:val="24"/>
          <w:szCs w:val="24"/>
          <w:highlight w:val="none"/>
          <w:lang w:eastAsia="zh-CN"/>
        </w:rPr>
        <w:t xml:space="preserve">由此给甲方造成的损失</w:t>
      </w:r>
      <w:r>
        <w:rPr>
          <w:rFonts w:hint="eastAsia" w:ascii="仿宋" w:hAnsi="仿宋" w:eastAsia="仿宋" w:cs="仿宋"/>
          <w:color w:val="auto"/>
          <w:sz w:val="24"/>
          <w:szCs w:val="24"/>
          <w:highlight w:val="none"/>
        </w:rPr>
        <w:t xml:space="preserve">。</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520" w:lineRule="exact"/>
        <w:widowControl w:val="off"/>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）甲方不得以行政区划调整、政府换届、机构或者职能调整以及相关责任人更替为由中止合同。</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合同的终止</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8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color w:val="auto"/>
          <w:sz w:val="24"/>
          <w:szCs w:val="24"/>
          <w:highlight w:val="none"/>
        </w:rPr>
        <w:t xml:space="preserve">（2）乙方未</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合同约定履行，构成根本性违约的，甲方有权终止合同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rPr>
        <w:t xml:space="preserve">并追究乙方的违约责</w:t>
      </w:r>
      <w:r>
        <w:rPr>
          <w:rFonts w:hint="eastAsia" w:ascii="仿宋" w:hAnsi="仿宋" w:eastAsia="仿宋" w:cs="仿宋"/>
          <w:sz w:val="24"/>
          <w:szCs w:val="24"/>
          <w:lang w:val="en-US" w:eastAsia="zh-CN"/>
        </w:rPr>
        <w:t xml:space="preserve">任</w:t>
      </w:r>
      <w:r>
        <w:rPr>
          <w:rFonts w:hint="eastAsia" w:ascii="仿宋" w:hAnsi="仿宋" w:eastAsia="仿宋" w:cs="仿宋"/>
          <w:color w:val="auto"/>
          <w:sz w:val="24"/>
          <w:szCs w:val="24"/>
          <w:highlight w:val="none"/>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16.4 </w:t>
      </w:r>
      <w:r>
        <w:rPr>
          <w:rFonts w:hint="eastAsia" w:ascii="仿宋" w:hAnsi="仿宋" w:eastAsia="仿宋" w:cs="仿宋"/>
          <w:color w:val="auto"/>
          <w:sz w:val="24"/>
          <w:szCs w:val="24"/>
          <w:highlight w:val="none"/>
          <w:lang w:val="en-US" w:eastAsia="zh-CN" w:bidi="ar-SA"/>
        </w:rPr>
        <w:t xml:space="preserve">涉及国家利益、社会公共利益的情形</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政府采购合同继续履行将损害国家利益和社会公共利益的，双方当事人</w:t>
      </w:r>
      <w:r>
        <w:rPr>
          <w:rFonts w:hint="eastAsia" w:ascii="仿宋" w:hAnsi="仿宋" w:eastAsia="仿宋" w:cs="仿宋"/>
          <w:sz w:val="24"/>
          <w:szCs w:val="24"/>
          <w:highlight w:val="none"/>
          <w:lang w:val="en-US" w:eastAsia="zh-CN" w:bidi="ar-SA"/>
        </w:rPr>
        <w:t xml:space="preserve">应当变更、</w:t>
      </w:r>
      <w:r>
        <w:rPr>
          <w:rFonts w:hint="eastAsia" w:ascii="仿宋" w:hAnsi="仿宋" w:eastAsia="仿宋" w:cs="仿宋"/>
          <w:sz w:val="24"/>
          <w:szCs w:val="24"/>
          <w:lang w:val="en-US" w:eastAsia="zh-CN" w:bidi="ar-SA"/>
        </w:rPr>
        <w:t xml:space="preserve">中止或者终止合同。有过错的一方应当承担赔偿责任，双方都有过错的，各自承担相应的责任。</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合同分包</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乙方不得</w:t>
      </w:r>
      <w:r>
        <w:rPr>
          <w:rFonts w:hint="eastAsia" w:ascii="仿宋" w:hAnsi="仿宋" w:eastAsia="仿宋" w:cs="仿宋"/>
          <w:color w:val="auto"/>
          <w:sz w:val="24"/>
          <w:szCs w:val="24"/>
          <w:highlight w:val="none"/>
          <w:lang w:eastAsia="zh-CN"/>
        </w:rPr>
        <w:t xml:space="preserve">将合同转包给其他供应商。涉及合同分包的，乙方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lang w:eastAsia="zh-CN"/>
        </w:rPr>
        <w:t xml:space="preserve">根据采购文件和投标（响应）文件规定进行</w:t>
      </w:r>
      <w:r>
        <w:rPr>
          <w:rFonts w:hint="eastAsia" w:ascii="仿宋" w:hAnsi="仿宋" w:eastAsia="仿宋" w:cs="仿宋"/>
          <w:color w:val="auto"/>
          <w:sz w:val="24"/>
          <w:szCs w:val="24"/>
          <w:highlight w:val="none"/>
        </w:rPr>
        <w:t xml:space="preserve">合同分包。</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乙方执行政府采购政策向中小企业依法分包的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乙方应当按采购文件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投标（响应）文件签订分包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协议属于本合同组成部分。</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不可抗力</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不可抗力是指合同双方不能预见、不能避免且不能克服的客观情况。</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遇有不可抗力的一方，应及时将事件情况以书面形式</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 xml:space="preserve">的详细</w:t>
      </w:r>
      <w:r>
        <w:rPr>
          <w:rFonts w:hint="eastAsia" w:ascii="仿宋" w:hAnsi="仿宋" w:eastAsia="仿宋" w:cs="仿宋"/>
          <w:color w:val="auto"/>
          <w:sz w:val="24"/>
          <w:szCs w:val="24"/>
          <w:highlight w:val="none"/>
        </w:rPr>
        <w:t xml:space="preserve">报告</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lang w:val="en-US" w:eastAsia="zh-CN"/>
        </w:rPr>
        <w:t xml:space="preserve">及证明不可抗力发生及其持续时间的证据</w:t>
      </w:r>
      <w:r>
        <w:rPr>
          <w:rFonts w:hint="eastAsia" w:ascii="仿宋" w:hAnsi="仿宋" w:eastAsia="仿宋" w:cs="仿宋"/>
          <w:color w:val="auto"/>
          <w:sz w:val="24"/>
          <w:szCs w:val="24"/>
          <w:highlight w:val="none"/>
        </w:rPr>
        <w:t xml:space="preserve">。</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解决争议的方法</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19.2 选择仲裁的，应在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sz w:val="24"/>
          <w:szCs w:val="24"/>
          <w:lang w:val="en-US" w:eastAsia="zh-CN" w:bidi="ar-SA"/>
        </w:rPr>
        <w:t xml:space="preserve">中明确仲裁机构及仲裁地；通过诉讼方式解决的，可以在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sz w:val="24"/>
          <w:szCs w:val="24"/>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19.3 如甲乙双方有争议的事项不影响合同其他部分的履行，在争议解决期间，合同其他部分应当继续履行。</w:t>
      </w:r>
      <w:r/>
    </w:p>
    <w:p>
      <w:pPr>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政府采购政策</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sz w:val="24"/>
          <w:szCs w:val="24"/>
          <w:lang w:val="en-GB"/>
        </w:rPr>
        <w:t xml:space="preserve">本合同应当按照规定执行政府采购政策。</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sz w:val="24"/>
          <w:szCs w:val="24"/>
          <w:lang w:eastAsia="zh-CN"/>
        </w:rPr>
        <w:t xml:space="preserve">甲乙双方</w:t>
      </w:r>
      <w:r>
        <w:rPr>
          <w:rFonts w:hint="eastAsia" w:ascii="仿宋" w:hAnsi="仿宋" w:eastAsia="仿宋" w:cs="仿宋"/>
          <w:sz w:val="24"/>
          <w:szCs w:val="24"/>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ind w:firstLine="480"/>
        <w:jc w:val="both"/>
        <w:pageBreakBefore w:val="0"/>
        <w:spacing w:after="0"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法律适用</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21.1 本合同的订立、生效、解释、履行及与本合同有关的争议解决，均适用法律、行政法规。</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 xml:space="preserve">通知</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本合同一方给另一方的通知均应采用书面形式，传真或快递送到本合同中规定的对方的地址和办理签收手续。</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通知以送达之日或通知书中规定的生效之日起生效，两者中以较迟之日为准。</w:t>
      </w:r>
      <w:r/>
    </w:p>
    <w:p>
      <w:pPr>
        <w:numPr>
          <w:ilvl w:val="0"/>
          <w:numId w:val="10"/>
        </w:num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合同未尽事项</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.1合同未尽事项见</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w:t>
      </w:r>
      <w:r/>
    </w:p>
    <w:p>
      <w:pPr>
        <w:ind w:firstLine="0"/>
        <w:jc w:val="left"/>
        <w:pageBreakBefore w:val="0"/>
        <w:spacing w:line="520" w:lineRule="exact"/>
        <w:widowControl w:val="off"/>
        <w:rPr>
          <w:rFonts w:hint="eastAsia" w:ascii="仿宋" w:hAnsi="仿宋" w:eastAsia="仿宋" w:cs="仿宋"/>
          <w:color w:val="auto"/>
          <w:sz w:val="24"/>
          <w:szCs w:val="24"/>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50" w:name="_Toc20313"/>
      <w:r/>
      <w:r/>
    </w:p>
    <w:p>
      <w:pPr>
        <w:jc w:val="center"/>
        <w:rPr>
          <w:rFonts w:hint="eastAsia" w:ascii="黑体" w:hAnsi="华文中宋" w:eastAsia="黑体" w:cs="Times New Roman"/>
          <w:b w:val="0"/>
          <w:bCs w:val="0"/>
          <w:sz w:val="28"/>
          <w:szCs w:val="28"/>
        </w:rPr>
      </w:pPr>
      <w:r>
        <w:rPr>
          <w:rFonts w:hint="eastAsia" w:ascii="黑体" w:hAnsi="华文中宋" w:eastAsia="黑体" w:cs="Times New Roman"/>
          <w:b w:val="0"/>
          <w:bCs w:val="0"/>
          <w:sz w:val="28"/>
          <w:szCs w:val="28"/>
        </w:rPr>
        <w:br w:type="page" w:clear="all"/>
      </w:r>
      <w:r/>
    </w:p>
    <w:p>
      <w:pPr>
        <w:pStyle w:val="997"/>
        <w:jc w:val="center"/>
        <w:keepLines w:val="0"/>
        <w:keepNext w:val="0"/>
        <w:spacing w:before="0" w:after="0" w:line="520" w:lineRule="exact"/>
        <w:rPr>
          <w:rFonts w:hint="eastAsia"/>
          <w:highlight w:val="none"/>
          <w:lang w:val="en-US" w:eastAsia="zh-CN"/>
        </w:rPr>
      </w:pPr>
      <w:r>
        <w:rPr>
          <w:rFonts w:hint="eastAsia"/>
          <w:highlight w:val="none"/>
          <w:lang w:val="en-US" w:eastAsia="zh-CN"/>
        </w:rPr>
        <w:t xml:space="preserve">第三节 政府采购合同专用条款</w:t>
      </w:r>
      <w:bookmarkEnd w:id="50"/>
      <w:r/>
      <w:r/>
    </w:p>
    <w:tbl>
      <w:tblPr>
        <w:tblStyle w:val="78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lang w:eastAsia="zh-CN"/>
              </w:rPr>
              <w:t xml:space="preserve">联合体具体要求</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0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第1.2（</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其他术语解释</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4.4款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4.6款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5.4款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约定乙方承担的其他义务和责任</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第二节</w:t>
            </w:r>
            <w:r/>
          </w:p>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6.1款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履行合同义务的顺序</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667"/>
        </w:trPr>
        <w:tc>
          <w:tcPr>
            <w:tcW w:w="1607"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包装</w:t>
            </w:r>
            <w:r>
              <w:rPr>
                <w:rFonts w:hint="eastAsia" w:ascii="仿宋" w:hAnsi="仿宋" w:eastAsia="仿宋" w:cs="仿宋"/>
                <w:sz w:val="24"/>
                <w:szCs w:val="24"/>
                <w:lang w:eastAsia="zh-CN"/>
              </w:rPr>
              <w:t xml:space="preserve">特殊要求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指定现场</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72"/>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运输特殊要求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保险要求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.2（1）项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质量保证期</w:t>
            </w:r>
            <w:r/>
          </w:p>
        </w:tc>
        <w:tc>
          <w:tcPr>
            <w:tcW w:w="5170" w:type="dxa"/>
            <w:vAlign w:val="center"/>
            <w:textDirection w:val="lrTb"/>
            <w:noWrap w:val="false"/>
          </w:tcPr>
          <w:p>
            <w:pPr>
              <w:ind w:firstLine="480"/>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.2（3）项</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货物质量缺陷</w:t>
            </w:r>
            <w:r/>
          </w:p>
          <w:p>
            <w:pPr>
              <w:jc w:val="left"/>
              <w:rPr>
                <w:rFonts w:hint="eastAsia" w:ascii="仿宋" w:hAnsi="仿宋" w:eastAsia="仿宋" w:cs="仿宋"/>
                <w:sz w:val="24"/>
                <w:szCs w:val="24"/>
              </w:rPr>
            </w:pPr>
            <w:r>
              <w:rPr>
                <w:rFonts w:hint="eastAsia" w:ascii="仿宋" w:hAnsi="仿宋" w:eastAsia="仿宋" w:cs="仿宋"/>
                <w:sz w:val="24"/>
                <w:szCs w:val="24"/>
              </w:rPr>
              <w:t xml:space="preserve">响应时间</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第二节</w:t>
            </w:r>
            <w:r/>
          </w:p>
          <w:p>
            <w:pPr>
              <w:ind w:firstLine="0"/>
              <w:jc w:val="center"/>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第11.1款</w:t>
            </w:r>
            <w:r/>
          </w:p>
        </w:tc>
        <w:tc>
          <w:tcPr>
            <w:tcW w:w="1742"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其他应当保密的信息</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rPr>
              <w:t xml:space="preserve">合同价款支付</w:t>
            </w:r>
            <w:r>
              <w:rPr>
                <w:rFonts w:hint="eastAsia" w:ascii="仿宋" w:hAnsi="仿宋" w:eastAsia="仿宋" w:cs="仿宋"/>
                <w:sz w:val="24"/>
                <w:szCs w:val="24"/>
                <w:lang w:eastAsia="zh-CN"/>
              </w:rPr>
              <w:t xml:space="preserve">时间</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13.2</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履约保证金不予退还的情形</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13.3</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履约保证金退还时间及</w:t>
            </w:r>
            <w:r>
              <w:rPr>
                <w:rFonts w:hint="eastAsia" w:ascii="仿宋" w:hAnsi="仿宋" w:eastAsia="仿宋" w:cs="仿宋"/>
                <w:sz w:val="24"/>
                <w:szCs w:val="24"/>
                <w:lang w:eastAsia="zh-CN"/>
              </w:rPr>
              <w:t xml:space="preserve">逾期退还的</w:t>
            </w:r>
            <w:r>
              <w:rPr>
                <w:rFonts w:hint="eastAsia" w:ascii="仿宋" w:hAnsi="仿宋" w:eastAsia="仿宋" w:cs="仿宋"/>
                <w:sz w:val="24"/>
                <w:szCs w:val="24"/>
              </w:rPr>
              <w:t xml:space="preserve">违约金</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运行监督、维修期限</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货物回收的约定</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乙方提供的其他服务</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color w:val="auto"/>
                <w:sz w:val="24"/>
                <w:szCs w:val="24"/>
                <w:highlight w:val="none"/>
                <w:lang w:eastAsia="zh-CN"/>
              </w:rPr>
              <w:t xml:space="preserve">修理、重做、更换相关具体规定</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.2（2）项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迟延交货赔偿费</w:t>
            </w:r>
            <w:r/>
          </w:p>
        </w:tc>
        <w:tc>
          <w:tcPr>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逾期付款利息</w:t>
            </w:r>
            <w:r/>
          </w:p>
        </w:tc>
        <w:tc>
          <w:tcPr>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19</w:t>
            </w: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b w:val="0"/>
                <w:bCs w:val="0"/>
                <w:iCs/>
                <w:sz w:val="24"/>
                <w:szCs w:val="24"/>
              </w:rPr>
            </w:pPr>
            <w:r>
              <w:rPr>
                <w:rFonts w:hint="eastAsia" w:ascii="仿宋" w:hAnsi="仿宋" w:eastAsia="仿宋" w:cs="仿宋"/>
                <w:b w:val="0"/>
                <w:bCs w:val="0"/>
                <w:iCs/>
                <w:sz w:val="24"/>
                <w:szCs w:val="24"/>
              </w:rPr>
              <w:t xml:space="preserve">因本合同及合同有关事项发生的争议，按下列第</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种方式解决：</w:t>
            </w:r>
            <w:r/>
          </w:p>
          <w:p>
            <w:pPr>
              <w:jc w:val="left"/>
              <w:spacing w:line="400" w:lineRule="exact"/>
              <w:rPr>
                <w:rFonts w:hint="eastAsia" w:ascii="仿宋" w:hAnsi="仿宋" w:eastAsia="仿宋" w:cs="仿宋"/>
                <w:b w:val="0"/>
                <w:bCs w:val="0"/>
                <w:iCs/>
                <w:sz w:val="24"/>
                <w:szCs w:val="24"/>
              </w:rPr>
            </w:pPr>
            <w:r>
              <w:rPr>
                <w:rFonts w:hint="eastAsia" w:ascii="仿宋" w:hAnsi="仿宋" w:eastAsia="仿宋" w:cs="仿宋"/>
                <w:b w:val="0"/>
                <w:bCs w:val="0"/>
                <w:iCs/>
                <w:sz w:val="24"/>
                <w:szCs w:val="24"/>
              </w:rPr>
              <w:t xml:space="preserve">（1）向</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仲裁委员会申请仲裁，仲裁地点为</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w:t>
            </w:r>
            <w:r/>
          </w:p>
          <w:p>
            <w:pPr>
              <w:ind w:firstLine="0"/>
              <w:jc w:val="left"/>
              <w:rPr>
                <w:rFonts w:hint="eastAsia" w:ascii="仿宋" w:hAnsi="仿宋" w:eastAsia="仿宋" w:cs="仿宋"/>
                <w:sz w:val="24"/>
                <w:szCs w:val="24"/>
                <w:u w:val="single"/>
              </w:rPr>
            </w:pPr>
            <w:r>
              <w:rPr>
                <w:rFonts w:hint="eastAsia" w:ascii="仿宋" w:hAnsi="仿宋" w:eastAsia="仿宋" w:cs="仿宋"/>
                <w:b w:val="0"/>
                <w:bCs w:val="0"/>
                <w:iCs/>
                <w:sz w:val="24"/>
                <w:szCs w:val="24"/>
              </w:rPr>
              <w:t xml:space="preserve">（2）向</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第2</w:t>
            </w:r>
            <w:r>
              <w:rPr>
                <w:rFonts w:hint="eastAsia" w:ascii="仿宋" w:hAnsi="仿宋" w:eastAsia="仿宋" w:cs="仿宋"/>
                <w:sz w:val="24"/>
                <w:szCs w:val="24"/>
                <w:lang w:val="en-US" w:eastAsia="zh-CN"/>
              </w:rPr>
              <w:t xml:space="preserve">3.1</w:t>
            </w:r>
            <w:r>
              <w:rPr>
                <w:rFonts w:hint="eastAsia" w:ascii="仿宋" w:hAnsi="仿宋" w:eastAsia="仿宋" w:cs="仿宋"/>
                <w:sz w:val="24"/>
                <w:szCs w:val="24"/>
                <w:lang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bCs/>
                <w:color w:val="auto"/>
                <w:sz w:val="24"/>
                <w:szCs w:val="24"/>
                <w:highlight w:val="none"/>
                <w:lang w:eastAsia="zh-CN"/>
              </w:rPr>
              <w:t xml:space="preserve">其他专用条款</w:t>
            </w:r>
            <w:r/>
          </w:p>
        </w:tc>
        <w:tc>
          <w:tcPr>
            <w:tcW w:w="5170"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pStyle w:val="996"/>
        <w:jc w:val="center"/>
        <w:spacing w:before="160" w:after="150" w:line="240" w:lineRule="auto"/>
        <w:rPr>
          <w:color w:val="auto"/>
          <w:highlight w:val="none"/>
        </w:rPr>
      </w:pPr>
      <w:r/>
      <w:bookmarkStart w:id="51" w:name="_Toc30821"/>
      <w:r>
        <w:rPr>
          <w:rFonts w:hint="eastAsia"/>
          <w:color w:val="auto"/>
          <w:highlight w:val="none"/>
        </w:rPr>
        <w:br w:type="page" w:clear="all"/>
      </w:r>
      <w:bookmarkStart w:id="52" w:name="_Toc25166"/>
      <w:r>
        <w:rPr>
          <w:rFonts w:hint="eastAsia"/>
          <w:color w:val="auto"/>
          <w:highlight w:val="none"/>
        </w:rPr>
        <w:t xml:space="preserve">第四部分  采购需求</w:t>
      </w:r>
      <w:bookmarkEnd w:id="51"/>
      <w:r/>
      <w:bookmarkEnd w:id="52"/>
      <w:r/>
      <w:r/>
    </w:p>
    <w:p>
      <w:pPr>
        <w:jc w:val="center"/>
        <w:rPr>
          <w:rFonts w:hint="eastAsia" w:ascii="黑体" w:hAnsi="黑体" w:eastAsia="黑体" w:cs="宋体"/>
          <w:b/>
          <w:color w:val="auto"/>
          <w:sz w:val="36"/>
          <w:szCs w:val="36"/>
          <w:highlight w:val="none"/>
        </w:rPr>
      </w:pPr>
      <w:r/>
      <w:bookmarkStart w:id="53" w:name="_Toc3358"/>
      <w:r>
        <w:rPr>
          <w:rFonts w:hint="eastAsia" w:ascii="黑体" w:hAnsi="黑体" w:eastAsia="黑体" w:cs="宋体"/>
          <w:b/>
          <w:color w:val="auto"/>
          <w:sz w:val="36"/>
          <w:szCs w:val="36"/>
          <w:highlight w:val="none"/>
        </w:rPr>
        <w:t xml:space="preserve">一、货物需求一览表</w:t>
      </w:r>
      <w:r/>
    </w:p>
    <w:tbl>
      <w:tblPr>
        <w:tblStyle w:val="78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42"/>
        <w:gridCol w:w="3583"/>
        <w:gridCol w:w="825"/>
        <w:gridCol w:w="988"/>
        <w:gridCol w:w="2431"/>
      </w:tblGrid>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超声吸引刀</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南京脑科医院</w:t>
            </w:r>
            <w:r>
              <w:rPr>
                <w:rFonts w:hint="eastAsia" w:ascii="仿宋" w:hAnsi="仿宋" w:eastAsia="仿宋" w:cs="仿宋"/>
                <w:color w:val="auto"/>
                <w:szCs w:val="21"/>
              </w:rPr>
              <w:t xml:space="preserve">指定地点</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jc w:val="left"/>
        <w:keepLines w:val="0"/>
        <w:keepNext w:val="0"/>
        <w:pageBreakBefore w:val="0"/>
        <w:spacing w:line="44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（一）技术要求</w:t>
      </w:r>
      <w:r/>
    </w:p>
    <w:p>
      <w:pPr>
        <w:jc w:val="left"/>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color w:val="000000"/>
          <w:sz w:val="24"/>
          <w:szCs w:val="24"/>
          <w:lang w:val="en-US" w:eastAsia="zh-CN"/>
        </w:rPr>
        <w:t xml:space="preserve">（1）</w:t>
      </w:r>
      <w:r>
        <w:rPr>
          <w:rFonts w:hint="eastAsia" w:ascii="仿宋" w:hAnsi="仿宋" w:eastAsia="仿宋" w:cs="仿宋"/>
          <w:b/>
          <w:color w:val="000000"/>
          <w:sz w:val="24"/>
          <w:szCs w:val="24"/>
        </w:rPr>
        <w:t xml:space="preserve">基本性能要求</w:t>
      </w:r>
      <w:r/>
    </w:p>
    <w:p>
      <w:pPr>
        <w:ind w:firstLine="480"/>
        <w:keepLines w:val="0"/>
        <w:keepNext w:val="0"/>
        <w:pageBreakBefore w:val="0"/>
        <w:spacing w:line="440" w:lineRule="exact"/>
        <w:widowControl w:val="off"/>
        <w:rPr>
          <w:rFonts w:hint="eastAsia" w:ascii="仿宋" w:hAnsi="仿宋" w:eastAsia="仿宋" w:cs="仿宋"/>
          <w:b/>
          <w:color w:val="000000"/>
          <w:sz w:val="24"/>
          <w:szCs w:val="24"/>
          <w:lang w:eastAsia="zh-CN"/>
        </w:rPr>
      </w:pPr>
      <w:r>
        <w:rPr>
          <w:rFonts w:hint="eastAsia" w:ascii="仿宋" w:hAnsi="仿宋" w:eastAsia="仿宋" w:cs="仿宋"/>
          <w:bCs/>
          <w:color w:val="000000"/>
          <w:sz w:val="24"/>
          <w:szCs w:val="24"/>
        </w:rPr>
        <w:t xml:space="preserve">满足临床</w:t>
      </w:r>
      <w:r>
        <w:rPr>
          <w:rFonts w:hint="eastAsia" w:ascii="仿宋" w:hAnsi="仿宋" w:eastAsia="仿宋" w:cs="仿宋"/>
          <w:bCs/>
          <w:color w:val="000000"/>
          <w:sz w:val="24"/>
          <w:szCs w:val="24"/>
          <w:lang w:val="en-US" w:eastAsia="zh-CN"/>
        </w:rPr>
        <w:t xml:space="preserve">使用</w:t>
      </w:r>
      <w:r>
        <w:rPr>
          <w:rFonts w:hint="eastAsia" w:ascii="仿宋" w:hAnsi="仿宋" w:eastAsia="仿宋" w:cs="仿宋"/>
          <w:bCs/>
          <w:color w:val="000000"/>
          <w:sz w:val="24"/>
          <w:szCs w:val="24"/>
        </w:rPr>
        <w:t xml:space="preserve">需求</w:t>
      </w:r>
      <w:r>
        <w:rPr>
          <w:rFonts w:hint="eastAsia" w:ascii="仿宋" w:hAnsi="仿宋" w:eastAsia="仿宋" w:cs="仿宋"/>
          <w:bCs/>
          <w:color w:val="000000"/>
          <w:sz w:val="24"/>
          <w:szCs w:val="24"/>
          <w:lang w:eastAsia="zh-CN"/>
        </w:rPr>
        <w:t xml:space="preserve">。</w:t>
      </w:r>
      <w:r/>
    </w:p>
    <w:p>
      <w:pPr>
        <w:jc w:val="left"/>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color w:val="000000"/>
          <w:sz w:val="24"/>
          <w:szCs w:val="24"/>
          <w:lang w:val="en-US" w:eastAsia="zh-CN"/>
        </w:rPr>
        <w:t xml:space="preserve">（2）</w:t>
      </w:r>
      <w:r>
        <w:rPr>
          <w:rFonts w:hint="eastAsia" w:ascii="仿宋" w:hAnsi="仿宋" w:eastAsia="仿宋" w:cs="仿宋"/>
          <w:b/>
          <w:color w:val="000000"/>
          <w:sz w:val="24"/>
          <w:szCs w:val="24"/>
        </w:rPr>
        <w:t xml:space="preserve">技术性能要求</w:t>
      </w:r>
      <w:r/>
    </w:p>
    <w:tbl>
      <w:tblPr>
        <w:tblStyle w:val="780"/>
        <w:tblW w:w="8781" w:type="dxa"/>
        <w:jc w:val="center"/>
        <w:tblLayout w:type="fixed"/>
        <w:tblCellMar>
          <w:left w:w="108" w:type="dxa"/>
          <w:top w:w="0" w:type="dxa"/>
          <w:right w:w="108" w:type="dxa"/>
          <w:bottom w:w="0" w:type="dxa"/>
        </w:tblCellMar>
        <w:tblLook w:val="04A0" w:firstRow="1" w:lastRow="0" w:firstColumn="1" w:lastColumn="0" w:noHBand="0" w:noVBand="1"/>
      </w:tblPr>
      <w:tblGrid>
        <w:gridCol w:w="1007"/>
        <w:gridCol w:w="7774"/>
      </w:tblGrid>
      <w:tr>
        <w:trPr>
          <w:jc w:val="center"/>
          <w:trHeight w:val="443"/>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主机</w:t>
            </w:r>
            <w:r/>
          </w:p>
        </w:tc>
      </w:tr>
      <w:tr>
        <w:trPr>
          <w:jc w:val="center"/>
          <w:trHeight w:val="443"/>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auto"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一台主机可满足肿瘤软组织的消融乳化切除为主，兼顾骨性结构的打磨、切割</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同时具备冲洗及负压吸引功能</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自带负压吸引功率，</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600 百帕（0 - 500 mmHg）</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最大冲洗流速≥35ml/分钟</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具备组织释放功能，避免松开脚踏时对组织进行牵拉造成的伤害</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主机智能显示多种故障类型，便于简单操作处理</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自带预灌注功能，快速实现冲洗</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脚踏开关导线长度为≥3.8米，方便手术室布局</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手柄</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w:t>
            </w:r>
            <w:r>
              <w:rPr>
                <w:rFonts w:hint="eastAsia" w:ascii="仿宋" w:hAnsi="仿宋" w:eastAsia="仿宋" w:cs="仿宋"/>
                <w:color w:val="000000"/>
                <w:sz w:val="24"/>
                <w:szCs w:val="24"/>
              </w:rPr>
              <w:t xml:space="preserve">2.1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手柄有直型和弯角度可供选择，便于显微手术操作</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手柄轻巧，重量≤150g便于操作</w:t>
            </w:r>
            <w:r>
              <w:rPr>
                <w:rFonts w:hint="eastAsia" w:ascii="仿宋" w:hAnsi="仿宋" w:eastAsia="仿宋" w:cs="仿宋"/>
                <w:color w:val="000000"/>
                <w:sz w:val="24"/>
                <w:szCs w:val="24"/>
                <w:lang w:eastAsia="zh-CN"/>
              </w:rPr>
              <w:t xml:space="preserve">。</w:t>
            </w:r>
            <w:r/>
          </w:p>
        </w:tc>
      </w:tr>
      <w:tr>
        <w:trPr>
          <w:jc w:val="center"/>
          <w:trHeight w:val="497"/>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2.3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拥有通用吸引切割肿瘤组织和磨骨一体化的超声手柄，手柄工作频率</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30kHz</w:t>
            </w:r>
            <w:r>
              <w:rPr>
                <w:rFonts w:hint="eastAsia" w:ascii="仿宋" w:hAnsi="仿宋" w:eastAsia="仿宋" w:cs="仿宋"/>
                <w:color w:val="000000"/>
                <w:sz w:val="24"/>
                <w:szCs w:val="24"/>
                <w:lang w:eastAsia="zh-CN"/>
              </w:rPr>
              <w:t xml:space="preserve">。</w:t>
            </w:r>
            <w:r/>
          </w:p>
        </w:tc>
      </w:tr>
      <w:tr>
        <w:trPr>
          <w:jc w:val="center"/>
          <w:trHeight w:val="497"/>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手柄可连接≥25种超声刀头</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手机马达为压电式马达，轻便小巧，效能提升</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人体工程学设计，精细小巧，方便医生手术持握</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不需内部冷却，无需水冷</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刀头</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软组织刀头前端侧壁有预吸引孔，减少雾化，手术视野更清晰</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具备鱼嘴型等≥9种刀头，可实现钙化及纤维化肿瘤组织的高效切割</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3.3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具备3种以上≥20cm的经鼻切除肿瘤软组织的超声吸引刀头，</w:t>
            </w:r>
            <w:r>
              <w:rPr>
                <w:rFonts w:hint="eastAsia" w:ascii="仿宋" w:hAnsi="仿宋" w:eastAsia="仿宋" w:cs="仿宋"/>
                <w:sz w:val="24"/>
                <w:szCs w:val="24"/>
              </w:rPr>
              <w:t xml:space="preserve">以满足神经外科内镜经鼻手术需求</w:t>
            </w:r>
            <w:r>
              <w:rPr>
                <w:rFonts w:hint="eastAsia" w:ascii="仿宋" w:hAnsi="仿宋" w:eastAsia="仿宋" w:cs="仿宋"/>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具备≥20cm的超声磨骨刀头，</w:t>
            </w:r>
            <w:r>
              <w:rPr>
                <w:rFonts w:hint="eastAsia" w:ascii="仿宋" w:hAnsi="仿宋" w:eastAsia="仿宋" w:cs="仿宋"/>
                <w:sz w:val="24"/>
                <w:szCs w:val="24"/>
              </w:rPr>
              <w:t xml:space="preserve">配合脊柱微创通道手术使用</w:t>
            </w:r>
            <w:r>
              <w:rPr>
                <w:rFonts w:hint="eastAsia" w:ascii="仿宋" w:hAnsi="仿宋" w:eastAsia="仿宋" w:cs="仿宋"/>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超声骨性打磨刀头≥7种</w:t>
            </w:r>
            <w:r>
              <w:rPr>
                <w:rFonts w:hint="eastAsia" w:ascii="仿宋" w:hAnsi="仿宋" w:eastAsia="仿宋" w:cs="仿宋"/>
                <w:color w:val="000000"/>
                <w:sz w:val="24"/>
                <w:szCs w:val="24"/>
                <w:lang w:eastAsia="zh-CN"/>
              </w:rPr>
              <w:t xml:space="preserve">。</w:t>
            </w:r>
            <w:r/>
          </w:p>
        </w:tc>
      </w:tr>
      <w:tr>
        <w:trPr>
          <w:jc w:val="center"/>
          <w:trHeight w:val="497"/>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磨骨刀头能同时实现纵向运动及横向扭转，大大提升切割效率，降低手术部位的产热</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▲3.7</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磨骨刀头中空设计，切除骨质的同时可吸除骨质</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刀头为钛合金材质</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3.9</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提供锯齿型骨刀，切割厚度≤0.8mm</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▲3.10</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刀头最大振幅≥300μm</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具备可重复使用的超吸刀头、切骨和磨骨刀头</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配件</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冲洗管路自带卡槽设计</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配</w:t>
            </w:r>
            <w:r>
              <w:rPr>
                <w:rFonts w:hint="eastAsia" w:ascii="仿宋" w:hAnsi="仿宋" w:eastAsia="仿宋" w:cs="仿宋"/>
                <w:color w:val="000000"/>
                <w:sz w:val="24"/>
                <w:szCs w:val="24"/>
                <w:highlight w:val="none"/>
              </w:rPr>
              <w:t xml:space="preserve">备7mm扭</w:t>
            </w:r>
            <w:r>
              <w:rPr>
                <w:rFonts w:hint="eastAsia" w:ascii="仿宋" w:hAnsi="仿宋" w:eastAsia="仿宋" w:cs="仿宋"/>
                <w:color w:val="000000"/>
                <w:sz w:val="24"/>
                <w:szCs w:val="24"/>
              </w:rPr>
              <w:t xml:space="preserve">力扳手</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配备专用手机消毒盒</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配备负压吸引罐</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每个刀头配备冲洗套管，冲洗套管2段可折，长度3级可调</w:t>
            </w:r>
            <w:r>
              <w:rPr>
                <w:rFonts w:hint="eastAsia" w:ascii="仿宋" w:hAnsi="仿宋" w:eastAsia="仿宋" w:cs="仿宋"/>
                <w:color w:val="000000"/>
                <w:sz w:val="24"/>
                <w:szCs w:val="24"/>
                <w:lang w:eastAsia="zh-CN"/>
              </w:rPr>
              <w:t xml:space="preserve">。</w:t>
            </w:r>
            <w:r/>
          </w:p>
        </w:tc>
      </w:tr>
      <w:tr>
        <w:trPr>
          <w:jc w:val="center"/>
          <w:trHeight w:val="248"/>
        </w:trPr>
        <w:tc>
          <w:tcPr>
            <w:tcBorders>
              <w:top w:val="single" w:color="auto"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本项目若涉及专机专用耗材，需提供相对应耗材全套资质</w:t>
            </w:r>
            <w:r/>
          </w:p>
          <w:p>
            <w:pP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至少应提供下列材料：</w:t>
            </w:r>
            <w:r/>
          </w:p>
          <w:p>
            <w:pP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①耗材的</w:t>
            </w:r>
            <w:r>
              <w:rPr>
                <w:rFonts w:hint="eastAsia" w:ascii="仿宋" w:hAnsi="仿宋" w:eastAsia="仿宋" w:cs="仿宋"/>
                <w:color w:val="000000"/>
                <w:highlight w:val="none"/>
              </w:rPr>
              <w:t xml:space="preserve">《医疗器械注册证》</w:t>
            </w:r>
            <w:r>
              <w:rPr>
                <w:rFonts w:hint="eastAsia" w:ascii="仿宋" w:hAnsi="仿宋" w:eastAsia="仿宋" w:cs="仿宋"/>
                <w:color w:val="000000"/>
                <w:sz w:val="24"/>
                <w:szCs w:val="24"/>
                <w:highlight w:val="none"/>
                <w:lang w:val="en-US" w:eastAsia="zh-CN"/>
              </w:rPr>
              <w:t xml:space="preserve">；</w:t>
            </w:r>
            <w:r/>
          </w:p>
          <w:p>
            <w:pPr>
              <w:widowControl/>
              <w:rPr>
                <w:rFonts w:hint="eastAsia" w:ascii="仿宋" w:hAnsi="仿宋" w:eastAsia="仿宋" w:cs="仿宋"/>
                <w:color w:val="000000"/>
                <w:highlight w:val="none"/>
                <w:lang w:eastAsia="zh-CN"/>
              </w:rPr>
            </w:pPr>
            <w:r>
              <w:rPr>
                <w:rFonts w:hint="eastAsia" w:ascii="仿宋" w:hAnsi="仿宋" w:eastAsia="仿宋" w:cs="仿宋"/>
                <w:color w:val="000000"/>
                <w:sz w:val="24"/>
                <w:szCs w:val="24"/>
                <w:highlight w:val="none"/>
                <w:lang w:val="en-US" w:eastAsia="zh-CN"/>
              </w:rPr>
              <w:t xml:space="preserve">②如为进口耗材提供</w:t>
            </w:r>
            <w:r>
              <w:rPr>
                <w:rFonts w:hint="eastAsia" w:ascii="仿宋" w:hAnsi="仿宋" w:eastAsia="仿宋" w:cs="仿宋"/>
                <w:color w:val="000000"/>
                <w:highlight w:val="none"/>
              </w:rPr>
              <w:t xml:space="preserve">代理商/经销商证书或制造商专项授权书</w:t>
            </w:r>
            <w:r>
              <w:rPr>
                <w:rFonts w:hint="eastAsia" w:ascii="仿宋" w:hAnsi="仿宋" w:eastAsia="仿宋" w:cs="仿宋"/>
                <w:color w:val="000000"/>
                <w:highlight w:val="none"/>
                <w:lang w:eastAsia="zh-CN"/>
              </w:rPr>
              <w:t xml:space="preserve">；</w:t>
            </w:r>
            <w:r/>
          </w:p>
          <w:p>
            <w:pPr>
              <w:widowControl/>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③如为国产耗材</w:t>
            </w:r>
            <w:r>
              <w:rPr>
                <w:rFonts w:hint="eastAsia" w:ascii="仿宋" w:hAnsi="仿宋" w:eastAsia="仿宋" w:cs="仿宋"/>
                <w:color w:val="000000"/>
                <w:highlight w:val="none"/>
              </w:rPr>
              <w:t xml:space="preserve">提供《医疗器械生产许可证》；</w:t>
            </w:r>
            <w:r/>
          </w:p>
          <w:p>
            <w:pPr>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④投标人</w:t>
            </w:r>
            <w:r>
              <w:rPr>
                <w:rFonts w:hint="eastAsia" w:ascii="仿宋" w:hAnsi="仿宋" w:eastAsia="仿宋" w:cs="仿宋"/>
                <w:color w:val="000000"/>
                <w:highlight w:val="none"/>
                <w:lang w:val="en-US" w:eastAsia="zh-CN"/>
              </w:rPr>
              <w:t xml:space="preserve">根据耗材的医疗器械注册证类别，具备相应范围的《医疗器械经营许可证》或者《二类医疗器械经营备案凭证》。</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82"/>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bidi="ar-SA"/>
        </w:rPr>
        <w:t xml:space="preserve">（1）</w:t>
      </w:r>
      <w:r>
        <w:rPr>
          <w:rFonts w:hint="eastAsia" w:ascii="仿宋" w:hAnsi="仿宋" w:eastAsia="仿宋" w:cs="仿宋"/>
          <w:b/>
          <w:sz w:val="24"/>
          <w:szCs w:val="24"/>
        </w:rPr>
        <w:t xml:space="preserve">服务要求</w:t>
      </w:r>
      <w:r/>
    </w:p>
    <w:p>
      <w:pPr>
        <w:numPr>
          <w:ilvl w:val="0"/>
          <w:numId w:val="0"/>
        </w:num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所供货物必须为全新产品，须有供货方代表、使用部门指定负责人及设备科人员到现场共同开箱验收。供应商应保证货物是全新、未使用过的原装合格正品，并完全符合合同规定的质量、规格和性能的要求。供应商应保证其提供的货物在正确安装、正常使用和保养条件下，在其使用寿命内具有良好的性能。 </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须提供整机原厂或原厂授权售后服务机构出具的</w:t>
      </w:r>
      <w:r>
        <w:rPr>
          <w:rFonts w:hint="eastAsia" w:ascii="仿宋" w:hAnsi="仿宋" w:eastAsia="仿宋" w:cs="仿宋"/>
          <w:b/>
          <w:bCs/>
          <w:sz w:val="24"/>
          <w:szCs w:val="24"/>
        </w:rPr>
        <w:t xml:space="preserve">叁年</w:t>
      </w:r>
      <w:r>
        <w:rPr>
          <w:rFonts w:hint="eastAsia" w:ascii="仿宋" w:hAnsi="仿宋" w:eastAsia="仿宋" w:cs="仿宋"/>
          <w:bCs/>
          <w:sz w:val="24"/>
          <w:szCs w:val="24"/>
        </w:rPr>
        <w:t xml:space="preserve">免费保修及终身免费上门服务承诺，故障2小时内响应， 24小时内解决；如果48小时内不能修复，免费提供备用机。</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保证10年内相关零配件的供应。</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负责免费上门安装、调试、维修和技术支持。</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5</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提供免费现场操作和维护培训，保证使用人员正确使用设备的各项功能，提供详细的操作指南，以及仪器维护的有关资料。</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6</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每年提供至少2次回访，确保设备正常使用。</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7</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如有配套使用耗材的，耗材在省市阳光采购平台中标产品目录内的可优先考虑。</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8</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在保证兼容性的前提下，终身免费提供软件升级服务。</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9</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须提供产品主要配件(耗材)供货价格清单原件并加盖公章。</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10</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质量及验收</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①</w:t>
      </w:r>
      <w:r>
        <w:rPr>
          <w:rFonts w:hint="eastAsia" w:ascii="仿宋" w:hAnsi="仿宋" w:eastAsia="仿宋" w:cs="仿宋"/>
          <w:bCs/>
          <w:sz w:val="24"/>
          <w:szCs w:val="24"/>
        </w:rPr>
        <w:t xml:space="preserve">供应商交付的货物应当完全符合本合同或者招投标文件所规定的货物、数量和规格要求；</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②</w:t>
      </w:r>
      <w:r>
        <w:rPr>
          <w:rFonts w:hint="eastAsia" w:ascii="仿宋" w:hAnsi="仿宋" w:eastAsia="仿宋" w:cs="仿宋"/>
          <w:bCs/>
          <w:sz w:val="24"/>
          <w:szCs w:val="24"/>
        </w:rPr>
        <w:t xml:space="preserve">交货时间为合同签订后30日内；</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③</w:t>
      </w:r>
      <w:r>
        <w:rPr>
          <w:rFonts w:hint="eastAsia" w:ascii="仿宋" w:hAnsi="仿宋" w:eastAsia="仿宋" w:cs="仿宋"/>
          <w:bCs/>
          <w:sz w:val="24"/>
          <w:szCs w:val="24"/>
        </w:rPr>
        <w:t xml:space="preserve">供应商须派专人负责将货物运送至院方指定地点。</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Cs/>
          <w:sz w:val="24"/>
          <w:szCs w:val="24"/>
          <w:lang w:val="en-US" w:eastAsia="zh-CN"/>
        </w:rPr>
        <w:t xml:space="preserve">④</w:t>
      </w:r>
      <w:r>
        <w:rPr>
          <w:rFonts w:hint="eastAsia" w:ascii="仿宋" w:hAnsi="仿宋" w:eastAsia="仿宋" w:cs="仿宋"/>
          <w:bCs/>
          <w:sz w:val="24"/>
          <w:szCs w:val="24"/>
        </w:rPr>
        <w:t xml:space="preserve">在货物安装调试完毕，且完成使用培训后的1个月内对货物进行验收，验收包括：产品合格证或进口设备报关单、型号、规格、数量、外观质量及货物包装是否完好，安装调试是否合格，用户手册、原厂保修卡、随机资料及配件、随机工具等是否齐全，使用人员操作培训是否完成等内容。</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11.</w:t>
      </w:r>
      <w:r>
        <w:rPr>
          <w:rFonts w:hint="eastAsia" w:ascii="仿宋" w:hAnsi="仿宋" w:eastAsia="仿宋" w:cs="仿宋"/>
          <w:b/>
          <w:bCs w:val="0"/>
          <w:sz w:val="24"/>
          <w:szCs w:val="24"/>
          <w:lang w:val="en-US" w:eastAsia="zh-CN"/>
        </w:rPr>
        <w:t xml:space="preserve">明细</w:t>
      </w:r>
      <w:r>
        <w:rPr>
          <w:rFonts w:hint="eastAsia" w:ascii="仿宋" w:hAnsi="仿宋" w:eastAsia="仿宋" w:cs="仿宋"/>
          <w:b/>
          <w:bCs w:val="0"/>
          <w:sz w:val="24"/>
          <w:szCs w:val="24"/>
        </w:rPr>
        <w:t xml:space="preserve">报价表页</w:t>
      </w:r>
      <w:r>
        <w:rPr>
          <w:rFonts w:hint="eastAsia" w:ascii="仿宋" w:hAnsi="仿宋" w:eastAsia="仿宋" w:cs="仿宋"/>
          <w:b/>
          <w:bCs w:val="0"/>
          <w:sz w:val="24"/>
          <w:szCs w:val="24"/>
          <w:lang w:val="en-US" w:eastAsia="zh-CN"/>
        </w:rPr>
        <w:t xml:space="preserve">填写</w:t>
      </w:r>
      <w:r>
        <w:rPr>
          <w:rFonts w:hint="eastAsia" w:ascii="仿宋" w:hAnsi="仿宋" w:eastAsia="仿宋" w:cs="仿宋"/>
          <w:b/>
          <w:bCs w:val="0"/>
          <w:sz w:val="24"/>
          <w:szCs w:val="24"/>
        </w:rPr>
        <w:t xml:space="preserve">出保后年维保全保费用不超过合同总价的___%（具体比例不超过5%）</w:t>
      </w:r>
      <w:r>
        <w:rPr>
          <w:rFonts w:hint="eastAsia" w:ascii="仿宋" w:hAnsi="仿宋" w:eastAsia="仿宋" w:cs="仿宋"/>
          <w:bCs/>
          <w:sz w:val="24"/>
          <w:szCs w:val="24"/>
        </w:rPr>
        <w:t xml:space="preserve">。</w:t>
      </w:r>
      <w:r/>
    </w:p>
    <w:p>
      <w:pPr>
        <w:ind w:firstLine="482"/>
        <w:jc w:val="both"/>
        <w:keepLines w:val="0"/>
        <w:keepNext w:val="0"/>
        <w:pageBreakBefore w:val="0"/>
        <w:spacing w:line="44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（2）付款方式：</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合同款项的支付方式及时间</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合同签订后，采购人支付合同总价款的50%作为预付款。</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1.2货到验收合格设备正常运行，由最终用户单位签章的验收报告回执作为付款的依据，采购人收到投标人开具的合法有效发票后一次性付清余款。</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3满足合同约定支付条件的，采购人收到投标人发票后10个工作日内，将资金支付到合同约定的投标人账户。 </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根据《保障中小企业款项支付条例》规定，采购人未按合同约定支付款项的，投标人可以向有关部门投诉。</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当采购数量与实际使用数量不一致时，投标人应根据实际使用量供货，合同的最终结算金额按实际使用量乘以成交单价进行计算。</w:t>
      </w:r>
      <w:r/>
    </w:p>
    <w:p>
      <w:pPr>
        <w:ind w:firstLine="482"/>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rPr>
        <w:t xml:space="preserve">交货期：合同签订后30天内。</w:t>
      </w:r>
      <w:r/>
    </w:p>
    <w:p>
      <w:pPr>
        <w:ind w:firstLine="48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未能按照合同规定的交货期交货，每逾期一周供应商应按逾期货物/服务总价的5‰向</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支付滞纳金，逾期不足一周的按一周计算。违约金可以从任何一笔应付款中扣除。如逾期时间超过6周仍未能交付全部或部分货物/服务，在不妨碍采购人其他救济手段的情况下，采购人可以向供应商发出书面违约通知从而全部或部分的终止合同，并向供应商索赔。</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ind w:firstLine="482"/>
        <w:keepLines w:val="0"/>
        <w:keepNext w:val="0"/>
        <w:pageBreakBefore w:val="0"/>
        <w:spacing w:line="440" w:lineRule="exact"/>
        <w:widowControl/>
        <w:rPr>
          <w:rFonts w:hint="default"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（三）专机专用耗材</w:t>
      </w:r>
      <w:r/>
    </w:p>
    <w:p>
      <w:pPr>
        <w:ind w:firstLine="480"/>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本项目若涉及专机专用耗材（指该耗材无法被其他品牌耗材代替）需在</w:t>
      </w:r>
      <w:r>
        <w:rPr>
          <w:rFonts w:hint="eastAsia" w:ascii="仿宋" w:hAnsi="仿宋" w:eastAsia="仿宋" w:cs="仿宋"/>
          <w:color w:val="000000"/>
          <w:sz w:val="24"/>
          <w:szCs w:val="24"/>
          <w:highlight w:val="none"/>
          <w:lang w:val="en-US" w:eastAsia="zh-CN"/>
        </w:rPr>
        <w:t xml:space="preserve">投标文件</w:t>
      </w:r>
      <w:r>
        <w:rPr>
          <w:rFonts w:hint="eastAsia" w:ascii="仿宋" w:hAnsi="仿宋" w:eastAsia="仿宋" w:cs="仿宋"/>
          <w:color w:val="000000"/>
          <w:sz w:val="24"/>
          <w:szCs w:val="24"/>
          <w:highlight w:val="none"/>
        </w:rPr>
        <w:t xml:space="preserve">中体现，并保证在设备安装验收合格并投入使用后不再有新增专机专用耗材需引进，</w:t>
      </w:r>
      <w:r>
        <w:rPr>
          <w:rFonts w:hint="eastAsia" w:ascii="仿宋" w:hAnsi="仿宋" w:eastAsia="仿宋" w:cs="仿宋"/>
          <w:color w:val="000000"/>
          <w:sz w:val="24"/>
          <w:szCs w:val="24"/>
          <w:highlight w:val="none"/>
          <w:lang w:val="en-US" w:eastAsia="zh-CN"/>
        </w:rPr>
        <w:t xml:space="preserve">否则</w:t>
      </w:r>
      <w:r>
        <w:rPr>
          <w:rFonts w:hint="eastAsia" w:ascii="仿宋" w:hAnsi="仿宋" w:eastAsia="仿宋" w:cs="仿宋"/>
          <w:color w:val="000000"/>
          <w:sz w:val="24"/>
          <w:szCs w:val="24"/>
          <w:highlight w:val="none"/>
        </w:rPr>
        <w:t xml:space="preserve">视为维保范围内包含的免费材料。</w:t>
      </w:r>
      <w:r/>
    </w:p>
    <w:tbl>
      <w:tblPr>
        <w:tblStyle w:val="780"/>
        <w:tblW w:w="10309" w:type="dxa"/>
        <w:jc w:val="center"/>
        <w:tblLayout w:type="fixed"/>
        <w:tblCellMar>
          <w:left w:w="15" w:type="dxa"/>
          <w:top w:w="15" w:type="dxa"/>
          <w:right w:w="15" w:type="dxa"/>
          <w:bottom w:w="15" w:type="dxa"/>
        </w:tblCellMar>
        <w:tblLook w:val="04A0" w:firstRow="1" w:lastRow="0" w:firstColumn="1" w:lastColumn="0" w:noHBand="0" w:noVBand="1"/>
      </w:tblPr>
      <w:tblGrid>
        <w:gridCol w:w="372"/>
        <w:gridCol w:w="1102"/>
        <w:gridCol w:w="1024"/>
        <w:gridCol w:w="992"/>
        <w:gridCol w:w="693"/>
        <w:gridCol w:w="456"/>
        <w:gridCol w:w="1134"/>
        <w:gridCol w:w="1134"/>
        <w:gridCol w:w="1134"/>
        <w:gridCol w:w="1134"/>
        <w:gridCol w:w="1134"/>
      </w:tblGrid>
      <w:tr>
        <w:trPr>
          <w:jc w:val="center"/>
          <w:trHeight w:val="90"/>
        </w:trPr>
        <w:tc>
          <w:tcPr>
            <w:tcBorders>
              <w:top w:val="single" w:color="000000" w:sz="4" w:space="0"/>
              <w:left w:val="single" w:color="000000" w:sz="4" w:space="0"/>
              <w:bottom w:val="single" w:color="auto" w:sz="4" w:space="0"/>
              <w:right w:val="single" w:color="000000" w:sz="4" w:space="0"/>
            </w:tcBorders>
            <w:tcW w:w="37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110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省/市</w:t>
            </w:r>
            <w:r>
              <w:rPr>
                <w:rFonts w:hint="eastAsia" w:ascii="仿宋" w:hAnsi="仿宋" w:eastAsia="仿宋" w:cs="仿宋"/>
                <w:b/>
                <w:bCs/>
                <w:color w:val="000000"/>
                <w:sz w:val="24"/>
                <w:szCs w:val="24"/>
                <w:highlight w:val="none"/>
                <w:lang w:val="zh-CN"/>
              </w:rPr>
              <w:t xml:space="preserve">平台编码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国家编码（20位）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流水码（7位）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中标单价（元）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供货单价（元）</w:t>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keepLines w:val="0"/>
        <w:keepNext w:val="0"/>
        <w:pageBreakBefore w:val="0"/>
        <w:spacing w:line="440" w:lineRule="exact"/>
        <w:widowControl/>
        <w:rPr>
          <w:rFonts w:hint="eastAsia"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1.</w:t>
      </w:r>
      <w:r>
        <w:rPr>
          <w:rFonts w:hint="eastAsia" w:ascii="仿宋" w:hAnsi="仿宋" w:eastAsia="仿宋" w:cs="仿宋"/>
          <w:b/>
          <w:bCs w:val="0"/>
          <w:color w:val="000000"/>
          <w:sz w:val="24"/>
          <w:szCs w:val="24"/>
          <w:highlight w:val="none"/>
        </w:rPr>
        <w:t xml:space="preserve">本项目若涉及专机专用耗材</w:t>
      </w:r>
      <w:r>
        <w:rPr>
          <w:rFonts w:hint="eastAsia" w:ascii="仿宋" w:hAnsi="仿宋" w:eastAsia="仿宋" w:cs="仿宋"/>
          <w:b/>
          <w:bCs w:val="0"/>
          <w:sz w:val="24"/>
          <w:szCs w:val="20"/>
          <w:highlight w:val="none"/>
          <w:lang w:val="en-US" w:eastAsia="zh-CN" w:bidi="ar-SA"/>
        </w:rPr>
        <w:t xml:space="preserve">需提供价格(需分别注明型号)，否则视为全部包含在保修范围内。</w:t>
      </w:r>
      <w:r/>
    </w:p>
    <w:p>
      <w:pPr>
        <w:ind w:firstLine="482"/>
        <w:keepLines w:val="0"/>
        <w:keepNext w:val="0"/>
        <w:pageBreakBefore w:val="0"/>
        <w:spacing w:line="440" w:lineRule="exact"/>
        <w:widowControl/>
        <w:rPr>
          <w:rFonts w:hint="eastAsia" w:ascii="仿宋" w:hAnsi="仿宋" w:eastAsia="仿宋" w:cs="仿宋"/>
          <w:b/>
          <w:bCs w:val="0"/>
          <w:color w:val="000000"/>
          <w:sz w:val="24"/>
          <w:szCs w:val="24"/>
          <w:highlight w:val="none"/>
        </w:rPr>
      </w:pPr>
      <w:r>
        <w:rPr>
          <w:rFonts w:hint="eastAsia" w:ascii="仿宋" w:hAnsi="仿宋" w:eastAsia="仿宋" w:cs="仿宋"/>
          <w:b/>
          <w:bCs w:val="0"/>
          <w:sz w:val="24"/>
          <w:szCs w:val="20"/>
          <w:highlight w:val="none"/>
          <w:lang w:val="en-US" w:eastAsia="zh-CN" w:bidi="ar-SA"/>
        </w:rPr>
        <w:t xml:space="preserve">2</w:t>
      </w:r>
      <w:r>
        <w:rPr>
          <w:rFonts w:hint="eastAsia" w:ascii="仿宋" w:hAnsi="仿宋" w:eastAsia="仿宋" w:cs="仿宋"/>
          <w:b/>
          <w:bCs w:val="0"/>
          <w:color w:val="000000"/>
          <w:sz w:val="24"/>
          <w:szCs w:val="24"/>
          <w:highlight w:val="none"/>
          <w:lang w:val="en-US" w:eastAsia="zh-CN"/>
        </w:rPr>
        <w:t xml:space="preserve">.</w:t>
      </w:r>
      <w:r>
        <w:rPr>
          <w:rFonts w:hint="eastAsia" w:ascii="仿宋" w:hAnsi="仿宋" w:eastAsia="仿宋" w:cs="仿宋"/>
          <w:b/>
          <w:bCs w:val="0"/>
          <w:color w:val="000000"/>
          <w:sz w:val="24"/>
          <w:szCs w:val="24"/>
          <w:highlight w:val="none"/>
        </w:rPr>
        <w:t xml:space="preserve">本项目若涉及专机专用耗材（指该耗材无法被其他品牌耗材代替）需在</w:t>
      </w:r>
      <w:r>
        <w:rPr>
          <w:rFonts w:hint="eastAsia" w:ascii="仿宋" w:hAnsi="仿宋" w:eastAsia="仿宋" w:cs="仿宋"/>
          <w:b/>
          <w:bCs w:val="0"/>
          <w:color w:val="000000"/>
          <w:sz w:val="24"/>
          <w:szCs w:val="24"/>
          <w:highlight w:val="none"/>
          <w:lang w:val="en-US" w:eastAsia="zh-CN"/>
        </w:rPr>
        <w:t xml:space="preserve">本表中全部列明</w:t>
      </w:r>
      <w:r>
        <w:rPr>
          <w:rFonts w:hint="eastAsia" w:ascii="仿宋" w:hAnsi="仿宋" w:eastAsia="仿宋" w:cs="仿宋"/>
          <w:b/>
          <w:bCs w:val="0"/>
          <w:color w:val="000000"/>
          <w:sz w:val="24"/>
          <w:szCs w:val="24"/>
          <w:highlight w:val="none"/>
        </w:rPr>
        <w:t xml:space="preserve">，并保证在设备安装验收合格并投入使用后不再有新增专机专用耗材需引进</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否则</w:t>
      </w:r>
      <w:r>
        <w:rPr>
          <w:rFonts w:hint="eastAsia" w:ascii="仿宋" w:hAnsi="仿宋" w:eastAsia="仿宋" w:cs="仿宋"/>
          <w:b/>
          <w:bCs/>
          <w:color w:val="000000"/>
          <w:sz w:val="24"/>
          <w:szCs w:val="24"/>
          <w:highlight w:val="none"/>
        </w:rPr>
        <w:t xml:space="preserve">视为维保范围内包含的免费材料。</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3.</w:t>
      </w:r>
      <w:r>
        <w:rPr>
          <w:rFonts w:hint="eastAsia" w:ascii="仿宋" w:hAnsi="仿宋" w:eastAsia="仿宋" w:cs="仿宋"/>
          <w:b/>
          <w:bCs w:val="0"/>
          <w:color w:val="000000"/>
          <w:sz w:val="24"/>
          <w:szCs w:val="24"/>
          <w:highlight w:val="none"/>
        </w:rPr>
        <w:t xml:space="preserve">配套耗材若</w:t>
      </w:r>
      <w:r>
        <w:rPr>
          <w:rFonts w:hint="eastAsia" w:ascii="仿宋" w:hAnsi="仿宋" w:eastAsia="仿宋" w:cs="仿宋"/>
          <w:b/>
          <w:bCs w:val="0"/>
          <w:color w:val="000000"/>
          <w:sz w:val="24"/>
          <w:szCs w:val="24"/>
          <w:highlight w:val="none"/>
          <w:lang w:val="en-US" w:eastAsia="zh-CN"/>
        </w:rPr>
        <w:t xml:space="preserve">未</w:t>
      </w:r>
      <w:r>
        <w:rPr>
          <w:rFonts w:hint="eastAsia" w:ascii="仿宋" w:hAnsi="仿宋" w:eastAsia="仿宋" w:cs="仿宋"/>
          <w:b/>
          <w:bCs w:val="0"/>
          <w:color w:val="000000"/>
          <w:sz w:val="24"/>
          <w:szCs w:val="24"/>
          <w:highlight w:val="none"/>
        </w:rPr>
        <w:t xml:space="preserve">被纳入阳光平台采购，</w:t>
      </w:r>
      <w:r>
        <w:rPr>
          <w:rFonts w:hint="eastAsia" w:ascii="仿宋" w:hAnsi="仿宋" w:eastAsia="仿宋" w:cs="仿宋"/>
          <w:b/>
          <w:bCs w:val="0"/>
          <w:color w:val="000000"/>
          <w:sz w:val="24"/>
          <w:szCs w:val="24"/>
          <w:highlight w:val="none"/>
          <w:lang w:val="en-US" w:eastAsia="zh-CN"/>
        </w:rPr>
        <w:t xml:space="preserve">可不填写省/市平台编码、国家编码、流水码和中标单价</w:t>
      </w:r>
      <w:r>
        <w:rPr>
          <w:rFonts w:hint="eastAsia" w:ascii="仿宋" w:hAnsi="仿宋" w:eastAsia="仿宋" w:cs="仿宋"/>
          <w:b/>
          <w:bCs w:val="0"/>
          <w:color w:val="000000"/>
          <w:sz w:val="24"/>
          <w:szCs w:val="24"/>
          <w:highlight w:val="none"/>
          <w:lang w:eastAsia="zh-CN"/>
        </w:rPr>
        <w:t xml:space="preserve">。</w:t>
      </w:r>
      <w:r>
        <w:rPr>
          <w:rFonts w:hint="eastAsia" w:ascii="仿宋" w:hAnsi="仿宋" w:eastAsia="仿宋" w:cs="仿宋"/>
          <w:b/>
          <w:bCs w:val="0"/>
          <w:color w:val="000000"/>
          <w:sz w:val="24"/>
          <w:szCs w:val="24"/>
          <w:highlight w:val="none"/>
          <w:lang w:val="en-US" w:eastAsia="zh-CN"/>
        </w:rPr>
        <w:t xml:space="preserve">被纳入阳光平台后，</w:t>
      </w:r>
      <w:r>
        <w:rPr>
          <w:rFonts w:hint="eastAsia" w:ascii="仿宋" w:hAnsi="仿宋" w:eastAsia="仿宋" w:cs="仿宋"/>
          <w:b/>
          <w:bCs w:val="0"/>
          <w:color w:val="000000"/>
          <w:sz w:val="24"/>
          <w:szCs w:val="24"/>
          <w:highlight w:val="none"/>
        </w:rPr>
        <w:t xml:space="preserve">按阳光平台要求另行商谈和采购</w:t>
      </w:r>
      <w:r>
        <w:rPr>
          <w:rFonts w:hint="eastAsia" w:ascii="仿宋" w:hAnsi="仿宋" w:eastAsia="仿宋" w:cs="仿宋"/>
          <w:b/>
          <w:bCs w:val="0"/>
          <w:color w:val="000000"/>
          <w:sz w:val="24"/>
          <w:szCs w:val="24"/>
          <w:highlight w:val="none"/>
          <w:lang w:eastAsia="zh-CN"/>
        </w:rPr>
        <w:t xml:space="preserve">。</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4.后附耗材的全套资质。</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（四）其他</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2.产品综合性能评价</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3.项目实施方案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根据该项目提供符合采购人情况的设备交付方案和安装调试方案，应具有明确的交货时间、设备交付安装安排、时间进度安排。</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4.培训及技术支持方案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5.售后服务方案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根据该项目提供符合采购人情况的售后服务承诺及应急方案，应体现售后响应时间、应急售后措施、对可能存在的情况有具体应对方案和具体时间节点安排，售后及应急人员安排。</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根据该项目提供符合采购人情况的应急方案及措施、应急人员安排、应急预案，应明确应急响应时间和应急人员（单位）的联系方式。</w:t>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53"/>
      <w:r/>
      <w:r/>
    </w:p>
    <w:p>
      <w:pPr>
        <w:pStyle w:val="996"/>
        <w:jc w:val="center"/>
        <w:spacing w:before="160" w:after="150" w:line="240" w:lineRule="auto"/>
        <w:rPr>
          <w:rFonts w:hint="eastAsia" w:eastAsia="宋体"/>
          <w:color w:val="auto"/>
          <w:highlight w:val="none"/>
        </w:rPr>
      </w:pPr>
      <w:r>
        <w:rPr>
          <w:rFonts w:hint="eastAsia"/>
          <w:color w:val="auto"/>
          <w:highlight w:val="none"/>
        </w:rPr>
        <w:br w:type="page" w:clear="all"/>
      </w:r>
      <w:bookmarkStart w:id="54"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6"/>
      <w:r/>
      <w:bookmarkEnd w:id="54"/>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11"/>
        </w:numPr>
        <w:ind w:firstLine="482"/>
        <w:jc w:val="left"/>
        <w:spacing w:line="440" w:lineRule="exact"/>
        <w:rPr>
          <w:rFonts w:ascii="仿宋" w:hAnsi="仿宋" w:eastAsia="仿宋" w:cs="仿宋"/>
          <w:b/>
          <w:color w:val="auto"/>
          <w:highlight w:val="none"/>
        </w:rPr>
      </w:pPr>
      <w:r/>
      <w:bookmarkStart w:id="55"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11"/>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5"/>
      <w:r/>
      <w:r/>
    </w:p>
    <w:tbl>
      <w:tblPr>
        <w:tblStyle w:val="780"/>
        <w:tblW w:w="509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2"/>
        <w:gridCol w:w="2790"/>
        <w:gridCol w:w="4833"/>
      </w:tblGrid>
      <w:tr>
        <w:trPr>
          <w:trHeight w:val="528"/>
        </w:trPr>
        <w:tc>
          <w:tcPr>
            <w:tcW w:w="144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889"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5018"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44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44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501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501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44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889"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018"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11"/>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说明：所有认证、证明和业绩均以复印件/扫描件加盖公章作为依据（文件中明确要求原件的除外），原件标后备查。</w:t>
      </w:r>
      <w:r/>
    </w:p>
    <w:p>
      <w:pPr>
        <w:spacing w:line="440" w:lineRule="exact"/>
        <w:rPr>
          <w:rFonts w:hint="eastAsia" w:ascii="仿宋" w:hAnsi="仿宋" w:eastAsia="仿宋" w:cs="仿宋"/>
          <w:b/>
          <w:color w:val="auto"/>
          <w:highlight w:val="none"/>
          <w:lang w:eastAsia="zh-CN"/>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80"/>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41"/>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(评标基准价／报价)×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28</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完全满足招标文件第四部分采购需求（一）技术要求的得满分，</w:t>
            </w:r>
            <w:r>
              <w:rPr>
                <w:rFonts w:hint="eastAsia" w:ascii="仿宋" w:hAnsi="仿宋" w:eastAsia="仿宋" w:cs="仿宋"/>
                <w:color w:val="auto"/>
                <w:highlight w:val="none"/>
                <w:lang w:val="en-US" w:eastAsia="zh-CN"/>
              </w:rPr>
              <w:t xml:space="preserve">★参数为核心参数，不得出现负偏离，否则视为无效文件；▲参数为重要参数，</w:t>
            </w:r>
            <w:r>
              <w:rPr>
                <w:rFonts w:hint="eastAsia" w:ascii="仿宋" w:hAnsi="仿宋" w:eastAsia="仿宋" w:cs="仿宋"/>
                <w:color w:val="auto"/>
                <w:highlight w:val="none"/>
              </w:rPr>
              <w:t xml:space="preserve">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其余参数为一般参数每负偏离一项扣0.8分，</w:t>
            </w:r>
            <w:r>
              <w:rPr>
                <w:rFonts w:hint="eastAsia" w:ascii="仿宋" w:hAnsi="仿宋" w:eastAsia="仿宋" w:cs="仿宋"/>
                <w:color w:val="auto"/>
                <w:highlight w:val="none"/>
              </w:rPr>
              <w:t xml:space="preserve">扣完为止。</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注：①一个</w:t>
            </w:r>
            <w:r>
              <w:rPr>
                <w:rFonts w:hint="eastAsia" w:ascii="仿宋" w:hAnsi="仿宋" w:eastAsia="仿宋" w:cs="仿宋"/>
                <w:color w:val="auto"/>
                <w:highlight w:val="none"/>
                <w:lang w:val="en-US" w:eastAsia="zh-CN"/>
              </w:rPr>
              <w:t xml:space="preserve">句</w:t>
            </w:r>
            <w:r>
              <w:rPr>
                <w:rFonts w:hint="eastAsia" w:ascii="仿宋" w:hAnsi="仿宋" w:eastAsia="仿宋" w:cs="仿宋"/>
                <w:color w:val="auto"/>
                <w:highlight w:val="none"/>
              </w:rPr>
              <w:t xml:space="preserve">号内的完整内容为一项。</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②</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▲参数</w:t>
            </w:r>
            <w:r>
              <w:rPr>
                <w:rFonts w:hint="eastAsia" w:ascii="仿宋" w:hAnsi="仿宋" w:eastAsia="仿宋" w:cs="仿宋"/>
                <w:color w:val="auto"/>
                <w:highlight w:val="none"/>
                <w:lang w:val="en-US" w:eastAsia="zh-CN"/>
              </w:rPr>
              <w:t xml:space="preserve">及采购需求中有要求的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应</w:t>
            </w:r>
            <w:r>
              <w:rPr>
                <w:rFonts w:hint="eastAsia" w:ascii="仿宋" w:hAnsi="仿宋" w:eastAsia="仿宋" w:cs="仿宋"/>
                <w:color w:val="auto"/>
                <w:highlight w:val="none"/>
              </w:rPr>
              <w:t xml:space="preserve">在</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中提供证明文件等相关材料，且均需在技术响应偏差表详尽真实的提供偏差情况及证明材料页码，否则视为负偏离。</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000000"/>
                <w:highlight w:val="none"/>
                <w:lang w:val="en-US" w:eastAsia="zh-CN"/>
              </w:rPr>
              <w:t xml:space="preserve">证明材料指技术白皮书、彩页、注册证、检测报告、产品说明书等有效证明材料。技术白皮书、彩页、注册证、产品说明书需为公开发布的正式版本；检测报告须为有CMA或CNAS标识的第三方检测机构出具的或产品注册时进行检测的有效报告。若投标文件未按要求提供相关证明材料或证明材料不完整、不清晰的，视为未提供。</w:t>
            </w:r>
            <w:r/>
          </w:p>
        </w:tc>
      </w:tr>
      <w:tr>
        <w:trPr>
          <w:jc w:val="center"/>
          <w:trHeight w:val="76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根据所投产品的设计、制造、技术性能、品牌、市场占有率等因素，结合</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提供的佐证材料等进行评审。佐证材料包括但不限于主要模块的实物拍摄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分；产品安全性较高、稳定性较好，操作界面较为简便流畅，操作流程基本符合临床需要，配置较高，功能较全面，完全符合采购需求的得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分；产品安全性一般、稳定性一般，操作界面较为复杂，操作流程不太符合临床需要，配置一般，功能不太全面，基本符合采购需求但有待改进的得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分；其余或不提供不得分。</w:t>
            </w:r>
            <w:r/>
          </w:p>
        </w:tc>
      </w:tr>
      <w:tr>
        <w:trPr>
          <w:jc w:val="center"/>
          <w:trHeight w:val="580"/>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项目实施方案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根据项目具体的实施情况制定整体实施方案、安装方案、进度安排、设备使用维护方案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方案完整全面，具有明确的交货时间，方案全面，可实施性强，设备交付安装安排合理，时间进度安排合理，优于采购需求，可执行性高得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分；方案较完整，可实施性较强，设备交付安装安排较合理，时间进度安排较合理，符合采购需求，可执行性较高得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分；方案简单，可执行性一般，时间安排较长，安装安排简单，基本符合采购需求得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分；其余或不提供不得分。</w:t>
            </w:r>
            <w:r/>
          </w:p>
        </w:tc>
      </w:tr>
      <w:tr>
        <w:trPr>
          <w:jc w:val="center"/>
          <w:trHeight w:val="633"/>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根据该项目需求提供培训服务方案及技术支持方案，方案包括但不限于人员的操作培训和售后培训以及采购人所需的培训、技术和学术支持及其他供应商可提供的服务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培训承诺完善、具体合理、服务时间长、有明确的、具体可行的培训方案和措施，完全保证使用单位能熟练操作、维护和正常使用、具有技术和学术支持的能力并且有明确、合理、可行的支持方案的得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承诺较完善、比较具体合理、服务时间较长、有较明确的、比较具体可行的培训方案和措施，可以保证使用单位能操作、维护和使用、具有较好的技术和学术支持能力并且有较明确、较合理、较可行的支持方案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分；承诺不太完善、不太合理、服务时间较短、有较少的培训方案和措施，有较少的支持方案，基本能保证使用单位能操作、维护和使用得1分；其余或不提供不得分。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售后服务方案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根据项目需求提供售后服务方案，方案包括但不限于售后人员、响应时间、售后措施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方案合理全面且详细，响应时间迅速，服务人员齐备，技术人员专业素养高且有经验，售后措施完善有效，优于采购需求得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分；方案简单，响应时间速度较慢，服务人员较少，专业素养较低或没有经验，售后措施较少得1分；其余或不提供不得分。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根据项目需求提供应急方案，方案包括但不限于应急方案及措施、应急人员安排、应急预案及应急时间</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方案合理全面且详细，应急时间迅速，应急人员齐备，解决紧急事件经验丰富，应急措施切实有效</w:t>
            </w:r>
            <w:r>
              <w:rPr>
                <w:rFonts w:hint="eastAsia" w:ascii="仿宋" w:hAnsi="仿宋" w:eastAsia="仿宋" w:cs="仿宋"/>
                <w:color w:val="auto"/>
                <w:highlight w:val="none"/>
                <w:lang w:eastAsia="zh-CN"/>
              </w:rPr>
              <w:t xml:space="preserve">，具</w:t>
            </w:r>
            <w:r>
              <w:rPr>
                <w:rFonts w:hint="eastAsia" w:ascii="仿宋" w:hAnsi="仿宋" w:eastAsia="仿宋" w:cs="仿宋"/>
                <w:color w:val="auto"/>
                <w:highlight w:val="none"/>
              </w:rPr>
              <w:t xml:space="preserve">有预见性，对可能存在的情况有具体应对方案和具体时间节点安排，应急解决问题的时间短，优于采购需求得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提供202</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年</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月1日以来（以合同签订时间为准）所投</w:t>
            </w:r>
            <w:r>
              <w:rPr>
                <w:rFonts w:hint="eastAsia" w:ascii="仿宋" w:hAnsi="仿宋" w:eastAsia="仿宋" w:cs="仿宋"/>
                <w:color w:val="auto"/>
                <w:highlight w:val="none"/>
                <w:lang w:val="en-US" w:eastAsia="zh-CN" w:bidi="ar"/>
              </w:rPr>
              <w:t xml:space="preserve">产品</w:t>
            </w:r>
            <w:r>
              <w:rPr>
                <w:rFonts w:hint="eastAsia" w:ascii="仿宋" w:hAnsi="仿宋" w:eastAsia="仿宋" w:cs="仿宋"/>
                <w:color w:val="auto"/>
                <w:highlight w:val="none"/>
                <w:lang w:bidi="ar"/>
              </w:rPr>
              <w:t xml:space="preserve">同品牌同型号设备的销售合同，每一份得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分。（提供合同</w:t>
            </w:r>
            <w:r>
              <w:rPr>
                <w:rFonts w:hint="eastAsia" w:ascii="仿宋" w:hAnsi="仿宋" w:eastAsia="仿宋" w:cs="仿宋"/>
                <w:color w:val="auto"/>
                <w:highlight w:val="none"/>
                <w:lang w:eastAsia="zh-CN" w:bidi="ar"/>
              </w:rPr>
              <w:t xml:space="preserve">复印件</w:t>
            </w:r>
            <w:r>
              <w:rPr>
                <w:rFonts w:hint="eastAsia" w:ascii="仿宋" w:hAnsi="仿宋" w:eastAsia="仿宋" w:cs="仿宋"/>
                <w:color w:val="auto"/>
                <w:highlight w:val="none"/>
                <w:lang w:bidi="ar"/>
              </w:rPr>
              <w:t xml:space="preserve">，合同须明确显示设备型号以及双方签章，提供不全的不得分）</w:t>
            </w:r>
            <w:r/>
          </w:p>
        </w:tc>
      </w:tr>
      <w:tr>
        <w:trPr>
          <w:jc w:val="center"/>
          <w:trHeight w:val="53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①所投产品在财政部、生态环境部公布的“环境标志产品政府采购品目清单”内，且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w:t>
            </w:r>
            <w:r>
              <w:rPr>
                <w:rFonts w:hint="eastAsia" w:ascii="仿宋" w:hAnsi="仿宋" w:eastAsia="仿宋" w:cs="仿宋"/>
                <w:color w:val="auto"/>
                <w:highlight w:val="none"/>
                <w:lang w:eastAsia="zh-CN" w:bidi="ar"/>
              </w:rPr>
              <w:t xml:space="preserve">国家市场监督管理总局</w:t>
            </w:r>
            <w:r>
              <w:rPr>
                <w:rFonts w:hint="eastAsia" w:ascii="仿宋" w:hAnsi="仿宋" w:eastAsia="仿宋" w:cs="仿宋"/>
                <w:color w:val="auto"/>
                <w:highlight w:val="none"/>
                <w:lang w:bidi="ar"/>
              </w:rPr>
              <w:t xml:space="preserve">确定的列入“参与实施政府采购环境标志产品认证机构名录”内的认证机构出具的、有效期内的该产品环境标志产品认证证书的得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w:t>
            </w:r>
            <w:r/>
          </w:p>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②所投产品在财政部、发展改革委公布的“节能产品政府采购品目清单”内，且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中提供国家市场监督管</w:t>
            </w:r>
            <w:r>
              <w:rPr>
                <w:rFonts w:hint="eastAsia" w:ascii="仿宋" w:hAnsi="仿宋" w:eastAsia="仿宋" w:cs="仿宋"/>
                <w:color w:val="auto"/>
                <w:highlight w:val="none"/>
                <w:lang w:eastAsia="zh-CN" w:bidi="ar"/>
              </w:rPr>
              <w:t xml:space="preserve">理总</w:t>
            </w:r>
            <w:r>
              <w:rPr>
                <w:rFonts w:hint="eastAsia" w:ascii="仿宋" w:hAnsi="仿宋" w:eastAsia="仿宋" w:cs="仿宋"/>
                <w:color w:val="auto"/>
                <w:highlight w:val="none"/>
                <w:lang w:bidi="ar"/>
              </w:rPr>
              <w:t xml:space="preserve">局确定的列入“参与实施政府采购节能产品认证机构名录”内的认证机构出具的、有效期内的该产品的节能产品认证证书的得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6" w:name="_Toc1493"/>
      <w:r/>
      <w:bookmarkStart w:id="57" w:name="_Toc477287606"/>
      <w:r/>
      <w:bookmarkStart w:id="58" w:name="_Toc18639"/>
      <w:r>
        <w:rPr>
          <w:rFonts w:hint="eastAsia"/>
          <w:color w:val="auto"/>
          <w:highlight w:val="none"/>
        </w:rPr>
        <w:br w:type="page" w:clear="all"/>
      </w:r>
      <w:r/>
    </w:p>
    <w:p>
      <w:pPr>
        <w:pStyle w:val="996"/>
        <w:jc w:val="center"/>
        <w:spacing w:line="240" w:lineRule="auto"/>
        <w:rPr>
          <w:color w:val="auto"/>
          <w:highlight w:val="none"/>
        </w:rPr>
      </w:pPr>
      <w:r>
        <w:rPr>
          <w:rFonts w:hint="eastAsia"/>
          <w:color w:val="auto"/>
          <w:highlight w:val="none"/>
        </w:rPr>
        <w:t xml:space="preserve">第六部分  投标文件格式</w:t>
      </w:r>
      <w:bookmarkEnd w:id="56"/>
      <w:r/>
      <w:bookmarkEnd w:id="57"/>
      <w:r/>
      <w:bookmarkEnd w:id="58"/>
      <w:r/>
      <w:r/>
    </w:p>
    <w:p>
      <w:pPr>
        <w:rPr>
          <w:rFonts w:ascii="仿宋" w:hAnsi="仿宋" w:eastAsia="仿宋" w:cs="仿宋"/>
          <w:color w:val="auto"/>
          <w:highlight w:val="none"/>
        </w:rPr>
      </w:pPr>
      <w:r/>
      <w:bookmarkStart w:id="59"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12"/>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12"/>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86"/>
        <w:numPr>
          <w:ilvl w:val="0"/>
          <w:numId w:val="12"/>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86"/>
        <w:numPr>
          <w:ilvl w:val="0"/>
          <w:numId w:val="12"/>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92"/>
        <w:rPr>
          <w:rFonts w:hint="default" w:ascii="仿宋" w:hAnsi="仿宋" w:eastAsia="仿宋" w:cs="仿宋"/>
          <w:color w:val="auto"/>
          <w:highlight w:val="none"/>
          <w:lang w:val="en-US" w:eastAsia="zh-CN"/>
        </w:rPr>
        <w:outlineLvl w:val="1"/>
      </w:pPr>
      <w:r/>
      <w:bookmarkStart w:id="60" w:name="_Toc11020"/>
      <w:r/>
      <w:bookmarkStart w:id="61" w:name="_Toc11830"/>
      <w:r/>
      <w:bookmarkStart w:id="62" w:name="_Toc5114"/>
      <w:r/>
      <w:bookmarkStart w:id="63" w:name="_Toc165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60"/>
      <w:r/>
      <w:bookmarkEnd w:id="61"/>
      <w:r/>
      <w:bookmarkEnd w:id="62"/>
      <w:r/>
      <w:bookmarkEnd w:id="63"/>
      <w:r/>
      <w:r/>
    </w:p>
    <w:p>
      <w:pPr>
        <w:pStyle w:val="1081"/>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82"/>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82"/>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804"/>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804"/>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83"/>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95"/>
        <w:rPr>
          <w:rFonts w:ascii="仿宋" w:hAnsi="仿宋" w:eastAsia="仿宋" w:cs="仿宋"/>
          <w:b/>
          <w:color w:val="auto"/>
          <w:sz w:val="32"/>
          <w:szCs w:val="24"/>
          <w:highlight w:val="none"/>
        </w:rPr>
        <w:outlineLvl w:val="2"/>
      </w:pPr>
      <w:r/>
      <w:bookmarkStart w:id="64"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102"/>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102"/>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102"/>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102"/>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102"/>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102"/>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auto"/>
                <w:highlight w:val="none"/>
                <w:u w:val="single"/>
                <w:lang w:val="en-US" w:eastAsia="zh-CN"/>
              </w:rPr>
            </w:r>
            <w:r/>
          </w:p>
        </w:tc>
      </w:tr>
    </w:tbl>
    <w:p>
      <w:pPr>
        <w:pStyle w:val="1103"/>
        <w:rPr>
          <w:rFonts w:ascii="仿宋" w:hAnsi="仿宋" w:eastAsia="仿宋" w:cs="仿宋"/>
          <w:color w:val="auto"/>
          <w:highlight w:val="none"/>
        </w:rPr>
      </w:pPr>
      <w:r>
        <w:rPr>
          <w:rFonts w:ascii="仿宋" w:hAnsi="仿宋" w:eastAsia="仿宋" w:cs="仿宋"/>
          <w:color w:val="auto"/>
          <w:highlight w:val="none"/>
        </w:rPr>
      </w:r>
      <w:r/>
    </w:p>
    <w:p>
      <w:pPr>
        <w:pStyle w:val="1102"/>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95"/>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4"/>
      <w:r/>
      <w:r/>
    </w:p>
    <w:p>
      <w:pPr>
        <w:pStyle w:val="1102"/>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80"/>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347"/>
        <w:gridCol w:w="883"/>
        <w:gridCol w:w="840"/>
        <w:gridCol w:w="800"/>
        <w:gridCol w:w="1100"/>
        <w:gridCol w:w="990"/>
        <w:gridCol w:w="1120"/>
        <w:gridCol w:w="1690"/>
      </w:tblGrid>
      <w:tr>
        <w:trPr>
          <w:cantSplit/>
          <w:jc w:val="center"/>
          <w:trHeight w:val="840"/>
        </w:trPr>
        <w:tc>
          <w:tcPr>
            <w:tcW w:w="925"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tcW w:w="134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货物名称</w:t>
            </w:r>
            <w:r/>
          </w:p>
        </w:tc>
        <w:tc>
          <w:tcPr>
            <w:tcW w:w="883"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品牌</w:t>
            </w:r>
            <w:r/>
          </w:p>
        </w:tc>
        <w:tc>
          <w:tcPr>
            <w:tcW w:w="84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型号</w:t>
            </w:r>
            <w:r/>
          </w:p>
        </w:tc>
        <w:tc>
          <w:tcPr>
            <w:tcW w:w="80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产地</w:t>
            </w:r>
            <w:r/>
          </w:p>
        </w:tc>
        <w:tc>
          <w:tcPr>
            <w:tcW w:w="110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12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169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2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2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2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5"/>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textDirection w:val="lrTb"/>
            <w:noWrap w:val="false"/>
          </w:tcPr>
          <w:p>
            <w:pPr>
              <w:jc w:val="center"/>
              <w:spacing w:line="56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99"/>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textDirection w:val="lrTb"/>
            <w:noWrap w:val="false"/>
          </w:tcPr>
          <w:p>
            <w:pPr>
              <w:jc w:val="center"/>
              <w:spacing w:line="56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673"/>
        </w:trPr>
        <w:tc>
          <w:tcPr>
            <w:gridSpan w:val="2"/>
            <w:tcW w:w="2272" w:type="dxa"/>
            <w:vAlign w:val="center"/>
            <w:textDirection w:val="lrTb"/>
            <w:noWrap w:val="false"/>
          </w:tcPr>
          <w:p>
            <w:pPr>
              <w:jc w:val="center"/>
              <w:spacing w:line="500" w:lineRule="exact"/>
              <w:widowControl w:val="off"/>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其他</w:t>
            </w:r>
            <w:r/>
          </w:p>
        </w:tc>
        <w:tc>
          <w:tcPr>
            <w:gridSpan w:val="7"/>
            <w:tcW w:w="7423" w:type="dxa"/>
            <w:vAlign w:val="center"/>
            <w:textDirection w:val="lrTb"/>
            <w:noWrap w:val="false"/>
          </w:tcPr>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出保后年维保全保费用不超过合同总价的</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val="0"/>
                <w:sz w:val="24"/>
                <w:szCs w:val="24"/>
              </w:rPr>
              <w:t xml:space="preserve">（具体比例不超过5%）</w:t>
            </w:r>
            <w:r/>
          </w:p>
        </w:tc>
      </w:tr>
      <w:tr>
        <w:trPr>
          <w:cantSplit/>
          <w:jc w:val="center"/>
          <w:trHeight w:val="1224"/>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7"/>
            <w:tcW w:w="7423"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217"/>
        </w:trPr>
        <w:tc>
          <w:tcPr>
            <w:gridSpan w:val="9"/>
            <w:tcW w:w="9695"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注：</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lang w:val="en-US" w:eastAsia="zh-CN"/>
        </w:rPr>
        <w:t xml:space="preserve">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ascii="仿宋" w:hAnsi="仿宋" w:eastAsia="仿宋" w:cs="仿宋"/>
          <w:b/>
          <w:color w:val="auto"/>
          <w:sz w:val="24"/>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91"/>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102"/>
        <w:rPr>
          <w:rFonts w:hint="eastAsia" w:ascii="仿宋" w:hAnsi="仿宋" w:eastAsia="仿宋" w:cs="仿宋"/>
          <w:b/>
          <w:sz w:val="32"/>
          <w:lang w:val="en-US" w:eastAsia="zh-CN"/>
        </w:rPr>
        <w:outlineLvl w:val="2"/>
      </w:pPr>
      <w:r>
        <w:rPr>
          <w:rFonts w:hint="eastAsia" w:ascii="仿宋" w:hAnsi="仿宋" w:eastAsia="仿宋" w:cs="仿宋"/>
          <w:b/>
          <w:sz w:val="32"/>
          <w:lang w:val="en-US" w:eastAsia="zh-CN"/>
        </w:rPr>
        <w:t xml:space="preserve">主要配件（耗材）供货价格清单</w:t>
      </w:r>
      <w:r/>
    </w:p>
    <w:p>
      <w:pPr>
        <w:spacing w:line="360" w:lineRule="auto"/>
        <w:tabs>
          <w:tab w:val="left" w:pos="5760" w:leader="none"/>
        </w:tabs>
        <w:rPr>
          <w:rFonts w:hint="default" w:ascii="Arial" w:hAnsi="Arial" w:eastAsia="宋体" w:cs="Arial"/>
          <w:b/>
          <w:sz w:val="32"/>
          <w:szCs w:val="32"/>
        </w:rPr>
      </w:pPr>
      <w:r>
        <w:rPr>
          <w:rFonts w:hint="default" w:ascii="Arial" w:hAnsi="Arial" w:eastAsia="宋体" w:cs="Arial"/>
          <w:b/>
          <w:sz w:val="32"/>
          <w:szCs w:val="32"/>
        </w:rPr>
      </w:r>
      <w:r/>
    </w:p>
    <w:p>
      <w:pPr>
        <w:jc w:val="center"/>
        <w:spacing w:line="360" w:lineRule="auto"/>
        <w:tabs>
          <w:tab w:val="left" w:pos="5760" w:leader="none"/>
        </w:tabs>
        <w:rPr>
          <w:rFonts w:hint="eastAsia" w:ascii="仿宋" w:hAnsi="仿宋" w:eastAsia="仿宋" w:cs="仿宋"/>
          <w:b/>
          <w:sz w:val="36"/>
          <w:szCs w:val="36"/>
          <w:highlight w:val="none"/>
          <w:u w:val="none"/>
          <w:lang w:val="en-US" w:eastAsia="zh-CN"/>
        </w:rPr>
      </w:pPr>
      <w:r>
        <w:rPr>
          <w:rFonts w:hint="eastAsia" w:ascii="仿宋" w:hAnsi="仿宋" w:eastAsia="仿宋" w:cs="仿宋"/>
          <w:b/>
          <w:sz w:val="36"/>
          <w:szCs w:val="36"/>
          <w:highlight w:val="none"/>
          <w:u w:val="none"/>
          <w:lang w:val="en-US" w:eastAsia="zh-CN"/>
        </w:rPr>
        <w:t xml:space="preserve">主要配件（耗材）供货价格清单</w:t>
      </w:r>
      <w:r/>
    </w:p>
    <w:tbl>
      <w:tblPr>
        <w:tblStyle w:val="780"/>
        <w:tblW w:w="10309" w:type="dxa"/>
        <w:jc w:val="center"/>
        <w:tblLayout w:type="fixed"/>
        <w:tblCellMar>
          <w:left w:w="15" w:type="dxa"/>
          <w:top w:w="15" w:type="dxa"/>
          <w:right w:w="15" w:type="dxa"/>
          <w:bottom w:w="15" w:type="dxa"/>
        </w:tblCellMar>
        <w:tblLook w:val="04A0" w:firstRow="1" w:lastRow="0" w:firstColumn="1" w:lastColumn="0" w:noHBand="0" w:noVBand="1"/>
      </w:tblPr>
      <w:tblGrid>
        <w:gridCol w:w="372"/>
        <w:gridCol w:w="1102"/>
        <w:gridCol w:w="1024"/>
        <w:gridCol w:w="992"/>
        <w:gridCol w:w="693"/>
        <w:gridCol w:w="456"/>
        <w:gridCol w:w="1134"/>
        <w:gridCol w:w="1134"/>
        <w:gridCol w:w="1134"/>
        <w:gridCol w:w="1134"/>
        <w:gridCol w:w="1134"/>
      </w:tblGrid>
      <w:tr>
        <w:trPr>
          <w:jc w:val="center"/>
          <w:trHeight w:val="121"/>
        </w:trPr>
        <w:tc>
          <w:tcPr>
            <w:tcBorders>
              <w:top w:val="single" w:color="000000" w:sz="4" w:space="0"/>
              <w:left w:val="single" w:color="000000" w:sz="4" w:space="0"/>
              <w:bottom w:val="single" w:color="auto" w:sz="4" w:space="0"/>
              <w:right w:val="single" w:color="000000" w:sz="4" w:space="0"/>
            </w:tcBorders>
            <w:tcW w:w="37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110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省/市</w:t>
            </w:r>
            <w:r>
              <w:rPr>
                <w:rFonts w:hint="eastAsia" w:ascii="仿宋" w:hAnsi="仿宋" w:eastAsia="仿宋" w:cs="仿宋"/>
                <w:b/>
                <w:bCs/>
                <w:color w:val="000000"/>
                <w:sz w:val="24"/>
                <w:szCs w:val="24"/>
                <w:highlight w:val="none"/>
                <w:lang w:val="zh-CN"/>
              </w:rPr>
              <w:t xml:space="preserve">平台编码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国家编码（20位）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流水码（7位）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中标单价（元）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供货单价（元）</w:t>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keepLines w:val="0"/>
        <w:keepNext w:val="0"/>
        <w:pageBreakBefore w:val="0"/>
        <w:spacing w:line="440" w:lineRule="exact"/>
        <w:widowControl/>
        <w:rPr>
          <w:rFonts w:hint="eastAsia"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1.</w:t>
      </w:r>
      <w:r>
        <w:rPr>
          <w:rFonts w:hint="eastAsia" w:ascii="仿宋" w:hAnsi="仿宋" w:eastAsia="仿宋" w:cs="仿宋"/>
          <w:b/>
          <w:bCs w:val="0"/>
          <w:color w:val="000000"/>
          <w:sz w:val="24"/>
          <w:szCs w:val="24"/>
          <w:highlight w:val="none"/>
        </w:rPr>
        <w:t xml:space="preserve">本项目若涉及专机专用耗材</w:t>
      </w:r>
      <w:r>
        <w:rPr>
          <w:rFonts w:hint="eastAsia" w:ascii="仿宋" w:hAnsi="仿宋" w:eastAsia="仿宋" w:cs="仿宋"/>
          <w:b/>
          <w:bCs w:val="0"/>
          <w:sz w:val="24"/>
          <w:szCs w:val="20"/>
          <w:highlight w:val="none"/>
          <w:lang w:val="en-US" w:eastAsia="zh-CN" w:bidi="ar-SA"/>
        </w:rPr>
        <w:t xml:space="preserve">需提供价格(需分别注明型号)，否则视为全部包含在保修范围内。</w:t>
      </w:r>
      <w:r/>
    </w:p>
    <w:p>
      <w:pPr>
        <w:ind w:firstLine="482"/>
        <w:keepLines w:val="0"/>
        <w:keepNext w:val="0"/>
        <w:pageBreakBefore w:val="0"/>
        <w:spacing w:line="440" w:lineRule="exact"/>
        <w:widowControl/>
        <w:rPr>
          <w:rFonts w:hint="eastAsia" w:ascii="仿宋" w:hAnsi="仿宋" w:eastAsia="仿宋" w:cs="仿宋"/>
          <w:b/>
          <w:bCs w:val="0"/>
          <w:color w:val="000000"/>
          <w:sz w:val="24"/>
          <w:szCs w:val="24"/>
          <w:highlight w:val="none"/>
        </w:rPr>
      </w:pPr>
      <w:r>
        <w:rPr>
          <w:rFonts w:hint="eastAsia" w:ascii="仿宋" w:hAnsi="仿宋" w:eastAsia="仿宋" w:cs="仿宋"/>
          <w:b/>
          <w:bCs w:val="0"/>
          <w:sz w:val="24"/>
          <w:szCs w:val="20"/>
          <w:highlight w:val="none"/>
          <w:lang w:val="en-US" w:eastAsia="zh-CN" w:bidi="ar-SA"/>
        </w:rPr>
        <w:t xml:space="preserve">2</w:t>
      </w:r>
      <w:r>
        <w:rPr>
          <w:rFonts w:hint="eastAsia" w:ascii="仿宋" w:hAnsi="仿宋" w:eastAsia="仿宋" w:cs="仿宋"/>
          <w:b/>
          <w:bCs w:val="0"/>
          <w:color w:val="000000"/>
          <w:sz w:val="24"/>
          <w:szCs w:val="24"/>
          <w:highlight w:val="none"/>
          <w:lang w:val="en-US" w:eastAsia="zh-CN"/>
        </w:rPr>
        <w:t xml:space="preserve">.</w:t>
      </w:r>
      <w:r>
        <w:rPr>
          <w:rFonts w:hint="eastAsia" w:ascii="仿宋" w:hAnsi="仿宋" w:eastAsia="仿宋" w:cs="仿宋"/>
          <w:b/>
          <w:bCs w:val="0"/>
          <w:color w:val="000000"/>
          <w:sz w:val="24"/>
          <w:szCs w:val="24"/>
          <w:highlight w:val="none"/>
        </w:rPr>
        <w:t xml:space="preserve">本项目若涉及专机专用耗材（指该耗材无法被其他品牌耗材代替）需在</w:t>
      </w:r>
      <w:r>
        <w:rPr>
          <w:rFonts w:hint="eastAsia" w:ascii="仿宋" w:hAnsi="仿宋" w:eastAsia="仿宋" w:cs="仿宋"/>
          <w:b/>
          <w:bCs w:val="0"/>
          <w:color w:val="000000"/>
          <w:sz w:val="24"/>
          <w:szCs w:val="24"/>
          <w:highlight w:val="none"/>
          <w:lang w:val="en-US" w:eastAsia="zh-CN"/>
        </w:rPr>
        <w:t xml:space="preserve">本表中全部列明</w:t>
      </w:r>
      <w:r>
        <w:rPr>
          <w:rFonts w:hint="eastAsia" w:ascii="仿宋" w:hAnsi="仿宋" w:eastAsia="仿宋" w:cs="仿宋"/>
          <w:b/>
          <w:bCs w:val="0"/>
          <w:color w:val="000000"/>
          <w:sz w:val="24"/>
          <w:szCs w:val="24"/>
          <w:highlight w:val="none"/>
        </w:rPr>
        <w:t xml:space="preserve">，并保证在设备安装验收合格并投入使用后不再有新增专机专用耗材需引进</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否则</w:t>
      </w:r>
      <w:r>
        <w:rPr>
          <w:rFonts w:hint="eastAsia" w:ascii="仿宋" w:hAnsi="仿宋" w:eastAsia="仿宋" w:cs="仿宋"/>
          <w:b/>
          <w:bCs/>
          <w:color w:val="000000"/>
          <w:sz w:val="24"/>
          <w:szCs w:val="24"/>
          <w:highlight w:val="none"/>
        </w:rPr>
        <w:t xml:space="preserve">视为维保范围内包含的免费材料。</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3.</w:t>
      </w:r>
      <w:r>
        <w:rPr>
          <w:rFonts w:hint="eastAsia" w:ascii="仿宋" w:hAnsi="仿宋" w:eastAsia="仿宋" w:cs="仿宋"/>
          <w:b/>
          <w:bCs w:val="0"/>
          <w:color w:val="000000"/>
          <w:sz w:val="24"/>
          <w:szCs w:val="24"/>
          <w:highlight w:val="none"/>
        </w:rPr>
        <w:t xml:space="preserve">配套耗材若</w:t>
      </w:r>
      <w:r>
        <w:rPr>
          <w:rFonts w:hint="eastAsia" w:ascii="仿宋" w:hAnsi="仿宋" w:eastAsia="仿宋" w:cs="仿宋"/>
          <w:b/>
          <w:bCs w:val="0"/>
          <w:color w:val="000000"/>
          <w:sz w:val="24"/>
          <w:szCs w:val="24"/>
          <w:highlight w:val="none"/>
          <w:lang w:val="en-US" w:eastAsia="zh-CN"/>
        </w:rPr>
        <w:t xml:space="preserve">未</w:t>
      </w:r>
      <w:r>
        <w:rPr>
          <w:rFonts w:hint="eastAsia" w:ascii="仿宋" w:hAnsi="仿宋" w:eastAsia="仿宋" w:cs="仿宋"/>
          <w:b/>
          <w:bCs w:val="0"/>
          <w:color w:val="000000"/>
          <w:sz w:val="24"/>
          <w:szCs w:val="24"/>
          <w:highlight w:val="none"/>
        </w:rPr>
        <w:t xml:space="preserve">被纳入阳光平台采购，</w:t>
      </w:r>
      <w:r>
        <w:rPr>
          <w:rFonts w:hint="eastAsia" w:ascii="仿宋" w:hAnsi="仿宋" w:eastAsia="仿宋" w:cs="仿宋"/>
          <w:b/>
          <w:bCs w:val="0"/>
          <w:color w:val="000000"/>
          <w:sz w:val="24"/>
          <w:szCs w:val="24"/>
          <w:highlight w:val="none"/>
          <w:lang w:val="en-US" w:eastAsia="zh-CN"/>
        </w:rPr>
        <w:t xml:space="preserve">可不填写省/市平台编码、国家编码、流水码和中标单价</w:t>
      </w:r>
      <w:r>
        <w:rPr>
          <w:rFonts w:hint="eastAsia" w:ascii="仿宋" w:hAnsi="仿宋" w:eastAsia="仿宋" w:cs="仿宋"/>
          <w:b/>
          <w:bCs w:val="0"/>
          <w:color w:val="000000"/>
          <w:sz w:val="24"/>
          <w:szCs w:val="24"/>
          <w:highlight w:val="none"/>
          <w:lang w:eastAsia="zh-CN"/>
        </w:rPr>
        <w:t xml:space="preserve">。</w:t>
      </w:r>
      <w:r>
        <w:rPr>
          <w:rFonts w:hint="eastAsia" w:ascii="仿宋" w:hAnsi="仿宋" w:eastAsia="仿宋" w:cs="仿宋"/>
          <w:b/>
          <w:bCs w:val="0"/>
          <w:color w:val="000000"/>
          <w:sz w:val="24"/>
          <w:szCs w:val="24"/>
          <w:highlight w:val="none"/>
          <w:lang w:val="en-US" w:eastAsia="zh-CN"/>
        </w:rPr>
        <w:t xml:space="preserve">被纳入阳光平台后，</w:t>
      </w:r>
      <w:r>
        <w:rPr>
          <w:rFonts w:hint="eastAsia" w:ascii="仿宋" w:hAnsi="仿宋" w:eastAsia="仿宋" w:cs="仿宋"/>
          <w:b/>
          <w:bCs w:val="0"/>
          <w:color w:val="000000"/>
          <w:sz w:val="24"/>
          <w:szCs w:val="24"/>
          <w:highlight w:val="none"/>
        </w:rPr>
        <w:t xml:space="preserve">按阳光平台要求另行商谈和采购</w:t>
      </w:r>
      <w:r>
        <w:rPr>
          <w:rFonts w:hint="eastAsia" w:ascii="仿宋" w:hAnsi="仿宋" w:eastAsia="仿宋" w:cs="仿宋"/>
          <w:b/>
          <w:bCs w:val="0"/>
          <w:color w:val="000000"/>
          <w:sz w:val="24"/>
          <w:szCs w:val="24"/>
          <w:highlight w:val="none"/>
          <w:lang w:eastAsia="zh-CN"/>
        </w:rPr>
        <w:t xml:space="preserve">。</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4.后附耗材的全套资质。</w:t>
      </w:r>
      <w:r/>
    </w:p>
    <w:p>
      <w:pPr>
        <w:numPr>
          <w:ilvl w:val="0"/>
          <w:numId w:val="0"/>
        </w:numPr>
        <w:ind w:firstLine="482"/>
        <w:jc w:val="both"/>
        <w:keepLines w:val="0"/>
        <w:keepNext w:val="0"/>
        <w:pageBreakBefore w:val="0"/>
        <w:spacing w:line="44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5.行数不够请自行添加。</w:t>
      </w:r>
      <w:r/>
    </w:p>
    <w:p>
      <w:pPr>
        <w:jc w:val="both"/>
        <w:spacing w:line="700" w:lineRule="exact"/>
        <w:widowControl w:val="off"/>
        <w:rPr>
          <w:rFonts w:hint="eastAsia" w:ascii="仿宋" w:hAnsi="仿宋" w:eastAsia="仿宋" w:cs="仿宋"/>
          <w:b/>
          <w:sz w:val="24"/>
          <w:szCs w:val="20"/>
          <w:lang w:val="en-US" w:eastAsia="zh-CN" w:bidi="ar-SA"/>
        </w:rPr>
      </w:pPr>
      <w:r>
        <w:rPr>
          <w:rFonts w:hint="eastAsia" w:ascii="仿宋" w:hAnsi="仿宋" w:eastAsia="仿宋" w:cs="仿宋"/>
          <w:b/>
          <w:sz w:val="24"/>
          <w:szCs w:val="20"/>
          <w:lang w:val="en-US" w:eastAsia="zh-CN" w:bidi="ar-SA"/>
        </w:rPr>
      </w:r>
      <w:r/>
    </w:p>
    <w:p>
      <w:pPr>
        <w:jc w:val="both"/>
        <w:spacing w:line="700" w:lineRule="exact"/>
        <w:widowControl w:val="off"/>
        <w:rPr>
          <w:rFonts w:hint="eastAsia" w:ascii="仿宋" w:hAnsi="仿宋" w:eastAsia="仿宋" w:cs="仿宋"/>
          <w:b/>
          <w:sz w:val="24"/>
          <w:szCs w:val="20"/>
          <w:lang w:val="en-US" w:eastAsia="zh-CN" w:bidi="ar-SA"/>
        </w:rPr>
      </w:pPr>
      <w:r>
        <w:rPr>
          <w:rFonts w:hint="eastAsia" w:ascii="仿宋" w:hAnsi="仿宋" w:eastAsia="仿宋" w:cs="仿宋"/>
          <w:b/>
          <w:sz w:val="24"/>
          <w:szCs w:val="20"/>
          <w:lang w:val="en-US" w:eastAsia="zh-CN" w:bidi="ar-SA"/>
        </w:rPr>
        <w:t xml:space="preserve">单位名称：</w:t>
      </w:r>
      <w:r>
        <w:rPr>
          <w:rFonts w:hint="eastAsia" w:ascii="仿宋" w:hAnsi="仿宋" w:eastAsia="仿宋" w:cs="仿宋"/>
          <w:sz w:val="24"/>
          <w:szCs w:val="20"/>
          <w:u w:val="single"/>
          <w:lang w:val="en-US" w:eastAsia="zh-CN" w:bidi="ar-SA"/>
        </w:rPr>
        <w:t xml:space="preserve">                 </w:t>
      </w:r>
      <w:r>
        <w:rPr>
          <w:rFonts w:hint="eastAsia" w:ascii="仿宋" w:hAnsi="仿宋" w:eastAsia="仿宋" w:cs="仿宋"/>
          <w:b/>
          <w:sz w:val="24"/>
          <w:szCs w:val="20"/>
          <w:lang w:val="en-US" w:eastAsia="zh-CN" w:bidi="ar-SA"/>
        </w:rPr>
        <w:t xml:space="preserve">（盖章）</w:t>
      </w:r>
      <w:r>
        <w:rPr>
          <w:rFonts w:hint="eastAsia" w:ascii="仿宋" w:hAnsi="仿宋" w:eastAsia="仿宋" w:cs="仿宋"/>
          <w:sz w:val="24"/>
          <w:szCs w:val="20"/>
          <w:lang w:val="en-US" w:eastAsia="zh-CN" w:bidi="ar-SA"/>
        </w:rPr>
        <w:t xml:space="preserve"> </w:t>
      </w:r>
      <w:r>
        <w:rPr>
          <w:rFonts w:hint="eastAsia" w:ascii="仿宋" w:hAnsi="仿宋" w:eastAsia="仿宋" w:cs="仿宋"/>
          <w:b/>
          <w:sz w:val="24"/>
          <w:szCs w:val="20"/>
          <w:lang w:val="en-US" w:eastAsia="zh-CN" w:bidi="ar-SA"/>
        </w:rPr>
        <w:t xml:space="preserve">                   </w:t>
      </w:r>
      <w:r/>
    </w:p>
    <w:p>
      <w:pPr>
        <w:pStyle w:val="1105"/>
        <w:rPr>
          <w:rFonts w:hint="eastAsia" w:ascii="仿宋" w:hAnsi="仿宋" w:eastAsia="仿宋" w:cs="仿宋"/>
          <w:b/>
          <w:sz w:val="24"/>
          <w:szCs w:val="20"/>
          <w:lang w:val="en-US" w:eastAsia="zh-CN" w:bidi="ar-SA"/>
        </w:rPr>
        <w:outlineLvl w:val="9"/>
      </w:pPr>
      <w:r>
        <w:rPr>
          <w:rFonts w:hint="eastAsia" w:ascii="仿宋" w:hAnsi="仿宋" w:eastAsia="仿宋" w:cs="仿宋"/>
          <w:b/>
          <w:sz w:val="24"/>
          <w:szCs w:val="20"/>
          <w:lang w:val="en-US" w:eastAsia="zh-CN" w:bidi="ar-SA"/>
        </w:rPr>
        <w:t xml:space="preserve">法定代表人（或授权代表）：</w:t>
      </w:r>
      <w:r>
        <w:rPr>
          <w:rFonts w:hint="eastAsia" w:ascii="仿宋" w:hAnsi="仿宋" w:eastAsia="仿宋" w:cs="仿宋"/>
          <w:sz w:val="24"/>
          <w:szCs w:val="20"/>
          <w:u w:val="single"/>
          <w:lang w:val="en-US" w:eastAsia="zh-CN" w:bidi="ar-SA"/>
        </w:rPr>
        <w:t xml:space="preserve">                 </w:t>
      </w:r>
      <w:r>
        <w:rPr>
          <w:rFonts w:hint="eastAsia" w:ascii="仿宋" w:hAnsi="仿宋" w:eastAsia="仿宋" w:cs="仿宋"/>
          <w:b/>
          <w:sz w:val="24"/>
          <w:szCs w:val="20"/>
          <w:lang w:val="en-US" w:eastAsia="zh-CN" w:bidi="ar-SA"/>
        </w:rPr>
        <w:t xml:space="preserve">（签字）</w:t>
      </w:r>
      <w:r>
        <w:rPr>
          <w:rFonts w:hint="eastAsia" w:ascii="仿宋" w:hAnsi="仿宋" w:eastAsia="仿宋" w:cs="仿宋"/>
          <w:sz w:val="24"/>
          <w:szCs w:val="20"/>
          <w:lang w:val="en-US" w:eastAsia="zh-CN" w:bidi="ar-SA"/>
        </w:rPr>
        <w:t xml:space="preserve"> </w:t>
      </w:r>
      <w:r>
        <w:rPr>
          <w:rFonts w:hint="eastAsia" w:ascii="仿宋" w:hAnsi="仿宋" w:eastAsia="仿宋" w:cs="仿宋"/>
          <w:b/>
          <w:sz w:val="24"/>
          <w:szCs w:val="20"/>
          <w:lang w:val="en-US" w:eastAsia="zh-CN" w:bidi="ar-SA"/>
        </w:rPr>
        <w:t xml:space="preserve"> </w:t>
      </w:r>
      <w:r/>
    </w:p>
    <w:p>
      <w:pPr>
        <w:pStyle w:val="1105"/>
        <w:rPr>
          <w:rFonts w:hint="eastAsia" w:ascii="仿宋" w:hAnsi="仿宋" w:eastAsia="仿宋" w:cs="仿宋"/>
          <w:highlight w:val="none"/>
        </w:rPr>
        <w:sectPr>
          <w:footnotePr/>
          <w:endnotePr/>
          <w:type w:val="nextPage"/>
          <w:pgSz w:w="11906" w:h="16838" w:orient="portrait"/>
          <w:pgMar w:top="1440" w:right="1474" w:bottom="1440" w:left="1588" w:header="851" w:footer="992" w:gutter="0"/>
          <w:cols w:num="1" w:sep="0" w:space="1701" w:equalWidth="1"/>
          <w:docGrid w:linePitch="360"/>
        </w:sectPr>
        <w:outlineLvl w:val="1"/>
      </w:pPr>
      <w:r>
        <w:rPr>
          <w:rFonts w:hint="eastAsia" w:ascii="仿宋" w:hAnsi="仿宋" w:eastAsia="仿宋" w:cs="仿宋"/>
          <w:lang w:val="en-US" w:eastAsia="zh-CN"/>
        </w:rPr>
        <w:br w:type="page" w:clear="all"/>
      </w:r>
      <w:r/>
    </w:p>
    <w:p>
      <w:pPr>
        <w:pStyle w:val="1110"/>
        <w:rPr>
          <w:rFonts w:hint="eastAsia" w:ascii="仿宋" w:hAnsi="仿宋" w:eastAsia="仿宋" w:cs="仿宋"/>
          <w:highlight w:val="none"/>
          <w:lang w:eastAsia="zh-CN"/>
        </w:rPr>
        <w:outlineLvl w:val="2"/>
      </w:pPr>
      <w:r>
        <w:rPr>
          <w:rFonts w:hint="eastAsia" w:ascii="仿宋" w:hAnsi="仿宋" w:eastAsia="仿宋" w:cs="仿宋"/>
          <w:highlight w:val="none"/>
        </w:rPr>
        <w:t xml:space="preserve">配置清单</w:t>
      </w:r>
      <w:r/>
    </w:p>
    <w:p>
      <w:pPr>
        <w:pStyle w:val="1110"/>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110"/>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110"/>
        <w:jc w:val="center"/>
        <w:rPr>
          <w:rFonts w:hint="default"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格式自拟，至少包含名称、品牌、型号、数量</w:t>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spacing w:line="70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r>
      <w:r/>
    </w:p>
    <w:p>
      <w:pPr>
        <w:jc w:val="both"/>
        <w:spacing w:line="70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rPr>
          <w:rFonts w:hint="default" w:ascii="仿宋" w:hAnsi="仿宋" w:eastAsia="仿宋" w:cs="仿宋"/>
          <w:sz w:val="24"/>
          <w:szCs w:val="21"/>
          <w:highlight w:val="none"/>
        </w:rPr>
      </w:pPr>
      <w:r>
        <w:rPr>
          <w:rFonts w:hint="eastAsia" w:ascii="仿宋" w:hAnsi="仿宋" w:eastAsia="仿宋" w:cs="仿宋"/>
          <w:highlight w:val="none"/>
        </w:rPr>
        <w:br w:type="page" w:clear="all"/>
      </w:r>
      <w:r/>
    </w:p>
    <w:p>
      <w:pPr>
        <w:pStyle w:val="1092"/>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93"/>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8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93"/>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93"/>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93"/>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93"/>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93"/>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122"/>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2"/>
        <w:jc w:val="left"/>
        <w:rPr>
          <w:rFonts w:hint="eastAsia" w:ascii="仿宋" w:hAnsi="仿宋" w:eastAsia="仿宋" w:cs="仿宋"/>
          <w:b/>
          <w:color w:val="auto"/>
          <w:sz w:val="32"/>
          <w:szCs w:val="24"/>
          <w:highlight w:val="none"/>
        </w:rPr>
        <w:outlineLvl w:val="2"/>
      </w:pPr>
      <w:r>
        <w:rPr>
          <w:rFonts w:hint="eastAsia" w:ascii="仿宋" w:hAnsi="仿宋" w:eastAsia="仿宋" w:cs="仿宋"/>
          <w:bCs/>
          <w:color w:val="auto"/>
          <w:sz w:val="28"/>
          <w:szCs w:val="28"/>
          <w:highlight w:val="none"/>
        </w:rPr>
        <w:br w:type="page" w:clear="all"/>
      </w:r>
      <w:bookmarkStart w:id="65" w:name="_Toc31373"/>
      <w:r/>
      <w:bookmarkStart w:id="66" w:name="_Toc11658"/>
      <w:r/>
      <w:bookmarkStart w:id="67" w:name="_Toc27608"/>
      <w:r/>
      <w:bookmarkStart w:id="68" w:name="_Toc10009"/>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5"/>
      <w:r/>
      <w:bookmarkEnd w:id="66"/>
      <w:r/>
      <w:bookmarkEnd w:id="67"/>
      <w:r/>
      <w:bookmarkEnd w:id="68"/>
      <w:r/>
      <w:r/>
    </w:p>
    <w:p>
      <w:pPr>
        <w:pStyle w:val="1094"/>
        <w:jc w:val="left"/>
        <w:rPr>
          <w:rFonts w:ascii="仿宋" w:hAnsi="仿宋" w:eastAsia="仿宋" w:cs="仿宋"/>
          <w:b/>
          <w:color w:val="auto"/>
          <w:sz w:val="32"/>
          <w:szCs w:val="24"/>
          <w:highlight w:val="none"/>
        </w:rPr>
        <w:outlineLvl w:val="3"/>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jc w:val="center"/>
        <w:spacing w:before="240" w:after="24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1"/>
          <w:highlight w:val="none"/>
        </w:rPr>
        <w:t xml:space="preserve">南京市政府采购</w:t>
      </w:r>
      <w:r>
        <w:rPr>
          <w:rFonts w:hint="eastAsia" w:ascii="仿宋" w:hAnsi="仿宋" w:eastAsia="仿宋" w:cs="仿宋"/>
          <w:b/>
          <w:color w:val="auto"/>
          <w:spacing w:val="-1"/>
          <w:highlight w:val="none"/>
          <w:lang w:eastAsia="zh-CN"/>
        </w:rPr>
        <w:t xml:space="preserve">投标人</w:t>
      </w:r>
      <w:r>
        <w:rPr>
          <w:rFonts w:hint="eastAsia" w:ascii="仿宋" w:hAnsi="仿宋" w:eastAsia="仿宋" w:cs="仿宋"/>
          <w:b/>
          <w:color w:val="auto"/>
          <w:spacing w:val="-1"/>
          <w:highlight w:val="none"/>
        </w:rPr>
        <w:t xml:space="preserve">信用记录表暨信用承诺书</w:t>
      </w:r>
      <w:r/>
    </w:p>
    <w:p>
      <w:pPr>
        <w:ind w:firstLine="6835"/>
        <w:spacing w:before="270"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20</w:t>
      </w:r>
      <w:r>
        <w:rPr>
          <w:rFonts w:hint="eastAsia" w:ascii="仿宋" w:hAnsi="仿宋" w:eastAsia="仿宋" w:cs="仿宋"/>
          <w:color w:val="auto"/>
          <w:spacing w:val="9"/>
          <w:highlight w:val="none"/>
        </w:rPr>
        <w:t xml:space="preserve">  </w:t>
      </w:r>
      <w:r>
        <w:rPr>
          <w:rFonts w:hint="eastAsia" w:ascii="仿宋" w:hAnsi="仿宋" w:eastAsia="仿宋" w:cs="仿宋"/>
          <w:color w:val="auto"/>
          <w:spacing w:val="-12"/>
          <w:highlight w:val="none"/>
        </w:rPr>
        <w:t xml:space="preserve">年</w:t>
      </w:r>
      <w:r>
        <w:rPr>
          <w:rFonts w:hint="eastAsia" w:ascii="仿宋" w:hAnsi="仿宋" w:eastAsia="仿宋" w:cs="仿宋"/>
          <w:color w:val="auto"/>
          <w:spacing w:val="14"/>
          <w:highlight w:val="none"/>
        </w:rPr>
        <w:t xml:space="preserve">  </w:t>
      </w:r>
      <w:r>
        <w:rPr>
          <w:rFonts w:hint="eastAsia" w:ascii="仿宋" w:hAnsi="仿宋" w:eastAsia="仿宋" w:cs="仿宋"/>
          <w:color w:val="auto"/>
          <w:spacing w:val="-12"/>
          <w:highlight w:val="none"/>
        </w:rPr>
        <w:t xml:space="preserve">月</w:t>
      </w:r>
      <w:r>
        <w:rPr>
          <w:rFonts w:hint="eastAsia" w:ascii="仿宋" w:hAnsi="仿宋" w:eastAsia="仿宋" w:cs="仿宋"/>
          <w:color w:val="auto"/>
          <w:spacing w:val="22"/>
          <w:highlight w:val="none"/>
        </w:rPr>
        <w:t xml:space="preserve">   </w:t>
      </w:r>
      <w:r>
        <w:rPr>
          <w:rFonts w:hint="eastAsia" w:ascii="仿宋" w:hAnsi="仿宋" w:eastAsia="仿宋" w:cs="仿宋"/>
          <w:color w:val="auto"/>
          <w:spacing w:val="-12"/>
          <w:highlight w:val="none"/>
        </w:rPr>
        <w:t xml:space="preserve">日</w:t>
      </w:r>
      <w:r/>
    </w:p>
    <w:p>
      <w:pPr>
        <w:spacing w:line="143"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bl>
      <w:tblPr>
        <w:tblStyle w:val="10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我公司自愿参加贵中心（公司）</w:t>
            </w:r>
            <w:r>
              <w:rPr>
                <w:rFonts w:hint="eastAsia" w:ascii="仿宋" w:hAnsi="仿宋" w:eastAsia="仿宋" w:cs="仿宋"/>
                <w:color w:val="auto"/>
                <w:spacing w:val="-4"/>
                <w:highlight w:val="none"/>
              </w:rPr>
              <w:t xml:space="preserve"> </w:t>
            </w:r>
            <w:r>
              <w:rPr>
                <w:rFonts w:hint="eastAsia" w:ascii="仿宋" w:hAnsi="仿宋" w:eastAsia="仿宋" w:cs="仿宋"/>
                <w:color w:val="auto"/>
                <w:spacing w:val="-12"/>
                <w:highlight w:val="none"/>
              </w:rPr>
              <w:t xml:space="preserve">组织的本次采购活动，严格遵守《中</w:t>
            </w:r>
            <w:r>
              <w:rPr>
                <w:rFonts w:hint="eastAsia" w:ascii="仿宋" w:hAnsi="仿宋" w:eastAsia="仿宋" w:cs="仿宋"/>
                <w:color w:val="auto"/>
                <w:spacing w:val="-8"/>
                <w:highlight w:val="none"/>
              </w:rPr>
              <w:t xml:space="preserve">华人民共和国政府采购法》及相关法律法规，坚守公开、公平、公正和诚实信用</w:t>
            </w:r>
            <w:r>
              <w:rPr>
                <w:rFonts w:hint="eastAsia" w:ascii="仿宋" w:hAnsi="仿宋" w:eastAsia="仿宋" w:cs="仿宋"/>
                <w:color w:val="auto"/>
                <w:spacing w:val="-11"/>
                <w:highlight w:val="none"/>
              </w:rPr>
              <w:t xml:space="preserve">的原则，依法诚信经营，无条件遵守本次政府采购活动的各项规定。我们</w:t>
            </w:r>
            <w:r>
              <w:rPr>
                <w:rFonts w:hint="eastAsia" w:ascii="仿宋" w:hAnsi="仿宋" w:eastAsia="仿宋" w:cs="仿宋"/>
                <w:color w:val="auto"/>
                <w:spacing w:val="-17"/>
                <w:highlight w:val="none"/>
              </w:rPr>
              <w:t xml:space="preserve">郑重承诺，本公司符合《</w:t>
            </w:r>
            <w:r>
              <w:rPr>
                <w:rFonts w:hint="eastAsia" w:ascii="仿宋" w:hAnsi="仿宋" w:eastAsia="仿宋" w:cs="仿宋"/>
                <w:color w:val="auto"/>
                <w:spacing w:val="-17"/>
                <w:highlight w:val="none"/>
                <w:lang w:eastAsia="zh-CN"/>
              </w:rPr>
              <w:t xml:space="preserve">中华人民共和国政府采购法</w:t>
            </w:r>
            <w:r>
              <w:rPr>
                <w:rFonts w:hint="eastAsia" w:ascii="仿宋" w:hAnsi="仿宋" w:eastAsia="仿宋" w:cs="仿宋"/>
                <w:color w:val="auto"/>
                <w:spacing w:val="-17"/>
                <w:highlight w:val="none"/>
              </w:rPr>
              <w:t xml:space="preserve">》第二十二条规定的条件，包括：具</w:t>
            </w:r>
            <w:r>
              <w:rPr>
                <w:rFonts w:hint="eastAsia" w:ascii="仿宋" w:hAnsi="仿宋" w:eastAsia="仿宋" w:cs="仿宋"/>
                <w:color w:val="auto"/>
                <w:spacing w:val="-2"/>
                <w:highlight w:val="none"/>
              </w:rPr>
              <w:t xml:space="preserve">有独立承担民事责任的能力；具有良好的商业信誉和健全的财务会计制</w:t>
            </w:r>
            <w:r>
              <w:rPr>
                <w:rFonts w:hint="eastAsia" w:ascii="仿宋" w:hAnsi="仿宋" w:eastAsia="仿宋" w:cs="仿宋"/>
                <w:color w:val="auto"/>
                <w:spacing w:val="-10"/>
                <w:highlight w:val="none"/>
              </w:rPr>
              <w:t xml:space="preserve">度；有履行合同所必需的设备和专业技术能力；有依法缴纳税收和社会保</w:t>
            </w:r>
            <w:r>
              <w:rPr>
                <w:rFonts w:hint="eastAsia" w:ascii="仿宋" w:hAnsi="仿宋" w:eastAsia="仿宋" w:cs="仿宋"/>
                <w:color w:val="auto"/>
                <w:spacing w:val="-11"/>
                <w:highlight w:val="none"/>
              </w:rPr>
              <w:t xml:space="preserve">障资金的良好记录；参加政府采购活动前三年内，在经营活动中没有重大</w:t>
            </w:r>
            <w:r>
              <w:rPr>
                <w:rFonts w:hint="eastAsia" w:ascii="仿宋" w:hAnsi="仿宋" w:eastAsia="仿宋" w:cs="仿宋"/>
                <w:color w:val="auto"/>
                <w:spacing w:val="-8"/>
                <w:highlight w:val="none"/>
              </w:rPr>
              <w:t xml:space="preserve">违法记录；符合法律、行政法规和招标文件规定的其他条件。如有弄虚作</w:t>
            </w:r>
            <w:r>
              <w:rPr>
                <w:rFonts w:hint="eastAsia" w:ascii="仿宋" w:hAnsi="仿宋" w:eastAsia="仿宋" w:cs="仿宋"/>
                <w:color w:val="auto"/>
                <w:spacing w:val="-11"/>
                <w:highlight w:val="none"/>
              </w:rPr>
              <w:t xml:space="preserve">假或其他违法违规行为，愿承担一切法律责任，接受各级政府采购监管部</w:t>
            </w:r>
            <w:r>
              <w:rPr>
                <w:rFonts w:hint="eastAsia" w:ascii="仿宋" w:hAnsi="仿宋" w:eastAsia="仿宋" w:cs="仿宋"/>
                <w:color w:val="auto"/>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highlight w:val="none"/>
                <w:lang w:eastAsia="zh-CN"/>
              </w:rPr>
              <w:t xml:space="preserve">投标人</w:t>
            </w:r>
            <w:r>
              <w:rPr>
                <w:rFonts w:hint="eastAsia" w:ascii="仿宋" w:hAnsi="仿宋" w:eastAsia="仿宋" w:cs="仿宋"/>
                <w:color w:val="auto"/>
                <w:spacing w:val="-10"/>
                <w:highlight w:val="none"/>
              </w:rPr>
              <w:t xml:space="preserve">名称（盖章</w:t>
            </w:r>
            <w:r>
              <w:rPr>
                <w:rFonts w:hint="eastAsia" w:ascii="仿宋" w:hAnsi="仿宋" w:eastAsia="仿宋" w:cs="仿宋"/>
                <w:color w:val="auto"/>
                <w:spacing w:val="-24"/>
                <w:highlight w:val="none"/>
              </w:rPr>
              <w:t xml:space="preserve">）</w:t>
            </w:r>
            <w:r>
              <w:rPr>
                <w:rFonts w:hint="eastAsia" w:ascii="仿宋" w:hAnsi="仿宋" w:eastAsia="仿宋" w:cs="仿宋"/>
                <w:color w:val="auto"/>
                <w:spacing w:val="9"/>
                <w:highlight w:val="none"/>
              </w:rPr>
              <w:t xml:space="preserve"> </w:t>
            </w:r>
            <w:r>
              <w:rPr>
                <w:rFonts w:hint="eastAsia" w:ascii="仿宋" w:hAnsi="仿宋" w:eastAsia="仿宋" w:cs="仿宋"/>
                <w:color w:val="auto"/>
                <w:spacing w:val="-24"/>
                <w:highlight w:val="none"/>
              </w:rPr>
              <w:t xml:space="preserve">：</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highlight w:val="none"/>
              </w:rPr>
              <w:t xml:space="preserve">法定代表人（签字</w:t>
            </w:r>
            <w:r>
              <w:rPr>
                <w:rFonts w:hint="eastAsia" w:ascii="仿宋" w:hAnsi="仿宋" w:eastAsia="仿宋" w:cs="仿宋"/>
                <w:color w:val="auto"/>
                <w:spacing w:val="-26"/>
                <w:highlight w:val="none"/>
              </w:rPr>
              <w:t xml:space="preserve">）</w:t>
            </w:r>
            <w:r>
              <w:rPr>
                <w:rFonts w:hint="eastAsia" w:ascii="仿宋" w:hAnsi="仿宋" w:eastAsia="仿宋" w:cs="仿宋"/>
                <w:color w:val="auto"/>
                <w:spacing w:val="8"/>
                <w:highlight w:val="none"/>
              </w:rPr>
              <w:t xml:space="preserve"> </w:t>
            </w:r>
            <w:r>
              <w:rPr>
                <w:rFonts w:hint="eastAsia" w:ascii="仿宋" w:hAnsi="仿宋" w:eastAsia="仿宋" w:cs="仿宋"/>
                <w:color w:val="auto"/>
                <w:spacing w:val="-26"/>
                <w:highlight w:val="none"/>
              </w:rPr>
              <w:t xml:space="preserve">：</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二〇</w:t>
            </w:r>
            <w:r>
              <w:rPr>
                <w:rFonts w:hint="eastAsia" w:ascii="仿宋" w:hAnsi="仿宋" w:eastAsia="仿宋" w:cs="仿宋"/>
                <w:color w:val="auto"/>
                <w:spacing w:val="5"/>
                <w:highlight w:val="none"/>
              </w:rPr>
              <w:t xml:space="preserve">    </w:t>
            </w:r>
            <w:r>
              <w:rPr>
                <w:rFonts w:hint="eastAsia" w:ascii="仿宋" w:hAnsi="仿宋" w:eastAsia="仿宋" w:cs="仿宋"/>
                <w:color w:val="auto"/>
                <w:spacing w:val="-12"/>
                <w:highlight w:val="none"/>
              </w:rPr>
              <w:t xml:space="preserve">年</w:t>
            </w:r>
            <w:r>
              <w:rPr>
                <w:rFonts w:hint="eastAsia" w:ascii="仿宋" w:hAnsi="仿宋" w:eastAsia="仿宋" w:cs="仿宋"/>
                <w:color w:val="auto"/>
                <w:spacing w:val="11"/>
                <w:highlight w:val="none"/>
              </w:rPr>
              <w:t xml:space="preserve">  </w:t>
            </w:r>
            <w:r>
              <w:rPr>
                <w:rFonts w:hint="eastAsia" w:ascii="仿宋" w:hAnsi="仿宋" w:eastAsia="仿宋" w:cs="仿宋"/>
                <w:color w:val="auto"/>
                <w:spacing w:val="-12"/>
                <w:highlight w:val="none"/>
              </w:rPr>
              <w:t xml:space="preserve">月</w:t>
            </w:r>
            <w:r>
              <w:rPr>
                <w:rFonts w:hint="eastAsia" w:ascii="仿宋" w:hAnsi="仿宋" w:eastAsia="仿宋" w:cs="仿宋"/>
                <w:color w:val="auto"/>
                <w:spacing w:val="14"/>
                <w:highlight w:val="none"/>
              </w:rPr>
              <w:t xml:space="preserve">    </w:t>
            </w:r>
            <w:r>
              <w:rPr>
                <w:rFonts w:hint="eastAsia" w:ascii="仿宋" w:hAnsi="仿宋" w:eastAsia="仿宋" w:cs="仿宋"/>
                <w:color w:val="auto"/>
                <w:spacing w:val="-12"/>
                <w:highlight w:val="none"/>
              </w:rPr>
              <w:t xml:space="preserve">日</w:t>
            </w:r>
            <w:r/>
          </w:p>
        </w:tc>
      </w:tr>
    </w:tbl>
    <w:p>
      <w:pPr>
        <w:ind w:firstLine="482"/>
        <w:spacing w:before="240" w:after="12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注：</w:t>
      </w:r>
      <w:r/>
    </w:p>
    <w:p>
      <w:pPr>
        <w:numPr>
          <w:ilvl w:val="0"/>
          <w:numId w:val="13"/>
        </w:numPr>
        <w:ind w:firstLine="482"/>
        <w:spacing w:line="440" w:lineRule="exac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需每次参加政府采购活动时，在采购文件发布之日起至递交投标（响应）文件截止日前</w:t>
      </w:r>
      <w:r>
        <w:rPr>
          <w:rFonts w:hint="eastAsia" w:ascii="仿宋" w:hAnsi="仿宋" w:eastAsia="仿宋" w:cs="仿宋"/>
          <w:b/>
          <w:bCs/>
          <w:color w:val="auto"/>
          <w:highlight w:val="none"/>
          <w:lang w:val="en-US" w:eastAsia="zh-CN"/>
        </w:rPr>
        <w:t xml:space="preserve">在线打印本表，经法定代表人签名签章后作为投标（响应）文件的组成部分。</w:t>
      </w:r>
      <w:r/>
    </w:p>
    <w:p>
      <w:pPr>
        <w:numPr>
          <w:ilvl w:val="0"/>
          <w:numId w:val="13"/>
        </w:numPr>
        <w:ind w:firstLine="482"/>
        <w:spacing w:line="440" w:lineRule="exac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highlight w:val="none"/>
        </w:rPr>
        <w:t xml:space="preserve">“南京市政府采购</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信用记录表”是其参加政府采购活动的必备材料</w:t>
      </w:r>
      <w:r>
        <w:rPr>
          <w:rFonts w:hint="eastAsia" w:ascii="仿宋" w:hAnsi="仿宋" w:eastAsia="仿宋" w:cs="仿宋"/>
          <w:b/>
          <w:bCs/>
          <w:color w:val="auto"/>
          <w:highlight w:val="none"/>
          <w:lang w:eastAsia="zh-CN"/>
        </w:rPr>
        <w:t xml:space="preserve">。</w:t>
      </w:r>
      <w:r/>
    </w:p>
    <w:p>
      <w:pPr>
        <w:numPr>
          <w:ilvl w:val="0"/>
          <w:numId w:val="13"/>
        </w:numPr>
        <w:ind w:firstLine="482"/>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自身符合《</w:t>
      </w:r>
      <w:r>
        <w:rPr>
          <w:rFonts w:hint="eastAsia" w:ascii="仿宋" w:hAnsi="仿宋" w:eastAsia="仿宋" w:cs="仿宋"/>
          <w:b/>
          <w:color w:val="auto"/>
          <w:highlight w:val="none"/>
          <w:lang w:eastAsia="zh-CN"/>
        </w:rPr>
        <w:t xml:space="preserve">中华人民共和国政府采购法</w:t>
      </w:r>
      <w:r>
        <w:rPr>
          <w:rFonts w:hint="eastAsia" w:ascii="仿宋" w:hAnsi="仿宋" w:eastAsia="仿宋" w:cs="仿宋"/>
          <w:b/>
          <w:color w:val="auto"/>
          <w:highlight w:val="none"/>
        </w:rPr>
        <w:t xml:space="preserve">》第二十二条规定、按约定提交相关材料的承诺，以及违背承诺自愿承担相关责任的约定。</w:t>
      </w:r>
      <w:r/>
    </w:p>
    <w:p>
      <w:pPr>
        <w:numPr>
          <w:ilvl w:val="0"/>
          <w:numId w:val="13"/>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不适用信用承诺的情形</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（一）</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（二）被相关监管部门作出行政处罚且尚在处罚有效期内；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（三）其他法律、行政法规规定的不适用信用承诺的情形。</w:t>
      </w:r>
      <w:r/>
    </w:p>
    <w:p>
      <w:pPr>
        <w:numPr>
          <w:ilvl w:val="0"/>
          <w:numId w:val="13"/>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违反信用承诺的法律责任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对信用承诺内容的真实性、合法性、有效性负责。如作出虚假信用承诺，视同为“提供虚假材料谋取中标、成交”的违法行为。经调查核实后，按照《</w:t>
      </w:r>
      <w:r>
        <w:rPr>
          <w:rFonts w:hint="eastAsia" w:ascii="仿宋" w:hAnsi="仿宋" w:eastAsia="仿宋" w:cs="仿宋"/>
          <w:color w:val="auto"/>
          <w:highlight w:val="none"/>
          <w:lang w:eastAsia="zh-CN"/>
        </w:rPr>
        <w:t xml:space="preserve">中华人民共和国政府采购法</w:t>
      </w:r>
      <w:r>
        <w:rPr>
          <w:rFonts w:hint="eastAsia" w:ascii="仿宋" w:hAnsi="仿宋" w:eastAsia="仿宋" w:cs="仿宋"/>
          <w:color w:val="auto"/>
          <w:highlight w:val="none"/>
        </w:rPr>
        <w:t xml:space="preserve">》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13"/>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不适用信用承诺的</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仍须按招标文件要求提供资格审查要求的证明材料。</w:t>
      </w:r>
      <w:r/>
    </w:p>
    <w:p>
      <w:pPr>
        <w:pStyle w:val="1095"/>
        <w:jc w:val="left"/>
        <w:spacing w:line="580" w:lineRule="exact"/>
        <w:tabs>
          <w:tab w:val="left" w:pos="1498" w:leader="none"/>
        </w:tabs>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1095"/>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注：以下提供《中华人民共和国政府采购法》第二十二条第一款规定的6项条件中具备履行合同所必需的设备和专业技术能力的声明和无重大违法声明模板</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其他资料自行提供</w:t>
      </w:r>
      <w:r>
        <w:rPr>
          <w:rFonts w:hint="eastAsia" w:ascii="仿宋" w:hAnsi="仿宋" w:eastAsia="仿宋" w:cs="仿宋"/>
          <w:bCs/>
          <w:color w:val="auto"/>
          <w:sz w:val="28"/>
          <w:szCs w:val="28"/>
          <w:highlight w:val="none"/>
        </w:rPr>
        <w:t xml:space="preserve">。不适用信用承诺的</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仍须按采购文件要求在本部分按照顺序提供资格审查要求的证明材料。</w:t>
      </w:r>
      <w:r/>
    </w:p>
    <w:p>
      <w:pPr>
        <w:pStyle w:val="1096"/>
        <w:jc w:val="center"/>
        <w:spacing w:line="600" w:lineRule="exact"/>
        <w:rPr>
          <w:rFonts w:ascii="仿宋" w:hAnsi="仿宋" w:eastAsia="仿宋" w:cs="仿宋"/>
          <w:b/>
          <w:color w:val="auto"/>
          <w:sz w:val="32"/>
          <w:szCs w:val="24"/>
          <w:highlight w:val="none"/>
        </w:rPr>
      </w:pPr>
      <w:r>
        <w:rPr>
          <w:rFonts w:ascii="仿宋" w:hAnsi="仿宋" w:eastAsia="仿宋" w:cs="仿宋"/>
          <w:b/>
          <w:color w:val="auto"/>
          <w:sz w:val="32"/>
          <w:szCs w:val="24"/>
          <w:highlight w:val="none"/>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具备履行合同所必需的设备和专业技术能力的声明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   我公司具备履行编号为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项目合同的设备和专业技术能力。</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96"/>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0"/>
        <w:ind w:firstLine="72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     年      月      日</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注：可后附佐证材料</w:t>
      </w:r>
      <w:r/>
    </w:p>
    <w:p>
      <w:pPr>
        <w:pStyle w:val="1095"/>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无重大违法行为声明</w:t>
      </w:r>
      <w:r/>
    </w:p>
    <w:p>
      <w:pPr>
        <w:pStyle w:val="1095"/>
        <w:spacing w:line="580" w:lineRule="exact"/>
        <w:tabs>
          <w:tab w:val="left" w:pos="1498" w:leader="none"/>
        </w:tabs>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w:t>
      </w:r>
      <w:r/>
    </w:p>
    <w:p>
      <w:pPr>
        <w:pStyle w:val="109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我公司在参加编号为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9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（说明：重大违法记录是指</w:t>
      </w:r>
      <w:r>
        <w:rPr>
          <w:rFonts w:hint="eastAsia" w:ascii="仿宋" w:hAnsi="仿宋" w:eastAsia="仿宋" w:cs="仿宋"/>
          <w:bCs/>
          <w:color w:val="auto"/>
          <w:sz w:val="24"/>
          <w:szCs w:val="20"/>
          <w:highlight w:val="none"/>
          <w:lang w:eastAsia="zh-CN"/>
        </w:rPr>
        <w:t xml:space="preserve">投标人</w:t>
      </w:r>
      <w:r>
        <w:rPr>
          <w:rFonts w:hint="eastAsia" w:ascii="仿宋" w:hAnsi="仿宋" w:eastAsia="仿宋" w:cs="仿宋"/>
          <w:bCs/>
          <w:color w:val="auto"/>
          <w:sz w:val="24"/>
          <w:szCs w:val="20"/>
          <w:highlight w:val="none"/>
        </w:rPr>
        <w:t xml:space="preserve">因违法经营受到刑事处罚或者责令停产停业、吊销许可证或者执照、较大数额罚款等行政处罚， 其中较大数额罚款指200万元以上的罚款。）</w:t>
      </w:r>
      <w:r/>
    </w:p>
    <w:p>
      <w:pPr>
        <w:pStyle w:val="1095"/>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95"/>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lang w:val="en-US" w:eastAsia="zh-CN"/>
        </w:rPr>
        <w:t xml:space="preserve">日期： </w:t>
      </w:r>
      <w:r>
        <w:rPr>
          <w:rFonts w:hint="eastAsia" w:ascii="仿宋" w:hAnsi="仿宋" w:eastAsia="仿宋" w:cs="仿宋"/>
          <w:b/>
          <w:color w:val="auto"/>
          <w:sz w:val="24"/>
          <w:szCs w:val="20"/>
          <w:highlight w:val="none"/>
        </w:rPr>
        <w:t xml:space="preserve">     年      月      日</w:t>
      </w:r>
      <w:r/>
    </w:p>
    <w:p>
      <w:pPr>
        <w:pStyle w:val="1099"/>
        <w:spacing w:line="520" w:lineRule="exact"/>
        <w:rPr>
          <w:rFonts w:ascii="仿宋" w:hAnsi="仿宋" w:eastAsia="仿宋" w:cs="仿宋"/>
          <w:b/>
          <w:color w:val="auto"/>
          <w:sz w:val="24"/>
          <w:szCs w:val="20"/>
          <w:highlight w:val="none"/>
        </w:rPr>
      </w:pPr>
      <w:r/>
      <w:bookmarkStart w:id="69" w:name="_Toc17048"/>
      <w:r/>
      <w:r/>
    </w:p>
    <w:p>
      <w:pPr>
        <w:pStyle w:val="1030"/>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85"/>
        <w:rPr>
          <w:rFonts w:hint="default" w:ascii="仿宋" w:hAnsi="仿宋" w:eastAsia="仿宋" w:cs="仿宋"/>
          <w:color w:val="auto"/>
          <w:highlight w:val="none"/>
          <w:lang w:val="en-US" w:eastAsia="zh-CN"/>
        </w:rPr>
        <w:outlineLvl w:val="2"/>
      </w:pPr>
      <w:r>
        <w:rPr>
          <w:rFonts w:hint="eastAsia" w:ascii="仿宋" w:hAnsi="仿宋" w:eastAsia="仿宋" w:cs="仿宋"/>
          <w:color w:val="auto"/>
          <w:highlight w:val="none"/>
        </w:rPr>
        <w:br w:type="page" w:clear="all"/>
      </w:r>
      <w:bookmarkStart w:id="70" w:name="_Toc31622"/>
      <w:r/>
      <w:bookmarkStart w:id="71" w:name="_Toc16470"/>
      <w:r/>
      <w:bookmarkStart w:id="72" w:name="_Toc25637"/>
      <w:r/>
      <w:bookmarkStart w:id="73" w:name="_Toc621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70"/>
      <w:r/>
      <w:bookmarkEnd w:id="71"/>
      <w:r/>
      <w:bookmarkEnd w:id="72"/>
      <w:r/>
      <w:bookmarkEnd w:id="73"/>
      <w:r/>
      <w:r/>
    </w:p>
    <w:p>
      <w:pPr>
        <w:pStyle w:val="1095"/>
        <w:rPr>
          <w:rFonts w:hint="eastAsia" w:ascii="仿宋" w:hAnsi="仿宋" w:eastAsia="仿宋" w:cs="仿宋"/>
          <w:b/>
          <w:color w:val="auto"/>
          <w:sz w:val="32"/>
          <w:szCs w:val="24"/>
          <w:highlight w:val="none"/>
          <w:lang w:val="en-US" w:eastAsia="zh-CN"/>
        </w:rPr>
        <w:outlineLvl w:val="3"/>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85"/>
        <w:rPr>
          <w:rFonts w:ascii="仿宋" w:hAnsi="仿宋" w:eastAsia="仿宋" w:cs="仿宋"/>
          <w:color w:val="auto"/>
          <w:highlight w:val="none"/>
        </w:rPr>
        <w:outlineLvl w:val="3"/>
      </w:pPr>
      <w:r>
        <w:rPr>
          <w:rFonts w:hint="eastAsia" w:ascii="仿宋" w:hAnsi="仿宋" w:eastAsia="仿宋" w:cs="仿宋"/>
          <w:color w:val="auto"/>
          <w:highlight w:val="none"/>
        </w:rPr>
        <w:t xml:space="preserve">投标声明及承诺函</w:t>
      </w:r>
      <w:r/>
    </w:p>
    <w:p>
      <w:pPr>
        <w:pStyle w:val="1086"/>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86"/>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86"/>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86"/>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86"/>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87"/>
        <w:jc w:val="left"/>
        <w:rPr>
          <w:rFonts w:hint="eastAsia" w:ascii="仿宋" w:hAnsi="仿宋" w:eastAsia="仿宋" w:cs="仿宋"/>
          <w:b/>
          <w:color w:val="auto"/>
          <w:sz w:val="32"/>
          <w:szCs w:val="24"/>
          <w:highlight w:val="none"/>
          <w:lang w:val="en-US" w:eastAsia="zh-CN" w:bidi="ar-SA"/>
        </w:rPr>
        <w:outlineLvl w:val="3"/>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88"/>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88"/>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89"/>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89"/>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89"/>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89"/>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90"/>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91"/>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1"/>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88"/>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91"/>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91"/>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91"/>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91"/>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91"/>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91"/>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91"/>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95"/>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0"/>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3"/>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1"/>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3"/>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1030"/>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83"/>
        <w:jc w:val="left"/>
        <w:rPr>
          <w:rFonts w:ascii="仿宋" w:hAnsi="仿宋" w:eastAsia="仿宋" w:cs="仿宋"/>
          <w:b/>
          <w:color w:val="auto"/>
          <w:sz w:val="32"/>
          <w:szCs w:val="24"/>
          <w:highlight w:val="none"/>
        </w:rPr>
        <w:outlineLvl w:val="3"/>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106"/>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97"/>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97"/>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99"/>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3"/>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3"/>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5"/>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95"/>
        <w:rPr>
          <w:rFonts w:hint="default" w:ascii="仿宋" w:hAnsi="仿宋" w:eastAsia="仿宋" w:cs="仿宋"/>
          <w:b/>
          <w:color w:val="auto"/>
          <w:sz w:val="32"/>
          <w:szCs w:val="24"/>
          <w:highlight w:val="none"/>
          <w:lang w:val="en-US" w:eastAsia="zh-CN"/>
        </w:rPr>
        <w:outlineLvl w:val="3"/>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95"/>
        <w:rPr>
          <w:rFonts w:hint="default" w:ascii="仿宋" w:hAnsi="仿宋" w:eastAsia="仿宋" w:cs="仿宋"/>
          <w:b/>
          <w:color w:val="auto"/>
          <w:sz w:val="32"/>
          <w:szCs w:val="24"/>
          <w:highlight w:val="none"/>
          <w:lang w:val="en-US" w:eastAsia="zh-CN"/>
        </w:rPr>
        <w:outlineLvl w:val="3"/>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92"/>
        <w:rPr>
          <w:rFonts w:hint="eastAsia" w:ascii="仿宋" w:hAnsi="仿宋" w:eastAsia="仿宋" w:cs="仿宋"/>
          <w:color w:val="auto"/>
          <w:highlight w:val="none"/>
        </w:rPr>
        <w:outlineLvl w:val="2"/>
      </w:pPr>
      <w:r/>
      <w:bookmarkStart w:id="74" w:name="_Toc9717"/>
      <w:r/>
      <w:bookmarkStart w:id="75" w:name="_Toc31014"/>
      <w:r/>
      <w:bookmarkStart w:id="76" w:name="_Toc3486"/>
      <w:r/>
      <w:bookmarkStart w:id="77" w:name="_Toc24919"/>
      <w:r>
        <w:rPr>
          <w:rFonts w:hint="eastAsia" w:ascii="仿宋" w:hAnsi="仿宋" w:eastAsia="仿宋" w:cs="仿宋"/>
          <w:color w:val="auto"/>
          <w:highlight w:val="none"/>
          <w:lang w:val="en-US" w:eastAsia="zh-CN"/>
        </w:rPr>
        <w:t xml:space="preserve">（四）综合评审评分项</w:t>
      </w:r>
      <w:bookmarkEnd w:id="69"/>
      <w:r/>
      <w:bookmarkEnd w:id="74"/>
      <w:r/>
      <w:bookmarkEnd w:id="75"/>
      <w:r/>
      <w:bookmarkEnd w:id="76"/>
      <w:r/>
      <w:bookmarkEnd w:id="77"/>
      <w:r/>
      <w:r/>
    </w:p>
    <w:p>
      <w:pPr>
        <w:pStyle w:val="1105"/>
        <w:rPr>
          <w:rFonts w:hint="eastAsia" w:ascii="仿宋" w:hAnsi="仿宋" w:eastAsia="仿宋" w:cs="仿宋"/>
          <w:color w:val="auto"/>
          <w:highlight w:val="none"/>
        </w:rPr>
        <w:outlineLvl w:val="3"/>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106"/>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108"/>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8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106"/>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79"/>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79"/>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106"/>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91"/>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99"/>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83"/>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83"/>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120"/>
        <w:rPr>
          <w:rFonts w:ascii="仿宋" w:hAnsi="仿宋" w:eastAsia="仿宋" w:cs="仿宋"/>
          <w:color w:val="auto"/>
          <w:highlight w:val="none"/>
        </w:rPr>
        <w:outlineLvl w:val="3"/>
      </w:pPr>
      <w:r>
        <w:rPr>
          <w:rFonts w:hint="eastAsia" w:ascii="仿宋" w:hAnsi="仿宋" w:eastAsia="仿宋" w:cs="仿宋"/>
          <w:b/>
          <w:bCs/>
          <w:color w:val="auto"/>
          <w:sz w:val="24"/>
          <w:szCs w:val="28"/>
          <w:highlight w:val="none"/>
        </w:rPr>
        <w:br w:type="page" w:clear="all"/>
      </w:r>
      <w:bookmarkEnd w:id="59"/>
      <w:r>
        <w:rPr>
          <w:rFonts w:hint="eastAsia" w:ascii="仿宋" w:hAnsi="仿宋" w:eastAsia="仿宋" w:cs="仿宋"/>
          <w:color w:val="auto"/>
          <w:highlight w:val="none"/>
        </w:rPr>
        <w:t xml:space="preserve">业绩一览表</w:t>
      </w:r>
      <w:r/>
    </w:p>
    <w:p>
      <w:pPr>
        <w:pStyle w:val="1121"/>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8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119"/>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19"/>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92"/>
        <w:rPr>
          <w:rFonts w:hint="default" w:ascii="仿宋" w:hAnsi="仿宋" w:eastAsia="仿宋" w:cs="仿宋"/>
          <w:color w:val="auto"/>
          <w:highlight w:val="none"/>
          <w:lang w:val="en-US" w:eastAsia="zh-CN"/>
        </w:rPr>
        <w:outlineLvl w:val="2"/>
      </w:pPr>
      <w:r/>
      <w:bookmarkStart w:id="78" w:name="_Toc25990"/>
      <w:r/>
      <w:bookmarkStart w:id="79" w:name="_Toc8473"/>
      <w:r/>
      <w:bookmarkStart w:id="80" w:name="_Toc28466"/>
      <w:r/>
      <w:bookmarkStart w:id="81" w:name="_Toc31497"/>
      <w:r>
        <w:rPr>
          <w:rFonts w:hint="eastAsia" w:ascii="仿宋" w:hAnsi="仿宋" w:eastAsia="仿宋" w:cs="仿宋"/>
          <w:color w:val="auto"/>
          <w:highlight w:val="none"/>
          <w:lang w:val="en-US" w:eastAsia="zh-CN"/>
        </w:rPr>
        <w:t xml:space="preserve">（五）企业报价折扣证明</w:t>
      </w:r>
      <w:bookmarkEnd w:id="78"/>
      <w:r/>
      <w:bookmarkEnd w:id="79"/>
      <w:r/>
      <w:bookmarkEnd w:id="80"/>
      <w:r/>
      <w:bookmarkEnd w:id="81"/>
      <w:r/>
      <w:r/>
    </w:p>
    <w:p>
      <w:pPr>
        <w:jc w:val="center"/>
        <w:widowControl w:val="off"/>
        <w:rPr>
          <w:rFonts w:ascii="仿宋" w:hAnsi="仿宋" w:eastAsia="仿宋" w:cs="仿宋"/>
          <w:b/>
          <w:color w:val="auto"/>
          <w:sz w:val="36"/>
          <w:szCs w:val="36"/>
          <w:highlight w:val="none"/>
          <w:lang w:val="en-US" w:eastAsia="zh-CN" w:bidi="ar-SA"/>
        </w:rPr>
        <w:outlineLvl w:val="4"/>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814"/>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83"/>
        <w:ind w:firstLine="6120"/>
        <w:spacing w:line="560" w:lineRule="exact"/>
        <w:rPr>
          <w:rStyle w:val="1004"/>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83"/>
        <w:jc w:val="center"/>
        <w:spacing w:before="151" w:after="151" w:line="600" w:lineRule="exact"/>
        <w:rPr>
          <w:rStyle w:val="1004"/>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92"/>
        <w:ind w:firstLine="445"/>
        <w:spacing w:before="151" w:after="151" w:line="240" w:lineRule="atLeast"/>
        <w:rPr>
          <w:rStyle w:val="1004"/>
          <w:rFonts w:ascii="仿宋" w:hAnsi="仿宋" w:eastAsia="仿宋" w:cs="仿宋"/>
          <w:color w:val="auto"/>
          <w:sz w:val="24"/>
          <w:highlight w:val="none"/>
        </w:rPr>
      </w:pPr>
      <w:r>
        <w:rPr>
          <w:rFonts w:hint="eastAsia" w:hAnsi="宋体"/>
          <w:color w:val="auto"/>
          <w:szCs w:val="24"/>
          <w:highlight w:val="none"/>
        </w:rPr>
        <w:br w:type="page" w:clear="all"/>
      </w:r>
      <w:r>
        <w:rPr>
          <w:rStyle w:val="1004"/>
          <w:rFonts w:hint="eastAsia" w:ascii="仿宋" w:hAnsi="仿宋" w:eastAsia="仿宋" w:cs="仿宋"/>
          <w:color w:val="auto"/>
          <w:sz w:val="24"/>
          <w:highlight w:val="none"/>
        </w:rPr>
        <w:t xml:space="preserve">根据</w:t>
      </w:r>
      <w:r>
        <w:rPr>
          <w:rStyle w:val="1004"/>
          <w:rFonts w:hint="eastAsia" w:ascii="仿宋" w:hAnsi="仿宋" w:eastAsia="仿宋" w:cs="仿宋"/>
          <w:color w:val="auto"/>
          <w:sz w:val="24"/>
          <w:highlight w:val="none"/>
          <w:lang w:eastAsia="zh-CN"/>
        </w:rPr>
        <w:t xml:space="preserve">投标人</w:t>
      </w:r>
      <w:r>
        <w:rPr>
          <w:rStyle w:val="1004"/>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1004"/>
          <w:rFonts w:ascii="仿宋" w:hAnsi="仿宋" w:eastAsia="仿宋" w:cs="仿宋"/>
          <w:b/>
          <w:bCs/>
          <w:color w:val="auto"/>
          <w:sz w:val="32"/>
          <w:szCs w:val="32"/>
          <w:highlight w:val="none"/>
        </w:rPr>
        <w:outlineLvl w:val="3"/>
      </w:pPr>
      <w:r>
        <w:rPr>
          <w:rFonts w:hint="eastAsia" w:hAnsi="宋体"/>
          <w:b/>
          <w:bCs/>
          <w:color w:val="auto"/>
          <w:highlight w:val="none"/>
        </w:rPr>
        <w:t xml:space="preserve">（一）残疾人福利性单位声明函格式</w:t>
      </w:r>
      <w:r/>
    </w:p>
    <w:p>
      <w:pPr>
        <w:pStyle w:val="1392"/>
        <w:jc w:val="center"/>
        <w:spacing w:before="151" w:after="151" w:line="600" w:lineRule="exact"/>
        <w:rPr>
          <w:rStyle w:val="1004"/>
          <w:rFonts w:ascii="仿宋" w:hAnsi="仿宋" w:eastAsia="仿宋" w:cs="仿宋"/>
          <w:b/>
          <w:bCs/>
          <w:color w:val="auto"/>
          <w:sz w:val="32"/>
          <w:szCs w:val="32"/>
          <w:highlight w:val="none"/>
        </w:rPr>
      </w:pPr>
      <w:r>
        <w:rPr>
          <w:rStyle w:val="1004"/>
          <w:rFonts w:hint="eastAsia" w:ascii="仿宋" w:hAnsi="仿宋" w:eastAsia="仿宋" w:cs="仿宋"/>
          <w:b/>
          <w:bCs/>
          <w:color w:val="auto"/>
          <w:sz w:val="32"/>
          <w:szCs w:val="32"/>
          <w:highlight w:val="none"/>
        </w:rPr>
        <w:t xml:space="preserve">残疾人福利性单位声明函</w:t>
      </w:r>
      <w:r/>
    </w:p>
    <w:p>
      <w:pPr>
        <w:pStyle w:val="1393"/>
        <w:spacing w:line="588" w:lineRule="exact"/>
        <w:rPr>
          <w:rStyle w:val="1004"/>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92"/>
        <w:ind w:firstLine="480"/>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的</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92"/>
        <w:ind w:firstLine="480"/>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本单位对上述声明的真实性负责。如有虚假，将依法承担相应责任。</w:t>
      </w:r>
      <w:r/>
    </w:p>
    <w:p>
      <w:pPr>
        <w:pStyle w:val="1394"/>
        <w:ind w:firstLine="3810"/>
        <w:spacing w:line="500" w:lineRule="exact"/>
        <w:rPr>
          <w:rStyle w:val="1004"/>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94"/>
        <w:ind w:firstLine="3628"/>
        <w:jc w:val="left"/>
        <w:spacing w:line="500" w:lineRule="exact"/>
        <w:rPr>
          <w:rStyle w:val="1004"/>
          <w:rFonts w:ascii="仿宋" w:hAnsi="仿宋" w:eastAsia="仿宋" w:cs="仿宋"/>
          <w:color w:val="auto"/>
          <w:sz w:val="24"/>
          <w:highlight w:val="none"/>
        </w:rPr>
      </w:pPr>
      <w:r>
        <w:rPr>
          <w:rFonts w:ascii="仿宋" w:hAnsi="仿宋" w:eastAsia="仿宋" w:cs="仿宋"/>
          <w:color w:val="auto"/>
          <w:sz w:val="24"/>
          <w:highlight w:val="none"/>
        </w:rPr>
      </w:r>
      <w:r/>
    </w:p>
    <w:p>
      <w:pPr>
        <w:pStyle w:val="1394"/>
        <w:ind w:firstLine="480"/>
        <w:jc w:val="left"/>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单位名称：</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w:t>
      </w:r>
      <w:r>
        <w:rPr>
          <w:rStyle w:val="1004"/>
          <w:rFonts w:hint="eastAsia" w:ascii="仿宋" w:hAnsi="仿宋" w:eastAsia="仿宋" w:cs="仿宋"/>
          <w:color w:val="auto"/>
          <w:sz w:val="24"/>
          <w:highlight w:val="none"/>
          <w:lang w:eastAsia="zh-CN"/>
        </w:rPr>
        <w:t xml:space="preserve">签章</w:t>
      </w:r>
      <w:r>
        <w:rPr>
          <w:rStyle w:val="1004"/>
          <w:rFonts w:hint="eastAsia" w:ascii="仿宋" w:hAnsi="仿宋" w:eastAsia="仿宋" w:cs="仿宋"/>
          <w:color w:val="auto"/>
          <w:sz w:val="24"/>
          <w:highlight w:val="none"/>
        </w:rPr>
        <w:t xml:space="preserve">）</w:t>
      </w:r>
      <w:r/>
    </w:p>
    <w:p>
      <w:pPr>
        <w:pStyle w:val="1083"/>
        <w:ind w:firstLine="480"/>
        <w:jc w:val="left"/>
        <w:spacing w:line="500" w:lineRule="exact"/>
        <w:rPr>
          <w:rStyle w:val="1004"/>
          <w:rFonts w:ascii="仿宋" w:hAnsi="仿宋" w:eastAsia="仿宋" w:cs="仿宋"/>
          <w:color w:val="auto"/>
          <w:sz w:val="24"/>
          <w:szCs w:val="20"/>
          <w:highlight w:val="none"/>
        </w:rPr>
      </w:pPr>
      <w:r>
        <w:rPr>
          <w:rStyle w:val="1004"/>
          <w:rFonts w:hint="eastAsia" w:ascii="仿宋" w:hAnsi="仿宋" w:eastAsia="仿宋" w:cs="仿宋"/>
          <w:color w:val="auto"/>
          <w:sz w:val="24"/>
          <w:szCs w:val="20"/>
          <w:highlight w:val="none"/>
        </w:rPr>
        <w:t xml:space="preserve">日期：  年  月  日</w:t>
      </w:r>
      <w:r/>
    </w:p>
    <w:p>
      <w:pPr>
        <w:pStyle w:val="1395"/>
        <w:ind w:firstLine="0"/>
        <w:spacing w:line="500" w:lineRule="exact"/>
        <w:rPr>
          <w:rStyle w:val="1004"/>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3"/>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3"/>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3"/>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sectPr>
          <w:footerReference w:type="default" r:id="rId12"/>
          <w:footnotePr/>
          <w:endnotePr/>
          <w:type w:val="nextPage"/>
          <w:pgSz w:w="11906" w:h="16838" w:orient="portrait"/>
          <w:pgMar w:top="1440" w:right="1474" w:bottom="1440" w:left="1588" w:header="851" w:footer="992" w:gutter="0"/>
          <w:cols w:num="1" w:sep="0" w:space="1701" w:equalWidth="1"/>
          <w:docGrid w:linePitch="360"/>
        </w:sectPr>
      </w:pPr>
      <w:r>
        <w:rPr>
          <w:rFonts w:hint="eastAsia" w:hAnsi="宋体"/>
          <w:color w:val="auto"/>
          <w:highlight w:val="none"/>
        </w:rPr>
        <w:t xml:space="preserve">提供其投标产品在《环境标志产品政府采购清单》中相应的页面截图及相关证明材料</w:t>
      </w:r>
      <w:r/>
    </w:p>
    <w:p>
      <w:pPr>
        <w:ind w:left="100"/>
        <w:jc w:val="left"/>
        <w:spacing w:before="50" w:line="360" w:lineRule="auto"/>
        <w:rPr>
          <w:rFonts w:hint="eastAsia" w:hAnsi="宋体"/>
          <w:b/>
          <w:bCs/>
          <w:color w:val="auto"/>
          <w:highlight w:val="none"/>
          <w:lang w:eastAsia="zh-CN"/>
        </w:rPr>
        <w:outlineLvl w:val="3"/>
      </w:pPr>
      <w:r>
        <w:rPr>
          <w:rFonts w:hint="eastAsia" w:hAnsi="宋体"/>
          <w:b/>
          <w:bCs/>
          <w:color w:val="auto"/>
          <w:highlight w:val="none"/>
          <w:lang w:eastAsia="zh-CN"/>
        </w:rPr>
        <w:t xml:space="preserve">（</w:t>
      </w:r>
      <w:r>
        <w:rPr>
          <w:rFonts w:hint="eastAsia" w:hAnsi="宋体"/>
          <w:b/>
          <w:bCs/>
          <w:color w:val="auto"/>
          <w:highlight w:val="none"/>
          <w:lang w:val="en-US" w:eastAsia="zh-CN"/>
        </w:rPr>
        <w:t xml:space="preserve">五</w:t>
      </w:r>
      <w:r>
        <w:rPr>
          <w:rFonts w:hint="eastAsia" w:hAnsi="宋体"/>
          <w:b/>
          <w:bCs/>
          <w:color w:val="auto"/>
          <w:highlight w:val="none"/>
          <w:lang w:eastAsia="zh-CN"/>
        </w:rPr>
        <w:t xml:space="preserve">）关于符合本国产品标准的声明函</w:t>
      </w:r>
      <w:r/>
    </w:p>
    <w:p>
      <w:pPr>
        <w:jc w:val="center"/>
        <w:rPr>
          <w:rStyle w:val="1004"/>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Style w:val="1004"/>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4"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7"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811"/>
          <w:rFonts w:hint="eastAsia" w:ascii="仿宋" w:hAnsi="仿宋" w:eastAsia="仿宋" w:cs="仿宋"/>
          <w:i w:val="0"/>
          <w:color w:val="auto"/>
          <w:sz w:val="24"/>
          <w:szCs w:val="24"/>
          <w:u w:val="single"/>
          <w:shd w:val="clear" w:color="auto" w:fill="ffffff"/>
          <w:lang w:val="en-US" w:eastAsia="zh-CN" w:bidi="ar-SA"/>
        </w:rPr>
        <w:t xml:space="preserve">（厂名）</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811"/>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811"/>
          <w:rFonts w:hint="eastAsia" w:ascii="仿宋" w:hAnsi="仿宋" w:eastAsia="仿宋" w:cs="仿宋"/>
          <w:i w:val="0"/>
          <w:color w:val="auto"/>
          <w:sz w:val="24"/>
          <w:szCs w:val="24"/>
          <w:u w:val="single"/>
          <w:shd w:val="clear" w:color="auto" w:fill="ffffff"/>
          <w:lang w:val="en-US" w:eastAsia="zh-CN" w:bidi="ar-SA"/>
        </w:rPr>
        <w:t xml:space="preserve">（规定比例）</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（关键组件）</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（关键工序）</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4"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811"/>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811"/>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811"/>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color w:val="auto"/>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rStyle w:val="1069"/>
      </w:rPr>
      <w:framePr w:wrap="around" w:vAnchor="text" w:hAnchor="margin" w:xAlign="right" w:y="1"/>
    </w:pPr>
    <w:r/>
    <w:r/>
  </w:p>
  <w:p>
    <w:pPr>
      <w:pStyle w:val="104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rStyle w:val="106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104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99"/>
      </w:pPr>
      <w:r>
        <w:rPr>
          <w:rStyle w:val="814"/>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2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0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2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0"/>
  </w:num>
  <w:num w:numId="4">
    <w:abstractNumId w:val="12"/>
  </w:num>
  <w:num w:numId="5">
    <w:abstractNumId w:val="4"/>
  </w:num>
  <w:num w:numId="6">
    <w:abstractNumId w:val="8"/>
  </w:num>
  <w:num w:numId="7">
    <w:abstractNumId w:val="6"/>
  </w:num>
  <w:num w:numId="8">
    <w:abstractNumId w:val="5"/>
  </w:num>
  <w:num w:numId="9">
    <w:abstractNumId w:val="2"/>
  </w:num>
  <w:num w:numId="10">
    <w:abstractNumId w:val="7"/>
  </w:num>
  <w:num w:numId="11">
    <w:abstractNumId w:val="1"/>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70">
    <w:name w:val="Heading 1"/>
    <w:basedOn w:val="769"/>
    <w:next w:val="769"/>
    <w:link w:val="854"/>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55"/>
    <w:uiPriority w:val="9"/>
    <w:unhideWhenUsed/>
    <w:qFormat/>
    <w:pPr>
      <w:keepLines/>
      <w:keepNext/>
      <w:spacing w:before="320" w:after="200"/>
      <w:outlineLvl w:val="4"/>
    </w:pPr>
    <w:rPr>
      <w:rFonts w:ascii="Arial" w:hAnsi="Arial" w:eastAsia="Arial" w:cs="Arial"/>
      <w:b/>
      <w:bCs/>
    </w:rPr>
  </w:style>
  <w:style w:type="paragraph" w:styleId="775">
    <w:name w:val="Heading 6"/>
    <w:basedOn w:val="769"/>
    <w:next w:val="769"/>
    <w:link w:val="856"/>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58"/>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59"/>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spacing w:after="57"/>
    </w:pPr>
  </w:style>
  <w:style w:type="paragraph" w:styleId="782">
    <w:name w:val="Normal Indent"/>
    <w:basedOn w:val="769"/>
    <w:uiPriority w:val="0"/>
    <w:qFormat/>
    <w:pPr>
      <w:ind w:firstLine="420"/>
    </w:pPr>
    <w:rPr>
      <w:rFonts w:ascii="宋体"/>
      <w:color w:val="000000"/>
      <w:sz w:val="24"/>
      <w:szCs w:val="20"/>
    </w:rPr>
  </w:style>
  <w:style w:type="paragraph" w:styleId="783">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9"/>
    <w:link w:val="1408"/>
    <w:uiPriority w:val="99"/>
    <w:semiHidden/>
    <w:unhideWhenUsed/>
    <w:qFormat/>
    <w:pPr>
      <w:jc w:val="left"/>
    </w:pPr>
  </w:style>
  <w:style w:type="paragraph" w:styleId="785">
    <w:name w:val="Body Text"/>
    <w:basedOn w:val="769"/>
    <w:next w:val="769"/>
    <w:uiPriority w:val="0"/>
    <w:qFormat/>
    <w:pPr>
      <w:ind w:firstLine="482"/>
      <w:jc w:val="center"/>
    </w:pPr>
    <w:rPr>
      <w:rFonts w:hAnsi="宋体"/>
      <w:color w:val="000000"/>
      <w:lang w:val="zh-CN"/>
    </w:rPr>
  </w:style>
  <w:style w:type="paragraph" w:styleId="786">
    <w:name w:val="Body Text Indent"/>
    <w:basedOn w:val="769"/>
    <w:uiPriority w:val="0"/>
    <w:qFormat/>
    <w:pPr>
      <w:ind w:firstLine="225"/>
    </w:pPr>
    <w:rPr>
      <w:rFonts w:ascii="仿宋_GB2312" w:eastAsia="仿宋_GB2312"/>
      <w:sz w:val="32"/>
    </w:rPr>
  </w:style>
  <w:style w:type="paragraph" w:styleId="787">
    <w:name w:val="toc 5"/>
    <w:basedOn w:val="769"/>
    <w:next w:val="769"/>
    <w:uiPriority w:val="39"/>
    <w:unhideWhenUsed/>
    <w:qFormat/>
    <w:pPr>
      <w:ind w:left="1134"/>
      <w:spacing w:after="57"/>
    </w:pPr>
  </w:style>
  <w:style w:type="paragraph" w:styleId="788">
    <w:name w:val="toc 3"/>
    <w:basedOn w:val="769"/>
    <w:next w:val="769"/>
    <w:uiPriority w:val="39"/>
    <w:unhideWhenUsed/>
    <w:qFormat/>
    <w:pPr>
      <w:ind w:left="567"/>
      <w:spacing w:after="57"/>
    </w:pPr>
  </w:style>
  <w:style w:type="paragraph" w:styleId="789">
    <w:name w:val="Plain Text"/>
    <w:basedOn w:val="769"/>
    <w:uiPriority w:val="0"/>
    <w:qFormat/>
    <w:rPr>
      <w:rFonts w:ascii="宋体" w:cs="Courier New"/>
    </w:rPr>
  </w:style>
  <w:style w:type="paragraph" w:styleId="790">
    <w:name w:val="toc 8"/>
    <w:basedOn w:val="769"/>
    <w:next w:val="769"/>
    <w:uiPriority w:val="39"/>
    <w:unhideWhenUsed/>
    <w:qFormat/>
    <w:pPr>
      <w:ind w:left="1984"/>
      <w:spacing w:after="57"/>
    </w:pPr>
  </w:style>
  <w:style w:type="paragraph" w:styleId="791">
    <w:name w:val="endnote text"/>
    <w:basedOn w:val="769"/>
    <w:link w:val="994"/>
    <w:uiPriority w:val="99"/>
    <w:semiHidden/>
    <w:unhideWhenUsed/>
    <w:qFormat/>
    <w:rPr>
      <w:sz w:val="20"/>
    </w:rPr>
  </w:style>
  <w:style w:type="paragraph" w:styleId="792">
    <w:name w:val="Balloon Text"/>
    <w:basedOn w:val="769"/>
    <w:link w:val="1407"/>
    <w:uiPriority w:val="99"/>
    <w:semiHidden/>
    <w:unhideWhenUsed/>
    <w:qFormat/>
    <w:rPr>
      <w:sz w:val="18"/>
      <w:szCs w:val="18"/>
    </w:rPr>
  </w:style>
  <w:style w:type="paragraph" w:styleId="793">
    <w:name w:val="Footer"/>
    <w:basedOn w:val="769"/>
    <w:link w:val="867"/>
    <w:uiPriority w:val="99"/>
    <w:unhideWhenUsed/>
    <w:qFormat/>
    <w:pPr>
      <w:tabs>
        <w:tab w:val="center" w:pos="7143" w:leader="none"/>
        <w:tab w:val="right" w:pos="14287" w:leader="none"/>
      </w:tabs>
    </w:pPr>
  </w:style>
  <w:style w:type="paragraph" w:styleId="794">
    <w:name w:val="envelope return"/>
    <w:basedOn w:val="769"/>
    <w:uiPriority w:val="99"/>
    <w:unhideWhenUsed/>
    <w:qFormat/>
    <w:rPr>
      <w:rFonts w:ascii="Arial" w:hAnsi="Arial"/>
    </w:rPr>
  </w:style>
  <w:style w:type="paragraph" w:styleId="795">
    <w:name w:val="Header"/>
    <w:basedOn w:val="769"/>
    <w:uiPriority w:val="99"/>
    <w:unhideWhenUsed/>
    <w:qFormat/>
    <w:pPr>
      <w:tabs>
        <w:tab w:val="center" w:pos="7143" w:leader="none"/>
        <w:tab w:val="right" w:pos="14287" w:leader="none"/>
      </w:tabs>
    </w:pPr>
  </w:style>
  <w:style w:type="paragraph" w:styleId="796">
    <w:name w:val="toc 1"/>
    <w:basedOn w:val="769"/>
    <w:next w:val="769"/>
    <w:uiPriority w:val="39"/>
    <w:unhideWhenUsed/>
    <w:qFormat/>
    <w:pPr>
      <w:spacing w:after="57"/>
    </w:pPr>
  </w:style>
  <w:style w:type="paragraph" w:styleId="797">
    <w:name w:val="toc 4"/>
    <w:basedOn w:val="769"/>
    <w:next w:val="769"/>
    <w:uiPriority w:val="39"/>
    <w:unhideWhenUsed/>
    <w:qFormat/>
    <w:pPr>
      <w:ind w:left="850"/>
      <w:spacing w:after="57"/>
    </w:pPr>
  </w:style>
  <w:style w:type="paragraph" w:styleId="798">
    <w:name w:val="Subtitle"/>
    <w:basedOn w:val="769"/>
    <w:next w:val="769"/>
    <w:link w:val="862"/>
    <w:uiPriority w:val="11"/>
    <w:qFormat/>
    <w:pPr>
      <w:spacing w:before="200" w:after="200"/>
    </w:pPr>
  </w:style>
  <w:style w:type="paragraph" w:styleId="799">
    <w:name w:val="footnote text"/>
    <w:basedOn w:val="769"/>
    <w:link w:val="993"/>
    <w:uiPriority w:val="99"/>
    <w:semiHidden/>
    <w:unhideWhenUsed/>
    <w:qFormat/>
    <w:pPr>
      <w:spacing w:after="40"/>
    </w:pPr>
    <w:rPr>
      <w:sz w:val="18"/>
    </w:rPr>
  </w:style>
  <w:style w:type="paragraph" w:styleId="800">
    <w:name w:val="toc 6"/>
    <w:basedOn w:val="769"/>
    <w:next w:val="769"/>
    <w:uiPriority w:val="39"/>
    <w:unhideWhenUsed/>
    <w:qFormat/>
    <w:pPr>
      <w:ind w:left="1417"/>
      <w:spacing w:after="57"/>
    </w:pPr>
  </w:style>
  <w:style w:type="paragraph" w:styleId="801">
    <w:name w:val="table of figures"/>
    <w:basedOn w:val="769"/>
    <w:next w:val="769"/>
    <w:uiPriority w:val="99"/>
    <w:unhideWhenUsed/>
    <w:qFormat/>
  </w:style>
  <w:style w:type="paragraph" w:styleId="802">
    <w:name w:val="toc 2"/>
    <w:basedOn w:val="769"/>
    <w:next w:val="769"/>
    <w:uiPriority w:val="39"/>
    <w:unhideWhenUsed/>
    <w:qFormat/>
    <w:pPr>
      <w:ind w:left="283"/>
      <w:spacing w:after="57"/>
    </w:pPr>
  </w:style>
  <w:style w:type="paragraph" w:styleId="803">
    <w:name w:val="toc 9"/>
    <w:basedOn w:val="769"/>
    <w:next w:val="769"/>
    <w:uiPriority w:val="39"/>
    <w:unhideWhenUsed/>
    <w:qFormat/>
    <w:pPr>
      <w:ind w:left="2268"/>
      <w:spacing w:after="57"/>
    </w:pPr>
  </w:style>
  <w:style w:type="paragraph" w:styleId="804">
    <w:name w:val="Normal (Web)"/>
    <w:basedOn w:val="769"/>
    <w:uiPriority w:val="99"/>
    <w:semiHidden/>
    <w:unhideWhenUsed/>
    <w:qFormat/>
    <w:pPr>
      <w:jc w:val="left"/>
      <w:spacing w:beforeAutospacing="1" w:afterAutospacing="1"/>
    </w:pPr>
  </w:style>
  <w:style w:type="paragraph" w:styleId="805">
    <w:name w:val="Title"/>
    <w:basedOn w:val="769"/>
    <w:next w:val="769"/>
    <w:link w:val="861"/>
    <w:uiPriority w:val="10"/>
    <w:qFormat/>
    <w:pPr>
      <w:contextualSpacing/>
      <w:spacing w:before="300" w:after="200"/>
    </w:pPr>
    <w:rPr>
      <w:sz w:val="48"/>
      <w:szCs w:val="48"/>
    </w:rPr>
  </w:style>
  <w:style w:type="paragraph" w:styleId="806">
    <w:name w:val="annotation subject"/>
    <w:basedOn w:val="784"/>
    <w:next w:val="784"/>
    <w:link w:val="1409"/>
    <w:uiPriority w:val="99"/>
    <w:semiHidden/>
    <w:unhideWhenUsed/>
    <w:qFormat/>
    <w:rPr>
      <w:b/>
      <w:bCs/>
    </w:rPr>
  </w:style>
  <w:style w:type="paragraph" w:styleId="807">
    <w:name w:val="Body Text First Indent 2"/>
    <w:basedOn w:val="786"/>
    <w:uiPriority w:val="0"/>
    <w:qFormat/>
    <w:pPr>
      <w:ind w:left="200" w:firstLine="200"/>
      <w:spacing w:after="120"/>
    </w:pPr>
    <w:rPr>
      <w:rFonts w:ascii="Times New Roman"/>
      <w:sz w:val="24"/>
    </w:rPr>
  </w:style>
  <w:style w:type="table" w:styleId="8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page number"/>
    <w:uiPriority w:val="0"/>
    <w:qFormat/>
  </w:style>
  <w:style w:type="character" w:styleId="811">
    <w:name w:val="Emphasis"/>
    <w:uiPriority w:val="0"/>
    <w:qFormat/>
    <w:rPr>
      <w:i/>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annotation reference"/>
    <w:basedOn w:val="779"/>
    <w:uiPriority w:val="99"/>
    <w:semiHidden/>
    <w:unhideWhenUsed/>
    <w:qFormat/>
    <w:rPr>
      <w:sz w:val="21"/>
      <w:szCs w:val="21"/>
    </w:rPr>
  </w:style>
  <w:style w:type="character" w:styleId="814">
    <w:name w:val="footnote reference"/>
    <w:basedOn w:val="779"/>
    <w:uiPriority w:val="99"/>
    <w:unhideWhenUsed/>
    <w:qFormat/>
    <w:rPr>
      <w:vertAlign w:val="superscript"/>
    </w:rPr>
  </w:style>
  <w:style w:type="table" w:styleId="815" w:customStyle="1">
    <w:name w:val="Plain Table 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BodyText"/>
    <w:basedOn w:val="769"/>
    <w:next w:val="836"/>
    <w:uiPriority w:val="0"/>
    <w:qFormat/>
    <w:pPr>
      <w:spacing w:line="360" w:lineRule="exact"/>
    </w:pPr>
  </w:style>
  <w:style w:type="paragraph" w:styleId="836" w:customStyle="1">
    <w:name w:val="UserStyle_6"/>
    <w:basedOn w:val="837"/>
    <w:next w:val="838"/>
    <w:uiPriority w:val="0"/>
    <w:qFormat/>
    <w:pPr>
      <w:ind w:left="420"/>
      <w:spacing w:line="240" w:lineRule="auto"/>
    </w:pPr>
  </w:style>
  <w:style w:type="paragraph" w:styleId="837" w:customStyle="1">
    <w:name w:val="UserStyle_7"/>
    <w:next w:val="769"/>
    <w:uiPriority w:val="0"/>
    <w:qFormat/>
    <w:pPr>
      <w:jc w:val="both"/>
      <w:spacing w:line="360" w:lineRule="auto"/>
    </w:pPr>
    <w:rPr>
      <w:rFonts w:hint="default" w:ascii="黑体" w:hAnsi="等线" w:eastAsia="黑体" w:cs="等线"/>
      <w:sz w:val="21"/>
      <w:szCs w:val="21"/>
      <w:lang w:val="en-US" w:eastAsia="zh-CN" w:bidi="ar-SA"/>
    </w:rPr>
  </w:style>
  <w:style w:type="paragraph" w:styleId="838" w:customStyle="1">
    <w:name w:val="UserStyle_8"/>
    <w:next w:val="769"/>
    <w:uiPriority w:val="0"/>
    <w:qFormat/>
    <w:pPr>
      <w:ind w:firstLine="200"/>
      <w:jc w:val="both"/>
    </w:pPr>
    <w:rPr>
      <w:rFonts w:hint="default" w:ascii="宋体" w:hAnsi="等线" w:eastAsia="等线" w:cs="等线"/>
      <w:sz w:val="21"/>
      <w:szCs w:val="21"/>
      <w:lang w:val="en-US" w:eastAsia="zh-CN" w:bidi="ar-SA"/>
    </w:rPr>
  </w:style>
  <w:style w:type="paragraph" w:styleId="839" w:customStyle="1">
    <w:name w:val="标题 31"/>
    <w:basedOn w:val="769"/>
    <w:next w:val="769"/>
    <w:link w:val="1006"/>
    <w:uiPriority w:val="0"/>
    <w:qFormat/>
    <w:pPr>
      <w:keepLines/>
      <w:keepNext/>
      <w:spacing w:before="260" w:after="260" w:line="413" w:lineRule="auto"/>
      <w:outlineLvl w:val="2"/>
    </w:pPr>
    <w:rPr>
      <w:rFonts w:eastAsia="宋体"/>
      <w:b/>
      <w:sz w:val="32"/>
      <w:szCs w:val="20"/>
    </w:rPr>
  </w:style>
  <w:style w:type="character" w:styleId="840" w:customStyle="1">
    <w:name w:val="Heading 1 Char"/>
    <w:basedOn w:val="779"/>
    <w:uiPriority w:val="9"/>
    <w:qFormat/>
    <w:rPr>
      <w:rFonts w:ascii="Arial" w:hAnsi="Arial" w:eastAsia="Arial" w:cs="Arial"/>
      <w:sz w:val="40"/>
      <w:szCs w:val="40"/>
    </w:rPr>
  </w:style>
  <w:style w:type="character" w:styleId="841" w:customStyle="1">
    <w:name w:val="Heading 5 Char"/>
    <w:basedOn w:val="779"/>
    <w:uiPriority w:val="9"/>
    <w:qFormat/>
    <w:rPr>
      <w:rFonts w:ascii="Arial" w:hAnsi="Arial" w:eastAsia="Arial" w:cs="Arial"/>
      <w:b/>
      <w:bCs/>
      <w:sz w:val="24"/>
      <w:szCs w:val="24"/>
    </w:rPr>
  </w:style>
  <w:style w:type="character" w:styleId="842" w:customStyle="1">
    <w:name w:val="Heading 6 Char"/>
    <w:basedOn w:val="779"/>
    <w:uiPriority w:val="9"/>
    <w:qFormat/>
    <w:rPr>
      <w:rFonts w:ascii="Arial" w:hAnsi="Arial" w:eastAsia="Arial" w:cs="Arial"/>
      <w:b/>
      <w:bCs/>
      <w:sz w:val="22"/>
      <w:szCs w:val="22"/>
    </w:rPr>
  </w:style>
  <w:style w:type="character" w:styleId="843" w:customStyle="1">
    <w:name w:val="Heading 7 Char"/>
    <w:basedOn w:val="779"/>
    <w:uiPriority w:val="9"/>
    <w:qFormat/>
    <w:rPr>
      <w:rFonts w:ascii="Arial" w:hAnsi="Arial" w:eastAsia="Arial" w:cs="Arial"/>
      <w:b/>
      <w:bCs/>
      <w:i/>
      <w:iCs/>
      <w:sz w:val="22"/>
      <w:szCs w:val="22"/>
    </w:rPr>
  </w:style>
  <w:style w:type="character" w:styleId="844" w:customStyle="1">
    <w:name w:val="Heading 8 Char"/>
    <w:basedOn w:val="779"/>
    <w:uiPriority w:val="9"/>
    <w:qFormat/>
    <w:rPr>
      <w:rFonts w:ascii="Arial" w:hAnsi="Arial" w:eastAsia="Arial" w:cs="Arial"/>
      <w:i/>
      <w:iCs/>
      <w:sz w:val="22"/>
      <w:szCs w:val="22"/>
    </w:rPr>
  </w:style>
  <w:style w:type="character" w:styleId="845" w:customStyle="1">
    <w:name w:val="Heading 9 Char"/>
    <w:basedOn w:val="779"/>
    <w:uiPriority w:val="9"/>
    <w:qFormat/>
    <w:rPr>
      <w:rFonts w:ascii="Arial" w:hAnsi="Arial" w:eastAsia="Arial" w:cs="Arial"/>
      <w:i/>
      <w:iCs/>
      <w:sz w:val="21"/>
      <w:szCs w:val="21"/>
    </w:rPr>
  </w:style>
  <w:style w:type="character" w:styleId="846" w:customStyle="1">
    <w:name w:val="Title Char"/>
    <w:basedOn w:val="779"/>
    <w:uiPriority w:val="10"/>
    <w:qFormat/>
    <w:rPr>
      <w:sz w:val="48"/>
      <w:szCs w:val="48"/>
    </w:rPr>
  </w:style>
  <w:style w:type="character" w:styleId="847" w:customStyle="1">
    <w:name w:val="Subtitle Char"/>
    <w:basedOn w:val="779"/>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Caption Char"/>
    <w:uiPriority w:val="99"/>
    <w:qFormat/>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character" w:styleId="854" w:customStyle="1">
    <w:name w:val="标题 1 字符"/>
    <w:link w:val="770"/>
    <w:uiPriority w:val="9"/>
    <w:qFormat/>
    <w:rPr>
      <w:rFonts w:ascii="Arial" w:hAnsi="Arial" w:eastAsia="Arial" w:cs="Arial"/>
      <w:sz w:val="40"/>
      <w:szCs w:val="40"/>
    </w:rPr>
  </w:style>
  <w:style w:type="character" w:styleId="855" w:customStyle="1">
    <w:name w:val="标题 5 字符"/>
    <w:link w:val="774"/>
    <w:uiPriority w:val="9"/>
    <w:qFormat/>
    <w:rPr>
      <w:rFonts w:ascii="Arial" w:hAnsi="Arial" w:eastAsia="Arial" w:cs="Arial"/>
      <w:b/>
      <w:bCs/>
      <w:sz w:val="24"/>
      <w:szCs w:val="24"/>
    </w:rPr>
  </w:style>
  <w:style w:type="character" w:styleId="856" w:customStyle="1">
    <w:name w:val="标题 6 字符"/>
    <w:link w:val="775"/>
    <w:uiPriority w:val="9"/>
    <w:qFormat/>
    <w:rPr>
      <w:rFonts w:ascii="Arial" w:hAnsi="Arial" w:eastAsia="Arial" w:cs="Arial"/>
      <w:b/>
      <w:bCs/>
      <w:sz w:val="22"/>
      <w:szCs w:val="22"/>
    </w:rPr>
  </w:style>
  <w:style w:type="character" w:styleId="857" w:customStyle="1">
    <w:name w:val="标题 7 字符"/>
    <w:link w:val="776"/>
    <w:uiPriority w:val="9"/>
    <w:qFormat/>
    <w:rPr>
      <w:rFonts w:ascii="Arial" w:hAnsi="Arial" w:eastAsia="Arial" w:cs="Arial"/>
      <w:b/>
      <w:bCs/>
      <w:i/>
      <w:iCs/>
      <w:sz w:val="22"/>
      <w:szCs w:val="22"/>
    </w:rPr>
  </w:style>
  <w:style w:type="character" w:styleId="858" w:customStyle="1">
    <w:name w:val="标题 8 字符"/>
    <w:link w:val="777"/>
    <w:uiPriority w:val="9"/>
    <w:qFormat/>
    <w:rPr>
      <w:rFonts w:ascii="Arial" w:hAnsi="Arial" w:eastAsia="Arial" w:cs="Arial"/>
      <w:i/>
      <w:iCs/>
      <w:sz w:val="22"/>
      <w:szCs w:val="22"/>
    </w:rPr>
  </w:style>
  <w:style w:type="character" w:styleId="859" w:customStyle="1">
    <w:name w:val="标题 9 字符"/>
    <w:link w:val="778"/>
    <w:uiPriority w:val="9"/>
    <w:qFormat/>
    <w:rPr>
      <w:rFonts w:ascii="Arial" w:hAnsi="Arial" w:eastAsia="Arial" w:cs="Arial"/>
      <w:i/>
      <w:iCs/>
      <w:sz w:val="21"/>
      <w:szCs w:val="21"/>
    </w:r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字符"/>
    <w:link w:val="805"/>
    <w:uiPriority w:val="10"/>
    <w:qFormat/>
    <w:rPr>
      <w:sz w:val="48"/>
      <w:szCs w:val="48"/>
    </w:rPr>
  </w:style>
  <w:style w:type="character" w:styleId="862" w:customStyle="1">
    <w:name w:val="副标题 字符"/>
    <w:link w:val="798"/>
    <w:uiPriority w:val="11"/>
    <w:qFormat/>
    <w:rPr>
      <w:sz w:val="24"/>
      <w:szCs w:val="24"/>
    </w:rPr>
  </w:style>
  <w:style w:type="paragraph" w:styleId="863">
    <w:name w:val="Quote"/>
    <w:basedOn w:val="769"/>
    <w:next w:val="769"/>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69"/>
    <w:next w:val="769"/>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页脚 字符"/>
    <w:link w:val="793"/>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799"/>
    <w:uiPriority w:val="99"/>
    <w:qFormat/>
    <w:rPr>
      <w:sz w:val="18"/>
    </w:rPr>
  </w:style>
  <w:style w:type="character" w:styleId="994" w:customStyle="1">
    <w:name w:val="尾注文本 字符"/>
    <w:link w:val="791"/>
    <w:uiPriority w:val="99"/>
    <w:qFormat/>
    <w:rPr>
      <w:sz w:val="20"/>
    </w:rPr>
  </w:style>
  <w:style w:type="paragraph" w:styleId="995" w:customStyle="1">
    <w:name w:val="TOC 标题11"/>
    <w:uiPriority w:val="39"/>
    <w:unhideWhenUsed/>
    <w:qFormat/>
    <w:rPr>
      <w:rFonts w:hint="default" w:ascii="Times New Roman" w:hAnsi="Times New Roman" w:eastAsia="宋体" w:cs="Times New Roman"/>
      <w:lang w:val="en-US" w:eastAsia="zh-CN" w:bidi="ar-SA"/>
    </w:rPr>
  </w:style>
  <w:style w:type="paragraph" w:styleId="996" w:customStyle="1">
    <w:name w:val="标题 11"/>
    <w:basedOn w:val="769"/>
    <w:next w:val="769"/>
    <w:link w:val="1007"/>
    <w:uiPriority w:val="0"/>
    <w:qFormat/>
    <w:pPr>
      <w:keepLines/>
      <w:keepNext/>
      <w:spacing w:before="340" w:after="330" w:line="576" w:lineRule="auto"/>
      <w:outlineLvl w:val="0"/>
    </w:pPr>
    <w:rPr>
      <w:rFonts w:eastAsia="宋体"/>
      <w:b/>
      <w:sz w:val="44"/>
      <w:szCs w:val="20"/>
    </w:rPr>
  </w:style>
  <w:style w:type="paragraph" w:styleId="997" w:customStyle="1">
    <w:name w:val="标题 21"/>
    <w:basedOn w:val="769"/>
    <w:next w:val="769"/>
    <w:link w:val="1008"/>
    <w:uiPriority w:val="0"/>
    <w:qFormat/>
    <w:pPr>
      <w:keepLines/>
      <w:keepNext/>
      <w:spacing w:before="260" w:after="260" w:line="413" w:lineRule="auto"/>
      <w:outlineLvl w:val="1"/>
    </w:pPr>
    <w:rPr>
      <w:rFonts w:ascii="Arial" w:hAnsi="Arial" w:eastAsia="黑体"/>
      <w:b/>
      <w:sz w:val="32"/>
      <w:szCs w:val="20"/>
    </w:rPr>
  </w:style>
  <w:style w:type="paragraph" w:styleId="998" w:customStyle="1">
    <w:name w:val="标题 41"/>
    <w:basedOn w:val="769"/>
    <w:next w:val="769"/>
    <w:link w:val="1009"/>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99" w:customStyle="1">
    <w:name w:val="标题 51"/>
    <w:basedOn w:val="769"/>
    <w:next w:val="76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000" w:customStyle="1">
    <w:name w:val="标题 61"/>
    <w:basedOn w:val="769"/>
    <w:next w:val="76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001" w:customStyle="1">
    <w:name w:val="标题 71"/>
    <w:basedOn w:val="769"/>
    <w:next w:val="76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002" w:customStyle="1">
    <w:name w:val="标题 81"/>
    <w:basedOn w:val="769"/>
    <w:next w:val="76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003" w:customStyle="1">
    <w:name w:val="标题 91"/>
    <w:basedOn w:val="769"/>
    <w:next w:val="769"/>
    <w:uiPriority w:val="0"/>
    <w:qFormat/>
    <w:pPr>
      <w:jc w:val="center"/>
      <w:keepNext/>
      <w:spacing w:line="600" w:lineRule="exact"/>
      <w:outlineLvl w:val="8"/>
    </w:pPr>
    <w:rPr>
      <w:rFonts w:ascii="仿宋_GB2312" w:eastAsia="仿宋_GB2312"/>
      <w:sz w:val="32"/>
    </w:rPr>
  </w:style>
  <w:style w:type="character" w:styleId="1004" w:customStyle="1">
    <w:name w:val="默认段落字体1"/>
    <w:uiPriority w:val="0"/>
    <w:qFormat/>
    <w:rPr>
      <w:rFonts w:ascii="Times New Roman" w:hAnsi="Times New Roman" w:eastAsia="宋体" w:cs="Times New Roman"/>
    </w:rPr>
  </w:style>
  <w:style w:type="table" w:styleId="1005" w:customStyle="1">
    <w:name w:val="普通表格1"/>
    <w:uiPriority w:val="0"/>
    <w:qFormat/>
    <w:tblPr>
      <w:tblCellMar>
        <w:left w:w="0" w:type="dxa"/>
        <w:top w:w="0" w:type="dxa"/>
        <w:right w:w="0" w:type="dxa"/>
        <w:bottom w:w="0" w:type="dxa"/>
      </w:tblCellMar>
    </w:tblPr>
  </w:style>
  <w:style w:type="character" w:styleId="1006" w:customStyle="1">
    <w:name w:val="标题 3 Char"/>
    <w:link w:val="839"/>
    <w:uiPriority w:val="0"/>
    <w:qFormat/>
    <w:rPr>
      <w:rFonts w:ascii="Times New Roman" w:hAnsi="Times New Roman" w:eastAsia="宋体" w:cs="Times New Roman"/>
      <w:b/>
      <w:sz w:val="32"/>
    </w:rPr>
  </w:style>
  <w:style w:type="character" w:styleId="1007" w:customStyle="1">
    <w:name w:val="标题 1 Char"/>
    <w:link w:val="996"/>
    <w:uiPriority w:val="0"/>
    <w:qFormat/>
    <w:rPr>
      <w:rFonts w:ascii="Times New Roman" w:hAnsi="Times New Roman" w:eastAsia="宋体" w:cs="Times New Roman"/>
      <w:b/>
      <w:sz w:val="44"/>
    </w:rPr>
  </w:style>
  <w:style w:type="character" w:styleId="1008" w:customStyle="1">
    <w:name w:val="标题 2 Char"/>
    <w:link w:val="997"/>
    <w:uiPriority w:val="0"/>
    <w:qFormat/>
    <w:rPr>
      <w:rFonts w:ascii="Arial" w:hAnsi="Arial" w:eastAsia="黑体" w:cs="Times New Roman"/>
      <w:b/>
      <w:sz w:val="32"/>
    </w:rPr>
  </w:style>
  <w:style w:type="character" w:styleId="1009" w:customStyle="1">
    <w:name w:val="标题 4 Char"/>
    <w:link w:val="998"/>
    <w:uiPriority w:val="0"/>
    <w:qFormat/>
    <w:rPr>
      <w:rFonts w:ascii="宋体" w:hAnsi="Times New Roman" w:eastAsia="宋体" w:cs="Times New Roman"/>
      <w:color w:val="800000"/>
      <w:sz w:val="28"/>
      <w:lang w:val="en-US" w:eastAsia="zh-CN" w:bidi="ar-SA"/>
    </w:rPr>
  </w:style>
  <w:style w:type="paragraph" w:styleId="1010" w:customStyle="1">
    <w:name w:val="目录 71"/>
    <w:basedOn w:val="769"/>
    <w:next w:val="769"/>
    <w:uiPriority w:val="0"/>
    <w:qFormat/>
    <w:pPr>
      <w:ind w:left="1260"/>
      <w:jc w:val="left"/>
    </w:pPr>
    <w:rPr>
      <w:rFonts w:ascii="Calibri" w:hAnsi="Calibri" w:eastAsia="宋体" w:cs="Calibri"/>
      <w:sz w:val="18"/>
      <w:szCs w:val="18"/>
    </w:rPr>
  </w:style>
  <w:style w:type="paragraph" w:styleId="1011" w:customStyle="1">
    <w:name w:val="列表项目符号 41"/>
    <w:basedOn w:val="769"/>
    <w:uiPriority w:val="0"/>
    <w:qFormat/>
    <w:pPr>
      <w:ind w:left="360" w:hanging="360"/>
      <w:spacing w:line="380" w:lineRule="exact"/>
      <w:tabs>
        <w:tab w:val="left" w:pos="360" w:leader="none"/>
      </w:tabs>
    </w:pPr>
    <w:rPr>
      <w:rFonts w:ascii="Calibri" w:hAnsi="Calibri" w:eastAsia="宋体"/>
      <w:sz w:val="28"/>
      <w:szCs w:val="22"/>
    </w:rPr>
  </w:style>
  <w:style w:type="paragraph" w:styleId="1012" w:customStyle="1">
    <w:name w:val="索引 81"/>
    <w:basedOn w:val="769"/>
    <w:next w:val="769"/>
    <w:uiPriority w:val="0"/>
    <w:qFormat/>
    <w:pPr>
      <w:ind w:left="1400"/>
    </w:pPr>
    <w:rPr>
      <w:rFonts w:ascii="Calibri" w:hAnsi="Calibri" w:eastAsia="宋体"/>
      <w:szCs w:val="22"/>
    </w:rPr>
  </w:style>
  <w:style w:type="paragraph" w:styleId="1013" w:customStyle="1">
    <w:name w:val="列表编号1"/>
    <w:basedOn w:val="769"/>
    <w:uiPriority w:val="0"/>
    <w:qFormat/>
    <w:pPr>
      <w:spacing w:line="360" w:lineRule="auto"/>
      <w:tabs>
        <w:tab w:val="left" w:pos="0" w:leader="none"/>
        <w:tab w:val="left" w:pos="840" w:leader="none"/>
      </w:tabs>
    </w:pPr>
    <w:rPr>
      <w:rFonts w:eastAsia="宋体"/>
    </w:rPr>
  </w:style>
  <w:style w:type="paragraph" w:styleId="1014" w:customStyle="1">
    <w:name w:val="正文缩进1"/>
    <w:basedOn w:val="769"/>
    <w:uiPriority w:val="0"/>
    <w:qFormat/>
    <w:pPr>
      <w:ind w:firstLine="420"/>
    </w:pPr>
    <w:rPr>
      <w:rFonts w:ascii="宋体" w:eastAsia="宋体"/>
      <w:color w:val="000000"/>
      <w:szCs w:val="20"/>
    </w:rPr>
  </w:style>
  <w:style w:type="paragraph" w:styleId="1015" w:customStyle="1">
    <w:name w:val="题注1"/>
    <w:basedOn w:val="769"/>
    <w:next w:val="769"/>
    <w:link w:val="1016"/>
    <w:uiPriority w:val="0"/>
    <w:qFormat/>
    <w:pPr>
      <w:spacing w:line="360" w:lineRule="auto"/>
      <w:tabs>
        <w:tab w:val="left" w:pos="0" w:leader="none"/>
      </w:tabs>
    </w:pPr>
    <w:rPr>
      <w:rFonts w:ascii="Arial" w:hAnsi="Arial" w:eastAsia="黑体"/>
      <w:sz w:val="20"/>
      <w:szCs w:val="20"/>
    </w:rPr>
  </w:style>
  <w:style w:type="character" w:styleId="1016" w:customStyle="1">
    <w:name w:val="题注 Char"/>
    <w:link w:val="1015"/>
    <w:uiPriority w:val="0"/>
    <w:qFormat/>
    <w:rPr>
      <w:rFonts w:ascii="Arial" w:hAnsi="Arial" w:eastAsia="黑体" w:cs="Arial"/>
    </w:rPr>
  </w:style>
  <w:style w:type="paragraph" w:styleId="1017" w:customStyle="1">
    <w:name w:val="索引 51"/>
    <w:basedOn w:val="769"/>
    <w:next w:val="769"/>
    <w:uiPriority w:val="0"/>
    <w:qFormat/>
    <w:pPr>
      <w:ind w:left="800"/>
    </w:pPr>
    <w:rPr>
      <w:rFonts w:ascii="Calibri" w:hAnsi="Calibri" w:eastAsia="宋体"/>
      <w:szCs w:val="22"/>
    </w:rPr>
  </w:style>
  <w:style w:type="paragraph" w:styleId="1018" w:customStyle="1">
    <w:name w:val="列表项目符号1"/>
    <w:basedOn w:val="769"/>
    <w:uiPriority w:val="0"/>
    <w:qFormat/>
    <w:pPr>
      <w:ind w:left="962" w:hanging="480"/>
      <w:spacing w:line="360" w:lineRule="auto"/>
      <w:tabs>
        <w:tab w:val="left" w:pos="840" w:leader="none"/>
      </w:tabs>
    </w:pPr>
    <w:rPr>
      <w:rFonts w:eastAsia="宋体"/>
    </w:rPr>
  </w:style>
  <w:style w:type="paragraph" w:styleId="1019" w:customStyle="1">
    <w:name w:val="文档结构图1"/>
    <w:basedOn w:val="769"/>
    <w:uiPriority w:val="0"/>
    <w:qFormat/>
    <w:pPr>
      <w:shd w:val="clear" w:color="auto" w:fill="000080"/>
    </w:pPr>
    <w:rPr>
      <w:rFonts w:eastAsia="宋体"/>
    </w:rPr>
  </w:style>
  <w:style w:type="paragraph" w:styleId="1020" w:customStyle="1">
    <w:name w:val="批注文字1"/>
    <w:basedOn w:val="769"/>
    <w:link w:val="1021"/>
    <w:uiPriority w:val="0"/>
    <w:qFormat/>
    <w:pPr>
      <w:jc w:val="left"/>
    </w:pPr>
    <w:rPr>
      <w:rFonts w:eastAsia="宋体"/>
      <w:szCs w:val="20"/>
    </w:rPr>
  </w:style>
  <w:style w:type="character" w:styleId="1021" w:customStyle="1">
    <w:name w:val="批注文字 Char"/>
    <w:link w:val="1020"/>
    <w:uiPriority w:val="0"/>
    <w:qFormat/>
    <w:rPr>
      <w:rFonts w:ascii="Calibri" w:hAnsi="Calibri" w:eastAsia="宋体" w:cs="Times New Roman"/>
      <w:sz w:val="21"/>
    </w:rPr>
  </w:style>
  <w:style w:type="paragraph" w:styleId="1022" w:customStyle="1">
    <w:name w:val="索引 61"/>
    <w:basedOn w:val="769"/>
    <w:next w:val="769"/>
    <w:uiPriority w:val="0"/>
    <w:qFormat/>
    <w:pPr>
      <w:ind w:left="1000"/>
    </w:pPr>
    <w:rPr>
      <w:rFonts w:ascii="Calibri" w:hAnsi="Calibri" w:eastAsia="宋体"/>
      <w:szCs w:val="22"/>
    </w:rPr>
  </w:style>
  <w:style w:type="paragraph" w:styleId="1023" w:customStyle="1">
    <w:name w:val="正文文本 31"/>
    <w:basedOn w:val="769"/>
    <w:uiPriority w:val="0"/>
    <w:qFormat/>
    <w:rPr>
      <w:rFonts w:eastAsia="宋体"/>
      <w:color w:val="000000"/>
    </w:rPr>
  </w:style>
  <w:style w:type="paragraph" w:styleId="1024" w:customStyle="1">
    <w:name w:val="列表项目符号 31"/>
    <w:basedOn w:val="769"/>
    <w:uiPriority w:val="0"/>
    <w:qFormat/>
    <w:pPr>
      <w:ind w:left="1200" w:hanging="360"/>
      <w:spacing w:line="380" w:lineRule="exact"/>
      <w:tabs>
        <w:tab w:val="left" w:pos="1200" w:leader="none"/>
      </w:tabs>
    </w:pPr>
    <w:rPr>
      <w:rFonts w:ascii="Calibri" w:hAnsi="Calibri" w:eastAsia="宋体"/>
      <w:sz w:val="28"/>
      <w:szCs w:val="22"/>
    </w:rPr>
  </w:style>
  <w:style w:type="paragraph" w:styleId="1025" w:customStyle="1">
    <w:name w:val="正文文本11"/>
    <w:basedOn w:val="769"/>
    <w:uiPriority w:val="0"/>
    <w:qFormat/>
    <w:pPr>
      <w:spacing w:line="60" w:lineRule="auto"/>
    </w:pPr>
    <w:rPr>
      <w:rFonts w:ascii="仿宋_GB2312" w:eastAsia="仿宋_GB2312"/>
      <w:sz w:val="32"/>
    </w:rPr>
  </w:style>
  <w:style w:type="paragraph" w:styleId="1026" w:customStyle="1">
    <w:name w:val="正文文本缩进1"/>
    <w:basedOn w:val="769"/>
    <w:uiPriority w:val="0"/>
    <w:qFormat/>
    <w:pPr>
      <w:ind w:firstLine="225"/>
    </w:pPr>
    <w:rPr>
      <w:rFonts w:ascii="仿宋_GB2312" w:eastAsia="仿宋_GB2312"/>
      <w:sz w:val="32"/>
    </w:rPr>
  </w:style>
  <w:style w:type="paragraph" w:styleId="1027" w:customStyle="1">
    <w:name w:val="文本块1"/>
    <w:basedOn w:val="769"/>
    <w:uiPriority w:val="0"/>
    <w:qFormat/>
    <w:pPr>
      <w:ind w:left="1548" w:right="12" w:hanging="2405"/>
      <w:spacing w:line="360" w:lineRule="exact"/>
    </w:pPr>
    <w:rPr>
      <w:rFonts w:ascii="宋体" w:eastAsia="宋体"/>
      <w:bCs/>
      <w:sz w:val="28"/>
      <w:szCs w:val="22"/>
    </w:rPr>
  </w:style>
  <w:style w:type="paragraph" w:styleId="1028" w:customStyle="1">
    <w:name w:val="列表项目符号 21"/>
    <w:basedOn w:val="769"/>
    <w:uiPriority w:val="0"/>
    <w:qFormat/>
    <w:pPr>
      <w:ind w:left="720" w:hanging="360"/>
      <w:spacing w:line="360" w:lineRule="auto"/>
      <w:tabs>
        <w:tab w:val="left" w:pos="720" w:leader="none"/>
      </w:tabs>
    </w:pPr>
    <w:rPr>
      <w:rFonts w:eastAsia="宋体"/>
    </w:rPr>
  </w:style>
  <w:style w:type="paragraph" w:styleId="1029" w:customStyle="1">
    <w:name w:val="HTML 地址1"/>
    <w:basedOn w:val="769"/>
    <w:uiPriority w:val="0"/>
    <w:qFormat/>
    <w:rPr>
      <w:rFonts w:eastAsia="宋体"/>
      <w:i/>
      <w:iCs/>
    </w:rPr>
  </w:style>
  <w:style w:type="paragraph" w:styleId="1030" w:customStyle="1">
    <w:name w:val="索引 411"/>
    <w:basedOn w:val="769"/>
    <w:next w:val="769"/>
    <w:uiPriority w:val="0"/>
    <w:qFormat/>
    <w:pPr>
      <w:ind w:left="600"/>
    </w:pPr>
    <w:rPr>
      <w:rFonts w:ascii="Calibri" w:hAnsi="Calibri" w:eastAsia="宋体"/>
      <w:szCs w:val="22"/>
    </w:rPr>
  </w:style>
  <w:style w:type="paragraph" w:styleId="1031" w:customStyle="1">
    <w:name w:val="目录 51"/>
    <w:basedOn w:val="769"/>
    <w:next w:val="769"/>
    <w:uiPriority w:val="0"/>
    <w:qFormat/>
    <w:pPr>
      <w:ind w:left="840"/>
      <w:jc w:val="left"/>
    </w:pPr>
    <w:rPr>
      <w:rFonts w:ascii="Calibri" w:hAnsi="Calibri" w:eastAsia="宋体" w:cs="Calibri"/>
      <w:sz w:val="18"/>
      <w:szCs w:val="18"/>
    </w:rPr>
  </w:style>
  <w:style w:type="paragraph" w:styleId="1032" w:customStyle="1">
    <w:name w:val="目录 31"/>
    <w:basedOn w:val="769"/>
    <w:next w:val="769"/>
    <w:uiPriority w:val="0"/>
    <w:qFormat/>
    <w:pPr>
      <w:ind w:left="420"/>
      <w:jc w:val="left"/>
    </w:pPr>
    <w:rPr>
      <w:rFonts w:ascii="Calibri" w:hAnsi="Calibri" w:eastAsia="宋体" w:cs="Calibri"/>
      <w:i/>
      <w:iCs/>
      <w:sz w:val="20"/>
      <w:szCs w:val="20"/>
    </w:rPr>
  </w:style>
  <w:style w:type="paragraph" w:styleId="1033" w:customStyle="1">
    <w:name w:val="纯文本1"/>
    <w:basedOn w:val="769"/>
    <w:link w:val="1034"/>
    <w:uiPriority w:val="0"/>
    <w:qFormat/>
    <w:rPr>
      <w:rFonts w:ascii="宋体" w:eastAsia="宋体"/>
      <w:szCs w:val="21"/>
    </w:rPr>
  </w:style>
  <w:style w:type="character" w:styleId="1034" w:customStyle="1">
    <w:name w:val="纯文本 Char1"/>
    <w:link w:val="1033"/>
    <w:uiPriority w:val="0"/>
    <w:qFormat/>
    <w:rPr>
      <w:rFonts w:ascii="宋体" w:hAnsi="Calibri" w:eastAsia="宋体" w:cs="Times New Roman"/>
      <w:sz w:val="21"/>
      <w:szCs w:val="21"/>
      <w:lang w:val="en-US" w:eastAsia="zh-CN" w:bidi="ar-SA"/>
    </w:rPr>
  </w:style>
  <w:style w:type="paragraph" w:styleId="1035" w:customStyle="1">
    <w:name w:val="列表项目符号 51"/>
    <w:basedOn w:val="769"/>
    <w:uiPriority w:val="0"/>
    <w:qFormat/>
    <w:pPr>
      <w:ind w:left="720" w:hanging="360"/>
      <w:spacing w:line="380" w:lineRule="exact"/>
      <w:tabs>
        <w:tab w:val="left" w:pos="720" w:leader="none"/>
      </w:tabs>
    </w:pPr>
    <w:rPr>
      <w:rFonts w:ascii="Calibri" w:hAnsi="Calibri" w:eastAsia="宋体"/>
      <w:sz w:val="28"/>
      <w:szCs w:val="22"/>
    </w:rPr>
  </w:style>
  <w:style w:type="paragraph" w:styleId="1036" w:customStyle="1">
    <w:name w:val="目录 81"/>
    <w:basedOn w:val="769"/>
    <w:next w:val="769"/>
    <w:uiPriority w:val="0"/>
    <w:qFormat/>
    <w:pPr>
      <w:ind w:left="1470"/>
      <w:jc w:val="left"/>
    </w:pPr>
    <w:rPr>
      <w:rFonts w:ascii="Calibri" w:hAnsi="Calibri" w:eastAsia="宋体" w:cs="Calibri"/>
      <w:sz w:val="18"/>
      <w:szCs w:val="18"/>
    </w:rPr>
  </w:style>
  <w:style w:type="paragraph" w:styleId="1037" w:customStyle="1">
    <w:name w:val="索引 31"/>
    <w:basedOn w:val="769"/>
    <w:next w:val="769"/>
    <w:uiPriority w:val="0"/>
    <w:qFormat/>
    <w:pPr>
      <w:ind w:left="400"/>
    </w:pPr>
    <w:rPr>
      <w:rFonts w:ascii="Calibri" w:hAnsi="Calibri" w:eastAsia="宋体"/>
      <w:szCs w:val="22"/>
    </w:rPr>
  </w:style>
  <w:style w:type="paragraph" w:styleId="1038" w:customStyle="1">
    <w:name w:val="日期1"/>
    <w:basedOn w:val="769"/>
    <w:next w:val="769"/>
    <w:uiPriority w:val="0"/>
    <w:qFormat/>
    <w:pPr>
      <w:ind w:left="2500"/>
    </w:pPr>
    <w:rPr>
      <w:rFonts w:eastAsia="宋体"/>
    </w:rPr>
  </w:style>
  <w:style w:type="paragraph" w:styleId="1039" w:customStyle="1">
    <w:name w:val="正文文本缩进 21"/>
    <w:basedOn w:val="769"/>
    <w:uiPriority w:val="0"/>
    <w:qFormat/>
    <w:pPr>
      <w:ind w:firstLine="225"/>
      <w:jc w:val="left"/>
      <w:spacing w:line="540" w:lineRule="exact"/>
    </w:pPr>
    <w:rPr>
      <w:rFonts w:ascii="仿宋_GB2312" w:eastAsia="仿宋_GB2312"/>
      <w:sz w:val="32"/>
    </w:rPr>
  </w:style>
  <w:style w:type="paragraph" w:styleId="1040" w:customStyle="1">
    <w:name w:val="尾注文本1"/>
    <w:basedOn w:val="769"/>
    <w:uiPriority w:val="0"/>
    <w:qFormat/>
    <w:pPr>
      <w:jc w:val="left"/>
      <w:widowControl/>
    </w:pPr>
    <w:rPr>
      <w:rFonts w:ascii="宋体" w:eastAsia="宋体"/>
      <w:bCs/>
      <w:szCs w:val="21"/>
    </w:rPr>
  </w:style>
  <w:style w:type="paragraph" w:styleId="1041" w:customStyle="1">
    <w:name w:val="批注框文本1"/>
    <w:basedOn w:val="769"/>
    <w:uiPriority w:val="0"/>
    <w:qFormat/>
    <w:rPr>
      <w:rFonts w:eastAsia="宋体"/>
      <w:sz w:val="18"/>
      <w:szCs w:val="20"/>
    </w:rPr>
  </w:style>
  <w:style w:type="paragraph" w:styleId="1042" w:customStyle="1">
    <w:name w:val="页脚1"/>
    <w:basedOn w:val="769"/>
    <w:uiPriority w:val="0"/>
    <w:qFormat/>
    <w:pPr>
      <w:jc w:val="left"/>
      <w:tabs>
        <w:tab w:val="center" w:pos="4153" w:leader="none"/>
        <w:tab w:val="right" w:pos="8306" w:leader="none"/>
      </w:tabs>
    </w:pPr>
    <w:rPr>
      <w:rFonts w:eastAsia="宋体"/>
      <w:sz w:val="18"/>
      <w:szCs w:val="18"/>
    </w:rPr>
  </w:style>
  <w:style w:type="paragraph" w:styleId="1043" w:customStyle="1">
    <w:name w:val="页眉1"/>
    <w:basedOn w:val="76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44" w:customStyle="1">
    <w:name w:val="目录 11"/>
    <w:basedOn w:val="769"/>
    <w:next w:val="769"/>
    <w:uiPriority w:val="0"/>
    <w:qFormat/>
    <w:pPr>
      <w:jc w:val="left"/>
      <w:spacing w:before="120" w:after="120"/>
    </w:pPr>
    <w:rPr>
      <w:rFonts w:ascii="Calibri" w:hAnsi="Calibri" w:eastAsia="宋体" w:cs="Calibri"/>
      <w:b/>
      <w:bCs/>
      <w:caps/>
      <w:sz w:val="20"/>
      <w:szCs w:val="20"/>
    </w:rPr>
  </w:style>
  <w:style w:type="paragraph" w:styleId="1045" w:customStyle="1">
    <w:name w:val="目录 41"/>
    <w:basedOn w:val="769"/>
    <w:next w:val="769"/>
    <w:uiPriority w:val="0"/>
    <w:qFormat/>
    <w:pPr>
      <w:ind w:left="630"/>
      <w:jc w:val="left"/>
    </w:pPr>
    <w:rPr>
      <w:rFonts w:ascii="Calibri" w:hAnsi="Calibri" w:eastAsia="宋体" w:cs="Calibri"/>
      <w:sz w:val="18"/>
      <w:szCs w:val="18"/>
    </w:rPr>
  </w:style>
  <w:style w:type="paragraph" w:styleId="1046" w:customStyle="1">
    <w:name w:val="索引标题1"/>
    <w:basedOn w:val="769"/>
    <w:next w:val="1047"/>
    <w:uiPriority w:val="0"/>
    <w:qFormat/>
    <w:rPr>
      <w:rFonts w:ascii="Calibri" w:hAnsi="Calibri" w:eastAsia="宋体"/>
      <w:szCs w:val="22"/>
    </w:rPr>
  </w:style>
  <w:style w:type="paragraph" w:styleId="1047" w:customStyle="1">
    <w:name w:val="索引 11"/>
    <w:basedOn w:val="769"/>
    <w:next w:val="769"/>
    <w:uiPriority w:val="0"/>
    <w:qFormat/>
    <w:rPr>
      <w:rFonts w:ascii="Calibri" w:hAnsi="Calibri" w:eastAsia="宋体"/>
      <w:szCs w:val="22"/>
    </w:rPr>
  </w:style>
  <w:style w:type="paragraph" w:styleId="1048" w:customStyle="1">
    <w:name w:val="脚注文本1"/>
    <w:basedOn w:val="769"/>
    <w:uiPriority w:val="0"/>
    <w:qFormat/>
    <w:pPr>
      <w:jc w:val="left"/>
    </w:pPr>
    <w:rPr>
      <w:rFonts w:ascii="宋体" w:eastAsia="宋体"/>
      <w:bCs/>
      <w:sz w:val="18"/>
      <w:szCs w:val="18"/>
    </w:rPr>
  </w:style>
  <w:style w:type="paragraph" w:styleId="1049" w:customStyle="1">
    <w:name w:val="目录 61"/>
    <w:basedOn w:val="769"/>
    <w:next w:val="769"/>
    <w:uiPriority w:val="0"/>
    <w:qFormat/>
    <w:pPr>
      <w:ind w:left="1050"/>
      <w:jc w:val="left"/>
    </w:pPr>
    <w:rPr>
      <w:rFonts w:ascii="Calibri" w:hAnsi="Calibri" w:eastAsia="宋体" w:cs="Calibri"/>
      <w:sz w:val="18"/>
      <w:szCs w:val="18"/>
    </w:rPr>
  </w:style>
  <w:style w:type="paragraph" w:styleId="1050" w:customStyle="1">
    <w:name w:val="正文文本缩进 31"/>
    <w:basedOn w:val="769"/>
    <w:uiPriority w:val="0"/>
    <w:qFormat/>
    <w:pPr>
      <w:ind w:firstLine="213"/>
    </w:pPr>
    <w:rPr>
      <w:rFonts w:ascii="仿宋_GB2312" w:eastAsia="仿宋_GB2312"/>
      <w:sz w:val="30"/>
    </w:rPr>
  </w:style>
  <w:style w:type="paragraph" w:styleId="1051" w:customStyle="1">
    <w:name w:val="索引 71"/>
    <w:basedOn w:val="769"/>
    <w:next w:val="769"/>
    <w:uiPriority w:val="0"/>
    <w:qFormat/>
    <w:pPr>
      <w:ind w:left="1200"/>
    </w:pPr>
    <w:rPr>
      <w:rFonts w:ascii="Calibri" w:hAnsi="Calibri" w:eastAsia="宋体"/>
      <w:szCs w:val="22"/>
    </w:rPr>
  </w:style>
  <w:style w:type="paragraph" w:styleId="1052" w:customStyle="1">
    <w:name w:val="索引 91"/>
    <w:basedOn w:val="769"/>
    <w:next w:val="769"/>
    <w:uiPriority w:val="0"/>
    <w:qFormat/>
    <w:pPr>
      <w:ind w:left="1600"/>
    </w:pPr>
    <w:rPr>
      <w:rFonts w:ascii="Calibri" w:hAnsi="Calibri" w:eastAsia="宋体"/>
      <w:szCs w:val="22"/>
    </w:rPr>
  </w:style>
  <w:style w:type="paragraph" w:styleId="1053" w:customStyle="1">
    <w:name w:val="图表目录11"/>
    <w:basedOn w:val="769"/>
    <w:next w:val="769"/>
    <w:uiPriority w:val="0"/>
    <w:qFormat/>
    <w:pPr>
      <w:ind w:left="400" w:hanging="200"/>
      <w:jc w:val="left"/>
      <w:widowControl/>
    </w:pPr>
    <w:rPr>
      <w:rFonts w:ascii="宋体" w:eastAsia="宋体"/>
      <w:bCs/>
      <w:szCs w:val="21"/>
    </w:rPr>
  </w:style>
  <w:style w:type="paragraph" w:styleId="1054" w:customStyle="1">
    <w:name w:val="目录 21"/>
    <w:basedOn w:val="769"/>
    <w:next w:val="769"/>
    <w:uiPriority w:val="0"/>
    <w:qFormat/>
    <w:pPr>
      <w:ind w:left="210"/>
      <w:jc w:val="left"/>
    </w:pPr>
    <w:rPr>
      <w:rFonts w:ascii="Calibri" w:hAnsi="Calibri" w:eastAsia="宋体" w:cs="Calibri"/>
      <w:smallCaps/>
      <w:sz w:val="20"/>
      <w:szCs w:val="20"/>
    </w:rPr>
  </w:style>
  <w:style w:type="paragraph" w:styleId="1055" w:customStyle="1">
    <w:name w:val="目录 91"/>
    <w:basedOn w:val="769"/>
    <w:next w:val="769"/>
    <w:uiPriority w:val="0"/>
    <w:qFormat/>
    <w:pPr>
      <w:ind w:left="1680"/>
      <w:jc w:val="left"/>
    </w:pPr>
    <w:rPr>
      <w:rFonts w:ascii="Calibri" w:hAnsi="Calibri" w:eastAsia="宋体" w:cs="Calibri"/>
      <w:sz w:val="18"/>
      <w:szCs w:val="18"/>
    </w:rPr>
  </w:style>
  <w:style w:type="paragraph" w:styleId="1056" w:customStyle="1">
    <w:name w:val="正文文本 21"/>
    <w:basedOn w:val="769"/>
    <w:uiPriority w:val="0"/>
    <w:qFormat/>
    <w:pPr>
      <w:spacing w:line="560" w:lineRule="exact"/>
    </w:pPr>
    <w:rPr>
      <w:rFonts w:ascii="仿宋_GB2312" w:eastAsia="仿宋_GB2312"/>
      <w:sz w:val="28"/>
      <w:szCs w:val="30"/>
    </w:rPr>
  </w:style>
  <w:style w:type="paragraph" w:styleId="1057" w:customStyle="1">
    <w:name w:val="列表接续 21"/>
    <w:basedOn w:val="769"/>
    <w:next w:val="1045"/>
    <w:uiPriority w:val="0"/>
    <w:qFormat/>
    <w:pPr>
      <w:ind w:left="840"/>
      <w:spacing w:after="120"/>
    </w:pPr>
    <w:rPr>
      <w:rFonts w:eastAsia="宋体"/>
    </w:rPr>
  </w:style>
  <w:style w:type="paragraph" w:styleId="1058" w:customStyle="1">
    <w:name w:val="HTML 预设格式1"/>
    <w:basedOn w:val="7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59" w:customStyle="1">
    <w:name w:val="普通(网站)1"/>
    <w:basedOn w:val="769"/>
    <w:uiPriority w:val="0"/>
    <w:qFormat/>
    <w:pPr>
      <w:jc w:val="left"/>
      <w:spacing w:before="100" w:beforeAutospacing="1" w:after="100" w:afterAutospacing="1"/>
      <w:widowControl/>
    </w:pPr>
    <w:rPr>
      <w:rFonts w:ascii="宋体" w:eastAsia="宋体"/>
      <w:szCs w:val="20"/>
    </w:rPr>
  </w:style>
  <w:style w:type="paragraph" w:styleId="1060" w:customStyle="1">
    <w:name w:val="索引 21"/>
    <w:basedOn w:val="769"/>
    <w:next w:val="769"/>
    <w:uiPriority w:val="0"/>
    <w:qFormat/>
    <w:pPr>
      <w:ind w:left="200"/>
    </w:pPr>
    <w:rPr>
      <w:rFonts w:ascii="Calibri" w:hAnsi="Calibri" w:eastAsia="宋体"/>
      <w:szCs w:val="22"/>
    </w:rPr>
  </w:style>
  <w:style w:type="paragraph" w:styleId="1061" w:customStyle="1">
    <w:name w:val="标题1"/>
    <w:basedOn w:val="769"/>
    <w:uiPriority w:val="0"/>
    <w:qFormat/>
    <w:pPr>
      <w:jc w:val="center"/>
      <w:spacing w:before="240" w:after="60"/>
      <w:outlineLvl w:val="0"/>
    </w:pPr>
    <w:rPr>
      <w:rFonts w:ascii="Cambria" w:hAnsi="Cambria" w:eastAsia="宋体"/>
      <w:b/>
      <w:bCs/>
      <w:sz w:val="32"/>
      <w:szCs w:val="32"/>
    </w:rPr>
  </w:style>
  <w:style w:type="paragraph" w:styleId="1062" w:customStyle="1">
    <w:name w:val="批注主题1"/>
    <w:basedOn w:val="1020"/>
    <w:next w:val="1020"/>
    <w:uiPriority w:val="0"/>
    <w:qFormat/>
    <w:rPr>
      <w:b/>
    </w:rPr>
  </w:style>
  <w:style w:type="paragraph" w:styleId="1063" w:customStyle="1">
    <w:name w:val="正文首行缩进1"/>
    <w:basedOn w:val="1025"/>
    <w:uiPriority w:val="0"/>
    <w:qFormat/>
    <w:pPr>
      <w:ind w:firstLine="100"/>
      <w:spacing w:after="120" w:line="240" w:lineRule="auto"/>
    </w:pPr>
    <w:rPr>
      <w:rFonts w:ascii="Times New Roman" w:eastAsia="宋体"/>
      <w:sz w:val="21"/>
    </w:rPr>
  </w:style>
  <w:style w:type="paragraph" w:styleId="1064" w:customStyle="1">
    <w:name w:val="正文首行缩进 21"/>
    <w:basedOn w:val="1026"/>
    <w:link w:val="1065"/>
    <w:uiPriority w:val="0"/>
    <w:qFormat/>
    <w:pPr>
      <w:ind w:left="200" w:firstLine="200"/>
      <w:spacing w:after="120"/>
    </w:pPr>
    <w:rPr>
      <w:rFonts w:ascii="Times New Roman" w:eastAsia="宋体"/>
      <w:sz w:val="24"/>
    </w:rPr>
  </w:style>
  <w:style w:type="character" w:styleId="1065" w:customStyle="1">
    <w:name w:val="正文首行缩进 2 Char"/>
    <w:link w:val="1064"/>
    <w:uiPriority w:val="0"/>
    <w:qFormat/>
    <w:rPr>
      <w:rFonts w:ascii="Times New Roman" w:hAnsi="Times New Roman" w:eastAsia="仿宋_GB2312" w:cs="Times New Roman"/>
      <w:sz w:val="24"/>
      <w:szCs w:val="24"/>
      <w:lang w:bidi="ar-SA"/>
    </w:rPr>
  </w:style>
  <w:style w:type="table" w:styleId="1066" w:customStyle="1">
    <w:name w:val="网格型1"/>
    <w:basedOn w:val="1005"/>
    <w:uiPriority w:val="0"/>
    <w:qFormat/>
    <w:tblPr/>
  </w:style>
  <w:style w:type="character" w:styleId="1067" w:customStyle="1">
    <w:name w:val="要点1"/>
    <w:uiPriority w:val="0"/>
    <w:qFormat/>
    <w:rPr>
      <w:rFonts w:ascii="Times New Roman" w:hAnsi="Times New Roman" w:eastAsia="宋体" w:cs="Times New Roman"/>
      <w:b/>
    </w:rPr>
  </w:style>
  <w:style w:type="character" w:styleId="1068" w:customStyle="1">
    <w:name w:val="尾注引用1"/>
    <w:uiPriority w:val="0"/>
    <w:qFormat/>
    <w:rPr>
      <w:rFonts w:ascii="Times New Roman" w:hAnsi="Times New Roman" w:eastAsia="宋体" w:cs="Times New Roman"/>
      <w:vertAlign w:val="superscript"/>
    </w:rPr>
  </w:style>
  <w:style w:type="character" w:styleId="1069" w:customStyle="1">
    <w:name w:val="页码1"/>
    <w:basedOn w:val="1004"/>
    <w:uiPriority w:val="0"/>
    <w:qFormat/>
    <w:rPr>
      <w:rFonts w:ascii="Times New Roman" w:hAnsi="Times New Roman" w:eastAsia="宋体" w:cs="Times New Roman"/>
    </w:rPr>
  </w:style>
  <w:style w:type="character" w:styleId="1070" w:customStyle="1">
    <w:name w:val="已访问的超链接1"/>
    <w:uiPriority w:val="0"/>
    <w:qFormat/>
    <w:rPr>
      <w:rFonts w:ascii="Times New Roman" w:hAnsi="Times New Roman" w:eastAsia="宋体" w:cs="Times New Roman"/>
      <w:color w:val="800080"/>
      <w:u w:val="single"/>
    </w:rPr>
  </w:style>
  <w:style w:type="character" w:styleId="1071" w:customStyle="1">
    <w:name w:val="强调1"/>
    <w:uiPriority w:val="0"/>
    <w:qFormat/>
    <w:rPr>
      <w:rFonts w:ascii="Times New Roman" w:hAnsi="Times New Roman" w:eastAsia="宋体" w:cs="Times New Roman"/>
      <w:color w:val="cc0033"/>
    </w:rPr>
  </w:style>
  <w:style w:type="character" w:styleId="1072" w:customStyle="1">
    <w:name w:val="HTML 打字机1"/>
    <w:uiPriority w:val="0"/>
    <w:qFormat/>
    <w:rPr>
      <w:rFonts w:ascii="宋体" w:hAnsi="Times New Roman" w:eastAsia="宋体" w:cs="宋体"/>
      <w:sz w:val="24"/>
      <w:szCs w:val="24"/>
      <w:lang w:bidi="ar-SA"/>
    </w:rPr>
  </w:style>
  <w:style w:type="character" w:styleId="1073" w:customStyle="1">
    <w:name w:val="超链接1"/>
    <w:uiPriority w:val="0"/>
    <w:qFormat/>
    <w:rPr>
      <w:rFonts w:ascii="Times New Roman" w:hAnsi="Times New Roman" w:eastAsia="宋体" w:cs="Times New Roman"/>
      <w:color w:val="0000ff"/>
      <w:u w:val="single"/>
    </w:rPr>
  </w:style>
  <w:style w:type="character" w:styleId="1074" w:customStyle="1">
    <w:name w:val="批注引用1"/>
    <w:uiPriority w:val="0"/>
    <w:qFormat/>
    <w:rPr>
      <w:rFonts w:ascii="Times New Roman" w:hAnsi="Times New Roman" w:eastAsia="宋体" w:cs="Times New Roman"/>
      <w:sz w:val="21"/>
    </w:rPr>
  </w:style>
  <w:style w:type="character" w:styleId="1075" w:customStyle="1">
    <w:name w:val="脚注引用1"/>
    <w:uiPriority w:val="0"/>
    <w:qFormat/>
    <w:rPr>
      <w:rFonts w:ascii="Times New Roman" w:hAnsi="Times New Roman" w:eastAsia="宋体" w:cs="Times New Roman"/>
      <w:vertAlign w:val="superscript"/>
    </w:rPr>
  </w:style>
  <w:style w:type="paragraph" w:styleId="1076" w:customStyle="1">
    <w:name w:val="标题二、"/>
    <w:basedOn w:val="769"/>
    <w:uiPriority w:val="0"/>
    <w:qFormat/>
    <w:pPr>
      <w:ind w:firstLine="200"/>
      <w:spacing w:line="360" w:lineRule="auto"/>
      <w:outlineLvl w:val="2"/>
    </w:pPr>
    <w:rPr>
      <w:rFonts w:ascii="宋体" w:hAnsi="宋体" w:eastAsia="微软雅黑"/>
      <w:b/>
      <w:szCs w:val="21"/>
    </w:rPr>
  </w:style>
  <w:style w:type="paragraph" w:styleId="1077" w:customStyle="1">
    <w:name w:val="Normal_0"/>
    <w:uiPriority w:val="0"/>
    <w:qFormat/>
    <w:rPr>
      <w:rFonts w:hint="default" w:ascii="黑体" w:hAnsi="黑体" w:eastAsia="黑体" w:cs="Times New Roman"/>
      <w:b/>
      <w:sz w:val="32"/>
      <w:szCs w:val="24"/>
      <w:lang w:val="en-US" w:eastAsia="zh-CN" w:bidi="ar-SA"/>
    </w:rPr>
  </w:style>
  <w:style w:type="paragraph" w:styleId="1078" w:customStyle="1">
    <w:name w:val="索引 41"/>
    <w:basedOn w:val="769"/>
    <w:next w:val="769"/>
    <w:uiPriority w:val="0"/>
    <w:qFormat/>
    <w:pPr>
      <w:ind w:left="600"/>
    </w:pPr>
    <w:rPr>
      <w:rFonts w:ascii="Verdana" w:hAnsi="Verdana" w:eastAsia="宋体"/>
      <w:szCs w:val="20"/>
    </w:rPr>
  </w:style>
  <w:style w:type="paragraph" w:styleId="1079" w:customStyle="1">
    <w:name w:val="列出段落1"/>
    <w:basedOn w:val="769"/>
    <w:uiPriority w:val="0"/>
    <w:qFormat/>
    <w:pPr>
      <w:ind w:firstLine="420"/>
    </w:pPr>
    <w:rPr>
      <w:rFonts w:eastAsia="宋体"/>
    </w:rPr>
  </w:style>
  <w:style w:type="character" w:styleId="1080" w:customStyle="1">
    <w:name w:val="fontstyle01"/>
    <w:uiPriority w:val="0"/>
    <w:qFormat/>
    <w:rPr>
      <w:rFonts w:hint="eastAsia" w:ascii="宋体" w:hAnsi="宋体" w:eastAsia="宋体" w:cs="Times New Roman"/>
      <w:color w:val="000000"/>
      <w:sz w:val="24"/>
      <w:szCs w:val="24"/>
    </w:rPr>
  </w:style>
  <w:style w:type="paragraph" w:styleId="1081" w:customStyle="1">
    <w:name w:val="Normal_0_3"/>
    <w:uiPriority w:val="0"/>
    <w:qFormat/>
    <w:rPr>
      <w:rFonts w:hint="default" w:ascii="黑体" w:hAnsi="黑体" w:eastAsia="黑体" w:cs="黑体"/>
      <w:b/>
      <w:sz w:val="32"/>
      <w:szCs w:val="24"/>
      <w:lang w:val="en-US" w:eastAsia="zh-CN" w:bidi="ar-SA"/>
    </w:rPr>
  </w:style>
  <w:style w:type="paragraph" w:styleId="108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0_1"/>
    <w:uiPriority w:val="0"/>
    <w:qFormat/>
    <w:rPr>
      <w:rFonts w:hint="default" w:ascii="黑体" w:hAnsi="黑体" w:eastAsia="黑体" w:cs="黑体"/>
      <w:b/>
      <w:sz w:val="32"/>
      <w:szCs w:val="24"/>
      <w:lang w:val="en-US" w:eastAsia="zh-CN" w:bidi="ar-SA"/>
    </w:rPr>
  </w:style>
  <w:style w:type="paragraph" w:styleId="108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2_0"/>
    <w:uiPriority w:val="0"/>
    <w:qFormat/>
    <w:rPr>
      <w:rFonts w:hint="default" w:ascii="黑体" w:hAnsi="黑体" w:eastAsia="黑体" w:cs="黑体"/>
      <w:b/>
      <w:sz w:val="32"/>
      <w:szCs w:val="24"/>
      <w:lang w:val="en-US" w:eastAsia="zh-CN" w:bidi="ar-SA"/>
    </w:rPr>
  </w:style>
  <w:style w:type="paragraph" w:styleId="108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3_0"/>
    <w:uiPriority w:val="0"/>
    <w:qFormat/>
    <w:rPr>
      <w:rFonts w:hint="default" w:ascii="黑体" w:hAnsi="黑体" w:eastAsia="黑体" w:cs="黑体"/>
      <w:b/>
      <w:sz w:val="32"/>
      <w:szCs w:val="24"/>
      <w:lang w:val="en-US" w:eastAsia="zh-CN" w:bidi="ar-SA"/>
    </w:rPr>
  </w:style>
  <w:style w:type="paragraph" w:styleId="109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8" w:customStyle="1">
    <w:name w:val="纯文本 Char_0_0"/>
    <w:link w:val="1099"/>
    <w:uiPriority w:val="0"/>
    <w:qFormat/>
    <w:rPr>
      <w:rFonts w:ascii="宋体" w:hAnsi="Courier New" w:eastAsia="宋体" w:cs="Times New Roman"/>
      <w:sz w:val="21"/>
      <w:szCs w:val="21"/>
    </w:rPr>
  </w:style>
  <w:style w:type="paragraph" w:styleId="1099" w:customStyle="1">
    <w:name w:val="纯文本_0_0"/>
    <w:basedOn w:val="1097"/>
    <w:link w:val="1098"/>
    <w:uiPriority w:val="0"/>
    <w:qFormat/>
    <w:rPr>
      <w:rFonts w:ascii="宋体" w:hAnsi="Courier New"/>
      <w:szCs w:val="21"/>
    </w:rPr>
  </w:style>
  <w:style w:type="paragraph" w:styleId="1100"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3_0_0"/>
    <w:uiPriority w:val="0"/>
    <w:qFormat/>
    <w:rPr>
      <w:rFonts w:hint="default" w:ascii="黑体" w:hAnsi="黑体" w:eastAsia="黑体" w:cs="Times New Roman"/>
      <w:b/>
      <w:sz w:val="32"/>
      <w:szCs w:val="24"/>
      <w:lang w:val="en-US" w:eastAsia="zh-CN" w:bidi="ar-SA"/>
    </w:rPr>
  </w:style>
  <w:style w:type="paragraph" w:styleId="110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Normal_8_0"/>
    <w:uiPriority w:val="0"/>
    <w:qFormat/>
    <w:rPr>
      <w:rFonts w:hint="default" w:ascii="黑体" w:hAnsi="黑体" w:eastAsia="黑体" w:cs="黑体"/>
      <w:b/>
      <w:sz w:val="32"/>
      <w:szCs w:val="24"/>
      <w:lang w:val="en-US" w:eastAsia="zh-CN" w:bidi="ar-SA"/>
    </w:rPr>
  </w:style>
  <w:style w:type="paragraph" w:styleId="1105" w:customStyle="1">
    <w:name w:val="Normal_12_0"/>
    <w:uiPriority w:val="0"/>
    <w:qFormat/>
    <w:rPr>
      <w:rFonts w:hint="default" w:ascii="黑体" w:hAnsi="黑体" w:eastAsia="黑体" w:cs="黑体"/>
      <w:b/>
      <w:sz w:val="32"/>
      <w:szCs w:val="24"/>
      <w:lang w:val="en-US" w:eastAsia="zh-CN" w:bidi="ar-SA"/>
    </w:rPr>
  </w:style>
  <w:style w:type="paragraph" w:styleId="110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7" w:customStyle="1">
    <w:name w:val="正文缩进 Char1_0_0"/>
    <w:link w:val="1108"/>
    <w:uiPriority w:val="0"/>
    <w:qFormat/>
    <w:rPr>
      <w:rFonts w:ascii="Times New Roman" w:hAnsi="Times New Roman" w:eastAsia="宋体" w:cs="Times New Roman"/>
      <w:sz w:val="21"/>
      <w:szCs w:val="22"/>
    </w:rPr>
  </w:style>
  <w:style w:type="paragraph" w:styleId="1108" w:customStyle="1">
    <w:name w:val="正文缩进_0_0"/>
    <w:basedOn w:val="1106"/>
    <w:link w:val="1107"/>
    <w:uiPriority w:val="0"/>
    <w:qFormat/>
    <w:pPr>
      <w:ind w:firstLine="420"/>
    </w:pPr>
    <w:rPr>
      <w:rFonts w:ascii="Calibri" w:hAnsi="Calibri"/>
      <w:szCs w:val="22"/>
    </w:rPr>
  </w:style>
  <w:style w:type="paragraph" w:styleId="110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4_0"/>
    <w:uiPriority w:val="0"/>
    <w:qFormat/>
    <w:rPr>
      <w:rFonts w:hint="default" w:ascii="黑体" w:hAnsi="黑体" w:eastAsia="黑体" w:cs="黑体"/>
      <w:b/>
      <w:sz w:val="32"/>
      <w:szCs w:val="24"/>
      <w:lang w:val="en-US" w:eastAsia="zh-CN" w:bidi="ar-SA"/>
    </w:rPr>
  </w:style>
  <w:style w:type="paragraph" w:styleId="111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Normal_15_0"/>
    <w:uiPriority w:val="0"/>
    <w:qFormat/>
    <w:rPr>
      <w:rFonts w:hint="default" w:ascii="黑体" w:hAnsi="黑体" w:eastAsia="黑体" w:cs="黑体"/>
      <w:b/>
      <w:sz w:val="32"/>
      <w:szCs w:val="24"/>
      <w:lang w:val="en-US" w:eastAsia="zh-CN" w:bidi="ar-SA"/>
    </w:rPr>
  </w:style>
  <w:style w:type="paragraph" w:styleId="111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7_0"/>
    <w:uiPriority w:val="0"/>
    <w:qFormat/>
    <w:rPr>
      <w:rFonts w:hint="default" w:ascii="黑体" w:hAnsi="黑体" w:eastAsia="黑体" w:cs="黑体"/>
      <w:b/>
      <w:sz w:val="32"/>
      <w:szCs w:val="24"/>
      <w:lang w:val="en-US" w:eastAsia="zh-CN" w:bidi="ar-SA"/>
    </w:rPr>
  </w:style>
  <w:style w:type="paragraph" w:styleId="111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4_0_0"/>
    <w:uiPriority w:val="0"/>
    <w:qFormat/>
    <w:rPr>
      <w:rFonts w:hint="default" w:ascii="黑体" w:hAnsi="黑体" w:eastAsia="黑体" w:cs="Times New Roman"/>
      <w:b/>
      <w:sz w:val="32"/>
      <w:szCs w:val="24"/>
      <w:lang w:val="en-US" w:eastAsia="zh-CN" w:bidi="ar-SA"/>
    </w:rPr>
  </w:style>
  <w:style w:type="paragraph" w:styleId="111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18_0"/>
    <w:uiPriority w:val="0"/>
    <w:qFormat/>
    <w:rPr>
      <w:rFonts w:hint="default" w:ascii="黑体" w:hAnsi="黑体" w:eastAsia="黑体" w:cs="黑体"/>
      <w:b/>
      <w:sz w:val="32"/>
      <w:szCs w:val="24"/>
      <w:lang w:val="en-US" w:eastAsia="zh-CN" w:bidi="ar-SA"/>
    </w:rPr>
  </w:style>
  <w:style w:type="paragraph" w:styleId="112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4" w:customStyle="1">
    <w:name w:val="正文文本1"/>
    <w:basedOn w:val="769"/>
    <w:next w:val="1123"/>
    <w:uiPriority w:val="0"/>
    <w:qFormat/>
    <w:pPr>
      <w:spacing w:before="120" w:line="22" w:lineRule="atLeast"/>
      <w:tabs>
        <w:tab w:val="left" w:pos="567" w:leader="none"/>
      </w:tabs>
    </w:pPr>
    <w:rPr>
      <w:rFonts w:ascii="宋体" w:hAnsi="宋体" w:eastAsia="宋体" w:cs="宋体"/>
    </w:rPr>
  </w:style>
  <w:style w:type="character" w:styleId="1125" w:customStyle="1">
    <w:name w:val="正文（标记） Char2"/>
    <w:link w:val="1126"/>
    <w:uiPriority w:val="0"/>
    <w:qFormat/>
    <w:rPr>
      <w:rFonts w:ascii="Times New Roman" w:hAnsi="Times New Roman" w:eastAsia="宋体" w:cs="Times New Roman"/>
      <w:sz w:val="24"/>
      <w:szCs w:val="24"/>
    </w:rPr>
  </w:style>
  <w:style w:type="paragraph" w:styleId="1126" w:customStyle="1">
    <w:name w:val="正文（标记）"/>
    <w:basedOn w:val="769"/>
    <w:link w:val="1125"/>
    <w:uiPriority w:val="0"/>
    <w:qFormat/>
    <w:pPr>
      <w:spacing w:before="50" w:after="50"/>
      <w:tabs>
        <w:tab w:val="left" w:pos="0" w:leader="none"/>
        <w:tab w:val="left" w:pos="840" w:leader="none"/>
      </w:tabs>
    </w:pPr>
    <w:rPr>
      <w:rFonts w:eastAsia="宋体"/>
    </w:rPr>
  </w:style>
  <w:style w:type="character" w:styleId="1127" w:customStyle="1">
    <w:name w:val="Char Char2"/>
    <w:uiPriority w:val="0"/>
    <w:qFormat/>
    <w:rPr>
      <w:rFonts w:ascii="Times New Roman" w:hAnsi="Times New Roman" w:eastAsia="宋体" w:cs="Times New Roman"/>
      <w:sz w:val="18"/>
      <w:szCs w:val="18"/>
    </w:rPr>
  </w:style>
  <w:style w:type="character" w:styleId="1128" w:customStyle="1">
    <w:name w:val="maywed421"/>
    <w:uiPriority w:val="0"/>
    <w:qFormat/>
    <w:rPr>
      <w:rFonts w:ascii="Times New Roman" w:hAnsi="Times New Roman" w:eastAsia="宋体" w:cs="Times New Roman"/>
      <w:color w:val="366fb6"/>
      <w:u w:val="none"/>
    </w:rPr>
  </w:style>
  <w:style w:type="paragraph" w:styleId="112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3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31" w:customStyle="1">
    <w:name w:val="Comment Text Char"/>
    <w:uiPriority w:val="0"/>
    <w:qFormat/>
    <w:rPr>
      <w:rFonts w:ascii="Times New Roman" w:hAnsi="Times New Roman" w:eastAsia="宋体" w:cs="Times New Roman"/>
      <w:sz w:val="21"/>
      <w:szCs w:val="21"/>
      <w:lang w:bidi="ar-SA"/>
    </w:rPr>
  </w:style>
  <w:style w:type="character" w:styleId="1132" w:customStyle="1">
    <w:name w:val="Footer Char"/>
    <w:uiPriority w:val="0"/>
    <w:qFormat/>
    <w:rPr>
      <w:rFonts w:ascii="Times New Roman" w:hAnsi="Times New Roman" w:eastAsia="宋体" w:cs="Times New Roman"/>
      <w:sz w:val="18"/>
      <w:lang w:val="en-US" w:eastAsia="zh-CN"/>
    </w:rPr>
  </w:style>
  <w:style w:type="character" w:styleId="1133" w:customStyle="1">
    <w:name w:val="ca-41"/>
    <w:uiPriority w:val="0"/>
    <w:qFormat/>
    <w:rPr>
      <w:rFonts w:ascii="宋体" w:hAnsi="Times New Roman" w:eastAsia="宋体" w:cs="Times New Roman"/>
      <w:b/>
      <w:bCs/>
      <w:color w:val="000000"/>
      <w:spacing w:val="-20"/>
      <w:sz w:val="21"/>
      <w:szCs w:val="21"/>
    </w:rPr>
  </w:style>
  <w:style w:type="character" w:styleId="1134" w:customStyle="1">
    <w:name w:val="ca-1"/>
    <w:basedOn w:val="1004"/>
    <w:uiPriority w:val="0"/>
    <w:qFormat/>
    <w:rPr>
      <w:rFonts w:ascii="Times New Roman" w:hAnsi="Times New Roman" w:eastAsia="宋体" w:cs="Times New Roman"/>
    </w:rPr>
  </w:style>
  <w:style w:type="character" w:styleId="1135" w:customStyle="1">
    <w:name w:val="Plain Text Char"/>
    <w:uiPriority w:val="0"/>
    <w:qFormat/>
    <w:rPr>
      <w:rFonts w:ascii="宋体" w:hAnsi="Times New Roman" w:eastAsia="宋体" w:cs="Times New Roman"/>
      <w:sz w:val="21"/>
      <w:lang w:val="en-US" w:eastAsia="zh-CN"/>
    </w:rPr>
  </w:style>
  <w:style w:type="character" w:styleId="1136" w:customStyle="1">
    <w:name w:val="Header Char"/>
    <w:uiPriority w:val="0"/>
    <w:qFormat/>
    <w:rPr>
      <w:rFonts w:ascii="Times New Roman" w:hAnsi="Times New Roman" w:eastAsia="宋体" w:cs="Times New Roman"/>
      <w:sz w:val="18"/>
      <w:lang w:val="en-US" w:eastAsia="zh-CN"/>
    </w:rPr>
  </w:style>
  <w:style w:type="character" w:styleId="1137" w:customStyle="1">
    <w:name w:val="marklong"/>
    <w:basedOn w:val="1004"/>
    <w:uiPriority w:val="0"/>
    <w:qFormat/>
    <w:rPr>
      <w:rFonts w:ascii="Times New Roman" w:hAnsi="Times New Roman" w:eastAsia="宋体" w:cs="Times New Roman"/>
    </w:rPr>
  </w:style>
  <w:style w:type="character" w:styleId="1138" w:customStyle="1">
    <w:name w:val="普通文字1 Char"/>
    <w:uiPriority w:val="0"/>
    <w:qFormat/>
    <w:rPr>
      <w:rFonts w:ascii="宋体" w:hAnsi="Times New Roman" w:eastAsia="宋体" w:cs="Courier New"/>
      <w:sz w:val="21"/>
      <w:szCs w:val="21"/>
      <w:lang w:val="en-US" w:eastAsia="zh-CN" w:bidi="ar-SA"/>
    </w:rPr>
  </w:style>
  <w:style w:type="character" w:styleId="1139" w:customStyle="1">
    <w:name w:val="ca-21"/>
    <w:uiPriority w:val="0"/>
    <w:qFormat/>
    <w:rPr>
      <w:rFonts w:ascii="宋体" w:hAnsi="Times New Roman" w:eastAsia="宋体" w:cs="Times New Roman"/>
      <w:sz w:val="21"/>
    </w:rPr>
  </w:style>
  <w:style w:type="paragraph" w:styleId="1140" w:customStyle="1">
    <w:name w:val="正文（缩进）"/>
    <w:basedOn w:val="769"/>
    <w:uiPriority w:val="0"/>
    <w:qFormat/>
    <w:pPr>
      <w:ind w:firstLine="200"/>
      <w:spacing w:before="50" w:after="50" w:line="360" w:lineRule="auto"/>
    </w:pPr>
    <w:rPr>
      <w:rFonts w:eastAsia="宋体"/>
    </w:rPr>
  </w:style>
  <w:style w:type="character" w:styleId="1141" w:customStyle="1">
    <w:name w:val="Heading 3 Char"/>
    <w:uiPriority w:val="0"/>
    <w:qFormat/>
    <w:rPr>
      <w:rFonts w:ascii="Times New Roman" w:hAnsi="Times New Roman" w:eastAsia="宋体" w:cs="Times New Roman"/>
      <w:b/>
      <w:bCs/>
      <w:sz w:val="32"/>
      <w:szCs w:val="32"/>
      <w:lang w:bidi="ar-SA"/>
    </w:rPr>
  </w:style>
  <w:style w:type="character" w:styleId="1142" w:customStyle="1">
    <w:name w:val="z12 style23"/>
    <w:basedOn w:val="1004"/>
    <w:uiPriority w:val="0"/>
    <w:qFormat/>
    <w:rPr>
      <w:rFonts w:ascii="Times New Roman" w:hAnsi="Times New Roman" w:eastAsia="宋体" w:cs="Times New Roman"/>
    </w:rPr>
  </w:style>
  <w:style w:type="paragraph" w:styleId="1143" w:customStyle="1">
    <w:name w:val="Indent Normal"/>
    <w:basedOn w:val="769"/>
    <w:uiPriority w:val="0"/>
    <w:qFormat/>
    <w:pPr>
      <w:ind w:firstLine="150"/>
    </w:pPr>
    <w:rPr>
      <w:rFonts w:eastAsia="宋体"/>
      <w:szCs w:val="20"/>
    </w:rPr>
  </w:style>
  <w:style w:type="character" w:styleId="1144" w:customStyle="1">
    <w:name w:val="Char Char21"/>
    <w:uiPriority w:val="0"/>
    <w:qFormat/>
    <w:rPr>
      <w:rFonts w:ascii="Times New Roman" w:hAnsi="Times New Roman" w:eastAsia="宋体" w:cs="Times New Roman"/>
      <w:sz w:val="18"/>
      <w:szCs w:val="18"/>
    </w:rPr>
  </w:style>
  <w:style w:type="character" w:styleId="1145" w:customStyle="1">
    <w:name w:val="ca-31"/>
    <w:uiPriority w:val="0"/>
    <w:qFormat/>
    <w:rPr>
      <w:rFonts w:ascii="宋体" w:hAnsi="Times New Roman" w:eastAsia="宋体" w:cs="Times New Roman"/>
      <w:color w:val="000000"/>
      <w:sz w:val="21"/>
      <w:szCs w:val="21"/>
    </w:rPr>
  </w:style>
  <w:style w:type="character" w:styleId="1146" w:customStyle="1">
    <w:name w:val="apple-converted-space"/>
    <w:basedOn w:val="1004"/>
    <w:uiPriority w:val="0"/>
    <w:qFormat/>
    <w:rPr>
      <w:rFonts w:ascii="Times New Roman" w:hAnsi="Times New Roman" w:eastAsia="宋体" w:cs="Times New Roman"/>
    </w:rPr>
  </w:style>
  <w:style w:type="character" w:styleId="1147" w:customStyle="1">
    <w:name w:val="Char Char1"/>
    <w:uiPriority w:val="0"/>
    <w:qFormat/>
    <w:rPr>
      <w:rFonts w:ascii="宋体" w:hAnsi="Times New Roman" w:eastAsia="宋体" w:cs="Times New Roman"/>
      <w:sz w:val="21"/>
      <w:lang w:val="en-US" w:eastAsia="zh-CN"/>
    </w:rPr>
  </w:style>
  <w:style w:type="character" w:styleId="1148" w:customStyle="1">
    <w:name w:val="font21"/>
    <w:uiPriority w:val="0"/>
    <w:qFormat/>
    <w:rPr>
      <w:rFonts w:ascii="Times New Roman" w:hAnsi="Times New Roman" w:eastAsia="宋体" w:cs="Times New Roman"/>
      <w:color w:val="000000"/>
      <w:sz w:val="20"/>
      <w:u w:val="none"/>
    </w:rPr>
  </w:style>
  <w:style w:type="character" w:styleId="1149" w:customStyle="1">
    <w:name w:val="ca-01"/>
    <w:uiPriority w:val="0"/>
    <w:qFormat/>
    <w:rPr>
      <w:rFonts w:ascii="宋体" w:hAnsi="Times New Roman" w:eastAsia="宋体" w:cs="Times New Roman"/>
      <w:b/>
      <w:bCs/>
      <w:spacing w:val="-20"/>
      <w:sz w:val="24"/>
      <w:szCs w:val="24"/>
    </w:rPr>
  </w:style>
  <w:style w:type="character" w:styleId="1150" w:customStyle="1">
    <w:name w:val="Char Char23"/>
    <w:uiPriority w:val="0"/>
    <w:qFormat/>
    <w:rPr>
      <w:rFonts w:ascii="Times New Roman" w:hAnsi="Times New Roman" w:eastAsia="宋体" w:cs="Times New Roman"/>
      <w:sz w:val="24"/>
      <w:szCs w:val="21"/>
      <w:lang w:bidi="ar-SA"/>
    </w:rPr>
  </w:style>
  <w:style w:type="character" w:styleId="1151" w:customStyle="1">
    <w:name w:val="Char Char"/>
    <w:uiPriority w:val="0"/>
    <w:qFormat/>
    <w:rPr>
      <w:rFonts w:ascii="Times New Roman" w:hAnsi="Times New Roman" w:eastAsia="宋体" w:cs="Times New Roman"/>
      <w:sz w:val="18"/>
      <w:lang w:val="en-US" w:eastAsia="zh-CN"/>
    </w:rPr>
  </w:style>
  <w:style w:type="character" w:styleId="1152" w:customStyle="1">
    <w:name w:val="Char Char3"/>
    <w:uiPriority w:val="0"/>
    <w:qFormat/>
    <w:rPr>
      <w:rFonts w:ascii="宋体" w:hAnsi="Times New Roman" w:eastAsia="宋体" w:cs="Times New Roman"/>
      <w:sz w:val="18"/>
      <w:szCs w:val="18"/>
      <w:lang w:val="en-US" w:eastAsia="zh-CN" w:bidi="ar-SA"/>
    </w:rPr>
  </w:style>
  <w:style w:type="paragraph" w:styleId="115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54" w:customStyle="1">
    <w:name w:val="Heading 4 Char"/>
    <w:uiPriority w:val="0"/>
    <w:qFormat/>
    <w:rPr>
      <w:rFonts w:ascii="Cambria" w:hAnsi="Cambria" w:eastAsia="宋体" w:cs="Cambria"/>
      <w:b/>
      <w:bCs/>
      <w:sz w:val="28"/>
      <w:szCs w:val="28"/>
      <w:lang w:bidi="ar-SA"/>
    </w:rPr>
  </w:style>
  <w:style w:type="character" w:styleId="1155" w:customStyle="1">
    <w:name w:val="Header Char1"/>
    <w:uiPriority w:val="0"/>
    <w:qFormat/>
    <w:rPr>
      <w:rFonts w:ascii="Times New Roman" w:hAnsi="Times New Roman" w:eastAsia="宋体" w:cs="Times New Roman"/>
      <w:sz w:val="18"/>
      <w:szCs w:val="18"/>
      <w:lang w:bidi="ar-SA"/>
    </w:rPr>
  </w:style>
  <w:style w:type="character" w:styleId="1156" w:customStyle="1">
    <w:name w:val="Footer Char1"/>
    <w:uiPriority w:val="0"/>
    <w:qFormat/>
    <w:rPr>
      <w:rFonts w:ascii="Times New Roman" w:hAnsi="Times New Roman" w:eastAsia="宋体" w:cs="Times New Roman"/>
      <w:sz w:val="18"/>
      <w:szCs w:val="18"/>
      <w:lang w:bidi="ar-SA"/>
    </w:rPr>
  </w:style>
  <w:style w:type="character" w:styleId="1157" w:customStyle="1">
    <w:name w:val="wj1"/>
    <w:uiPriority w:val="0"/>
    <w:qFormat/>
    <w:rPr>
      <w:rFonts w:ascii="Times New Roman" w:hAnsi="Times New Roman" w:eastAsia="宋体" w:cs="Times New Roman"/>
      <w:color w:val="000000"/>
      <w:sz w:val="18"/>
      <w:szCs w:val="18"/>
      <w:u w:val="none"/>
    </w:rPr>
  </w:style>
  <w:style w:type="character" w:styleId="1158" w:customStyle="1">
    <w:name w:val="ca-11"/>
    <w:uiPriority w:val="0"/>
    <w:qFormat/>
    <w:rPr>
      <w:rFonts w:ascii="宋体" w:hAnsi="Times New Roman" w:eastAsia="宋体" w:cs="Times New Roman"/>
      <w:b/>
      <w:bCs/>
      <w:color w:val="000000"/>
      <w:spacing w:val="-20"/>
      <w:sz w:val="28"/>
      <w:szCs w:val="28"/>
    </w:rPr>
  </w:style>
  <w:style w:type="paragraph" w:styleId="115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60" w:customStyle="1">
    <w:name w:val="Plain Text Char1"/>
    <w:uiPriority w:val="0"/>
    <w:qFormat/>
    <w:rPr>
      <w:rFonts w:ascii="宋体" w:hAnsi="Times New Roman" w:eastAsia="宋体" w:cs="Times New Roman"/>
      <w:sz w:val="21"/>
      <w:szCs w:val="21"/>
      <w:lang w:val="en-US" w:eastAsia="zh-CN" w:bidi="ar-SA"/>
    </w:rPr>
  </w:style>
  <w:style w:type="character" w:styleId="1161" w:customStyle="1">
    <w:name w:val="段落 Char"/>
    <w:uiPriority w:val="0"/>
    <w:qFormat/>
    <w:rPr>
      <w:rFonts w:ascii="仿宋_GB2312" w:hAnsi="Times New Roman" w:eastAsia="仿宋_GB2312" w:cs="Times New Roman"/>
      <w:sz w:val="24"/>
      <w:szCs w:val="24"/>
      <w:lang w:val="en-US" w:eastAsia="zh-CN" w:bidi="ar-SA"/>
    </w:rPr>
  </w:style>
  <w:style w:type="character" w:styleId="1162" w:customStyle="1">
    <w:name w:val="Heading 2 Char"/>
    <w:uiPriority w:val="0"/>
    <w:qFormat/>
    <w:rPr>
      <w:rFonts w:ascii="Arial" w:hAnsi="Arial" w:eastAsia="黑体" w:cs="Times New Roman"/>
      <w:b/>
      <w:bCs/>
      <w:sz w:val="32"/>
      <w:szCs w:val="32"/>
      <w:lang w:val="en-US" w:eastAsia="zh-CN" w:bidi="ar-SA"/>
    </w:rPr>
  </w:style>
  <w:style w:type="paragraph" w:styleId="116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64" w:customStyle="1">
    <w:name w:val="Char Char31"/>
    <w:uiPriority w:val="0"/>
    <w:qFormat/>
    <w:rPr>
      <w:rFonts w:ascii="Arial" w:hAnsi="Arial" w:eastAsia="黑体" w:cs="Times New Roman"/>
      <w:b/>
      <w:bCs/>
      <w:sz w:val="32"/>
      <w:szCs w:val="32"/>
      <w:lang w:val="en-US" w:eastAsia="zh-CN" w:bidi="ar-SA"/>
    </w:rPr>
  </w:style>
  <w:style w:type="paragraph" w:styleId="1165" w:customStyle="1">
    <w:name w:val="正文（黑体）"/>
    <w:basedOn w:val="769"/>
    <w:next w:val="769"/>
    <w:uiPriority w:val="0"/>
    <w:qFormat/>
    <w:pPr>
      <w:ind w:firstLine="200"/>
      <w:spacing w:before="50" w:after="50" w:line="360" w:lineRule="auto"/>
    </w:pPr>
    <w:rPr>
      <w:rFonts w:ascii="黑体" w:eastAsia="黑体"/>
      <w:color w:val="000080"/>
    </w:rPr>
  </w:style>
  <w:style w:type="character" w:styleId="1166" w:customStyle="1">
    <w:name w:val="ca-51"/>
    <w:uiPriority w:val="0"/>
    <w:qFormat/>
    <w:rPr>
      <w:rFonts w:ascii="楷体_GB2312" w:hAnsi="Times New Roman" w:eastAsia="楷体_GB2312" w:cs="Times New Roman"/>
      <w:b/>
      <w:bCs/>
      <w:spacing w:val="-20"/>
      <w:sz w:val="24"/>
      <w:szCs w:val="24"/>
    </w:rPr>
  </w:style>
  <w:style w:type="paragraph" w:styleId="1167" w:customStyle="1">
    <w:name w:val="加点正文缩进"/>
    <w:basedOn w:val="769"/>
    <w:uiPriority w:val="0"/>
    <w:qFormat/>
    <w:pPr>
      <w:ind w:left="962" w:hanging="480"/>
      <w:spacing w:line="300" w:lineRule="auto"/>
      <w:tabs>
        <w:tab w:val="left" w:pos="840" w:leader="none"/>
      </w:tabs>
    </w:pPr>
    <w:rPr>
      <w:rFonts w:eastAsia="宋体"/>
    </w:rPr>
  </w:style>
  <w:style w:type="paragraph" w:styleId="1168" w:customStyle="1">
    <w:name w:val="默认段落字体 Para Char Char Char Char Char Char Char Char Char Char Char Char Char Char"/>
    <w:basedOn w:val="1019"/>
    <w:uiPriority w:val="0"/>
    <w:qFormat/>
    <w:rPr>
      <w:rFonts w:ascii="Tahoma" w:hAnsi="Tahoma"/>
    </w:rPr>
  </w:style>
  <w:style w:type="paragraph" w:styleId="1169">
    <w:name w:val="List Paragraph"/>
    <w:basedOn w:val="769"/>
    <w:uiPriority w:val="0"/>
    <w:qFormat/>
    <w:pPr>
      <w:ind w:firstLine="200"/>
    </w:pPr>
    <w:rPr>
      <w:rFonts w:ascii="Calibri" w:hAnsi="Calibri" w:eastAsia="宋体"/>
      <w:szCs w:val="22"/>
    </w:rPr>
  </w:style>
  <w:style w:type="paragraph" w:styleId="1170" w:customStyle="1">
    <w:name w:val="序号"/>
    <w:next w:val="769"/>
    <w:uiPriority w:val="0"/>
    <w:qFormat/>
    <w:pPr>
      <w:jc w:val="center"/>
    </w:pPr>
    <w:rPr>
      <w:rFonts w:hint="default" w:ascii="Times New Roman" w:hAnsi="Times New Roman" w:eastAsia="仿宋_GB2312" w:cs="Times New Roman"/>
      <w:bCs/>
      <w:sz w:val="21"/>
      <w:szCs w:val="44"/>
      <w:lang w:val="en-US" w:eastAsia="zh-CN" w:bidi="ar-SA"/>
    </w:rPr>
  </w:style>
  <w:style w:type="paragraph" w:styleId="1171" w:customStyle="1">
    <w:name w:val="Char"/>
    <w:basedOn w:val="769"/>
    <w:uiPriority w:val="0"/>
    <w:qFormat/>
    <w:pPr>
      <w:tabs>
        <w:tab w:val="left" w:pos="360" w:leader="none"/>
      </w:tabs>
    </w:pPr>
    <w:rPr>
      <w:rFonts w:ascii="仿宋_GB2312" w:eastAsia="仿宋_GB2312"/>
      <w:b/>
    </w:rPr>
  </w:style>
  <w:style w:type="paragraph" w:styleId="1172" w:customStyle="1">
    <w:name w:val="xl35"/>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3" w:customStyle="1">
    <w:name w:val="xl36"/>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4" w:customStyle="1">
    <w:name w:val="Char Char Char"/>
    <w:basedOn w:val="769"/>
    <w:uiPriority w:val="0"/>
    <w:qFormat/>
    <w:rPr>
      <w:rFonts w:ascii="Tahoma" w:hAnsi="Tahoma" w:eastAsia="宋体"/>
      <w:szCs w:val="20"/>
    </w:rPr>
  </w:style>
  <w:style w:type="paragraph" w:styleId="1175" w:customStyle="1">
    <w:name w:val="Char12"/>
    <w:basedOn w:val="769"/>
    <w:uiPriority w:val="0"/>
    <w:qFormat/>
    <w:pPr>
      <w:ind w:left="360" w:right="202" w:firstLine="360"/>
      <w:spacing w:line="480" w:lineRule="auto"/>
      <w:tabs>
        <w:tab w:val="left" w:pos="360" w:leader="none"/>
      </w:tabs>
    </w:pPr>
    <w:rPr>
      <w:rFonts w:eastAsia="宋体"/>
    </w:rPr>
  </w:style>
  <w:style w:type="paragraph" w:styleId="1176" w:customStyle="1">
    <w:name w:val="Char Char Char Char Char Char Char Char Char Char"/>
    <w:basedOn w:val="769"/>
    <w:uiPriority w:val="0"/>
    <w:qFormat/>
    <w:rPr>
      <w:rFonts w:ascii="Tahoma" w:hAnsi="Tahoma" w:eastAsia="宋体"/>
      <w:szCs w:val="20"/>
    </w:rPr>
  </w:style>
  <w:style w:type="paragraph" w:styleId="1177" w:customStyle="1">
    <w:name w:val="正文段"/>
    <w:basedOn w:val="769"/>
    <w:uiPriority w:val="0"/>
    <w:qFormat/>
    <w:pPr>
      <w:ind w:firstLine="425"/>
      <w:spacing w:after="240" w:line="240" w:lineRule="atLeast"/>
      <w:widowControl/>
    </w:pPr>
    <w:rPr>
      <w:rFonts w:eastAsia="宋体"/>
      <w:szCs w:val="20"/>
    </w:rPr>
  </w:style>
  <w:style w:type="paragraph" w:styleId="117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9" w:customStyle="1">
    <w:name w:val="Char Char Char Char Char Char Char Char Char Char1"/>
    <w:basedOn w:val="769"/>
    <w:uiPriority w:val="0"/>
    <w:qFormat/>
    <w:rPr>
      <w:rFonts w:ascii="Tahoma" w:hAnsi="Tahoma" w:eastAsia="宋体" w:cs="Tahoma"/>
    </w:rPr>
  </w:style>
  <w:style w:type="paragraph" w:styleId="1180" w:customStyle="1">
    <w:name w:val="xl34"/>
    <w:basedOn w:val="769"/>
    <w:uiPriority w:val="0"/>
    <w:qFormat/>
    <w:pPr>
      <w:jc w:val="center"/>
      <w:spacing w:before="100" w:beforeAutospacing="1" w:after="100" w:afterAutospacing="1"/>
      <w:widowControl/>
    </w:pPr>
    <w:rPr>
      <w:rFonts w:ascii="Arial Unicode MS" w:hAnsi="Arial Unicode MS" w:eastAsia="Arial Unicode MS"/>
    </w:rPr>
  </w:style>
  <w:style w:type="paragraph" w:styleId="1181" w:customStyle="1">
    <w:name w:val="前言、引言标题"/>
    <w:next w:val="76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82" w:customStyle="1">
    <w:name w:val="Char Char Char Char Char Char Char Char Char Char Char Char Char"/>
    <w:basedOn w:val="769"/>
    <w:uiPriority w:val="0"/>
    <w:qFormat/>
    <w:pPr>
      <w:jc w:val="left"/>
      <w:spacing w:after="160" w:line="240" w:lineRule="exact"/>
      <w:widowControl/>
    </w:pPr>
    <w:rPr>
      <w:rFonts w:ascii="Verdana" w:hAnsi="Verdana" w:eastAsia="宋体"/>
      <w:sz w:val="20"/>
      <w:szCs w:val="20"/>
      <w:lang w:eastAsia="en-US"/>
    </w:rPr>
  </w:style>
  <w:style w:type="paragraph" w:styleId="1183" w:customStyle="1">
    <w:name w:val="pa-0"/>
    <w:basedOn w:val="769"/>
    <w:uiPriority w:val="0"/>
    <w:qFormat/>
    <w:pPr>
      <w:ind w:firstLine="480"/>
      <w:spacing w:line="360" w:lineRule="atLeast"/>
      <w:widowControl/>
    </w:pPr>
    <w:rPr>
      <w:rFonts w:ascii="宋体" w:eastAsia="宋体" w:cs="宋体"/>
    </w:rPr>
  </w:style>
  <w:style w:type="paragraph" w:styleId="1184" w:customStyle="1">
    <w:name w:val="Char111"/>
    <w:basedOn w:val="769"/>
    <w:uiPriority w:val="0"/>
    <w:qFormat/>
    <w:pPr>
      <w:jc w:val="left"/>
      <w:spacing w:after="160" w:line="240" w:lineRule="exact"/>
      <w:widowControl/>
    </w:pPr>
    <w:rPr>
      <w:rFonts w:ascii="Verdana" w:hAnsi="Verdana" w:eastAsia="宋体"/>
      <w:sz w:val="20"/>
      <w:szCs w:val="20"/>
      <w:lang w:eastAsia="en-US"/>
    </w:rPr>
  </w:style>
  <w:style w:type="paragraph" w:styleId="1185" w:customStyle="1">
    <w:name w:val="一级条标题"/>
    <w:next w:val="1178"/>
    <w:uiPriority w:val="0"/>
    <w:qFormat/>
    <w:pPr>
      <w:outlineLvl w:val="2"/>
    </w:pPr>
    <w:rPr>
      <w:rFonts w:hint="default" w:ascii="Times New Roman" w:hAnsi="Times New Roman" w:eastAsia="黑体" w:cs="Times New Roman"/>
      <w:sz w:val="21"/>
      <w:lang w:val="en-US" w:eastAsia="zh-CN" w:bidi="ar-SA"/>
    </w:rPr>
  </w:style>
  <w:style w:type="paragraph" w:styleId="1186" w:customStyle="1">
    <w:name w:val="二级条标题"/>
    <w:basedOn w:val="1185"/>
    <w:next w:val="1178"/>
    <w:uiPriority w:val="0"/>
    <w:qFormat/>
    <w:pPr>
      <w:ind w:left="360"/>
      <w:outlineLvl w:val="3"/>
    </w:pPr>
    <w:rPr>
      <w:rFonts w:eastAsia="宋体"/>
    </w:rPr>
  </w:style>
  <w:style w:type="paragraph" w:styleId="1187" w:customStyle="1">
    <w:name w:val="三级条标题"/>
    <w:basedOn w:val="1186"/>
    <w:next w:val="1178"/>
    <w:uiPriority w:val="0"/>
    <w:qFormat/>
    <w:pPr>
      <w:ind w:left="1050"/>
      <w:outlineLvl w:val="4"/>
    </w:pPr>
  </w:style>
  <w:style w:type="paragraph" w:styleId="1188" w:customStyle="1">
    <w:name w:val="FA正文+标号"/>
    <w:basedOn w:val="76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89" w:customStyle="1">
    <w:name w:val="表文1"/>
    <w:basedOn w:val="769"/>
    <w:uiPriority w:val="0"/>
    <w:qFormat/>
    <w:pPr>
      <w:ind w:firstLine="196"/>
      <w:spacing w:line="360" w:lineRule="auto"/>
      <w:widowControl/>
    </w:pPr>
    <w:rPr>
      <w:rFonts w:ascii="宋体" w:eastAsia="宋体"/>
    </w:rPr>
  </w:style>
  <w:style w:type="paragraph" w:styleId="1190" w:customStyle="1">
    <w:name w:val="正文1"/>
    <w:basedOn w:val="769"/>
    <w:uiPriority w:val="0"/>
    <w:qFormat/>
    <w:pPr>
      <w:ind w:left="357" w:firstLine="420"/>
      <w:jc w:val="left"/>
      <w:spacing w:line="360" w:lineRule="auto"/>
      <w:widowControl/>
    </w:pPr>
    <w:rPr>
      <w:rFonts w:eastAsia="宋体" w:cs="Arial"/>
      <w:szCs w:val="20"/>
    </w:rPr>
  </w:style>
  <w:style w:type="paragraph" w:styleId="1191" w:customStyle="1">
    <w:name w:val="表内容"/>
    <w:basedOn w:val="1190"/>
    <w:uiPriority w:val="0"/>
    <w:qFormat/>
    <w:pPr>
      <w:ind w:left="0" w:firstLine="0"/>
      <w:spacing w:line="320" w:lineRule="exact"/>
    </w:pPr>
    <w:rPr>
      <w:rFonts w:cs="Times New Roman"/>
      <w:sz w:val="20"/>
    </w:rPr>
  </w:style>
  <w:style w:type="paragraph" w:styleId="1192" w:customStyle="1">
    <w:name w:val="Char Char1 Char Char Char Char Char Char"/>
    <w:basedOn w:val="769"/>
    <w:uiPriority w:val="0"/>
    <w:qFormat/>
    <w:pPr>
      <w:jc w:val="center"/>
      <w:widowControl/>
    </w:pPr>
    <w:rPr>
      <w:rFonts w:eastAsia="宋体"/>
      <w:szCs w:val="20"/>
    </w:rPr>
  </w:style>
  <w:style w:type="paragraph" w:styleId="1193" w:customStyle="1">
    <w:name w:val="xl2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普通正文"/>
    <w:basedOn w:val="769"/>
    <w:uiPriority w:val="0"/>
    <w:qFormat/>
    <w:pPr>
      <w:ind w:firstLine="425"/>
      <w:jc w:val="left"/>
    </w:pPr>
    <w:rPr>
      <w:rFonts w:ascii="宋体" w:eastAsia="宋体"/>
      <w:sz w:val="20"/>
      <w:szCs w:val="20"/>
    </w:rPr>
  </w:style>
  <w:style w:type="paragraph" w:styleId="119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96" w:customStyle="1">
    <w:name w:val="附图标题"/>
    <w:basedOn w:val="1015"/>
    <w:next w:val="1014"/>
    <w:uiPriority w:val="0"/>
    <w:qFormat/>
    <w:pPr>
      <w:ind w:left="780" w:hanging="480"/>
      <w:jc w:val="center"/>
      <w:spacing w:after="100"/>
      <w:tabs>
        <w:tab w:val="left" w:pos="780" w:leader="none"/>
      </w:tabs>
    </w:pPr>
    <w:rPr>
      <w:rFonts w:ascii="Times New Roman" w:hAnsi="Times New Roman" w:eastAsia="宋体"/>
      <w:b/>
      <w:sz w:val="21"/>
    </w:rPr>
  </w:style>
  <w:style w:type="paragraph" w:styleId="1197" w:customStyle="1">
    <w:name w:val="图号"/>
    <w:basedOn w:val="76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98" w:customStyle="1">
    <w:name w:val="xl40"/>
    <w:basedOn w:val="76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99" w:customStyle="1">
    <w:name w:val="缩进正文"/>
    <w:basedOn w:val="769"/>
    <w:uiPriority w:val="0"/>
    <w:qFormat/>
    <w:pPr>
      <w:ind w:left="1418" w:firstLine="425"/>
      <w:jc w:val="left"/>
      <w:spacing w:after="200" w:line="400" w:lineRule="exact"/>
      <w:widowControl/>
    </w:pPr>
    <w:rPr>
      <w:rFonts w:ascii="宋体" w:eastAsia="宋体"/>
      <w:szCs w:val="20"/>
    </w:rPr>
  </w:style>
  <w:style w:type="paragraph" w:styleId="1200"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201" w:customStyle="1">
    <w:name w:val="xl2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2" w:customStyle="1">
    <w:name w:val="Char1"/>
    <w:basedOn w:val="769"/>
    <w:uiPriority w:val="0"/>
    <w:qFormat/>
    <w:pPr>
      <w:ind w:left="360" w:right="202" w:firstLine="360"/>
      <w:spacing w:line="480" w:lineRule="auto"/>
      <w:tabs>
        <w:tab w:val="left" w:pos="360" w:leader="none"/>
      </w:tabs>
    </w:pPr>
    <w:rPr>
      <w:rFonts w:eastAsia="宋体"/>
    </w:rPr>
  </w:style>
  <w:style w:type="paragraph" w:styleId="120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04" w:customStyle="1">
    <w:name w:val="pa-10"/>
    <w:basedOn w:val="769"/>
    <w:uiPriority w:val="0"/>
    <w:qFormat/>
    <w:pPr>
      <w:spacing w:line="240" w:lineRule="atLeast"/>
      <w:widowControl/>
    </w:pPr>
    <w:rPr>
      <w:rFonts w:ascii="宋体" w:eastAsia="宋体" w:cs="宋体"/>
    </w:rPr>
  </w:style>
  <w:style w:type="paragraph" w:styleId="1205" w:customStyle="1">
    <w:name w:val="特点"/>
    <w:basedOn w:val="769"/>
    <w:next w:val="769"/>
    <w:uiPriority w:val="0"/>
    <w:qFormat/>
    <w:pPr>
      <w:jc w:val="center"/>
      <w:spacing w:line="360" w:lineRule="auto"/>
    </w:pPr>
    <w:rPr>
      <w:rFonts w:ascii="Arial" w:hAnsi="Arial" w:eastAsia="宋体"/>
      <w:szCs w:val="20"/>
    </w:rPr>
  </w:style>
  <w:style w:type="paragraph" w:styleId="1206" w:customStyle="1">
    <w:name w:val="pa-4"/>
    <w:basedOn w:val="769"/>
    <w:uiPriority w:val="0"/>
    <w:qFormat/>
    <w:pPr>
      <w:jc w:val="center"/>
      <w:spacing w:line="280" w:lineRule="atLeast"/>
      <w:widowControl/>
    </w:pPr>
    <w:rPr>
      <w:rFonts w:ascii="宋体" w:eastAsia="宋体" w:cs="宋体"/>
    </w:rPr>
  </w:style>
  <w:style w:type="paragraph" w:styleId="1207" w:customStyle="1">
    <w:name w:val="编号"/>
    <w:basedOn w:val="769"/>
    <w:next w:val="1153"/>
    <w:uiPriority w:val="0"/>
    <w:qFormat/>
    <w:pPr>
      <w:ind w:left="420" w:right="-136" w:hanging="420"/>
      <w:widowControl/>
      <w:tabs>
        <w:tab w:val="left" w:pos="420" w:leader="none"/>
      </w:tabs>
    </w:pPr>
    <w:rPr>
      <w:rFonts w:ascii="仿宋_GB2312" w:eastAsia="仿宋_GB2312"/>
      <w:b/>
      <w:bCs/>
      <w:szCs w:val="21"/>
    </w:rPr>
  </w:style>
  <w:style w:type="paragraph" w:styleId="120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09" w:customStyle="1">
    <w:name w:val="xl33"/>
    <w:basedOn w:val="76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0" w:customStyle="1">
    <w:name w:val="编号1"/>
    <w:next w:val="115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11" w:customStyle="1">
    <w:name w:val="xl32"/>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2" w:customStyle="1">
    <w:name w:val="CM17"/>
    <w:basedOn w:val="769"/>
    <w:next w:val="769"/>
    <w:uiPriority w:val="0"/>
    <w:qFormat/>
    <w:pPr>
      <w:jc w:val="left"/>
      <w:spacing w:after="273" w:line="360" w:lineRule="auto"/>
    </w:pPr>
    <w:rPr>
      <w:rFonts w:ascii="宋体" w:eastAsia="宋体"/>
    </w:rPr>
  </w:style>
  <w:style w:type="paragraph" w:styleId="1213" w:customStyle="1">
    <w:name w:val="xl38"/>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4" w:customStyle="1">
    <w:name w:val="参考资料清单+倾斜+蓝色"/>
    <w:basedOn w:val="769"/>
    <w:uiPriority w:val="0"/>
    <w:qFormat/>
    <w:pPr>
      <w:spacing w:line="360" w:lineRule="auto"/>
    </w:pPr>
    <w:rPr>
      <w:rFonts w:ascii="Arial" w:hAnsi="Arial" w:eastAsia="宋体"/>
      <w:i/>
      <w:iCs/>
      <w:color w:val="0000ff"/>
      <w:szCs w:val="21"/>
    </w:rPr>
  </w:style>
  <w:style w:type="paragraph" w:styleId="121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16" w:customStyle="1">
    <w:name w:val="pa-8"/>
    <w:basedOn w:val="769"/>
    <w:uiPriority w:val="0"/>
    <w:qFormat/>
    <w:pPr>
      <w:ind w:firstLine="480"/>
      <w:spacing w:line="280" w:lineRule="atLeast"/>
      <w:widowControl/>
    </w:pPr>
    <w:rPr>
      <w:rFonts w:ascii="宋体" w:eastAsia="宋体" w:cs="宋体"/>
    </w:rPr>
  </w:style>
  <w:style w:type="paragraph" w:styleId="1217" w:customStyle="1">
    <w:name w:val="标书2"/>
    <w:next w:val="1153"/>
    <w:uiPriority w:val="0"/>
    <w:qFormat/>
    <w:rPr>
      <w:rFonts w:hint="default" w:ascii="Times New Roman" w:hAnsi="Times New Roman" w:eastAsia="黑体" w:cs="宋体"/>
      <w:b/>
      <w:sz w:val="44"/>
      <w:lang w:val="en-US" w:eastAsia="zh-CN" w:bidi="ar-SA"/>
    </w:rPr>
  </w:style>
  <w:style w:type="paragraph" w:styleId="1218" w:customStyle="1">
    <w:name w:val="表格文字"/>
    <w:basedOn w:val="769"/>
    <w:uiPriority w:val="0"/>
    <w:qFormat/>
    <w:pPr>
      <w:jc w:val="left"/>
    </w:pPr>
    <w:rPr>
      <w:rFonts w:eastAsia="宋体"/>
      <w:sz w:val="18"/>
    </w:rPr>
  </w:style>
  <w:style w:type="paragraph" w:styleId="121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0" w:customStyle="1">
    <w:name w:val="保密事宜格式"/>
    <w:basedOn w:val="101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22" w:customStyle="1">
    <w:name w:val="È±Ê¡ÎÄ±¾"/>
    <w:basedOn w:val="769"/>
    <w:uiPriority w:val="0"/>
    <w:qFormat/>
    <w:pPr>
      <w:jc w:val="left"/>
      <w:spacing w:line="360" w:lineRule="auto"/>
      <w:widowControl/>
    </w:pPr>
    <w:rPr>
      <w:rFonts w:eastAsia="宋体"/>
      <w:szCs w:val="20"/>
    </w:rPr>
  </w:style>
  <w:style w:type="paragraph" w:styleId="1223" w:customStyle="1">
    <w:name w:val="Char Char Char Char Char Char Char"/>
    <w:basedOn w:val="769"/>
    <w:uiPriority w:val="0"/>
    <w:qFormat/>
    <w:pPr>
      <w:jc w:val="left"/>
      <w:spacing w:after="160" w:line="240" w:lineRule="exact"/>
      <w:widowControl/>
    </w:pPr>
    <w:rPr>
      <w:rFonts w:ascii="Verdana" w:hAnsi="Verdana" w:eastAsia="宋体"/>
      <w:sz w:val="20"/>
      <w:szCs w:val="20"/>
      <w:lang w:eastAsia="en-US"/>
    </w:rPr>
  </w:style>
  <w:style w:type="paragraph" w:styleId="1224" w:customStyle="1">
    <w:name w:val="xl2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5" w:customStyle="1">
    <w:name w:val="附图居中"/>
    <w:basedOn w:val="769"/>
    <w:next w:val="1196"/>
    <w:uiPriority w:val="0"/>
    <w:qFormat/>
    <w:pPr>
      <w:ind w:left="1271" w:hanging="420"/>
      <w:jc w:val="center"/>
      <w:keepNext/>
      <w:spacing w:line="360" w:lineRule="auto"/>
      <w:tabs>
        <w:tab w:val="left" w:pos="0" w:leader="none"/>
      </w:tabs>
    </w:pPr>
    <w:rPr>
      <w:rFonts w:eastAsia="宋体"/>
      <w:caps/>
    </w:rPr>
  </w:style>
  <w:style w:type="paragraph" w:styleId="1226" w:customStyle="1">
    <w:name w:val="pa-6"/>
    <w:basedOn w:val="769"/>
    <w:uiPriority w:val="0"/>
    <w:qFormat/>
    <w:pPr>
      <w:spacing w:line="360" w:lineRule="atLeast"/>
      <w:widowControl/>
    </w:pPr>
    <w:rPr>
      <w:rFonts w:ascii="宋体" w:eastAsia="宋体"/>
      <w:szCs w:val="20"/>
    </w:rPr>
  </w:style>
  <w:style w:type="paragraph" w:styleId="1227" w:customStyle="1">
    <w:name w:val="规范正文"/>
    <w:basedOn w:val="769"/>
    <w:uiPriority w:val="0"/>
    <w:qFormat/>
    <w:pPr>
      <w:ind w:left="480"/>
      <w:spacing w:line="360" w:lineRule="auto"/>
    </w:pPr>
    <w:rPr>
      <w:rFonts w:eastAsia="宋体"/>
      <w:szCs w:val="20"/>
    </w:rPr>
  </w:style>
  <w:style w:type="paragraph" w:styleId="1228" w:customStyle="1">
    <w:name w:val="font7"/>
    <w:basedOn w:val="769"/>
    <w:uiPriority w:val="0"/>
    <w:qFormat/>
    <w:pPr>
      <w:jc w:val="left"/>
      <w:spacing w:before="100" w:beforeAutospacing="1" w:after="100" w:afterAutospacing="1"/>
      <w:widowControl/>
    </w:pPr>
    <w:rPr>
      <w:rFonts w:ascii="宋体" w:eastAsia="宋体"/>
      <w:sz w:val="20"/>
      <w:szCs w:val="20"/>
    </w:rPr>
  </w:style>
  <w:style w:type="paragraph" w:styleId="1229" w:customStyle="1">
    <w:name w:val="缺省文本"/>
    <w:basedOn w:val="769"/>
    <w:uiPriority w:val="0"/>
    <w:qFormat/>
    <w:pPr>
      <w:jc w:val="left"/>
    </w:pPr>
    <w:rPr>
      <w:rFonts w:eastAsia="宋体"/>
      <w:szCs w:val="20"/>
    </w:rPr>
  </w:style>
  <w:style w:type="paragraph" w:styleId="1230" w:customStyle="1">
    <w:name w:val="序号-----------"/>
    <w:basedOn w:val="769"/>
    <w:uiPriority w:val="0"/>
    <w:qFormat/>
    <w:pPr>
      <w:jc w:val="left"/>
      <w:widowControl/>
    </w:pPr>
    <w:rPr>
      <w:rFonts w:ascii="宋体" w:eastAsia="宋体"/>
      <w:bCs/>
      <w:szCs w:val="21"/>
    </w:rPr>
  </w:style>
  <w:style w:type="paragraph" w:styleId="1231" w:customStyle="1">
    <w:name w:val="font8"/>
    <w:basedOn w:val="76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32" w:customStyle="1">
    <w:name w:val="表格标题"/>
    <w:basedOn w:val="769"/>
    <w:uiPriority w:val="0"/>
    <w:qFormat/>
    <w:pPr>
      <w:jc w:val="center"/>
    </w:pPr>
    <w:rPr>
      <w:rFonts w:eastAsia="宋体"/>
      <w:b/>
    </w:rPr>
  </w:style>
  <w:style w:type="paragraph" w:styleId="1233" w:customStyle="1">
    <w:name w:val="章标题"/>
    <w:next w:val="117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34" w:customStyle="1">
    <w:name w:val="首页单位日期"/>
    <w:basedOn w:val="769"/>
    <w:uiPriority w:val="0"/>
    <w:qFormat/>
    <w:pPr>
      <w:jc w:val="center"/>
      <w:widowControl/>
    </w:pPr>
    <w:rPr>
      <w:rFonts w:ascii="宋体" w:eastAsia="宋体" w:cs="宋体"/>
      <w:bCs/>
      <w:sz w:val="28"/>
      <w:szCs w:val="20"/>
    </w:rPr>
  </w:style>
  <w:style w:type="paragraph" w:styleId="1235" w:customStyle="1">
    <w:name w:val="样式 正文缩进 + (中文) 仿宋_GB2312 小四 Char"/>
    <w:basedOn w:val="1014"/>
    <w:uiPriority w:val="0"/>
    <w:qFormat/>
    <w:pPr>
      <w:ind w:firstLine="200"/>
      <w:spacing w:line="360" w:lineRule="auto"/>
    </w:pPr>
    <w:rPr>
      <w:szCs w:val="24"/>
    </w:rPr>
  </w:style>
  <w:style w:type="paragraph" w:styleId="1236" w:customStyle="1">
    <w:name w:val="项目"/>
    <w:basedOn w:val="769"/>
    <w:uiPriority w:val="0"/>
    <w:qFormat/>
    <w:pPr>
      <w:ind w:left="840" w:hanging="420"/>
      <w:spacing w:before="60" w:after="60" w:line="360" w:lineRule="auto"/>
      <w:tabs>
        <w:tab w:val="left" w:pos="840" w:leader="none"/>
      </w:tabs>
    </w:pPr>
    <w:rPr>
      <w:rFonts w:ascii="宋体" w:eastAsia="宋体"/>
      <w:szCs w:val="20"/>
    </w:rPr>
  </w:style>
  <w:style w:type="paragraph" w:styleId="1237" w:customStyle="1">
    <w:name w:val="默认段落字体 Para Char"/>
    <w:basedOn w:val="769"/>
    <w:uiPriority w:val="0"/>
    <w:qFormat/>
    <w:rPr>
      <w:rFonts w:ascii="宋体" w:eastAsia="宋体"/>
      <w:b/>
      <w:sz w:val="28"/>
      <w:szCs w:val="28"/>
    </w:rPr>
  </w:style>
  <w:style w:type="paragraph" w:styleId="1238" w:customStyle="1">
    <w:name w:val="篇名"/>
    <w:next w:val="99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39" w:customStyle="1">
    <w:name w:val="Char13"/>
    <w:basedOn w:val="769"/>
    <w:uiPriority w:val="0"/>
    <w:qFormat/>
    <w:rPr>
      <w:rFonts w:eastAsia="宋体"/>
    </w:rPr>
  </w:style>
  <w:style w:type="paragraph" w:styleId="1240" w:customStyle="1">
    <w:name w:val="表头"/>
    <w:basedOn w:val="1190"/>
    <w:uiPriority w:val="0"/>
    <w:qFormat/>
    <w:pPr>
      <w:ind w:left="0" w:firstLine="0"/>
      <w:spacing w:line="240" w:lineRule="auto"/>
    </w:pPr>
    <w:rPr>
      <w:rFonts w:cs="Times New Roman"/>
      <w:sz w:val="20"/>
    </w:rPr>
  </w:style>
  <w:style w:type="paragraph" w:styleId="1241" w:customStyle="1">
    <w:name w:val="表格序号"/>
    <w:uiPriority w:val="0"/>
    <w:qFormat/>
    <w:rPr>
      <w:rFonts w:hint="default" w:ascii="Times New Roman" w:hAnsi="Times New Roman" w:eastAsia="仿宋_GB2312" w:cs="宋体"/>
      <w:sz w:val="21"/>
      <w:lang w:val="en-US" w:eastAsia="zh-CN" w:bidi="ar-SA"/>
    </w:rPr>
  </w:style>
  <w:style w:type="paragraph" w:styleId="1242" w:customStyle="1">
    <w:name w:val="Char Char Char Char1"/>
    <w:basedOn w:val="769"/>
    <w:uiPriority w:val="0"/>
    <w:qFormat/>
    <w:pPr>
      <w:ind w:firstLine="200"/>
      <w:spacing w:line="360" w:lineRule="auto"/>
    </w:pPr>
    <w:rPr>
      <w:rFonts w:eastAsia="宋体"/>
      <w:szCs w:val="20"/>
    </w:rPr>
  </w:style>
  <w:style w:type="paragraph" w:styleId="1243" w:customStyle="1">
    <w:name w:val="标书3"/>
    <w:next w:val="115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44" w:customStyle="1">
    <w:name w:val="首页小标题"/>
    <w:next w:val="1219"/>
    <w:uiPriority w:val="0"/>
    <w:qFormat/>
    <w:pPr>
      <w:jc w:val="center"/>
    </w:pPr>
    <w:rPr>
      <w:rFonts w:hint="default" w:ascii="Times New Roman" w:hAnsi="Times New Roman" w:eastAsia="宋体" w:cs="宋体"/>
      <w:sz w:val="44"/>
      <w:lang w:val="en-US" w:eastAsia="zh-CN" w:bidi="ar-SA"/>
    </w:rPr>
  </w:style>
  <w:style w:type="paragraph" w:styleId="1245" w:customStyle="1">
    <w:name w:val="新段落缩进"/>
    <w:basedOn w:val="769"/>
    <w:uiPriority w:val="0"/>
    <w:qFormat/>
    <w:pPr>
      <w:ind w:firstLine="200"/>
      <w:spacing w:line="400" w:lineRule="exact"/>
    </w:pPr>
    <w:rPr>
      <w:rFonts w:ascii="仿宋_GB2312" w:eastAsia="仿宋_GB2312"/>
    </w:rPr>
  </w:style>
  <w:style w:type="paragraph" w:styleId="1246" w:customStyle="1">
    <w:name w:val="pa-2"/>
    <w:basedOn w:val="769"/>
    <w:uiPriority w:val="0"/>
    <w:qFormat/>
    <w:pPr>
      <w:spacing w:line="360" w:lineRule="atLeast"/>
      <w:widowControl/>
    </w:pPr>
    <w:rPr>
      <w:rFonts w:ascii="宋体" w:eastAsia="宋体" w:cs="宋体"/>
    </w:rPr>
  </w:style>
  <w:style w:type="paragraph" w:styleId="1247" w:customStyle="1">
    <w:name w:val="四级条标题"/>
    <w:basedOn w:val="1187"/>
    <w:next w:val="1178"/>
    <w:uiPriority w:val="0"/>
    <w:qFormat/>
    <w:pPr>
      <w:ind w:left="0"/>
      <w:outlineLvl w:val="5"/>
    </w:pPr>
  </w:style>
  <w:style w:type="paragraph" w:styleId="1248" w:customStyle="1">
    <w:name w:val="保密事宜内容"/>
    <w:basedOn w:val="76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49" w:customStyle="1">
    <w:name w:val="xl3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50" w:customStyle="1">
    <w:name w:val="Char1 Char Char Char"/>
    <w:basedOn w:val="769"/>
    <w:uiPriority w:val="0"/>
    <w:qFormat/>
    <w:rPr>
      <w:rFonts w:eastAsia="宋体"/>
      <w:szCs w:val="20"/>
    </w:rPr>
  </w:style>
  <w:style w:type="paragraph" w:styleId="1251" w:customStyle="1">
    <w:name w:val="正文 + 宋体"/>
    <w:basedOn w:val="769"/>
    <w:uiPriority w:val="0"/>
    <w:qFormat/>
    <w:pPr>
      <w:ind w:firstLine="250"/>
    </w:pPr>
    <w:rPr>
      <w:rFonts w:ascii="宋体" w:eastAsia="宋体"/>
      <w:szCs w:val="21"/>
    </w:rPr>
  </w:style>
  <w:style w:type="paragraph" w:styleId="1252" w:customStyle="1">
    <w:name w:val="xl31"/>
    <w:basedOn w:val="76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53" w:customStyle="1">
    <w:name w:val="pbody"/>
    <w:basedOn w:val="769"/>
    <w:uiPriority w:val="0"/>
    <w:qFormat/>
    <w:pPr>
      <w:jc w:val="left"/>
      <w:spacing w:before="100" w:beforeAutospacing="1" w:after="100" w:afterAutospacing="1" w:line="360" w:lineRule="auto"/>
      <w:widowControl/>
    </w:pPr>
    <w:rPr>
      <w:rFonts w:ascii="宋体" w:eastAsia="宋体" w:cs="宋体"/>
    </w:rPr>
  </w:style>
  <w:style w:type="paragraph" w:styleId="1254" w:customStyle="1">
    <w:name w:val="xl42"/>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55" w:customStyle="1">
    <w:name w:val="txt"/>
    <w:basedOn w:val="769"/>
    <w:uiPriority w:val="0"/>
    <w:qFormat/>
    <w:pPr>
      <w:jc w:val="left"/>
      <w:spacing w:before="100" w:beforeAutospacing="1" w:after="100" w:afterAutospacing="1"/>
      <w:widowControl/>
    </w:pPr>
    <w:rPr>
      <w:rFonts w:ascii="宋体" w:eastAsia="宋体" w:cs="宋体"/>
    </w:rPr>
  </w:style>
  <w:style w:type="paragraph" w:styleId="1256" w:customStyle="1">
    <w:name w:val="样式1"/>
    <w:basedOn w:val="1013"/>
    <w:next w:val="769"/>
    <w:uiPriority w:val="0"/>
    <w:qFormat/>
    <w:rPr>
      <w:rFonts w:ascii="Arial" w:hAnsi="Arial" w:eastAsia="幼圆" w:cs="Arial"/>
      <w:szCs w:val="20"/>
    </w:rPr>
  </w:style>
  <w:style w:type="paragraph" w:styleId="1257" w:customStyle="1">
    <w:name w:val="xl37"/>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5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59" w:customStyle="1">
    <w:name w:val="样式 序号----------- + 仿宋_GB2312"/>
    <w:basedOn w:val="1230"/>
    <w:uiPriority w:val="0"/>
    <w:qFormat/>
    <w:pPr>
      <w:ind w:firstLine="200"/>
      <w:spacing w:line="360" w:lineRule="auto"/>
    </w:pPr>
    <w:rPr>
      <w:rFonts w:ascii="仿宋_GB2312" w:eastAsia="仿宋_GB2312"/>
      <w:bCs w:val="0"/>
    </w:rPr>
  </w:style>
  <w:style w:type="paragraph" w:styleId="1260" w:customStyle="1">
    <w:name w:val="xl41"/>
    <w:basedOn w:val="76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61" w:customStyle="1">
    <w:name w:val="Char11"/>
    <w:basedOn w:val="769"/>
    <w:uiPriority w:val="0"/>
    <w:qFormat/>
    <w:rPr>
      <w:rFonts w:eastAsia="宋体"/>
      <w:szCs w:val="21"/>
    </w:rPr>
  </w:style>
  <w:style w:type="paragraph" w:styleId="1262" w:customStyle="1">
    <w:name w:val="样式 序号----------- + 仿宋_GB23121"/>
    <w:basedOn w:val="1230"/>
    <w:uiPriority w:val="0"/>
    <w:qFormat/>
    <w:pPr>
      <w:spacing w:line="360" w:lineRule="auto"/>
    </w:pPr>
    <w:rPr>
      <w:rFonts w:ascii="仿宋_GB2312" w:eastAsia="仿宋_GB2312"/>
      <w:bCs w:val="0"/>
    </w:rPr>
  </w:style>
  <w:style w:type="paragraph" w:styleId="1263" w:customStyle="1">
    <w:name w:val="pa-9"/>
    <w:basedOn w:val="769"/>
    <w:uiPriority w:val="0"/>
    <w:qFormat/>
    <w:pPr>
      <w:jc w:val="center"/>
      <w:spacing w:line="360" w:lineRule="atLeast"/>
      <w:widowControl/>
    </w:pPr>
    <w:rPr>
      <w:rFonts w:ascii="宋体" w:eastAsia="宋体" w:cs="宋体"/>
    </w:rPr>
  </w:style>
  <w:style w:type="paragraph" w:styleId="1264" w:customStyle="1">
    <w:name w:val="pa-3"/>
    <w:basedOn w:val="769"/>
    <w:uiPriority w:val="0"/>
    <w:qFormat/>
    <w:pPr>
      <w:jc w:val="left"/>
      <w:spacing w:before="150" w:after="150"/>
      <w:widowControl/>
    </w:pPr>
    <w:rPr>
      <w:rFonts w:ascii="宋体" w:eastAsia="宋体" w:cs="宋体"/>
    </w:rPr>
  </w:style>
  <w:style w:type="paragraph" w:styleId="1265" w:customStyle="1">
    <w:name w:val="font5"/>
    <w:basedOn w:val="769"/>
    <w:uiPriority w:val="0"/>
    <w:qFormat/>
    <w:pPr>
      <w:jc w:val="left"/>
      <w:spacing w:before="100" w:beforeAutospacing="1" w:after="100" w:afterAutospacing="1"/>
      <w:widowControl/>
    </w:pPr>
    <w:rPr>
      <w:rFonts w:ascii="宋体" w:eastAsia="宋体"/>
      <w:sz w:val="18"/>
      <w:szCs w:val="18"/>
    </w:rPr>
  </w:style>
  <w:style w:type="paragraph" w:styleId="1266" w:customStyle="1">
    <w:name w:val="pa-5"/>
    <w:basedOn w:val="769"/>
    <w:uiPriority w:val="0"/>
    <w:qFormat/>
    <w:pPr>
      <w:spacing w:line="280" w:lineRule="atLeast"/>
      <w:widowControl/>
    </w:pPr>
    <w:rPr>
      <w:rFonts w:ascii="宋体" w:eastAsia="宋体" w:cs="宋体"/>
    </w:rPr>
  </w:style>
  <w:style w:type="paragraph" w:styleId="1267" w:customStyle="1">
    <w:name w:val="xl39"/>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68" w:customStyle="1">
    <w:name w:val="font6"/>
    <w:basedOn w:val="769"/>
    <w:uiPriority w:val="0"/>
    <w:qFormat/>
    <w:pPr>
      <w:jc w:val="left"/>
      <w:spacing w:before="100" w:beforeAutospacing="1" w:after="100" w:afterAutospacing="1"/>
      <w:widowControl/>
    </w:pPr>
    <w:rPr>
      <w:rFonts w:eastAsia="宋体"/>
      <w:sz w:val="20"/>
      <w:szCs w:val="20"/>
    </w:rPr>
  </w:style>
  <w:style w:type="paragraph" w:styleId="1269" w:customStyle="1">
    <w:name w:val="font9"/>
    <w:basedOn w:val="769"/>
    <w:uiPriority w:val="0"/>
    <w:qFormat/>
    <w:pPr>
      <w:jc w:val="left"/>
      <w:spacing w:before="100" w:beforeAutospacing="1" w:after="100" w:afterAutospacing="1"/>
      <w:widowControl/>
    </w:pPr>
    <w:rPr>
      <w:rFonts w:ascii="宋体" w:eastAsia="宋体"/>
      <w:color w:val="000000"/>
      <w:sz w:val="18"/>
      <w:szCs w:val="18"/>
    </w:rPr>
  </w:style>
  <w:style w:type="paragraph" w:styleId="1270" w:customStyle="1">
    <w:name w:val="列出段落11"/>
    <w:basedOn w:val="769"/>
    <w:uiPriority w:val="0"/>
    <w:qFormat/>
    <w:pPr>
      <w:ind w:firstLine="200"/>
    </w:pPr>
    <w:rPr>
      <w:rFonts w:ascii="Calibri" w:hAnsi="Calibri" w:eastAsia="宋体"/>
      <w:szCs w:val="22"/>
    </w:rPr>
  </w:style>
  <w:style w:type="paragraph" w:styleId="1271" w:customStyle="1">
    <w:name w:val="p0"/>
    <w:basedOn w:val="769"/>
    <w:uiPriority w:val="0"/>
    <w:qFormat/>
    <w:pPr>
      <w:widowControl/>
    </w:pPr>
    <w:rPr>
      <w:rFonts w:eastAsia="宋体"/>
      <w:szCs w:val="21"/>
    </w:rPr>
  </w:style>
  <w:style w:type="paragraph" w:styleId="1272" w:customStyle="1">
    <w:name w:val="Char Char Char Char Char Char Char Char Char Char21"/>
    <w:basedOn w:val="769"/>
    <w:uiPriority w:val="0"/>
    <w:qFormat/>
    <w:rPr>
      <w:rFonts w:ascii="Tahoma" w:hAnsi="Tahoma" w:eastAsia="宋体"/>
      <w:szCs w:val="20"/>
    </w:rPr>
  </w:style>
  <w:style w:type="paragraph" w:styleId="127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74" w:customStyle="1">
    <w:name w:val="表格正文"/>
    <w:basedOn w:val="769"/>
    <w:uiPriority w:val="0"/>
    <w:qFormat/>
    <w:pPr>
      <w:spacing w:line="300" w:lineRule="auto"/>
      <w:tabs>
        <w:tab w:val="left" w:pos="420" w:leader="none"/>
      </w:tabs>
    </w:pPr>
    <w:rPr>
      <w:rFonts w:eastAsia="宋体"/>
    </w:rPr>
  </w:style>
  <w:style w:type="paragraph" w:styleId="1275" w:customStyle="1">
    <w:name w:val="首页标题小初"/>
    <w:uiPriority w:val="0"/>
    <w:qFormat/>
    <w:pPr>
      <w:jc w:val="center"/>
    </w:pPr>
    <w:rPr>
      <w:rFonts w:hint="default" w:ascii="黑体" w:hAnsi="Times New Roman" w:eastAsia="黑体" w:cs="宋体"/>
      <w:sz w:val="72"/>
      <w:lang w:val="en-US" w:eastAsia="zh-CN" w:bidi="ar-SA"/>
    </w:rPr>
  </w:style>
  <w:style w:type="paragraph" w:styleId="1276" w:customStyle="1">
    <w:name w:val="五级条标题"/>
    <w:basedOn w:val="1247"/>
    <w:next w:val="1178"/>
    <w:uiPriority w:val="0"/>
    <w:qFormat/>
    <w:pPr>
      <w:outlineLvl w:val="6"/>
    </w:pPr>
  </w:style>
  <w:style w:type="paragraph" w:styleId="1277" w:customStyle="1">
    <w:name w:val="Char Char Char Char Char Char Char1"/>
    <w:basedOn w:val="769"/>
    <w:uiPriority w:val="0"/>
    <w:qFormat/>
    <w:pPr>
      <w:jc w:val="left"/>
      <w:spacing w:after="160" w:line="240" w:lineRule="exact"/>
      <w:widowControl/>
    </w:pPr>
    <w:rPr>
      <w:rFonts w:ascii="Verdana" w:hAnsi="Verdana" w:eastAsia="宋体"/>
      <w:sz w:val="20"/>
      <w:szCs w:val="20"/>
      <w:lang w:eastAsia="en-US"/>
    </w:rPr>
  </w:style>
  <w:style w:type="paragraph" w:styleId="1278" w:customStyle="1">
    <w:name w:val="ibm-list-next"/>
    <w:basedOn w:val="769"/>
    <w:uiPriority w:val="0"/>
    <w:qFormat/>
    <w:pPr>
      <w:jc w:val="left"/>
      <w:spacing w:before="100" w:beforeAutospacing="1" w:after="100" w:afterAutospacing="1"/>
      <w:widowControl/>
    </w:pPr>
    <w:rPr>
      <w:rFonts w:ascii="宋体" w:eastAsia="宋体" w:cs="宋体"/>
    </w:rPr>
  </w:style>
  <w:style w:type="paragraph" w:styleId="1279" w:customStyle="1">
    <w:name w:val="首页标题 一号"/>
    <w:basedOn w:val="1275"/>
    <w:uiPriority w:val="0"/>
    <w:qFormat/>
    <w:rPr>
      <w:rFonts w:ascii="Times New Roman" w:eastAsia="宋体" w:cs="Times New Roman"/>
      <w:sz w:val="52"/>
    </w:rPr>
  </w:style>
  <w:style w:type="paragraph" w:styleId="1280" w:customStyle="1">
    <w:name w:val="Char Char Char Char Char Char Char Char Char Char2"/>
    <w:basedOn w:val="769"/>
    <w:uiPriority w:val="0"/>
    <w:qFormat/>
    <w:rPr>
      <w:rFonts w:ascii="Tahoma" w:hAnsi="Tahoma" w:eastAsia="宋体"/>
      <w:szCs w:val="20"/>
    </w:rPr>
  </w:style>
  <w:style w:type="character" w:styleId="1281" w:customStyle="1">
    <w:name w:val="正文（编号） Char Char"/>
    <w:link w:val="1282"/>
    <w:uiPriority w:val="0"/>
    <w:qFormat/>
    <w:rPr>
      <w:rFonts w:ascii="Times New Roman" w:hAnsi="Times New Roman" w:eastAsia="宋体" w:cs="Times New Roman"/>
      <w:sz w:val="24"/>
      <w:szCs w:val="24"/>
    </w:rPr>
  </w:style>
  <w:style w:type="paragraph" w:styleId="1282" w:customStyle="1">
    <w:name w:val="正文（编号）"/>
    <w:basedOn w:val="1140"/>
    <w:link w:val="1281"/>
    <w:uiPriority w:val="0"/>
    <w:qFormat/>
    <w:pPr>
      <w:ind w:left="720" w:firstLine="0"/>
      <w:tabs>
        <w:tab w:val="left" w:pos="720" w:leader="none"/>
        <w:tab w:val="left" w:pos="780" w:leader="none"/>
      </w:tabs>
    </w:pPr>
  </w:style>
  <w:style w:type="paragraph" w:styleId="1283" w:customStyle="1">
    <w:name w:val="表格"/>
    <w:basedOn w:val="769"/>
    <w:uiPriority w:val="0"/>
    <w:qFormat/>
    <w:pPr>
      <w:ind w:firstLine="21"/>
    </w:pPr>
    <w:rPr>
      <w:rFonts w:ascii="宋体" w:eastAsia="宋体"/>
      <w:szCs w:val="20"/>
    </w:rPr>
  </w:style>
  <w:style w:type="character" w:styleId="1284" w:customStyle="1">
    <w:name w:val="正文（缩进） Char Char"/>
    <w:uiPriority w:val="0"/>
    <w:qFormat/>
    <w:rPr>
      <w:rFonts w:ascii="Times New Roman" w:hAnsi="Times New Roman" w:eastAsia="宋体" w:cs="Times New Roman"/>
      <w:sz w:val="24"/>
      <w:szCs w:val="24"/>
      <w:lang w:val="en-US" w:eastAsia="zh-CN" w:bidi="ar-SA"/>
    </w:rPr>
  </w:style>
  <w:style w:type="paragraph" w:styleId="1285" w:customStyle="1">
    <w:name w:val="Char Char Char1"/>
    <w:basedOn w:val="769"/>
    <w:uiPriority w:val="0"/>
    <w:qFormat/>
    <w:rPr>
      <w:rFonts w:ascii="Calibri" w:hAnsi="Calibri" w:eastAsia="宋体"/>
      <w:szCs w:val="21"/>
    </w:rPr>
  </w:style>
  <w:style w:type="paragraph" w:styleId="1286" w:customStyle="1">
    <w:name w:val="样式 正文2 + 首行缩进:  0 厘米 段后: 1.5 行"/>
    <w:basedOn w:val="76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87" w:customStyle="1">
    <w:name w:val="表中文字"/>
    <w:basedOn w:val="769"/>
    <w:uiPriority w:val="0"/>
    <w:qFormat/>
    <w:pPr>
      <w:widowControl/>
    </w:pPr>
    <w:rPr>
      <w:rFonts w:ascii="Calibri" w:hAnsi="Calibri" w:eastAsia="宋体"/>
      <w:szCs w:val="20"/>
    </w:rPr>
  </w:style>
  <w:style w:type="character" w:styleId="1288" w:customStyle="1">
    <w:name w:val="z1"/>
    <w:basedOn w:val="1004"/>
    <w:uiPriority w:val="0"/>
    <w:qFormat/>
    <w:rPr>
      <w:rFonts w:ascii="Times New Roman" w:hAnsi="Times New Roman" w:eastAsia="宋体" w:cs="Times New Roman"/>
    </w:rPr>
  </w:style>
  <w:style w:type="paragraph" w:styleId="1289" w:customStyle="1">
    <w:name w:val="a1"/>
    <w:basedOn w:val="769"/>
    <w:uiPriority w:val="0"/>
    <w:qFormat/>
    <w:pPr>
      <w:jc w:val="left"/>
      <w:spacing w:before="100" w:beforeAutospacing="1" w:after="100" w:afterAutospacing="1"/>
      <w:widowControl/>
    </w:pPr>
    <w:rPr>
      <w:rFonts w:ascii="宋体" w:eastAsia="宋体"/>
      <w:szCs w:val="22"/>
    </w:rPr>
  </w:style>
  <w:style w:type="paragraph" w:styleId="1290" w:customStyle="1">
    <w:name w:val="a0"/>
    <w:basedOn w:val="769"/>
    <w:uiPriority w:val="0"/>
    <w:qFormat/>
    <w:pPr>
      <w:jc w:val="left"/>
      <w:spacing w:before="100" w:beforeAutospacing="1" w:after="100" w:afterAutospacing="1"/>
      <w:widowControl/>
    </w:pPr>
    <w:rPr>
      <w:rFonts w:ascii="宋体" w:eastAsia="宋体"/>
      <w:szCs w:val="22"/>
    </w:rPr>
  </w:style>
  <w:style w:type="paragraph" w:styleId="1291" w:customStyle="1">
    <w:name w:val="tabletext"/>
    <w:basedOn w:val="769"/>
    <w:uiPriority w:val="0"/>
    <w:qFormat/>
    <w:pPr>
      <w:jc w:val="left"/>
      <w:spacing w:before="100" w:beforeAutospacing="1" w:after="100" w:afterAutospacing="1"/>
      <w:widowControl/>
    </w:pPr>
    <w:rPr>
      <w:rFonts w:ascii="宋体" w:eastAsia="宋体"/>
      <w:szCs w:val="22"/>
    </w:rPr>
  </w:style>
  <w:style w:type="paragraph" w:styleId="1292" w:customStyle="1">
    <w:name w:val="我的样式"/>
    <w:basedOn w:val="769"/>
    <w:uiPriority w:val="0"/>
    <w:qFormat/>
    <w:pPr>
      <w:ind w:firstLine="420"/>
      <w:jc w:val="left"/>
      <w:spacing w:after="120"/>
      <w:widowControl/>
    </w:pPr>
    <w:rPr>
      <w:rFonts w:ascii="宋体" w:eastAsia="宋体"/>
      <w:color w:val="000000"/>
      <w:szCs w:val="16"/>
    </w:rPr>
  </w:style>
  <w:style w:type="paragraph" w:styleId="1293" w:customStyle="1">
    <w:name w:val="Figure and Table Title"/>
    <w:basedOn w:val="769"/>
    <w:uiPriority w:val="0"/>
    <w:qFormat/>
    <w:pPr>
      <w:ind w:left="2160"/>
      <w:jc w:val="left"/>
      <w:widowControl/>
    </w:pPr>
    <w:rPr>
      <w:rFonts w:ascii="Helvetica-Light" w:hAnsi="Helvetica-Light" w:eastAsia="宋体"/>
      <w:b/>
      <w:bCs/>
      <w:sz w:val="20"/>
      <w:szCs w:val="22"/>
      <w:lang w:eastAsia="en-US"/>
    </w:rPr>
  </w:style>
  <w:style w:type="paragraph" w:styleId="1294" w:customStyle="1">
    <w:name w:val="Table Text/Title"/>
    <w:basedOn w:val="769"/>
    <w:uiPriority w:val="0"/>
    <w:qFormat/>
    <w:pPr>
      <w:jc w:val="left"/>
      <w:widowControl/>
    </w:pPr>
    <w:rPr>
      <w:rFonts w:ascii="宋体" w:eastAsia="宋体"/>
      <w:b/>
      <w:bCs/>
      <w:sz w:val="20"/>
      <w:szCs w:val="20"/>
      <w:lang w:eastAsia="en-US"/>
    </w:rPr>
  </w:style>
  <w:style w:type="paragraph" w:styleId="1295" w:customStyle="1">
    <w:name w:val="Sourcetext bullet"/>
    <w:basedOn w:val="76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96" w:customStyle="1">
    <w:name w:val="无标题正文 Char Char Char Char Char Char Char Char Char Char Char Char Char Char Char Char Char Char Char Char Char Char Char Char Char Char Char1 Char"/>
    <w:basedOn w:val="769"/>
    <w:uiPriority w:val="0"/>
    <w:qFormat/>
    <w:pPr>
      <w:jc w:val="center"/>
      <w:spacing w:after="160" w:line="240" w:lineRule="exact"/>
      <w:widowControl/>
    </w:pPr>
    <w:rPr>
      <w:rFonts w:ascii="Arial" w:hAnsi="Arial" w:eastAsia="宋体"/>
      <w:sz w:val="20"/>
      <w:szCs w:val="20"/>
      <w:lang w:eastAsia="en-US"/>
    </w:rPr>
  </w:style>
  <w:style w:type="paragraph" w:styleId="1297" w:customStyle="1">
    <w:name w:val="Char Char Char Char"/>
    <w:basedOn w:val="769"/>
    <w:uiPriority w:val="0"/>
    <w:qFormat/>
    <w:pPr>
      <w:ind w:left="560" w:firstLine="200"/>
      <w:jc w:val="left"/>
      <w:spacing w:after="120" w:line="360" w:lineRule="auto"/>
      <w:widowControl/>
    </w:pPr>
    <w:rPr>
      <w:rFonts w:ascii="Verdana" w:hAnsi="Verdana" w:eastAsia="宋体"/>
      <w:szCs w:val="22"/>
    </w:rPr>
  </w:style>
  <w:style w:type="character" w:styleId="1298" w:customStyle="1">
    <w:name w:val="style91"/>
    <w:uiPriority w:val="0"/>
    <w:qFormat/>
    <w:rPr>
      <w:rFonts w:ascii="Times New Roman" w:hAnsi="Times New Roman" w:eastAsia="宋体" w:cs="Times New Roman"/>
      <w:color w:val="2060c0"/>
      <w:sz w:val="24"/>
      <w:szCs w:val="24"/>
    </w:rPr>
  </w:style>
  <w:style w:type="paragraph" w:styleId="1299" w:customStyle="1">
    <w:name w:val="标准小四"/>
    <w:basedOn w:val="769"/>
    <w:uiPriority w:val="0"/>
    <w:qFormat/>
    <w:pPr>
      <w:ind w:firstLine="200"/>
      <w:spacing w:line="360" w:lineRule="auto"/>
    </w:pPr>
    <w:rPr>
      <w:rFonts w:ascii="Arial" w:hAnsi="Arial" w:eastAsia="宋体"/>
      <w:szCs w:val="21"/>
    </w:rPr>
  </w:style>
  <w:style w:type="paragraph" w:styleId="1300" w:customStyle="1">
    <w:name w:val="样式 正文首行缩进 + 宋体 首行缩进:  0.74 厘米"/>
    <w:basedOn w:val="1063"/>
    <w:uiPriority w:val="0"/>
    <w:qFormat/>
    <w:pPr>
      <w:ind w:firstLine="210"/>
      <w:spacing w:before="120" w:after="0" w:line="380" w:lineRule="exact"/>
    </w:pPr>
    <w:rPr>
      <w:rFonts w:ascii="宋体" w:cs="宋体"/>
      <w:sz w:val="24"/>
      <w:szCs w:val="20"/>
    </w:rPr>
  </w:style>
  <w:style w:type="paragraph" w:styleId="1301" w:customStyle="1">
    <w:name w:val="默认段落字体 Para Char Char Char Char Char Char Char Char Char1"/>
    <w:basedOn w:val="769"/>
    <w:uiPriority w:val="0"/>
    <w:qFormat/>
    <w:rPr>
      <w:rFonts w:ascii="Tahoma" w:hAnsi="Tahoma" w:eastAsia="宋体"/>
      <w:szCs w:val="20"/>
    </w:rPr>
  </w:style>
  <w:style w:type="paragraph" w:styleId="1302" w:customStyle="1">
    <w:name w:val="正文小四"/>
    <w:basedOn w:val="769"/>
    <w:uiPriority w:val="0"/>
    <w:qFormat/>
    <w:pPr>
      <w:spacing w:line="312" w:lineRule="auto"/>
    </w:pPr>
    <w:rPr>
      <w:rFonts w:ascii="Calibri" w:hAnsi="Calibri" w:eastAsia="宋体"/>
      <w:szCs w:val="22"/>
    </w:rPr>
  </w:style>
  <w:style w:type="paragraph" w:styleId="1303" w:customStyle="1">
    <w:name w:val="ul"/>
    <w:basedOn w:val="76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304" w:customStyle="1">
    <w:name w:val="Bullet"/>
    <w:basedOn w:val="76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305" w:customStyle="1">
    <w:name w:val="正文（首行缩进）"/>
    <w:basedOn w:val="769"/>
    <w:uiPriority w:val="0"/>
    <w:qFormat/>
    <w:pPr>
      <w:ind w:firstLine="482"/>
      <w:spacing w:before="120" w:line="360" w:lineRule="auto"/>
      <w:widowControl/>
    </w:pPr>
    <w:rPr>
      <w:rFonts w:ascii="Calibri" w:hAnsi="Calibri" w:eastAsia="宋体"/>
      <w:szCs w:val="20"/>
    </w:rPr>
  </w:style>
  <w:style w:type="character" w:styleId="1306" w:customStyle="1">
    <w:name w:val="style161"/>
    <w:uiPriority w:val="0"/>
    <w:qFormat/>
    <w:rPr>
      <w:rFonts w:ascii="Verdana" w:hAnsi="Verdana" w:eastAsia="宋体" w:cs="Times New Roman"/>
      <w:b/>
      <w:color w:val="0a246a"/>
      <w:sz w:val="24"/>
      <w:szCs w:val="24"/>
      <w:lang w:val="en-US" w:eastAsia="zh-CN" w:bidi="ar-SA"/>
    </w:rPr>
  </w:style>
  <w:style w:type="paragraph" w:styleId="1307" w:customStyle="1">
    <w:name w:val="正文（首行缩进两字）"/>
    <w:basedOn w:val="769"/>
    <w:uiPriority w:val="0"/>
    <w:qFormat/>
    <w:pPr>
      <w:spacing w:line="312" w:lineRule="auto"/>
    </w:pPr>
    <w:rPr>
      <w:rFonts w:ascii="宋体" w:eastAsia="宋体" w:cs="宋体"/>
      <w:szCs w:val="22"/>
    </w:rPr>
  </w:style>
  <w:style w:type="paragraph" w:styleId="1308" w:customStyle="1">
    <w:name w:val="正文文字缩进 3"/>
    <w:basedOn w:val="769"/>
    <w:uiPriority w:val="0"/>
    <w:qFormat/>
    <w:pPr>
      <w:ind w:left="420" w:firstLine="420"/>
      <w:spacing w:line="312" w:lineRule="auto"/>
    </w:pPr>
    <w:rPr>
      <w:rFonts w:ascii="黑体" w:hAnsi="黑体" w:eastAsia="宋体" w:cs="宋体"/>
      <w:bCs/>
      <w:color w:val="000000"/>
      <w:szCs w:val="22"/>
    </w:rPr>
  </w:style>
  <w:style w:type="paragraph" w:styleId="1309" w:customStyle="1">
    <w:name w:val="技术方案3"/>
    <w:basedOn w:val="769"/>
    <w:uiPriority w:val="0"/>
    <w:qFormat/>
    <w:pPr>
      <w:spacing w:line="360" w:lineRule="auto"/>
    </w:pPr>
    <w:rPr>
      <w:rFonts w:ascii="宋体" w:eastAsia="宋体"/>
      <w:b/>
      <w:bCs/>
      <w:sz w:val="32"/>
      <w:szCs w:val="22"/>
    </w:rPr>
  </w:style>
  <w:style w:type="paragraph" w:styleId="1310" w:customStyle="1">
    <w:name w:val="技术方案2"/>
    <w:basedOn w:val="769"/>
    <w:uiPriority w:val="0"/>
    <w:qFormat/>
    <w:pPr>
      <w:spacing w:line="480" w:lineRule="auto"/>
    </w:pPr>
    <w:rPr>
      <w:rFonts w:ascii="宋体" w:eastAsia="宋体"/>
      <w:b/>
      <w:bCs/>
      <w:sz w:val="36"/>
      <w:szCs w:val="22"/>
    </w:rPr>
  </w:style>
  <w:style w:type="paragraph" w:styleId="1311" w:customStyle="1">
    <w:name w:val="技术方案正文"/>
    <w:basedOn w:val="769"/>
    <w:uiPriority w:val="0"/>
    <w:qFormat/>
    <w:pPr>
      <w:ind w:firstLine="480"/>
      <w:spacing w:line="360" w:lineRule="auto"/>
    </w:pPr>
    <w:rPr>
      <w:rFonts w:ascii="宋体" w:eastAsia="宋体"/>
      <w:szCs w:val="22"/>
    </w:rPr>
  </w:style>
  <w:style w:type="paragraph" w:styleId="1312" w:customStyle="1">
    <w:name w:val="Normal Paragraph"/>
    <w:basedOn w:val="769"/>
    <w:uiPriority w:val="0"/>
    <w:qFormat/>
    <w:pPr>
      <w:ind w:firstLine="425"/>
      <w:spacing w:before="120" w:line="360" w:lineRule="auto"/>
      <w:widowControl/>
    </w:pPr>
    <w:rPr>
      <w:rFonts w:ascii="Calibri" w:hAnsi="Calibri" w:eastAsia="宋体"/>
      <w:szCs w:val="20"/>
    </w:rPr>
  </w:style>
  <w:style w:type="paragraph" w:styleId="1313" w:customStyle="1">
    <w:name w:val="Normal Paragraph Char"/>
    <w:basedOn w:val="769"/>
    <w:uiPriority w:val="0"/>
    <w:qFormat/>
    <w:pPr>
      <w:ind w:firstLine="425"/>
      <w:spacing w:before="120" w:line="360" w:lineRule="auto"/>
      <w:widowControl/>
    </w:pPr>
    <w:rPr>
      <w:rFonts w:ascii="Calibri" w:hAnsi="Calibri" w:eastAsia="宋体"/>
      <w:szCs w:val="22"/>
    </w:rPr>
  </w:style>
  <w:style w:type="paragraph" w:styleId="1314" w:customStyle="1">
    <w:name w:val="文档正文"/>
    <w:basedOn w:val="769"/>
    <w:uiPriority w:val="0"/>
    <w:qFormat/>
    <w:rPr>
      <w:rFonts w:ascii="宋体" w:eastAsia="宋体"/>
      <w:szCs w:val="20"/>
    </w:rPr>
  </w:style>
  <w:style w:type="paragraph" w:styleId="1315" w:customStyle="1">
    <w:name w:val="默认段落字体 Para Char Char Char Char Char"/>
    <w:basedOn w:val="76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316" w:customStyle="1">
    <w:name w:val="标题2"/>
    <w:basedOn w:val="769"/>
    <w:uiPriority w:val="0"/>
    <w:qFormat/>
    <w:pPr>
      <w:tabs>
        <w:tab w:val="left" w:pos="0" w:leader="none"/>
      </w:tabs>
    </w:pPr>
    <w:rPr>
      <w:rFonts w:ascii="黑体" w:eastAsia="黑体"/>
      <w:szCs w:val="22"/>
    </w:rPr>
  </w:style>
  <w:style w:type="paragraph" w:styleId="1317" w:customStyle="1">
    <w:name w:val="Char Char Char Char Char Char Char Char Char Char Char Char Char1"/>
    <w:basedOn w:val="769"/>
    <w:uiPriority w:val="0"/>
    <w:qFormat/>
    <w:pPr>
      <w:jc w:val="left"/>
      <w:spacing w:after="160" w:line="240" w:lineRule="exact"/>
      <w:widowControl/>
    </w:pPr>
    <w:rPr>
      <w:rFonts w:ascii="Arial" w:hAnsi="Arial" w:cs="Verdana"/>
      <w:b/>
      <w:szCs w:val="32"/>
      <w:lang w:eastAsia="en-US"/>
    </w:rPr>
  </w:style>
  <w:style w:type="paragraph" w:styleId="1318" w:customStyle="1">
    <w:name w:val="样式2"/>
    <w:basedOn w:val="839"/>
    <w:uiPriority w:val="0"/>
    <w:qFormat/>
    <w:pPr>
      <w:spacing w:line="415" w:lineRule="auto"/>
    </w:pPr>
    <w:rPr>
      <w:rFonts w:ascii="Calibri" w:hAnsi="Calibri"/>
      <w:bCs/>
      <w:color w:val="000000"/>
      <w:sz w:val="28"/>
      <w:szCs w:val="28"/>
    </w:rPr>
  </w:style>
  <w:style w:type="paragraph" w:styleId="1319" w:customStyle="1">
    <w:name w:val="样式3"/>
    <w:basedOn w:val="839"/>
    <w:uiPriority w:val="0"/>
    <w:qFormat/>
    <w:pPr>
      <w:spacing w:line="415" w:lineRule="auto"/>
    </w:pPr>
    <w:rPr>
      <w:rFonts w:ascii="Calibri" w:hAnsi="Calibri"/>
      <w:bCs/>
      <w:color w:val="000000"/>
      <w:sz w:val="28"/>
      <w:szCs w:val="28"/>
    </w:rPr>
  </w:style>
  <w:style w:type="paragraph" w:styleId="1320" w:customStyle="1">
    <w:name w:val="样式4"/>
    <w:basedOn w:val="839"/>
    <w:uiPriority w:val="0"/>
    <w:qFormat/>
    <w:pPr>
      <w:spacing w:line="415" w:lineRule="auto"/>
    </w:pPr>
    <w:rPr>
      <w:rFonts w:ascii="Calibri" w:hAnsi="Calibri"/>
      <w:bCs/>
      <w:color w:val="000000"/>
      <w:sz w:val="28"/>
      <w:szCs w:val="28"/>
    </w:rPr>
  </w:style>
  <w:style w:type="paragraph" w:styleId="1321" w:customStyle="1">
    <w:name w:val="样式5"/>
    <w:basedOn w:val="839"/>
    <w:uiPriority w:val="0"/>
    <w:qFormat/>
    <w:pPr>
      <w:spacing w:line="415" w:lineRule="auto"/>
    </w:pPr>
    <w:rPr>
      <w:rFonts w:ascii="Calibri" w:hAnsi="Calibri"/>
      <w:bCs/>
      <w:color w:val="000000"/>
      <w:sz w:val="28"/>
      <w:szCs w:val="28"/>
    </w:rPr>
  </w:style>
  <w:style w:type="paragraph" w:styleId="1322" w:customStyle="1">
    <w:name w:val="样式6"/>
    <w:basedOn w:val="125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23" w:customStyle="1">
    <w:name w:val="大汉方案正文 Char"/>
    <w:basedOn w:val="769"/>
    <w:uiPriority w:val="0"/>
    <w:qFormat/>
    <w:pPr>
      <w:ind w:firstLine="200"/>
      <w:spacing w:line="360" w:lineRule="auto"/>
    </w:pPr>
    <w:rPr>
      <w:rFonts w:ascii="Arial" w:hAnsi="Arial" w:eastAsia="宋体"/>
      <w:szCs w:val="22"/>
    </w:rPr>
  </w:style>
  <w:style w:type="character" w:styleId="1324" w:customStyle="1">
    <w:name w:val="标题 2 Char Char Char"/>
    <w:uiPriority w:val="0"/>
    <w:qFormat/>
    <w:rPr>
      <w:rFonts w:ascii="Arial" w:hAnsi="Arial" w:eastAsia="宋体" w:cs="Arial"/>
      <w:b/>
      <w:bCs/>
      <w:i/>
      <w:iCs/>
      <w:sz w:val="28"/>
      <w:szCs w:val="28"/>
      <w:lang w:val="en-US" w:eastAsia="zh-CN" w:bidi="ar-SA"/>
    </w:rPr>
  </w:style>
  <w:style w:type="character" w:styleId="1325" w:customStyle="1">
    <w:name w:val="question-title"/>
    <w:basedOn w:val="1004"/>
    <w:uiPriority w:val="0"/>
    <w:qFormat/>
    <w:rPr>
      <w:rFonts w:ascii="Times New Roman" w:hAnsi="Times New Roman" w:eastAsia="宋体" w:cs="Times New Roman"/>
    </w:rPr>
  </w:style>
  <w:style w:type="paragraph" w:styleId="1326" w:customStyle="1">
    <w:name w:val="说明书3级标题"/>
    <w:basedOn w:val="769"/>
    <w:next w:val="769"/>
    <w:uiPriority w:val="0"/>
    <w:qFormat/>
    <w:pPr>
      <w:numPr>
        <w:ilvl w:val="2"/>
        <w:numId w:val="2"/>
      </w:numPr>
      <w:spacing w:line="360" w:lineRule="auto"/>
    </w:pPr>
    <w:rPr>
      <w:rFonts w:ascii="Calibri" w:hAnsi="Calibri" w:eastAsia="黑体"/>
      <w:szCs w:val="22"/>
    </w:rPr>
  </w:style>
  <w:style w:type="paragraph" w:styleId="1327" w:customStyle="1">
    <w:name w:val="说明书2级标题"/>
    <w:basedOn w:val="769"/>
    <w:next w:val="1326"/>
    <w:uiPriority w:val="0"/>
    <w:qFormat/>
    <w:pPr>
      <w:numPr>
        <w:ilvl w:val="2"/>
        <w:numId w:val="3"/>
      </w:numPr>
      <w:spacing w:before="100"/>
    </w:pPr>
    <w:rPr>
      <w:rFonts w:ascii="Calibri" w:hAnsi="Calibri" w:eastAsia="黑体"/>
      <w:sz w:val="28"/>
      <w:szCs w:val="28"/>
    </w:rPr>
  </w:style>
  <w:style w:type="character" w:styleId="1328" w:customStyle="1">
    <w:name w:val="style15"/>
    <w:basedOn w:val="1004"/>
    <w:uiPriority w:val="0"/>
    <w:qFormat/>
    <w:rPr>
      <w:rFonts w:ascii="Times New Roman" w:hAnsi="Times New Roman" w:eastAsia="宋体" w:cs="Times New Roman"/>
    </w:rPr>
  </w:style>
  <w:style w:type="paragraph" w:styleId="1329" w:customStyle="1">
    <w:name w:val="列出段落[858D7CFB-ED40-4347-BF05-701D383B685F][858D7CFB-ED40-4347-BF05-701D383B685F]"/>
    <w:basedOn w:val="769"/>
    <w:uiPriority w:val="0"/>
    <w:qFormat/>
    <w:pPr>
      <w:ind w:firstLine="200"/>
    </w:pPr>
    <w:rPr>
      <w:rFonts w:ascii="Calibri" w:hAnsi="Calibri" w:eastAsia="宋体"/>
      <w:szCs w:val="22"/>
    </w:rPr>
  </w:style>
  <w:style w:type="paragraph" w:styleId="1330" w:customStyle="1">
    <w:name w:val="默认段落字体 Para Char Char Char Char Char Char Char Char Char1 Char Char Char Char Char Char Char Char"/>
    <w:basedOn w:val="1019"/>
    <w:uiPriority w:val="0"/>
    <w:qFormat/>
    <w:rPr>
      <w:rFonts w:ascii="Calibri" w:hAnsi="Calibri"/>
      <w:szCs w:val="22"/>
    </w:rPr>
  </w:style>
  <w:style w:type="paragraph" w:styleId="1331" w:customStyle="1">
    <w:name w:val="style42"/>
    <w:basedOn w:val="769"/>
    <w:uiPriority w:val="0"/>
    <w:qFormat/>
    <w:pPr>
      <w:jc w:val="left"/>
      <w:spacing w:before="100" w:beforeAutospacing="1" w:after="100" w:afterAutospacing="1"/>
      <w:widowControl/>
    </w:pPr>
    <w:rPr>
      <w:rFonts w:ascii="宋体" w:eastAsia="宋体" w:cs="宋体"/>
      <w:color w:val="000000"/>
      <w:sz w:val="15"/>
      <w:szCs w:val="15"/>
    </w:rPr>
  </w:style>
  <w:style w:type="paragraph" w:styleId="1332" w:customStyle="1">
    <w:name w:val="Char Char1 Char Char Char Char Char Char Char Char"/>
    <w:basedOn w:val="769"/>
    <w:uiPriority w:val="0"/>
    <w:qFormat/>
    <w:pPr>
      <w:jc w:val="left"/>
      <w:spacing w:after="160" w:line="240" w:lineRule="exact"/>
      <w:widowControl/>
    </w:pPr>
    <w:rPr>
      <w:rFonts w:eastAsia="宋体"/>
    </w:rPr>
  </w:style>
  <w:style w:type="paragraph" w:styleId="1333" w:customStyle="1">
    <w:name w:val="技术方案正文样式"/>
    <w:basedOn w:val="769"/>
    <w:uiPriority w:val="0"/>
    <w:qFormat/>
    <w:pPr>
      <w:ind w:firstLine="200"/>
      <w:spacing w:line="400" w:lineRule="exact"/>
    </w:pPr>
    <w:rPr>
      <w:rFonts w:ascii="宋体" w:eastAsia="宋体" w:cs="宋体"/>
      <w:szCs w:val="21"/>
    </w:rPr>
  </w:style>
  <w:style w:type="paragraph" w:styleId="1334" w:customStyle="1">
    <w:name w:val="修订1"/>
    <w:uiPriority w:val="0"/>
    <w:qFormat/>
    <w:rPr>
      <w:rFonts w:hint="default" w:ascii="Times New Roman" w:hAnsi="Times New Roman" w:eastAsia="宋体" w:cs="Times New Roman"/>
      <w:sz w:val="21"/>
      <w:szCs w:val="24"/>
      <w:lang w:val="en-US" w:eastAsia="zh-CN" w:bidi="ar-SA"/>
    </w:rPr>
  </w:style>
  <w:style w:type="paragraph" w:styleId="1335" w:customStyle="1">
    <w:name w:val="D&amp;L"/>
    <w:basedOn w:val="1043"/>
    <w:uiPriority w:val="0"/>
    <w:qFormat/>
    <w:pPr>
      <w:spacing w:line="240" w:lineRule="atLeast"/>
      <w:pBdr>
        <w:bottom w:val="single" w:color="000000" w:sz="18" w:space="1"/>
      </w:pBdr>
    </w:pPr>
    <w:rPr>
      <w:sz w:val="24"/>
      <w:szCs w:val="20"/>
    </w:rPr>
  </w:style>
  <w:style w:type="paragraph" w:styleId="1336" w:customStyle="1">
    <w:name w:val="样式 标题 2 + Times New Roman 四号 非加粗 段前: 5 磅 段后: 0 磅 行距: 固定值 20..."/>
    <w:basedOn w:val="997"/>
    <w:uiPriority w:val="0"/>
    <w:qFormat/>
    <w:pPr>
      <w:spacing w:before="100" w:after="0" w:line="400" w:lineRule="exact"/>
    </w:pPr>
    <w:rPr>
      <w:rFonts w:ascii="Times New Roman" w:hAnsi="Times New Roman" w:eastAsia="宋体" w:cs="宋体"/>
      <w:b w:val="0"/>
      <w:sz w:val="28"/>
    </w:rPr>
  </w:style>
  <w:style w:type="paragraph" w:styleId="1337" w:customStyle="1">
    <w:name w:val="Char Char Char Char Char Char Char1 Char"/>
    <w:basedOn w:val="769"/>
    <w:uiPriority w:val="0"/>
    <w:qFormat/>
    <w:rPr>
      <w:rFonts w:ascii="Tahoma" w:hAnsi="Tahoma" w:eastAsia="宋体"/>
      <w:szCs w:val="20"/>
    </w:rPr>
  </w:style>
  <w:style w:type="paragraph" w:styleId="1338" w:customStyle="1">
    <w:name w:val="TOC 标题2"/>
    <w:basedOn w:val="996"/>
    <w:next w:val="769"/>
    <w:uiPriority w:val="0"/>
    <w:qFormat/>
    <w:pPr>
      <w:spacing w:before="480" w:after="0" w:line="276" w:lineRule="auto"/>
      <w:widowControl/>
      <w:outlineLvl w:val="9"/>
    </w:pPr>
    <w:rPr>
      <w:rFonts w:ascii="Cambria" w:hAnsi="Cambria"/>
      <w:color w:val="365f91"/>
      <w:sz w:val="28"/>
    </w:rPr>
  </w:style>
  <w:style w:type="character" w:styleId="1339" w:customStyle="1">
    <w:name w:val="无间隔 Char"/>
    <w:link w:val="1340"/>
    <w:uiPriority w:val="0"/>
    <w:qFormat/>
    <w:rPr>
      <w:rFonts w:ascii="Calibri" w:hAnsi="Calibri" w:eastAsia="宋体" w:cs="Times New Roman"/>
      <w:sz w:val="22"/>
      <w:lang w:bidi="ar-SA"/>
    </w:rPr>
  </w:style>
  <w:style w:type="paragraph" w:styleId="1340" w:customStyle="1">
    <w:name w:val="无间隔1"/>
    <w:link w:val="1339"/>
    <w:uiPriority w:val="0"/>
    <w:qFormat/>
    <w:rPr>
      <w:rFonts w:hint="default" w:ascii="Calibri" w:hAnsi="Calibri" w:eastAsia="宋体" w:cs="Times New Roman"/>
      <w:sz w:val="22"/>
      <w:lang w:val="en-US" w:eastAsia="zh-CN" w:bidi="ar-SA"/>
    </w:rPr>
  </w:style>
  <w:style w:type="paragraph" w:styleId="134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
    <w:uiPriority w:val="0"/>
    <w:qFormat/>
    <w:rPr>
      <w:rFonts w:hint="default" w:ascii="黑体" w:hAnsi="黑体" w:eastAsia="黑体" w:cs="Times New Roman"/>
      <w:b/>
      <w:sz w:val="32"/>
      <w:szCs w:val="24"/>
      <w:lang w:val="en-US" w:eastAsia="zh-CN" w:bidi="ar-SA"/>
    </w:rPr>
  </w:style>
  <w:style w:type="paragraph" w:styleId="134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2"/>
    <w:uiPriority w:val="0"/>
    <w:qFormat/>
    <w:rPr>
      <w:rFonts w:hint="default" w:ascii="黑体" w:hAnsi="黑体" w:eastAsia="黑体" w:cs="Times New Roman"/>
      <w:b/>
      <w:sz w:val="32"/>
      <w:szCs w:val="24"/>
      <w:lang w:val="en-US" w:eastAsia="zh-CN" w:bidi="ar-SA"/>
    </w:rPr>
  </w:style>
  <w:style w:type="paragraph" w:styleId="134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3"/>
    <w:uiPriority w:val="0"/>
    <w:qFormat/>
    <w:rPr>
      <w:rFonts w:hint="default" w:ascii="黑体" w:hAnsi="黑体" w:eastAsia="黑体" w:cs="Times New Roman"/>
      <w:b/>
      <w:sz w:val="32"/>
      <w:szCs w:val="24"/>
      <w:lang w:val="en-US" w:eastAsia="zh-CN" w:bidi="ar-SA"/>
    </w:rPr>
  </w:style>
  <w:style w:type="paragraph" w:styleId="1349" w:customStyle="1">
    <w:name w:val="Normal_4"/>
    <w:uiPriority w:val="0"/>
    <w:qFormat/>
    <w:rPr>
      <w:rFonts w:hint="default" w:ascii="黑体" w:hAnsi="黑体" w:eastAsia="黑体" w:cs="Times New Roman"/>
      <w:b/>
      <w:sz w:val="32"/>
      <w:szCs w:val="24"/>
      <w:lang w:val="en-US" w:eastAsia="zh-CN" w:bidi="ar-SA"/>
    </w:rPr>
  </w:style>
  <w:style w:type="paragraph" w:styleId="1350" w:customStyle="1">
    <w:name w:val="Normal_5"/>
    <w:uiPriority w:val="0"/>
    <w:qFormat/>
    <w:rPr>
      <w:rFonts w:hint="default" w:ascii="黑体" w:hAnsi="黑体" w:eastAsia="黑体" w:cs="Times New Roman"/>
      <w:b/>
      <w:sz w:val="32"/>
      <w:szCs w:val="24"/>
      <w:lang w:val="en-US" w:eastAsia="zh-CN" w:bidi="ar-SA"/>
    </w:rPr>
  </w:style>
  <w:style w:type="paragraph" w:styleId="135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6"/>
    <w:uiPriority w:val="0"/>
    <w:qFormat/>
    <w:rPr>
      <w:rFonts w:hint="default" w:ascii="黑体" w:hAnsi="黑体" w:eastAsia="黑体" w:cs="Times New Roman"/>
      <w:b/>
      <w:sz w:val="32"/>
      <w:szCs w:val="24"/>
      <w:lang w:val="en-US" w:eastAsia="zh-CN" w:bidi="ar-SA"/>
    </w:rPr>
  </w:style>
  <w:style w:type="paragraph" w:styleId="135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54" w:customStyle="1">
    <w:name w:val="Normal_7"/>
    <w:uiPriority w:val="0"/>
    <w:qFormat/>
    <w:rPr>
      <w:rFonts w:hint="default" w:ascii="黑体" w:hAnsi="黑体" w:eastAsia="黑体" w:cs="Times New Roman"/>
      <w:b/>
      <w:sz w:val="32"/>
      <w:szCs w:val="24"/>
      <w:lang w:val="en-US" w:eastAsia="zh-CN" w:bidi="ar-SA"/>
    </w:rPr>
  </w:style>
  <w:style w:type="paragraph" w:styleId="135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9"/>
    <w:uiPriority w:val="0"/>
    <w:qFormat/>
    <w:rPr>
      <w:rFonts w:hint="default" w:ascii="黑体" w:hAnsi="黑体" w:eastAsia="黑体" w:cs="Times New Roman"/>
      <w:b/>
      <w:sz w:val="32"/>
      <w:szCs w:val="24"/>
      <w:lang w:val="en-US" w:eastAsia="zh-CN" w:bidi="ar-SA"/>
    </w:rPr>
  </w:style>
  <w:style w:type="paragraph" w:styleId="135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10"/>
    <w:uiPriority w:val="0"/>
    <w:qFormat/>
    <w:rPr>
      <w:rFonts w:hint="default" w:ascii="黑体" w:hAnsi="黑体" w:eastAsia="黑体" w:cs="Times New Roman"/>
      <w:b/>
      <w:sz w:val="32"/>
      <w:szCs w:val="24"/>
      <w:lang w:val="en-US" w:eastAsia="zh-CN" w:bidi="ar-SA"/>
    </w:rPr>
  </w:style>
  <w:style w:type="paragraph" w:styleId="135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0" w:customStyle="1">
    <w:name w:val="正文缩进 Char1_0"/>
    <w:link w:val="1361"/>
    <w:uiPriority w:val="0"/>
    <w:qFormat/>
    <w:rPr>
      <w:rFonts w:ascii="Times New Roman" w:hAnsi="Times New Roman" w:eastAsia="宋体" w:cs="Times New Roman"/>
      <w:sz w:val="21"/>
      <w:szCs w:val="22"/>
    </w:rPr>
  </w:style>
  <w:style w:type="paragraph" w:styleId="1361" w:customStyle="1">
    <w:name w:val="正文缩进_0"/>
    <w:basedOn w:val="1359"/>
    <w:link w:val="1360"/>
    <w:uiPriority w:val="0"/>
    <w:qFormat/>
    <w:pPr>
      <w:ind w:firstLine="420"/>
    </w:pPr>
    <w:rPr>
      <w:szCs w:val="22"/>
    </w:rPr>
  </w:style>
  <w:style w:type="character" w:styleId="1362" w:customStyle="1">
    <w:name w:val="纯文本 Char_0"/>
    <w:link w:val="1363"/>
    <w:uiPriority w:val="0"/>
    <w:qFormat/>
    <w:rPr>
      <w:rFonts w:ascii="宋体" w:hAnsi="Courier New" w:eastAsia="宋体" w:cs="Courier New"/>
      <w:sz w:val="21"/>
      <w:szCs w:val="21"/>
    </w:rPr>
  </w:style>
  <w:style w:type="paragraph" w:styleId="1363" w:customStyle="1">
    <w:name w:val="纯文本_0"/>
    <w:basedOn w:val="1359"/>
    <w:link w:val="1362"/>
    <w:uiPriority w:val="0"/>
    <w:qFormat/>
    <w:rPr>
      <w:rFonts w:ascii="宋体" w:hAnsi="Courier New"/>
      <w:szCs w:val="21"/>
    </w:rPr>
  </w:style>
  <w:style w:type="paragraph" w:styleId="1364" w:customStyle="1">
    <w:name w:val="Normal_11"/>
    <w:uiPriority w:val="0"/>
    <w:qFormat/>
    <w:rPr>
      <w:rFonts w:hint="default" w:ascii="黑体" w:hAnsi="黑体" w:eastAsia="黑体" w:cs="Times New Roman"/>
      <w:b/>
      <w:sz w:val="32"/>
      <w:szCs w:val="24"/>
      <w:lang w:val="en-US" w:eastAsia="zh-CN" w:bidi="ar-SA"/>
    </w:rPr>
  </w:style>
  <w:style w:type="paragraph" w:styleId="136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12"/>
    <w:uiPriority w:val="0"/>
    <w:qFormat/>
    <w:rPr>
      <w:rFonts w:hint="default" w:ascii="黑体" w:hAnsi="黑体" w:eastAsia="黑体" w:cs="Times New Roman"/>
      <w:b/>
      <w:sz w:val="32"/>
      <w:szCs w:val="24"/>
      <w:lang w:val="en-US" w:eastAsia="zh-CN" w:bidi="ar-SA"/>
    </w:rPr>
  </w:style>
  <w:style w:type="paragraph" w:styleId="136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Normal_13"/>
    <w:uiPriority w:val="0"/>
    <w:qFormat/>
    <w:rPr>
      <w:rFonts w:hint="default" w:ascii="黑体" w:hAnsi="黑体" w:eastAsia="黑体" w:cs="Times New Roman"/>
      <w:b/>
      <w:sz w:val="32"/>
      <w:szCs w:val="24"/>
      <w:lang w:val="en-US" w:eastAsia="zh-CN" w:bidi="ar-SA"/>
    </w:rPr>
  </w:style>
  <w:style w:type="paragraph" w:styleId="136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14"/>
    <w:uiPriority w:val="0"/>
    <w:qFormat/>
    <w:rPr>
      <w:rFonts w:hint="default" w:ascii="黑体" w:hAnsi="黑体" w:eastAsia="黑体" w:cs="Times New Roman"/>
      <w:b/>
      <w:sz w:val="32"/>
      <w:szCs w:val="24"/>
      <w:lang w:val="en-US" w:eastAsia="zh-CN" w:bidi="ar-SA"/>
    </w:rPr>
  </w:style>
  <w:style w:type="paragraph" w:styleId="137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Normal_15"/>
    <w:uiPriority w:val="0"/>
    <w:qFormat/>
    <w:rPr>
      <w:rFonts w:hint="default" w:ascii="黑体" w:hAnsi="黑体" w:eastAsia="黑体" w:cs="Times New Roman"/>
      <w:b/>
      <w:sz w:val="32"/>
      <w:szCs w:val="24"/>
      <w:lang w:val="en-US" w:eastAsia="zh-CN" w:bidi="ar-SA"/>
    </w:rPr>
  </w:style>
  <w:style w:type="paragraph" w:styleId="137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16"/>
    <w:uiPriority w:val="0"/>
    <w:qFormat/>
    <w:rPr>
      <w:rFonts w:hint="default" w:ascii="黑体" w:hAnsi="黑体" w:eastAsia="黑体" w:cs="Times New Roman"/>
      <w:b/>
      <w:sz w:val="32"/>
      <w:szCs w:val="24"/>
      <w:lang w:val="en-US" w:eastAsia="zh-CN" w:bidi="ar-SA"/>
    </w:rPr>
  </w:style>
  <w:style w:type="paragraph" w:styleId="137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Normal_17"/>
    <w:uiPriority w:val="0"/>
    <w:qFormat/>
    <w:rPr>
      <w:rFonts w:hint="default" w:ascii="黑体" w:hAnsi="黑体" w:eastAsia="黑体" w:cs="Times New Roman"/>
      <w:b/>
      <w:sz w:val="32"/>
      <w:szCs w:val="24"/>
      <w:lang w:val="en-US" w:eastAsia="zh-CN" w:bidi="ar-SA"/>
    </w:rPr>
  </w:style>
  <w:style w:type="paragraph" w:styleId="1378" w:customStyle="1">
    <w:name w:val="Normal_18"/>
    <w:uiPriority w:val="0"/>
    <w:qFormat/>
    <w:rPr>
      <w:rFonts w:hint="default" w:ascii="黑体" w:hAnsi="黑体" w:eastAsia="黑体" w:cs="Times New Roman"/>
      <w:b/>
      <w:sz w:val="32"/>
      <w:szCs w:val="24"/>
      <w:lang w:val="en-US" w:eastAsia="zh-CN" w:bidi="ar-SA"/>
    </w:rPr>
  </w:style>
  <w:style w:type="paragraph" w:styleId="137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0_0"/>
    <w:uiPriority w:val="0"/>
    <w:qFormat/>
    <w:rPr>
      <w:rFonts w:hint="default" w:ascii="黑体" w:hAnsi="黑体" w:eastAsia="黑体" w:cs="Times New Roman"/>
      <w:b/>
      <w:sz w:val="40"/>
      <w:szCs w:val="24"/>
      <w:lang w:val="en-US" w:eastAsia="zh-CN" w:bidi="ar-SA"/>
    </w:rPr>
  </w:style>
  <w:style w:type="paragraph" w:styleId="138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8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5_0"/>
    <w:uiPriority w:val="0"/>
    <w:qFormat/>
    <w:rPr>
      <w:rFonts w:hint="default" w:ascii="黑体" w:hAnsi="黑体" w:eastAsia="黑体" w:cs="黑体"/>
      <w:b/>
      <w:sz w:val="32"/>
      <w:szCs w:val="24"/>
      <w:lang w:val="en-US" w:eastAsia="zh-CN" w:bidi="ar-SA"/>
    </w:rPr>
  </w:style>
  <w:style w:type="paragraph" w:styleId="1387" w:customStyle="1">
    <w:name w:val="Normal_6_0"/>
    <w:uiPriority w:val="0"/>
    <w:qFormat/>
    <w:rPr>
      <w:rFonts w:hint="default" w:ascii="黑体" w:hAnsi="黑体" w:eastAsia="黑体" w:cs="黑体"/>
      <w:b/>
      <w:sz w:val="32"/>
      <w:szCs w:val="24"/>
      <w:lang w:val="en-US" w:eastAsia="zh-CN" w:bidi="ar-SA"/>
    </w:rPr>
  </w:style>
  <w:style w:type="paragraph" w:styleId="138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11_0"/>
    <w:uiPriority w:val="0"/>
    <w:qFormat/>
    <w:rPr>
      <w:rFonts w:hint="default" w:ascii="黑体" w:hAnsi="黑体" w:eastAsia="黑体" w:cs="黑体"/>
      <w:b/>
      <w:sz w:val="32"/>
      <w:szCs w:val="24"/>
      <w:lang w:val="en-US" w:eastAsia="zh-CN" w:bidi="ar-SA"/>
    </w:rPr>
  </w:style>
  <w:style w:type="paragraph" w:styleId="139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5" w:customStyle="1">
    <w:name w:val="列出段落_2"/>
    <w:basedOn w:val="1393"/>
    <w:uiPriority w:val="0"/>
    <w:qFormat/>
    <w:pPr>
      <w:ind w:firstLine="420"/>
    </w:pPr>
  </w:style>
  <w:style w:type="paragraph" w:styleId="139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Normal_16_0"/>
    <w:uiPriority w:val="0"/>
    <w:qFormat/>
    <w:rPr>
      <w:rFonts w:hint="default" w:ascii="黑体" w:hAnsi="黑体" w:eastAsia="黑体" w:cs="黑体"/>
      <w:b/>
      <w:sz w:val="32"/>
      <w:szCs w:val="24"/>
      <w:lang w:val="en-US" w:eastAsia="zh-CN" w:bidi="ar-SA"/>
    </w:rPr>
  </w:style>
  <w:style w:type="paragraph" w:styleId="139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Normal_19_0"/>
    <w:uiPriority w:val="0"/>
    <w:qFormat/>
    <w:rPr>
      <w:rFonts w:hint="default" w:ascii="黑体" w:hAnsi="黑体" w:eastAsia="黑体" w:cs="黑体"/>
      <w:b/>
      <w:sz w:val="32"/>
      <w:szCs w:val="24"/>
      <w:lang w:val="en-US" w:eastAsia="zh-CN" w:bidi="ar-SA"/>
    </w:rPr>
  </w:style>
  <w:style w:type="paragraph" w:styleId="140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20"/>
    <w:uiPriority w:val="0"/>
    <w:qFormat/>
    <w:rPr>
      <w:rFonts w:hint="default" w:ascii="黑体" w:hAnsi="黑体" w:eastAsia="黑体" w:cs="黑体"/>
      <w:b/>
      <w:sz w:val="32"/>
      <w:szCs w:val="24"/>
      <w:lang w:val="en-US" w:eastAsia="zh-CN" w:bidi="ar-SA"/>
    </w:rPr>
  </w:style>
  <w:style w:type="paragraph" w:styleId="1403" w:customStyle="1">
    <w:name w:val="Normal_21"/>
    <w:uiPriority w:val="0"/>
    <w:qFormat/>
    <w:rPr>
      <w:rFonts w:hint="default" w:ascii="黑体" w:hAnsi="黑体" w:eastAsia="黑体" w:cs="黑体"/>
      <w:b/>
      <w:sz w:val="32"/>
      <w:szCs w:val="24"/>
      <w:lang w:val="en-US" w:eastAsia="zh-CN" w:bidi="ar-SA"/>
    </w:rPr>
  </w:style>
  <w:style w:type="paragraph" w:styleId="1404" w:customStyle="1">
    <w:name w:val="Normal_0_2"/>
    <w:uiPriority w:val="0"/>
    <w:qFormat/>
    <w:rPr>
      <w:rFonts w:hint="default" w:ascii="黑体" w:hAnsi="黑体" w:eastAsia="黑体" w:cs="黑体"/>
      <w:b/>
      <w:sz w:val="32"/>
      <w:szCs w:val="24"/>
      <w:lang w:val="en-US" w:eastAsia="zh-CN" w:bidi="ar-SA"/>
    </w:rPr>
  </w:style>
  <w:style w:type="paragraph" w:styleId="1405" w:customStyle="1">
    <w:name w:val="首行缩进"/>
    <w:basedOn w:val="769"/>
    <w:uiPriority w:val="0"/>
    <w:qFormat/>
    <w:pPr>
      <w:ind w:firstLine="480"/>
    </w:pPr>
    <w:rPr>
      <w:rFonts w:eastAsia="宋体"/>
      <w:szCs w:val="20"/>
      <w:lang w:val="zh-CN"/>
    </w:rPr>
  </w:style>
  <w:style w:type="paragraph" w:styleId="1406" w:customStyle="1">
    <w:name w:val="列出段落2"/>
    <w:basedOn w:val="769"/>
    <w:uiPriority w:val="0"/>
    <w:qFormat/>
    <w:pPr>
      <w:widowControl/>
    </w:pPr>
    <w:rPr>
      <w:rFonts w:eastAsia="宋体"/>
      <w:szCs w:val="20"/>
      <w:lang w:eastAsia="ar-SA"/>
    </w:rPr>
  </w:style>
  <w:style w:type="character" w:styleId="1407" w:customStyle="1">
    <w:name w:val="批注框文本 字符"/>
    <w:basedOn w:val="779"/>
    <w:link w:val="792"/>
    <w:uiPriority w:val="99"/>
    <w:semiHidden/>
    <w:qFormat/>
    <w:rPr>
      <w:rFonts w:eastAsia="Times New Roman"/>
      <w:sz w:val="18"/>
      <w:szCs w:val="18"/>
    </w:rPr>
  </w:style>
  <w:style w:type="character" w:styleId="1408" w:customStyle="1">
    <w:name w:val="批注文字 字符"/>
    <w:basedOn w:val="779"/>
    <w:link w:val="784"/>
    <w:uiPriority w:val="99"/>
    <w:semiHidden/>
    <w:qFormat/>
    <w:rPr>
      <w:rFonts w:eastAsia="Times New Roman"/>
      <w:sz w:val="24"/>
      <w:szCs w:val="24"/>
    </w:rPr>
  </w:style>
  <w:style w:type="character" w:styleId="1409" w:customStyle="1">
    <w:name w:val="批注主题 字符"/>
    <w:basedOn w:val="1408"/>
    <w:link w:val="806"/>
    <w:uiPriority w:val="0"/>
    <w:qFormat/>
    <w:rPr>
      <w:rFonts w:eastAsia="Times New Roman"/>
      <w:sz w:val="24"/>
      <w:szCs w:val="24"/>
    </w:rPr>
  </w:style>
  <w:style w:type="paragraph" w:styleId="1410" w:customStyle="1">
    <w:name w:val="WPSOffice手动目录 1"/>
    <w:uiPriority w:val="0"/>
    <w:qFormat/>
    <w:rPr>
      <w:rFonts w:hint="default" w:ascii="Times New Roman" w:hAnsi="Times New Roman" w:eastAsia="宋体" w:cs="Times New Roman"/>
      <w:lang w:val="en-US" w:eastAsia="zh-CN" w:bidi="ar-SA"/>
    </w:rPr>
  </w:style>
  <w:style w:type="character" w:styleId="1411" w:customStyle="1">
    <w:name w:val="15"/>
    <w:basedOn w:val="779"/>
    <w:uiPriority w:val="0"/>
    <w:qFormat/>
    <w:rPr>
      <w:rFonts w:hint="default" w:ascii="Times New Roman" w:hAnsi="Times New Roman" w:cs="Times New Roman"/>
    </w:rPr>
  </w:style>
  <w:style w:type="paragraph" w:styleId="1412" w:customStyle="1">
    <w:name w:val="Table Text"/>
    <w:basedOn w:val="769"/>
    <w:uiPriority w:val="0"/>
    <w:semiHidden/>
    <w:qFormat/>
    <w:rPr>
      <w:rFonts w:ascii="宋体" w:hAnsi="宋体" w:eastAsia="宋体" w:cs="宋体"/>
      <w:sz w:val="24"/>
      <w:szCs w:val="24"/>
      <w:lang w:val="en-US" w:eastAsia="en-US" w:bidi="ar-SA"/>
    </w:rPr>
  </w:style>
  <w:style w:type="table" w:styleId="1413" w:customStyle="1">
    <w:name w:val="Table Normal"/>
    <w:uiPriority w:val="0"/>
    <w:semiHidden/>
    <w:unhideWhenUsed/>
    <w:qFormat/>
    <w:tblPr>
      <w:tblCellMar>
        <w:left w:w="0" w:type="dxa"/>
        <w:top w:w="0" w:type="dxa"/>
        <w:right w:w="0" w:type="dxa"/>
        <w:bottom w:w="0" w:type="dxa"/>
      </w:tblCellMar>
    </w:tblPr>
  </w:style>
  <w:style w:type="character" w:styleId="1414" w:customStyle="1">
    <w:name w:val="16"/>
    <w:basedOn w:val="779"/>
    <w:uiPriority w:val="0"/>
    <w:qFormat/>
    <w:rPr>
      <w:rFonts w:hint="default" w:ascii="Times New Roman" w:hAnsi="Times New Roman" w:eastAsia="宋体" w:cs="Times New Roman"/>
    </w:rPr>
  </w:style>
  <w:style w:type="character" w:styleId="1415" w:customStyle="1">
    <w:name w:val="font11"/>
    <w:basedOn w:val="779"/>
    <w:uiPriority w:val="0"/>
    <w:qFormat/>
    <w:rPr>
      <w:rFonts w:hint="default" w:ascii="GE Inspira Sans" w:hAnsi="GE Inspira Sans" w:eastAsia="GE Inspira Sans" w:cs="GE Inspira Sans"/>
      <w:color w:val="000000"/>
      <w:sz w:val="20"/>
      <w:szCs w:val="20"/>
      <w:u w:val="none"/>
    </w:rPr>
  </w:style>
  <w:style w:type="character" w:styleId="1416" w:customStyle="1">
    <w:name w:val="font71"/>
    <w:basedOn w:val="779"/>
    <w:uiPriority w:val="0"/>
    <w:qFormat/>
    <w:rPr>
      <w:rFonts w:ascii="等线" w:hAnsi="等线" w:eastAsia="等线" w:cs="等线"/>
      <w:color w:val="000000"/>
      <w:sz w:val="20"/>
      <w:szCs w:val="20"/>
      <w:u w:val="none"/>
    </w:rPr>
  </w:style>
  <w:style w:type="character" w:styleId="1417" w:customStyle="1">
    <w:name w:val="font81"/>
    <w:basedOn w:val="779"/>
    <w:uiPriority w:val="0"/>
    <w:qFormat/>
    <w:rPr>
      <w:rFonts w:hint="eastAsia" w:ascii="等线" w:hAnsi="等线" w:eastAsia="等线" w:cs="等线"/>
      <w:color w:val="000000"/>
      <w:sz w:val="20"/>
      <w:szCs w:val="20"/>
      <w:u w:val="none"/>
    </w:rPr>
  </w:style>
  <w:style w:type="character" w:styleId="1418" w:customStyle="1">
    <w:name w:val="font31"/>
    <w:basedOn w:val="779"/>
    <w:uiPriority w:val="0"/>
    <w:qFormat/>
    <w:rPr>
      <w:rFonts w:hint="default" w:ascii="Arial" w:hAnsi="Arial" w:cs="Arial"/>
      <w:color w:val="000000"/>
      <w:sz w:val="20"/>
      <w:szCs w:val="20"/>
      <w:u w:val="none"/>
    </w:rPr>
  </w:style>
  <w:style w:type="character" w:styleId="1419" w:customStyle="1">
    <w:name w:val="font91"/>
    <w:basedOn w:val="779"/>
    <w:uiPriority w:val="0"/>
    <w:qFormat/>
    <w:rPr>
      <w:rFonts w:ascii="微软雅黑" w:hAnsi="微软雅黑" w:eastAsia="微软雅黑" w:cs="微软雅黑"/>
      <w:color w:val="000000"/>
      <w:sz w:val="20"/>
      <w:szCs w:val="20"/>
      <w:u w:val="none"/>
    </w:rPr>
  </w:style>
  <w:style w:type="paragraph" w:styleId="1420"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1" w:customStyle="1">
    <w:name w:val="Body Text Indent2"/>
    <w:next w:val="1422"/>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2" w:customStyle="1">
    <w:name w:val="Body Text First Indent 21"/>
    <w:next w:val="769"/>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3"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326ada3f-d75f-42ae-8e34-43cd32a6d2d7</errorID>
      <errorWord>投</errorWord>
      <group>L1_Word</group>
      <groupName>字词问题</groupName>
      <ability>L2_Typo</ability>
      <abilityName>字词错误</abilityName>
      <candidateList>
        <item>投资</item>
      </candidateList>
      <explain/>
      <paraID>16801FF8</paraID>
      <start>14</start>
      <end>15</end>
      <status>unmodified</status>
      <modifiedWord/>
      <trackRevisions>false</trackRevisions>
    </reviewItem>
    <reviewItem>
      <errorID>9860431e-b07f-4440-9eb6-d849e4bfc156</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10f133fc-2d03-4b4b-b112-b458b4c5dd1f</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302af82c-21a6-4f74-abd5-7c8312034364</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174c665e-fdf3-4b97-a96a-57be05fe2139</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86ff7146-8a17-45d5-869e-f1b7c5e3fc44</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9d00527d-d822-40b5-8bc8-8fe42cd5b69e</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272f59e5-8f6e-47be-abfc-e063934a8bf2</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645409f6-1673-4e3e-ac9f-94d0d9e20982</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b05b2195-f7f9-4cc3-b338-d8ef5412d36c</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722d0b93-2e40-4a6c-857d-baff460e97ae</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52cf64db-672f-4405-aac5-1da8426b0193</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ab03477e-fd0a-489d-ae22-144d9e56c1c7</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dcf5e811-4e60-4093-89fc-3509bedf1876</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c6a5b4e3-46f6-451e-a7f2-711cf16380e1</errorID>
      <errorWord>并</errorWord>
      <group>L1_Word</group>
      <groupName>字词问题</groupName>
      <ability>L2_Typo</ability>
      <abilityName>字词错误</abilityName>
      <candidateList>
        <item>并加</item>
      </candidateList>
      <explain/>
      <paraID> FDF79C9</paraID>
      <start>109</start>
      <end>110</end>
      <status>unmodified</status>
      <modifiedWord/>
      <trackRevisions>false</trackRevisions>
    </reviewItem>
    <reviewItem>
      <errorID>75eef565-744c-4799-b6a1-4f1fd8a942be</errorID>
      <errorWord>应</errorWord>
      <group>L1_Word</group>
      <groupName>字词问题</groupName>
      <ability>L2_Typo</ability>
      <abilityName>字词错误</abilityName>
      <candidateList>
        <item>应用</item>
      </candidateList>
      <explain/>
      <paraID>2FD213D0</paraID>
      <start>12</start>
      <end>13</end>
      <status>unmodified</status>
      <modifiedWord/>
      <trackRevisions>false</trackRevisions>
    </reviewItem>
    <reviewItem>
      <errorID>40f62f6a-cae0-4e4a-a991-3b76ccc78c40</errorID>
      <errorWord>须</errorWord>
      <group>L1_Word</group>
      <groupName>字词问题</groupName>
      <ability>L2_Typo</ability>
      <abilityName>字词错误</abilityName>
      <candidateList>
        <item>需</item>
      </candidateList>
      <explain>存在发音相同字词的误用。</explain>
      <paraID>446C1BF4</paraID>
      <start>20</start>
      <end>21</end>
      <status>unmodified</status>
      <modifiedWord/>
      <trackRevisions>false</trackRevisions>
    </reviewItem>
    <reviewItem>
      <errorID>e993ce63-103a-4e0f-b1b0-193f02c5b22f</errorID>
      <errorWord>涉及到</errorWord>
      <group>L1_Grammar</group>
      <groupName>语法问题</groupName>
      <ability>L2_Grammar</ability>
      <abilityName>语法错误</abilityName>
      <candidateList>
        <item>涉及</item>
      </candidateList>
      <explain>〈动〉牵涉到；关联到：案子～好几个人｜这个问题～面很广。</explain>
      <paraID> 8B6A587</paraID>
      <start>47</start>
      <end>50</end>
      <status>unmodified</status>
      <modifiedWord/>
      <trackRevisions>false</trackRevisions>
    </reviewItem>
    <reviewItem>
      <errorID>d5d84585-2e2d-4d98-b97d-51f791781d6e</errorID>
      <errorWord>结果</errorWord>
      <group>L1_Word</group>
      <groupName>字词问题</groupName>
      <ability>L2_Typo</ability>
      <abilityName>字词错误</abilityName>
      <candidateList>
        <item>后果</item>
      </candidateList>
      <explain/>
      <paraID>62D3933B</paraID>
      <start>34</start>
      <end>36</end>
      <status>unmodified</status>
      <modifiedWord/>
      <trackRevisions>false</trackRevisions>
    </reviewItem>
    <reviewItem>
      <errorID>78a1da96-a033-4e50-aa2b-1889a9b1b021</errorID>
      <errorWord>国家发改委</errorWord>
      <group>L1_Knowledge</group>
      <groupName>知识性问题</groupName>
      <ability>L2_Knowledge</ability>
      <abilityName>其他知识</abilityName>
      <candidateList>
        <item>国家发展改革委</item>
      </candidateList>
      <explain/>
      <paraID>78907698</paraID>
      <start>18</start>
      <end>25</end>
      <status>modified</status>
      <modifiedWord>国家发展改革委</modifiedWord>
      <trackRevisions>false</trackRevisions>
    </reviewItem>
    <reviewItem>
      <errorID>c1b5b930-ef74-4284-96be-f7663a4c0188</errorID>
      <errorWord>属</errorWord>
      <group>L1_Word</group>
      <groupName>字词问题</groupName>
      <ability>L2_Typo</ability>
      <abilityName>字词错误</abilityName>
      <candidateList>
        <item>属于</item>
      </candidateList>
      <explain/>
      <paraID>47A3ABF9</paraID>
      <start>4</start>
      <end>5</end>
      <status>unmodified</status>
      <modifiedWord/>
      <trackRevisions>false</trackRevisions>
    </reviewItem>
    <reviewItem>
      <errorID>22b159af-cab7-4a99-892a-d35efe847985</errorID>
      <errorWord>涉及到</errorWord>
      <group>L1_Grammar</group>
      <groupName>语法问题</groupName>
      <ability>L2_Grammar</ability>
      <abilityName>语法错误</abilityName>
      <candidateList>
        <item>涉及</item>
      </candidateList>
      <explain>〈动〉牵涉到；关联到：案子～好几个人｜这个问题～面很广。</explain>
      <paraID>40CAD9C7</paraID>
      <start>13</start>
      <end>16</end>
      <status>unmodified</status>
      <modifiedWord/>
      <trackRevisions>false</trackRevisions>
    </reviewItem>
    <reviewItem>
      <errorID>25e209c9-0a19-4391-bdd5-fd4e2580e4a2</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f1e0012e-a4f0-42d0-a450-d760c23ddcff</errorID>
      <errorWord>，</errorWord>
      <group>L1_Word</group>
      <groupName>字词问题</groupName>
      <ability>L2_Typo</ability>
      <abilityName>字词错误</abilityName>
      <candidateList>
        <item>，由</item>
      </candidateList>
      <explain/>
      <paraID>4F6C8E21</paraID>
      <start>85</start>
      <end>86</end>
      <status>unmodified</status>
      <modifiedWord/>
      <trackRevisions>false</trackRevisions>
    </reviewItem>
    <reviewItem>
      <errorID>20a1643d-f131-4fae-b728-bb412133f469</errorID>
      <errorWord>划型</errorWord>
      <group>L1_Word</group>
      <groupName>字词问题</groupName>
      <ability>L2_Typo</ability>
      <abilityName>字词错误</abilityName>
      <candidateList>
        <item>划分</item>
      </candidateList>
      <explain>〈动〉❶把整体分成几部分：～行政区域。❷区分：～阶级｜～人民内部矛盾和敌我矛盾。</explain>
      <paraID>38BAC9B9</paraID>
      <start>50</start>
      <end>52</end>
      <status>unmodified</status>
      <modifiedWord/>
      <trackRevisions>false</trackRevisions>
    </reviewItem>
    <reviewItem>
      <errorID>09f3ec1c-6121-4acc-aef0-1d2a274ea3fb</errorID>
      <errorWord>（</errorWord>
      <group>L1_Punc</group>
      <groupName>标点问题</groupName>
      <ability>L2_Punc</ability>
      <abilityName>标点符号检查</abilityName>
      <candidateList/>
      <explain>同一形式括号套用。</explain>
      <paraID>2F718C72</paraID>
      <start>42</start>
      <end>43</end>
      <status>unmodified</status>
      <modifiedWord/>
      <trackRevisions>false</trackRevisions>
    </reviewItem>
    <reviewItem>
      <errorID>2170a81d-4335-4aad-ac75-4c2c7d495424</errorID>
      <errorWord>）</errorWord>
      <group>L1_Punc</group>
      <groupName>标点问题</groupName>
      <ability>L2_Punc</ability>
      <abilityName>标点符号检查</abilityName>
      <candidateList/>
      <explain>同一形式括号套用。</explain>
      <paraID>2F718C72</paraID>
      <start>47</start>
      <end>48</end>
      <status>unmodified</status>
      <modifiedWord/>
      <trackRevisions>false</trackRevisions>
    </reviewItem>
    <reviewItem>
      <errorID>1270a3c6-2435-4d36-b110-e320426443a7</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modified</status>
      <modifiedWord>提高</modifiedWord>
      <trackRevisions>false</trackRevisions>
    </reviewItem>
    <reviewItem>
      <errorID>a319f377-70ca-4902-a1e7-5b0e22728810</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1817ad92-cd29-4b6f-be25-eae16300078d</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0ff79a3b-2546-4e85-b4fb-5397e5f5a0c6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7de83cf8-4645-4103-96e8-9807b15c26e2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796206ff-f19d-4b23-b057-101001ee255b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14d9103d-4455-4013-8671-be6b20ad7ab4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7c0037d9-bfb0-44f6-94d3-f4c1fa439952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5AB738F5</paraID>
      <start>5</start>
      <end>6</end>
      <status>unmodified</status>
      <modifiedWord/>
      <trackRevisions>false</trackRevisions>
    </reviewItem>
    <reviewItem>
      <errorID>bbc3a75b-13e1-48c0-9d61-c4eb6a059631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242455F8</paraID>
      <start>0</start>
      <end>3</end>
      <status>unmodified</status>
      <modifiedWord/>
      <trackRevisions>false</trackRevisions>
    </reviewItem>
    <reviewItem>
      <errorID>71c4b341-d2ab-4084-8e67-a65aa96e6952</errorID>
      <errorWord>》</errorWord>
      <group>L1_Word</group>
      <groupName>字词问题</groupName>
      <ability>L2_Typo</ability>
      <abilityName>字词错误</abilityName>
      <candidateList>
        <item>》和</item>
      </candidateList>
      <explain/>
      <paraID>7DDB6455</paraID>
      <start>42</start>
      <end>43</end>
      <status>unmodified</status>
      <modifiedWord/>
      <trackRevisions>false</trackRevisions>
    </reviewItem>
    <reviewItem>
      <errorID>4c314395-8446-4124-a78f-90aa4a56c70d</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6C87A35</paraID>
      <start>57</start>
      <end>58</end>
      <status>unmodified</status>
      <modifiedWord/>
      <trackRevisions>false</trackRevisions>
    </reviewItem>
    <reviewItem>
      <errorID>608e4941-2d22-4f67-b5e7-58f9c852a1a9</errorID>
      <errorWord>涉及到</errorWord>
      <group>L1_Grammar</group>
      <groupName>语法问题</groupName>
      <ability>L2_Grammar</ability>
      <abilityName>语法错误</abilityName>
      <candidateList>
        <item>涉及</item>
      </candidateList>
      <explain>〈动〉牵涉到；关联到：案子～好几个人｜这个问题～面很广。</explain>
      <paraID>64E80A69</paraID>
      <start>40</start>
      <end>43</end>
      <status>unmodified</status>
      <modifiedWord/>
      <trackRevisions>false</trackRevisions>
    </reviewItem>
    <reviewItem>
      <errorID>303cb406-22d4-4ac8-9f20-4056b8c8d50e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2B962641</paraID>
      <start>21</start>
      <end>22</end>
      <status>unmodified</status>
      <modifiedWord/>
      <trackRevisions>false</trackRevisions>
    </reviewItem>
    <reviewItem>
      <errorID>4545d6c1-6455-439f-9cb5-cdfbdcac1d37</errorID>
      <errorWord>作</errorWord>
      <group>L1_Word</group>
      <groupName>字词问题</groupName>
      <ability>L2_Typo</ability>
      <abilityName>字词错误</abilityName>
      <candidateList>
        <item>做</item>
      </candidateList>
      <explain>存在发音相同字词的误用。</explain>
      <paraID>5343AC0A</paraID>
      <start>4</start>
      <end>5</end>
      <status>modified</status>
      <modifiedWord>做</modifiedWord>
      <trackRevisions>false</trackRevisions>
    </reviewItem>
    <reviewItem>
      <errorID>910ed060-cc3d-4372-86c6-1b665bd27846</errorID>
      <errorWord>600 百</errorWord>
      <group>L1_Knowledge</group>
      <groupName>知识性问题</groupName>
      <ability>L2_Knowledge</ability>
      <abilityName>其他知识</abilityName>
      <candidateList>
        <item>60000</item>
      </candidateList>
      <explain/>
      <paraID>4F0F18C0</paraID>
      <start>10</start>
      <end>15</end>
      <status>unmodified</status>
      <modifiedWord/>
      <trackRevisions>false</trackRevisions>
    </reviewItem>
    <reviewItem>
      <errorID>04934628-2a71-40a4-ae9e-a493ab4e097f</errorID>
      <errorWord>大大</errorWord>
      <group>L1_Grammar</group>
      <groupName>语法问题</groupName>
      <ability>L2_Grammar</ability>
      <abilityName>语法错误</abilityName>
      <candidateList>
        <item>大幅</item>
      </candidateList>
      <explain>“大大～提升”搭配不当，建议修改为“大幅～提升”。</explain>
      <paraID> D95F050</paraID>
      <start>19</start>
      <end>21</end>
      <status>unmodified</status>
      <modifiedWord/>
      <trackRevisions>false</trackRevisions>
    </reviewItem>
    <reviewItem>
      <errorID>0ef4c9d0-20e2-41aa-aab4-0f6324bdc018</errorID>
      <errorWord>超吸</errorWord>
      <group>L1_Word</group>
      <groupName>字词问题</groupName>
      <ability>L2_Typo</ability>
      <abilityName>字词错误</abilityName>
      <candidateList>
        <item>超细</item>
      </candidateList>
      <explain>存在发音相同字词的误用。</explain>
      <paraID>3AA3A82B</paraID>
      <start>8</start>
      <end>10</end>
      <status>unmodified</status>
      <modifiedWord/>
      <trackRevisions>false</trackRevisions>
    </reviewItem>
    <reviewItem>
      <errorID>9cc5d748-0b8e-4b13-9f66-2fb4c78bc998</errorID>
      <errorWord>相对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FE387D8</paraID>
      <start>16</start>
      <end>18</end>
      <status>unmodified</status>
      <modifiedWord/>
      <trackRevisions>false</trackRevisions>
    </reviewItem>
    <reviewItem>
      <errorID>b0c3d1d2-6058-43e5-ba85-f06f2fffdf78</errorID>
      <errorWord>(</errorWord>
      <group>L1_Format</group>
      <groupName>格式问题</groupName>
      <ability>L2_HalfPunc</ability>
      <abilityName>全半角检查</abilityName>
      <candidateList>
        <item>（</item>
      </candidateList>
      <explain>文本全半角错误。</explain>
      <paraID>3FEB8B0D</paraID>
      <start>11</start>
      <end>12</end>
      <status>unmodified</status>
      <modifiedWord/>
      <trackRevisions>false</trackRevisions>
    </reviewItem>
    <reviewItem>
      <errorID>e1c2c891-462d-44ed-ab86-43aacdf5c89c</errorID>
      <errorWord>)</errorWord>
      <group>L1_Format</group>
      <groupName>格式问题</groupName>
      <ability>L2_HalfPunc</ability>
      <abilityName>全半角检查</abilityName>
      <candidateList>
        <item>）</item>
      </candidateList>
      <explain>文本全半角错误。</explain>
      <paraID>3FEB8B0D</paraID>
      <start>14</start>
      <end>15</end>
      <status>unmodified</status>
      <modifiedWord/>
      <trackRevisions>false</trackRevisions>
    </reviewItem>
    <reviewItem>
      <errorID>6d1b0800-bf7d-4cac-8a51-d821721e2b70</errorID>
      <errorWord>,</errorWord>
      <group>L1_Format</group>
      <groupName>格式问题</groupName>
      <ability>L2_HalfPunc</ability>
      <abilityName>全半角检查</abilityName>
      <candidateList>
        <item>，</item>
      </candidateList>
      <explain>文本全半角错误。</explain>
      <paraID>6080E180</paraID>
      <start>28</start>
      <end>29</end>
      <status>unmodified</status>
      <modifiedWord/>
      <trackRevisions>false</trackRevisions>
    </reviewItem>
    <reviewItem>
      <errorID>8e26ab55-24d9-4d7f-b78e-aeb0fba26011</errorID>
      <errorWord>叁年</errorWord>
      <group>L1_Word</group>
      <groupName>字词问题</groupName>
      <ability>L2_Typo</ability>
      <abilityName>字词错误</abilityName>
      <candidateList>
        <item>三年</item>
      </candidateList>
      <explain/>
      <paraID>6080E180</paraID>
      <start>47</start>
      <end>49</end>
      <status>unmodified</status>
      <modifiedWord/>
      <trackRevisions>false</trackRevisions>
    </reviewItem>
    <reviewItem>
      <errorID>e8f8aadb-c30a-4311-a12c-f46143a609df</errorID>
      <errorWord>(</errorWord>
      <group>L1_Format</group>
      <groupName>格式问题</groupName>
      <ability>L2_HalfPunc</ability>
      <abilityName>全半角检查</abilityName>
      <candidateList>
        <item>（</item>
      </candidateList>
      <explain>文本全半角错误。</explain>
      <paraID>528945E9</paraID>
      <start>78</start>
      <end>79</end>
      <status>unmodified</status>
      <modifiedWord/>
      <trackRevisions>false</trackRevisions>
    </reviewItem>
    <reviewItem>
      <errorID>bd86feef-d869-4422-8cc1-296d73a32686</errorID>
      <errorWord>)</errorWord>
      <group>L1_Format</group>
      <groupName>格式问题</groupName>
      <ability>L2_HalfPunc</ability>
      <abilityName>全半角检查</abilityName>
      <candidateList>
        <item>）</item>
      </candidateList>
      <explain>文本全半角错误。</explain>
      <paraID>528945E9</paraID>
      <start>87</start>
      <end>88</end>
      <status>unmodified</status>
      <modifiedWord/>
      <trackRevisions>false</trackRevisions>
    </reviewItem>
    <reviewItem>
      <errorID>dcc2b5f1-f7a4-4379-9814-d488ff3f17aa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72AC271F</paraID>
      <start>51</start>
      <end>52</end>
      <status>unmodified</status>
      <modifiedWord/>
      <trackRevisions>false</trackRevisions>
    </reviewItem>
    <reviewItem>
      <errorID>b6441b78-b3a7-4abf-a847-3125a3117408</errorID>
      <errorWord>本国</errorWord>
      <group>L1_Word</group>
      <groupName>字词问题</groupName>
      <ability>L2_Typo</ability>
      <abilityName>字词错误</abilityName>
      <candidateList>
        <item>本</item>
      </candidateList>
      <explain>❶（～儿）〈名〉本子❶：书～｜账～儿。❷版本：刻～｜抄～｜稿～。❸（～儿）演出的底本：话～｜剧～。❹封建时代指奏章：修～（拟奏章）｜奏上一～。❺（～儿）〈量〉a）用于书籍簿册：五～书｜两～儿账。b）用于戏：头～《西游记》。c）用于一定长度的影片：这部电影是十四～。</explain>
      <paraID>3D6FBCED</paraID>
      <start>193</start>
      <end>195</end>
      <status>unmodified</status>
      <modifiedWord/>
      <trackRevisions>false</trackRevisions>
    </reviewItem>
    <reviewItem>
      <errorID>efc4175f-5357-493a-858b-e845ca98e2fc</errorID>
      <errorWord>相对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28B98FB8</paraID>
      <start>18</start>
      <end>20</end>
      <status>unmodified</status>
      <modifiedWord/>
      <trackRevisions>false</trackRevisions>
    </reviewItem>
    <reviewItem>
      <errorID>19e153d3-e243-4dda-818b-50b57bf6d40e</errorID>
      <errorWord>此处中</errorWord>
      <group>L1_Word</group>
      <groupName>字词问题</groupName>
      <ability>L2_Typo</ability>
      <abilityName>字词错误</abilityName>
      <candidateList>
        <item>此处</item>
      </candidateList>
      <explain/>
      <paraID> B097310</paraID>
      <start>2</start>
      <end>5</end>
      <status>unmodified</status>
      <modifiedWord/>
      <trackRevisions>false</trackRevisions>
    </reviewItem>
    <reviewItem>
      <errorID>a7819ab9-3849-419b-9aba-d2112981c728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121</end>
      <status>modified</status>
      <modifiedWord>中华人民共和国政府采购法</modifiedWord>
      <trackRevisions>false</trackRevisions>
    </reviewItem>
    <reviewItem>
      <errorID>04957547-e53c-4372-be52-86b53c6cb804</errorID>
      <errorWord>；</errorWord>
      <group>L1_Word</group>
      <groupName>字词问题</groupName>
      <ability>L2_Typo</ability>
      <abilityName>字词错误</abilityName>
      <candidateList>
        <item>；具</item>
      </candidateList>
      <explain/>
      <paraID>34ED80E9</paraID>
      <start>169</start>
      <end>170</end>
      <status>unmodified</status>
      <modifiedWord/>
      <trackRevisions>false</trackRevisions>
    </reviewItem>
    <reviewItem>
      <errorID>077553e5-f865-4c70-8e87-f806b068e398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17</end>
      <status>modified</status>
      <modifiedWord>中华人民共和国政府采购法</modifiedWord>
      <trackRevisions>false</trackRevisions>
    </reviewItem>
    <reviewItem>
      <errorID>1b1466f3-1868-4982-82d8-b34899c57eed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81</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591F25C-6F4C-4D93-9FD3-4E2FEA7F23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周宇</cp:lastModifiedBy>
  <cp:revision>5</cp:revision>
  <dcterms:created xsi:type="dcterms:W3CDTF">2024-09-29T00:49:00Z</dcterms:created>
  <dcterms:modified xsi:type="dcterms:W3CDTF">2026-04-17T05:57:18Z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76FF1F0C2A5447A58F9B021FF4E8A041_13</vt:lpwstr>
  </property>
  <property fmtid="{D5CDD505-2E9C-101B-9397-08002B2CF9AE}" pid="4" name="KSOTemplateDocerSaveRecord">
    <vt:lpwstr>eyJoZGlkIjoiZjQzNTkxODEzNWM3MTM0ODc0MDI1YmVmNjA0OGZkM2QiLCJ1c2VySWQiOiIzMDIxMTIwMyJ9</vt:lpwstr>
  </property>
</Properties>
</file>