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jc w:val="center"/>
        <w:tabs>
          <w:tab w:val="left" w:pos="390" w:leader="none"/>
          <w:tab w:val="center" w:pos="4404" w:leader="none"/>
        </w:tabs>
        <w:rPr>
          <w:rFonts w:hint="eastAsia" w:ascii="宋体" w:hAnsi="宋体" w:eastAsia="宋体" w:cs="宋体"/>
          <w:b/>
          <w:color w:val="000000"/>
          <w:sz w:val="48"/>
          <w:szCs w:val="48"/>
        </w:rPr>
      </w:pPr>
      <w:r>
        <w:rPr>
          <w:rFonts w:hint="eastAsia" w:ascii="宋体" w:hAnsi="宋体" w:eastAsia="宋体" w:cs="宋体"/>
          <w:b/>
          <w:color w:val="000000"/>
          <w:sz w:val="48"/>
          <w:szCs w:val="48"/>
        </w:rPr>
      </w:r>
      <w:r/>
    </w:p>
    <w:p>
      <w:pPr>
        <w:pStyle w:val="925"/>
        <w:jc w:val="center"/>
        <w:rPr>
          <w:rFonts w:hint="eastAsia" w:ascii="宋体" w:hAnsi="宋体" w:eastAsia="宋体" w:cs="宋体"/>
          <w:color w:val="000000"/>
          <w:sz w:val="52"/>
          <w:szCs w:val="52"/>
        </w:rPr>
      </w:pPr>
      <w:r>
        <w:rPr>
          <w:rFonts w:hint="eastAsia" w:ascii="宋体" w:hAnsi="宋体" w:eastAsia="宋体" w:cs="宋体"/>
          <w:b/>
          <w:color w:val="000000"/>
          <w:sz w:val="48"/>
          <w:szCs w:val="52"/>
        </w:rPr>
        <w:t xml:space="preserve">235国道南京江北新区新集至花旗营段工程招标代理服务</w:t>
      </w:r>
      <w:r>
        <w:rPr>
          <w:rFonts w:hint="eastAsia" w:ascii="宋体" w:hAnsi="宋体" w:eastAsia="宋体" w:cs="宋体"/>
          <w:color w:val="000000"/>
          <w:sz w:val="52"/>
          <w:szCs w:val="52"/>
        </w:rPr>
      </w:r>
      <w:r/>
    </w:p>
    <w:p>
      <w:pPr>
        <w:pStyle w:val="925"/>
        <w:jc w:val="center"/>
        <w:rPr>
          <w:rFonts w:hint="eastAsia" w:ascii="宋体" w:hAnsi="宋体" w:eastAsia="宋体" w:cs="宋体"/>
          <w:color w:val="000000"/>
          <w:sz w:val="32"/>
          <w:szCs w:val="36"/>
        </w:rPr>
      </w:pPr>
      <w:r>
        <w:rPr>
          <w:rFonts w:hint="eastAsia" w:ascii="宋体" w:hAnsi="宋体" w:eastAsia="宋体" w:cs="宋体"/>
          <w:color w:val="000000"/>
          <w:sz w:val="32"/>
          <w:szCs w:val="36"/>
        </w:rPr>
      </w:r>
      <w:r/>
    </w:p>
    <w:p>
      <w:pPr>
        <w:pStyle w:val="925"/>
        <w:jc w:val="center"/>
        <w:rPr>
          <w:rFonts w:hint="eastAsia" w:ascii="宋体" w:hAnsi="宋体" w:eastAsia="宋体" w:cs="宋体"/>
          <w:color w:val="000000"/>
          <w:sz w:val="32"/>
          <w:szCs w:val="36"/>
        </w:rPr>
      </w:pPr>
      <w:r>
        <w:rPr>
          <w:rFonts w:hint="eastAsia" w:ascii="宋体" w:hAnsi="宋体" w:eastAsia="宋体" w:cs="宋体"/>
          <w:color w:val="000000"/>
          <w:sz w:val="32"/>
          <w:szCs w:val="36"/>
        </w:rPr>
        <w:t xml:space="preserve">（项目编号：JSZC-320115-JSJT-C2026-000</w:t>
      </w:r>
      <w:r>
        <w:rPr>
          <w:rFonts w:hint="eastAsia" w:ascii="宋体" w:hAnsi="宋体" w:eastAsia="宋体" w:cs="宋体"/>
          <w:color w:val="000000"/>
          <w:sz w:val="32"/>
          <w:szCs w:val="36"/>
        </w:rPr>
        <w:t xml:space="preserve">4</w:t>
      </w:r>
      <w:r>
        <w:rPr>
          <w:rFonts w:hint="eastAsia" w:ascii="宋体" w:hAnsi="宋体" w:eastAsia="宋体" w:cs="宋体"/>
          <w:color w:val="000000"/>
          <w:sz w:val="32"/>
          <w:szCs w:val="36"/>
        </w:rPr>
        <w:t xml:space="preserve">）</w:t>
      </w:r>
      <w:r/>
    </w:p>
    <w:p>
      <w:pPr>
        <w:pStyle w:val="925"/>
        <w:rPr>
          <w:rFonts w:hint="eastAsia" w:ascii="宋体" w:hAnsi="宋体" w:eastAsia="宋体" w:cs="宋体"/>
          <w:color w:val="000000"/>
          <w:sz w:val="44"/>
          <w:szCs w:val="44"/>
        </w:rPr>
      </w:pPr>
      <w:r>
        <w:rPr>
          <w:rFonts w:hint="eastAsia" w:ascii="宋体" w:hAnsi="宋体" w:eastAsia="宋体" w:cs="宋体"/>
          <w:color w:val="000000"/>
          <w:sz w:val="44"/>
          <w:szCs w:val="44"/>
        </w:rPr>
      </w:r>
      <w:r/>
    </w:p>
    <w:p>
      <w:pPr>
        <w:pStyle w:val="925"/>
        <w:rPr>
          <w:rFonts w:hint="eastAsia" w:ascii="宋体" w:hAnsi="宋体" w:eastAsia="宋体" w:cs="宋体"/>
          <w:color w:val="000000"/>
          <w:sz w:val="32"/>
        </w:rPr>
      </w:pPr>
      <w:r>
        <w:rPr>
          <w:rFonts w:hint="eastAsia" w:ascii="宋体" w:hAnsi="宋体" w:eastAsia="宋体" w:cs="宋体"/>
          <w:color w:val="000000"/>
          <w:sz w:val="32"/>
        </w:rPr>
      </w:r>
      <w:r/>
    </w:p>
    <w:p>
      <w:pPr>
        <w:pStyle w:val="925"/>
        <w:jc w:val="center"/>
        <w:tabs>
          <w:tab w:val="left" w:pos="390" w:leader="none"/>
          <w:tab w:val="center" w:pos="4404" w:leader="none"/>
        </w:tabs>
        <w:rPr>
          <w:rFonts w:hint="eastAsia" w:ascii="宋体" w:hAnsi="宋体" w:eastAsia="宋体" w:cs="宋体"/>
          <w:color w:val="000000"/>
          <w:sz w:val="76"/>
          <w:szCs w:val="76"/>
        </w:rPr>
      </w:pPr>
      <w:r>
        <w:rPr>
          <w:rFonts w:hint="eastAsia" w:ascii="宋体" w:hAnsi="宋体" w:eastAsia="宋体" w:cs="宋体"/>
          <w:color w:val="000000"/>
          <w:sz w:val="76"/>
          <w:szCs w:val="76"/>
        </w:rPr>
      </w:r>
      <w:r/>
    </w:p>
    <w:p>
      <w:pPr>
        <w:pStyle w:val="925"/>
        <w:jc w:val="center"/>
        <w:tabs>
          <w:tab w:val="left" w:pos="390" w:leader="none"/>
          <w:tab w:val="center" w:pos="4404" w:leader="none"/>
        </w:tabs>
        <w:rPr>
          <w:rFonts w:hint="eastAsia" w:ascii="宋体" w:hAnsi="宋体" w:eastAsia="宋体" w:cs="宋体"/>
          <w:color w:val="000000"/>
          <w:sz w:val="76"/>
          <w:szCs w:val="76"/>
        </w:rPr>
      </w:pPr>
      <w:r>
        <w:rPr>
          <w:rFonts w:hint="eastAsia" w:ascii="宋体" w:hAnsi="宋体" w:eastAsia="宋体" w:cs="宋体"/>
          <w:color w:val="000000"/>
          <w:sz w:val="76"/>
          <w:szCs w:val="76"/>
        </w:rPr>
      </w:r>
      <w:r/>
    </w:p>
    <w:p>
      <w:pPr>
        <w:pStyle w:val="925"/>
        <w:jc w:val="center"/>
        <w:tabs>
          <w:tab w:val="left" w:pos="390" w:leader="none"/>
          <w:tab w:val="center" w:pos="4404" w:leader="none"/>
        </w:tabs>
        <w:rPr>
          <w:rFonts w:hint="eastAsia" w:ascii="宋体" w:hAnsi="宋体" w:eastAsia="宋体" w:cs="宋体"/>
          <w:color w:val="000000"/>
          <w:sz w:val="76"/>
          <w:szCs w:val="76"/>
        </w:rPr>
      </w:pPr>
      <w:r>
        <w:rPr>
          <w:rFonts w:hint="eastAsia" w:ascii="宋体" w:hAnsi="宋体" w:eastAsia="宋体" w:cs="宋体"/>
          <w:color w:val="000000"/>
          <w:sz w:val="76"/>
          <w:szCs w:val="76"/>
        </w:rPr>
      </w:r>
      <w:r/>
    </w:p>
    <w:p>
      <w:pPr>
        <w:pStyle w:val="925"/>
        <w:jc w:val="center"/>
        <w:tabs>
          <w:tab w:val="left" w:pos="390" w:leader="none"/>
          <w:tab w:val="center" w:pos="4404" w:leader="none"/>
        </w:tabs>
        <w:rPr>
          <w:rFonts w:hint="eastAsia" w:ascii="宋体" w:hAnsi="宋体" w:eastAsia="宋体" w:cs="宋体"/>
          <w:b/>
          <w:color w:val="000000"/>
          <w:sz w:val="76"/>
          <w:szCs w:val="76"/>
        </w:rPr>
      </w:pPr>
      <w:r>
        <w:rPr>
          <w:rFonts w:hint="eastAsia" w:ascii="宋体" w:hAnsi="宋体" w:eastAsia="宋体" w:cs="宋体"/>
          <w:b/>
          <w:color w:val="000000"/>
          <w:sz w:val="76"/>
          <w:szCs w:val="76"/>
        </w:rPr>
        <w:t xml:space="preserve">竞争性磋商文件</w:t>
      </w:r>
      <w:r/>
    </w:p>
    <w:p>
      <w:pPr>
        <w:pStyle w:val="925"/>
        <w:rPr>
          <w:rFonts w:hint="eastAsia" w:ascii="宋体" w:hAnsi="宋体" w:eastAsia="宋体" w:cs="宋体"/>
          <w:color w:val="000000"/>
          <w:sz w:val="32"/>
        </w:rPr>
      </w:pPr>
      <w:r>
        <w:rPr>
          <w:rFonts w:hint="eastAsia" w:ascii="宋体" w:hAnsi="宋体" w:eastAsia="宋体" w:cs="宋体"/>
          <w:color w:val="000000"/>
          <w:sz w:val="32"/>
        </w:rPr>
      </w:r>
      <w:r/>
    </w:p>
    <w:p>
      <w:pPr>
        <w:pStyle w:val="925"/>
        <w:rPr>
          <w:rFonts w:hint="eastAsia" w:ascii="宋体" w:hAnsi="宋体" w:eastAsia="宋体" w:cs="宋体"/>
          <w:color w:val="000000"/>
          <w:sz w:val="32"/>
        </w:rPr>
      </w:pPr>
      <w:r>
        <w:rPr>
          <w:rFonts w:hint="eastAsia" w:ascii="宋体" w:hAnsi="宋体" w:eastAsia="宋体" w:cs="宋体"/>
          <w:color w:val="000000"/>
          <w:sz w:val="32"/>
        </w:rPr>
      </w:r>
      <w:r/>
    </w:p>
    <w:p>
      <w:pPr>
        <w:pStyle w:val="925"/>
        <w:rPr>
          <w:rFonts w:hint="eastAsia" w:ascii="宋体" w:hAnsi="宋体" w:eastAsia="宋体" w:cs="宋体"/>
          <w:color w:val="000000"/>
          <w:sz w:val="32"/>
        </w:rPr>
      </w:pPr>
      <w:r>
        <w:rPr>
          <w:rFonts w:hint="eastAsia" w:ascii="宋体" w:hAnsi="宋体" w:eastAsia="宋体" w:cs="宋体"/>
          <w:color w:val="000000"/>
          <w:sz w:val="32"/>
        </w:rPr>
      </w:r>
      <w:r/>
    </w:p>
    <w:p>
      <w:pPr>
        <w:pStyle w:val="925"/>
        <w:rPr>
          <w:rFonts w:hint="eastAsia" w:ascii="宋体" w:hAnsi="宋体" w:eastAsia="宋体" w:cs="宋体"/>
          <w:color w:val="000000"/>
          <w:sz w:val="32"/>
        </w:rPr>
      </w:pPr>
      <w:r>
        <w:rPr>
          <w:rFonts w:hint="eastAsia" w:ascii="宋体" w:hAnsi="宋体" w:eastAsia="宋体" w:cs="宋体"/>
          <w:color w:val="000000"/>
          <w:sz w:val="32"/>
        </w:rPr>
      </w:r>
      <w:r/>
    </w:p>
    <w:p>
      <w:pPr>
        <w:pStyle w:val="925"/>
        <w:rPr>
          <w:rFonts w:hint="eastAsia" w:ascii="宋体" w:hAnsi="宋体" w:eastAsia="宋体" w:cs="宋体"/>
          <w:color w:val="000000"/>
          <w:sz w:val="32"/>
        </w:rPr>
      </w:pPr>
      <w:r>
        <w:rPr>
          <w:rFonts w:hint="eastAsia" w:ascii="宋体" w:hAnsi="宋体" w:eastAsia="宋体" w:cs="宋体"/>
          <w:color w:val="000000"/>
          <w:sz w:val="32"/>
        </w:rPr>
      </w:r>
      <w:r/>
    </w:p>
    <w:p>
      <w:pPr>
        <w:pStyle w:val="925"/>
        <w:rPr>
          <w:rFonts w:hint="eastAsia" w:ascii="宋体" w:hAnsi="宋体" w:eastAsia="宋体" w:cs="宋体"/>
          <w:color w:val="000000"/>
          <w:sz w:val="32"/>
        </w:rPr>
      </w:pPr>
      <w:r>
        <w:rPr>
          <w:rFonts w:hint="eastAsia" w:ascii="宋体" w:hAnsi="宋体" w:eastAsia="宋体" w:cs="宋体"/>
          <w:color w:val="000000"/>
          <w:sz w:val="32"/>
        </w:rPr>
      </w:r>
      <w:r/>
    </w:p>
    <w:p>
      <w:pPr>
        <w:pStyle w:val="925"/>
        <w:rPr>
          <w:rFonts w:hint="eastAsia" w:ascii="宋体" w:hAnsi="宋体" w:eastAsia="宋体" w:cs="宋体"/>
          <w:color w:val="000000"/>
          <w:sz w:val="32"/>
        </w:rPr>
      </w:pPr>
      <w:r>
        <w:rPr>
          <w:rFonts w:hint="eastAsia" w:ascii="宋体" w:hAnsi="宋体" w:eastAsia="宋体" w:cs="宋体"/>
          <w:color w:val="000000"/>
          <w:sz w:val="32"/>
        </w:rPr>
      </w:r>
      <w:r/>
    </w:p>
    <w:p>
      <w:pPr>
        <w:pStyle w:val="925"/>
        <w:rPr>
          <w:rFonts w:hint="eastAsia" w:ascii="宋体" w:hAnsi="宋体" w:eastAsia="宋体" w:cs="宋体"/>
          <w:color w:val="000000"/>
          <w:sz w:val="32"/>
        </w:rPr>
      </w:pPr>
      <w:r>
        <w:rPr>
          <w:rFonts w:hint="eastAsia" w:ascii="宋体" w:hAnsi="宋体" w:eastAsia="宋体" w:cs="宋体"/>
          <w:color w:val="000000"/>
          <w:sz w:val="32"/>
        </w:rPr>
      </w:r>
      <w:r/>
    </w:p>
    <w:p>
      <w:pPr>
        <w:pStyle w:val="925"/>
        <w:rPr>
          <w:rFonts w:hint="eastAsia" w:ascii="宋体" w:hAnsi="宋体" w:eastAsia="宋体" w:cs="宋体"/>
          <w:color w:val="000000"/>
          <w:sz w:val="32"/>
        </w:rPr>
      </w:pPr>
      <w:r>
        <w:rPr>
          <w:rFonts w:hint="eastAsia" w:ascii="宋体" w:hAnsi="宋体" w:eastAsia="宋体" w:cs="宋体"/>
          <w:color w:val="000000"/>
          <w:sz w:val="32"/>
        </w:rPr>
      </w:r>
      <w:r/>
    </w:p>
    <w:p>
      <w:pPr>
        <w:pStyle w:val="925"/>
        <w:jc w:val="lef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        采 购 人：</w:t>
      </w:r>
      <w:r>
        <w:rPr>
          <w:rFonts w:hint="eastAsia" w:ascii="宋体" w:hAnsi="宋体" w:eastAsia="宋体" w:cs="宋体"/>
          <w:color w:val="000000"/>
          <w:sz w:val="32"/>
          <w:szCs w:val="32"/>
        </w:rPr>
        <w:t xml:space="preserve">南京市江北新区公共工程建设中心</w:t>
      </w:r>
      <w:r>
        <w:rPr>
          <w:rFonts w:hint="eastAsia" w:ascii="宋体" w:hAnsi="宋体" w:eastAsia="宋体" w:cs="宋体"/>
          <w:color w:val="000000"/>
          <w:sz w:val="32"/>
          <w:szCs w:val="32"/>
        </w:rPr>
        <w:t xml:space="preserve"> </w:t>
      </w:r>
      <w:r/>
    </w:p>
    <w:p>
      <w:pPr>
        <w:pStyle w:val="925"/>
        <w:jc w:val="lef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        </w:t>
      </w:r>
      <w:r/>
    </w:p>
    <w:p>
      <w:pPr>
        <w:pStyle w:val="925"/>
        <w:jc w:val="lef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        采购代理：江苏建同工程咨询有限公司</w:t>
      </w:r>
      <w:r/>
    </w:p>
    <w:p>
      <w:pPr>
        <w:pStyle w:val="925"/>
        <w:jc w:val="cente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925"/>
        <w:jc w:val="center"/>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二〇二六年</w:t>
      </w:r>
      <w:r>
        <w:rPr>
          <w:rFonts w:hint="eastAsia" w:ascii="宋体" w:hAnsi="宋体" w:eastAsia="宋体" w:cs="宋体"/>
          <w:color w:val="000000"/>
          <w:sz w:val="32"/>
          <w:szCs w:val="32"/>
        </w:rPr>
        <w:t xml:space="preserve">五</w:t>
      </w:r>
      <w:r>
        <w:rPr>
          <w:rFonts w:hint="eastAsia" w:ascii="宋体" w:hAnsi="宋体" w:eastAsia="宋体" w:cs="宋体"/>
          <w:color w:val="000000"/>
          <w:sz w:val="32"/>
          <w:szCs w:val="32"/>
        </w:rPr>
        <w:t xml:space="preserve">月</w:t>
      </w:r>
      <w:r/>
    </w:p>
    <w:p>
      <w:pPr>
        <w:pStyle w:val="925"/>
        <w:jc w:val="center"/>
        <w:rPr>
          <w:rFonts w:hint="eastAsia" w:ascii="宋体" w:hAnsi="宋体" w:eastAsia="宋体" w:cs="宋体"/>
          <w:b/>
          <w:color w:val="000000"/>
          <w:sz w:val="28"/>
          <w:szCs w:val="28"/>
          <w:lang w:val="zh-CN"/>
        </w:rPr>
        <w:sectPr>
          <w:headerReference w:type="default" r:id="rId9"/>
          <w:footerReference w:type="default" r:id="rId11"/>
          <w:footerReference w:type="even" r:id="rId12"/>
          <w:footnotePr/>
          <w:endnotePr/>
          <w:type w:val="nextPage"/>
          <w:pgSz w:w="11906" w:h="16838" w:orient="portrait"/>
          <w:pgMar w:top="1418" w:right="1418" w:bottom="1418" w:left="1418" w:header="851" w:footer="680" w:gutter="0"/>
          <w:pgNumType w:start="1"/>
          <w:cols w:num="1" w:sep="0" w:space="720" w:equalWidth="1"/>
          <w:docGrid w:linePitch="360"/>
        </w:sectPr>
      </w:pPr>
      <w:r>
        <w:rPr>
          <w:rFonts w:hint="eastAsia" w:ascii="宋体" w:hAnsi="宋体" w:eastAsia="宋体" w:cs="宋体"/>
          <w:b/>
          <w:color w:val="000000"/>
          <w:sz w:val="28"/>
          <w:szCs w:val="28"/>
          <w:lang w:val="zh-CN"/>
        </w:rPr>
      </w:r>
      <w:r/>
    </w:p>
    <w:p>
      <w:pPr>
        <w:pStyle w:val="925"/>
        <w:jc w:val="center"/>
        <w:spacing w:line="480" w:lineRule="auto"/>
        <w:rPr>
          <w:rFonts w:hint="eastAsia" w:ascii="宋体" w:hAnsi="宋体" w:eastAsia="宋体" w:cs="宋体"/>
          <w:b/>
          <w:color w:val="000000"/>
          <w:sz w:val="40"/>
          <w:szCs w:val="40"/>
          <w:lang w:val="zh-CN"/>
        </w:rPr>
      </w:pPr>
      <w:r>
        <w:rPr>
          <w:rFonts w:hint="eastAsia" w:ascii="宋体" w:hAnsi="宋体" w:eastAsia="宋体" w:cs="宋体"/>
          <w:b/>
          <w:color w:val="000000"/>
          <w:sz w:val="40"/>
          <w:szCs w:val="40"/>
          <w:lang w:val="zh-CN"/>
        </w:rPr>
        <w:t xml:space="preserve">目  录</w:t>
      </w:r>
      <w:r/>
    </w:p>
    <w:p>
      <w:pPr>
        <w:pStyle w:val="983"/>
        <w:spacing w:before="0" w:after="0" w:line="480" w:lineRule="auto"/>
        <w:tabs>
          <w:tab w:val="right" w:pos="9070" w:leader="dot"/>
        </w:tabs>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TOC \o "1-3" \h \z \u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_Toc2222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供应商须知前附表</w:t>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_Toc2222 \h </w:instrText>
      </w:r>
      <w:r>
        <w:rPr>
          <w:rFonts w:hint="eastAsia" w:ascii="宋体" w:hAnsi="宋体" w:eastAsia="宋体" w:cs="宋体"/>
          <w:color w:val="000000"/>
          <w:sz w:val="28"/>
          <w:szCs w:val="28"/>
        </w:rPr>
        <w:fldChar w:fldCharType="separate"/>
      </w:r>
      <w:r>
        <w:rPr>
          <w:rFonts w:ascii="宋体" w:hAnsi="宋体" w:eastAsia="宋体" w:cs="宋体"/>
          <w:color w:val="000000"/>
          <w:sz w:val="28"/>
          <w:szCs w:val="28"/>
        </w:rPr>
        <w:t xml:space="preserve">1</w:t>
      </w:r>
      <w:r>
        <w:rPr>
          <w:rFonts w:hint="eastAsia" w:ascii="宋体" w:hAnsi="宋体" w:eastAsia="宋体" w:cs="宋体"/>
          <w:color w:val="000000"/>
          <w:sz w:val="28"/>
          <w:szCs w:val="28"/>
        </w:rPr>
        <w:fldChar w:fldCharType="end"/>
        <w:fldChar w:fldCharType="end"/>
      </w:r>
      <w:r>
        <w:rPr>
          <w:rFonts w:hint="eastAsia" w:ascii="宋体" w:hAnsi="宋体" w:eastAsia="宋体" w:cs="宋体"/>
          <w:color w:val="000000"/>
          <w:sz w:val="28"/>
          <w:szCs w:val="28"/>
        </w:rPr>
      </w:r>
      <w:r/>
    </w:p>
    <w:p>
      <w:pPr>
        <w:pStyle w:val="983"/>
        <w:spacing w:before="0" w:after="0" w:line="480" w:lineRule="auto"/>
        <w:tabs>
          <w:tab w:val="right" w:pos="9070" w:leader="dot"/>
        </w:tabs>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_Toc31109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第一章 竞争性磋商邀请</w:t>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_Toc31109 \h </w:instrText>
      </w:r>
      <w:r>
        <w:rPr>
          <w:rFonts w:hint="eastAsia" w:ascii="宋体" w:hAnsi="宋体" w:eastAsia="宋体" w:cs="宋体"/>
          <w:color w:val="000000"/>
          <w:sz w:val="28"/>
          <w:szCs w:val="28"/>
        </w:rPr>
        <w:fldChar w:fldCharType="separate"/>
      </w:r>
      <w:r>
        <w:rPr>
          <w:rFonts w:ascii="宋体" w:hAnsi="宋体" w:eastAsia="宋体" w:cs="宋体"/>
          <w:color w:val="000000"/>
          <w:sz w:val="28"/>
          <w:szCs w:val="28"/>
        </w:rPr>
        <w:t xml:space="preserve">3</w:t>
      </w:r>
      <w:r>
        <w:rPr>
          <w:rFonts w:hint="eastAsia" w:ascii="宋体" w:hAnsi="宋体" w:eastAsia="宋体" w:cs="宋体"/>
          <w:color w:val="000000"/>
          <w:sz w:val="28"/>
          <w:szCs w:val="28"/>
        </w:rPr>
        <w:fldChar w:fldCharType="end"/>
        <w:fldChar w:fldCharType="end"/>
      </w:r>
      <w:r>
        <w:rPr>
          <w:rFonts w:hint="eastAsia" w:ascii="宋体" w:hAnsi="宋体" w:eastAsia="宋体" w:cs="宋体"/>
          <w:color w:val="000000"/>
          <w:sz w:val="28"/>
          <w:szCs w:val="28"/>
        </w:rPr>
      </w:r>
      <w:r/>
    </w:p>
    <w:p>
      <w:pPr>
        <w:pStyle w:val="983"/>
        <w:spacing w:before="0" w:after="0" w:line="480" w:lineRule="auto"/>
        <w:tabs>
          <w:tab w:val="right" w:pos="9070" w:leader="dot"/>
        </w:tabs>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_Toc25517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第二章 竞争性磋商须知</w:t>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_Toc25517 \h </w:instrText>
      </w:r>
      <w:r>
        <w:rPr>
          <w:rFonts w:hint="eastAsia" w:ascii="宋体" w:hAnsi="宋体" w:eastAsia="宋体" w:cs="宋体"/>
          <w:color w:val="000000"/>
          <w:sz w:val="28"/>
          <w:szCs w:val="28"/>
        </w:rPr>
        <w:fldChar w:fldCharType="separate"/>
      </w:r>
      <w:r>
        <w:rPr>
          <w:rFonts w:ascii="宋体" w:hAnsi="宋体" w:eastAsia="宋体" w:cs="宋体"/>
          <w:color w:val="000000"/>
          <w:sz w:val="28"/>
          <w:szCs w:val="28"/>
        </w:rPr>
        <w:t xml:space="preserve">7</w:t>
      </w:r>
      <w:r>
        <w:rPr>
          <w:rFonts w:hint="eastAsia" w:ascii="宋体" w:hAnsi="宋体" w:eastAsia="宋体" w:cs="宋体"/>
          <w:color w:val="000000"/>
          <w:sz w:val="28"/>
          <w:szCs w:val="28"/>
        </w:rPr>
        <w:fldChar w:fldCharType="end"/>
        <w:fldChar w:fldCharType="end"/>
      </w:r>
      <w:r>
        <w:rPr>
          <w:rFonts w:hint="eastAsia" w:ascii="宋体" w:hAnsi="宋体" w:eastAsia="宋体" w:cs="宋体"/>
          <w:color w:val="000000"/>
          <w:sz w:val="28"/>
          <w:szCs w:val="28"/>
        </w:rPr>
      </w:r>
      <w:r/>
    </w:p>
    <w:p>
      <w:pPr>
        <w:pStyle w:val="983"/>
        <w:spacing w:before="0" w:after="0" w:line="480" w:lineRule="auto"/>
        <w:tabs>
          <w:tab w:val="right" w:pos="9070" w:leader="dot"/>
        </w:tabs>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_Toc10713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第三章 评审办法</w:t>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_Toc10713 \h </w:instrText>
      </w:r>
      <w:r>
        <w:rPr>
          <w:rFonts w:hint="eastAsia" w:ascii="宋体" w:hAnsi="宋体" w:eastAsia="宋体" w:cs="宋体"/>
          <w:color w:val="000000"/>
          <w:sz w:val="28"/>
          <w:szCs w:val="28"/>
        </w:rPr>
        <w:fldChar w:fldCharType="separate"/>
      </w:r>
      <w:r>
        <w:rPr>
          <w:rFonts w:ascii="宋体" w:hAnsi="宋体" w:eastAsia="宋体" w:cs="宋体"/>
          <w:color w:val="000000"/>
          <w:sz w:val="28"/>
          <w:szCs w:val="28"/>
        </w:rPr>
        <w:t xml:space="preserve">18</w:t>
      </w:r>
      <w:r>
        <w:rPr>
          <w:rFonts w:hint="eastAsia" w:ascii="宋体" w:hAnsi="宋体" w:eastAsia="宋体" w:cs="宋体"/>
          <w:color w:val="000000"/>
          <w:sz w:val="28"/>
          <w:szCs w:val="28"/>
        </w:rPr>
        <w:fldChar w:fldCharType="end"/>
        <w:fldChar w:fldCharType="end"/>
      </w:r>
      <w:r>
        <w:rPr>
          <w:rFonts w:hint="eastAsia" w:ascii="宋体" w:hAnsi="宋体" w:eastAsia="宋体" w:cs="宋体"/>
          <w:color w:val="000000"/>
          <w:sz w:val="28"/>
          <w:szCs w:val="28"/>
        </w:rPr>
      </w:r>
      <w:r/>
    </w:p>
    <w:p>
      <w:pPr>
        <w:pStyle w:val="983"/>
        <w:spacing w:before="0" w:after="0" w:line="480" w:lineRule="auto"/>
        <w:tabs>
          <w:tab w:val="right" w:pos="9070" w:leader="dot"/>
        </w:tabs>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_Toc22877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第四章 采购需求</w:t>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_Toc22877 \h </w:instrText>
      </w:r>
      <w:r>
        <w:rPr>
          <w:rFonts w:hint="eastAsia" w:ascii="宋体" w:hAnsi="宋体" w:eastAsia="宋体" w:cs="宋体"/>
          <w:color w:val="000000"/>
          <w:sz w:val="28"/>
          <w:szCs w:val="28"/>
        </w:rPr>
        <w:fldChar w:fldCharType="separate"/>
      </w:r>
      <w:r>
        <w:rPr>
          <w:rFonts w:ascii="宋体" w:hAnsi="宋体" w:eastAsia="宋体" w:cs="宋体"/>
          <w:color w:val="000000"/>
          <w:sz w:val="28"/>
          <w:szCs w:val="28"/>
        </w:rPr>
        <w:t xml:space="preserve">21</w:t>
      </w:r>
      <w:r>
        <w:rPr>
          <w:rFonts w:hint="eastAsia" w:ascii="宋体" w:hAnsi="宋体" w:eastAsia="宋体" w:cs="宋体"/>
          <w:color w:val="000000"/>
          <w:sz w:val="28"/>
          <w:szCs w:val="28"/>
        </w:rPr>
        <w:fldChar w:fldCharType="end"/>
        <w:fldChar w:fldCharType="end"/>
      </w:r>
      <w:r>
        <w:rPr>
          <w:rFonts w:hint="eastAsia" w:ascii="宋体" w:hAnsi="宋体" w:eastAsia="宋体" w:cs="宋体"/>
          <w:color w:val="000000"/>
          <w:sz w:val="28"/>
          <w:szCs w:val="28"/>
        </w:rPr>
      </w:r>
      <w:r/>
    </w:p>
    <w:p>
      <w:pPr>
        <w:pStyle w:val="983"/>
        <w:spacing w:before="0" w:after="0" w:line="480" w:lineRule="auto"/>
        <w:tabs>
          <w:tab w:val="right" w:pos="9070" w:leader="dot"/>
        </w:tabs>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_Toc21741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第五章 合同条款</w:t>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_Toc21741 \h </w:instrText>
      </w:r>
      <w:r>
        <w:rPr>
          <w:rFonts w:hint="eastAsia" w:ascii="宋体" w:hAnsi="宋体" w:eastAsia="宋体" w:cs="宋体"/>
          <w:color w:val="000000"/>
          <w:sz w:val="28"/>
          <w:szCs w:val="28"/>
        </w:rPr>
        <w:fldChar w:fldCharType="separate"/>
      </w:r>
      <w:r>
        <w:rPr>
          <w:rFonts w:ascii="宋体" w:hAnsi="宋体" w:eastAsia="宋体" w:cs="宋体"/>
          <w:color w:val="000000"/>
          <w:sz w:val="28"/>
          <w:szCs w:val="28"/>
        </w:rPr>
        <w:t xml:space="preserve">23</w:t>
      </w:r>
      <w:r>
        <w:rPr>
          <w:rFonts w:hint="eastAsia" w:ascii="宋体" w:hAnsi="宋体" w:eastAsia="宋体" w:cs="宋体"/>
          <w:color w:val="000000"/>
          <w:sz w:val="28"/>
          <w:szCs w:val="28"/>
        </w:rPr>
        <w:fldChar w:fldCharType="end"/>
        <w:fldChar w:fldCharType="end"/>
      </w:r>
      <w:r>
        <w:rPr>
          <w:rFonts w:hint="eastAsia" w:ascii="宋体" w:hAnsi="宋体" w:eastAsia="宋体" w:cs="宋体"/>
          <w:color w:val="000000"/>
          <w:sz w:val="28"/>
          <w:szCs w:val="28"/>
        </w:rPr>
      </w:r>
      <w:r/>
    </w:p>
    <w:p>
      <w:pPr>
        <w:pStyle w:val="983"/>
        <w:spacing w:before="0" w:after="0" w:line="480" w:lineRule="auto"/>
        <w:tabs>
          <w:tab w:val="right" w:pos="9070" w:leader="dot"/>
        </w:tabs>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_Toc21333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第六章 格式附件</w:t>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_Toc21333 \h </w:instrText>
      </w:r>
      <w:r>
        <w:rPr>
          <w:rFonts w:hint="eastAsia" w:ascii="宋体" w:hAnsi="宋体" w:eastAsia="宋体" w:cs="宋体"/>
          <w:color w:val="000000"/>
          <w:sz w:val="28"/>
          <w:szCs w:val="28"/>
        </w:rPr>
        <w:fldChar w:fldCharType="separate"/>
      </w:r>
      <w:r>
        <w:rPr>
          <w:rFonts w:ascii="宋体" w:hAnsi="宋体" w:eastAsia="宋体" w:cs="宋体"/>
          <w:color w:val="000000"/>
          <w:sz w:val="28"/>
          <w:szCs w:val="28"/>
        </w:rPr>
        <w:t xml:space="preserve">38</w:t>
      </w:r>
      <w:r>
        <w:rPr>
          <w:rFonts w:hint="eastAsia" w:ascii="宋体" w:hAnsi="宋体" w:eastAsia="宋体" w:cs="宋体"/>
          <w:color w:val="000000"/>
          <w:sz w:val="28"/>
          <w:szCs w:val="28"/>
        </w:rPr>
        <w:fldChar w:fldCharType="end"/>
        <w:fldChar w:fldCharType="end"/>
      </w:r>
      <w:r>
        <w:rPr>
          <w:rFonts w:hint="eastAsia" w:ascii="宋体" w:hAnsi="宋体" w:eastAsia="宋体" w:cs="宋体"/>
          <w:color w:val="000000"/>
          <w:sz w:val="28"/>
          <w:szCs w:val="28"/>
        </w:rPr>
      </w:r>
      <w:r/>
    </w:p>
    <w:p>
      <w:pPr>
        <w:pStyle w:val="925"/>
        <w:contextualSpacing/>
        <w:spacing w:line="48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925"/>
        <w:jc w:val="center"/>
        <w:spacing w:line="360" w:lineRule="auto"/>
        <w:rPr>
          <w:rFonts w:hint="eastAsia" w:ascii="宋体" w:hAnsi="宋体" w:eastAsia="宋体" w:cs="宋体"/>
          <w:b/>
          <w:color w:val="000000"/>
          <w:sz w:val="28"/>
        </w:rPr>
        <w:sectPr>
          <w:footerReference w:type="default" r:id="rId13"/>
          <w:footnotePr/>
          <w:endnotePr/>
          <w:type w:val="nextPage"/>
          <w:pgSz w:w="11906" w:h="16838" w:orient="portrait"/>
          <w:pgMar w:top="1418" w:right="1418" w:bottom="1418" w:left="1418" w:header="851" w:footer="680" w:gutter="0"/>
          <w:pgNumType w:start="1"/>
          <w:cols w:num="1" w:sep="0" w:space="720" w:equalWidth="1"/>
          <w:docGrid w:linePitch="360"/>
        </w:sectPr>
      </w:pPr>
      <w:r>
        <w:rPr>
          <w:rFonts w:hint="eastAsia" w:ascii="宋体" w:hAnsi="宋体" w:eastAsia="宋体" w:cs="宋体"/>
          <w:b/>
          <w:color w:val="000000"/>
          <w:sz w:val="28"/>
        </w:rPr>
      </w:r>
      <w:r/>
    </w:p>
    <w:p>
      <w:pPr>
        <w:pStyle w:val="925"/>
        <w:jc w:val="center"/>
        <w:spacing w:line="360" w:lineRule="auto"/>
        <w:rPr>
          <w:rFonts w:hint="eastAsia" w:ascii="宋体" w:hAnsi="宋体" w:eastAsia="宋体" w:cs="宋体"/>
          <w:b/>
          <w:color w:val="000000"/>
          <w:sz w:val="28"/>
        </w:rPr>
        <w:outlineLvl w:val="0"/>
      </w:pPr>
      <w:r/>
      <w:bookmarkStart w:id="0" w:name="_Toc2222"/>
      <w:r>
        <w:rPr>
          <w:rFonts w:hint="eastAsia" w:ascii="宋体" w:hAnsi="宋体" w:eastAsia="宋体" w:cs="宋体"/>
          <w:b/>
          <w:color w:val="000000"/>
          <w:sz w:val="28"/>
        </w:rPr>
        <w:t xml:space="preserve">供应商须知前附表</w:t>
      </w:r>
      <w:bookmarkEnd w:id="0"/>
      <w:r>
        <w:rPr>
          <w:rFonts w:hint="eastAsia" w:ascii="宋体" w:hAnsi="宋体" w:eastAsia="宋体" w:cs="宋体"/>
          <w:b/>
          <w:color w:val="000000"/>
          <w:sz w:val="28"/>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1905"/>
        <w:gridCol w:w="6608"/>
      </w:tblGrid>
      <w:tr>
        <w:trPr>
          <w:trHeight w:val="421"/>
        </w:trPr>
        <w:tc>
          <w:tcPr>
            <w:tcW w:w="773"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序号</w:t>
            </w:r>
            <w:r/>
          </w:p>
        </w:tc>
        <w:tc>
          <w:tcPr>
            <w:tcW w:w="1905"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内容</w:t>
            </w:r>
            <w:r/>
          </w:p>
        </w:tc>
        <w:tc>
          <w:tcPr>
            <w:tcW w:w="6608"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说明与要求</w:t>
            </w:r>
            <w:r/>
          </w:p>
        </w:tc>
      </w:tr>
      <w:tr>
        <w:trPr>
          <w:trHeight w:val="538"/>
        </w:trPr>
        <w:tc>
          <w:tcPr>
            <w:tcW w:w="773"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W w:w="1905"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项目名称</w:t>
            </w:r>
            <w:r/>
          </w:p>
        </w:tc>
        <w:tc>
          <w:tcPr>
            <w:tcW w:w="6608" w:type="dxa"/>
            <w:vAlign w:val="center"/>
            <w:textDirection w:val="lrTb"/>
            <w:noWrap w:val="false"/>
          </w:tcPr>
          <w:p>
            <w:pPr>
              <w:pStyle w:val="925"/>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235国道南京江北新区新集至花旗营段工程招标代理服务</w:t>
            </w:r>
            <w:r>
              <w:rPr>
                <w:rFonts w:hint="eastAsia" w:ascii="宋体" w:hAnsi="宋体" w:eastAsia="宋体" w:cs="宋体"/>
                <w:color w:val="000000"/>
                <w:szCs w:val="21"/>
              </w:rPr>
            </w:r>
            <w:r/>
          </w:p>
        </w:tc>
      </w:tr>
      <w:tr>
        <w:trPr>
          <w:trHeight w:val="538"/>
        </w:trPr>
        <w:tc>
          <w:tcPr>
            <w:tcW w:w="773"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W w:w="1905"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编    号</w:t>
            </w:r>
            <w:r/>
          </w:p>
        </w:tc>
        <w:tc>
          <w:tcPr>
            <w:tcW w:w="6608" w:type="dxa"/>
            <w:vAlign w:val="center"/>
            <w:textDirection w:val="lrTb"/>
            <w:noWrap w:val="false"/>
          </w:tcPr>
          <w:p>
            <w:pPr>
              <w:pStyle w:val="925"/>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lang w:val="zh-CN"/>
              </w:rPr>
              <w:t xml:space="preserve">JSZC-320115-JSJT-C2026-0004</w:t>
            </w:r>
            <w:r>
              <w:rPr>
                <w:rFonts w:hint="eastAsia" w:ascii="宋体" w:hAnsi="宋体" w:eastAsia="宋体" w:cs="宋体"/>
                <w:color w:val="000000"/>
                <w:szCs w:val="21"/>
              </w:rPr>
            </w:r>
            <w:r/>
          </w:p>
        </w:tc>
      </w:tr>
      <w:tr>
        <w:trPr>
          <w:trHeight w:val="538"/>
        </w:trPr>
        <w:tc>
          <w:tcPr>
            <w:tcW w:w="773"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W w:w="1905"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预算金额</w:t>
            </w:r>
            <w:r/>
          </w:p>
        </w:tc>
        <w:tc>
          <w:tcPr>
            <w:tcW w:w="6608" w:type="dxa"/>
            <w:vAlign w:val="center"/>
            <w:textDirection w:val="lrTb"/>
            <w:noWrap w:val="false"/>
          </w:tcPr>
          <w:p>
            <w:pPr>
              <w:pStyle w:val="925"/>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人民币</w:t>
            </w:r>
            <w:r>
              <w:rPr>
                <w:rFonts w:hint="eastAsia" w:ascii="宋体" w:hAnsi="宋体" w:eastAsia="宋体" w:cs="宋体"/>
                <w:b/>
                <w:bCs/>
                <w:color w:val="000000"/>
                <w:szCs w:val="21"/>
              </w:rPr>
              <w:t xml:space="preserve">250</w:t>
            </w:r>
            <w:r>
              <w:rPr>
                <w:rFonts w:hint="eastAsia" w:ascii="宋体" w:hAnsi="宋体" w:eastAsia="宋体" w:cs="宋体"/>
                <w:b/>
                <w:bCs/>
                <w:color w:val="000000"/>
                <w:szCs w:val="21"/>
              </w:rPr>
              <w:t xml:space="preserve">万元</w:t>
            </w:r>
            <w:r>
              <w:rPr>
                <w:rFonts w:hint="eastAsia" w:ascii="宋体" w:hAnsi="宋体" w:eastAsia="宋体" w:cs="宋体"/>
                <w:color w:val="000000"/>
                <w:szCs w:val="21"/>
              </w:rPr>
            </w:r>
            <w:r/>
          </w:p>
        </w:tc>
      </w:tr>
      <w:tr>
        <w:trPr>
          <w:trHeight w:val="538"/>
        </w:trPr>
        <w:tc>
          <w:tcPr>
            <w:tcW w:w="773"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tcW w:w="1905"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最高限价</w:t>
            </w:r>
            <w:r/>
          </w:p>
        </w:tc>
        <w:tc>
          <w:tcPr>
            <w:tcW w:w="6608" w:type="dxa"/>
            <w:vAlign w:val="center"/>
            <w:textDirection w:val="lrTb"/>
            <w:noWrap w:val="false"/>
          </w:tcPr>
          <w:p>
            <w:pPr>
              <w:pStyle w:val="925"/>
              <w:contextualSpacing/>
              <w:spacing w:line="3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计价格</w:t>
            </w:r>
            <w:r>
              <w:rPr>
                <w:rFonts w:ascii="宋体" w:hAnsi="宋体" w:eastAsia="宋体" w:cs="宋体"/>
                <w:b/>
                <w:bCs/>
                <w:color w:val="000000"/>
                <w:szCs w:val="21"/>
              </w:rPr>
              <w:t xml:space="preserve">[2002]1980号文和苏价服（2014）383号文规定收费标准</w:t>
            </w:r>
            <w:r>
              <w:rPr>
                <w:rFonts w:hint="eastAsia" w:ascii="宋体" w:hAnsi="宋体" w:eastAsia="宋体" w:cs="宋体"/>
                <w:b/>
                <w:bCs/>
                <w:color w:val="000000"/>
                <w:szCs w:val="21"/>
              </w:rPr>
              <w:t xml:space="preserve">的50%。</w:t>
            </w:r>
            <w:r>
              <w:rPr>
                <w:rFonts w:hint="eastAsia" w:ascii="宋体" w:hAnsi="宋体" w:eastAsia="宋体" w:cs="宋体"/>
                <w:b/>
                <w:bCs/>
                <w:color w:val="000000"/>
                <w:szCs w:val="21"/>
              </w:rPr>
            </w:r>
            <w:r/>
          </w:p>
          <w:p>
            <w:pPr>
              <w:pStyle w:val="925"/>
              <w:contextualSpacing/>
              <w:spacing w:line="360" w:lineRule="exact"/>
              <w:rPr>
                <w:rFonts w:hint="eastAsia" w:ascii="宋体" w:hAnsi="宋体" w:eastAsia="宋体" w:cs="宋体"/>
                <w:b/>
                <w:bCs/>
                <w:color w:val="000000"/>
                <w:szCs w:val="21"/>
              </w:rPr>
            </w:pPr>
            <w:r>
              <w:rPr>
                <w:rFonts w:hint="eastAsia" w:ascii="宋体" w:hAnsi="宋体" w:eastAsia="宋体" w:cs="宋体"/>
                <w:bCs/>
                <w:color w:val="000000"/>
                <w:szCs w:val="21"/>
              </w:rPr>
              <w:t xml:space="preserve">注：超出最高限价的报价，将作无效报价处理。</w:t>
            </w:r>
            <w:r>
              <w:rPr>
                <w:rFonts w:hint="eastAsia" w:ascii="宋体" w:hAnsi="宋体" w:eastAsia="宋体" w:cs="宋体"/>
                <w:b/>
                <w:bCs/>
                <w:color w:val="000000"/>
                <w:szCs w:val="21"/>
              </w:rPr>
            </w:r>
            <w:r/>
          </w:p>
        </w:tc>
      </w:tr>
      <w:tr>
        <w:trPr>
          <w:trHeight w:val="538"/>
        </w:trPr>
        <w:tc>
          <w:tcPr>
            <w:tcW w:w="773"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W w:w="1905"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采购概述</w:t>
            </w:r>
            <w:r/>
          </w:p>
        </w:tc>
        <w:tc>
          <w:tcPr>
            <w:tcW w:w="6608" w:type="dxa"/>
            <w:vAlign w:val="center"/>
            <w:textDirection w:val="lrTb"/>
            <w:noWrap w:val="false"/>
          </w:tcPr>
          <w:p>
            <w:pPr>
              <w:pStyle w:val="925"/>
              <w:contextualSpacing/>
              <w:spacing w:line="360" w:lineRule="exact"/>
              <w:rPr>
                <w:rFonts w:hint="eastAsia" w:ascii="宋体" w:hAnsi="宋体" w:eastAsia="宋体" w:cs="宋体"/>
                <w:color w:val="000000"/>
                <w:szCs w:val="21"/>
                <w:u w:val="single"/>
              </w:rPr>
            </w:pPr>
            <w:r>
              <w:rPr>
                <w:rFonts w:hint="eastAsia" w:ascii="宋体" w:hAnsi="宋体" w:eastAsia="宋体" w:cs="宋体"/>
                <w:color w:val="000000"/>
                <w:szCs w:val="21"/>
              </w:rPr>
              <w:t xml:space="preserve">根据《中华人民共和国政府采购法》《政府采购竞争性磋商采购方式管理暂行办法》等有关法律法规和规章的规定，本采购项目已具备采购条件，依法进行采购。</w:t>
            </w:r>
            <w:r>
              <w:rPr>
                <w:rFonts w:hint="eastAsia" w:ascii="宋体" w:hAnsi="宋体" w:eastAsia="宋体" w:cs="宋体"/>
                <w:color w:val="000000"/>
                <w:szCs w:val="21"/>
                <w:u w:val="single"/>
              </w:rPr>
            </w:r>
            <w:r/>
          </w:p>
        </w:tc>
      </w:tr>
      <w:tr>
        <w:trPr>
          <w:trHeight w:val="538"/>
        </w:trPr>
        <w:tc>
          <w:tcPr>
            <w:tcW w:w="773"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6</w:t>
            </w:r>
            <w:r/>
          </w:p>
        </w:tc>
        <w:tc>
          <w:tcPr>
            <w:tcW w:w="1905"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采购方式</w:t>
            </w:r>
            <w:r/>
          </w:p>
        </w:tc>
        <w:tc>
          <w:tcPr>
            <w:tcW w:w="6608" w:type="dxa"/>
            <w:vAlign w:val="center"/>
            <w:textDirection w:val="lrTb"/>
            <w:noWrap w:val="false"/>
          </w:tcPr>
          <w:p>
            <w:pPr>
              <w:pStyle w:val="925"/>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竞争性磋商</w:t>
            </w:r>
            <w:r/>
          </w:p>
        </w:tc>
      </w:tr>
      <w:tr>
        <w:trPr>
          <w:trHeight w:val="993"/>
        </w:trPr>
        <w:tc>
          <w:tcPr>
            <w:tcW w:w="773"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7</w:t>
            </w:r>
            <w:r/>
          </w:p>
        </w:tc>
        <w:tc>
          <w:tcPr>
            <w:tcW w:w="1905"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采购人</w:t>
            </w:r>
            <w:r/>
          </w:p>
        </w:tc>
        <w:tc>
          <w:tcPr>
            <w:tcW w:w="6608" w:type="dxa"/>
            <w:vAlign w:val="center"/>
            <w:textDirection w:val="lrTb"/>
            <w:noWrap w:val="false"/>
          </w:tcPr>
          <w:p>
            <w:pPr>
              <w:pStyle w:val="925"/>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单位名称：</w:t>
            </w:r>
            <w:r>
              <w:rPr>
                <w:rFonts w:hint="eastAsia" w:ascii="宋体" w:hAnsi="宋体" w:eastAsia="宋体" w:cs="宋体"/>
                <w:color w:val="000000"/>
                <w:szCs w:val="21"/>
              </w:rPr>
              <w:t xml:space="preserve">南京市江北新区公共工程建设中心</w:t>
            </w:r>
            <w:r>
              <w:rPr>
                <w:rFonts w:hint="eastAsia" w:ascii="宋体" w:hAnsi="宋体" w:eastAsia="宋体" w:cs="宋体"/>
                <w:color w:val="000000"/>
                <w:szCs w:val="21"/>
              </w:rPr>
            </w:r>
            <w:r/>
          </w:p>
          <w:p>
            <w:pPr>
              <w:pStyle w:val="925"/>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联 系 人：</w:t>
            </w:r>
            <w:r>
              <w:rPr>
                <w:rFonts w:hint="eastAsia" w:ascii="宋体" w:hAnsi="宋体" w:eastAsia="宋体" w:cs="宋体"/>
                <w:color w:val="000000"/>
                <w:szCs w:val="21"/>
              </w:rPr>
              <w:t xml:space="preserve">胡科</w:t>
            </w:r>
            <w:r>
              <w:rPr>
                <w:rFonts w:hint="eastAsia" w:ascii="宋体" w:hAnsi="宋体" w:eastAsia="宋体" w:cs="宋体"/>
                <w:color w:val="000000"/>
                <w:szCs w:val="21"/>
              </w:rPr>
              <w:t xml:space="preserve">    </w:t>
            </w:r>
            <w:r/>
          </w:p>
          <w:p>
            <w:pPr>
              <w:pStyle w:val="925"/>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电    话：</w:t>
            </w:r>
            <w:r>
              <w:rPr>
                <w:rFonts w:ascii="宋体" w:hAnsi="宋体" w:eastAsia="宋体" w:cs="宋体"/>
                <w:color w:val="000000"/>
                <w:szCs w:val="21"/>
              </w:rPr>
              <w:t xml:space="preserve">025-58195993</w:t>
            </w:r>
            <w:r>
              <w:rPr>
                <w:rFonts w:hint="eastAsia" w:ascii="宋体" w:hAnsi="宋体" w:eastAsia="宋体" w:cs="宋体"/>
                <w:color w:val="000000"/>
                <w:szCs w:val="21"/>
              </w:rPr>
              <w:t xml:space="preserve">   </w:t>
            </w:r>
            <w:r/>
          </w:p>
        </w:tc>
      </w:tr>
      <w:tr>
        <w:trPr>
          <w:trHeight w:val="397"/>
        </w:trPr>
        <w:tc>
          <w:tcPr>
            <w:tcW w:w="773"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8</w:t>
            </w:r>
            <w:r/>
          </w:p>
        </w:tc>
        <w:tc>
          <w:tcPr>
            <w:tcW w:w="1905"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采购代理机构</w:t>
            </w:r>
            <w:r/>
          </w:p>
        </w:tc>
        <w:tc>
          <w:tcPr>
            <w:tcW w:w="6608" w:type="dxa"/>
            <w:vAlign w:val="center"/>
            <w:textDirection w:val="lrTb"/>
            <w:noWrap w:val="false"/>
          </w:tcPr>
          <w:p>
            <w:pPr>
              <w:pStyle w:val="925"/>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采购代理机构：江苏建同工程咨询有限公司</w:t>
            </w:r>
            <w:r/>
          </w:p>
          <w:p>
            <w:pPr>
              <w:pStyle w:val="925"/>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地    址：南京市建邺区南湖路58号南苑大厦12楼</w:t>
            </w:r>
            <w:r/>
          </w:p>
          <w:p>
            <w:pPr>
              <w:pStyle w:val="925"/>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联 系 人：</w:t>
            </w:r>
            <w:r>
              <w:rPr>
                <w:rFonts w:hint="eastAsia" w:ascii="宋体" w:hAnsi="宋体" w:eastAsia="宋体" w:cs="宋体"/>
                <w:color w:val="000000"/>
                <w:szCs w:val="21"/>
              </w:rPr>
              <w:t xml:space="preserve">沈佳玲</w:t>
            </w:r>
            <w:r>
              <w:rPr>
                <w:rFonts w:hint="eastAsia" w:ascii="宋体" w:hAnsi="宋体" w:eastAsia="宋体" w:cs="宋体"/>
                <w:color w:val="000000"/>
                <w:szCs w:val="21"/>
              </w:rPr>
            </w:r>
            <w:r/>
          </w:p>
          <w:p>
            <w:pPr>
              <w:pStyle w:val="925"/>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电    话：025-83203815-80</w:t>
            </w:r>
            <w:r>
              <w:rPr>
                <w:rFonts w:hint="eastAsia" w:ascii="宋体" w:hAnsi="宋体" w:eastAsia="宋体" w:cs="宋体"/>
                <w:color w:val="000000"/>
                <w:szCs w:val="21"/>
              </w:rPr>
              <w:t xml:space="preserve">1</w:t>
            </w:r>
            <w:r>
              <w:rPr>
                <w:rFonts w:hint="eastAsia" w:ascii="宋体" w:hAnsi="宋体" w:eastAsia="宋体" w:cs="宋体"/>
                <w:color w:val="000000"/>
                <w:szCs w:val="21"/>
              </w:rPr>
            </w:r>
            <w:r/>
          </w:p>
        </w:tc>
      </w:tr>
      <w:tr>
        <w:trPr>
          <w:trHeight w:val="501"/>
        </w:trPr>
        <w:tc>
          <w:tcPr>
            <w:tcW w:w="773"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9</w:t>
            </w:r>
            <w:r/>
          </w:p>
        </w:tc>
        <w:tc>
          <w:tcPr>
            <w:tcW w:w="1905"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采购内容</w:t>
            </w:r>
            <w:r/>
          </w:p>
        </w:tc>
        <w:tc>
          <w:tcPr>
            <w:tcW w:w="6608" w:type="dxa"/>
            <w:vAlign w:val="center"/>
            <w:textDirection w:val="lrTb"/>
            <w:noWrap w:val="false"/>
          </w:tcPr>
          <w:p>
            <w:pPr>
              <w:pStyle w:val="925"/>
              <w:contextualSpacing/>
              <w:spacing w:line="360" w:lineRule="exact"/>
              <w:widowControl/>
              <w:tabs>
                <w:tab w:val="left" w:pos="1276" w:leader="none"/>
                <w:tab w:val="left" w:pos="4253" w:leader="none"/>
                <w:tab w:val="left" w:pos="5670" w:leader="none"/>
              </w:tabs>
              <w:rPr>
                <w:rFonts w:hint="eastAsia" w:ascii="宋体" w:hAnsi="宋体" w:eastAsia="宋体" w:cs="宋体"/>
                <w:color w:val="000000"/>
                <w:szCs w:val="21"/>
              </w:rPr>
            </w:pPr>
            <w:r>
              <w:rPr>
                <w:rFonts w:hint="eastAsia" w:ascii="宋体" w:hAnsi="宋体" w:eastAsia="宋体" w:cs="宋体"/>
                <w:color w:val="000000"/>
                <w:szCs w:val="21"/>
              </w:rPr>
              <w:t xml:space="preserve">本次</w:t>
            </w:r>
            <w:r>
              <w:rPr>
                <w:rFonts w:hint="eastAsia" w:ascii="宋体" w:hAnsi="宋体" w:eastAsia="宋体" w:cs="宋体"/>
                <w:color w:val="000000"/>
                <w:szCs w:val="21"/>
              </w:rPr>
              <w:t xml:space="preserve">采购</w:t>
            </w:r>
            <w:r>
              <w:rPr>
                <w:rFonts w:hint="eastAsia" w:ascii="宋体" w:hAnsi="宋体" w:eastAsia="宋体" w:cs="宋体"/>
                <w:color w:val="000000"/>
                <w:szCs w:val="21"/>
              </w:rPr>
              <w:t xml:space="preserve">范围包括但不限于代拟发包方案；发布招标公告（发出投标邀请书）；编制资格预审文件；组织接收投标申请人报名；审査潜在投标人资格；确定潜在投标人；编制招标文件；编制工程量清单；编制工程招标控制价；组织现场踏勘和答疑；组织开标、评标；草拟工程合同；编制招投标情况书面报告；与发包有关的其它事宜及委托人交办其他与招标相关的事宜。</w:t>
            </w:r>
            <w:r>
              <w:rPr>
                <w:rFonts w:hint="eastAsia" w:ascii="宋体" w:hAnsi="宋体" w:eastAsia="宋体" w:cs="宋体"/>
                <w:color w:val="000000"/>
                <w:szCs w:val="21"/>
              </w:rPr>
              <w:t xml:space="preserve">具体详见竞争性磋商文件</w:t>
            </w:r>
            <w:r/>
          </w:p>
        </w:tc>
      </w:tr>
      <w:tr>
        <w:trPr>
          <w:trHeight w:val="496"/>
        </w:trPr>
        <w:tc>
          <w:tcPr>
            <w:tcW w:w="773"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10</w:t>
            </w:r>
            <w:r/>
          </w:p>
        </w:tc>
        <w:tc>
          <w:tcPr>
            <w:tcW w:w="1905"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合同履行期限</w:t>
            </w:r>
            <w:r/>
          </w:p>
        </w:tc>
        <w:tc>
          <w:tcPr>
            <w:tcW w:w="6608" w:type="dxa"/>
            <w:vAlign w:val="center"/>
            <w:textDirection w:val="lrTb"/>
            <w:noWrap w:val="false"/>
          </w:tcPr>
          <w:p>
            <w:pPr>
              <w:pStyle w:val="925"/>
              <w:contextualSpacing/>
              <w:spacing w:line="360" w:lineRule="exact"/>
              <w:widowControl/>
              <w:tabs>
                <w:tab w:val="left" w:pos="1276" w:leader="none"/>
                <w:tab w:val="left" w:pos="4253" w:leader="none"/>
                <w:tab w:val="left" w:pos="5670" w:leader="none"/>
              </w:tabs>
              <w:rPr>
                <w:rFonts w:hint="eastAsia" w:ascii="宋体" w:hAnsi="宋体" w:eastAsia="宋体" w:cs="宋体"/>
                <w:color w:val="000000"/>
                <w:szCs w:val="21"/>
              </w:rPr>
            </w:pPr>
            <w:r>
              <w:rPr>
                <w:rFonts w:hint="eastAsia" w:ascii="宋体" w:hAnsi="宋体" w:eastAsia="宋体" w:cs="宋体"/>
                <w:color w:val="000000"/>
                <w:szCs w:val="21"/>
              </w:rPr>
              <w:t xml:space="preserve">至本项目所有代理标段资料移交止。</w:t>
            </w:r>
            <w:r>
              <w:rPr>
                <w:rFonts w:hint="eastAsia" w:ascii="宋体" w:hAnsi="宋体" w:eastAsia="宋体" w:cs="宋体"/>
                <w:color w:val="000000"/>
                <w:szCs w:val="21"/>
              </w:rPr>
            </w:r>
            <w:r/>
          </w:p>
        </w:tc>
      </w:tr>
      <w:tr>
        <w:trPr>
          <w:trHeight w:val="567"/>
        </w:trPr>
        <w:tc>
          <w:tcPr>
            <w:tcW w:w="773"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11</w:t>
            </w:r>
            <w:r/>
          </w:p>
        </w:tc>
        <w:tc>
          <w:tcPr>
            <w:tcW w:w="1905"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报价货币</w:t>
            </w:r>
            <w:r/>
          </w:p>
        </w:tc>
        <w:tc>
          <w:tcPr>
            <w:tcW w:w="6608" w:type="dxa"/>
            <w:vAlign w:val="center"/>
            <w:textDirection w:val="lrTb"/>
            <w:noWrap w:val="false"/>
          </w:tcPr>
          <w:p>
            <w:pPr>
              <w:pStyle w:val="925"/>
              <w:contextualSpacing/>
              <w:spacing w:line="360" w:lineRule="exact"/>
              <w:rPr>
                <w:rFonts w:hint="eastAsia" w:ascii="宋体" w:hAnsi="宋体" w:eastAsia="宋体" w:cs="宋体"/>
                <w:color w:val="000000"/>
                <w:szCs w:val="21"/>
                <w:u w:val="single"/>
              </w:rPr>
            </w:pPr>
            <w:r>
              <w:rPr>
                <w:rFonts w:hint="eastAsia" w:ascii="宋体" w:hAnsi="宋体" w:eastAsia="宋体" w:cs="宋体"/>
                <w:bCs/>
                <w:color w:val="000000"/>
                <w:szCs w:val="21"/>
              </w:rPr>
              <w:t xml:space="preserve">响应文件须采用</w:t>
            </w:r>
            <w:r>
              <w:rPr>
                <w:rFonts w:hint="eastAsia" w:ascii="宋体" w:hAnsi="宋体" w:eastAsia="宋体" w:cs="宋体"/>
                <w:bCs/>
                <w:color w:val="000000"/>
                <w:szCs w:val="21"/>
              </w:rPr>
              <w:t xml:space="preserve">费率</w:t>
            </w:r>
            <w:r>
              <w:rPr>
                <w:rFonts w:hint="eastAsia" w:ascii="宋体" w:hAnsi="宋体" w:eastAsia="宋体" w:cs="宋体"/>
                <w:bCs/>
                <w:color w:val="000000"/>
                <w:szCs w:val="21"/>
              </w:rPr>
              <w:t xml:space="preserve">报价</w:t>
            </w:r>
            <w:r>
              <w:rPr>
                <w:rFonts w:hint="eastAsia" w:ascii="宋体" w:hAnsi="宋体" w:eastAsia="宋体" w:cs="宋体"/>
                <w:color w:val="000000"/>
                <w:szCs w:val="21"/>
                <w:u w:val="single"/>
              </w:rPr>
            </w:r>
            <w:r/>
          </w:p>
        </w:tc>
      </w:tr>
      <w:tr>
        <w:trPr>
          <w:trHeight w:val="549"/>
        </w:trPr>
        <w:tc>
          <w:tcPr>
            <w:tcW w:w="773"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12</w:t>
            </w:r>
            <w:r/>
          </w:p>
        </w:tc>
        <w:tc>
          <w:tcPr>
            <w:tcW w:w="1905"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报价人资格要求</w:t>
            </w:r>
            <w:r/>
          </w:p>
        </w:tc>
        <w:tc>
          <w:tcPr>
            <w:tcW w:w="6608" w:type="dxa"/>
            <w:vAlign w:val="center"/>
            <w:textDirection w:val="lrTb"/>
            <w:noWrap w:val="false"/>
          </w:tcPr>
          <w:p>
            <w:pPr>
              <w:pStyle w:val="925"/>
              <w:contextualSpacing/>
              <w:jc w:val="left"/>
              <w:spacing w:line="360" w:lineRule="exact"/>
              <w:rPr>
                <w:rFonts w:hint="eastAsia" w:ascii="宋体" w:hAnsi="宋体" w:eastAsia="宋体" w:cs="宋体"/>
                <w:color w:val="000000"/>
              </w:rPr>
            </w:pPr>
            <w:r>
              <w:rPr>
                <w:rFonts w:hint="eastAsia" w:ascii="宋体" w:hAnsi="宋体" w:eastAsia="宋体" w:cs="宋体"/>
                <w:bCs/>
                <w:color w:val="000000"/>
                <w:lang w:val="zh-CN"/>
              </w:rPr>
              <w:t xml:space="preserve">详见竞争性磋商公告</w:t>
            </w:r>
            <w:r>
              <w:rPr>
                <w:rFonts w:hint="eastAsia" w:ascii="宋体" w:hAnsi="宋体" w:eastAsia="宋体" w:cs="宋体"/>
                <w:color w:val="000000"/>
              </w:rPr>
            </w:r>
            <w:r/>
          </w:p>
        </w:tc>
      </w:tr>
      <w:tr>
        <w:trPr>
          <w:trHeight w:val="752"/>
        </w:trPr>
        <w:tc>
          <w:tcPr>
            <w:tcW w:w="773"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13</w:t>
            </w:r>
            <w:r/>
          </w:p>
        </w:tc>
        <w:tc>
          <w:tcPr>
            <w:tcW w:w="1905"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是否接受</w:t>
            </w:r>
            <w:r/>
          </w:p>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联合体报价</w:t>
            </w:r>
            <w:r/>
          </w:p>
        </w:tc>
        <w:tc>
          <w:tcPr>
            <w:tcW w:w="6608" w:type="dxa"/>
            <w:vAlign w:val="center"/>
            <w:textDirection w:val="lrTb"/>
            <w:noWrap w:val="false"/>
          </w:tcPr>
          <w:p>
            <w:pPr>
              <w:pStyle w:val="925"/>
              <w:contextualSpacing/>
              <w:spacing w:line="360" w:lineRule="exact"/>
              <w:rPr>
                <w:rFonts w:hint="eastAsia" w:ascii="宋体" w:hAnsi="宋体" w:eastAsia="宋体" w:cs="宋体"/>
                <w:color w:val="000000"/>
                <w:szCs w:val="21"/>
              </w:rPr>
            </w:pPr>
            <w:r>
              <w:rPr>
                <w:rFonts w:hint="eastAsia" w:ascii="宋体" w:hAnsi="宋体" w:eastAsia="宋体" w:cs="宋体"/>
                <w:bCs/>
                <w:color w:val="000000"/>
                <w:szCs w:val="21"/>
              </w:rPr>
              <w:t xml:space="preserve">不接受</w:t>
            </w:r>
            <w:r>
              <w:rPr>
                <w:rFonts w:hint="eastAsia" w:ascii="宋体" w:hAnsi="宋体" w:eastAsia="宋体" w:cs="宋体"/>
                <w:color w:val="000000"/>
                <w:szCs w:val="21"/>
              </w:rPr>
            </w:r>
            <w:r/>
          </w:p>
        </w:tc>
      </w:tr>
      <w:tr>
        <w:trPr>
          <w:trHeight w:val="564" w:hRule="exact"/>
        </w:trPr>
        <w:tc>
          <w:tcPr>
            <w:tcW w:w="773"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14</w:t>
            </w:r>
            <w:r/>
          </w:p>
        </w:tc>
        <w:tc>
          <w:tcPr>
            <w:tcW w:w="1905"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公告发布媒体</w:t>
            </w:r>
            <w:r/>
          </w:p>
        </w:tc>
        <w:tc>
          <w:tcPr>
            <w:tcW w:w="6608" w:type="dxa"/>
            <w:vAlign w:val="center"/>
            <w:textDirection w:val="lrTb"/>
            <w:noWrap w:val="false"/>
          </w:tcPr>
          <w:p>
            <w:pPr>
              <w:pStyle w:val="925"/>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南京公共采购信息网、江苏省政府采购网、中国政府采购网</w:t>
            </w:r>
            <w:r/>
          </w:p>
        </w:tc>
      </w:tr>
      <w:tr>
        <w:trPr>
          <w:trHeight w:val="552"/>
        </w:trPr>
        <w:tc>
          <w:tcPr>
            <w:tcW w:w="773"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15</w:t>
            </w:r>
            <w:r/>
          </w:p>
        </w:tc>
        <w:tc>
          <w:tcPr>
            <w:tcW w:w="1905" w:type="dxa"/>
            <w:vAlign w:val="center"/>
            <w:textDirection w:val="lrTb"/>
            <w:noWrap w:val="false"/>
          </w:tcPr>
          <w:p>
            <w:pPr>
              <w:pStyle w:val="925"/>
              <w:contextualSpacing/>
              <w:jc w:val="center"/>
              <w:spacing w:line="360" w:lineRule="exact"/>
              <w:rPr>
                <w:rFonts w:hint="eastAsia" w:ascii="宋体" w:hAnsi="宋体" w:eastAsia="宋体" w:cs="宋体"/>
                <w:color w:val="000000"/>
                <w:spacing w:val="-10"/>
                <w:szCs w:val="21"/>
              </w:rPr>
            </w:pPr>
            <w:r>
              <w:rPr>
                <w:rFonts w:hint="eastAsia" w:ascii="宋体" w:hAnsi="宋体" w:eastAsia="宋体" w:cs="宋体"/>
                <w:color w:val="000000"/>
                <w:szCs w:val="21"/>
              </w:rPr>
              <w:t xml:space="preserve">现场踏勘</w:t>
            </w:r>
            <w:r>
              <w:rPr>
                <w:rFonts w:hint="eastAsia" w:ascii="宋体" w:hAnsi="宋体" w:eastAsia="宋体" w:cs="宋体"/>
                <w:color w:val="000000"/>
                <w:spacing w:val="-10"/>
                <w:szCs w:val="21"/>
              </w:rPr>
            </w:r>
            <w:r/>
          </w:p>
        </w:tc>
        <w:tc>
          <w:tcPr>
            <w:tcW w:w="6608" w:type="dxa"/>
            <w:vAlign w:val="center"/>
            <w:textDirection w:val="lrTb"/>
            <w:noWrap w:val="false"/>
          </w:tcPr>
          <w:p>
            <w:pPr>
              <w:pStyle w:val="925"/>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不组织</w:t>
            </w:r>
            <w:r/>
          </w:p>
        </w:tc>
      </w:tr>
      <w:tr>
        <w:trPr>
          <w:trHeight w:val="624"/>
        </w:trPr>
        <w:tc>
          <w:tcPr>
            <w:tcW w:w="773" w:type="dxa"/>
            <w:vAlign w:val="center"/>
            <w:textDirection w:val="lrTb"/>
            <w:noWrap w:val="false"/>
          </w:tcPr>
          <w:p>
            <w:pPr>
              <w:pStyle w:val="925"/>
              <w:contextualSpacing/>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16</w:t>
            </w:r>
            <w:r>
              <w:rPr>
                <w:rFonts w:ascii="宋体" w:hAnsi="宋体" w:eastAsia="宋体" w:cs="宋体"/>
                <w:color w:val="000000"/>
                <w:szCs w:val="21"/>
              </w:rPr>
            </w:r>
            <w:r/>
          </w:p>
        </w:tc>
        <w:tc>
          <w:tcPr>
            <w:tcW w:w="1905"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领取磋商补充文件</w:t>
            </w:r>
            <w:r/>
          </w:p>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时间及地点</w:t>
            </w:r>
            <w:r/>
          </w:p>
        </w:tc>
        <w:tc>
          <w:tcPr>
            <w:tcW w:w="6608" w:type="dxa"/>
            <w:vAlign w:val="center"/>
            <w:textDirection w:val="lrTb"/>
            <w:noWrap w:val="false"/>
          </w:tcPr>
          <w:p>
            <w:pPr>
              <w:pStyle w:val="925"/>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时间：另行安排（如有）</w:t>
            </w:r>
            <w:r/>
          </w:p>
          <w:p>
            <w:pPr>
              <w:pStyle w:val="925"/>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地点：“苏采云”政府采购交易系统网上开标大厅</w:t>
            </w:r>
            <w:r/>
          </w:p>
        </w:tc>
      </w:tr>
      <w:tr>
        <w:trPr>
          <w:trHeight w:val="359"/>
        </w:trPr>
        <w:tc>
          <w:tcPr>
            <w:tcW w:w="773"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17</w:t>
            </w:r>
            <w:r/>
          </w:p>
        </w:tc>
        <w:tc>
          <w:tcPr>
            <w:tcW w:w="1905"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接收质疑的方式及联系方式</w:t>
            </w:r>
            <w:r/>
          </w:p>
        </w:tc>
        <w:tc>
          <w:tcPr>
            <w:tcW w:w="6608" w:type="dxa"/>
            <w:vAlign w:val="center"/>
            <w:textDirection w:val="lrTb"/>
            <w:noWrap w:val="false"/>
          </w:tcPr>
          <w:p>
            <w:pPr>
              <w:pStyle w:val="925"/>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报价人应在法定质疑期内一次性提出针对同一采购程序环节的质疑，质疑函应以书面形式递交至采购代理机构（须由法定代表人、主要负责人或其授权代表签字或者盖章，并加盖报价人公章）</w:t>
            </w:r>
            <w:r/>
          </w:p>
          <w:p>
            <w:pPr>
              <w:pStyle w:val="925"/>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联系方式详见本表</w:t>
            </w:r>
            <w:r/>
          </w:p>
        </w:tc>
      </w:tr>
      <w:tr>
        <w:trPr>
          <w:trHeight w:val="515"/>
        </w:trPr>
        <w:tc>
          <w:tcPr>
            <w:tcW w:w="773"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18</w:t>
            </w:r>
            <w:r/>
          </w:p>
        </w:tc>
        <w:tc>
          <w:tcPr>
            <w:tcW w:w="1905"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报价有效期</w:t>
            </w:r>
            <w:r/>
          </w:p>
        </w:tc>
        <w:tc>
          <w:tcPr>
            <w:tcW w:w="6608" w:type="dxa"/>
            <w:vAlign w:val="center"/>
            <w:textDirection w:val="lrTb"/>
            <w:noWrap w:val="false"/>
          </w:tcPr>
          <w:p>
            <w:pPr>
              <w:pStyle w:val="925"/>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报价截止之日起</w:t>
            </w:r>
            <w:r>
              <w:rPr>
                <w:rFonts w:hint="eastAsia" w:ascii="宋体" w:hAnsi="宋体" w:eastAsia="宋体" w:cs="宋体"/>
                <w:color w:val="000000"/>
                <w:szCs w:val="21"/>
                <w:u w:val="single"/>
              </w:rPr>
              <w:t xml:space="preserve">90</w:t>
            </w:r>
            <w:r>
              <w:rPr>
                <w:rFonts w:hint="eastAsia" w:ascii="宋体" w:hAnsi="宋体" w:eastAsia="宋体" w:cs="宋体"/>
                <w:color w:val="000000"/>
                <w:szCs w:val="21"/>
              </w:rPr>
              <w:t xml:space="preserve">日历日</w:t>
            </w:r>
            <w:r/>
          </w:p>
        </w:tc>
      </w:tr>
      <w:tr>
        <w:trPr>
          <w:trHeight w:val="528"/>
        </w:trPr>
        <w:tc>
          <w:tcPr>
            <w:tcW w:w="773" w:type="dxa"/>
            <w:vAlign w:val="center"/>
            <w:textDirection w:val="lrTb"/>
            <w:noWrap w:val="false"/>
          </w:tcPr>
          <w:p>
            <w:pPr>
              <w:pStyle w:val="925"/>
              <w:contextualSpacing/>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19</w:t>
            </w:r>
            <w:r>
              <w:rPr>
                <w:rFonts w:ascii="宋体" w:hAnsi="宋体" w:eastAsia="宋体" w:cs="宋体"/>
                <w:color w:val="000000"/>
                <w:szCs w:val="21"/>
              </w:rPr>
            </w:r>
            <w:r/>
          </w:p>
        </w:tc>
        <w:tc>
          <w:tcPr>
            <w:tcW w:w="1905"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响应文件递交截止</w:t>
            </w:r>
            <w:r/>
          </w:p>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时间、地点</w:t>
            </w:r>
            <w:r/>
          </w:p>
        </w:tc>
        <w:tc>
          <w:tcPr>
            <w:tcW w:w="6608" w:type="dxa"/>
            <w:vAlign w:val="center"/>
            <w:textDirection w:val="lrTb"/>
            <w:noWrap w:val="false"/>
          </w:tcPr>
          <w:p>
            <w:pPr>
              <w:pStyle w:val="1000"/>
              <w:contextualSpacing/>
              <w:spacing w:before="0" w:beforeAutospacing="0" w:after="0" w:afterAutospacing="0"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时间：</w:t>
            </w:r>
            <w:r>
              <w:rPr>
                <w:rFonts w:ascii="宋体" w:hAnsi="宋体" w:eastAsia="宋体" w:cs="宋体"/>
                <w:color w:val="000000"/>
                <w:sz w:val="21"/>
                <w:szCs w:val="21"/>
              </w:rPr>
              <w:t xml:space="preserve">202</w:t>
            </w:r>
            <w:r>
              <w:rPr>
                <w:rFonts w:hint="eastAsia" w:ascii="宋体" w:hAnsi="宋体" w:eastAsia="宋体" w:cs="宋体"/>
                <w:color w:val="000000"/>
                <w:sz w:val="21"/>
                <w:szCs w:val="21"/>
              </w:rPr>
              <w:t xml:space="preserve">6</w:t>
            </w:r>
            <w:r>
              <w:rPr>
                <w:rFonts w:ascii="宋体" w:hAnsi="宋体" w:eastAsia="宋体" w:cs="宋体"/>
                <w:color w:val="000000"/>
                <w:sz w:val="21"/>
                <w:szCs w:val="21"/>
              </w:rPr>
              <w:t xml:space="preserve">年</w:t>
            </w:r>
            <w:r>
              <w:rPr>
                <w:rFonts w:hint="eastAsia" w:ascii="宋体" w:hAnsi="宋体" w:eastAsia="宋体" w:cs="宋体"/>
                <w:color w:val="000000"/>
                <w:sz w:val="21"/>
                <w:szCs w:val="21"/>
              </w:rPr>
              <w:t xml:space="preserve">5</w:t>
            </w:r>
            <w:r>
              <w:rPr>
                <w:rFonts w:ascii="宋体" w:hAnsi="宋体" w:eastAsia="宋体" w:cs="宋体"/>
                <w:color w:val="000000"/>
                <w:sz w:val="21"/>
                <w:szCs w:val="21"/>
              </w:rPr>
              <w:t xml:space="preserve">月</w:t>
            </w: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t xml:space="preserve">5</w:t>
            </w:r>
            <w:r>
              <w:rPr>
                <w:rFonts w:ascii="宋体" w:hAnsi="宋体" w:eastAsia="宋体" w:cs="宋体"/>
                <w:color w:val="000000"/>
                <w:sz w:val="21"/>
                <w:szCs w:val="21"/>
              </w:rPr>
              <w:t xml:space="preserve">日</w:t>
            </w:r>
            <w:r>
              <w:rPr>
                <w:rFonts w:hint="eastAsia" w:ascii="宋体" w:hAnsi="宋体" w:eastAsia="宋体" w:cs="宋体"/>
                <w:color w:val="000000"/>
                <w:sz w:val="21"/>
                <w:szCs w:val="21"/>
              </w:rPr>
              <w:t xml:space="preserve">14</w:t>
            </w:r>
            <w:r>
              <w:rPr>
                <w:rFonts w:ascii="宋体" w:hAnsi="宋体" w:eastAsia="宋体" w:cs="宋体"/>
                <w:color w:val="000000"/>
                <w:sz w:val="21"/>
                <w:szCs w:val="21"/>
              </w:rPr>
              <w:t xml:space="preserve">时30分</w:t>
            </w:r>
            <w:r>
              <w:rPr>
                <w:rFonts w:hint="eastAsia" w:ascii="宋体" w:hAnsi="宋体" w:eastAsia="宋体" w:cs="宋体"/>
                <w:color w:val="000000"/>
                <w:sz w:val="21"/>
                <w:szCs w:val="21"/>
              </w:rPr>
            </w:r>
            <w:r/>
          </w:p>
          <w:p>
            <w:pPr>
              <w:pStyle w:val="1000"/>
              <w:contextualSpacing/>
              <w:spacing w:before="0" w:beforeAutospacing="0" w:after="0" w:afterAutospacing="0" w:line="360" w:lineRule="exact"/>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地点：</w:t>
            </w:r>
            <w:r>
              <w:rPr>
                <w:rFonts w:hint="eastAsia" w:ascii="宋体" w:hAnsi="宋体" w:eastAsia="宋体" w:cs="宋体"/>
                <w:bCs/>
                <w:color w:val="000000"/>
                <w:sz w:val="21"/>
                <w:szCs w:val="21"/>
              </w:rPr>
              <w:t xml:space="preserve">“苏采云”政府采购交易系统网上开标大厅</w:t>
            </w:r>
            <w:r/>
          </w:p>
        </w:tc>
      </w:tr>
      <w:tr>
        <w:trPr>
          <w:trHeight w:val="528"/>
        </w:trPr>
        <w:tc>
          <w:tcPr>
            <w:tcW w:w="773" w:type="dxa"/>
            <w:vAlign w:val="center"/>
            <w:textDirection w:val="lrTb"/>
            <w:noWrap w:val="false"/>
          </w:tcPr>
          <w:p>
            <w:pPr>
              <w:pStyle w:val="925"/>
              <w:contextualSpacing/>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20</w:t>
            </w:r>
            <w:r>
              <w:rPr>
                <w:rFonts w:ascii="宋体" w:hAnsi="宋体" w:eastAsia="宋体" w:cs="宋体"/>
                <w:color w:val="000000"/>
                <w:szCs w:val="21"/>
              </w:rPr>
            </w:r>
            <w:r/>
          </w:p>
        </w:tc>
        <w:tc>
          <w:tcPr>
            <w:tcW w:w="1905"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磋商会</w:t>
            </w:r>
            <w:r/>
          </w:p>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时间、地点</w:t>
            </w:r>
            <w:r/>
          </w:p>
        </w:tc>
        <w:tc>
          <w:tcPr>
            <w:tcW w:w="6608" w:type="dxa"/>
            <w:vAlign w:val="center"/>
            <w:textDirection w:val="lrTb"/>
            <w:noWrap w:val="false"/>
          </w:tcPr>
          <w:p>
            <w:pPr>
              <w:pStyle w:val="925"/>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时间</w:t>
            </w:r>
            <w:r>
              <w:rPr>
                <w:rFonts w:hint="eastAsia" w:ascii="宋体" w:hAnsi="宋体" w:eastAsia="宋体" w:cs="宋体"/>
                <w:color w:val="000000"/>
                <w:szCs w:val="21"/>
              </w:rPr>
              <w:t xml:space="preserve">：同</w:t>
            </w:r>
            <w:r>
              <w:rPr>
                <w:rFonts w:hint="eastAsia" w:ascii="宋体" w:hAnsi="宋体" w:eastAsia="宋体" w:cs="宋体"/>
                <w:bCs/>
                <w:color w:val="000000"/>
                <w:szCs w:val="21"/>
              </w:rPr>
              <w:t xml:space="preserve">响应文件递交截止时间</w:t>
            </w:r>
            <w:r>
              <w:rPr>
                <w:rFonts w:hint="eastAsia" w:ascii="宋体" w:hAnsi="宋体" w:eastAsia="宋体" w:cs="宋体"/>
                <w:color w:val="000000"/>
                <w:szCs w:val="21"/>
              </w:rPr>
            </w:r>
            <w:r/>
          </w:p>
          <w:p>
            <w:pPr>
              <w:pStyle w:val="1000"/>
              <w:contextualSpacing/>
              <w:spacing w:before="0" w:beforeAutospacing="0" w:after="0" w:afterAutospacing="0"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地点：</w:t>
            </w:r>
            <w:r>
              <w:rPr>
                <w:rFonts w:hint="eastAsia" w:ascii="宋体" w:hAnsi="宋体" w:eastAsia="宋体" w:cs="宋体"/>
                <w:bCs/>
                <w:color w:val="000000"/>
                <w:sz w:val="21"/>
                <w:szCs w:val="21"/>
              </w:rPr>
              <w:t xml:space="preserve">“苏采云”政府采购交易系统网上开标大厅</w:t>
            </w:r>
            <w:r>
              <w:rPr>
                <w:rFonts w:hint="eastAsia" w:ascii="宋体" w:hAnsi="宋体" w:eastAsia="宋体" w:cs="宋体"/>
                <w:color w:val="000000"/>
                <w:sz w:val="21"/>
                <w:szCs w:val="21"/>
              </w:rPr>
            </w:r>
            <w:r/>
          </w:p>
        </w:tc>
      </w:tr>
      <w:tr>
        <w:trPr>
          <w:trHeight w:val="528"/>
        </w:trPr>
        <w:tc>
          <w:tcPr>
            <w:tcW w:w="773" w:type="dxa"/>
            <w:vAlign w:val="center"/>
            <w:textDirection w:val="lrTb"/>
            <w:noWrap w:val="false"/>
          </w:tcPr>
          <w:p>
            <w:pPr>
              <w:pStyle w:val="925"/>
              <w:contextualSpacing/>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21</w:t>
            </w:r>
            <w:r>
              <w:rPr>
                <w:rFonts w:ascii="宋体" w:hAnsi="宋体" w:eastAsia="宋体" w:cs="宋体"/>
                <w:color w:val="000000"/>
                <w:szCs w:val="21"/>
              </w:rPr>
            </w:r>
            <w:r/>
          </w:p>
        </w:tc>
        <w:tc>
          <w:tcPr>
            <w:tcW w:w="1905" w:type="dxa"/>
            <w:vAlign w:val="center"/>
            <w:textDirection w:val="lrTb"/>
            <w:noWrap w:val="false"/>
          </w:tcPr>
          <w:p>
            <w:pPr>
              <w:pStyle w:val="925"/>
              <w:contextualSpacing/>
              <w:jc w:val="center"/>
              <w:spacing w:line="360" w:lineRule="exact"/>
              <w:shd w:val="clear" w:color="auto" w:fill="ffffff"/>
              <w:widowControl/>
              <w:rPr>
                <w:rFonts w:hint="eastAsia" w:ascii="宋体" w:hAnsi="宋体" w:eastAsia="宋体" w:cs="宋体"/>
                <w:color w:val="000000"/>
                <w:szCs w:val="21"/>
              </w:rPr>
            </w:pPr>
            <w:r>
              <w:rPr>
                <w:rFonts w:hint="eastAsia" w:ascii="宋体" w:hAnsi="宋体" w:eastAsia="宋体"/>
                <w:bCs/>
                <w:color w:val="000000"/>
                <w:szCs w:val="21"/>
              </w:rPr>
              <w:t xml:space="preserve">响应文件的递交和解密</w:t>
            </w:r>
            <w:r>
              <w:rPr>
                <w:rFonts w:hint="eastAsia" w:ascii="宋体" w:hAnsi="宋体" w:eastAsia="宋体" w:cs="宋体"/>
                <w:color w:val="000000"/>
                <w:szCs w:val="21"/>
              </w:rPr>
            </w:r>
            <w:r/>
          </w:p>
        </w:tc>
        <w:tc>
          <w:tcPr>
            <w:tcW w:w="6608" w:type="dxa"/>
            <w:vAlign w:val="center"/>
            <w:textDirection w:val="lrTb"/>
            <w:noWrap w:val="false"/>
          </w:tcPr>
          <w:p>
            <w:pPr>
              <w:pStyle w:val="925"/>
              <w:contextualSpacing/>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（1）供应商应当按照《操作手册》规定，在竞争性磋商文件规定的响应文件递交截止时间前制作并上传电子响应文件。采购代理机构拒绝接收响应文件递交截止时间后上传的任何电子响应文件。</w:t>
            </w:r>
            <w:r/>
          </w:p>
          <w:p>
            <w:pPr>
              <w:pStyle w:val="925"/>
              <w:contextualSpacing/>
              <w:spacing w:line="360" w:lineRule="exact"/>
              <w:rPr>
                <w:rFonts w:hint="eastAsia" w:ascii="宋体" w:hAnsi="宋体" w:eastAsia="宋体" w:cs="宋体"/>
                <w:color w:val="000000"/>
                <w:szCs w:val="21"/>
              </w:rPr>
            </w:pPr>
            <w:r>
              <w:rPr>
                <w:rFonts w:hint="eastAsia" w:ascii="宋体" w:hAnsi="宋体" w:eastAsia="宋体" w:cs="宋体"/>
                <w:bCs/>
                <w:color w:val="000000"/>
                <w:szCs w:val="21"/>
              </w:rPr>
              <w:t xml:space="preserve">（2）供应商应当按照《操作手册》规定，在“苏采云”系统规定的时间内对响应文件进行解密。供应商应充分考虑网络环境、网络带宽等因素可能对投标产生的影响，如因供应商自身原因造成的电子响应文件解密不成功的，作无效投标处理。</w:t>
            </w:r>
            <w:r>
              <w:rPr>
                <w:rFonts w:hint="eastAsia" w:ascii="宋体" w:hAnsi="宋体" w:eastAsia="宋体" w:cs="宋体"/>
                <w:color w:val="000000"/>
                <w:szCs w:val="21"/>
              </w:rPr>
            </w:r>
            <w:r/>
          </w:p>
        </w:tc>
      </w:tr>
      <w:tr>
        <w:trPr>
          <w:trHeight w:val="528"/>
        </w:trPr>
        <w:tc>
          <w:tcPr>
            <w:tcW w:w="773"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22</w:t>
            </w:r>
            <w:r/>
          </w:p>
        </w:tc>
        <w:tc>
          <w:tcPr>
            <w:tcW w:w="1905"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评审方法</w:t>
            </w:r>
            <w:r/>
          </w:p>
        </w:tc>
        <w:tc>
          <w:tcPr>
            <w:tcW w:w="6608" w:type="dxa"/>
            <w:vAlign w:val="center"/>
            <w:textDirection w:val="lrTb"/>
            <w:noWrap w:val="false"/>
          </w:tcPr>
          <w:p>
            <w:pPr>
              <w:pStyle w:val="925"/>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综合评分法</w:t>
            </w:r>
            <w:r/>
          </w:p>
        </w:tc>
      </w:tr>
      <w:tr>
        <w:trPr>
          <w:trHeight w:val="528"/>
        </w:trPr>
        <w:tc>
          <w:tcPr>
            <w:tcW w:w="773"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23</w:t>
            </w:r>
            <w:r/>
          </w:p>
        </w:tc>
        <w:tc>
          <w:tcPr>
            <w:tcW w:w="1905"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成交服务费支付</w:t>
            </w:r>
            <w:r/>
          </w:p>
        </w:tc>
        <w:tc>
          <w:tcPr>
            <w:tcW w:w="6608" w:type="dxa"/>
            <w:vAlign w:val="center"/>
            <w:textDirection w:val="lrTb"/>
            <w:noWrap w:val="false"/>
          </w:tcPr>
          <w:p>
            <w:pPr>
              <w:pStyle w:val="925"/>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本次项目相关服务费由成交人支付。</w:t>
            </w:r>
            <w:r>
              <w:rPr>
                <w:rFonts w:hint="eastAsia" w:ascii="宋体" w:hAnsi="宋体" w:eastAsia="宋体" w:cs="宋体"/>
                <w:color w:val="000000"/>
                <w:szCs w:val="21"/>
              </w:rPr>
              <w:t xml:space="preserve">服务费参考计价格（</w:t>
            </w:r>
            <w:r>
              <w:rPr>
                <w:rFonts w:ascii="宋体" w:hAnsi="宋体" w:eastAsia="宋体" w:cs="宋体"/>
                <w:color w:val="000000"/>
                <w:szCs w:val="21"/>
              </w:rPr>
              <w:t xml:space="preserve">2002）1980号文和苏价服（2014）383号文的58%收取；公证费参考苏发改收费发【2024】144号文。</w:t>
            </w:r>
            <w:r>
              <w:rPr>
                <w:rFonts w:hint="eastAsia" w:ascii="宋体" w:hAnsi="宋体" w:eastAsia="宋体" w:cs="宋体"/>
                <w:color w:val="000000"/>
                <w:szCs w:val="21"/>
              </w:rPr>
              <w:t xml:space="preserve">以上报价应考虑在总报价中，不再单独列项。</w:t>
            </w:r>
            <w:r/>
          </w:p>
        </w:tc>
      </w:tr>
      <w:tr>
        <w:trPr>
          <w:trHeight w:val="567"/>
        </w:trPr>
        <w:tc>
          <w:tcPr>
            <w:tcW w:w="773"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24</w:t>
            </w:r>
            <w:r/>
          </w:p>
        </w:tc>
        <w:tc>
          <w:tcPr>
            <w:tcW w:w="1905"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如发生下列情况之一，报价人的报价将被拒绝</w:t>
            </w:r>
            <w:r/>
          </w:p>
        </w:tc>
        <w:tc>
          <w:tcPr>
            <w:tcW w:w="6608" w:type="dxa"/>
            <w:vAlign w:val="center"/>
            <w:textDirection w:val="lrTb"/>
            <w:noWrap w:val="false"/>
          </w:tcPr>
          <w:p>
            <w:pPr>
              <w:pStyle w:val="925"/>
              <w:numPr>
                <w:ilvl w:val="0"/>
                <w:numId w:val="6"/>
              </w:numPr>
              <w:contextualSpacing/>
              <w:ind w:left="0"/>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（1）在递交截止时间后上传的电子响应文件；</w:t>
            </w:r>
            <w:r/>
          </w:p>
          <w:p>
            <w:pPr>
              <w:pStyle w:val="925"/>
              <w:numPr>
                <w:ilvl w:val="0"/>
                <w:numId w:val="6"/>
              </w:numPr>
              <w:contextualSpacing/>
              <w:ind w:left="0"/>
              <w:spacing w:line="360" w:lineRule="exact"/>
              <w:rPr>
                <w:rFonts w:hint="eastAsia" w:ascii="宋体" w:hAnsi="宋体" w:eastAsia="宋体" w:cs="宋体"/>
                <w:bCs/>
                <w:color w:val="000000"/>
                <w:szCs w:val="21"/>
              </w:rPr>
            </w:pPr>
            <w:r>
              <w:rPr>
                <w:rFonts w:hint="eastAsia" w:ascii="宋体" w:hAnsi="宋体" w:eastAsia="宋体" w:cs="宋体"/>
                <w:color w:val="000000"/>
                <w:szCs w:val="21"/>
              </w:rPr>
              <w:t xml:space="preserve">（2）未在规定时间内解密的响应文件。</w:t>
            </w:r>
            <w:r>
              <w:rPr>
                <w:rFonts w:hint="eastAsia" w:ascii="宋体" w:hAnsi="宋体" w:eastAsia="宋体" w:cs="宋体"/>
                <w:bCs/>
                <w:color w:val="000000"/>
                <w:szCs w:val="21"/>
              </w:rPr>
            </w:r>
            <w:r/>
          </w:p>
        </w:tc>
      </w:tr>
      <w:tr>
        <w:trPr>
          <w:trHeight w:val="567"/>
        </w:trPr>
        <w:tc>
          <w:tcPr>
            <w:tcW w:w="773" w:type="dxa"/>
            <w:vAlign w:val="center"/>
            <w:textDirection w:val="lrTb"/>
            <w:noWrap w:val="false"/>
          </w:tcPr>
          <w:p>
            <w:pPr>
              <w:pStyle w:val="925"/>
              <w:contextualSpacing/>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25</w:t>
            </w:r>
            <w:r>
              <w:rPr>
                <w:rFonts w:ascii="宋体" w:hAnsi="宋体" w:eastAsia="宋体" w:cs="宋体"/>
                <w:color w:val="000000"/>
                <w:szCs w:val="21"/>
              </w:rPr>
            </w:r>
            <w:r/>
          </w:p>
        </w:tc>
        <w:tc>
          <w:tcPr>
            <w:tcW w:w="1905"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付款方式</w:t>
            </w:r>
            <w:r/>
          </w:p>
        </w:tc>
        <w:tc>
          <w:tcPr>
            <w:tcW w:w="6608" w:type="dxa"/>
            <w:vAlign w:val="center"/>
            <w:textDirection w:val="lrTb"/>
            <w:noWrap w:val="false"/>
          </w:tcPr>
          <w:p>
            <w:pPr>
              <w:pStyle w:val="925"/>
              <w:contextualSpacing/>
              <w:jc w:val="left"/>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详见合同</w:t>
            </w:r>
            <w:r/>
          </w:p>
        </w:tc>
      </w:tr>
      <w:tr>
        <w:trPr>
          <w:trHeight w:val="954"/>
        </w:trPr>
        <w:tc>
          <w:tcPr>
            <w:tcW w:w="773" w:type="dxa"/>
            <w:vAlign w:val="center"/>
            <w:textDirection w:val="lrTb"/>
            <w:noWrap w:val="false"/>
          </w:tcPr>
          <w:p>
            <w:pPr>
              <w:pStyle w:val="925"/>
              <w:contextualSpacing/>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26</w:t>
            </w:r>
            <w:r>
              <w:rPr>
                <w:rFonts w:ascii="宋体" w:hAnsi="宋体" w:eastAsia="宋体" w:cs="宋体"/>
                <w:color w:val="000000"/>
                <w:szCs w:val="21"/>
              </w:rPr>
            </w:r>
            <w:r/>
          </w:p>
        </w:tc>
        <w:tc>
          <w:tcPr>
            <w:tcW w:w="1905" w:type="dxa"/>
            <w:vAlign w:val="center"/>
            <w:textDirection w:val="lrTb"/>
            <w:noWrap w:val="false"/>
          </w:tcPr>
          <w:p>
            <w:pPr>
              <w:pStyle w:val="925"/>
              <w:contextualSpacing/>
              <w:jc w:val="center"/>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采购项目需要落实的政府采购情况</w:t>
            </w:r>
            <w:r/>
          </w:p>
        </w:tc>
        <w:tc>
          <w:tcPr>
            <w:tcW w:w="6608" w:type="dxa"/>
            <w:vAlign w:val="center"/>
            <w:textDirection w:val="lrTb"/>
            <w:noWrap w:val="false"/>
          </w:tcPr>
          <w:p>
            <w:pPr>
              <w:pStyle w:val="925"/>
              <w:contextualSpacing/>
              <w:spacing w:line="360" w:lineRule="exact"/>
              <w:rPr>
                <w:rFonts w:hint="eastAsia" w:ascii="宋体" w:hAnsi="宋体" w:eastAsia="宋体" w:cs="宋体"/>
                <w:bCs/>
                <w:color w:val="000000"/>
                <w:szCs w:val="21"/>
              </w:rPr>
            </w:pPr>
            <w:r>
              <w:rPr>
                <w:rFonts w:hint="eastAsia" w:ascii="宋体" w:hAnsi="宋体" w:eastAsia="宋体" w:cs="宋体"/>
                <w:color w:val="000000"/>
                <w:szCs w:val="21"/>
              </w:rPr>
              <w:t xml:space="preserve">本次采购若符合政府强制采购节能产品、鼓励环保产品、扶持福利企业、促进残疾人就业、支持中小微企业、支持监狱和戒毒企业等政策，将落实相关政策。</w:t>
            </w:r>
            <w:r>
              <w:rPr>
                <w:rFonts w:hint="eastAsia" w:ascii="宋体" w:hAnsi="宋体" w:eastAsia="宋体" w:cs="宋体"/>
                <w:bCs/>
                <w:color w:val="000000"/>
                <w:szCs w:val="21"/>
              </w:rPr>
            </w:r>
            <w:r/>
          </w:p>
        </w:tc>
      </w:tr>
      <w:tr>
        <w:trPr>
          <w:trHeight w:val="649"/>
        </w:trPr>
        <w:tc>
          <w:tcPr>
            <w:tcW w:w="773" w:type="dxa"/>
            <w:vAlign w:val="center"/>
            <w:textDirection w:val="lrTb"/>
            <w:noWrap w:val="false"/>
          </w:tcPr>
          <w:p>
            <w:pPr>
              <w:pStyle w:val="925"/>
              <w:contextualSpacing/>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27</w:t>
            </w:r>
            <w:r>
              <w:rPr>
                <w:rFonts w:ascii="宋体" w:hAnsi="宋体" w:eastAsia="宋体" w:cs="宋体"/>
                <w:color w:val="000000"/>
                <w:szCs w:val="21"/>
              </w:rPr>
            </w:r>
            <w:r/>
          </w:p>
        </w:tc>
        <w:tc>
          <w:tcPr>
            <w:tcW w:w="1905" w:type="dxa"/>
            <w:vAlign w:val="center"/>
            <w:textDirection w:val="lrTb"/>
            <w:noWrap w:val="false"/>
          </w:tcPr>
          <w:p>
            <w:pPr>
              <w:pStyle w:val="925"/>
              <w:contextualSpacing/>
              <w:jc w:val="center"/>
              <w:spacing w:line="360" w:lineRule="exact"/>
              <w:shd w:val="clear" w:color="auto" w:fill="ffffff"/>
              <w:widowControl/>
              <w:rPr>
                <w:rFonts w:hint="eastAsia" w:ascii="宋体" w:hAnsi="宋体" w:eastAsia="宋体" w:cs="宋体"/>
                <w:bCs/>
                <w:color w:val="000000"/>
                <w:szCs w:val="21"/>
              </w:rPr>
            </w:pPr>
            <w:r>
              <w:rPr>
                <w:rFonts w:hint="eastAsia" w:ascii="宋体" w:hAnsi="宋体" w:eastAsia="宋体"/>
                <w:color w:val="000000"/>
                <w:szCs w:val="21"/>
              </w:rPr>
              <w:t xml:space="preserve">采购标的所属行业</w:t>
            </w:r>
            <w:r>
              <w:rPr>
                <w:rFonts w:hint="eastAsia" w:ascii="宋体" w:hAnsi="宋体" w:eastAsia="宋体" w:cs="宋体"/>
                <w:bCs/>
                <w:color w:val="000000"/>
                <w:szCs w:val="21"/>
              </w:rPr>
            </w:r>
            <w:r/>
          </w:p>
        </w:tc>
        <w:tc>
          <w:tcPr>
            <w:tcW w:w="6608" w:type="dxa"/>
            <w:vAlign w:val="center"/>
            <w:textDirection w:val="lrTb"/>
            <w:noWrap w:val="false"/>
          </w:tcPr>
          <w:p>
            <w:pPr>
              <w:pStyle w:val="925"/>
              <w:contextualSpacing/>
              <w:spacing w:line="360" w:lineRule="exact"/>
              <w:shd w:val="clear" w:color="auto" w:fill="ffffff"/>
              <w:widowControl/>
              <w:rPr>
                <w:rFonts w:hint="eastAsia" w:ascii="宋体" w:hAnsi="宋体" w:eastAsia="宋体" w:cs="宋体"/>
                <w:color w:val="000000"/>
                <w:szCs w:val="21"/>
              </w:rPr>
            </w:pPr>
            <w:r>
              <w:rPr>
                <w:rFonts w:hint="eastAsia" w:ascii="宋体" w:hAnsi="宋体" w:eastAsia="宋体"/>
                <w:bCs/>
                <w:color w:val="000000"/>
                <w:szCs w:val="21"/>
              </w:rPr>
              <w:t xml:space="preserve">其他未列明行业</w:t>
            </w:r>
            <w:r>
              <w:rPr>
                <w:rFonts w:hint="eastAsia" w:ascii="宋体" w:hAnsi="宋体" w:eastAsia="宋体" w:cs="宋体"/>
                <w:color w:val="000000"/>
                <w:szCs w:val="21"/>
              </w:rPr>
            </w:r>
            <w:r/>
          </w:p>
        </w:tc>
      </w:tr>
      <w:tr>
        <w:trPr>
          <w:trHeight w:val="649"/>
        </w:trPr>
        <w:tc>
          <w:tcPr>
            <w:tcW w:w="773"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28</w:t>
            </w:r>
            <w:r/>
          </w:p>
        </w:tc>
        <w:tc>
          <w:tcPr>
            <w:tcW w:w="1905" w:type="dxa"/>
            <w:vAlign w:val="center"/>
            <w:textDirection w:val="lrTb"/>
            <w:noWrap w:val="false"/>
          </w:tcPr>
          <w:p>
            <w:pPr>
              <w:pStyle w:val="925"/>
              <w:contextualSpacing/>
              <w:jc w:val="center"/>
              <w:spacing w:line="360" w:lineRule="exact"/>
              <w:shd w:val="clear" w:color="auto" w:fill="ffffff"/>
              <w:widowControl/>
              <w:rPr>
                <w:rFonts w:hint="eastAsia" w:ascii="宋体" w:hAnsi="宋体" w:eastAsia="宋体"/>
                <w:color w:val="000000"/>
                <w:szCs w:val="21"/>
              </w:rPr>
            </w:pPr>
            <w:r>
              <w:rPr>
                <w:rFonts w:hint="eastAsia" w:ascii="宋体" w:hAnsi="宋体" w:eastAsia="宋体"/>
                <w:color w:val="000000"/>
                <w:szCs w:val="21"/>
              </w:rPr>
              <w:t xml:space="preserve">采购标的属性</w:t>
            </w:r>
            <w:r/>
          </w:p>
        </w:tc>
        <w:tc>
          <w:tcPr>
            <w:tcW w:w="6608" w:type="dxa"/>
            <w:vAlign w:val="center"/>
            <w:textDirection w:val="lrTb"/>
            <w:noWrap w:val="false"/>
          </w:tcPr>
          <w:p>
            <w:pPr>
              <w:pStyle w:val="925"/>
              <w:contextualSpacing/>
              <w:spacing w:line="360" w:lineRule="exact"/>
              <w:shd w:val="clear" w:color="auto" w:fill="ffffff"/>
              <w:widowControl/>
              <w:rPr>
                <w:rFonts w:hint="eastAsia" w:ascii="宋体" w:hAnsi="宋体" w:eastAsia="宋体"/>
                <w:bCs/>
                <w:color w:val="000000"/>
                <w:szCs w:val="21"/>
              </w:rPr>
            </w:pPr>
            <w:r>
              <w:rPr>
                <w:rFonts w:hint="eastAsia" w:ascii="宋体" w:hAnsi="宋体" w:eastAsia="宋体"/>
                <w:bCs/>
                <w:color w:val="000000"/>
                <w:szCs w:val="21"/>
              </w:rPr>
              <w:t xml:space="preserve">服务类</w:t>
            </w:r>
            <w:r/>
          </w:p>
        </w:tc>
      </w:tr>
      <w:tr>
        <w:trPr>
          <w:trHeight w:val="649"/>
        </w:trPr>
        <w:tc>
          <w:tcPr>
            <w:tcW w:w="773" w:type="dxa"/>
            <w:vAlign w:val="center"/>
            <w:textDirection w:val="lrTb"/>
            <w:noWrap w:val="false"/>
          </w:tcPr>
          <w:p>
            <w:pPr>
              <w:pStyle w:val="925"/>
              <w:contextualSpacing/>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29</w:t>
            </w:r>
            <w:r>
              <w:rPr>
                <w:rFonts w:ascii="宋体" w:hAnsi="宋体" w:eastAsia="宋体" w:cs="宋体"/>
                <w:color w:val="000000"/>
                <w:szCs w:val="21"/>
              </w:rPr>
            </w:r>
            <w:r/>
          </w:p>
        </w:tc>
        <w:tc>
          <w:tcPr>
            <w:tcW w:w="1905" w:type="dxa"/>
            <w:vAlign w:val="center"/>
            <w:textDirection w:val="lrTb"/>
            <w:noWrap w:val="false"/>
          </w:tcPr>
          <w:p>
            <w:pPr>
              <w:pStyle w:val="925"/>
              <w:contextualSpacing/>
              <w:jc w:val="center"/>
              <w:spacing w:line="360" w:lineRule="exact"/>
              <w:shd w:val="clear" w:color="auto" w:fill="ffffff"/>
              <w:widowControl/>
              <w:rPr>
                <w:rFonts w:hint="eastAsia" w:ascii="宋体" w:hAnsi="宋体" w:eastAsia="宋体"/>
                <w:color w:val="000000"/>
                <w:szCs w:val="21"/>
              </w:rPr>
            </w:pPr>
            <w:r>
              <w:rPr>
                <w:rFonts w:hint="eastAsia" w:ascii="宋体" w:hAnsi="宋体" w:eastAsia="宋体"/>
                <w:color w:val="000000"/>
                <w:szCs w:val="21"/>
              </w:rPr>
              <w:t xml:space="preserve">其他</w:t>
            </w:r>
            <w:r/>
          </w:p>
        </w:tc>
        <w:tc>
          <w:tcPr>
            <w:tcW w:w="6608" w:type="dxa"/>
            <w:vAlign w:val="center"/>
            <w:textDirection w:val="lrTb"/>
            <w:noWrap w:val="false"/>
          </w:tcPr>
          <w:p>
            <w:pPr>
              <w:pStyle w:val="925"/>
              <w:contextualSpacing/>
              <w:spacing w:line="360" w:lineRule="exact"/>
              <w:shd w:val="clear" w:color="auto" w:fill="ffffff"/>
              <w:widowControl/>
              <w:rPr>
                <w:rFonts w:hint="eastAsia" w:ascii="宋体" w:hAnsi="宋体" w:eastAsia="宋体"/>
                <w:bCs/>
                <w:color w:val="000000"/>
                <w:szCs w:val="21"/>
              </w:rPr>
            </w:pPr>
            <w:r>
              <w:rPr>
                <w:rFonts w:hint="eastAsia" w:ascii="宋体" w:hAnsi="宋体" w:eastAsia="宋体"/>
                <w:bCs/>
                <w:color w:val="000000"/>
                <w:szCs w:val="21"/>
              </w:rPr>
              <w:t xml:space="preserve">1、</w:t>
            </w:r>
            <w:r>
              <w:rPr>
                <w:rFonts w:hint="eastAsia" w:ascii="宋体" w:hAnsi="宋体" w:eastAsia="宋体"/>
                <w:bCs/>
                <w:color w:val="000000"/>
                <w:szCs w:val="21"/>
              </w:rPr>
              <w:t xml:space="preserve">成交后，成交人需无偿提供胶装牢固的纸质版响应文件正本1份、副本2份。</w:t>
            </w:r>
            <w:r>
              <w:rPr>
                <w:rFonts w:hint="eastAsia" w:ascii="宋体" w:hAnsi="宋体" w:eastAsia="宋体"/>
                <w:bCs/>
                <w:color w:val="000000"/>
                <w:szCs w:val="21"/>
              </w:rPr>
            </w:r>
            <w:r/>
          </w:p>
        </w:tc>
      </w:tr>
    </w:tbl>
    <w:p>
      <w:pPr>
        <w:pStyle w:val="925"/>
        <w:jc w:val="center"/>
        <w:spacing w:line="360" w:lineRule="auto"/>
        <w:rPr>
          <w:rFonts w:hint="eastAsia" w:ascii="宋体" w:hAnsi="宋体" w:eastAsia="宋体" w:cs="宋体"/>
          <w:b/>
          <w:color w:val="000000"/>
          <w:sz w:val="28"/>
          <w:szCs w:val="28"/>
          <w:lang w:val="zh-CN"/>
        </w:rPr>
        <w:outlineLvl w:val="0"/>
      </w:pPr>
      <w:r>
        <w:rPr>
          <w:rFonts w:hint="eastAsia" w:ascii="宋体" w:hAnsi="宋体" w:eastAsia="宋体" w:cs="宋体"/>
          <w:color w:val="000000"/>
          <w:sz w:val="24"/>
          <w:szCs w:val="24"/>
        </w:rPr>
        <w:br w:type="page" w:clear="all"/>
      </w:r>
      <w:bookmarkStart w:id="1" w:name="_Toc31109"/>
      <w:r>
        <w:rPr>
          <w:rFonts w:hint="eastAsia" w:ascii="宋体" w:hAnsi="宋体" w:eastAsia="宋体" w:cs="宋体"/>
          <w:b/>
          <w:color w:val="000000"/>
          <w:sz w:val="28"/>
          <w:szCs w:val="28"/>
        </w:rPr>
        <w:t xml:space="preserve">第一章 竞争性磋商邀请</w:t>
      </w:r>
      <w:bookmarkEnd w:id="1"/>
      <w:r>
        <w:rPr>
          <w:rFonts w:hint="eastAsia" w:ascii="宋体" w:hAnsi="宋体" w:eastAsia="宋体" w:cs="宋体"/>
          <w:b/>
          <w:color w:val="000000"/>
          <w:sz w:val="28"/>
          <w:szCs w:val="28"/>
          <w:lang w:val="zh-CN"/>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6"/>
      </w:tblGrid>
      <w:tr>
        <w:trPr/>
        <w:tc>
          <w:tcPr>
            <w:tcW w:w="9286" w:type="dxa"/>
            <w:vAlign w:val="center"/>
            <w:textDirection w:val="lrTb"/>
            <w:noWrap w:val="false"/>
          </w:tcPr>
          <w:p>
            <w:pPr>
              <w:pStyle w:val="925"/>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项目概况</w:t>
            </w:r>
            <w:r/>
          </w:p>
          <w:p>
            <w:pPr>
              <w:pStyle w:val="925"/>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lang w:val="zh-CN"/>
              </w:rPr>
              <w:t xml:space="preserve">235国道南京江北新区新集至花旗营段工程招标代理服务</w:t>
            </w:r>
            <w:r>
              <w:rPr>
                <w:rFonts w:ascii="宋体" w:hAnsi="宋体" w:eastAsia="宋体" w:cs="宋体"/>
                <w:color w:val="000000"/>
                <w:szCs w:val="21"/>
                <w:lang w:val="zh-CN"/>
              </w:rPr>
              <w:t xml:space="preserve"> </w:t>
            </w:r>
            <w:r>
              <w:rPr>
                <w:rFonts w:hint="eastAsia" w:ascii="宋体" w:hAnsi="宋体" w:eastAsia="宋体" w:cs="宋体"/>
                <w:color w:val="000000"/>
                <w:szCs w:val="21"/>
                <w:lang w:val="zh-CN"/>
              </w:rPr>
              <w:t xml:space="preserve">JSZC-320115-JSJT-C2026-0004</w:t>
            </w:r>
            <w:r>
              <w:rPr>
                <w:rFonts w:ascii="宋体" w:hAnsi="宋体" w:eastAsia="宋体" w:cs="宋体"/>
                <w:color w:val="000000"/>
                <w:szCs w:val="21"/>
                <w:lang w:val="zh-CN"/>
              </w:rPr>
              <w:t xml:space="preserve"> 采购项目的潜在供应商应在</w:t>
            </w: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江苏省政府采购管理交易系统（苏采云）</w:t>
            </w:r>
            <w:r>
              <w:rPr>
                <w:rFonts w:hint="eastAsia" w:ascii="宋体" w:hAnsi="宋体" w:eastAsia="宋体" w:cs="宋体"/>
                <w:color w:val="000000"/>
                <w:szCs w:val="21"/>
              </w:rPr>
              <w:t xml:space="preserve">”自行免费下载获取</w:t>
            </w:r>
            <w:r>
              <w:rPr>
                <w:rFonts w:ascii="宋体" w:hAnsi="宋体" w:eastAsia="宋体" w:cs="宋体"/>
                <w:color w:val="000000"/>
                <w:szCs w:val="21"/>
                <w:lang w:val="zh-CN"/>
              </w:rPr>
              <w:t xml:space="preserve">采购文件，并于</w:t>
            </w:r>
            <w:r>
              <w:rPr>
                <w:rFonts w:ascii="宋体" w:hAnsi="宋体" w:eastAsia="宋体" w:cs="宋体"/>
                <w:color w:val="000000"/>
                <w:szCs w:val="21"/>
              </w:rPr>
              <w:t xml:space="preserve">202</w:t>
            </w:r>
            <w:r>
              <w:rPr>
                <w:rFonts w:hint="eastAsia" w:ascii="宋体" w:hAnsi="宋体" w:eastAsia="宋体" w:cs="宋体"/>
                <w:color w:val="000000"/>
                <w:szCs w:val="21"/>
              </w:rPr>
              <w:t xml:space="preserve">6</w:t>
            </w:r>
            <w:r>
              <w:rPr>
                <w:rFonts w:ascii="宋体" w:hAnsi="宋体" w:eastAsia="宋体" w:cs="宋体"/>
                <w:color w:val="000000"/>
                <w:szCs w:val="21"/>
              </w:rPr>
              <w:t xml:space="preserve">年</w:t>
            </w:r>
            <w:r>
              <w:rPr>
                <w:rFonts w:hint="eastAsia" w:ascii="宋体" w:hAnsi="宋体" w:eastAsia="宋体" w:cs="宋体"/>
                <w:color w:val="000000"/>
                <w:szCs w:val="21"/>
              </w:rPr>
              <w:t xml:space="preserve">5</w:t>
            </w:r>
            <w:r>
              <w:rPr>
                <w:rFonts w:ascii="宋体" w:hAnsi="宋体" w:eastAsia="宋体" w:cs="宋体"/>
                <w:color w:val="000000"/>
                <w:szCs w:val="21"/>
              </w:rPr>
              <w:t xml:space="preserve">月</w:t>
            </w:r>
            <w:r>
              <w:rPr>
                <w:rFonts w:hint="eastAsia" w:ascii="宋体" w:hAnsi="宋体" w:eastAsia="宋体" w:cs="宋体"/>
                <w:color w:val="000000"/>
                <w:szCs w:val="21"/>
              </w:rPr>
              <w:t xml:space="preserve">2</w:t>
            </w:r>
            <w:r>
              <w:rPr>
                <w:rFonts w:hint="eastAsia" w:ascii="宋体" w:hAnsi="宋体" w:eastAsia="宋体" w:cs="宋体"/>
                <w:color w:val="000000"/>
                <w:szCs w:val="21"/>
              </w:rPr>
              <w:t xml:space="preserve">5</w:t>
            </w:r>
            <w:r>
              <w:rPr>
                <w:rFonts w:ascii="宋体" w:hAnsi="宋体" w:eastAsia="宋体" w:cs="宋体"/>
                <w:color w:val="000000"/>
                <w:szCs w:val="21"/>
              </w:rPr>
              <w:t xml:space="preserve">日</w:t>
            </w:r>
            <w:r>
              <w:rPr>
                <w:rFonts w:hint="eastAsia" w:ascii="宋体" w:hAnsi="宋体" w:eastAsia="宋体" w:cs="宋体"/>
                <w:color w:val="000000"/>
                <w:szCs w:val="21"/>
              </w:rPr>
              <w:t xml:space="preserve">14</w:t>
            </w:r>
            <w:r>
              <w:rPr>
                <w:rFonts w:ascii="宋体" w:hAnsi="宋体" w:eastAsia="宋体" w:cs="宋体"/>
                <w:color w:val="000000"/>
                <w:szCs w:val="21"/>
              </w:rPr>
              <w:t xml:space="preserve">时30分</w:t>
            </w:r>
            <w:r>
              <w:rPr>
                <w:rFonts w:ascii="宋体" w:hAnsi="宋体" w:eastAsia="宋体" w:cs="宋体"/>
                <w:color w:val="000000"/>
                <w:szCs w:val="21"/>
                <w:lang w:val="zh-CN"/>
              </w:rPr>
              <w:t xml:space="preserve">（北京时间）前提交响应文件。</w:t>
            </w:r>
            <w:r>
              <w:rPr>
                <w:rFonts w:hint="eastAsia" w:ascii="宋体" w:hAnsi="宋体" w:eastAsia="宋体" w:cs="宋体"/>
                <w:color w:val="000000"/>
                <w:szCs w:val="21"/>
              </w:rPr>
            </w:r>
            <w:r/>
          </w:p>
        </w:tc>
      </w:tr>
    </w:tbl>
    <w:p>
      <w:pPr>
        <w:pStyle w:val="925"/>
        <w:contextualSpacing/>
        <w:spacing w:line="400" w:lineRule="exact"/>
        <w:rPr>
          <w:rFonts w:hint="eastAsia" w:ascii="宋体" w:hAnsi="宋体" w:eastAsia="宋体" w:cs="宋体"/>
          <w:b/>
          <w:color w:val="000000"/>
          <w:szCs w:val="21"/>
          <w:lang w:val="zh-CN"/>
        </w:rPr>
      </w:pPr>
      <w:r/>
      <w:bookmarkStart w:id="2" w:name="_Toc12190"/>
      <w:r/>
      <w:bookmarkStart w:id="3" w:name="_Toc10090"/>
      <w:r>
        <w:rPr>
          <w:rFonts w:hint="eastAsia" w:ascii="宋体" w:hAnsi="宋体" w:eastAsia="宋体" w:cs="宋体"/>
          <w:b/>
          <w:color w:val="000000"/>
          <w:szCs w:val="21"/>
          <w:lang w:val="zh-CN"/>
        </w:rPr>
        <w:t xml:space="preserve">一、</w:t>
      </w:r>
      <w:r>
        <w:rPr>
          <w:rFonts w:hint="eastAsia" w:ascii="宋体" w:hAnsi="宋体" w:eastAsia="宋体" w:cs="宋体"/>
          <w:b/>
          <w:color w:val="000000"/>
          <w:szCs w:val="21"/>
        </w:rPr>
        <w:t xml:space="preserve">项目基本情况</w:t>
      </w:r>
      <w:bookmarkEnd w:id="2"/>
      <w:r/>
      <w:bookmarkEnd w:id="3"/>
      <w:r>
        <w:rPr>
          <w:rFonts w:hint="eastAsia" w:ascii="宋体" w:hAnsi="宋体" w:eastAsia="宋体" w:cs="宋体"/>
          <w:b/>
          <w:color w:val="000000"/>
          <w:szCs w:val="21"/>
          <w:lang w:val="zh-CN"/>
        </w:rPr>
      </w:r>
      <w:r/>
    </w:p>
    <w:p>
      <w:pPr>
        <w:pStyle w:val="925"/>
        <w:contextualSpacing/>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1、项目编号：</w:t>
      </w:r>
      <w:r>
        <w:rPr>
          <w:rFonts w:hint="eastAsia" w:ascii="宋体" w:hAnsi="宋体" w:eastAsia="宋体" w:cs="宋体"/>
          <w:color w:val="000000"/>
          <w:szCs w:val="21"/>
        </w:rPr>
        <w:t xml:space="preserve">JSZC-320115-JSJT-C2026-0004</w:t>
      </w:r>
      <w:r>
        <w:rPr>
          <w:rFonts w:hint="eastAsia" w:ascii="宋体" w:hAnsi="宋体" w:eastAsia="宋体" w:cs="宋体"/>
          <w:color w:val="000000"/>
          <w:szCs w:val="21"/>
        </w:rPr>
      </w:r>
      <w:r/>
    </w:p>
    <w:p>
      <w:pPr>
        <w:pStyle w:val="925"/>
        <w:contextualSpacing/>
        <w:ind w:firstLine="420"/>
        <w:spacing w:line="400" w:lineRule="exact"/>
        <w:rPr>
          <w:rFonts w:hint="eastAsia" w:ascii="宋体" w:hAnsi="宋体" w:eastAsia="宋体" w:cs="宋体"/>
          <w:color w:val="000000"/>
          <w:szCs w:val="21"/>
          <w:u w:val="single"/>
        </w:rPr>
      </w:pPr>
      <w:r>
        <w:rPr>
          <w:rFonts w:hint="eastAsia" w:ascii="宋体" w:hAnsi="宋体" w:eastAsia="宋体" w:cs="宋体"/>
          <w:color w:val="000000"/>
          <w:szCs w:val="21"/>
        </w:rPr>
        <w:t xml:space="preserve">2、项目名称：</w:t>
      </w:r>
      <w:r>
        <w:rPr>
          <w:rFonts w:hint="eastAsia" w:ascii="宋体" w:hAnsi="宋体" w:eastAsia="宋体" w:cs="宋体"/>
          <w:color w:val="000000"/>
          <w:szCs w:val="21"/>
        </w:rPr>
        <w:t xml:space="preserve">235国道南京江北新区新集至花旗营段工程招标代理服务</w:t>
      </w:r>
      <w:r>
        <w:rPr>
          <w:rFonts w:hint="eastAsia" w:ascii="宋体" w:hAnsi="宋体" w:eastAsia="宋体" w:cs="宋体"/>
          <w:color w:val="000000"/>
          <w:szCs w:val="21"/>
          <w:u w:val="single"/>
        </w:rPr>
      </w:r>
      <w:r/>
    </w:p>
    <w:p>
      <w:pPr>
        <w:pStyle w:val="925"/>
        <w:contextualSpacing/>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3、采购方式：竞争性磋商 </w:t>
      </w:r>
      <w:r/>
    </w:p>
    <w:p>
      <w:pPr>
        <w:pStyle w:val="925"/>
        <w:contextualSpacing/>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4、预算金额：人民币</w:t>
      </w:r>
      <w:r>
        <w:rPr>
          <w:rFonts w:hint="eastAsia" w:ascii="宋体" w:hAnsi="宋体" w:eastAsia="宋体" w:cs="宋体"/>
          <w:color w:val="000000"/>
          <w:szCs w:val="21"/>
        </w:rPr>
        <w:t xml:space="preserve">25</w:t>
      </w:r>
      <w:r>
        <w:rPr>
          <w:rFonts w:hint="eastAsia" w:ascii="宋体" w:hAnsi="宋体" w:eastAsia="宋体" w:cs="宋体"/>
          <w:color w:val="000000"/>
          <w:szCs w:val="21"/>
        </w:rPr>
        <w:t xml:space="preserve">0万元</w:t>
      </w:r>
      <w:r/>
    </w:p>
    <w:p>
      <w:pPr>
        <w:pStyle w:val="925"/>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color w:val="000000"/>
          <w:szCs w:val="21"/>
        </w:rPr>
        <w:t xml:space="preserve">5、最高限价：</w:t>
      </w:r>
      <w:r>
        <w:rPr>
          <w:rFonts w:hint="eastAsia" w:ascii="宋体" w:hAnsi="宋体" w:eastAsia="宋体" w:cs="宋体"/>
          <w:bCs/>
          <w:color w:val="000000"/>
          <w:szCs w:val="21"/>
        </w:rPr>
        <w:t xml:space="preserve">计价格</w:t>
      </w:r>
      <w:r>
        <w:rPr>
          <w:rFonts w:ascii="宋体" w:hAnsi="宋体" w:eastAsia="宋体" w:cs="宋体"/>
          <w:bCs/>
          <w:color w:val="000000"/>
          <w:szCs w:val="21"/>
        </w:rPr>
        <w:t xml:space="preserve">[2002]1980号文和苏价服（2014）383号文规定收费标准的50%。</w:t>
      </w:r>
      <w:r>
        <w:rPr>
          <w:rFonts w:hint="eastAsia" w:ascii="宋体" w:hAnsi="宋体" w:eastAsia="宋体" w:cs="宋体"/>
          <w:bCs/>
          <w:color w:val="000000"/>
          <w:szCs w:val="21"/>
        </w:rPr>
        <w:t xml:space="preserve">注：超出最高限价的报价，将作无效报价处理。</w:t>
      </w:r>
      <w:r>
        <w:rPr>
          <w:rFonts w:hint="eastAsia" w:ascii="宋体" w:hAnsi="宋体" w:eastAsia="宋体" w:cs="宋体"/>
          <w:bCs/>
          <w:color w:val="000000"/>
          <w:szCs w:val="21"/>
        </w:rPr>
      </w:r>
      <w:r/>
    </w:p>
    <w:p>
      <w:pPr>
        <w:pStyle w:val="925"/>
        <w:contextualSpacing/>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6、采购需求：</w:t>
      </w:r>
      <w:r>
        <w:rPr>
          <w:rFonts w:hint="eastAsia" w:ascii="宋体" w:hAnsi="宋体" w:eastAsia="宋体" w:cs="宋体"/>
          <w:color w:val="000000"/>
          <w:szCs w:val="21"/>
        </w:rPr>
        <w:t xml:space="preserve">本次</w:t>
      </w:r>
      <w:r>
        <w:rPr>
          <w:rFonts w:hint="eastAsia" w:ascii="宋体" w:hAnsi="宋体" w:eastAsia="宋体" w:cs="宋体"/>
          <w:color w:val="000000"/>
          <w:szCs w:val="21"/>
        </w:rPr>
        <w:t xml:space="preserve">采购</w:t>
      </w:r>
      <w:r>
        <w:rPr>
          <w:rFonts w:hint="eastAsia" w:ascii="宋体" w:hAnsi="宋体" w:eastAsia="宋体" w:cs="宋体"/>
          <w:color w:val="000000"/>
          <w:szCs w:val="21"/>
        </w:rPr>
        <w:t xml:space="preserve">范围包括但不限于代拟发包方案；发布招标公告（发出投标邀请书）；编制资格预审文件；组织接收投标申请人报名；审査潜在投标人资格；确定潜在投标人；编制招标文件；编制工程量清单；编制工程招标控制价；组织现场踏勘和答疑；组织开标、评标；草拟工程合同；编制招投标情况书面报告；与发包有关的其它事宜及委托人交办其他与招标相关的事宜。</w:t>
      </w:r>
      <w:r>
        <w:rPr>
          <w:rFonts w:hint="eastAsia" w:ascii="宋体" w:hAnsi="宋体" w:eastAsia="宋体" w:cs="宋体"/>
          <w:color w:val="000000"/>
          <w:szCs w:val="21"/>
        </w:rPr>
        <w:t xml:space="preserve">具体详见竞争性磋商文件。</w:t>
      </w:r>
      <w:r/>
    </w:p>
    <w:p>
      <w:pPr>
        <w:pStyle w:val="925"/>
        <w:contextualSpacing/>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7、合同履行期限：</w:t>
      </w:r>
      <w:r>
        <w:rPr>
          <w:rFonts w:hint="eastAsia" w:ascii="宋体" w:hAnsi="宋体" w:eastAsia="宋体" w:cs="宋体"/>
          <w:color w:val="000000"/>
          <w:szCs w:val="21"/>
        </w:rPr>
        <w:t xml:space="preserve">至本项目所有代理标段资料移交止。</w:t>
      </w:r>
      <w:r>
        <w:rPr>
          <w:rFonts w:hint="eastAsia" w:ascii="宋体" w:hAnsi="宋体" w:eastAsia="宋体" w:cs="宋体"/>
          <w:color w:val="000000"/>
          <w:szCs w:val="21"/>
        </w:rPr>
      </w:r>
      <w:r/>
    </w:p>
    <w:p>
      <w:pPr>
        <w:pStyle w:val="925"/>
        <w:contextualSpacing/>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8、本项目（是</w:t>
      </w:r>
      <w:r>
        <w:rPr>
          <w:rFonts w:ascii="宋体" w:hAnsi="宋体" w:eastAsia="宋体" w:cs="宋体"/>
          <w:color w:val="000000"/>
          <w:szCs w:val="21"/>
        </w:rPr>
        <w:t xml:space="preserve">/否）接受联合体：</w:t>
      </w:r>
      <w:r>
        <w:rPr>
          <w:rFonts w:hint="eastAsia" w:ascii="宋体" w:hAnsi="宋体" w:eastAsia="宋体" w:cs="宋体"/>
          <w:color w:val="000000"/>
          <w:szCs w:val="21"/>
        </w:rPr>
        <w:t xml:space="preserve">否</w:t>
      </w:r>
      <w:r/>
    </w:p>
    <w:p>
      <w:pPr>
        <w:pStyle w:val="925"/>
        <w:contextualSpacing/>
        <w:spacing w:line="400" w:lineRule="exact"/>
        <w:rPr>
          <w:rFonts w:hint="eastAsia" w:ascii="宋体" w:hAnsi="宋体" w:eastAsia="宋体" w:cs="宋体"/>
          <w:b/>
          <w:color w:val="000000"/>
          <w:szCs w:val="21"/>
          <w:lang w:val="zh-CN"/>
        </w:rPr>
      </w:pPr>
      <w:r/>
      <w:bookmarkStart w:id="4" w:name="_Toc13776"/>
      <w:r/>
      <w:bookmarkStart w:id="5" w:name="_Toc15483"/>
      <w:r>
        <w:rPr>
          <w:rFonts w:hint="eastAsia" w:ascii="宋体" w:hAnsi="宋体" w:eastAsia="宋体" w:cs="宋体"/>
          <w:b/>
          <w:color w:val="000000"/>
        </w:rPr>
        <w:t xml:space="preserve">二、</w:t>
      </w:r>
      <w:r>
        <w:rPr>
          <w:rFonts w:hint="eastAsia" w:ascii="宋体" w:hAnsi="宋体" w:eastAsia="宋体" w:cs="宋体"/>
          <w:b/>
          <w:bCs/>
          <w:color w:val="000000"/>
          <w:szCs w:val="24"/>
        </w:rPr>
        <w:t xml:space="preserve">申请人的资格要求：</w:t>
      </w:r>
      <w:bookmarkEnd w:id="4"/>
      <w:r/>
      <w:bookmarkEnd w:id="5"/>
      <w:r>
        <w:rPr>
          <w:rFonts w:hint="eastAsia" w:ascii="宋体" w:hAnsi="宋体" w:eastAsia="宋体" w:cs="宋体"/>
          <w:b/>
          <w:color w:val="000000"/>
          <w:szCs w:val="21"/>
          <w:lang w:val="zh-CN"/>
        </w:rPr>
      </w:r>
      <w:r/>
    </w:p>
    <w:p>
      <w:pPr>
        <w:pStyle w:val="925"/>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1、满足《中华人民共和国政府采购法》第二十二条规定：</w:t>
      </w:r>
      <w:r/>
    </w:p>
    <w:p>
      <w:pPr>
        <w:pStyle w:val="925"/>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（1）具有独立承担民事责任的能力（提供法人或者其他组织的营业执照复印件加盖电子公章扫描上传至电子响应文件中，自然人的身份证明复印件加盖</w:t>
      </w:r>
      <w:r>
        <w:rPr>
          <w:rFonts w:hint="eastAsia" w:ascii="宋体" w:hAnsi="宋体" w:eastAsia="宋体" w:cs="宋体"/>
          <w:bCs/>
          <w:color w:val="000000"/>
          <w:szCs w:val="21"/>
        </w:rPr>
        <w:t xml:space="preserve">电子</w:t>
      </w:r>
      <w:r>
        <w:rPr>
          <w:rFonts w:hint="eastAsia" w:ascii="宋体" w:hAnsi="宋体" w:eastAsia="宋体" w:cs="宋体"/>
          <w:bCs/>
          <w:color w:val="000000"/>
          <w:szCs w:val="21"/>
        </w:rPr>
        <w:t xml:space="preserve">公章扫描上传至电子响应文件中）；</w:t>
      </w:r>
      <w:r/>
    </w:p>
    <w:p>
      <w:pPr>
        <w:pStyle w:val="925"/>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具有良好的商业信誉和健全的财务会计制度（提供参加本次政府采购活动前6个月内至少一个月份的会计报表（至少包括资产负债表和利润表）复印件或其2024年度经审计的财务报告或近6个月内银行出具的资信证明加盖电子公章扫描上传至电子响应文件中，成立不满6个月的无需提供）；</w:t>
      </w:r>
      <w:r/>
    </w:p>
    <w:p>
      <w:pPr>
        <w:pStyle w:val="925"/>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w:t>
      </w:r>
      <w:bookmarkStart w:id="6" w:name="OLE_LINK4"/>
      <w:r/>
      <w:bookmarkStart w:id="7" w:name="OLE_LINK3"/>
      <w:r>
        <w:rPr>
          <w:rFonts w:hint="eastAsia" w:ascii="宋体" w:hAnsi="宋体" w:eastAsia="宋体" w:cs="宋体"/>
          <w:bCs/>
          <w:color w:val="000000"/>
          <w:szCs w:val="21"/>
        </w:rPr>
        <w:t xml:space="preserve">具有履行合同所必需的设备和专业技术能力（根据项目需求提供履行合同所必需的设备和专业技术能力的证明材料或承诺书原件</w:t>
      </w:r>
      <w:r>
        <w:rPr>
          <w:rFonts w:hint="eastAsia" w:ascii="宋体" w:hAnsi="宋体" w:eastAsia="宋体" w:cs="宋体"/>
          <w:bCs/>
          <w:color w:val="000000"/>
          <w:szCs w:val="21"/>
        </w:rPr>
        <w:t xml:space="preserve">加盖电子公章</w:t>
      </w:r>
      <w:r>
        <w:rPr>
          <w:rFonts w:hint="eastAsia" w:ascii="宋体" w:hAnsi="宋体" w:eastAsia="宋体" w:cs="宋体"/>
          <w:bCs/>
          <w:color w:val="000000"/>
          <w:szCs w:val="21"/>
        </w:rPr>
        <w:t xml:space="preserve">）</w:t>
      </w:r>
      <w:bookmarkEnd w:id="6"/>
      <w:r/>
      <w:bookmarkEnd w:id="7"/>
      <w:r>
        <w:rPr>
          <w:rFonts w:hint="eastAsia" w:ascii="宋体" w:hAnsi="宋体" w:eastAsia="宋体" w:cs="宋体"/>
          <w:bCs/>
          <w:color w:val="000000"/>
          <w:szCs w:val="21"/>
        </w:rPr>
        <w:t xml:space="preserve">；</w:t>
      </w:r>
      <w:r/>
    </w:p>
    <w:p>
      <w:pPr>
        <w:pStyle w:val="925"/>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（4）</w:t>
      </w:r>
      <w:bookmarkStart w:id="8" w:name="OLE_LINK5"/>
      <w:r>
        <w:rPr>
          <w:rFonts w:hint="eastAsia" w:ascii="宋体" w:hAnsi="宋体" w:eastAsia="宋体" w:cs="宋体"/>
          <w:bCs/>
          <w:color w:val="000000"/>
          <w:szCs w:val="21"/>
        </w:rPr>
        <w:t xml:space="preserve">有依法缴纳税收和社会保障资金的良好记录（提供参加本次政府采购活动前半年内（至少一个月）依法缴纳增值税或营业税或企业所得税的凭据和社会保障资金（专用收据或社会保险缴纳清单）的相关材料复印件加盖电子公章扫描上传至电子响应文件中，成立不足1个月的供应商无缴纳税收和社会保障资金记录的提供说明材料加盖公章扫描上传至电子响应文件中。备注：依法免税或不需要缴纳社会保障资金的供应商，应提供相应文件证明其依法免税或不需要缴纳社会保障资金）</w:t>
      </w:r>
      <w:bookmarkEnd w:id="8"/>
      <w:r>
        <w:rPr>
          <w:rFonts w:hint="eastAsia" w:ascii="宋体" w:hAnsi="宋体" w:eastAsia="宋体" w:cs="宋体"/>
          <w:bCs/>
          <w:color w:val="000000"/>
          <w:szCs w:val="21"/>
        </w:rPr>
        <w:t xml:space="preserve">；</w:t>
      </w:r>
      <w:r/>
    </w:p>
    <w:p>
      <w:pPr>
        <w:pStyle w:val="925"/>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（5）</w:t>
      </w:r>
      <w:bookmarkStart w:id="9" w:name="OLE_LINK6"/>
      <w:r>
        <w:rPr>
          <w:rFonts w:hint="eastAsia" w:ascii="宋体" w:hAnsi="宋体" w:eastAsia="宋体" w:cs="宋体"/>
          <w:bCs/>
          <w:color w:val="000000"/>
          <w:szCs w:val="21"/>
        </w:rPr>
        <w:t xml:space="preserve">参加政府采购活动前三年内，在经营活动中没有重大违法记录（提供参加本次政府采购活动前3年内在经营活动中没有重大违法记录的书面声明）（格式见后附件）</w:t>
      </w:r>
      <w:bookmarkEnd w:id="9"/>
      <w:r>
        <w:rPr>
          <w:rFonts w:hint="eastAsia" w:ascii="宋体" w:hAnsi="宋体" w:eastAsia="宋体" w:cs="宋体"/>
          <w:bCs/>
          <w:color w:val="000000"/>
          <w:szCs w:val="21"/>
        </w:rPr>
        <w:t xml:space="preserve">；</w:t>
      </w:r>
      <w:r/>
    </w:p>
    <w:p>
      <w:pPr>
        <w:pStyle w:val="925"/>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（6）</w:t>
      </w:r>
      <w:bookmarkStart w:id="10" w:name="OLE_LINK8"/>
      <w:r/>
      <w:bookmarkStart w:id="11" w:name="OLE_LINK7"/>
      <w:r>
        <w:rPr>
          <w:rFonts w:hint="eastAsia" w:ascii="宋体" w:hAnsi="宋体" w:eastAsia="宋体" w:cs="宋体"/>
          <w:bCs/>
          <w:color w:val="000000"/>
          <w:szCs w:val="21"/>
        </w:rPr>
        <w:t xml:space="preserve">法律、行政法规规定的其他条件（提供项目实施所必需的许可资质证明材料）：无</w:t>
      </w:r>
      <w:bookmarkEnd w:id="10"/>
      <w:r/>
      <w:bookmarkEnd w:id="11"/>
      <w:r>
        <w:rPr>
          <w:rFonts w:hint="eastAsia" w:ascii="宋体" w:hAnsi="宋体" w:eastAsia="宋体" w:cs="宋体"/>
          <w:bCs/>
          <w:color w:val="000000"/>
          <w:szCs w:val="21"/>
        </w:rPr>
        <w:t xml:space="preserve">。</w:t>
      </w:r>
      <w:r/>
    </w:p>
    <w:p>
      <w:pPr>
        <w:pStyle w:val="925"/>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2、落实政府采购政策需满足的资格要求：按照采用以下第（4）种方式落实政府采购促进中小企业发展的要求：</w:t>
      </w:r>
      <w:r/>
    </w:p>
    <w:p>
      <w:pPr>
        <w:pStyle w:val="925"/>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（1）本项目整体专门面向中小企业采购服务。</w:t>
      </w:r>
      <w:r/>
    </w:p>
    <w:p>
      <w:pPr>
        <w:pStyle w:val="925"/>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（2）本项目整体专门面向小微企业采购服务。</w:t>
      </w:r>
      <w:r/>
    </w:p>
    <w:p>
      <w:pPr>
        <w:pStyle w:val="925"/>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（3）本项目通过以下第种方式预留部分采购份额采购中小企业服务：</w:t>
      </w:r>
      <w:r/>
    </w:p>
    <w:p>
      <w:pPr>
        <w:pStyle w:val="925"/>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①本项目要求供应商以联合体形式参加，企业合同金额应当达到的比例为%。</w:t>
      </w:r>
      <w:r/>
    </w:p>
    <w:p>
      <w:pPr>
        <w:pStyle w:val="925"/>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②本项目要求供应商进行合同分包，企业合同金额应当达到的比例为%。</w:t>
      </w:r>
      <w:r/>
    </w:p>
    <w:p>
      <w:pPr>
        <w:pStyle w:val="925"/>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（4）本项目为非预留份额的采购项目或采购包，执行价格扣除优惠政策。 </w:t>
      </w:r>
      <w:r/>
    </w:p>
    <w:p>
      <w:pPr>
        <w:pStyle w:val="925"/>
        <w:contextualSpacing/>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3、本项目的特定资格要求：</w:t>
      </w:r>
      <w:r/>
    </w:p>
    <w:p>
      <w:pPr>
        <w:pStyle w:val="925"/>
        <w:contextualSpacing/>
        <w:ind w:firstLine="420"/>
        <w:jc w:val="left"/>
        <w:spacing w:line="400" w:lineRule="exact"/>
        <w:rPr>
          <w:rFonts w:hint="eastAsia" w:ascii="宋体" w:hAnsi="宋体" w:eastAsia="宋体" w:cs="宋体"/>
          <w:color w:val="000000"/>
          <w:szCs w:val="21"/>
        </w:rPr>
      </w:pPr>
      <w:r/>
      <w:bookmarkStart w:id="12" w:name="OLE_LINK9"/>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供应商拟派项目负责人具有一级注册造价工程师（专业：交通运输工程，类别：公路）证书。（提供有效的注册证书、有效劳动合同</w:t>
      </w:r>
      <w:r>
        <w:rPr>
          <w:rFonts w:hint="eastAsia" w:ascii="宋体" w:hAnsi="宋体" w:eastAsia="宋体" w:cs="宋体"/>
          <w:color w:val="000000"/>
          <w:szCs w:val="21"/>
        </w:rPr>
        <w:t xml:space="preserve">加盖电子公章</w:t>
      </w:r>
      <w:r>
        <w:rPr>
          <w:rFonts w:hint="eastAsia" w:ascii="宋体" w:hAnsi="宋体" w:eastAsia="宋体" w:cs="宋体"/>
          <w:bCs/>
          <w:color w:val="000000"/>
          <w:szCs w:val="21"/>
        </w:rPr>
        <w:t xml:space="preserve">上传至电子响应文件中</w:t>
      </w:r>
      <w:r>
        <w:rPr>
          <w:rFonts w:ascii="宋体" w:hAnsi="宋体" w:eastAsia="宋体" w:cs="宋体"/>
          <w:color w:val="000000"/>
          <w:szCs w:val="21"/>
        </w:rPr>
        <w:t xml:space="preserve">）</w:t>
      </w:r>
      <w:r>
        <w:rPr>
          <w:rFonts w:hint="eastAsia" w:ascii="宋体" w:hAnsi="宋体" w:eastAsia="宋体" w:cs="宋体"/>
          <w:color w:val="000000"/>
          <w:szCs w:val="21"/>
        </w:rPr>
      </w:r>
      <w:r/>
    </w:p>
    <w:p>
      <w:pPr>
        <w:pStyle w:val="925"/>
        <w:contextualSpacing/>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t xml:space="preserve">供应商诚信档案注册登记管理：详见竞争性磋商公告中“七、其他补充事宜”。</w:t>
      </w:r>
      <w:r/>
    </w:p>
    <w:p>
      <w:pPr>
        <w:pStyle w:val="1019"/>
        <w:spacing w:line="400" w:lineRule="exact"/>
        <w:rPr>
          <w:rFonts w:hint="eastAsia" w:ascii="宋体" w:hAnsi="宋体" w:eastAsia="宋体" w:cs="宋体"/>
          <w:color w:val="000000"/>
          <w:szCs w:val="21"/>
          <w:lang w:eastAsia="zh-CN"/>
        </w:rPr>
      </w:pPr>
      <w:r>
        <w:rPr>
          <w:rFonts w:hint="eastAsia" w:ascii="宋体" w:hAnsi="宋体" w:eastAsia="宋体" w:cs="宋体"/>
          <w:color w:val="000000"/>
          <w:szCs w:val="21"/>
        </w:rPr>
        <w:t xml:space="preserve">（</w:t>
      </w:r>
      <w:r>
        <w:rPr>
          <w:rFonts w:hint="eastAsia" w:ascii="宋体" w:hAnsi="宋体" w:eastAsia="宋体" w:cs="宋体"/>
          <w:color w:val="000000"/>
          <w:szCs w:val="21"/>
          <w:lang w:eastAsia="zh-CN"/>
        </w:rPr>
        <w:t xml:space="preserve">3</w:t>
      </w:r>
      <w:r>
        <w:rPr>
          <w:rFonts w:hint="eastAsia" w:ascii="宋体" w:hAnsi="宋体" w:eastAsia="宋体" w:cs="宋体"/>
          <w:color w:val="000000"/>
          <w:szCs w:val="21"/>
        </w:rPr>
        <w:t xml:space="preserve">）拒绝下述供应商参加本次采购活动：</w:t>
      </w:r>
      <w:bookmarkEnd w:id="12"/>
      <w:r>
        <w:rPr>
          <w:rFonts w:hint="eastAsia" w:ascii="宋体" w:hAnsi="宋体" w:eastAsia="宋体" w:cs="宋体"/>
          <w:color w:val="000000"/>
          <w:szCs w:val="21"/>
          <w:lang w:eastAsia="zh-CN"/>
        </w:rPr>
      </w:r>
      <w:r/>
    </w:p>
    <w:p>
      <w:pPr>
        <w:pStyle w:val="1019"/>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①供应商单位负责人为同一人或者存在直接控股、管理关系的不同供应商，不得参加同一合同项下的政府采购活动。</w:t>
      </w:r>
      <w:r/>
    </w:p>
    <w:p>
      <w:pPr>
        <w:pStyle w:val="1019"/>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②凡为采购项目提供规范编制或者项目管理、监理、检测等服务的供应商，不得再参加本项目的采购活动。</w:t>
      </w:r>
      <w:r/>
    </w:p>
    <w:p>
      <w:pPr>
        <w:pStyle w:val="1019"/>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③供应商被“信用中国”网站（www.creditchina.gov.cn）、“中国政府采购网”（www.ccgp.gov.cn）列入失信被执行人、重大税收违法案件当事人名单、政府采购严重违法失信行为记录名单。采购代理查询供应商在评标当日的信用记录并保存。</w:t>
      </w:r>
      <w:r/>
    </w:p>
    <w:p>
      <w:pPr>
        <w:pStyle w:val="925"/>
        <w:contextualSpacing/>
        <w:spacing w:line="400" w:lineRule="exact"/>
        <w:rPr>
          <w:rFonts w:hint="eastAsia" w:ascii="宋体" w:hAnsi="宋体" w:eastAsia="宋体" w:cs="宋体"/>
          <w:b/>
          <w:bCs/>
          <w:color w:val="000000"/>
        </w:rPr>
      </w:pPr>
      <w:r>
        <w:rPr>
          <w:rFonts w:hint="eastAsia" w:ascii="宋体" w:hAnsi="宋体" w:eastAsia="宋体" w:cs="宋体"/>
          <w:b/>
          <w:color w:val="000000"/>
          <w:szCs w:val="21"/>
        </w:rPr>
        <w:t xml:space="preserve">三、</w:t>
      </w:r>
      <w:r>
        <w:rPr>
          <w:rFonts w:hint="eastAsia" w:ascii="宋体" w:hAnsi="宋体" w:eastAsia="宋体" w:cs="宋体"/>
          <w:b/>
          <w:bCs/>
          <w:color w:val="000000"/>
        </w:rPr>
        <w:t xml:space="preserve">获取采购文件</w:t>
      </w:r>
      <w:r>
        <w:rPr>
          <w:rFonts w:hint="eastAsia" w:ascii="宋体" w:hAnsi="宋体" w:eastAsia="宋体" w:cs="宋体"/>
          <w:b/>
          <w:color w:val="000000"/>
          <w:szCs w:val="21"/>
        </w:rPr>
        <w:t xml:space="preserve">：</w:t>
      </w:r>
      <w:r>
        <w:rPr>
          <w:rFonts w:hint="eastAsia" w:ascii="宋体" w:hAnsi="宋体" w:eastAsia="宋体" w:cs="宋体"/>
          <w:b/>
          <w:bCs/>
          <w:color w:val="000000"/>
        </w:rPr>
      </w:r>
      <w:r/>
    </w:p>
    <w:p>
      <w:pPr>
        <w:pStyle w:val="925"/>
        <w:contextualSpacing/>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1、时间：自竞争性磋商公告发布之日起</w:t>
      </w:r>
      <w:r>
        <w:rPr>
          <w:rFonts w:ascii="宋体" w:hAnsi="宋体" w:eastAsia="宋体" w:cs="宋体"/>
          <w:color w:val="000000"/>
          <w:szCs w:val="21"/>
        </w:rPr>
        <w:t xml:space="preserve">5</w:t>
      </w:r>
      <w:r>
        <w:rPr>
          <w:rFonts w:hint="eastAsia" w:ascii="宋体" w:hAnsi="宋体" w:eastAsia="宋体" w:cs="宋体"/>
          <w:color w:val="000000"/>
          <w:szCs w:val="21"/>
        </w:rPr>
        <w:t xml:space="preserve">个工作日</w:t>
      </w:r>
      <w:r/>
    </w:p>
    <w:p>
      <w:pPr>
        <w:pStyle w:val="925"/>
        <w:contextualSpacing/>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2、地点：</w:t>
      </w:r>
      <w:r>
        <w:rPr>
          <w:rFonts w:hint="eastAsia" w:ascii="宋体" w:hAnsi="宋体" w:eastAsia="宋体" w:cs="宋体"/>
          <w:color w:val="000000"/>
          <w:szCs w:val="21"/>
        </w:rPr>
        <w:t xml:space="preserve">“江苏省政府采购管理交易系统（苏采云）”系统自行免费下载</w:t>
      </w:r>
      <w:r>
        <w:rPr>
          <w:rFonts w:hint="eastAsia" w:ascii="宋体" w:hAnsi="宋体" w:eastAsia="宋体" w:cs="宋体"/>
          <w:color w:val="000000"/>
          <w:szCs w:val="21"/>
        </w:rPr>
      </w:r>
      <w:r/>
    </w:p>
    <w:p>
      <w:pPr>
        <w:pStyle w:val="925"/>
        <w:contextualSpacing/>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3、方式：</w:t>
      </w:r>
      <w:r>
        <w:rPr>
          <w:rFonts w:hint="eastAsia" w:ascii="宋体" w:hAnsi="宋体" w:eastAsia="宋体" w:cs="宋体"/>
          <w:color w:val="000000"/>
          <w:szCs w:val="21"/>
        </w:rPr>
        <w:t xml:space="preserve">“江苏省政府采购管理交易系统（苏采云）”系统自行免费下载</w:t>
      </w:r>
      <w:r>
        <w:rPr>
          <w:rFonts w:hint="eastAsia" w:ascii="宋体" w:hAnsi="宋体" w:eastAsia="宋体" w:cs="宋体"/>
          <w:color w:val="000000"/>
          <w:szCs w:val="21"/>
        </w:rPr>
      </w:r>
      <w:r/>
    </w:p>
    <w:p>
      <w:pPr>
        <w:pStyle w:val="925"/>
        <w:contextualSpacing/>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4、售价：0.00元</w:t>
      </w:r>
      <w:r/>
    </w:p>
    <w:p>
      <w:pPr>
        <w:pStyle w:val="925"/>
        <w:contextualSpacing/>
        <w:spacing w:line="400" w:lineRule="exact"/>
        <w:rPr>
          <w:rFonts w:hint="eastAsia" w:ascii="宋体" w:hAnsi="宋体" w:eastAsia="宋体" w:cs="宋体"/>
          <w:b/>
          <w:color w:val="000000"/>
          <w:szCs w:val="21"/>
        </w:rPr>
      </w:pPr>
      <w:r/>
      <w:bookmarkStart w:id="13" w:name="_Toc17945"/>
      <w:r/>
      <w:bookmarkStart w:id="14" w:name="_Toc10954"/>
      <w:r>
        <w:rPr>
          <w:rFonts w:hint="eastAsia" w:ascii="宋体" w:hAnsi="宋体" w:eastAsia="宋体" w:cs="宋体"/>
          <w:b/>
          <w:color w:val="000000"/>
          <w:szCs w:val="21"/>
        </w:rPr>
        <w:t xml:space="preserve">四、响应文件提交：</w:t>
      </w:r>
      <w:bookmarkEnd w:id="13"/>
      <w:r/>
      <w:bookmarkEnd w:id="14"/>
      <w:r>
        <w:rPr>
          <w:rFonts w:hint="eastAsia" w:ascii="宋体" w:hAnsi="宋体" w:eastAsia="宋体" w:cs="宋体"/>
          <w:b/>
          <w:color w:val="000000"/>
          <w:szCs w:val="21"/>
        </w:rPr>
      </w:r>
      <w:r/>
    </w:p>
    <w:p>
      <w:pPr>
        <w:pStyle w:val="925"/>
        <w:contextualSpacing/>
        <w:ind w:firstLine="420"/>
        <w:spacing w:line="400" w:lineRule="exact"/>
        <w:rPr>
          <w:rFonts w:hint="eastAsia" w:ascii="宋体" w:hAnsi="宋体" w:eastAsia="宋体" w:cs="宋体"/>
          <w:color w:val="000000"/>
          <w:szCs w:val="21"/>
        </w:rPr>
      </w:pPr>
      <w:r>
        <w:rPr>
          <w:rFonts w:hint="eastAsia" w:ascii="宋体" w:hAnsi="宋体" w:eastAsia="宋体" w:cs="宋体"/>
          <w:bCs/>
          <w:color w:val="000000"/>
          <w:szCs w:val="21"/>
        </w:rPr>
        <w:t xml:space="preserve">时间：</w:t>
      </w:r>
      <w:r>
        <w:rPr>
          <w:rFonts w:hint="eastAsia" w:ascii="宋体" w:hAnsi="宋体" w:eastAsia="宋体" w:cs="宋体"/>
          <w:color w:val="000000"/>
          <w:szCs w:val="21"/>
        </w:rPr>
        <w:t xml:space="preserve">2026-5-</w:t>
      </w:r>
      <w:r>
        <w:rPr>
          <w:rFonts w:hint="eastAsia" w:ascii="宋体" w:hAnsi="宋体" w:eastAsia="宋体" w:cs="宋体"/>
          <w:color w:val="000000"/>
          <w:szCs w:val="21"/>
        </w:rPr>
        <w:t xml:space="preserve">2</w:t>
      </w:r>
      <w:r>
        <w:rPr>
          <w:rFonts w:hint="eastAsia" w:ascii="宋体" w:hAnsi="宋体" w:eastAsia="宋体" w:cs="宋体"/>
          <w:color w:val="000000"/>
          <w:szCs w:val="21"/>
        </w:rPr>
        <w:t xml:space="preserve">5</w:t>
      </w:r>
      <w:r>
        <w:rPr>
          <w:rFonts w:hint="eastAsia" w:ascii="宋体" w:hAnsi="宋体" w:eastAsia="宋体" w:cs="宋体"/>
          <w:color w:val="000000"/>
          <w:szCs w:val="21"/>
        </w:rPr>
        <w:t xml:space="preserve">  </w:t>
      </w:r>
      <w:r>
        <w:rPr>
          <w:rFonts w:hint="eastAsia" w:ascii="宋体" w:hAnsi="宋体" w:eastAsia="宋体" w:cs="宋体"/>
          <w:color w:val="000000"/>
          <w:szCs w:val="21"/>
        </w:rPr>
        <w:t xml:space="preserve"> 14:30（北京时间）</w:t>
      </w:r>
      <w:r/>
    </w:p>
    <w:p>
      <w:pPr>
        <w:pStyle w:val="925"/>
        <w:contextualSpacing/>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地点：江苏省政府采购管理交易系统（苏采云）（以下简称“苏采云”）（网址：http://jszfcg.jsczt.cn）</w:t>
      </w:r>
      <w:r>
        <w:rPr>
          <w:rFonts w:hint="eastAsia" w:ascii="宋体" w:hAnsi="宋体" w:eastAsia="宋体" w:cs="宋体"/>
          <w:color w:val="000000"/>
          <w:szCs w:val="21"/>
        </w:rPr>
      </w:r>
      <w:r/>
    </w:p>
    <w:p>
      <w:pPr>
        <w:pStyle w:val="925"/>
        <w:contextualSpacing/>
        <w:spacing w:line="400" w:lineRule="exact"/>
        <w:tabs>
          <w:tab w:val="left" w:pos="900" w:leader="none"/>
        </w:tabs>
        <w:rPr>
          <w:rFonts w:hint="eastAsia" w:ascii="宋体" w:hAnsi="宋体" w:eastAsia="宋体" w:cs="宋体"/>
          <w:b/>
          <w:color w:val="000000"/>
          <w:szCs w:val="21"/>
        </w:rPr>
      </w:pPr>
      <w:r/>
      <w:bookmarkStart w:id="15" w:name="_Toc29337"/>
      <w:r/>
      <w:bookmarkStart w:id="16" w:name="_Toc9793"/>
      <w:r>
        <w:rPr>
          <w:rFonts w:hint="eastAsia" w:ascii="宋体" w:hAnsi="宋体" w:eastAsia="宋体" w:cs="宋体"/>
          <w:b/>
          <w:color w:val="000000"/>
          <w:szCs w:val="21"/>
        </w:rPr>
        <w:t xml:space="preserve">五、开启：</w:t>
      </w:r>
      <w:bookmarkEnd w:id="15"/>
      <w:r/>
      <w:bookmarkEnd w:id="16"/>
      <w:r>
        <w:rPr>
          <w:rFonts w:hint="eastAsia" w:ascii="宋体" w:hAnsi="宋体" w:eastAsia="宋体" w:cs="宋体"/>
          <w:b/>
          <w:color w:val="000000"/>
          <w:szCs w:val="21"/>
        </w:rPr>
      </w:r>
      <w:r/>
    </w:p>
    <w:p>
      <w:pPr>
        <w:pStyle w:val="925"/>
        <w:contextualSpacing/>
        <w:ind w:firstLine="420"/>
        <w:spacing w:line="400" w:lineRule="exact"/>
        <w:tabs>
          <w:tab w:val="left" w:pos="900" w:leader="none"/>
        </w:tabs>
        <w:rPr>
          <w:rFonts w:hint="eastAsia" w:ascii="宋体" w:hAnsi="宋体" w:eastAsia="宋体" w:cs="宋体"/>
          <w:color w:val="000000"/>
          <w:szCs w:val="21"/>
        </w:rPr>
      </w:pPr>
      <w:r>
        <w:rPr>
          <w:rFonts w:hint="eastAsia" w:ascii="宋体" w:hAnsi="宋体" w:eastAsia="宋体" w:cs="宋体"/>
          <w:color w:val="000000"/>
          <w:szCs w:val="21"/>
        </w:rPr>
        <w:t xml:space="preserve">1、时间：</w:t>
      </w:r>
      <w:r>
        <w:rPr>
          <w:rFonts w:hint="eastAsia" w:ascii="宋体" w:hAnsi="宋体" w:eastAsia="宋体" w:cs="宋体"/>
          <w:color w:val="000000"/>
          <w:szCs w:val="21"/>
        </w:rPr>
        <w:t xml:space="preserve">2026-5-</w:t>
      </w:r>
      <w:r>
        <w:rPr>
          <w:rFonts w:hint="eastAsia" w:ascii="宋体" w:hAnsi="宋体" w:eastAsia="宋体" w:cs="宋体"/>
          <w:color w:val="000000"/>
          <w:szCs w:val="21"/>
        </w:rPr>
        <w:t xml:space="preserve">2</w:t>
      </w:r>
      <w:r>
        <w:rPr>
          <w:rFonts w:hint="eastAsia" w:ascii="宋体" w:hAnsi="宋体" w:eastAsia="宋体" w:cs="宋体"/>
          <w:color w:val="000000"/>
          <w:szCs w:val="21"/>
        </w:rPr>
        <w:t xml:space="preserve">5</w:t>
      </w:r>
      <w:r>
        <w:rPr>
          <w:rFonts w:hint="eastAsia" w:ascii="宋体" w:hAnsi="宋体" w:eastAsia="宋体" w:cs="宋体"/>
          <w:color w:val="000000"/>
          <w:szCs w:val="21"/>
        </w:rPr>
        <w:t xml:space="preserve"> 14:30</w:t>
      </w:r>
      <w:r>
        <w:rPr>
          <w:rFonts w:hint="eastAsia" w:ascii="宋体" w:hAnsi="宋体" w:eastAsia="宋体" w:cs="宋体"/>
          <w:color w:val="000000"/>
          <w:szCs w:val="21"/>
        </w:rPr>
      </w:r>
      <w:r/>
    </w:p>
    <w:p>
      <w:pPr>
        <w:pStyle w:val="925"/>
        <w:contextualSpacing/>
        <w:ind w:firstLine="420"/>
        <w:spacing w:line="400" w:lineRule="exact"/>
        <w:tabs>
          <w:tab w:val="left" w:pos="900" w:leader="none"/>
        </w:tabs>
        <w:rPr>
          <w:rFonts w:hint="eastAsia" w:ascii="宋体" w:hAnsi="宋体" w:eastAsia="宋体" w:cs="宋体"/>
          <w:color w:val="000000"/>
          <w:szCs w:val="21"/>
        </w:rPr>
      </w:pPr>
      <w:r>
        <w:rPr>
          <w:rFonts w:hint="eastAsia" w:ascii="宋体" w:hAnsi="宋体" w:eastAsia="宋体" w:cs="宋体"/>
          <w:color w:val="000000"/>
          <w:szCs w:val="21"/>
        </w:rPr>
        <w:t xml:space="preserve">2、地点：</w:t>
      </w:r>
      <w:r>
        <w:rPr>
          <w:rFonts w:hint="eastAsia" w:ascii="宋体" w:hAnsi="宋体" w:eastAsia="宋体" w:cs="宋体"/>
          <w:color w:val="000000"/>
          <w:szCs w:val="21"/>
        </w:rPr>
        <w:t xml:space="preserve">江苏省政府采购管理交易系统（苏采云）（以下简称“苏采云”）政府采购交易系统网上开标大厅</w:t>
      </w:r>
      <w:r>
        <w:rPr>
          <w:rFonts w:hint="eastAsia" w:ascii="宋体" w:hAnsi="宋体" w:eastAsia="宋体" w:cs="宋体"/>
          <w:color w:val="000000"/>
          <w:szCs w:val="21"/>
        </w:rPr>
      </w:r>
      <w:r/>
    </w:p>
    <w:p>
      <w:pPr>
        <w:pStyle w:val="925"/>
        <w:contextualSpacing/>
        <w:spacing w:line="400" w:lineRule="exact"/>
        <w:tabs>
          <w:tab w:val="left" w:pos="900" w:leader="none"/>
        </w:tabs>
        <w:rPr>
          <w:rFonts w:hint="eastAsia" w:ascii="宋体" w:hAnsi="宋体" w:eastAsia="宋体" w:cs="宋体"/>
          <w:color w:val="000000"/>
          <w:szCs w:val="21"/>
        </w:rPr>
      </w:pPr>
      <w:r/>
      <w:bookmarkStart w:id="17" w:name="_Toc18545"/>
      <w:r/>
      <w:bookmarkStart w:id="18" w:name="_Toc11938"/>
      <w:r>
        <w:rPr>
          <w:rFonts w:hint="eastAsia" w:ascii="宋体" w:hAnsi="宋体" w:eastAsia="宋体" w:cs="宋体"/>
          <w:b/>
          <w:color w:val="000000"/>
          <w:szCs w:val="21"/>
        </w:rPr>
        <w:t xml:space="preserve">六、公告期限：</w:t>
      </w:r>
      <w:r>
        <w:rPr>
          <w:rFonts w:hint="eastAsia" w:ascii="宋体" w:hAnsi="宋体" w:eastAsia="宋体" w:cs="宋体"/>
          <w:color w:val="000000"/>
          <w:szCs w:val="21"/>
        </w:rPr>
        <w:t xml:space="preserve">自本公告发布之日起</w:t>
      </w:r>
      <w:r>
        <w:rPr>
          <w:rFonts w:ascii="宋体" w:hAnsi="宋体" w:eastAsia="宋体" w:cs="宋体"/>
          <w:color w:val="000000"/>
          <w:szCs w:val="21"/>
        </w:rPr>
        <w:t xml:space="preserve">3</w:t>
      </w:r>
      <w:r>
        <w:rPr>
          <w:rFonts w:hint="eastAsia" w:ascii="宋体" w:hAnsi="宋体" w:eastAsia="宋体" w:cs="宋体"/>
          <w:color w:val="000000"/>
          <w:szCs w:val="21"/>
        </w:rPr>
        <w:t xml:space="preserve">个工作日</w:t>
      </w:r>
      <w:bookmarkEnd w:id="17"/>
      <w:r/>
      <w:bookmarkEnd w:id="18"/>
      <w:r>
        <w:rPr>
          <w:rFonts w:hint="eastAsia" w:ascii="宋体" w:hAnsi="宋体" w:eastAsia="宋体" w:cs="宋体"/>
          <w:color w:val="000000"/>
          <w:szCs w:val="21"/>
        </w:rPr>
      </w:r>
      <w:r/>
    </w:p>
    <w:p>
      <w:pPr>
        <w:pStyle w:val="925"/>
        <w:contextualSpacing/>
        <w:spacing w:line="400" w:lineRule="exact"/>
        <w:tabs>
          <w:tab w:val="left" w:pos="900" w:leader="none"/>
        </w:tabs>
        <w:rPr>
          <w:rFonts w:ascii="宋体" w:hAnsi="宋体" w:eastAsia="宋体" w:cs="宋体"/>
          <w:b/>
          <w:color w:val="000000"/>
          <w:szCs w:val="21"/>
        </w:rPr>
      </w:pPr>
      <w:r/>
      <w:bookmarkStart w:id="19" w:name="_Toc26904"/>
      <w:r/>
      <w:bookmarkStart w:id="20" w:name="_Toc11482"/>
      <w:r>
        <w:rPr>
          <w:rFonts w:hint="eastAsia" w:ascii="宋体" w:hAnsi="宋体" w:eastAsia="宋体" w:cs="宋体"/>
          <w:b/>
          <w:color w:val="000000"/>
          <w:szCs w:val="21"/>
        </w:rPr>
        <w:t xml:space="preserve">七、其他补充事宜</w:t>
      </w:r>
      <w:r>
        <w:rPr>
          <w:rFonts w:ascii="宋体" w:hAnsi="宋体" w:eastAsia="宋体" w:cs="宋体"/>
          <w:b/>
          <w:color w:val="000000"/>
          <w:szCs w:val="21"/>
        </w:rPr>
      </w:r>
      <w:r/>
    </w:p>
    <w:p>
      <w:pPr>
        <w:pStyle w:val="925"/>
        <w:contextualSpacing/>
        <w:ind w:firstLine="420"/>
        <w:spacing w:line="400" w:lineRule="exact"/>
        <w:rPr>
          <w:rFonts w:hint="eastAsia" w:ascii="宋体" w:hAnsi="宋体" w:eastAsia="宋体" w:cs="宋体"/>
          <w:bCs/>
          <w:color w:val="000000"/>
          <w:szCs w:val="21"/>
        </w:rPr>
      </w:pPr>
      <w:r/>
      <w:bookmarkEnd w:id="19"/>
      <w:r/>
      <w:bookmarkEnd w:id="20"/>
      <w:r>
        <w:rPr>
          <w:rFonts w:hint="eastAsia" w:ascii="宋体" w:hAnsi="宋体" w:eastAsia="宋体" w:cs="宋体"/>
          <w:bCs/>
          <w:color w:val="000000"/>
          <w:szCs w:val="21"/>
        </w:rPr>
        <w:t xml:space="preserve">1、本次</w:t>
      </w:r>
      <w:r>
        <w:rPr>
          <w:rFonts w:hint="eastAsia" w:ascii="宋体" w:hAnsi="宋体" w:eastAsia="宋体" w:cs="宋体"/>
          <w:bCs/>
          <w:color w:val="000000"/>
          <w:szCs w:val="21"/>
        </w:rPr>
        <w:t xml:space="preserve">采购</w:t>
      </w:r>
      <w:r>
        <w:rPr>
          <w:rFonts w:hint="eastAsia" w:ascii="宋体" w:hAnsi="宋体" w:eastAsia="宋体" w:cs="宋体"/>
          <w:bCs/>
          <w:color w:val="000000"/>
          <w:szCs w:val="21"/>
        </w:rPr>
        <w:t xml:space="preserve">若符合政府强制采购节能产品、鼓励环保产品、扶持福利企业、促进残疾人就业、支持监狱和戒毒企业等政策，将落实相关政策。</w:t>
      </w:r>
      <w:r/>
    </w:p>
    <w:p>
      <w:pPr>
        <w:pStyle w:val="925"/>
        <w:ind w:firstLine="420"/>
        <w:spacing w:line="400" w:lineRule="exact"/>
        <w:shd w:val="clear" w:color="auto" w:fill="ffffff"/>
        <w:widowControl/>
        <w:rPr>
          <w:rFonts w:hint="eastAsia" w:ascii="宋体" w:hAnsi="宋体" w:eastAsia="宋体" w:cs="宋体"/>
          <w:bCs/>
          <w:color w:val="000000"/>
          <w:szCs w:val="21"/>
        </w:rPr>
      </w:pPr>
      <w:r>
        <w:rPr>
          <w:rFonts w:hint="eastAsia" w:ascii="宋体" w:hAnsi="宋体" w:eastAsia="宋体" w:cs="宋体"/>
          <w:bCs/>
          <w:color w:val="000000"/>
          <w:szCs w:val="21"/>
        </w:rPr>
        <w:t xml:space="preserve">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1326"/>
        <w:jc w:val="left"/>
        <w:spacing w:line="400" w:lineRule="exact"/>
        <w:rPr>
          <w:rFonts w:hint="eastAsia" w:ascii="宋体" w:hAnsi="宋体"/>
          <w:bCs/>
          <w:color w:val="000000"/>
          <w:sz w:val="21"/>
          <w:szCs w:val="21"/>
          <w:lang w:val="zh-CN"/>
        </w:rPr>
      </w:pPr>
      <w:r>
        <w:rPr>
          <w:rFonts w:hint="eastAsia" w:ascii="宋体" w:hAnsi="宋体"/>
          <w:bCs/>
          <w:color w:val="000000"/>
          <w:sz w:val="21"/>
          <w:szCs w:val="21"/>
          <w:lang w:val="zh-CN"/>
        </w:rPr>
        <w:t xml:space="preserve">操作手册下载地址：http://www.ccgp-jiangsu.gov.cn/jiangsu/zlxz/ee/ee3a4bc5a3454aa2b0d9312230633ce9.html</w:t>
      </w:r>
      <w:r/>
    </w:p>
    <w:p>
      <w:pPr>
        <w:pStyle w:val="1326"/>
        <w:spacing w:line="400" w:lineRule="exact"/>
        <w:rPr>
          <w:rFonts w:hint="eastAsia" w:ascii="宋体" w:hAnsi="宋体"/>
          <w:bCs/>
          <w:color w:val="000000"/>
          <w:sz w:val="21"/>
          <w:szCs w:val="21"/>
          <w:lang w:val="zh-CN"/>
        </w:rPr>
      </w:pPr>
      <w:r>
        <w:rPr>
          <w:rFonts w:hint="eastAsia" w:ascii="宋体" w:hAnsi="宋体"/>
          <w:bCs/>
          <w:color w:val="000000"/>
          <w:sz w:val="21"/>
          <w:szCs w:val="21"/>
          <w:lang w:val="zh-CN"/>
        </w:rPr>
        <w:t xml:space="preserve">首次登录“苏采云”系统的新用户，登录网址后，点击“用户注册”--“新CA办理指南”－－获取CA后绑定、登录系统－－采购项目参与－－下载采购文件（文件后缀名为“kedt”）。</w:t>
      </w:r>
      <w:r/>
    </w:p>
    <w:p>
      <w:pPr>
        <w:pStyle w:val="1326"/>
        <w:spacing w:line="400" w:lineRule="exact"/>
        <w:rPr>
          <w:rFonts w:hint="eastAsia" w:ascii="宋体" w:hAnsi="宋体"/>
          <w:bCs/>
          <w:color w:val="000000"/>
          <w:sz w:val="21"/>
          <w:szCs w:val="21"/>
          <w:lang w:val="zh-CN"/>
        </w:rPr>
      </w:pPr>
      <w:r>
        <w:rPr>
          <w:rFonts w:hint="eastAsia" w:ascii="宋体" w:hAnsi="宋体"/>
          <w:bCs/>
          <w:color w:val="000000"/>
          <w:sz w:val="21"/>
          <w:szCs w:val="21"/>
          <w:lang w:val="zh-CN"/>
        </w:rPr>
        <w:t xml:space="preserve">“苏采云”南京地区客服热线025-83633744、025-83633743。</w:t>
      </w:r>
      <w:r/>
    </w:p>
    <w:p>
      <w:pPr>
        <w:pStyle w:val="1326"/>
        <w:spacing w:line="400" w:lineRule="exact"/>
        <w:rPr>
          <w:rFonts w:hint="eastAsia" w:ascii="宋体" w:hAnsi="宋体"/>
          <w:bCs/>
          <w:color w:val="000000"/>
          <w:sz w:val="21"/>
          <w:szCs w:val="21"/>
          <w:lang w:val="zh-CN"/>
        </w:rPr>
      </w:pPr>
      <w:r>
        <w:rPr>
          <w:rFonts w:hint="eastAsia" w:ascii="宋体" w:hAnsi="宋体"/>
          <w:bCs/>
          <w:color w:val="000000"/>
          <w:sz w:val="21"/>
          <w:szCs w:val="21"/>
          <w:lang w:val="zh-CN"/>
        </w:rPr>
        <w:t xml:space="preserve">有关本次</w:t>
      </w:r>
      <w:r>
        <w:rPr>
          <w:rFonts w:hint="eastAsia" w:ascii="宋体" w:hAnsi="宋体"/>
          <w:bCs/>
          <w:color w:val="000000"/>
          <w:sz w:val="21"/>
          <w:szCs w:val="21"/>
          <w:lang w:val="zh-CN"/>
        </w:rPr>
        <w:t xml:space="preserve">采购</w:t>
      </w:r>
      <w:r>
        <w:rPr>
          <w:rFonts w:hint="eastAsia" w:ascii="宋体" w:hAnsi="宋体"/>
          <w:bCs/>
          <w:color w:val="000000"/>
          <w:sz w:val="21"/>
          <w:szCs w:val="21"/>
          <w:lang w:val="zh-CN"/>
        </w:rPr>
        <w:t xml:space="preserve">的事项若存在变动或修改，请及时关注“江苏政府采购网”（www.ccgp-jiangsu.gov.cn）更正公告。</w:t>
      </w:r>
      <w:r/>
    </w:p>
    <w:p>
      <w:pPr>
        <w:pStyle w:val="925"/>
        <w:contextualSpacing/>
        <w:ind w:firstLine="420"/>
        <w:jc w:val="left"/>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3、供应商诚信档案注册登记管理：</w:t>
      </w:r>
      <w:r/>
    </w:p>
    <w:p>
      <w:pPr>
        <w:pStyle w:val="925"/>
        <w:contextualSpacing/>
        <w:ind w:firstLine="420"/>
        <w:jc w:val="left"/>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根据《关于在政府采购活动中推行信用承诺制的通知》宁财购通〔2021〕5号规定，参加南京地区采购活动的供应商，应以书面形式向采购人或政府采购代理机构作出信用承诺。供应商应尽早做好承诺工作，点击“南京公共采购信息网”首页（https://nj</w:t>
      </w:r>
      <w:r>
        <w:rPr>
          <w:rFonts w:hint="eastAsia" w:ascii="宋体" w:hAnsi="宋体" w:eastAsia="宋体" w:cs="宋体"/>
          <w:bCs/>
          <w:color w:val="000000"/>
          <w:szCs w:val="21"/>
        </w:rPr>
        <w:t xml:space="preserve">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扫描上传至电子投标文件中。</w:t>
      </w:r>
      <w:r/>
    </w:p>
    <w:p>
      <w:pPr>
        <w:pStyle w:val="925"/>
        <w:contextualSpacing/>
        <w:ind w:firstLine="420"/>
        <w:jc w:val="left"/>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在政府采购资格审查环节，供应商只需提供书面《南京市政府采购供应商信用记录表暨信用承诺书》，即可替代以下证明材料：</w:t>
      </w:r>
      <w:r/>
    </w:p>
    <w:p>
      <w:pPr>
        <w:pStyle w:val="925"/>
        <w:contextualSpacing/>
        <w:ind w:firstLine="420"/>
        <w:jc w:val="left"/>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（1）具有独立承担民事责任的能力；</w:t>
      </w:r>
      <w:r/>
    </w:p>
    <w:p>
      <w:pPr>
        <w:pStyle w:val="925"/>
        <w:contextualSpacing/>
        <w:ind w:firstLine="420"/>
        <w:jc w:val="left"/>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（2）具有良好的商业信誉和健全的财务会计制度；</w:t>
      </w:r>
      <w:r/>
    </w:p>
    <w:p>
      <w:pPr>
        <w:pStyle w:val="925"/>
        <w:contextualSpacing/>
        <w:ind w:firstLine="420"/>
        <w:jc w:val="left"/>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（3）有履行合同所必需的设备和专业技术能力；</w:t>
      </w:r>
      <w:r/>
    </w:p>
    <w:p>
      <w:pPr>
        <w:pStyle w:val="925"/>
        <w:contextualSpacing/>
        <w:ind w:firstLine="420"/>
        <w:jc w:val="left"/>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（4）有依法缴纳税收和社会保障资金的良好记录；</w:t>
      </w:r>
      <w:r/>
    </w:p>
    <w:p>
      <w:pPr>
        <w:pStyle w:val="925"/>
        <w:contextualSpacing/>
        <w:ind w:firstLine="420"/>
        <w:jc w:val="left"/>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（5）参加政府采购活动前三年内，在经营活动中没有重大违法记录；</w:t>
      </w:r>
      <w:r/>
    </w:p>
    <w:p>
      <w:pPr>
        <w:pStyle w:val="925"/>
        <w:contextualSpacing/>
        <w:ind w:firstLine="420"/>
        <w:jc w:val="left"/>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（6）符合法律、行政法规和采购文件规定的其他条件</w:t>
      </w:r>
      <w:r/>
    </w:p>
    <w:p>
      <w:pPr>
        <w:pStyle w:val="925"/>
        <w:contextualSpacing/>
        <w:ind w:firstLine="420"/>
        <w:jc w:val="left"/>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供应商在中标（成交）后，应按采购文件要求，将上述由信用承诺书替代的证明材料提交采购人或采购代理机构核验。经核验无误后，由采购人或采购代理机构发出中标（成交）通知书。 </w:t>
      </w:r>
      <w:r/>
    </w:p>
    <w:p>
      <w:pPr>
        <w:pStyle w:val="925"/>
        <w:contextualSpacing/>
        <w:ind w:firstLine="420"/>
        <w:jc w:val="left"/>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供应商涉及以下情形的，不适用信用承诺： </w:t>
      </w:r>
      <w:r/>
    </w:p>
    <w:p>
      <w:pPr>
        <w:pStyle w:val="925"/>
        <w:contextualSpacing/>
        <w:ind w:firstLine="420"/>
        <w:jc w:val="left"/>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（1）供应商被列入严重失信主体名单； </w:t>
      </w:r>
      <w:r/>
    </w:p>
    <w:p>
      <w:pPr>
        <w:pStyle w:val="925"/>
        <w:contextualSpacing/>
        <w:ind w:firstLine="420"/>
        <w:jc w:val="left"/>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（2）被相关监管部门作出行政处罚且尚在处罚有效期内； </w:t>
      </w:r>
      <w:r/>
    </w:p>
    <w:p>
      <w:pPr>
        <w:pStyle w:val="925"/>
        <w:contextualSpacing/>
        <w:ind w:firstLine="420"/>
        <w:jc w:val="left"/>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（3）其他法律、行政法规规定的不适用信用承诺的情形。 </w:t>
      </w:r>
      <w:r/>
    </w:p>
    <w:p>
      <w:pPr>
        <w:pStyle w:val="925"/>
        <w:contextualSpacing/>
        <w:ind w:firstLine="420"/>
        <w:jc w:val="left"/>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供应商对信用承诺内容的真实性、合法性、有效性负责。如作出虚假信用承诺，视同为“提供虚假材料谋取中标、成交”的违法行为。</w:t>
      </w:r>
      <w:r/>
    </w:p>
    <w:p>
      <w:pPr>
        <w:pStyle w:val="925"/>
        <w:contextualSpacing/>
        <w:spacing w:line="400" w:lineRule="exact"/>
        <w:tabs>
          <w:tab w:val="left" w:pos="900" w:leader="none"/>
        </w:tabs>
        <w:rPr>
          <w:rFonts w:hint="eastAsia" w:ascii="宋体" w:hAnsi="宋体" w:eastAsia="宋体" w:cs="宋体"/>
          <w:b/>
          <w:color w:val="000000"/>
          <w:szCs w:val="21"/>
        </w:rPr>
      </w:pPr>
      <w:r/>
      <w:bookmarkStart w:id="21" w:name="_Toc13110"/>
      <w:r/>
      <w:bookmarkStart w:id="22" w:name="_Toc9701"/>
      <w:r>
        <w:rPr>
          <w:rFonts w:hint="eastAsia" w:ascii="宋体" w:hAnsi="宋体" w:eastAsia="宋体" w:cs="宋体"/>
          <w:b/>
          <w:color w:val="000000"/>
          <w:szCs w:val="21"/>
        </w:rPr>
        <w:t xml:space="preserve">八、凡对本次采购提出询问，请按以下方式联系：</w:t>
      </w:r>
      <w:bookmarkEnd w:id="21"/>
      <w:r/>
      <w:bookmarkEnd w:id="22"/>
      <w:r>
        <w:rPr>
          <w:rFonts w:hint="eastAsia" w:ascii="宋体" w:hAnsi="宋体" w:eastAsia="宋体" w:cs="宋体"/>
          <w:b/>
          <w:color w:val="000000"/>
          <w:szCs w:val="21"/>
        </w:rPr>
      </w:r>
      <w:r/>
    </w:p>
    <w:p>
      <w:pPr>
        <w:pStyle w:val="925"/>
        <w:contextualSpacing/>
        <w:ind w:firstLine="420"/>
        <w:spacing w:line="400" w:lineRule="exact"/>
        <w:tabs>
          <w:tab w:val="left" w:pos="900" w:leader="none"/>
        </w:tabs>
        <w:rPr>
          <w:rFonts w:hint="eastAsia" w:ascii="宋体" w:hAnsi="宋体" w:eastAsia="宋体" w:cs="宋体"/>
          <w:color w:val="000000"/>
          <w:szCs w:val="21"/>
        </w:rPr>
      </w:pPr>
      <w:r>
        <w:rPr>
          <w:rFonts w:hint="eastAsia" w:ascii="宋体" w:hAnsi="宋体" w:eastAsia="宋体" w:cs="宋体"/>
          <w:color w:val="000000"/>
          <w:szCs w:val="21"/>
        </w:rPr>
        <w:t xml:space="preserve">1、单位名称：</w:t>
      </w:r>
      <w:r>
        <w:rPr>
          <w:rFonts w:hint="eastAsia" w:ascii="宋体" w:hAnsi="宋体" w:eastAsia="宋体" w:cs="宋体"/>
          <w:color w:val="000000"/>
          <w:szCs w:val="21"/>
        </w:rPr>
        <w:t xml:space="preserve">南京市江北新区公共工程建设中心</w:t>
      </w:r>
      <w:r>
        <w:rPr>
          <w:rFonts w:hint="eastAsia" w:ascii="宋体" w:hAnsi="宋体" w:eastAsia="宋体" w:cs="宋体"/>
          <w:color w:val="000000"/>
          <w:szCs w:val="21"/>
        </w:rPr>
      </w:r>
      <w:r/>
    </w:p>
    <w:p>
      <w:pPr>
        <w:pStyle w:val="925"/>
        <w:contextualSpacing/>
        <w:ind w:firstLine="420"/>
        <w:spacing w:line="400" w:lineRule="exact"/>
        <w:tabs>
          <w:tab w:val="left" w:pos="900" w:leader="none"/>
        </w:tabs>
        <w:rPr>
          <w:rFonts w:hint="eastAsia" w:ascii="宋体" w:hAnsi="宋体" w:eastAsia="宋体" w:cs="宋体"/>
          <w:color w:val="000000"/>
          <w:szCs w:val="21"/>
        </w:rPr>
      </w:pPr>
      <w:r>
        <w:rPr>
          <w:rFonts w:hint="eastAsia" w:ascii="宋体" w:hAnsi="宋体" w:eastAsia="宋体" w:cs="宋体"/>
          <w:color w:val="000000"/>
          <w:szCs w:val="21"/>
        </w:rPr>
        <w:t xml:space="preserve">地    址：</w:t>
      </w:r>
      <w:r>
        <w:rPr>
          <w:rFonts w:hint="eastAsia" w:ascii="宋体" w:hAnsi="宋体" w:eastAsia="宋体" w:cs="宋体"/>
          <w:color w:val="000000"/>
          <w:szCs w:val="21"/>
        </w:rPr>
        <w:t xml:space="preserve">南京市江北新区镇南河路</w:t>
      </w:r>
      <w:r>
        <w:rPr>
          <w:rFonts w:ascii="宋体" w:hAnsi="宋体" w:eastAsia="宋体" w:cs="宋体"/>
          <w:color w:val="000000"/>
          <w:szCs w:val="21"/>
        </w:rPr>
        <w:t xml:space="preserve">100号</w:t>
      </w:r>
      <w:r>
        <w:rPr>
          <w:rFonts w:hint="eastAsia" w:ascii="宋体" w:hAnsi="宋体" w:eastAsia="宋体" w:cs="宋体"/>
          <w:color w:val="000000"/>
          <w:szCs w:val="21"/>
        </w:rPr>
      </w:r>
      <w:r/>
    </w:p>
    <w:p>
      <w:pPr>
        <w:pStyle w:val="925"/>
        <w:contextualSpacing/>
        <w:ind w:firstLine="420"/>
        <w:spacing w:line="400" w:lineRule="exact"/>
        <w:tabs>
          <w:tab w:val="left" w:pos="900" w:leader="none"/>
        </w:tabs>
        <w:rPr>
          <w:rFonts w:hint="eastAsia" w:ascii="宋体" w:hAnsi="宋体" w:eastAsia="宋体" w:cs="宋体"/>
          <w:color w:val="000000"/>
          <w:szCs w:val="21"/>
        </w:rPr>
      </w:pPr>
      <w:r>
        <w:rPr>
          <w:rFonts w:hint="eastAsia" w:ascii="宋体" w:hAnsi="宋体" w:eastAsia="宋体" w:cs="宋体"/>
          <w:color w:val="000000"/>
          <w:szCs w:val="21"/>
        </w:rPr>
        <w:t xml:space="preserve">联系方式：</w:t>
      </w:r>
      <w:r>
        <w:rPr>
          <w:rFonts w:ascii="宋体" w:hAnsi="宋体"/>
          <w:bCs/>
          <w:szCs w:val="21"/>
        </w:rPr>
        <w:t xml:space="preserve">025-58195993</w:t>
      </w:r>
      <w:r>
        <w:rPr>
          <w:rFonts w:hint="eastAsia" w:ascii="宋体" w:hAnsi="宋体" w:eastAsia="宋体" w:cs="宋体"/>
          <w:color w:val="000000"/>
          <w:szCs w:val="21"/>
        </w:rPr>
      </w:r>
      <w:r/>
    </w:p>
    <w:p>
      <w:pPr>
        <w:pStyle w:val="925"/>
        <w:contextualSpacing/>
        <w:ind w:firstLine="420"/>
        <w:jc w:val="left"/>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2、采购代理机构：江苏建同工程咨询有限公司</w:t>
      </w:r>
      <w:r/>
    </w:p>
    <w:p>
      <w:pPr>
        <w:pStyle w:val="925"/>
        <w:contextualSpacing/>
        <w:ind w:firstLine="420"/>
        <w:jc w:val="left"/>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地    址： 南京市建邺区南湖路58号南苑大厦12楼</w:t>
      </w:r>
      <w:r/>
    </w:p>
    <w:p>
      <w:pPr>
        <w:pStyle w:val="925"/>
        <w:contextualSpacing/>
        <w:ind w:firstLine="420"/>
        <w:jc w:val="left"/>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联系方式：</w:t>
      </w:r>
      <w:r>
        <w:rPr>
          <w:rFonts w:hint="eastAsia" w:ascii="宋体" w:hAnsi="宋体" w:eastAsia="宋体" w:cs="宋体"/>
          <w:color w:val="000000"/>
          <w:szCs w:val="21"/>
        </w:rPr>
        <w:t xml:space="preserve">025-83203815-801</w:t>
      </w:r>
      <w:r>
        <w:rPr>
          <w:rFonts w:hint="eastAsia" w:ascii="宋体" w:hAnsi="宋体" w:eastAsia="宋体" w:cs="宋体"/>
          <w:color w:val="000000"/>
          <w:szCs w:val="21"/>
        </w:rPr>
      </w:r>
      <w:r/>
    </w:p>
    <w:p>
      <w:pPr>
        <w:pStyle w:val="925"/>
        <w:contextualSpacing/>
        <w:ind w:firstLine="420"/>
        <w:spacing w:line="400" w:lineRule="exact"/>
        <w:tabs>
          <w:tab w:val="left" w:pos="900" w:leader="none"/>
        </w:tabs>
        <w:rPr>
          <w:rFonts w:hint="eastAsia" w:ascii="宋体" w:hAnsi="宋体" w:eastAsia="宋体" w:cs="宋体"/>
          <w:color w:val="000000"/>
          <w:szCs w:val="21"/>
        </w:rPr>
      </w:pPr>
      <w:r>
        <w:rPr>
          <w:rFonts w:hint="eastAsia" w:ascii="宋体" w:hAnsi="宋体" w:eastAsia="宋体" w:cs="宋体"/>
          <w:color w:val="000000"/>
          <w:szCs w:val="21"/>
        </w:rPr>
        <w:t xml:space="preserve">3、项目联系方式</w:t>
      </w:r>
      <w:r/>
    </w:p>
    <w:p>
      <w:pPr>
        <w:pStyle w:val="925"/>
        <w:contextualSpacing/>
        <w:ind w:firstLine="420"/>
        <w:jc w:val="left"/>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项目联系人：</w:t>
      </w:r>
      <w:r>
        <w:rPr>
          <w:rFonts w:hint="eastAsia" w:ascii="宋体" w:hAnsi="宋体" w:eastAsia="宋体" w:cs="宋体"/>
          <w:color w:val="000000"/>
          <w:szCs w:val="21"/>
        </w:rPr>
        <w:t xml:space="preserve">沈佳玲</w:t>
      </w:r>
      <w:r>
        <w:rPr>
          <w:rFonts w:hint="eastAsia" w:ascii="宋体" w:hAnsi="宋体" w:eastAsia="宋体" w:cs="宋体"/>
          <w:color w:val="000000"/>
          <w:szCs w:val="21"/>
        </w:rPr>
      </w:r>
      <w:r/>
    </w:p>
    <w:p>
      <w:pPr>
        <w:pStyle w:val="925"/>
        <w:contextualSpacing/>
        <w:ind w:firstLine="420"/>
        <w:spacing w:line="400" w:lineRule="exact"/>
        <w:tabs>
          <w:tab w:val="left" w:pos="900" w:leader="none"/>
        </w:tabs>
        <w:rPr>
          <w:rFonts w:hint="eastAsia" w:ascii="宋体" w:hAnsi="宋体" w:eastAsia="宋体" w:cs="宋体"/>
          <w:color w:val="000000"/>
          <w:szCs w:val="21"/>
        </w:rPr>
      </w:pPr>
      <w:r>
        <w:rPr>
          <w:rFonts w:hint="eastAsia" w:ascii="宋体" w:hAnsi="宋体" w:eastAsia="宋体" w:cs="宋体"/>
          <w:color w:val="000000"/>
          <w:szCs w:val="21"/>
        </w:rPr>
        <w:t xml:space="preserve">联系方式： 025-83203815-80</w:t>
      </w:r>
      <w:r>
        <w:rPr>
          <w:rFonts w:hint="eastAsia" w:ascii="宋体" w:hAnsi="宋体" w:eastAsia="宋体" w:cs="宋体"/>
          <w:color w:val="000000"/>
          <w:szCs w:val="21"/>
        </w:rPr>
        <w:t xml:space="preserve">1</w:t>
      </w:r>
      <w:r>
        <w:rPr>
          <w:rFonts w:hint="eastAsia" w:ascii="宋体" w:hAnsi="宋体" w:eastAsia="宋体" w:cs="宋体"/>
          <w:color w:val="000000"/>
          <w:szCs w:val="21"/>
        </w:rPr>
      </w:r>
      <w:r/>
    </w:p>
    <w:p>
      <w:pPr>
        <w:pStyle w:val="925"/>
        <w:jc w:val="center"/>
        <w:spacing w:line="360" w:lineRule="auto"/>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r>
      <w:r/>
    </w:p>
    <w:p>
      <w:pPr>
        <w:pStyle w:val="925"/>
        <w:jc w:val="center"/>
        <w:spacing w:line="360" w:lineRule="auto"/>
        <w:rPr>
          <w:rFonts w:ascii="宋体" w:hAnsi="宋体" w:eastAsia="宋体" w:cs="宋体"/>
          <w:b/>
          <w:color w:val="000000"/>
          <w:sz w:val="28"/>
          <w:szCs w:val="28"/>
        </w:rPr>
        <w:outlineLvl w:val="0"/>
      </w:pPr>
      <w:r>
        <w:rPr>
          <w:rFonts w:ascii="宋体" w:hAnsi="宋体" w:eastAsia="宋体" w:cs="宋体"/>
          <w:b/>
          <w:color w:val="000000"/>
          <w:sz w:val="28"/>
          <w:szCs w:val="28"/>
        </w:rPr>
      </w:r>
      <w:r/>
    </w:p>
    <w:p>
      <w:pPr>
        <w:pStyle w:val="925"/>
        <w:jc w:val="center"/>
        <w:spacing w:line="360" w:lineRule="auto"/>
        <w:rPr>
          <w:rFonts w:ascii="宋体" w:hAnsi="宋体" w:eastAsia="宋体" w:cs="宋体"/>
          <w:b/>
          <w:color w:val="000000"/>
          <w:sz w:val="28"/>
          <w:szCs w:val="28"/>
        </w:rPr>
        <w:outlineLvl w:val="0"/>
      </w:pPr>
      <w:r>
        <w:rPr>
          <w:rFonts w:ascii="宋体" w:hAnsi="宋体" w:eastAsia="宋体" w:cs="宋体"/>
          <w:b/>
          <w:color w:val="000000"/>
          <w:sz w:val="28"/>
          <w:szCs w:val="28"/>
        </w:rPr>
      </w:r>
      <w:r/>
    </w:p>
    <w:p>
      <w:pPr>
        <w:pStyle w:val="925"/>
        <w:jc w:val="center"/>
        <w:spacing w:line="360" w:lineRule="auto"/>
        <w:rPr>
          <w:rFonts w:hint="eastAsia" w:ascii="宋体" w:hAnsi="宋体" w:eastAsia="宋体" w:cs="宋体"/>
          <w:b/>
          <w:color w:val="000000"/>
          <w:sz w:val="28"/>
          <w:szCs w:val="28"/>
        </w:rPr>
        <w:outlineLvl w:val="0"/>
      </w:pPr>
      <w:r/>
      <w:bookmarkStart w:id="23" w:name="_Toc25517"/>
      <w:r>
        <w:rPr>
          <w:rFonts w:ascii="宋体" w:hAnsi="宋体" w:eastAsia="宋体" w:cs="宋体"/>
          <w:b/>
          <w:color w:val="000000"/>
          <w:sz w:val="28"/>
          <w:szCs w:val="28"/>
        </w:rPr>
        <w:br w:type="page" w:clear="all"/>
      </w:r>
      <w:r>
        <w:rPr>
          <w:rFonts w:hint="eastAsia" w:ascii="宋体" w:hAnsi="宋体" w:eastAsia="宋体" w:cs="宋体"/>
          <w:b/>
          <w:color w:val="000000"/>
          <w:sz w:val="28"/>
          <w:szCs w:val="28"/>
        </w:rPr>
        <w:t xml:space="preserve">第二章 竞争性磋商须知</w:t>
      </w:r>
      <w:bookmarkEnd w:id="23"/>
      <w:r>
        <w:rPr>
          <w:rFonts w:hint="eastAsia" w:ascii="宋体" w:hAnsi="宋体" w:eastAsia="宋体" w:cs="宋体"/>
          <w:b/>
          <w:color w:val="000000"/>
          <w:sz w:val="28"/>
          <w:szCs w:val="28"/>
        </w:rPr>
      </w:r>
      <w:r/>
    </w:p>
    <w:p>
      <w:pPr>
        <w:pStyle w:val="925"/>
        <w:spacing w:line="400" w:lineRule="exact"/>
        <w:rPr>
          <w:rFonts w:hint="eastAsia" w:ascii="宋体" w:hAnsi="宋体" w:eastAsia="宋体" w:cs="宋体"/>
          <w:b/>
          <w:color w:val="000000"/>
          <w:szCs w:val="21"/>
          <w:lang w:val="zh-CN"/>
        </w:rPr>
      </w:pPr>
      <w:r/>
      <w:bookmarkStart w:id="24" w:name="_Toc529893198"/>
      <w:r>
        <w:rPr>
          <w:rFonts w:hint="eastAsia" w:ascii="宋体" w:hAnsi="宋体" w:eastAsia="宋体" w:cs="宋体"/>
          <w:b/>
          <w:color w:val="000000"/>
          <w:szCs w:val="21"/>
          <w:lang w:val="zh-CN"/>
        </w:rPr>
        <w:t xml:space="preserve">一、总    则</w:t>
      </w:r>
      <w:bookmarkEnd w:id="24"/>
      <w:r>
        <w:rPr>
          <w:rFonts w:hint="eastAsia" w:ascii="宋体" w:hAnsi="宋体" w:eastAsia="宋体" w:cs="宋体"/>
          <w:b/>
          <w:color w:val="000000"/>
          <w:szCs w:val="21"/>
          <w:lang w:val="zh-CN"/>
        </w:rPr>
      </w:r>
      <w:r/>
    </w:p>
    <w:p>
      <w:pPr>
        <w:pStyle w:val="925"/>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1、适用法律</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1.1 《中华人民共和国政府采购法》、《中华人民共和国政府采购法实施条例》、《政府采购竞争性磋商采购方式管理暂行办法》等有关法律、规章和规定等。</w:t>
      </w:r>
      <w:r/>
    </w:p>
    <w:p>
      <w:pPr>
        <w:pStyle w:val="925"/>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2、定义</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2.1 “供应商”</w:t>
      </w:r>
      <w:r>
        <w:rPr>
          <w:rFonts w:hint="eastAsia" w:ascii="宋体" w:hAnsi="宋体" w:eastAsia="宋体" w:cs="宋体"/>
          <w:color w:val="000000"/>
          <w:szCs w:val="21"/>
        </w:rPr>
        <w:t xml:space="preserve">是指参加磋商竞争，并符合采购文件规定资格条件的法人、其他组织或者自然人。</w:t>
      </w:r>
      <w:r>
        <w:rPr>
          <w:rFonts w:hint="eastAsia" w:ascii="宋体" w:hAnsi="宋体" w:eastAsia="宋体" w:cs="宋体"/>
          <w:color w:val="000000"/>
          <w:szCs w:val="21"/>
          <w:lang w:val="zh-CN"/>
        </w:rPr>
      </w:r>
      <w:r/>
    </w:p>
    <w:p>
      <w:pPr>
        <w:pStyle w:val="925"/>
        <w:ind w:firstLine="420"/>
        <w:spacing w:line="400" w:lineRule="exact"/>
        <w:rPr>
          <w:rFonts w:hint="eastAsia" w:ascii="宋体" w:hAnsi="宋体" w:eastAsia="宋体" w:cs="宋体"/>
          <w:b/>
          <w:color w:val="000000"/>
          <w:szCs w:val="21"/>
          <w:lang w:val="zh-CN"/>
        </w:rPr>
      </w:pPr>
      <w:r>
        <w:rPr>
          <w:rFonts w:hint="eastAsia" w:ascii="宋体" w:hAnsi="宋体" w:eastAsia="宋体" w:cs="宋体"/>
          <w:color w:val="000000"/>
          <w:szCs w:val="21"/>
          <w:lang w:val="zh-CN"/>
        </w:rPr>
        <w:t xml:space="preserve">2.2 “货物、服务和工程”指本采购文件中所述产品及相关货物、服务和工程。</w:t>
      </w:r>
      <w:r>
        <w:rPr>
          <w:rFonts w:hint="eastAsia" w:ascii="宋体" w:hAnsi="宋体" w:eastAsia="宋体" w:cs="宋体"/>
          <w:b/>
          <w:color w:val="000000"/>
          <w:szCs w:val="21"/>
          <w:lang w:val="zh-CN"/>
        </w:rPr>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2.3 “采购人或使用单位”是指使用服务的单位。</w:t>
      </w:r>
      <w:r/>
    </w:p>
    <w:p>
      <w:pPr>
        <w:pStyle w:val="925"/>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3、政策功能</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3.1政府采购促进中小企业发展，在政府采购活动中，供应商提供的货物、工程或者服务符合下列情形的，享受中小企业扶持政策：</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（1）在货物采购项目中，货物由中小企业制造，即货物由中小企业生产且使用该中小企业商号或者注册商标；</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（2）在工程采购项目中，工程由中小企业承建，即工程施工单位为中小企业；</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（3）在服务采购项目中，服务由中小企业承接，即提供服务的人员为中小企业依照《中华人民共和国民法典》订立劳动合同的从业人员。</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在货物采购项目中，供应商提供的货物既有中小企业制造货物，也有大型企业制造货物的，不享受中小企业扶持政策。</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以联合体形式参加政府采购活动，联合体各方均为中小企业的，联合体视同中小企业。其中，联合体各方均为小微企业的，联合体视同小微企业。</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中小企业供应商参加政府</w:t>
      </w:r>
      <w:r>
        <w:rPr>
          <w:rFonts w:hint="eastAsia" w:ascii="宋体" w:hAnsi="宋体" w:eastAsia="宋体" w:cs="宋体"/>
          <w:color w:val="000000"/>
          <w:szCs w:val="21"/>
          <w:lang w:val="zh-CN"/>
        </w:rPr>
        <w:t xml:space="preserve">采购活动，应当出具《中小企业声明函》（格式见后附件），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3.5 提供的产品属于信息安全产品的，供应商应当选择经国家认证的信息安全产品投标，并提供由中国信息安全认证中心按国家标准认证颁发的有效认证证书复印件。</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3.6 提供的产品属于政府强制采购节能产品的，供应商应当选择依据国家标准中二级能效（水效）指标认证的节能产品投标，并提供有效的节能产品认证证书复印件。</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3.7提供的产品属于环境标志产品的，供应商应当选择依据相关标准的最新版本认证的环境标志产品投标，并提供有效的环境标志产品认证证书复印件。</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3.8.实施本国产品标准及相关政策</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3.8.2本国产品应当符合以下条件：</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（1）在中国境内生产</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（2）在中国境内生产的组件成本占比达到规定比例</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（3）特定产品的关键组件、关键工序符合相关要求</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对特定产品，在符合本通知第一条第（一）项和第（二）项条件的基础上，应当符合财政部会同有关行业主管部门确定的其关键组件、关键工序在中国境内生产、完成等要求。</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3.8.3本国产品标准的适用范围</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3.8.4对本国产品的支持政策</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本项目如既有本国产品又有非本国产品参与竞争，依法对本国产品给予价格评审优惠，具体详见第三章。</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3.8.5政策执行要求</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25"/>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4、磋商费用</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4.1 供应商应承担所有与准备和参加磋商有关的费用，无论采购结果如何，采购代理和采购人在任何情况下均无义务和责任承担这些费用。</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4.2本工程采购代理费等费用，由成交人支付。</w:t>
      </w:r>
      <w:r/>
    </w:p>
    <w:p>
      <w:pPr>
        <w:pStyle w:val="925"/>
        <w:spacing w:line="400" w:lineRule="exact"/>
        <w:rPr>
          <w:rFonts w:hint="eastAsia" w:ascii="宋体" w:hAnsi="宋体" w:eastAsia="宋体" w:cs="宋体"/>
          <w:b/>
          <w:color w:val="000000"/>
          <w:szCs w:val="21"/>
          <w:lang w:val="zh-CN"/>
        </w:rPr>
      </w:pPr>
      <w:r/>
      <w:bookmarkStart w:id="25" w:name="_Toc529893199"/>
      <w:r>
        <w:rPr>
          <w:rFonts w:hint="eastAsia" w:ascii="宋体" w:hAnsi="宋体" w:eastAsia="宋体" w:cs="宋体"/>
          <w:b/>
          <w:color w:val="000000"/>
          <w:szCs w:val="21"/>
          <w:lang w:val="zh-CN"/>
        </w:rPr>
        <w:t xml:space="preserve">二、响应文件编制</w:t>
      </w:r>
      <w:bookmarkEnd w:id="25"/>
      <w:r>
        <w:rPr>
          <w:rFonts w:hint="eastAsia" w:ascii="宋体" w:hAnsi="宋体" w:eastAsia="宋体" w:cs="宋体"/>
          <w:b/>
          <w:color w:val="000000"/>
          <w:szCs w:val="21"/>
          <w:lang w:val="zh-CN"/>
        </w:rPr>
      </w:r>
      <w:r/>
    </w:p>
    <w:p>
      <w:pPr>
        <w:pStyle w:val="925"/>
        <w:spacing w:line="400" w:lineRule="exact"/>
        <w:rPr>
          <w:rFonts w:hint="eastAsia" w:ascii="宋体" w:hAnsi="宋体" w:eastAsia="宋体" w:cs="宋体"/>
          <w:b/>
          <w:bCs/>
          <w:color w:val="000000"/>
          <w:szCs w:val="21"/>
          <w:lang w:val="zh-CN"/>
        </w:rPr>
      </w:pPr>
      <w:r>
        <w:rPr>
          <w:rFonts w:hint="eastAsia" w:ascii="宋体" w:hAnsi="宋体" w:eastAsia="宋体" w:cs="宋体"/>
          <w:bCs/>
          <w:color w:val="000000"/>
          <w:szCs w:val="21"/>
          <w:lang w:val="zh-CN"/>
        </w:rPr>
        <w:t xml:space="preserve">5、</w:t>
      </w:r>
      <w:r>
        <w:rPr>
          <w:rFonts w:hint="eastAsia" w:ascii="宋体" w:hAnsi="宋体" w:eastAsia="宋体" w:cs="宋体"/>
          <w:color w:val="000000"/>
          <w:szCs w:val="21"/>
          <w:lang w:val="zh-CN"/>
        </w:rPr>
        <w:t xml:space="preserve">供应商应当按照磋商文件的要求编制响应文件，并对其提交的响应文件真实性、合法性承担法律责任。</w:t>
      </w:r>
      <w:r>
        <w:rPr>
          <w:rFonts w:hint="eastAsia" w:ascii="宋体" w:hAnsi="宋体" w:eastAsia="宋体" w:cs="宋体"/>
          <w:b/>
          <w:bCs/>
          <w:color w:val="000000"/>
          <w:szCs w:val="21"/>
          <w:lang w:val="zh-CN"/>
        </w:rPr>
      </w:r>
      <w:r/>
    </w:p>
    <w:p>
      <w:pPr>
        <w:pStyle w:val="925"/>
        <w:spacing w:line="40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6、响应文件的语言、计量单位、货币和编制</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6.1 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6.2 供应商所使用的计量单位应为国家法定计量单位。</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6.3 供应商应用人民币报价。</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6.4 响应文件应字迹清楚、内容齐全、不得涂改。如有修改，修改处须有供应商公章或法定代表人或其授权磋商代表签字。</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6.5 响应文件应按照磋商文件规定的顺序，由于编排混乱导致响应文件被误读或查找不到，责任由供应商承担。</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6.6 供应商应在响应文件中写清相应的项目编号、项目名称、供应商名称、地址、电话、传真等。</w:t>
      </w:r>
      <w:r/>
    </w:p>
    <w:p>
      <w:pPr>
        <w:pStyle w:val="925"/>
        <w:spacing w:line="40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7、响应文件的组成</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7.1 </w:t>
      </w:r>
      <w:r>
        <w:rPr>
          <w:rFonts w:hint="eastAsia" w:ascii="宋体" w:hAnsi="宋体" w:eastAsia="宋体" w:cs="宋体"/>
          <w:color w:val="000000"/>
          <w:szCs w:val="21"/>
        </w:rPr>
        <w:t xml:space="preserve">供应商应当根据磋商文件要求编制响应文件，并根据自己的商务能力、技术水平对磋商文件提出的要求和条件逐条标明是否响应。</w:t>
      </w:r>
      <w:r>
        <w:rPr>
          <w:rFonts w:hint="eastAsia" w:ascii="宋体" w:hAnsi="宋体" w:eastAsia="宋体" w:cs="宋体"/>
          <w:color w:val="000000"/>
          <w:szCs w:val="21"/>
          <w:lang w:val="zh-CN"/>
        </w:rPr>
        <w:t xml:space="preserve">响应文件由商务部分、技术部分、价格部分，以及其他部分组成。</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bCs/>
          <w:color w:val="000000"/>
          <w:szCs w:val="21"/>
          <w:lang w:val="zh-CN"/>
        </w:rPr>
        <w:t xml:space="preserve">7.2 </w:t>
      </w:r>
      <w:r>
        <w:rPr>
          <w:rFonts w:hint="eastAsia" w:ascii="宋体" w:hAnsi="宋体" w:eastAsia="宋体" w:cs="宋体"/>
          <w:b/>
          <w:bCs/>
          <w:color w:val="000000"/>
          <w:szCs w:val="21"/>
          <w:lang w:val="zh-CN"/>
        </w:rPr>
        <w:t xml:space="preserve">响应文件的商务部分。</w:t>
      </w:r>
      <w:r>
        <w:rPr>
          <w:rFonts w:hint="eastAsia" w:ascii="宋体" w:hAnsi="宋体" w:eastAsia="宋体" w:cs="宋体"/>
          <w:color w:val="000000"/>
          <w:szCs w:val="21"/>
          <w:lang w:val="zh-CN"/>
        </w:rPr>
        <w:t xml:space="preserve">商务部分是证明供应商有资格参加磋商和成交后有能力履行合同的文件，</w:t>
      </w:r>
      <w:r>
        <w:rPr>
          <w:rFonts w:hint="eastAsia" w:ascii="宋体" w:hAnsi="宋体" w:eastAsia="宋体" w:cs="宋体"/>
          <w:color w:val="000000"/>
          <w:szCs w:val="21"/>
        </w:rPr>
        <w:t xml:space="preserve">这些文件应能满足竞争性磋商采购文件的要求</w:t>
      </w:r>
      <w:r>
        <w:rPr>
          <w:rFonts w:hint="eastAsia" w:ascii="宋体" w:hAnsi="宋体" w:eastAsia="宋体" w:cs="宋体"/>
          <w:color w:val="000000"/>
          <w:szCs w:val="21"/>
          <w:lang w:val="zh-CN"/>
        </w:rPr>
        <w:t xml:space="preserve">，包括但不限于下列文件，其中加★项目不得有缺失或无效：</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★（1）磋商申请及声明；</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★（2）法定代表人授权委托书及委托代理人的身份证；</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w:t>
      </w:r>
      <w:r>
        <w:rPr>
          <w:rFonts w:hint="eastAsia" w:ascii="宋体" w:hAnsi="宋体" w:eastAsia="宋体" w:cs="宋体"/>
          <w:color w:val="000000"/>
          <w:szCs w:val="21"/>
        </w:rPr>
        <w:t xml:space="preserve">第一章竞争性磋商邀请中申请人资格要求证明文件</w:t>
      </w:r>
      <w:r>
        <w:rPr>
          <w:rFonts w:hint="eastAsia" w:ascii="宋体" w:hAnsi="宋体" w:eastAsia="宋体" w:cs="宋体"/>
          <w:color w:val="000000"/>
          <w:szCs w:val="21"/>
          <w:lang w:val="zh-CN"/>
        </w:rPr>
        <w:t xml:space="preserve">；</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★（4）</w:t>
      </w:r>
      <w:r>
        <w:rPr>
          <w:rFonts w:hint="eastAsia" w:ascii="宋体" w:hAnsi="宋体" w:eastAsia="宋体" w:cs="宋体"/>
          <w:color w:val="000000"/>
          <w:szCs w:val="21"/>
        </w:rPr>
        <w:t xml:space="preserve">第一章竞争性磋商邀请中采购人根据采购项目的特殊要求规定的特定条件证明文件</w:t>
      </w:r>
      <w:r>
        <w:rPr>
          <w:rFonts w:hint="eastAsia" w:ascii="宋体" w:hAnsi="宋体" w:eastAsia="宋体" w:cs="宋体"/>
          <w:color w:val="000000"/>
          <w:szCs w:val="21"/>
          <w:lang w:val="zh-CN"/>
        </w:rPr>
        <w:t xml:space="preserve">；</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5</w:t>
      </w:r>
      <w:r>
        <w:rPr>
          <w:rFonts w:hint="eastAsia" w:ascii="宋体" w:hAnsi="宋体" w:eastAsia="宋体" w:cs="宋体"/>
          <w:color w:val="000000"/>
          <w:szCs w:val="21"/>
          <w:lang w:val="zh-CN"/>
        </w:rPr>
        <w:t xml:space="preserve">）《磋商报价表》</w:t>
      </w:r>
      <w:r/>
    </w:p>
    <w:p>
      <w:pPr>
        <w:pStyle w:val="925"/>
        <w:ind w:firstLine="63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6</w:t>
      </w:r>
      <w:r>
        <w:rPr>
          <w:rFonts w:hint="eastAsia" w:ascii="宋体" w:hAnsi="宋体" w:eastAsia="宋体" w:cs="宋体"/>
          <w:color w:val="000000"/>
          <w:szCs w:val="21"/>
          <w:lang w:val="zh-CN"/>
        </w:rPr>
        <w:t xml:space="preserve">）《分项报价表》；</w:t>
      </w:r>
      <w:r/>
    </w:p>
    <w:p>
      <w:pPr>
        <w:pStyle w:val="925"/>
        <w:ind w:firstLine="63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7</w:t>
      </w: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《商务条款偏离表》</w:t>
      </w:r>
      <w:r>
        <w:rPr>
          <w:rFonts w:hint="eastAsia" w:ascii="宋体" w:hAnsi="宋体" w:eastAsia="宋体" w:cs="宋体"/>
          <w:color w:val="000000"/>
          <w:szCs w:val="21"/>
          <w:lang w:val="zh-CN"/>
        </w:rPr>
        <w:t xml:space="preserve">；</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8</w:t>
      </w: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《南京市政府采购供应商信用记录表暨信用承诺书》</w:t>
      </w:r>
      <w:r>
        <w:rPr>
          <w:rFonts w:hint="eastAsia" w:ascii="宋体" w:hAnsi="宋体" w:eastAsia="宋体" w:cs="宋体"/>
          <w:color w:val="000000"/>
          <w:szCs w:val="21"/>
          <w:lang w:val="zh-CN"/>
        </w:rPr>
        <w:t xml:space="preserve">；</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9</w:t>
      </w:r>
      <w:r>
        <w:rPr>
          <w:rFonts w:hint="eastAsia" w:ascii="宋体" w:hAnsi="宋体" w:eastAsia="宋体" w:cs="宋体"/>
          <w:color w:val="000000"/>
          <w:szCs w:val="21"/>
          <w:lang w:val="zh-CN"/>
        </w:rPr>
        <w:t xml:space="preserve">）供应商认为需要提供的证明文件及材料等。</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bCs/>
          <w:color w:val="000000"/>
          <w:szCs w:val="21"/>
          <w:lang w:val="zh-CN"/>
        </w:rPr>
        <w:t xml:space="preserve">7.3 </w:t>
      </w:r>
      <w:r>
        <w:rPr>
          <w:rFonts w:hint="eastAsia" w:ascii="宋体" w:hAnsi="宋体" w:eastAsia="宋体" w:cs="宋体"/>
          <w:b/>
          <w:bCs/>
          <w:color w:val="000000"/>
          <w:szCs w:val="21"/>
          <w:lang w:val="zh-CN"/>
        </w:rPr>
        <w:t xml:space="preserve">响应文件的技术部分。</w:t>
      </w:r>
      <w:r>
        <w:rPr>
          <w:rFonts w:hint="eastAsia" w:ascii="宋体" w:hAnsi="宋体" w:eastAsia="宋体" w:cs="宋体"/>
          <w:color w:val="000000"/>
          <w:szCs w:val="21"/>
          <w:lang w:val="zh-CN"/>
        </w:rPr>
        <w:t xml:space="preserve">技术部分是证明</w:t>
      </w:r>
      <w:r>
        <w:rPr>
          <w:rFonts w:hint="eastAsia" w:ascii="宋体" w:hAnsi="宋体" w:eastAsia="宋体" w:cs="宋体"/>
          <w:color w:val="000000"/>
          <w:szCs w:val="21"/>
        </w:rPr>
        <w:t xml:space="preserve">供应商提供的产品和服务是合格的，并符合磋商文件要求的证明文件，以及</w:t>
      </w:r>
      <w:r>
        <w:rPr>
          <w:rFonts w:hint="eastAsia" w:ascii="宋体" w:hAnsi="宋体" w:eastAsia="宋体" w:cs="宋体"/>
          <w:color w:val="000000"/>
          <w:szCs w:val="21"/>
          <w:lang w:val="zh-CN"/>
        </w:rPr>
        <w:t xml:space="preserve">对服务的详细说明，这些文件可以是文字资料、图纸和数据等。提供的服务如与磋商文件要求有不符之处，应说明其差别之所在。包括但不限于下列文件，其中加★项目不得有缺失或无效：</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w:t>
      </w:r>
      <w:r>
        <w:rPr>
          <w:rFonts w:hint="eastAsia" w:ascii="宋体" w:hAnsi="宋体" w:eastAsia="宋体" w:cs="宋体"/>
          <w:color w:val="000000"/>
          <w:szCs w:val="21"/>
        </w:rPr>
        <w:t xml:space="preserve">技术条款偏离表》</w:t>
      </w:r>
      <w:r>
        <w:rPr>
          <w:rFonts w:hint="eastAsia" w:ascii="宋体" w:hAnsi="宋体" w:eastAsia="宋体" w:cs="宋体"/>
          <w:color w:val="000000"/>
          <w:szCs w:val="21"/>
          <w:lang w:val="zh-CN"/>
        </w:rPr>
        <w:t xml:space="preserve">；</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（2）服务方案；</w:t>
      </w:r>
      <w:r>
        <w:rPr>
          <w:rFonts w:hint="eastAsia" w:ascii="宋体" w:hAnsi="宋体" w:eastAsia="宋体" w:cs="宋体"/>
          <w:color w:val="000000"/>
          <w:szCs w:val="21"/>
          <w:lang w:val="zh-CN"/>
        </w:rPr>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（3）供应商认为需要</w:t>
      </w:r>
      <w:r>
        <w:rPr>
          <w:rFonts w:hint="eastAsia" w:ascii="宋体" w:hAnsi="宋体" w:eastAsia="宋体" w:cs="宋体"/>
          <w:color w:val="000000"/>
          <w:szCs w:val="21"/>
          <w:lang w:val="zh-CN"/>
        </w:rPr>
        <w:t xml:space="preserve">提供的其他技术资料。</w:t>
      </w:r>
      <w:r>
        <w:rPr>
          <w:rFonts w:hint="eastAsia" w:ascii="宋体" w:hAnsi="宋体" w:eastAsia="宋体" w:cs="宋体"/>
          <w:color w:val="000000"/>
          <w:szCs w:val="21"/>
          <w:lang w:val="zh-CN"/>
        </w:rPr>
      </w:r>
      <w:r/>
    </w:p>
    <w:p>
      <w:pPr>
        <w:pStyle w:val="925"/>
        <w:ind w:firstLine="420"/>
        <w:spacing w:line="400" w:lineRule="exact"/>
        <w:rPr>
          <w:rFonts w:hint="eastAsia" w:ascii="宋体" w:hAnsi="宋体" w:eastAsia="宋体" w:cs="宋体"/>
          <w:b/>
          <w:color w:val="000000"/>
          <w:szCs w:val="21"/>
          <w:lang w:val="zh-CN"/>
        </w:rPr>
      </w:pPr>
      <w:r>
        <w:rPr>
          <w:rFonts w:hint="eastAsia" w:ascii="宋体" w:hAnsi="宋体" w:eastAsia="宋体" w:cs="宋体"/>
          <w:color w:val="000000"/>
          <w:szCs w:val="21"/>
          <w:lang w:val="zh-CN"/>
        </w:rPr>
        <w:t xml:space="preserve">7.4 </w:t>
      </w:r>
      <w:r>
        <w:rPr>
          <w:rFonts w:hint="eastAsia" w:ascii="宋体" w:hAnsi="宋体" w:eastAsia="宋体" w:cs="宋体"/>
          <w:b/>
          <w:color w:val="000000"/>
          <w:szCs w:val="21"/>
          <w:lang w:val="zh-CN"/>
        </w:rPr>
        <w:t xml:space="preserve">响应文件的价格部分</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（1）价格部分是对工程和服务价格构成的说明，磋商文件如没有特别说明的话，对每一项货物和服务仅接受一个价格。供应商应以表格形式详细说明价格构成，以及价格构成各项因素的单价和总价。</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2</w:t>
      </w:r>
      <w:r>
        <w:rPr>
          <w:rFonts w:hint="eastAsia" w:ascii="宋体" w:hAnsi="宋体" w:eastAsia="宋体" w:cs="宋体"/>
          <w:color w:val="000000"/>
          <w:szCs w:val="21"/>
          <w:lang w:val="zh-CN"/>
        </w:rPr>
        <w:t xml:space="preserve">）供应商总报价应包含本工程项目有关的所有费用，以及技术资料、支付给员工的工资和国家强制缴纳的各种社会保障资金，以及供应商认为需要的其他费用等。</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3</w:t>
      </w:r>
      <w:r>
        <w:rPr>
          <w:rFonts w:hint="eastAsia" w:ascii="宋体" w:hAnsi="宋体" w:eastAsia="宋体" w:cs="宋体"/>
          <w:color w:val="000000"/>
          <w:szCs w:val="21"/>
          <w:lang w:val="zh-CN"/>
        </w:rPr>
        <w:t xml:space="preserve">）供应商响应文件所报的总报价（首次报价或最终报价）不得超过磋商文件规定的预算价、限价，超过磋商文件规定的，按无效响应处理。</w:t>
      </w:r>
      <w:r/>
    </w:p>
    <w:p>
      <w:pPr>
        <w:pStyle w:val="925"/>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4</w:t>
      </w:r>
      <w:r>
        <w:rPr>
          <w:rFonts w:hint="eastAsia" w:ascii="宋体" w:hAnsi="宋体" w:eastAsia="宋体" w:cs="宋体"/>
          <w:color w:val="000000"/>
          <w:szCs w:val="21"/>
          <w:lang w:val="zh-CN"/>
        </w:rPr>
        <w:t xml:space="preserve">）经磋商后，如果成交价高于或低于供应商在响应文件所报总报价（首次报价）的，分项报价同比例调整。</w:t>
      </w:r>
      <w:r>
        <w:rPr>
          <w:rFonts w:hint="eastAsia" w:ascii="宋体" w:hAnsi="宋体" w:eastAsia="宋体" w:cs="宋体"/>
          <w:color w:val="000000"/>
          <w:szCs w:val="21"/>
        </w:rPr>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7.5 </w:t>
      </w:r>
      <w:r>
        <w:rPr>
          <w:rFonts w:hint="eastAsia" w:ascii="宋体" w:hAnsi="宋体" w:eastAsia="宋体" w:cs="宋体"/>
          <w:b/>
          <w:color w:val="000000"/>
          <w:szCs w:val="21"/>
          <w:lang w:val="zh-CN"/>
        </w:rPr>
        <w:t xml:space="preserve">响应文件的其他部分。</w:t>
      </w:r>
      <w:r>
        <w:rPr>
          <w:rFonts w:hint="eastAsia" w:ascii="宋体" w:hAnsi="宋体" w:eastAsia="宋体" w:cs="宋体"/>
          <w:color w:val="000000"/>
          <w:szCs w:val="21"/>
          <w:lang w:val="zh-CN"/>
        </w:rPr>
        <w:t xml:space="preserve">其他部分由供应商根据编制响应文件需要提供的其他相关文件。</w:t>
      </w:r>
      <w:r/>
    </w:p>
    <w:p>
      <w:pPr>
        <w:pStyle w:val="925"/>
        <w:spacing w:line="40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8、磋商保证金</w:t>
      </w:r>
      <w:r/>
    </w:p>
    <w:p>
      <w:pPr>
        <w:pStyle w:val="925"/>
        <w:ind w:firstLine="420"/>
        <w:jc w:val="left"/>
        <w:spacing w:line="40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本项目无需缴纳磋商保证金。</w:t>
      </w:r>
      <w:r/>
    </w:p>
    <w:p>
      <w:pPr>
        <w:pStyle w:val="925"/>
        <w:spacing w:line="400" w:lineRule="exact"/>
        <w:rPr>
          <w:rFonts w:hint="eastAsia" w:ascii="宋体" w:hAnsi="宋体" w:eastAsia="宋体" w:cs="宋体"/>
          <w:b/>
          <w:color w:val="000000"/>
          <w:szCs w:val="21"/>
          <w:lang w:val="zh-CN"/>
        </w:rPr>
      </w:pPr>
      <w:r/>
      <w:bookmarkStart w:id="26" w:name="_Toc529893200"/>
      <w:r>
        <w:rPr>
          <w:rFonts w:hint="eastAsia" w:ascii="宋体" w:hAnsi="宋体" w:eastAsia="宋体" w:cs="宋体"/>
          <w:b/>
          <w:color w:val="000000"/>
          <w:szCs w:val="21"/>
          <w:lang w:val="zh-CN"/>
        </w:rPr>
        <w:t xml:space="preserve">三、响应文件</w:t>
      </w:r>
      <w:bookmarkEnd w:id="26"/>
      <w:r>
        <w:rPr>
          <w:rFonts w:hint="eastAsia" w:ascii="宋体" w:hAnsi="宋体" w:eastAsia="宋体" w:cs="宋体"/>
          <w:b/>
          <w:color w:val="000000"/>
          <w:szCs w:val="21"/>
          <w:lang w:val="zh-CN"/>
        </w:rPr>
        <w:t xml:space="preserve">签署与提交</w:t>
      </w:r>
      <w:r/>
    </w:p>
    <w:p>
      <w:pPr>
        <w:pStyle w:val="925"/>
        <w:contextualSpacing/>
        <w:spacing w:line="400" w:lineRule="exact"/>
        <w:rPr>
          <w:rFonts w:hint="eastAsia" w:ascii="宋体" w:hAnsi="宋体" w:eastAsia="宋体" w:cs="宋体"/>
          <w:bCs/>
          <w:color w:val="000000"/>
          <w:szCs w:val="21"/>
        </w:rPr>
      </w:pPr>
      <w:r/>
      <w:bookmarkStart w:id="27" w:name="_Toc529893201"/>
      <w:r>
        <w:rPr>
          <w:rFonts w:hint="eastAsia" w:ascii="宋体" w:hAnsi="宋体" w:eastAsia="宋体" w:cs="宋体"/>
          <w:bCs/>
          <w:color w:val="000000"/>
          <w:szCs w:val="21"/>
        </w:rPr>
        <w:t xml:space="preserve">9、响应文件的签署与提交</w:t>
      </w:r>
      <w:r/>
    </w:p>
    <w:p>
      <w:pPr>
        <w:pStyle w:val="925"/>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9.1响应文件要求加盖电子公章或法定代表人章（或签字）的地方须按要求加盖电子公章或法定代表人章（或签字）。</w:t>
      </w:r>
      <w:r/>
    </w:p>
    <w:p>
      <w:pPr>
        <w:pStyle w:val="925"/>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9.2供应商应当按照《操作手册》、磋商公告、磋商文件的规定，在提交响应文件截止时间前制作并上传电子响应文件。</w:t>
      </w:r>
      <w:r/>
    </w:p>
    <w:p>
      <w:pPr>
        <w:pStyle w:val="925"/>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9.3供应商应充分考虑网络环境、网络带宽等因素可能对磋商产生的影响，如因供应商自身原因造成的电子响应文件上传不成功的，做无效响应处理。供应商应对CA证书妥善保管，如被他人盗用投标，因此带来的后果均由供应商自行承担。</w:t>
      </w:r>
      <w:r/>
    </w:p>
    <w:p>
      <w:pPr>
        <w:pStyle w:val="925"/>
        <w:contextualSpacing/>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10、响应文件的解密</w:t>
      </w:r>
      <w:r/>
    </w:p>
    <w:p>
      <w:pPr>
        <w:pStyle w:val="925"/>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10.1供应商应当按照《操作手册》规定，在苏采云系统规定的时间内对响应文件进行解密。</w:t>
      </w:r>
      <w:r/>
    </w:p>
    <w:p>
      <w:pPr>
        <w:pStyle w:val="925"/>
        <w:contextualSpacing/>
        <w:ind w:firstLine="420"/>
        <w:spacing w:line="400" w:lineRule="exact"/>
        <w:rPr>
          <w:rFonts w:ascii="宋体" w:hAnsi="宋体" w:eastAsia="宋体" w:cs="宋体"/>
          <w:bCs/>
          <w:color w:val="000000"/>
          <w:szCs w:val="21"/>
        </w:rPr>
      </w:pPr>
      <w:r>
        <w:rPr>
          <w:rFonts w:hint="eastAsia" w:ascii="宋体" w:hAnsi="宋体" w:eastAsia="宋体" w:cs="宋体"/>
          <w:bCs/>
          <w:color w:val="000000"/>
          <w:szCs w:val="21"/>
        </w:rPr>
        <w:t xml:space="preserve">10.2供应商应充分考虑网络环境、网络带宽等风险因素，如因供应商自身原因造成电子响应文件未在“苏采云”系统规定的时间内成功解密的，按照本磋商文件规定做无效响应处理。</w:t>
      </w:r>
      <w:r>
        <w:rPr>
          <w:rFonts w:ascii="宋体" w:hAnsi="宋体" w:eastAsia="宋体" w:cs="宋体"/>
          <w:bCs/>
          <w:color w:val="000000"/>
          <w:szCs w:val="21"/>
        </w:rPr>
      </w:r>
      <w:r/>
    </w:p>
    <w:p>
      <w:pPr>
        <w:pStyle w:val="925"/>
        <w:contextualSpacing/>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11、有下列情形的响应文件将被拒收：</w:t>
      </w:r>
      <w:r/>
    </w:p>
    <w:p>
      <w:pPr>
        <w:pStyle w:val="925"/>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（1）在递交截止时间后上传的电子响应文件；</w:t>
      </w:r>
      <w:r/>
    </w:p>
    <w:p>
      <w:pPr>
        <w:pStyle w:val="925"/>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（2）未在规定时间内解密的响应文件。</w:t>
      </w:r>
      <w:r/>
    </w:p>
    <w:p>
      <w:pPr>
        <w:pStyle w:val="925"/>
        <w:contextualSpacing/>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12、响应文件的修改和撤回</w:t>
      </w:r>
      <w:r/>
    </w:p>
    <w:p>
      <w:pPr>
        <w:pStyle w:val="925"/>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12.1供应商可在提交响应文件截止时间前撤回其电子响应文件，具体操作方法见《操作手册》。</w:t>
      </w:r>
      <w:r/>
    </w:p>
    <w:p>
      <w:pPr>
        <w:pStyle w:val="925"/>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12.2 供应商撤回电子响应文件，则认为其不再参与本项目磋商活动。</w:t>
      </w:r>
      <w:r/>
    </w:p>
    <w:p>
      <w:pPr>
        <w:pStyle w:val="925"/>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12.3 供应商可在提交响应文件截止时间前对其电子响应文件进行修改，具体操作方法见《操作手册》。</w:t>
      </w:r>
      <w:r/>
    </w:p>
    <w:p>
      <w:pPr>
        <w:pStyle w:val="925"/>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12.4提交响应文件截止时间之后，供应商不得对其电子响应文件作任何修改。</w:t>
      </w:r>
      <w:r/>
    </w:p>
    <w:p>
      <w:pPr>
        <w:pStyle w:val="925"/>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12.5在提交响应文件截止时间至磋商文件中规定的磋商有效期满之间的这段时间内，供应商不得撤回其响应文件。</w:t>
      </w:r>
      <w:r/>
    </w:p>
    <w:p>
      <w:pPr>
        <w:pStyle w:val="925"/>
        <w:spacing w:line="400" w:lineRule="exact"/>
        <w:rPr>
          <w:rFonts w:hint="eastAsia" w:ascii="宋体" w:hAnsi="宋体" w:eastAsia="宋体" w:cs="宋体"/>
          <w:b/>
          <w:color w:val="000000"/>
          <w:szCs w:val="21"/>
          <w:lang w:val="zh-CN"/>
        </w:rPr>
      </w:pPr>
      <w:r>
        <w:rPr>
          <w:rFonts w:hint="eastAsia" w:ascii="宋体" w:hAnsi="宋体" w:eastAsia="宋体" w:cs="宋体"/>
          <w:b/>
          <w:color w:val="000000"/>
          <w:szCs w:val="21"/>
          <w:lang w:val="zh-CN"/>
        </w:rPr>
        <w:t xml:space="preserve">四、磋商</w:t>
      </w:r>
      <w:bookmarkEnd w:id="27"/>
      <w:r>
        <w:rPr>
          <w:rFonts w:hint="eastAsia" w:ascii="宋体" w:hAnsi="宋体" w:eastAsia="宋体" w:cs="宋体"/>
          <w:b/>
          <w:color w:val="000000"/>
          <w:szCs w:val="21"/>
          <w:lang w:val="zh-CN"/>
        </w:rPr>
      </w:r>
      <w:r/>
    </w:p>
    <w:p>
      <w:pPr>
        <w:pStyle w:val="925"/>
        <w:spacing w:line="400" w:lineRule="exact"/>
        <w:rPr>
          <w:rFonts w:hint="eastAsia" w:ascii="宋体" w:hAnsi="宋体" w:eastAsia="宋体" w:cs="宋体"/>
          <w:bCs/>
          <w:color w:val="000000"/>
          <w:szCs w:val="21"/>
          <w:lang w:val="zh-CN"/>
        </w:rPr>
      </w:pPr>
      <w:r>
        <w:rPr>
          <w:rFonts w:hint="eastAsia" w:ascii="宋体" w:hAnsi="宋体" w:eastAsia="宋体" w:cs="宋体"/>
          <w:color w:val="000000"/>
          <w:szCs w:val="21"/>
          <w:lang w:val="zh-CN"/>
        </w:rPr>
        <w:t xml:space="preserve">13</w:t>
      </w:r>
      <w:r>
        <w:rPr>
          <w:rFonts w:hint="eastAsia" w:ascii="宋体" w:hAnsi="宋体" w:eastAsia="宋体" w:cs="宋体"/>
          <w:bCs/>
          <w:color w:val="000000"/>
          <w:szCs w:val="21"/>
          <w:lang w:val="zh-CN"/>
        </w:rPr>
        <w:t xml:space="preserve">、联合体</w:t>
      </w:r>
      <w:r/>
    </w:p>
    <w:p>
      <w:pPr>
        <w:pStyle w:val="925"/>
        <w:ind w:firstLine="420"/>
        <w:jc w:val="left"/>
        <w:spacing w:line="400" w:lineRule="exact"/>
        <w:rPr>
          <w:rFonts w:hint="eastAsia" w:ascii="宋体" w:hAnsi="宋体" w:eastAsia="宋体" w:cs="宋体"/>
          <w:b/>
          <w:bCs/>
          <w:color w:val="000000"/>
          <w:szCs w:val="21"/>
          <w:lang w:val="zh-CN"/>
        </w:rPr>
      </w:pPr>
      <w:r>
        <w:rPr>
          <w:rFonts w:hint="eastAsia" w:ascii="宋体" w:hAnsi="宋体" w:eastAsia="宋体" w:cs="宋体"/>
          <w:bCs/>
          <w:color w:val="000000"/>
          <w:szCs w:val="21"/>
          <w:lang w:val="zh-CN"/>
        </w:rPr>
        <w:t xml:space="preserve">本项目不采用联合体投标。</w:t>
      </w:r>
      <w:r>
        <w:rPr>
          <w:rFonts w:hint="eastAsia" w:ascii="宋体" w:hAnsi="宋体" w:eastAsia="宋体" w:cs="宋体"/>
          <w:b/>
          <w:bCs/>
          <w:color w:val="000000"/>
          <w:szCs w:val="21"/>
          <w:lang w:val="zh-CN"/>
        </w:rPr>
      </w:r>
      <w:r/>
    </w:p>
    <w:p>
      <w:pPr>
        <w:pStyle w:val="925"/>
        <w:spacing w:line="40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14、磋商组织</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14.1 在提交响应文件时间截止后，采购代理在规定的时间和地点组织磋商小组分别与供应商进行磋商。</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14</w:t>
      </w:r>
      <w:r>
        <w:rPr>
          <w:rFonts w:hint="eastAsia" w:ascii="宋体" w:hAnsi="宋体" w:eastAsia="宋体" w:cs="宋体"/>
          <w:color w:val="000000"/>
          <w:szCs w:val="21"/>
          <w:lang w:val="zh-CN"/>
        </w:rPr>
        <w:t xml:space="preserve">.2 磋商工作由采购代理负责组织，具体磋商事务由依法组建的磋商小组负责。</w:t>
      </w:r>
      <w:r/>
    </w:p>
    <w:p>
      <w:pPr>
        <w:pStyle w:val="925"/>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15</w:t>
      </w:r>
      <w:r>
        <w:rPr>
          <w:rFonts w:hint="eastAsia" w:ascii="宋体" w:hAnsi="宋体" w:eastAsia="宋体" w:cs="宋体"/>
          <w:color w:val="000000"/>
          <w:szCs w:val="21"/>
          <w:lang w:val="zh-CN"/>
        </w:rPr>
        <w:t xml:space="preserve">、评审过程的保密与公正</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15</w:t>
      </w:r>
      <w:r>
        <w:rPr>
          <w:rFonts w:hint="eastAsia" w:ascii="宋体" w:hAnsi="宋体" w:eastAsia="宋体" w:cs="宋体"/>
          <w:color w:val="000000"/>
          <w:szCs w:val="21"/>
          <w:lang w:val="zh-CN"/>
        </w:rPr>
        <w:t xml:space="preserve">.1磋商小组、采购人和采购代理机构工作人员、相关监督人员等与评审工作有关的人员，对评审情况以及在评审过程中获悉的国家秘密、商业秘密负有保密责任。</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15</w:t>
      </w:r>
      <w:r>
        <w:rPr>
          <w:rFonts w:hint="eastAsia" w:ascii="宋体" w:hAnsi="宋体" w:eastAsia="宋体" w:cs="宋体"/>
          <w:color w:val="000000"/>
          <w:szCs w:val="21"/>
          <w:lang w:val="zh-CN"/>
        </w:rPr>
        <w:t xml:space="preserve">.2供应商不得以任何方式影响评审过程，否则其响应文件将被作为无效响应文件。</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15</w:t>
      </w:r>
      <w:r>
        <w:rPr>
          <w:rFonts w:hint="eastAsia" w:ascii="宋体" w:hAnsi="宋体" w:eastAsia="宋体" w:cs="宋体"/>
          <w:color w:val="000000"/>
          <w:szCs w:val="21"/>
          <w:lang w:val="zh-CN"/>
        </w:rPr>
        <w:t xml:space="preserve">.3采购代理机构和磋商小组不向未成交的供应商解释未成交原因，也不公布评审过程中的相关细节。</w:t>
      </w:r>
      <w:r/>
    </w:p>
    <w:p>
      <w:pPr>
        <w:pStyle w:val="925"/>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16</w:t>
      </w:r>
      <w:r>
        <w:rPr>
          <w:rFonts w:hint="eastAsia" w:ascii="宋体" w:hAnsi="宋体" w:eastAsia="宋体" w:cs="宋体"/>
          <w:color w:val="000000"/>
          <w:szCs w:val="21"/>
          <w:lang w:val="zh-CN"/>
        </w:rPr>
        <w:t xml:space="preserve">、评审过程中的澄清</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16</w:t>
      </w:r>
      <w:r>
        <w:rPr>
          <w:rFonts w:hint="eastAsia" w:ascii="宋体" w:hAnsi="宋体" w:eastAsia="宋体" w:cs="宋体"/>
          <w:color w:val="000000"/>
          <w:szCs w:val="21"/>
          <w:lang w:val="zh-CN"/>
        </w:rPr>
        <w:t xml:space="preserve">.1项目评审期间，磋商小组有权要求供应商对响应文件中含义不明确、同类问题表述不一致或者有明显文字和计算错误的内容等作出必要的澄清、说明或者补正。</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供应商的澄清、说明或者补正不得超出响应文件的范围或者改变响应文件的实质性内容。</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磋商小组并非对每个供应商都做澄清要求。</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16</w:t>
      </w:r>
      <w:r>
        <w:rPr>
          <w:rFonts w:hint="eastAsia" w:ascii="宋体" w:hAnsi="宋体" w:eastAsia="宋体" w:cs="宋体"/>
          <w:color w:val="000000"/>
          <w:szCs w:val="21"/>
          <w:lang w:val="zh-CN"/>
        </w:rPr>
        <w:t xml:space="preserve">.2需要供应商进行澄清、说明和补正的，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16</w:t>
      </w:r>
      <w:r>
        <w:rPr>
          <w:rFonts w:hint="eastAsia" w:ascii="宋体" w:hAnsi="宋体" w:eastAsia="宋体" w:cs="宋体"/>
          <w:color w:val="000000"/>
          <w:szCs w:val="21"/>
          <w:lang w:val="zh-CN"/>
        </w:rPr>
        <w:t xml:space="preserve">.3接到磋商小组澄清、说明和补正要求的供应商如未按规定做出澄清、说明和补正，其风险由供应商自行承担。</w:t>
      </w:r>
      <w:r/>
    </w:p>
    <w:p>
      <w:pPr>
        <w:pStyle w:val="925"/>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17</w:t>
      </w:r>
      <w:r>
        <w:rPr>
          <w:rFonts w:hint="eastAsia" w:ascii="宋体" w:hAnsi="宋体" w:eastAsia="宋体" w:cs="宋体"/>
          <w:color w:val="000000"/>
          <w:szCs w:val="21"/>
          <w:lang w:val="zh-CN"/>
        </w:rPr>
        <w:t xml:space="preserve">、响应文件的审查</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17</w:t>
      </w:r>
      <w:r>
        <w:rPr>
          <w:rFonts w:hint="eastAsia" w:ascii="宋体" w:hAnsi="宋体" w:eastAsia="宋体" w:cs="宋体"/>
          <w:color w:val="000000"/>
          <w:szCs w:val="21"/>
          <w:lang w:val="zh-CN"/>
        </w:rPr>
        <w:t xml:space="preserve">.1响应文件审查分为资格审查和符合性审查。</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17</w:t>
      </w:r>
      <w:r>
        <w:rPr>
          <w:rFonts w:hint="eastAsia" w:ascii="宋体" w:hAnsi="宋体" w:eastAsia="宋体" w:cs="宋体"/>
          <w:color w:val="000000"/>
          <w:szCs w:val="21"/>
          <w:lang w:val="zh-CN"/>
        </w:rPr>
        <w:t xml:space="preserve">.1.1资格审查。依据法律法规和磋商文件的规定，磋商小组对响应文件中的资格证明文件进行审查，以确定供应商是否具备参加磋商的资格。</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磋商小组进行资格审查时，将在“信用中国”网站（www.creditchina.gov.cn）、“中国政府采购网”（www.ccgp.gov.cn）查询供应商的信用记录（主要包括是否被列入失信被执行人、重大税收违法案件当事人名单、政府采购严重违法失信行为记录名单），以确定供应商是否具备磋商资格，查询结果留存并归档。</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接受联合体的项目，联合体成员存在不良信用记录的，视同联合体存在不良信用记录。</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17</w:t>
      </w:r>
      <w:r>
        <w:rPr>
          <w:rFonts w:hint="eastAsia" w:ascii="宋体" w:hAnsi="宋体" w:eastAsia="宋体" w:cs="宋体"/>
          <w:color w:val="000000"/>
          <w:szCs w:val="21"/>
          <w:lang w:val="zh-CN"/>
        </w:rPr>
        <w:t xml:space="preserve">.1.2符合性审查。依据磋商文件的规定，由磋商小组从有效性、完整性和对磋商文件的响应程度等方面对响应文件进行审查，以确定是否对磋商文件的实质性要求作出响应。</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17</w:t>
      </w:r>
      <w:r>
        <w:rPr>
          <w:rFonts w:hint="eastAsia" w:ascii="宋体" w:hAnsi="宋体" w:eastAsia="宋体" w:cs="宋体"/>
          <w:color w:val="000000"/>
          <w:szCs w:val="21"/>
          <w:lang w:val="zh-CN"/>
        </w:rPr>
        <w:t xml:space="preserve">.2在详细评审之前，磋商小组将首先审查每份响应文件是否实质性响应了磋商文件的要求。实质性响应的响应文件应该是与磋商文件要求的条款、条件和规格相符，没有重大偏离或保留的文件。</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17</w:t>
      </w:r>
      <w:r>
        <w:rPr>
          <w:rFonts w:hint="eastAsia" w:ascii="宋体" w:hAnsi="宋体" w:eastAsia="宋体" w:cs="宋体"/>
          <w:color w:val="000000"/>
          <w:szCs w:val="21"/>
          <w:lang w:val="zh-CN"/>
        </w:rPr>
        <w:t xml:space="preserve">.3未实质性响应磋商文件的情形：</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（1）未按要求制作电子响应文件及签章的；</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（2）最终报价超出采购预算限额或最高限价的；</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（3）不具备磋商文件中规定的资格条件的；</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（4）不满足磋商文件加★条款的；</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（5）响应有效期少于本文件规定有效期的响应文件；</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（6）不同供应商的响应文件由同一单位或者个人编制；</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（7）不同供应商委托同一单位或者个人办理投标事宜；</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（8）不同供应商的响应文件载明的项目管理成员为同一人；</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（9）不同供应商的响应文件异常一致或者投标报价呈规律性差异；</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（10）不同供应商的法定代表人或委托代理人有夫妻、直系血亲关系的；</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（11）不同供应商的负责人为同一人或者存在控股、管理关系的；</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（12）不同供应商的委托代理人（或法定代表人、项目经理、项目总监、项目负责人等）在采购文件发布日上月至投标截止日当月在同一单位缴纳社会保险的；</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（13）响应文件附有采购人不能接受的条件的；</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（14）评审小组认为供应商的报价明显低于其他供应商的报价，有可能影响服务质量或者不能诚信履约的，未在磋商合理的时间内提供书面说明或相关证明材料，不能证明其报价合理的；</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（15）提供虚假材料的（包括但不限于：营业执照、资格证明文件、技术条款偏离表等）；</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（16）未实质性响应磋商文件要求的；</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（17）供应商被“信用中国”网站（www.creditchina.gov.cn）、“中国政府采购网”（www.ccgp.gov.cn）列入失信被执行人、重大税收违法案件当事人名单、政府采购严重违法失信行为记录名单。</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（18）供应商在苏采云系统规定的时间内未成功解密电子响应文件；</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（19）供应商未按照磋商文件要求上传电子响应文件。</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（20）供应商未提供《南京市政府采购供应商信用记录表暨信用承诺书》的；</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21</w:t>
      </w:r>
      <w:r>
        <w:rPr>
          <w:rFonts w:hint="eastAsia" w:ascii="宋体" w:hAnsi="宋体" w:eastAsia="宋体" w:cs="宋体"/>
          <w:color w:val="000000"/>
          <w:szCs w:val="21"/>
          <w:lang w:val="zh-CN"/>
        </w:rPr>
        <w:t xml:space="preserve">）磋商小组发现供应商报价低于全部通过符合性审查供应商投标（响应）报价平均值50%的，或者低于通过符合性审查的次低报价供应商投标（响应）报价50%的，或者低于采购项目最高限价45%，或者认为供应商的报价过低，有可能影响产品或服务质量或不能诚信履约的，应当启动异常低价投标审查机制，通过苏采云系统要求供应商在合理的时间内提供项目具体成本测算等与报价合理性相关的书面说明及相关证明材料。供应商不提供书面说明及证明材料，或者书面说明、证明材料不能证明其报价合理性的，磋商小组应当将其作为无效响应处理。</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22</w:t>
      </w:r>
      <w:r>
        <w:rPr>
          <w:rFonts w:hint="eastAsia" w:ascii="宋体" w:hAnsi="宋体" w:eastAsia="宋体" w:cs="宋体"/>
          <w:color w:val="000000"/>
          <w:szCs w:val="21"/>
          <w:lang w:val="zh-CN"/>
        </w:rPr>
        <w:t xml:space="preserve">）采购产品被财政部、国家发改委、生态环境部等列入“节能产品品目清单”强制采购范围，而供应商提供的产品不在强制采购范围内。</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w:t>
      </w:r>
      <w:r>
        <w:rPr>
          <w:rFonts w:hint="eastAsia" w:ascii="宋体" w:hAnsi="宋体" w:eastAsia="宋体" w:cs="宋体"/>
          <w:color w:val="000000"/>
          <w:szCs w:val="21"/>
        </w:rPr>
        <w:t xml:space="preserve">3</w:t>
      </w:r>
      <w:r>
        <w:rPr>
          <w:rFonts w:hint="eastAsia" w:ascii="宋体" w:hAnsi="宋体" w:eastAsia="宋体" w:cs="宋体"/>
          <w:color w:val="000000"/>
          <w:szCs w:val="21"/>
          <w:lang w:val="zh-CN"/>
        </w:rPr>
        <w:t xml:space="preserve">）不符合法律法规和磋商文件规定的其他实质性要求的。</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17</w:t>
      </w:r>
      <w:r>
        <w:rPr>
          <w:rFonts w:hint="eastAsia" w:ascii="宋体" w:hAnsi="宋体" w:eastAsia="宋体" w:cs="宋体"/>
          <w:color w:val="000000"/>
          <w:szCs w:val="21"/>
          <w:lang w:val="zh-CN"/>
        </w:rPr>
        <w:t xml:space="preserve">.4未实质性响应磋商文件的响应文件按无效响应处理。</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17</w:t>
      </w:r>
      <w:r>
        <w:rPr>
          <w:rFonts w:hint="eastAsia" w:ascii="宋体" w:hAnsi="宋体" w:eastAsia="宋体" w:cs="宋体"/>
          <w:color w:val="000000"/>
          <w:szCs w:val="21"/>
          <w:lang w:val="zh-CN"/>
        </w:rPr>
        <w:t xml:space="preserve">.5如果响应文件实质上没有响应磋商文件的要求，磋商小组将予以拒绝，供应商不得通过修改或撤销不合要求的偏离或保留而使其成为实质性响应的文件。</w:t>
      </w:r>
      <w:r/>
    </w:p>
    <w:p>
      <w:pPr>
        <w:pStyle w:val="925"/>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17.6未通过资格审查或符合性审查的供应商，磋商小组将通过苏采云系统告知具体原因，评审结束后将不再接受有关询问。</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17</w:t>
      </w: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7</w:t>
      </w:r>
      <w:r>
        <w:rPr>
          <w:rFonts w:hint="eastAsia" w:ascii="宋体" w:hAnsi="宋体" w:eastAsia="宋体" w:cs="宋体"/>
          <w:color w:val="000000"/>
          <w:szCs w:val="21"/>
          <w:lang w:val="zh-CN"/>
        </w:rPr>
        <w:t xml:space="preserve">供应商在项目评审全过程中应保持通讯畅通，及时登录苏采云系统查阅、答复相关信息，并安排专人与采购代理机构及磋商小组联系。</w:t>
      </w:r>
      <w:r/>
    </w:p>
    <w:p>
      <w:pPr>
        <w:pStyle w:val="925"/>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w:t>
      </w:r>
      <w:r>
        <w:rPr>
          <w:rFonts w:hint="eastAsia" w:ascii="宋体" w:hAnsi="宋体" w:eastAsia="宋体" w:cs="宋体"/>
          <w:color w:val="000000"/>
          <w:szCs w:val="21"/>
        </w:rPr>
        <w:t xml:space="preserve">8</w:t>
      </w:r>
      <w:r>
        <w:rPr>
          <w:rFonts w:hint="eastAsia" w:ascii="宋体" w:hAnsi="宋体" w:eastAsia="宋体" w:cs="宋体"/>
          <w:color w:val="000000"/>
          <w:szCs w:val="21"/>
          <w:lang w:val="zh-CN"/>
        </w:rPr>
        <w:t xml:space="preserve">、磋商程序及评审方法与评审标准</w:t>
      </w:r>
      <w:r/>
    </w:p>
    <w:p>
      <w:pPr>
        <w:pStyle w:val="925"/>
        <w:ind w:firstLine="420"/>
        <w:spacing w:line="400" w:lineRule="exact"/>
        <w:rPr>
          <w:rFonts w:ascii="宋体" w:hAnsi="宋体" w:eastAsia="宋体" w:cs="宋体"/>
          <w:color w:val="000000"/>
          <w:szCs w:val="21"/>
        </w:rPr>
      </w:pPr>
      <w:r>
        <w:rPr>
          <w:rFonts w:hint="eastAsia" w:ascii="宋体" w:hAnsi="宋体" w:eastAsia="宋体" w:cs="宋体"/>
          <w:color w:val="000000"/>
          <w:szCs w:val="21"/>
        </w:rPr>
        <w:t xml:space="preserve">18.1磋商程序</w:t>
      </w:r>
      <w:r>
        <w:rPr>
          <w:rFonts w:ascii="宋体" w:hAnsi="宋体" w:eastAsia="宋体" w:cs="宋体"/>
          <w:color w:val="000000"/>
          <w:szCs w:val="21"/>
        </w:rPr>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18</w:t>
      </w:r>
      <w:r>
        <w:rPr>
          <w:rFonts w:hint="eastAsia" w:ascii="宋体" w:hAnsi="宋体" w:eastAsia="宋体" w:cs="宋体"/>
          <w:color w:val="000000"/>
          <w:szCs w:val="21"/>
          <w:lang w:val="zh-CN"/>
        </w:rPr>
        <w:t xml:space="preserve">.1</w:t>
      </w:r>
      <w:r>
        <w:rPr>
          <w:rFonts w:hint="eastAsia" w:ascii="宋体" w:hAnsi="宋体" w:eastAsia="宋体" w:cs="宋体"/>
          <w:color w:val="000000"/>
          <w:szCs w:val="21"/>
        </w:rPr>
        <w:t xml:space="preserve">.1</w:t>
      </w:r>
      <w:r>
        <w:rPr>
          <w:rFonts w:hint="eastAsia" w:ascii="宋体" w:hAnsi="宋体" w:eastAsia="宋体" w:cs="宋体"/>
          <w:color w:val="000000"/>
          <w:szCs w:val="21"/>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18</w:t>
      </w: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1.2</w:t>
      </w:r>
      <w:r>
        <w:rPr>
          <w:rFonts w:hint="eastAsia" w:ascii="宋体" w:hAnsi="宋体" w:eastAsia="宋体" w:cs="宋体"/>
          <w:color w:val="000000"/>
          <w:szCs w:val="21"/>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18</w:t>
      </w: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1.</w:t>
      </w:r>
      <w:r>
        <w:rPr>
          <w:rFonts w:hint="eastAsia" w:ascii="宋体" w:hAnsi="宋体" w:eastAsia="宋体" w:cs="宋体"/>
          <w:color w:val="000000"/>
          <w:szCs w:val="21"/>
          <w:lang w:val="zh-CN"/>
        </w:rPr>
        <w:t xml:space="preserve">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925"/>
        <w:ind w:firstLine="420"/>
        <w:spacing w:line="400" w:lineRule="exact"/>
        <w:rPr>
          <w:rFonts w:hint="eastAsia" w:ascii="宋体" w:hAnsi="宋体" w:eastAsia="宋体" w:cs="宋体"/>
          <w:b/>
          <w:bCs/>
          <w:color w:val="000000"/>
          <w:szCs w:val="21"/>
        </w:rPr>
      </w:pPr>
      <w:r>
        <w:rPr>
          <w:rFonts w:hint="eastAsia" w:ascii="宋体" w:hAnsi="宋体" w:eastAsia="宋体" w:cs="宋体"/>
          <w:color w:val="000000"/>
          <w:szCs w:val="21"/>
        </w:rPr>
        <w:t xml:space="preserve">18</w:t>
      </w: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2</w:t>
      </w:r>
      <w:r>
        <w:rPr>
          <w:rFonts w:hint="eastAsia" w:ascii="宋体" w:hAnsi="宋体" w:eastAsia="宋体" w:cs="宋体"/>
          <w:color w:val="000000"/>
          <w:szCs w:val="21"/>
          <w:lang w:val="zh-CN"/>
        </w:rPr>
        <w:t xml:space="preserve"> </w:t>
      </w:r>
      <w:r>
        <w:rPr>
          <w:rFonts w:hint="eastAsia" w:ascii="宋体" w:hAnsi="宋体" w:eastAsia="宋体" w:cs="宋体"/>
          <w:b/>
          <w:bCs/>
          <w:color w:val="000000"/>
          <w:szCs w:val="21"/>
        </w:rPr>
        <w:t xml:space="preserve">出现下列情形之一的，磋商终止：</w:t>
      </w:r>
      <w:r/>
    </w:p>
    <w:p>
      <w:pPr>
        <w:pStyle w:val="925"/>
        <w:ind w:firstLine="420"/>
        <w:spacing w:line="40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（1）因情况变化，不再符合规定的竞争性磋商采购方式适用情形的；</w:t>
      </w:r>
      <w:r/>
    </w:p>
    <w:p>
      <w:pPr>
        <w:pStyle w:val="925"/>
        <w:ind w:firstLine="420"/>
        <w:spacing w:line="40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（2）出现影响采购公正的违法、违规行为的；</w:t>
      </w:r>
      <w:r/>
    </w:p>
    <w:p>
      <w:pPr>
        <w:pStyle w:val="925"/>
        <w:ind w:firstLine="420"/>
        <w:spacing w:line="40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3）除《政府采购竞争性磋商采购方式管理暂行办法》第三条第四项及《财政部关于竞争性磋商采购方式管理暂行办法有关问题的补充通知》（财库〔2015〕124号）规定情形外，在采购过程中符合要求的供应商或者报价未超过采购预算的供应商不足3家的；</w:t>
      </w:r>
      <w:r/>
    </w:p>
    <w:p>
      <w:pPr>
        <w:pStyle w:val="925"/>
        <w:ind w:firstLine="420"/>
        <w:spacing w:line="40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（4）因重大变故，采购任务取消的；</w:t>
      </w:r>
      <w:r/>
    </w:p>
    <w:p>
      <w:pPr>
        <w:pStyle w:val="925"/>
        <w:ind w:firstLine="420"/>
        <w:spacing w:line="40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（5）供应商的报价均超过了采购预算，采购人不能支付的；</w:t>
      </w:r>
      <w:r/>
    </w:p>
    <w:p>
      <w:pPr>
        <w:pStyle w:val="925"/>
        <w:ind w:firstLine="420"/>
        <w:spacing w:line="40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（6）所有供应商的响应文件被磋商小组认定为无效的；</w:t>
      </w:r>
      <w:r/>
    </w:p>
    <w:p>
      <w:pPr>
        <w:pStyle w:val="925"/>
        <w:ind w:firstLine="420"/>
        <w:spacing w:line="40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（7）采购人需求发生重大变化暂时不能确定或供应商提供的服务不能满足需求等；</w:t>
      </w:r>
      <w:r/>
    </w:p>
    <w:p>
      <w:pPr>
        <w:pStyle w:val="925"/>
        <w:ind w:firstLine="420"/>
        <w:spacing w:line="40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w:t>
      </w:r>
      <w:r>
        <w:rPr>
          <w:rFonts w:hint="eastAsia" w:ascii="宋体" w:hAnsi="宋体" w:eastAsia="宋体" w:cs="宋体"/>
          <w:bCs/>
          <w:color w:val="000000"/>
          <w:szCs w:val="21"/>
        </w:rPr>
        <w:t xml:space="preserve">8</w:t>
      </w:r>
      <w:r>
        <w:rPr>
          <w:rFonts w:hint="eastAsia" w:ascii="宋体" w:hAnsi="宋体" w:eastAsia="宋体" w:cs="宋体"/>
          <w:bCs/>
          <w:color w:val="000000"/>
          <w:szCs w:val="21"/>
          <w:lang w:val="zh-CN"/>
        </w:rPr>
        <w:t xml:space="preserve">）在苏采云系统规定时间内成功解密电子响应文件的供应商不足3家。</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9</w:t>
      </w:r>
      <w:r>
        <w:rPr>
          <w:rFonts w:hint="eastAsia" w:ascii="宋体" w:hAnsi="宋体" w:eastAsia="宋体" w:cs="宋体"/>
          <w:color w:val="000000"/>
          <w:szCs w:val="21"/>
          <w:lang w:val="zh-CN"/>
        </w:rPr>
        <w:t xml:space="preserve">）法律法规规定的其他应当终止的情形。</w:t>
      </w:r>
      <w:r/>
    </w:p>
    <w:p>
      <w:pPr>
        <w:pStyle w:val="925"/>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19</w:t>
      </w:r>
      <w:r>
        <w:rPr>
          <w:rFonts w:hint="eastAsia" w:ascii="宋体" w:hAnsi="宋体" w:eastAsia="宋体" w:cs="宋体"/>
          <w:color w:val="000000"/>
          <w:szCs w:val="21"/>
          <w:lang w:val="zh-CN"/>
        </w:rPr>
        <w:t xml:space="preserve">、评定成交方法和标准</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w:t>
      </w:r>
      <w:r>
        <w:rPr>
          <w:rFonts w:hint="eastAsia" w:ascii="宋体" w:hAnsi="宋体" w:eastAsia="宋体" w:cs="宋体"/>
          <w:color w:val="000000"/>
          <w:szCs w:val="21"/>
        </w:rPr>
        <w:t xml:space="preserve">9</w:t>
      </w:r>
      <w:r>
        <w:rPr>
          <w:rFonts w:hint="eastAsia" w:ascii="宋体" w:hAnsi="宋体" w:eastAsia="宋体" w:cs="宋体"/>
          <w:color w:val="000000"/>
          <w:szCs w:val="21"/>
          <w:lang w:val="zh-CN"/>
        </w:rPr>
        <w:t xml:space="preserve">.1 </w:t>
      </w:r>
      <w:r>
        <w:rPr>
          <w:rFonts w:hint="eastAsia" w:ascii="宋体" w:hAnsi="宋体" w:eastAsia="宋体" w:cs="宋体"/>
          <w:color w:val="000000"/>
          <w:szCs w:val="21"/>
          <w:lang w:val="zh-CN"/>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评审结果按</w:t>
      </w:r>
      <w:r>
        <w:rPr>
          <w:rFonts w:hint="eastAsia" w:ascii="宋体" w:hAnsi="宋体" w:eastAsia="宋体" w:cs="宋体"/>
          <w:color w:val="000000"/>
          <w:szCs w:val="21"/>
          <w:lang w:val="zh-CN"/>
        </w:rPr>
        <w:t xml:space="preserve">评审后得分由高到低顺序排列，推荐前3名为成交候选人。</w:t>
      </w:r>
      <w:r>
        <w:rPr>
          <w:rFonts w:hint="eastAsia" w:ascii="宋体" w:hAnsi="宋体" w:eastAsia="宋体" w:cs="宋体"/>
          <w:color w:val="000000"/>
          <w:szCs w:val="21"/>
          <w:lang w:val="zh-CN"/>
        </w:rPr>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bCs/>
          <w:color w:val="000000"/>
          <w:szCs w:val="21"/>
          <w:lang w:val="zh-CN"/>
        </w:rPr>
        <w:t xml:space="preserve">1</w:t>
      </w:r>
      <w:r>
        <w:rPr>
          <w:rFonts w:hint="eastAsia" w:ascii="宋体" w:hAnsi="宋体" w:eastAsia="宋体" w:cs="宋体"/>
          <w:bCs/>
          <w:color w:val="000000"/>
          <w:szCs w:val="21"/>
        </w:rPr>
        <w:t xml:space="preserve">9</w:t>
      </w:r>
      <w:r>
        <w:rPr>
          <w:rFonts w:hint="eastAsia" w:ascii="宋体" w:hAnsi="宋体" w:eastAsia="宋体" w:cs="宋体"/>
          <w:bCs/>
          <w:color w:val="000000"/>
          <w:szCs w:val="21"/>
          <w:lang w:val="zh-CN"/>
        </w:rPr>
        <w:t xml:space="preserve">.2</w:t>
      </w:r>
      <w:r>
        <w:rPr>
          <w:rFonts w:hint="eastAsia" w:ascii="宋体" w:hAnsi="宋体" w:eastAsia="宋体" w:cs="宋体"/>
          <w:color w:val="000000"/>
          <w:szCs w:val="21"/>
        </w:rPr>
        <w:t xml:space="preserve"> 评审标准详见文件第三章。</w:t>
      </w:r>
      <w:r>
        <w:rPr>
          <w:rFonts w:hint="eastAsia" w:ascii="宋体" w:hAnsi="宋体" w:eastAsia="宋体" w:cs="宋体"/>
          <w:color w:val="000000"/>
          <w:szCs w:val="21"/>
          <w:lang w:val="zh-CN"/>
        </w:rPr>
      </w:r>
      <w:r/>
    </w:p>
    <w:p>
      <w:pPr>
        <w:pStyle w:val="925"/>
        <w:spacing w:line="400" w:lineRule="exact"/>
        <w:rPr>
          <w:rFonts w:hint="eastAsia" w:ascii="宋体" w:hAnsi="宋体" w:eastAsia="宋体" w:cs="宋体"/>
          <w:bCs/>
          <w:color w:val="000000"/>
          <w:szCs w:val="21"/>
          <w:lang w:val="zh-CN"/>
        </w:rPr>
      </w:pPr>
      <w:r>
        <w:rPr>
          <w:rFonts w:hint="eastAsia" w:ascii="宋体" w:hAnsi="宋体" w:eastAsia="宋体" w:cs="宋体"/>
          <w:bCs/>
          <w:color w:val="000000"/>
          <w:szCs w:val="21"/>
        </w:rPr>
        <w:t xml:space="preserve">20</w:t>
      </w:r>
      <w:r>
        <w:rPr>
          <w:rFonts w:hint="eastAsia" w:ascii="宋体" w:hAnsi="宋体" w:eastAsia="宋体" w:cs="宋体"/>
          <w:bCs/>
          <w:color w:val="000000"/>
          <w:szCs w:val="21"/>
          <w:lang w:val="zh-CN"/>
        </w:rPr>
        <w:t xml:space="preserve">、确定成交供应商</w:t>
      </w:r>
      <w:r/>
    </w:p>
    <w:p>
      <w:pPr>
        <w:pStyle w:val="925"/>
        <w:ind w:firstLine="420"/>
        <w:spacing w:line="400" w:lineRule="exact"/>
        <w:rPr>
          <w:rFonts w:hint="eastAsia" w:ascii="宋体" w:hAnsi="宋体" w:eastAsia="宋体" w:cs="宋体"/>
          <w:b/>
          <w:color w:val="000000"/>
          <w:szCs w:val="21"/>
          <w:lang w:val="zh-CN"/>
        </w:rPr>
      </w:pPr>
      <w:r>
        <w:rPr>
          <w:rFonts w:hint="eastAsia" w:ascii="宋体" w:hAnsi="宋体" w:eastAsia="宋体" w:cs="宋体"/>
          <w:color w:val="000000"/>
          <w:szCs w:val="21"/>
        </w:rPr>
        <w:t xml:space="preserve">20</w:t>
      </w:r>
      <w:r>
        <w:rPr>
          <w:rFonts w:hint="eastAsia" w:ascii="宋体" w:hAnsi="宋体" w:eastAsia="宋体" w:cs="宋体"/>
          <w:color w:val="000000"/>
          <w:szCs w:val="21"/>
          <w:lang w:val="zh-CN"/>
        </w:rPr>
        <w:t xml:space="preserve">.1采用综合评分法的，评审结果按评审后得分由高到低顺序排列。得分相同的，按报价由低到高顺序排列；得分且报价相同的，按方案得分由高到低排列。响应文件满足磋商文件全部实质性要求，且按照评审因素的量化指标评审得分最高的排名第一的成交候选人为成交人。若出现排名第一的成交候选人放弃成交或不能按磋商文件规定签订合同等原因取消成交资格，则按排名顺序依次确定其后成交候选人为成交人或重新采购。</w:t>
      </w:r>
      <w:r>
        <w:rPr>
          <w:rFonts w:hint="eastAsia" w:ascii="宋体" w:hAnsi="宋体" w:eastAsia="宋体" w:cs="宋体"/>
          <w:b/>
          <w:color w:val="000000"/>
          <w:szCs w:val="21"/>
          <w:lang w:val="zh-CN"/>
        </w:rPr>
      </w:r>
      <w:r/>
    </w:p>
    <w:p>
      <w:pPr>
        <w:pStyle w:val="925"/>
        <w:ind w:firstLine="420"/>
        <w:spacing w:line="400" w:lineRule="exact"/>
        <w:rPr>
          <w:rFonts w:hint="eastAsia" w:ascii="宋体" w:hAnsi="宋体" w:eastAsia="宋体" w:cs="宋体"/>
          <w:b/>
          <w:color w:val="000000"/>
          <w:szCs w:val="21"/>
        </w:rPr>
      </w:pPr>
      <w:r>
        <w:rPr>
          <w:rFonts w:hint="eastAsia" w:ascii="宋体" w:hAnsi="宋体" w:eastAsia="宋体" w:cs="宋体"/>
          <w:color w:val="000000"/>
          <w:szCs w:val="21"/>
        </w:rPr>
        <w:t xml:space="preserve">20</w:t>
      </w:r>
      <w:r>
        <w:rPr>
          <w:rFonts w:hint="eastAsia" w:ascii="宋体" w:hAnsi="宋体" w:eastAsia="宋体" w:cs="宋体"/>
          <w:color w:val="000000"/>
          <w:szCs w:val="21"/>
          <w:lang w:val="zh-CN"/>
        </w:rPr>
        <w:t xml:space="preserve">.2 成交供应商确定后，将</w:t>
      </w:r>
      <w:r>
        <w:rPr>
          <w:rFonts w:hint="eastAsia" w:ascii="宋体" w:hAnsi="宋体" w:eastAsia="宋体" w:cs="宋体"/>
          <w:color w:val="000000"/>
          <w:szCs w:val="21"/>
        </w:rPr>
        <w:t xml:space="preserve">在财政部门指定的政府采购信息发布媒体上公告</w:t>
      </w: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成交供应商及时领取《成交结果通知书》。</w:t>
      </w:r>
      <w:r>
        <w:rPr>
          <w:rFonts w:hint="eastAsia" w:ascii="宋体" w:hAnsi="宋体" w:eastAsia="宋体" w:cs="宋体"/>
          <w:b/>
          <w:color w:val="000000"/>
          <w:szCs w:val="21"/>
        </w:rPr>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20</w:t>
      </w:r>
      <w:r>
        <w:rPr>
          <w:rFonts w:hint="eastAsia" w:ascii="宋体" w:hAnsi="宋体" w:eastAsia="宋体" w:cs="宋体"/>
          <w:color w:val="000000"/>
          <w:szCs w:val="21"/>
          <w:lang w:val="zh-CN"/>
        </w:rPr>
        <w:t xml:space="preserve">.3 成交通知书对采购人和成交供应商具有同等法律效力。</w:t>
      </w:r>
      <w:r/>
    </w:p>
    <w:p>
      <w:pPr>
        <w:pStyle w:val="925"/>
        <w:ind w:firstLine="420"/>
        <w:spacing w:line="400" w:lineRule="exact"/>
        <w:tabs>
          <w:tab w:val="left" w:pos="1260" w:leader="none"/>
        </w:tabs>
        <w:rPr>
          <w:rFonts w:hint="eastAsia" w:ascii="宋体" w:hAnsi="宋体" w:eastAsia="宋体" w:cs="宋体"/>
          <w:color w:val="000000"/>
          <w:szCs w:val="21"/>
        </w:rPr>
      </w:pPr>
      <w:r>
        <w:rPr>
          <w:rFonts w:hint="eastAsia" w:ascii="宋体" w:hAnsi="宋体" w:eastAsia="宋体" w:cs="宋体"/>
          <w:color w:val="000000"/>
          <w:szCs w:val="21"/>
        </w:rPr>
        <w:t xml:space="preserve">20.4 采购代理对未成交的供应商不作未成交原因的解释。</w:t>
      </w:r>
      <w:r/>
    </w:p>
    <w:p>
      <w:pPr>
        <w:pStyle w:val="925"/>
        <w:ind w:firstLine="420"/>
        <w:spacing w:line="400" w:lineRule="exact"/>
        <w:rPr>
          <w:rFonts w:hint="eastAsia" w:ascii="宋体" w:hAnsi="宋体" w:eastAsia="宋体" w:cs="宋体"/>
          <w:b/>
          <w:color w:val="000000"/>
          <w:szCs w:val="21"/>
        </w:rPr>
      </w:pPr>
      <w:r>
        <w:rPr>
          <w:rFonts w:hint="eastAsia" w:ascii="宋体" w:hAnsi="宋体" w:eastAsia="宋体" w:cs="宋体"/>
          <w:color w:val="000000"/>
          <w:szCs w:val="21"/>
        </w:rPr>
        <w:t xml:space="preserve">20.5 所有响应文件都将作为档案保存，不论成交与否，采购代理均不退回。</w:t>
      </w:r>
      <w:r>
        <w:rPr>
          <w:rFonts w:hint="eastAsia" w:ascii="宋体" w:hAnsi="宋体" w:eastAsia="宋体" w:cs="宋体"/>
          <w:b/>
          <w:color w:val="000000"/>
          <w:szCs w:val="21"/>
        </w:rPr>
      </w:r>
      <w:r/>
    </w:p>
    <w:p>
      <w:pPr>
        <w:pStyle w:val="925"/>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21</w:t>
      </w:r>
      <w:r>
        <w:rPr>
          <w:rFonts w:hint="eastAsia" w:ascii="宋体" w:hAnsi="宋体" w:eastAsia="宋体" w:cs="宋体"/>
          <w:bCs/>
          <w:color w:val="000000"/>
          <w:szCs w:val="21"/>
          <w:lang w:val="zh-CN"/>
        </w:rPr>
        <w:t xml:space="preserve">、</w:t>
      </w:r>
      <w:r>
        <w:rPr>
          <w:rFonts w:hint="eastAsia" w:ascii="宋体" w:hAnsi="宋体" w:eastAsia="宋体" w:cs="宋体"/>
          <w:color w:val="000000"/>
          <w:szCs w:val="21"/>
        </w:rPr>
        <w:t xml:space="preserve">编写评审报告</w:t>
      </w:r>
      <w:r/>
    </w:p>
    <w:p>
      <w:pPr>
        <w:pStyle w:val="925"/>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21.1 磋商小组根据磋商过程和结果编写评审报告。</w:t>
      </w:r>
      <w:r/>
    </w:p>
    <w:p>
      <w:pPr>
        <w:pStyle w:val="925"/>
        <w:spacing w:line="400" w:lineRule="exact"/>
        <w:rPr>
          <w:rFonts w:hint="eastAsia" w:ascii="宋体" w:hAnsi="宋体" w:eastAsia="宋体" w:cs="宋体"/>
          <w:b/>
          <w:color w:val="000000"/>
          <w:szCs w:val="21"/>
          <w:lang w:val="zh-CN"/>
        </w:rPr>
      </w:pPr>
      <w:r/>
      <w:bookmarkStart w:id="28" w:name="_Toc529893202"/>
      <w:r>
        <w:rPr>
          <w:rFonts w:hint="eastAsia" w:ascii="宋体" w:hAnsi="宋体" w:eastAsia="宋体" w:cs="宋体"/>
          <w:b/>
          <w:color w:val="000000"/>
          <w:szCs w:val="21"/>
          <w:lang w:val="zh-CN"/>
        </w:rPr>
        <w:t xml:space="preserve">五、合同</w:t>
      </w:r>
      <w:bookmarkEnd w:id="28"/>
      <w:r>
        <w:rPr>
          <w:rFonts w:hint="eastAsia" w:ascii="宋体" w:hAnsi="宋体" w:eastAsia="宋体" w:cs="宋体"/>
          <w:b/>
          <w:color w:val="000000"/>
          <w:szCs w:val="21"/>
          <w:lang w:val="zh-CN"/>
        </w:rPr>
      </w:r>
      <w:r/>
    </w:p>
    <w:p>
      <w:pPr>
        <w:pStyle w:val="925"/>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22</w:t>
      </w:r>
      <w:r>
        <w:rPr>
          <w:rFonts w:hint="eastAsia" w:ascii="宋体" w:hAnsi="宋体" w:eastAsia="宋体" w:cs="宋体"/>
          <w:color w:val="000000"/>
          <w:szCs w:val="21"/>
          <w:lang w:val="zh-CN"/>
        </w:rPr>
        <w:t xml:space="preserve">、签订合同</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22</w:t>
      </w: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1 成交供应商应当</w:t>
      </w:r>
      <w:r>
        <w:rPr>
          <w:rFonts w:hint="eastAsia" w:ascii="宋体" w:hAnsi="宋体" w:eastAsia="宋体" w:cs="宋体"/>
          <w:color w:val="000000"/>
          <w:szCs w:val="21"/>
          <w:lang w:val="zh-CN"/>
        </w:rPr>
        <w:t xml:space="preserve">自成交通知书发出之日起三十日内，</w:t>
      </w:r>
      <w:r>
        <w:rPr>
          <w:rFonts w:hint="eastAsia" w:ascii="宋体" w:hAnsi="宋体" w:eastAsia="宋体" w:cs="宋体"/>
          <w:color w:val="000000"/>
          <w:szCs w:val="21"/>
        </w:rPr>
        <w:t xml:space="preserve">与采购人签订政府采购合同，所签订的合同不得对磋商文件和响应文件作实质性修改。</w:t>
      </w:r>
      <w:r>
        <w:rPr>
          <w:rFonts w:hint="eastAsia" w:ascii="宋体" w:hAnsi="宋体" w:eastAsia="宋体" w:cs="宋体"/>
          <w:color w:val="000000"/>
          <w:szCs w:val="21"/>
          <w:lang w:val="zh-CN"/>
        </w:rPr>
      </w:r>
      <w:r/>
    </w:p>
    <w:p>
      <w:pPr>
        <w:pStyle w:val="925"/>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22</w:t>
      </w:r>
      <w:r>
        <w:rPr>
          <w:rFonts w:hint="eastAsia" w:ascii="宋体" w:hAnsi="宋体" w:eastAsia="宋体" w:cs="宋体"/>
          <w:color w:val="000000"/>
          <w:szCs w:val="21"/>
          <w:lang w:val="zh-CN"/>
        </w:rPr>
        <w:t xml:space="preserve">.2 </w:t>
      </w:r>
      <w:r>
        <w:rPr>
          <w:rFonts w:hint="eastAsia" w:ascii="宋体" w:hAnsi="宋体" w:eastAsia="宋体" w:cs="宋体"/>
          <w:color w:val="000000"/>
          <w:szCs w:val="21"/>
        </w:rPr>
        <w:t xml:space="preserve">采购人不得向成交供应商提出任何不合理的要求作为签订合同的条件，不得与成交供应商私下订立背离合同实质性内容的协议。</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22</w:t>
      </w:r>
      <w:r>
        <w:rPr>
          <w:rFonts w:hint="eastAsia" w:ascii="宋体" w:hAnsi="宋体" w:eastAsia="宋体" w:cs="宋体"/>
          <w:color w:val="000000"/>
          <w:szCs w:val="21"/>
          <w:lang w:val="zh-CN"/>
        </w:rPr>
        <w:t xml:space="preserve">.3</w:t>
      </w:r>
      <w:r>
        <w:rPr>
          <w:rFonts w:hint="eastAsia" w:ascii="宋体" w:hAnsi="宋体" w:eastAsia="宋体" w:cs="宋体"/>
          <w:color w:val="000000"/>
          <w:szCs w:val="21"/>
        </w:rPr>
        <w:t xml:space="preserve"> 除不可抗力等因素外，</w:t>
      </w:r>
      <w:r>
        <w:rPr>
          <w:rFonts w:hint="eastAsia" w:ascii="宋体" w:hAnsi="宋体" w:eastAsia="宋体" w:cs="宋体"/>
          <w:color w:val="000000"/>
          <w:szCs w:val="21"/>
          <w:lang w:val="zh-CN"/>
        </w:rPr>
        <w:t xml:space="preserve">成交通知书发出后，采购人改变成交结果，或者成交供应商拒绝签订政府采购合同的，应当承担相应的法律责任。</w:t>
      </w:r>
      <w:r/>
    </w:p>
    <w:p>
      <w:pPr>
        <w:pStyle w:val="925"/>
        <w:ind w:firstLine="420"/>
        <w:spacing w:line="400" w:lineRule="exact"/>
        <w:rPr>
          <w:rFonts w:hint="eastAsia" w:ascii="宋体" w:hAnsi="宋体" w:eastAsia="宋体" w:cs="宋体"/>
          <w:b/>
          <w:color w:val="000000"/>
          <w:szCs w:val="21"/>
        </w:rPr>
      </w:pPr>
      <w:r>
        <w:rPr>
          <w:rFonts w:hint="eastAsia" w:ascii="宋体" w:hAnsi="宋体" w:eastAsia="宋体" w:cs="宋体"/>
          <w:color w:val="000000"/>
          <w:szCs w:val="21"/>
        </w:rPr>
        <w:t xml:space="preserve">22</w:t>
      </w:r>
      <w:r>
        <w:rPr>
          <w:rFonts w:hint="eastAsia" w:ascii="宋体" w:hAnsi="宋体" w:eastAsia="宋体" w:cs="宋体"/>
          <w:color w:val="000000"/>
          <w:szCs w:val="21"/>
          <w:lang w:val="zh-CN"/>
        </w:rPr>
        <w:t xml:space="preserve">.4 </w:t>
      </w:r>
      <w:r>
        <w:rPr>
          <w:rFonts w:hint="eastAsia" w:ascii="宋体" w:hAnsi="宋体" w:eastAsia="宋体" w:cs="宋体"/>
          <w:color w:val="000000"/>
          <w:szCs w:val="21"/>
        </w:rPr>
        <w:t xml:space="preserve">成交供应商除发生法律规定的不能预见、不能避免并不能克服的客观情况外不得放弃或拒绝签订合同的。放弃或拒绝签订合同的，财政部门视情将其列入不良行为名单，在一至三年内不得参加南京市政府采购活动。</w:t>
      </w:r>
      <w:r>
        <w:rPr>
          <w:rFonts w:hint="eastAsia" w:ascii="宋体" w:hAnsi="宋体" w:eastAsia="宋体" w:cs="宋体"/>
          <w:b/>
          <w:color w:val="000000"/>
          <w:szCs w:val="21"/>
        </w:rPr>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22</w:t>
      </w:r>
      <w:r>
        <w:rPr>
          <w:rFonts w:hint="eastAsia" w:ascii="宋体" w:hAnsi="宋体" w:eastAsia="宋体" w:cs="宋体"/>
          <w:color w:val="000000"/>
          <w:szCs w:val="21"/>
          <w:lang w:val="zh-CN"/>
        </w:rPr>
        <w:t xml:space="preserve">.5 成交供应商拒绝签订政府采购合同的，</w:t>
      </w:r>
      <w:r>
        <w:rPr>
          <w:rFonts w:hint="eastAsia" w:ascii="宋体" w:hAnsi="宋体" w:eastAsia="宋体" w:cs="宋体"/>
          <w:color w:val="000000"/>
          <w:szCs w:val="21"/>
        </w:rPr>
        <w:t xml:space="preserve">或因不可抗力或者自身原因不能履行政府采购合同的，</w:t>
      </w:r>
      <w:r>
        <w:rPr>
          <w:rFonts w:hint="eastAsia" w:ascii="宋体" w:hAnsi="宋体" w:eastAsia="宋体" w:cs="宋体"/>
          <w:color w:val="000000"/>
          <w:szCs w:val="21"/>
          <w:lang w:val="zh-CN"/>
        </w:rPr>
        <w:t xml:space="preserve">采购人可以视情与排位在成交供应商之后第一位的成交候选供应商签订政府采购合同，也可以重新开展采购活动。</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22</w:t>
      </w:r>
      <w:r>
        <w:rPr>
          <w:rFonts w:hint="eastAsia" w:ascii="宋体" w:hAnsi="宋体" w:eastAsia="宋体" w:cs="宋体"/>
          <w:color w:val="000000"/>
          <w:szCs w:val="21"/>
          <w:lang w:val="zh-CN"/>
        </w:rPr>
        <w:t xml:space="preserve">.6 政府采购合同履行中，采购人需追加与合同标的相同的服务的，在不改变合同其他条款的前提下，可以与供应商协商签订补充合同，但所有补充合同的采购金额不得超过原合同采购金额的10%。</w:t>
      </w:r>
      <w:r/>
    </w:p>
    <w:p>
      <w:pPr>
        <w:pStyle w:val="925"/>
        <w:spacing w:line="400" w:lineRule="exact"/>
        <w:rPr>
          <w:rFonts w:hint="eastAsia" w:ascii="宋体" w:hAnsi="宋体" w:eastAsia="宋体" w:cs="宋体"/>
          <w:b/>
          <w:color w:val="000000"/>
          <w:szCs w:val="21"/>
          <w:lang w:val="zh-CN"/>
        </w:rPr>
      </w:pPr>
      <w:r/>
      <w:bookmarkStart w:id="29" w:name="_Toc529893203"/>
      <w:r>
        <w:rPr>
          <w:rFonts w:hint="eastAsia" w:ascii="宋体" w:hAnsi="宋体" w:eastAsia="宋体" w:cs="宋体"/>
          <w:b/>
          <w:color w:val="000000"/>
          <w:szCs w:val="21"/>
          <w:lang w:val="zh-CN"/>
        </w:rPr>
        <w:t xml:space="preserve">六、询问、质疑、投诉和诚实信用</w:t>
      </w:r>
      <w:bookmarkEnd w:id="29"/>
      <w:r>
        <w:rPr>
          <w:rFonts w:hint="eastAsia" w:ascii="宋体" w:hAnsi="宋体" w:eastAsia="宋体" w:cs="宋体"/>
          <w:b/>
          <w:color w:val="000000"/>
          <w:szCs w:val="21"/>
          <w:lang w:val="zh-CN"/>
        </w:rPr>
      </w:r>
      <w:r/>
    </w:p>
    <w:p>
      <w:pPr>
        <w:pStyle w:val="925"/>
        <w:spacing w:line="40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2</w:t>
      </w:r>
      <w:r>
        <w:rPr>
          <w:rFonts w:hint="eastAsia" w:ascii="宋体" w:hAnsi="宋体" w:eastAsia="宋体" w:cs="宋体"/>
          <w:bCs/>
          <w:color w:val="000000"/>
          <w:szCs w:val="21"/>
        </w:rPr>
        <w:t xml:space="preserve">3</w:t>
      </w:r>
      <w:r>
        <w:rPr>
          <w:rFonts w:hint="eastAsia" w:ascii="宋体" w:hAnsi="宋体" w:eastAsia="宋体" w:cs="宋体"/>
          <w:bCs/>
          <w:color w:val="000000"/>
          <w:szCs w:val="21"/>
          <w:lang w:val="zh-CN"/>
        </w:rPr>
        <w:t xml:space="preserve">、询问</w:t>
      </w:r>
      <w:r/>
    </w:p>
    <w:p>
      <w:pPr>
        <w:pStyle w:val="925"/>
        <w:ind w:firstLine="420"/>
        <w:spacing w:line="400" w:lineRule="exact"/>
        <w:rPr>
          <w:rFonts w:hint="eastAsia" w:ascii="宋体" w:hAnsi="宋体" w:eastAsia="宋体" w:cs="宋体"/>
          <w:b/>
          <w:color w:val="000000"/>
          <w:szCs w:val="21"/>
          <w:lang w:val="zh-CN"/>
        </w:rPr>
      </w:pPr>
      <w:r>
        <w:rPr>
          <w:rFonts w:hint="eastAsia" w:ascii="宋体" w:hAnsi="宋体" w:eastAsia="宋体" w:cs="宋体"/>
          <w:color w:val="000000"/>
          <w:szCs w:val="21"/>
          <w:lang w:val="zh-CN"/>
        </w:rPr>
        <w:t xml:space="preserve">2</w:t>
      </w:r>
      <w:r>
        <w:rPr>
          <w:rFonts w:hint="eastAsia" w:ascii="宋体" w:hAnsi="宋体" w:eastAsia="宋体" w:cs="宋体"/>
          <w:color w:val="000000"/>
          <w:szCs w:val="21"/>
        </w:rPr>
        <w:t xml:space="preserve">3</w:t>
      </w:r>
      <w:r>
        <w:rPr>
          <w:rFonts w:hint="eastAsia" w:ascii="宋体" w:hAnsi="宋体" w:eastAsia="宋体" w:cs="宋体"/>
          <w:color w:val="000000"/>
          <w:szCs w:val="21"/>
          <w:lang w:val="zh-CN"/>
        </w:rPr>
        <w:t xml:space="preserve">.1 供应商对采购活动事项有疑问的，可以向采购代理提出询问，采购代理将在两个工作日内作出答复，但答复的内容不涉及商业秘密</w:t>
      </w:r>
      <w:r>
        <w:rPr>
          <w:rFonts w:hint="eastAsia" w:ascii="宋体" w:hAnsi="宋体" w:eastAsia="宋体" w:cs="宋体"/>
          <w:bCs/>
          <w:color w:val="000000"/>
          <w:szCs w:val="21"/>
          <w:lang w:val="zh-CN"/>
        </w:rPr>
        <w:t xml:space="preserve">。</w:t>
      </w:r>
      <w:r>
        <w:rPr>
          <w:rFonts w:hint="eastAsia" w:ascii="宋体" w:hAnsi="宋体" w:eastAsia="宋体" w:cs="宋体"/>
          <w:b/>
          <w:color w:val="000000"/>
          <w:szCs w:val="21"/>
          <w:lang w:val="zh-CN"/>
        </w:rPr>
      </w:r>
      <w:r/>
    </w:p>
    <w:p>
      <w:pPr>
        <w:pStyle w:val="925"/>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w:t>
      </w:r>
      <w:r>
        <w:rPr>
          <w:rFonts w:hint="eastAsia" w:ascii="宋体" w:hAnsi="宋体" w:eastAsia="宋体" w:cs="宋体"/>
          <w:color w:val="000000"/>
          <w:szCs w:val="21"/>
        </w:rPr>
        <w:t xml:space="preserve">4</w:t>
      </w:r>
      <w:r>
        <w:rPr>
          <w:rFonts w:hint="eastAsia" w:ascii="宋体" w:hAnsi="宋体" w:eastAsia="宋体" w:cs="宋体"/>
          <w:color w:val="000000"/>
          <w:szCs w:val="21"/>
          <w:lang w:val="zh-CN"/>
        </w:rPr>
        <w:t xml:space="preserve">、质疑</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w:t>
      </w:r>
      <w:r>
        <w:rPr>
          <w:rFonts w:hint="eastAsia" w:ascii="宋体" w:hAnsi="宋体" w:eastAsia="宋体" w:cs="宋体"/>
          <w:color w:val="000000"/>
          <w:szCs w:val="21"/>
        </w:rPr>
        <w:t xml:space="preserve">4</w:t>
      </w:r>
      <w:r>
        <w:rPr>
          <w:rFonts w:hint="eastAsia" w:ascii="宋体" w:hAnsi="宋体" w:eastAsia="宋体" w:cs="宋体"/>
          <w:color w:val="000000"/>
          <w:szCs w:val="21"/>
          <w:lang w:val="zh-CN"/>
        </w:rPr>
        <w:t xml:space="preserve">.1 供应商认为采购文件、采购过程和成交结果使自己的合法权益受到损害的，可以在知道或者应当知道其权益受到损害之日起七个工作日内，</w:t>
      </w:r>
      <w:r>
        <w:rPr>
          <w:rFonts w:hint="eastAsia" w:ascii="宋体" w:hAnsi="宋体" w:eastAsia="宋体" w:cs="宋体"/>
          <w:b/>
          <w:color w:val="000000"/>
          <w:szCs w:val="21"/>
          <w:lang w:val="zh-CN"/>
        </w:rPr>
        <w:t xml:space="preserve">将质疑文件原件送达江苏建同工程咨询有限公司。</w:t>
      </w:r>
      <w:r>
        <w:rPr>
          <w:rFonts w:hint="eastAsia" w:ascii="宋体" w:hAnsi="宋体" w:eastAsia="宋体" w:cs="宋体"/>
          <w:color w:val="000000"/>
          <w:szCs w:val="21"/>
          <w:lang w:val="zh-CN"/>
        </w:rPr>
      </w:r>
      <w:r/>
    </w:p>
    <w:p>
      <w:pPr>
        <w:pStyle w:val="925"/>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lang w:val="zh-CN"/>
        </w:rPr>
        <w:t xml:space="preserve">2</w:t>
      </w:r>
      <w:r>
        <w:rPr>
          <w:rFonts w:hint="eastAsia" w:ascii="宋体" w:hAnsi="宋体" w:eastAsia="宋体" w:cs="宋体"/>
          <w:color w:val="000000"/>
          <w:szCs w:val="21"/>
        </w:rPr>
        <w:t xml:space="preserve">4</w:t>
      </w:r>
      <w:r>
        <w:rPr>
          <w:rFonts w:hint="eastAsia" w:ascii="宋体" w:hAnsi="宋体" w:eastAsia="宋体" w:cs="宋体"/>
          <w:color w:val="000000"/>
          <w:szCs w:val="21"/>
          <w:lang w:val="zh-CN"/>
        </w:rPr>
        <w:t xml:space="preserve">.2 质疑文件应包括以下主要内容，并</w:t>
      </w:r>
      <w:r>
        <w:rPr>
          <w:rFonts w:hint="eastAsia" w:ascii="宋体" w:hAnsi="宋体" w:eastAsia="宋体" w:cs="宋体"/>
          <w:color w:val="000000"/>
          <w:szCs w:val="21"/>
        </w:rPr>
        <w:t xml:space="preserve">按照“谁主张、谁举证”的原则，附上相关证明材料。否则，采购代理不予受理：</w:t>
      </w:r>
      <w:r>
        <w:rPr>
          <w:rFonts w:hint="eastAsia" w:ascii="宋体" w:hAnsi="宋体" w:eastAsia="宋体" w:cs="宋体"/>
          <w:color w:val="000000"/>
          <w:szCs w:val="21"/>
        </w:rPr>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（1）质疑项目名称、项目编号、包号、采购公告发布时间、磋商时间；</w:t>
      </w:r>
      <w:r>
        <w:rPr>
          <w:rFonts w:hint="eastAsia" w:ascii="宋体" w:hAnsi="宋体" w:eastAsia="宋体" w:cs="宋体"/>
          <w:color w:val="000000"/>
          <w:szCs w:val="21"/>
          <w:lang w:val="zh-CN"/>
        </w:rPr>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（2）提起质疑的日期、具体的质疑事项及事实根据（具体条款）；</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（3）认为自己合法权益受到损害或可能受到损害的相关证据材料；</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（4）质疑供应商名称、地址、邮编、联系人、联系电话</w:t>
      </w:r>
      <w:r>
        <w:rPr>
          <w:rFonts w:hint="eastAsia" w:ascii="宋体" w:hAnsi="宋体" w:eastAsia="宋体" w:cs="宋体"/>
          <w:color w:val="000000"/>
          <w:szCs w:val="21"/>
        </w:rPr>
        <w:t xml:space="preserve">（包括座机、手机、传真号码等）</w:t>
      </w:r>
      <w:r>
        <w:rPr>
          <w:rFonts w:hint="eastAsia" w:ascii="宋体" w:hAnsi="宋体" w:eastAsia="宋体" w:cs="宋体"/>
          <w:color w:val="000000"/>
          <w:szCs w:val="21"/>
          <w:lang w:val="zh-CN"/>
        </w:rPr>
        <w:t xml:space="preserve">；</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（5）质疑文件应当署名，质疑人为自然人的，应当由本人签字并附有效身份证明；质疑人为法人或其他组织的，应当由法定代表人签字并加盖单位公章；</w:t>
      </w:r>
      <w:r/>
    </w:p>
    <w:p>
      <w:pPr>
        <w:pStyle w:val="925"/>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lang w:val="zh-CN"/>
        </w:rPr>
        <w:t xml:space="preserve">（6）供应商委托代理质疑的，应当提交授权委托书，并载明委托代理的具体权限和事项。</w:t>
      </w:r>
      <w:r>
        <w:rPr>
          <w:rFonts w:hint="eastAsia" w:ascii="宋体" w:hAnsi="宋体" w:eastAsia="宋体" w:cs="宋体"/>
          <w:color w:val="000000"/>
          <w:szCs w:val="21"/>
        </w:rPr>
      </w:r>
      <w:r/>
    </w:p>
    <w:p>
      <w:pPr>
        <w:pStyle w:val="925"/>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lang w:val="zh-CN"/>
        </w:rPr>
        <w:t xml:space="preserve">2</w:t>
      </w:r>
      <w:r>
        <w:rPr>
          <w:rFonts w:hint="eastAsia" w:ascii="宋体" w:hAnsi="宋体" w:eastAsia="宋体" w:cs="宋体"/>
          <w:color w:val="000000"/>
          <w:szCs w:val="21"/>
        </w:rPr>
        <w:t xml:space="preserve">4</w:t>
      </w:r>
      <w:r>
        <w:rPr>
          <w:rFonts w:hint="eastAsia" w:ascii="宋体" w:hAnsi="宋体" w:eastAsia="宋体" w:cs="宋体"/>
          <w:color w:val="000000"/>
          <w:szCs w:val="21"/>
          <w:lang w:val="zh-CN"/>
        </w:rPr>
        <w:t xml:space="preserve">.3 质疑</w:t>
      </w:r>
      <w:r>
        <w:rPr>
          <w:rFonts w:hint="eastAsia" w:ascii="宋体" w:hAnsi="宋体" w:eastAsia="宋体" w:cs="宋体"/>
          <w:color w:val="000000"/>
          <w:szCs w:val="21"/>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24.4 </w:t>
      </w:r>
      <w:r>
        <w:rPr>
          <w:rFonts w:hint="eastAsia" w:ascii="宋体" w:hAnsi="宋体" w:eastAsia="宋体" w:cs="宋体"/>
          <w:color w:val="000000"/>
          <w:szCs w:val="21"/>
          <w:lang w:val="zh-CN"/>
        </w:rPr>
        <w:t xml:space="preserve">采购代理</w:t>
      </w:r>
      <w:r>
        <w:rPr>
          <w:rFonts w:hint="eastAsia" w:ascii="宋体" w:hAnsi="宋体" w:eastAsia="宋体" w:cs="宋体"/>
          <w:color w:val="000000"/>
          <w:szCs w:val="21"/>
        </w:rPr>
        <w:t xml:space="preserve">在收到供应商的书面质疑后将及时组织调查核实，在</w:t>
      </w:r>
      <w:r>
        <w:rPr>
          <w:rFonts w:hint="eastAsia" w:ascii="宋体" w:hAnsi="宋体" w:eastAsia="宋体" w:cs="宋体"/>
          <w:b/>
          <w:bCs/>
          <w:color w:val="000000"/>
          <w:szCs w:val="21"/>
          <w:lang w:val="zh-CN"/>
        </w:rPr>
        <w:t xml:space="preserve">七个工作日内</w:t>
      </w:r>
      <w:r>
        <w:rPr>
          <w:rFonts w:hint="eastAsia" w:ascii="宋体" w:hAnsi="宋体" w:eastAsia="宋体" w:cs="宋体"/>
          <w:color w:val="000000"/>
          <w:szCs w:val="21"/>
          <w:lang w:val="zh-CN"/>
        </w:rPr>
        <w:t xml:space="preserve">作出答复，并以书面通知质疑供应商和其他有关供应商，答复的内容不涉及商业秘密。采购代理</w:t>
      </w:r>
      <w:r>
        <w:rPr>
          <w:rFonts w:hint="eastAsia" w:ascii="宋体" w:hAnsi="宋体" w:eastAsia="宋体" w:cs="宋体"/>
          <w:color w:val="000000"/>
          <w:szCs w:val="21"/>
        </w:rPr>
        <w:t xml:space="preserve">遵循“谁过错谁负担”的原则，有过错的一方承担调查论证费用。</w:t>
      </w:r>
      <w:r>
        <w:rPr>
          <w:rFonts w:hint="eastAsia" w:ascii="宋体" w:hAnsi="宋体" w:eastAsia="宋体" w:cs="宋体"/>
          <w:color w:val="000000"/>
          <w:szCs w:val="21"/>
          <w:lang w:val="zh-CN"/>
        </w:rPr>
      </w:r>
      <w:r/>
    </w:p>
    <w:p>
      <w:pPr>
        <w:pStyle w:val="925"/>
        <w:spacing w:line="400" w:lineRule="exact"/>
        <w:rPr>
          <w:rFonts w:hint="eastAsia" w:ascii="宋体" w:hAnsi="宋体" w:eastAsia="宋体" w:cs="宋体"/>
          <w:color w:val="000000"/>
          <w:szCs w:val="21"/>
          <w:lang w:val="zh-CN"/>
        </w:rPr>
      </w:pPr>
      <w:r>
        <w:rPr>
          <w:rFonts w:hint="eastAsia" w:ascii="宋体" w:hAnsi="宋体" w:eastAsia="宋体" w:cs="宋体"/>
          <w:bCs/>
          <w:color w:val="000000"/>
          <w:szCs w:val="21"/>
          <w:lang w:val="zh-CN"/>
        </w:rPr>
        <w:t xml:space="preserve">2</w:t>
      </w:r>
      <w:r>
        <w:rPr>
          <w:rFonts w:hint="eastAsia" w:ascii="宋体" w:hAnsi="宋体" w:eastAsia="宋体" w:cs="宋体"/>
          <w:bCs/>
          <w:color w:val="000000"/>
          <w:szCs w:val="21"/>
        </w:rPr>
        <w:t xml:space="preserve">5</w:t>
      </w:r>
      <w:r>
        <w:rPr>
          <w:rFonts w:hint="eastAsia" w:ascii="宋体" w:hAnsi="宋体" w:eastAsia="宋体" w:cs="宋体"/>
          <w:bCs/>
          <w:color w:val="000000"/>
          <w:szCs w:val="21"/>
          <w:lang w:val="zh-CN"/>
        </w:rPr>
        <w:t xml:space="preserve">、投诉</w:t>
      </w:r>
      <w:r>
        <w:rPr>
          <w:rFonts w:hint="eastAsia" w:ascii="宋体" w:hAnsi="宋体" w:eastAsia="宋体" w:cs="宋体"/>
          <w:color w:val="000000"/>
          <w:szCs w:val="21"/>
          <w:lang w:val="zh-CN"/>
        </w:rPr>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w:t>
      </w:r>
      <w:r>
        <w:rPr>
          <w:rFonts w:hint="eastAsia" w:ascii="宋体" w:hAnsi="宋体" w:eastAsia="宋体" w:cs="宋体"/>
          <w:color w:val="000000"/>
          <w:szCs w:val="21"/>
        </w:rPr>
        <w:t xml:space="preserve">5</w:t>
      </w:r>
      <w:r>
        <w:rPr>
          <w:rFonts w:hint="eastAsia" w:ascii="宋体" w:hAnsi="宋体" w:eastAsia="宋体" w:cs="宋体"/>
          <w:color w:val="000000"/>
          <w:szCs w:val="21"/>
          <w:lang w:val="zh-CN"/>
        </w:rPr>
        <w:t xml:space="preserve">.1 质疑供应商对采购代理的答复不满意，或采购代理未在规定的时间内作出答复的，可以在答复期满后</w:t>
      </w:r>
      <w:r>
        <w:rPr>
          <w:rFonts w:hint="eastAsia" w:ascii="宋体" w:hAnsi="宋体" w:eastAsia="宋体" w:cs="宋体"/>
          <w:b/>
          <w:bCs/>
          <w:color w:val="000000"/>
          <w:szCs w:val="21"/>
          <w:lang w:val="zh-CN"/>
        </w:rPr>
        <w:t xml:space="preserve">十五个工作日内</w:t>
      </w:r>
      <w:r>
        <w:rPr>
          <w:rFonts w:hint="eastAsia" w:ascii="宋体" w:hAnsi="宋体" w:eastAsia="宋体" w:cs="宋体"/>
          <w:color w:val="000000"/>
          <w:szCs w:val="21"/>
          <w:lang w:val="zh-CN"/>
        </w:rPr>
        <w:t xml:space="preserve">向采购项目同级财政部门投诉。</w:t>
      </w:r>
      <w:r/>
    </w:p>
    <w:p>
      <w:pPr>
        <w:pStyle w:val="925"/>
        <w:spacing w:line="40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2</w:t>
      </w:r>
      <w:r>
        <w:rPr>
          <w:rFonts w:hint="eastAsia" w:ascii="宋体" w:hAnsi="宋体" w:eastAsia="宋体" w:cs="宋体"/>
          <w:bCs/>
          <w:color w:val="000000"/>
          <w:szCs w:val="21"/>
        </w:rPr>
        <w:t xml:space="preserve">6</w:t>
      </w:r>
      <w:r>
        <w:rPr>
          <w:rFonts w:hint="eastAsia" w:ascii="宋体" w:hAnsi="宋体" w:eastAsia="宋体" w:cs="宋体"/>
          <w:bCs/>
          <w:color w:val="000000"/>
          <w:szCs w:val="21"/>
          <w:lang w:val="zh-CN"/>
        </w:rPr>
        <w:t xml:space="preserve">、诚实信用</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w:t>
      </w:r>
      <w:r>
        <w:rPr>
          <w:rFonts w:hint="eastAsia" w:ascii="宋体" w:hAnsi="宋体" w:eastAsia="宋体" w:cs="宋体"/>
          <w:color w:val="000000"/>
          <w:szCs w:val="21"/>
        </w:rPr>
        <w:t xml:space="preserve">6</w:t>
      </w:r>
      <w:r>
        <w:rPr>
          <w:rFonts w:hint="eastAsia" w:ascii="宋体" w:hAnsi="宋体" w:eastAsia="宋体" w:cs="宋体"/>
          <w:color w:val="000000"/>
          <w:szCs w:val="21"/>
          <w:lang w:val="zh-CN"/>
        </w:rPr>
        <w:t xml:space="preserve">.1 供应商之间不得相互串通报价，不得妨碍其他供应商的公平竞争，不得损害采购人和其他供应商的合法权益。</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w:t>
      </w:r>
      <w:r>
        <w:rPr>
          <w:rFonts w:hint="eastAsia" w:ascii="宋体" w:hAnsi="宋体" w:eastAsia="宋体" w:cs="宋体"/>
          <w:color w:val="000000"/>
          <w:szCs w:val="21"/>
        </w:rPr>
        <w:t xml:space="preserve">6</w:t>
      </w:r>
      <w:r>
        <w:rPr>
          <w:rFonts w:hint="eastAsia" w:ascii="宋体" w:hAnsi="宋体" w:eastAsia="宋体" w:cs="宋体"/>
          <w:color w:val="000000"/>
          <w:szCs w:val="21"/>
          <w:lang w:val="zh-CN"/>
        </w:rPr>
        <w:t xml:space="preserve">.2 供应商不得以向采购代理工作人员、磋商小组成员行贿或者采取其他不正当手段谋取成交。经查实供应商有此行为的，</w:t>
      </w:r>
      <w:r>
        <w:rPr>
          <w:rFonts w:hint="eastAsia" w:ascii="宋体" w:hAnsi="宋体" w:eastAsia="宋体" w:cs="宋体"/>
          <w:color w:val="000000"/>
          <w:szCs w:val="21"/>
        </w:rPr>
        <w:t xml:space="preserve">政府采购管理部门将供应商列入不良行为记录名单，按照《中华人民共和国政府采购法》有关规定处理。</w:t>
      </w:r>
      <w:r>
        <w:rPr>
          <w:rFonts w:hint="eastAsia" w:ascii="宋体" w:hAnsi="宋体" w:eastAsia="宋体" w:cs="宋体"/>
          <w:color w:val="000000"/>
          <w:szCs w:val="21"/>
          <w:lang w:val="zh-CN"/>
        </w:rPr>
      </w:r>
      <w:r/>
    </w:p>
    <w:p>
      <w:pPr>
        <w:pStyle w:val="925"/>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lang w:val="zh-CN"/>
        </w:rPr>
        <w:t xml:space="preserve">2</w:t>
      </w:r>
      <w:r>
        <w:rPr>
          <w:rFonts w:hint="eastAsia" w:ascii="宋体" w:hAnsi="宋体" w:eastAsia="宋体" w:cs="宋体"/>
          <w:color w:val="000000"/>
          <w:szCs w:val="21"/>
        </w:rPr>
        <w:t xml:space="preserve">6</w:t>
      </w:r>
      <w:r>
        <w:rPr>
          <w:rFonts w:hint="eastAsia" w:ascii="宋体" w:hAnsi="宋体" w:eastAsia="宋体" w:cs="宋体"/>
          <w:color w:val="000000"/>
          <w:szCs w:val="21"/>
          <w:lang w:val="zh-CN"/>
        </w:rPr>
        <w:t xml:space="preserve">.3 供应商不得虚假质疑和恶意质疑，并对质疑内容的真实性承担责任。</w:t>
      </w:r>
      <w:r>
        <w:rPr>
          <w:rFonts w:hint="eastAsia" w:ascii="宋体" w:hAnsi="宋体" w:eastAsia="宋体" w:cs="宋体"/>
          <w:color w:val="000000"/>
          <w:szCs w:val="21"/>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w:t>
      </w:r>
      <w:r>
        <w:rPr>
          <w:rFonts w:hint="eastAsia" w:ascii="宋体" w:hAnsi="宋体" w:eastAsia="宋体" w:cs="宋体"/>
          <w:color w:val="000000"/>
          <w:szCs w:val="21"/>
        </w:rPr>
        <w:t xml:space="preserve">6</w:t>
      </w:r>
      <w:r>
        <w:rPr>
          <w:rFonts w:hint="eastAsia" w:ascii="宋体" w:hAnsi="宋体" w:eastAsia="宋体" w:cs="宋体"/>
          <w:color w:val="000000"/>
          <w:szCs w:val="21"/>
          <w:lang w:val="zh-CN"/>
        </w:rPr>
        <w:t xml:space="preserve">.4 供应商不得虚假承诺，否则，按照提供虚假材料谋取成交处理。</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w:t>
      </w:r>
      <w:r>
        <w:rPr>
          <w:rFonts w:hint="eastAsia" w:ascii="宋体" w:hAnsi="宋体" w:eastAsia="宋体" w:cs="宋体"/>
          <w:color w:val="000000"/>
          <w:szCs w:val="21"/>
        </w:rPr>
        <w:t xml:space="preserve">6</w:t>
      </w:r>
      <w:r>
        <w:rPr>
          <w:rFonts w:hint="eastAsia" w:ascii="宋体" w:hAnsi="宋体" w:eastAsia="宋体" w:cs="宋体"/>
          <w:color w:val="000000"/>
          <w:szCs w:val="21"/>
          <w:lang w:val="zh-CN"/>
        </w:rPr>
        <w:t xml:space="preserve">.5 供应商应自觉遵守磋商、评审纪律，扰乱磋商、评审现场秩序的，属于失信行为，根据《江苏省政府采购供应商监督管理暂行办法》，失信行为将被记入供应商诚信档案。</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w:t>
      </w:r>
      <w:r>
        <w:rPr>
          <w:rFonts w:hint="eastAsia" w:ascii="宋体" w:hAnsi="宋体" w:eastAsia="宋体" w:cs="宋体"/>
          <w:color w:val="000000"/>
          <w:szCs w:val="21"/>
        </w:rPr>
        <w:t xml:space="preserve">6</w:t>
      </w:r>
      <w:r>
        <w:rPr>
          <w:rFonts w:hint="eastAsia" w:ascii="宋体" w:hAnsi="宋体" w:eastAsia="宋体" w:cs="宋体"/>
          <w:color w:val="000000"/>
          <w:szCs w:val="21"/>
          <w:lang w:val="zh-CN"/>
        </w:rPr>
        <w:t xml:space="preserve">.6违反信用承诺的法律责任</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中华人民共和国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925"/>
        <w:spacing w:line="40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七、供应商违约风险提示</w:t>
      </w:r>
      <w:r/>
    </w:p>
    <w:p>
      <w:pPr>
        <w:pStyle w:val="925"/>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925"/>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925"/>
        <w:ind w:firstLine="42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925"/>
        <w:jc w:val="center"/>
        <w:rPr>
          <w:rFonts w:hint="eastAsia" w:ascii="宋体" w:hAnsi="宋体" w:eastAsia="宋体" w:cs="宋体"/>
          <w:b/>
          <w:color w:val="000000"/>
          <w:sz w:val="32"/>
          <w:szCs w:val="32"/>
        </w:rPr>
        <w:outlineLvl w:val="0"/>
      </w:pPr>
      <w:r>
        <w:rPr>
          <w:rFonts w:hint="eastAsia" w:ascii="宋体" w:hAnsi="宋体" w:eastAsia="宋体" w:cs="宋体"/>
          <w:b/>
          <w:color w:val="000000"/>
          <w:sz w:val="32"/>
          <w:szCs w:val="32"/>
        </w:rPr>
        <w:br w:type="page" w:clear="all"/>
      </w:r>
      <w:bookmarkStart w:id="30" w:name="_Toc10713"/>
      <w:r>
        <w:rPr>
          <w:rFonts w:hint="eastAsia" w:ascii="宋体" w:hAnsi="宋体" w:eastAsia="宋体" w:cs="宋体"/>
          <w:b/>
          <w:color w:val="000000"/>
          <w:sz w:val="32"/>
          <w:szCs w:val="32"/>
        </w:rPr>
        <w:t xml:space="preserve">第三章 评审办法</w:t>
      </w:r>
      <w:bookmarkEnd w:id="30"/>
      <w:r>
        <w:rPr>
          <w:rFonts w:hint="eastAsia" w:ascii="宋体" w:hAnsi="宋体" w:eastAsia="宋体" w:cs="宋体"/>
          <w:b/>
          <w:color w:val="000000"/>
          <w:sz w:val="32"/>
          <w:szCs w:val="32"/>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9"/>
        <w:gridCol w:w="1322"/>
        <w:gridCol w:w="6294"/>
        <w:gridCol w:w="1041"/>
      </w:tblGrid>
      <w:tr>
        <w:trPr>
          <w:cantSplit/>
          <w:tblHead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25"/>
              <w:contextualSpacing/>
              <w:jc w:val="center"/>
              <w:spacing w:line="360" w:lineRule="exact"/>
              <w:rPr>
                <w:rFonts w:hint="eastAsia" w:ascii="宋体" w:hAnsi="宋体" w:eastAsia="宋体" w:cs="宋体"/>
                <w:b/>
                <w:bCs/>
                <w:color w:val="000000"/>
                <w:szCs w:val="21"/>
              </w:rPr>
            </w:pPr>
            <w:r/>
            <w:bookmarkStart w:id="31" w:name="OLE_LINK1"/>
            <w:r>
              <w:rPr>
                <w:rFonts w:hint="eastAsia" w:ascii="宋体" w:hAnsi="宋体" w:eastAsia="宋体" w:cs="宋体"/>
                <w:b/>
                <w:bCs/>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925"/>
              <w:contextualSpacing/>
              <w:jc w:val="center"/>
              <w:spacing w:line="3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评审因素</w:t>
            </w:r>
            <w:r/>
          </w:p>
        </w:tc>
        <w:tc>
          <w:tcPr>
            <w:tcBorders>
              <w:top w:val="single" w:color="000000" w:sz="4" w:space="0"/>
              <w:left w:val="single" w:color="000000" w:sz="4" w:space="0"/>
              <w:bottom w:val="single" w:color="000000" w:sz="4" w:space="0"/>
              <w:right w:val="single" w:color="000000" w:sz="4" w:space="0"/>
            </w:tcBorders>
            <w:tcW w:w="6294" w:type="dxa"/>
            <w:vAlign w:val="center"/>
            <w:textDirection w:val="lrTb"/>
            <w:noWrap w:val="false"/>
          </w:tcPr>
          <w:p>
            <w:pPr>
              <w:pStyle w:val="925"/>
              <w:contextualSpacing/>
              <w:jc w:val="center"/>
              <w:spacing w:line="3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评审标准</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925"/>
              <w:contextualSpacing/>
              <w:jc w:val="center"/>
              <w:spacing w:line="3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分值</w:t>
            </w:r>
            <w:r/>
          </w:p>
        </w:tc>
      </w:tr>
      <w:tr>
        <w:trPr>
          <w:cantSplit/>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000000" w:sz="4" w:space="0"/>
              <w:left w:val="single" w:color="000000" w:sz="4" w:space="0"/>
              <w:right w:val="single" w:color="000000" w:sz="4" w:space="0"/>
            </w:tcBorders>
            <w:tcW w:w="1322"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价格</w:t>
            </w:r>
            <w:r/>
          </w:p>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（10分）</w:t>
            </w:r>
            <w:r/>
          </w:p>
        </w:tc>
        <w:tc>
          <w:tcPr>
            <w:tcBorders>
              <w:top w:val="single" w:color="000000" w:sz="4" w:space="0"/>
              <w:left w:val="single" w:color="000000" w:sz="4" w:space="0"/>
              <w:bottom w:val="single" w:color="000000" w:sz="4" w:space="0"/>
              <w:right w:val="single" w:color="000000" w:sz="4" w:space="0"/>
            </w:tcBorders>
            <w:tcW w:w="6294" w:type="dxa"/>
            <w:vAlign w:val="center"/>
            <w:textDirection w:val="lrTb"/>
            <w:noWrap w:val="false"/>
          </w:tcPr>
          <w:p>
            <w:pPr>
              <w:pStyle w:val="925"/>
              <w:contextualSpacing/>
              <w:spacing w:line="360" w:lineRule="exact"/>
              <w:rPr>
                <w:rFonts w:hint="eastAsia" w:ascii="宋体" w:hAnsi="宋体" w:eastAsia="宋体" w:cs="宋体"/>
                <w:color w:val="000000"/>
                <w:spacing w:val="-8"/>
                <w:szCs w:val="21"/>
              </w:rPr>
            </w:pPr>
            <w:r>
              <w:rPr>
                <w:rFonts w:hint="eastAsia" w:ascii="宋体" w:hAnsi="宋体" w:eastAsia="宋体" w:cs="宋体"/>
                <w:color w:val="000000"/>
                <w:szCs w:val="21"/>
              </w:rPr>
              <w:t xml:space="preserve">采用低价优先法计算，即满足</w:t>
            </w:r>
            <w:r>
              <w:rPr>
                <w:rFonts w:hint="eastAsia" w:ascii="宋体" w:hAnsi="宋体" w:eastAsia="宋体" w:cs="宋体"/>
                <w:color w:val="000000"/>
                <w:szCs w:val="21"/>
              </w:rPr>
              <w:t xml:space="preserve">竞争性磋商</w:t>
            </w:r>
            <w:r>
              <w:rPr>
                <w:rFonts w:hint="eastAsia" w:ascii="宋体" w:hAnsi="宋体" w:eastAsia="宋体" w:cs="宋体"/>
                <w:color w:val="000000"/>
                <w:szCs w:val="21"/>
              </w:rPr>
              <w:t xml:space="preserve">文件要求且</w:t>
            </w:r>
            <w:r>
              <w:rPr>
                <w:rFonts w:hint="eastAsia" w:ascii="宋体" w:hAnsi="宋体" w:eastAsia="宋体" w:cs="宋体"/>
                <w:color w:val="000000"/>
                <w:szCs w:val="21"/>
              </w:rPr>
              <w:t xml:space="preserve">响应性费率</w:t>
            </w:r>
            <w:r>
              <w:rPr>
                <w:rFonts w:hint="eastAsia" w:ascii="宋体" w:hAnsi="宋体" w:eastAsia="宋体" w:cs="宋体"/>
                <w:color w:val="000000"/>
                <w:szCs w:val="21"/>
              </w:rPr>
              <w:t xml:space="preserve">最低的</w:t>
            </w:r>
            <w:r>
              <w:rPr>
                <w:rFonts w:hint="eastAsia" w:ascii="宋体" w:hAnsi="宋体" w:eastAsia="宋体" w:cs="宋体"/>
                <w:color w:val="000000"/>
                <w:szCs w:val="21"/>
              </w:rPr>
              <w:t xml:space="preserve">费率</w:t>
            </w:r>
            <w:r>
              <w:rPr>
                <w:rFonts w:hint="eastAsia" w:ascii="宋体" w:hAnsi="宋体" w:eastAsia="宋体" w:cs="宋体"/>
                <w:color w:val="000000"/>
                <w:szCs w:val="21"/>
              </w:rPr>
              <w:t xml:space="preserve">为评</w:t>
            </w:r>
            <w:r>
              <w:rPr>
                <w:rFonts w:hint="eastAsia" w:ascii="宋体" w:hAnsi="宋体" w:eastAsia="宋体" w:cs="宋体"/>
                <w:color w:val="000000"/>
                <w:szCs w:val="21"/>
              </w:rPr>
              <w:t xml:space="preserve">审</w:t>
            </w:r>
            <w:r>
              <w:rPr>
                <w:rFonts w:hint="eastAsia" w:ascii="宋体" w:hAnsi="宋体" w:eastAsia="宋体" w:cs="宋体"/>
                <w:color w:val="000000"/>
                <w:szCs w:val="21"/>
              </w:rPr>
              <w:t xml:space="preserve">基准</w:t>
            </w:r>
            <w:r>
              <w:rPr>
                <w:rFonts w:hint="eastAsia" w:ascii="宋体" w:hAnsi="宋体" w:eastAsia="宋体" w:cs="宋体"/>
                <w:color w:val="000000"/>
                <w:szCs w:val="21"/>
              </w:rPr>
              <w:t xml:space="preserve">费率</w:t>
            </w:r>
            <w:r>
              <w:rPr>
                <w:rFonts w:hint="eastAsia" w:ascii="宋体" w:hAnsi="宋体" w:eastAsia="宋体" w:cs="宋体"/>
                <w:color w:val="000000"/>
                <w:szCs w:val="21"/>
              </w:rPr>
              <w:t xml:space="preserve">，其价格分为满分</w:t>
            </w:r>
            <w:r>
              <w:rPr>
                <w:rFonts w:ascii="宋体" w:hAnsi="宋体" w:eastAsia="宋体" w:cs="宋体"/>
                <w:color w:val="000000"/>
                <w:szCs w:val="21"/>
              </w:rPr>
              <w:t xml:space="preserve">10分。其他供应商的价格分统一按照下列公式计算:报价得分=（评</w:t>
            </w:r>
            <w:r>
              <w:rPr>
                <w:rFonts w:hint="eastAsia" w:ascii="宋体" w:hAnsi="宋体" w:eastAsia="宋体" w:cs="宋体"/>
                <w:color w:val="000000"/>
                <w:szCs w:val="21"/>
              </w:rPr>
              <w:t xml:space="preserve">审</w:t>
            </w:r>
            <w:r>
              <w:rPr>
                <w:rFonts w:ascii="宋体" w:hAnsi="宋体" w:eastAsia="宋体" w:cs="宋体"/>
                <w:color w:val="000000"/>
                <w:szCs w:val="21"/>
              </w:rPr>
              <w:t xml:space="preserve">基准</w:t>
            </w:r>
            <w:r>
              <w:rPr>
                <w:rFonts w:hint="eastAsia" w:ascii="宋体" w:hAnsi="宋体" w:eastAsia="宋体" w:cs="宋体"/>
                <w:color w:val="000000"/>
                <w:szCs w:val="21"/>
              </w:rPr>
              <w:t xml:space="preserve">费率</w:t>
            </w:r>
            <w:r>
              <w:rPr>
                <w:rFonts w:ascii="宋体" w:hAnsi="宋体" w:eastAsia="宋体" w:cs="宋体"/>
                <w:color w:val="000000"/>
                <w:szCs w:val="21"/>
              </w:rPr>
              <w:t xml:space="preserve">/</w:t>
            </w:r>
            <w:r>
              <w:rPr>
                <w:rFonts w:hint="eastAsia" w:ascii="宋体" w:hAnsi="宋体" w:eastAsia="宋体" w:cs="宋体"/>
                <w:color w:val="000000"/>
                <w:szCs w:val="21"/>
              </w:rPr>
              <w:t xml:space="preserve">最后</w:t>
            </w:r>
            <w:r>
              <w:rPr>
                <w:rFonts w:ascii="宋体" w:hAnsi="宋体" w:eastAsia="宋体" w:cs="宋体"/>
                <w:color w:val="000000"/>
                <w:szCs w:val="21"/>
              </w:rPr>
              <w:t xml:space="preserve">报价</w:t>
            </w:r>
            <w:r>
              <w:rPr>
                <w:rFonts w:hint="eastAsia" w:ascii="宋体" w:hAnsi="宋体" w:eastAsia="宋体" w:cs="宋体"/>
                <w:color w:val="000000"/>
                <w:szCs w:val="21"/>
              </w:rPr>
              <w:t xml:space="preserve">费率</w:t>
            </w:r>
            <w:r>
              <w:rPr>
                <w:rFonts w:ascii="宋体" w:hAnsi="宋体" w:eastAsia="宋体" w:cs="宋体"/>
                <w:color w:val="000000"/>
                <w:szCs w:val="21"/>
              </w:rPr>
              <w:t xml:space="preserve">）×10（小数点保留两位）</w:t>
            </w:r>
            <w:r>
              <w:rPr>
                <w:rFonts w:hint="eastAsia" w:ascii="宋体" w:hAnsi="宋体" w:eastAsia="宋体" w:cs="宋体"/>
                <w:color w:val="000000"/>
                <w:spacing w:val="-8"/>
                <w:szCs w:val="21"/>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925"/>
              <w:contextualSpacing/>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10</w:t>
            </w:r>
            <w:r>
              <w:rPr>
                <w:rFonts w:ascii="宋体" w:hAnsi="宋体" w:eastAsia="宋体" w:cs="宋体"/>
                <w:color w:val="000000"/>
                <w:szCs w:val="21"/>
              </w:rPr>
            </w:r>
            <w:r/>
          </w:p>
        </w:tc>
      </w:tr>
      <w:tr>
        <w:trPr>
          <w:cantSplit/>
        </w:trPr>
        <w:tc>
          <w:tcPr>
            <w:tcBorders>
              <w:top w:val="single" w:color="000000" w:sz="4" w:space="0"/>
              <w:left w:val="single" w:color="000000" w:sz="4" w:space="0"/>
              <w:right w:val="single" w:color="000000" w:sz="4" w:space="0"/>
            </w:tcBorders>
            <w:tcW w:w="629" w:type="dxa"/>
            <w:vAlign w:val="center"/>
            <w:vMerge w:val="restart"/>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000000" w:sz="4" w:space="0"/>
              <w:left w:val="single" w:color="000000" w:sz="4" w:space="0"/>
              <w:right w:val="single" w:color="000000" w:sz="4" w:space="0"/>
            </w:tcBorders>
            <w:tcW w:w="1322" w:type="dxa"/>
            <w:vAlign w:val="center"/>
            <w:vMerge w:val="restart"/>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拟派项目组人员</w:t>
            </w:r>
            <w:r/>
          </w:p>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25</w:t>
            </w:r>
            <w:r>
              <w:rPr>
                <w:rFonts w:hint="eastAsia" w:ascii="宋体" w:hAnsi="宋体" w:eastAsia="宋体" w:cs="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W w:w="6294" w:type="dxa"/>
            <w:vAlign w:val="center"/>
            <w:textDirection w:val="lrTb"/>
            <w:noWrap w:val="false"/>
          </w:tcPr>
          <w:p>
            <w:pPr>
              <w:pStyle w:val="925"/>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项目负责人具有工程建设类高级及以上职称的得</w:t>
            </w:r>
            <w:r>
              <w:rPr>
                <w:rFonts w:hint="eastAsia" w:ascii="宋体" w:hAnsi="宋体" w:eastAsia="宋体" w:cs="宋体"/>
                <w:color w:val="000000"/>
                <w:szCs w:val="21"/>
              </w:rPr>
              <w:t xml:space="preserve">3</w:t>
            </w:r>
            <w:r>
              <w:rPr>
                <w:rFonts w:ascii="宋体" w:hAnsi="宋体" w:eastAsia="宋体" w:cs="宋体"/>
                <w:color w:val="000000"/>
                <w:szCs w:val="21"/>
              </w:rPr>
              <w:t xml:space="preserve">分，项目负责人具有工程建设类中级职称的</w:t>
            </w:r>
            <w:r>
              <w:rPr>
                <w:rFonts w:ascii="宋体" w:hAnsi="宋体" w:eastAsia="宋体" w:cs="宋体"/>
                <w:color w:val="000000"/>
                <w:szCs w:val="21"/>
              </w:rPr>
              <w:t xml:space="preserve">得</w:t>
            </w: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.5</w:t>
            </w:r>
            <w:r>
              <w:rPr>
                <w:rFonts w:ascii="宋体" w:hAnsi="宋体" w:eastAsia="宋体" w:cs="宋体"/>
                <w:color w:val="000000"/>
                <w:szCs w:val="21"/>
              </w:rPr>
              <w:t xml:space="preserve">分，本项满分</w:t>
            </w:r>
            <w:r>
              <w:rPr>
                <w:rFonts w:hint="eastAsia" w:ascii="宋体" w:hAnsi="宋体" w:eastAsia="宋体" w:cs="宋体"/>
                <w:color w:val="000000"/>
                <w:szCs w:val="21"/>
              </w:rPr>
              <w:t xml:space="preserve">3</w:t>
            </w:r>
            <w:r>
              <w:rPr>
                <w:rFonts w:ascii="宋体" w:hAnsi="宋体" w:eastAsia="宋体" w:cs="宋体"/>
                <w:color w:val="000000"/>
                <w:szCs w:val="21"/>
              </w:rPr>
              <w:t xml:space="preserve">分。</w:t>
            </w:r>
            <w:r>
              <w:rPr>
                <w:rFonts w:hint="eastAsia" w:ascii="宋体" w:hAnsi="宋体" w:eastAsia="宋体" w:cs="宋体"/>
                <w:color w:val="000000"/>
                <w:szCs w:val="21"/>
              </w:rPr>
              <w:t xml:space="preserve">（提供有效的证书</w:t>
            </w:r>
            <w:r>
              <w:rPr>
                <w:rFonts w:hint="eastAsia" w:ascii="宋体" w:hAnsi="宋体" w:eastAsia="宋体" w:cs="宋体"/>
                <w:color w:val="000000"/>
              </w:rPr>
              <w:t xml:space="preserve">原件扫描件加盖</w:t>
            </w:r>
            <w:r>
              <w:rPr>
                <w:rFonts w:hint="eastAsia" w:ascii="宋体" w:hAnsi="宋体" w:eastAsia="宋体" w:cs="宋体"/>
                <w:color w:val="000000"/>
              </w:rPr>
              <w:t xml:space="preserve">电子</w:t>
            </w:r>
            <w:r>
              <w:rPr>
                <w:rFonts w:hint="eastAsia" w:ascii="宋体" w:hAnsi="宋体" w:eastAsia="宋体" w:cs="宋体"/>
                <w:color w:val="000000"/>
              </w:rPr>
              <w:t xml:space="preserve">公章</w:t>
            </w:r>
            <w:r>
              <w:rPr>
                <w:rFonts w:hint="eastAsia" w:ascii="宋体" w:hAnsi="宋体" w:eastAsia="宋体" w:cs="宋体"/>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r>
      <w:tr>
        <w:trPr>
          <w:cantSplit/>
          <w:trHeight w:val="560"/>
        </w:trPr>
        <w:tc>
          <w:tcPr>
            <w:tcBorders>
              <w:top w:val="single" w:color="000000" w:sz="4" w:space="0"/>
              <w:left w:val="single" w:color="000000" w:sz="4" w:space="0"/>
              <w:right w:val="single" w:color="000000" w:sz="4" w:space="0"/>
            </w:tcBorders>
            <w:tcW w:w="629" w:type="dxa"/>
            <w:vAlign w:val="center"/>
            <w:vMerge w:val="continue"/>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right w:val="single" w:color="000000" w:sz="4" w:space="0"/>
            </w:tcBorders>
            <w:tcW w:w="1322" w:type="dxa"/>
            <w:vAlign w:val="center"/>
            <w:vMerge w:val="continue"/>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294" w:type="dxa"/>
            <w:vAlign w:val="center"/>
            <w:textDirection w:val="lrTb"/>
            <w:noWrap w:val="false"/>
          </w:tcPr>
          <w:p>
            <w:pPr>
              <w:pStyle w:val="925"/>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项目负责人具有其他工程类注册执业资格证书的得2分。（提供有效的证书</w:t>
            </w:r>
            <w:r>
              <w:rPr>
                <w:rFonts w:hint="eastAsia" w:ascii="宋体" w:hAnsi="宋体" w:eastAsia="宋体" w:cs="宋体"/>
                <w:color w:val="000000"/>
              </w:rPr>
              <w:t xml:space="preserve">原件扫描件加盖电子公章。</w:t>
            </w:r>
            <w:r>
              <w:rPr>
                <w:rFonts w:hint="eastAsia" w:ascii="宋体" w:hAnsi="宋体" w:eastAsia="宋体" w:cs="宋体"/>
                <w:color w:val="000000"/>
                <w:szCs w:val="21"/>
              </w:rPr>
              <w:t xml:space="preserve">其他工程类注册执业资格指注册一级建造师、</w:t>
            </w:r>
            <w:r>
              <w:rPr>
                <w:rFonts w:hint="eastAsia" w:ascii="宋体" w:hAnsi="宋体" w:eastAsia="宋体" w:cs="宋体"/>
                <w:color w:val="000000"/>
                <w:szCs w:val="21"/>
              </w:rPr>
              <w:t xml:space="preserve">注册监理工程师、</w:t>
            </w:r>
            <w:r>
              <w:rPr>
                <w:rFonts w:hint="eastAsia" w:ascii="宋体" w:hAnsi="宋体" w:eastAsia="宋体" w:cs="宋体"/>
                <w:color w:val="000000"/>
                <w:szCs w:val="21"/>
              </w:rPr>
              <w:t xml:space="preserve">注册一级造价工程师</w:t>
            </w:r>
            <w:r>
              <w:rPr>
                <w:rFonts w:hint="eastAsia" w:ascii="宋体" w:hAnsi="宋体" w:eastAsia="宋体" w:cs="宋体"/>
                <w:color w:val="000000"/>
                <w:szCs w:val="21"/>
              </w:rPr>
              <w:t xml:space="preserve">（土建专业或安装专业，</w:t>
            </w:r>
            <w:r>
              <w:rPr>
                <w:rFonts w:hint="eastAsia" w:ascii="宋体" w:hAnsi="宋体" w:eastAsia="宋体" w:cs="宋体"/>
                <w:color w:val="000000"/>
                <w:szCs w:val="21"/>
              </w:rPr>
              <w:t xml:space="preserve">旧版为注册造价工程师）</w:t>
            </w:r>
            <w:r>
              <w:rPr>
                <w:rFonts w:hint="eastAsia" w:ascii="宋体" w:hAnsi="宋体" w:eastAsia="宋体" w:cs="宋体"/>
                <w:color w:val="000000"/>
                <w:szCs w:val="21"/>
              </w:rPr>
              <w:t xml:space="preserve">、注册咨询工程师）</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2</w:t>
            </w:r>
            <w:r/>
          </w:p>
        </w:tc>
      </w:tr>
      <w:tr>
        <w:trPr>
          <w:cantSplit/>
          <w:trHeight w:val="90"/>
        </w:trPr>
        <w:tc>
          <w:tcPr>
            <w:tcBorders>
              <w:left w:val="single" w:color="000000" w:sz="4" w:space="0"/>
              <w:right w:val="single" w:color="000000" w:sz="4" w:space="0"/>
            </w:tcBorders>
            <w:tcW w:w="629" w:type="dxa"/>
            <w:vAlign w:val="center"/>
            <w:vMerge w:val="continue"/>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1322" w:type="dxa"/>
            <w:vAlign w:val="center"/>
            <w:vMerge w:val="continue"/>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294" w:type="dxa"/>
            <w:vAlign w:val="top"/>
            <w:textDirection w:val="lrTb"/>
            <w:noWrap w:val="false"/>
          </w:tcPr>
          <w:p>
            <w:pPr>
              <w:pStyle w:val="925"/>
              <w:contextualSpacing/>
              <w:spacing w:line="360" w:lineRule="exact"/>
              <w:rPr>
                <w:rFonts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w:t>
            </w:r>
            <w:r>
              <w:rPr>
                <w:rFonts w:ascii="宋体" w:hAnsi="宋体" w:eastAsia="宋体" w:cs="宋体"/>
                <w:color w:val="000000"/>
                <w:szCs w:val="21"/>
              </w:rPr>
              <w:t xml:space="preserve">项目组成员中（不含项目负责人）：配备土建专业注册一级造价工程</w:t>
            </w:r>
            <w:r>
              <w:rPr>
                <w:rFonts w:ascii="宋体" w:hAnsi="宋体" w:eastAsia="宋体" w:cs="宋体"/>
                <w:color w:val="000000"/>
                <w:szCs w:val="21"/>
              </w:rPr>
              <w:t xml:space="preserve">师（旧版为注册造价工程师）且同时具有工程建设类高级及以上职称的</w:t>
            </w:r>
            <w:r>
              <w:rPr>
                <w:rFonts w:ascii="宋体" w:hAnsi="宋体" w:eastAsia="宋体" w:cs="宋体"/>
                <w:color w:val="000000"/>
                <w:szCs w:val="21"/>
              </w:rPr>
              <w:t xml:space="preserve">得4分/人；配备土建专业注册一级造</w:t>
            </w:r>
            <w:r>
              <w:rPr>
                <w:rFonts w:ascii="宋体" w:hAnsi="宋体" w:eastAsia="宋体" w:cs="宋体"/>
                <w:color w:val="000000"/>
                <w:szCs w:val="21"/>
              </w:rPr>
              <w:t xml:space="preserve">价工程师（旧版为注册造价工程师）且同时具有工程建设类中级职称的</w:t>
            </w:r>
            <w:r>
              <w:rPr>
                <w:rFonts w:ascii="宋体" w:hAnsi="宋体" w:eastAsia="宋体" w:cs="宋体"/>
                <w:color w:val="000000"/>
                <w:szCs w:val="21"/>
              </w:rPr>
              <w:t xml:space="preserve">得2分/人，本项限评1人，</w:t>
            </w:r>
            <w:r>
              <w:rPr>
                <w:rFonts w:ascii="宋体" w:hAnsi="宋体" w:eastAsia="宋体" w:cs="宋体"/>
                <w:color w:val="000000"/>
                <w:szCs w:val="21"/>
              </w:rPr>
              <w:t xml:space="preserve">本项满分</w:t>
            </w:r>
            <w:r>
              <w:rPr>
                <w:rFonts w:hint="eastAsia" w:ascii="宋体" w:hAnsi="宋体" w:eastAsia="宋体" w:cs="宋体"/>
                <w:color w:val="000000"/>
                <w:szCs w:val="21"/>
              </w:rPr>
              <w:t xml:space="preserve">4</w:t>
            </w:r>
            <w:r>
              <w:rPr>
                <w:rFonts w:ascii="宋体" w:hAnsi="宋体" w:eastAsia="宋体" w:cs="宋体"/>
                <w:color w:val="000000"/>
                <w:szCs w:val="21"/>
              </w:rPr>
              <w:t xml:space="preserve">分</w:t>
            </w:r>
            <w:r>
              <w:rPr>
                <w:rFonts w:ascii="宋体" w:hAnsi="宋体" w:eastAsia="宋体" w:cs="宋体"/>
                <w:color w:val="000000"/>
                <w:szCs w:val="21"/>
              </w:rPr>
              <w:t xml:space="preserve">。</w:t>
            </w:r>
            <w:r/>
          </w:p>
          <w:p>
            <w:pPr>
              <w:pStyle w:val="925"/>
              <w:contextualSpacing/>
              <w:spacing w:line="360" w:lineRule="exact"/>
              <w:rPr>
                <w:rFonts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2</w:t>
            </w:r>
            <w:r>
              <w:rPr>
                <w:rFonts w:hint="eastAsia" w:ascii="宋体" w:hAnsi="宋体" w:eastAsia="宋体" w:cs="宋体"/>
                <w:color w:val="000000"/>
                <w:szCs w:val="21"/>
              </w:rPr>
              <w:t xml:space="preserve">）</w:t>
            </w:r>
            <w:r>
              <w:rPr>
                <w:rFonts w:ascii="宋体" w:hAnsi="宋体" w:eastAsia="宋体" w:cs="宋体"/>
                <w:color w:val="000000"/>
                <w:szCs w:val="21"/>
              </w:rPr>
              <w:t xml:space="preserve">项目组成员中（不含项目负责人）：配备安装专业注册一级造价工程</w:t>
            </w:r>
            <w:r>
              <w:rPr>
                <w:rFonts w:ascii="宋体" w:hAnsi="宋体" w:eastAsia="宋体" w:cs="宋体"/>
                <w:color w:val="000000"/>
                <w:szCs w:val="21"/>
              </w:rPr>
              <w:t xml:space="preserve">师（旧版为注册造价工程师）且同时具有工程建设类高级及以上职称的</w:t>
            </w:r>
            <w:r>
              <w:rPr>
                <w:rFonts w:ascii="宋体" w:hAnsi="宋体" w:eastAsia="宋体" w:cs="宋体"/>
                <w:color w:val="000000"/>
                <w:szCs w:val="21"/>
              </w:rPr>
              <w:t xml:space="preserve">得4分/人；配备安装专业注册一级造</w:t>
            </w:r>
            <w:r>
              <w:rPr>
                <w:rFonts w:ascii="宋体" w:hAnsi="宋体" w:eastAsia="宋体" w:cs="宋体"/>
                <w:color w:val="000000"/>
                <w:szCs w:val="21"/>
              </w:rPr>
              <w:t xml:space="preserve">价工程师（旧版为注册造价工程师）且同时具有工程建设类中级职称的</w:t>
            </w:r>
            <w:r>
              <w:rPr>
                <w:rFonts w:ascii="宋体" w:hAnsi="宋体" w:eastAsia="宋体" w:cs="宋体"/>
                <w:color w:val="000000"/>
                <w:szCs w:val="21"/>
              </w:rPr>
              <w:t xml:space="preserve">得2分/人，本项限评</w:t>
            </w:r>
            <w:r>
              <w:rPr>
                <w:rFonts w:hint="eastAsia" w:ascii="宋体" w:hAnsi="宋体" w:eastAsia="宋体" w:cs="宋体"/>
                <w:color w:val="000000"/>
                <w:szCs w:val="21"/>
              </w:rPr>
              <w:t xml:space="preserve">1</w:t>
            </w:r>
            <w:r>
              <w:rPr>
                <w:rFonts w:ascii="宋体" w:hAnsi="宋体" w:eastAsia="宋体" w:cs="宋体"/>
                <w:color w:val="000000"/>
                <w:szCs w:val="21"/>
              </w:rPr>
              <w:t xml:space="preserve">人，</w:t>
            </w:r>
            <w:r>
              <w:rPr>
                <w:rFonts w:ascii="宋体" w:hAnsi="宋体" w:eastAsia="宋体" w:cs="宋体"/>
                <w:color w:val="000000"/>
                <w:szCs w:val="21"/>
              </w:rPr>
              <w:t xml:space="preserve">本项满分</w:t>
            </w:r>
            <w:r>
              <w:rPr>
                <w:rFonts w:hint="eastAsia" w:ascii="宋体" w:hAnsi="宋体" w:eastAsia="宋体" w:cs="宋体"/>
                <w:color w:val="000000"/>
                <w:szCs w:val="21"/>
              </w:rPr>
              <w:t xml:space="preserve">4</w:t>
            </w:r>
            <w:r>
              <w:rPr>
                <w:rFonts w:ascii="宋体" w:hAnsi="宋体" w:eastAsia="宋体" w:cs="宋体"/>
                <w:color w:val="000000"/>
                <w:szCs w:val="21"/>
              </w:rPr>
              <w:t xml:space="preserve">分</w:t>
            </w:r>
            <w:r>
              <w:rPr>
                <w:rFonts w:ascii="宋体" w:hAnsi="宋体" w:eastAsia="宋体" w:cs="宋体"/>
                <w:color w:val="000000"/>
                <w:szCs w:val="21"/>
              </w:rPr>
              <w:t xml:space="preserve">。</w:t>
            </w:r>
            <w:r/>
          </w:p>
          <w:p>
            <w:pPr>
              <w:pStyle w:val="925"/>
              <w:contextualSpacing/>
              <w:spacing w:line="360" w:lineRule="exact"/>
              <w:rPr>
                <w:rFonts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3</w:t>
            </w:r>
            <w:r>
              <w:rPr>
                <w:rFonts w:hint="eastAsia" w:ascii="宋体" w:hAnsi="宋体" w:eastAsia="宋体" w:cs="宋体"/>
                <w:color w:val="000000"/>
                <w:szCs w:val="21"/>
              </w:rPr>
              <w:t xml:space="preserve">）</w:t>
            </w:r>
            <w:r>
              <w:rPr>
                <w:rFonts w:ascii="宋体" w:hAnsi="宋体" w:eastAsia="宋体" w:cs="宋体"/>
                <w:color w:val="000000"/>
                <w:szCs w:val="21"/>
              </w:rPr>
              <w:t xml:space="preserve">项目组成员中（不含项目负责人）：配备注册一级造价工程师（旧版为注册造价工程师）</w:t>
            </w:r>
            <w:r>
              <w:rPr>
                <w:rFonts w:hint="eastAsia" w:ascii="宋体" w:hAnsi="宋体" w:eastAsia="宋体" w:cs="宋体"/>
                <w:color w:val="000000"/>
                <w:szCs w:val="21"/>
              </w:rPr>
              <w:t xml:space="preserve">（专业：交通运输工程，类别：公路）</w:t>
            </w:r>
            <w:r>
              <w:rPr>
                <w:rFonts w:ascii="宋体" w:hAnsi="宋体" w:eastAsia="宋体" w:cs="宋体"/>
                <w:color w:val="000000"/>
                <w:szCs w:val="21"/>
              </w:rPr>
              <w:t xml:space="preserve">且同时具有工程建设类高级及以上职称的</w:t>
            </w:r>
            <w:r>
              <w:rPr>
                <w:rFonts w:ascii="宋体" w:hAnsi="宋体" w:eastAsia="宋体" w:cs="宋体"/>
                <w:color w:val="000000"/>
                <w:szCs w:val="21"/>
              </w:rPr>
              <w:t xml:space="preserve">得4分/人；配备注册一级造价工程师（旧版为注册造价工程师）</w:t>
            </w:r>
            <w:r>
              <w:rPr>
                <w:rFonts w:hint="eastAsia" w:ascii="宋体" w:hAnsi="宋体" w:eastAsia="宋体" w:cs="宋体"/>
                <w:color w:val="000000"/>
                <w:szCs w:val="21"/>
              </w:rPr>
              <w:t xml:space="preserve">（专业：交通运输工程，类别：公路）</w:t>
            </w:r>
            <w:r>
              <w:rPr>
                <w:rFonts w:ascii="宋体" w:hAnsi="宋体" w:eastAsia="宋体" w:cs="宋体"/>
                <w:color w:val="000000"/>
                <w:szCs w:val="21"/>
              </w:rPr>
              <w:t xml:space="preserve">且同时具有工程建设类中级职称的</w:t>
            </w:r>
            <w:r>
              <w:rPr>
                <w:rFonts w:ascii="宋体" w:hAnsi="宋体" w:eastAsia="宋体" w:cs="宋体"/>
                <w:color w:val="000000"/>
                <w:szCs w:val="21"/>
              </w:rPr>
              <w:t xml:space="preserve">得2分/人，本项限评</w:t>
            </w:r>
            <w:r>
              <w:rPr>
                <w:rFonts w:hint="eastAsia" w:ascii="宋体" w:hAnsi="宋体" w:eastAsia="宋体" w:cs="宋体"/>
                <w:color w:val="000000"/>
                <w:szCs w:val="21"/>
              </w:rPr>
              <w:t xml:space="preserve">3</w:t>
            </w:r>
            <w:r>
              <w:rPr>
                <w:rFonts w:ascii="宋体" w:hAnsi="宋体" w:eastAsia="宋体" w:cs="宋体"/>
                <w:color w:val="000000"/>
                <w:szCs w:val="21"/>
              </w:rPr>
              <w:t xml:space="preserve">人，</w:t>
            </w:r>
            <w:r>
              <w:rPr>
                <w:rFonts w:ascii="宋体" w:hAnsi="宋体" w:eastAsia="宋体" w:cs="宋体"/>
                <w:color w:val="000000"/>
                <w:szCs w:val="21"/>
              </w:rPr>
              <w:t xml:space="preserve">本项满分</w:t>
            </w:r>
            <w:r>
              <w:rPr>
                <w:rFonts w:hint="eastAsia" w:ascii="宋体" w:hAnsi="宋体" w:eastAsia="宋体" w:cs="宋体"/>
                <w:color w:val="000000"/>
                <w:szCs w:val="21"/>
              </w:rPr>
              <w:t xml:space="preserve">12</w:t>
            </w:r>
            <w:r>
              <w:rPr>
                <w:rFonts w:ascii="宋体" w:hAnsi="宋体" w:eastAsia="宋体" w:cs="宋体"/>
                <w:color w:val="000000"/>
                <w:szCs w:val="21"/>
              </w:rPr>
              <w:t xml:space="preserve">分</w:t>
            </w:r>
            <w:r>
              <w:rPr>
                <w:rFonts w:ascii="宋体" w:hAnsi="宋体" w:eastAsia="宋体" w:cs="宋体"/>
                <w:color w:val="000000"/>
                <w:szCs w:val="21"/>
              </w:rPr>
              <w:t xml:space="preserve">。</w:t>
            </w:r>
            <w:r/>
          </w:p>
          <w:p>
            <w:pPr>
              <w:pStyle w:val="925"/>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注：</w:t>
            </w:r>
            <w:r>
              <w:rPr>
                <w:rFonts w:hint="eastAsia" w:ascii="宋体" w:hAnsi="宋体" w:eastAsia="宋体" w:cs="宋体"/>
                <w:color w:val="000000"/>
                <w:szCs w:val="21"/>
              </w:rPr>
              <w:t xml:space="preserve">1、项目负责人和其他项目组成员不可重复计分，同一人只能计取一次，重复出现时按高项计取。</w:t>
            </w:r>
            <w:r/>
          </w:p>
          <w:p>
            <w:pPr>
              <w:pStyle w:val="925"/>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t xml:space="preserve">提供执业资格证书、注册证书</w:t>
            </w: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职称证书</w:t>
            </w:r>
            <w:r>
              <w:rPr>
                <w:rFonts w:hint="eastAsia" w:ascii="宋体" w:hAnsi="宋体" w:eastAsia="宋体" w:cs="宋体"/>
                <w:color w:val="000000"/>
              </w:rPr>
              <w:t xml:space="preserve">原件扫描件加盖电子公章</w:t>
            </w: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专业以执业资格证书为准，</w:t>
            </w:r>
            <w:r>
              <w:rPr>
                <w:rFonts w:hint="eastAsia" w:ascii="宋体" w:hAnsi="宋体" w:eastAsia="宋体" w:cs="宋体"/>
                <w:color w:val="000000"/>
                <w:szCs w:val="21"/>
              </w:rPr>
              <w:t xml:space="preserve">执业资格证书无法体现造价师专业的，提供全国建筑市场监管公共服务平台查询结果截图</w:t>
            </w:r>
            <w:r>
              <w:rPr>
                <w:rFonts w:hint="eastAsia" w:ascii="宋体" w:hAnsi="宋体" w:eastAsia="宋体" w:cs="宋体"/>
                <w:color w:val="000000"/>
              </w:rPr>
              <w:t xml:space="preserve">加盖电子公章</w:t>
            </w: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20</w:t>
            </w:r>
            <w:r>
              <w:rPr>
                <w:rFonts w:hint="eastAsia" w:ascii="宋体" w:hAnsi="宋体" w:eastAsia="宋体" w:cs="宋体"/>
                <w:color w:val="000000"/>
                <w:szCs w:val="21"/>
              </w:rPr>
            </w:r>
            <w:r/>
          </w:p>
        </w:tc>
      </w:tr>
      <w:tr>
        <w:trPr>
          <w:cantSplit/>
        </w:trPr>
        <w:tc>
          <w:tcPr>
            <w:tcBorders>
              <w:left w:val="single" w:color="000000" w:sz="4" w:space="0"/>
              <w:right w:val="single" w:color="000000" w:sz="4" w:space="0"/>
            </w:tcBorders>
            <w:tcW w:w="629"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tcBorders>
              <w:left w:val="single" w:color="000000" w:sz="4" w:space="0"/>
              <w:right w:val="single" w:color="000000" w:sz="4" w:space="0"/>
            </w:tcBorders>
            <w:tcW w:w="1322" w:type="dxa"/>
            <w:vAlign w:val="center"/>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业绩</w:t>
            </w:r>
            <w:r/>
          </w:p>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15</w:t>
            </w:r>
            <w:r>
              <w:rPr>
                <w:rFonts w:hint="eastAsia" w:ascii="宋体" w:hAnsi="宋体" w:eastAsia="宋体" w:cs="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W w:w="6294" w:type="dxa"/>
            <w:vAlign w:val="top"/>
            <w:textDirection w:val="lrTb"/>
            <w:noWrap w:val="false"/>
          </w:tcPr>
          <w:p>
            <w:pPr>
              <w:pStyle w:val="925"/>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自202</w:t>
            </w: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年</w:t>
            </w:r>
            <w:r>
              <w:rPr>
                <w:rFonts w:hint="eastAsia" w:ascii="宋体" w:hAnsi="宋体" w:eastAsia="宋体" w:cs="宋体"/>
                <w:color w:val="000000"/>
                <w:szCs w:val="21"/>
              </w:rPr>
              <w:t xml:space="preserve">5</w:t>
            </w:r>
            <w:r>
              <w:rPr>
                <w:rFonts w:hint="eastAsia" w:ascii="宋体" w:hAnsi="宋体" w:eastAsia="宋体" w:cs="宋体"/>
                <w:color w:val="000000"/>
                <w:szCs w:val="21"/>
              </w:rPr>
              <w:t xml:space="preserve">月1日（含）以来，供应商承担过类似</w:t>
            </w:r>
            <w:r>
              <w:rPr>
                <w:rFonts w:hint="eastAsia" w:ascii="宋体" w:hAnsi="宋体" w:eastAsia="宋体" w:cs="宋体"/>
                <w:color w:val="000000"/>
                <w:szCs w:val="21"/>
              </w:rPr>
              <w:t xml:space="preserve">国</w:t>
            </w:r>
            <w:r>
              <w:rPr>
                <w:rFonts w:hint="eastAsia" w:ascii="宋体" w:hAnsi="宋体" w:eastAsia="宋体" w:cs="宋体"/>
                <w:color w:val="000000"/>
                <w:szCs w:val="21"/>
              </w:rPr>
              <w:t xml:space="preserve">道或</w:t>
            </w:r>
            <w:r>
              <w:rPr>
                <w:rFonts w:hint="eastAsia" w:ascii="宋体" w:hAnsi="宋体" w:eastAsia="宋体" w:cs="宋体"/>
                <w:color w:val="000000"/>
                <w:szCs w:val="21"/>
              </w:rPr>
              <w:t xml:space="preserve">省道交通工程施工招标代理服务（含工程量清单及控制价编制）</w:t>
            </w:r>
            <w:r>
              <w:rPr>
                <w:rFonts w:hint="eastAsia" w:ascii="宋体" w:hAnsi="宋体" w:eastAsia="宋体" w:cs="宋体"/>
                <w:color w:val="000000"/>
                <w:szCs w:val="21"/>
              </w:rPr>
              <w:t xml:space="preserve">项目业绩，有1个得</w:t>
            </w:r>
            <w:r>
              <w:rPr>
                <w:rFonts w:hint="eastAsia" w:ascii="宋体" w:hAnsi="宋体" w:eastAsia="宋体" w:cs="宋体"/>
                <w:color w:val="000000"/>
                <w:szCs w:val="21"/>
              </w:rPr>
              <w:t xml:space="preserve">5</w:t>
            </w:r>
            <w:r>
              <w:rPr>
                <w:rFonts w:hint="eastAsia" w:ascii="宋体" w:hAnsi="宋体" w:eastAsia="宋体" w:cs="宋体"/>
                <w:color w:val="000000"/>
                <w:szCs w:val="21"/>
              </w:rPr>
              <w:t xml:space="preserve">分，满分</w:t>
            </w:r>
            <w:r>
              <w:rPr>
                <w:rFonts w:hint="eastAsia" w:ascii="宋体" w:hAnsi="宋体" w:eastAsia="宋体" w:cs="宋体"/>
                <w:color w:val="000000"/>
                <w:szCs w:val="21"/>
              </w:rPr>
              <w:t xml:space="preserve">15</w:t>
            </w:r>
            <w:r>
              <w:rPr>
                <w:rFonts w:hint="eastAsia" w:ascii="宋体" w:hAnsi="宋体" w:eastAsia="宋体" w:cs="宋体"/>
                <w:color w:val="000000"/>
                <w:szCs w:val="21"/>
              </w:rPr>
              <w:t xml:space="preserve">分。（提供有效的合同原件扫描件</w:t>
            </w:r>
            <w:r>
              <w:rPr>
                <w:rFonts w:hint="eastAsia" w:ascii="宋体" w:hAnsi="宋体" w:eastAsia="宋体" w:cs="宋体"/>
                <w:color w:val="000000"/>
              </w:rPr>
              <w:t xml:space="preserve">加盖</w:t>
            </w:r>
            <w:r>
              <w:rPr>
                <w:rFonts w:hint="eastAsia" w:ascii="宋体" w:hAnsi="宋体" w:eastAsia="宋体" w:cs="宋体"/>
                <w:color w:val="000000"/>
              </w:rPr>
              <w:t xml:space="preserve">电子</w:t>
            </w:r>
            <w:r>
              <w:rPr>
                <w:rFonts w:hint="eastAsia" w:ascii="宋体" w:hAnsi="宋体" w:eastAsia="宋体" w:cs="宋体"/>
                <w:color w:val="000000"/>
              </w:rPr>
              <w:t xml:space="preserve">公章</w:t>
            </w: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时间以合同签订时间为准，</w:t>
            </w:r>
            <w:r>
              <w:rPr>
                <w:rFonts w:hint="eastAsia" w:ascii="宋体" w:hAnsi="宋体" w:eastAsia="宋体" w:cs="宋体"/>
                <w:color w:val="000000"/>
                <w:szCs w:val="21"/>
              </w:rPr>
              <w:t xml:space="preserve">提供的合同必须能反映出相关内容，否则视为未提供）</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925"/>
              <w:contextualSpacing/>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15</w:t>
            </w:r>
            <w:r>
              <w:rPr>
                <w:rFonts w:ascii="宋体" w:hAnsi="宋体" w:eastAsia="宋体" w:cs="宋体"/>
                <w:color w:val="000000"/>
                <w:szCs w:val="21"/>
              </w:rPr>
            </w:r>
            <w:r/>
          </w:p>
        </w:tc>
      </w:tr>
      <w:tr>
        <w:trPr>
          <w:cantSplit/>
        </w:trPr>
        <w:tc>
          <w:tcPr>
            <w:tcBorders>
              <w:left w:val="single" w:color="000000" w:sz="4" w:space="0"/>
              <w:right w:val="single" w:color="000000" w:sz="4" w:space="0"/>
            </w:tcBorders>
            <w:tcW w:w="629" w:type="dxa"/>
            <w:vAlign w:val="center"/>
            <w:vMerge w:val="restart"/>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6</w:t>
            </w:r>
            <w:r/>
          </w:p>
        </w:tc>
        <w:tc>
          <w:tcPr>
            <w:tcBorders>
              <w:left w:val="single" w:color="000000" w:sz="4" w:space="0"/>
              <w:right w:val="single" w:color="000000" w:sz="4" w:space="0"/>
            </w:tcBorders>
            <w:tcW w:w="1322" w:type="dxa"/>
            <w:vAlign w:val="center"/>
            <w:vMerge w:val="restart"/>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服务方案</w:t>
            </w:r>
            <w:r/>
          </w:p>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5</w:t>
            </w:r>
            <w:r>
              <w:rPr>
                <w:rFonts w:hint="eastAsia" w:ascii="宋体" w:hAnsi="宋体" w:eastAsia="宋体" w:cs="宋体"/>
                <w:color w:val="000000"/>
                <w:szCs w:val="21"/>
              </w:rPr>
              <w:t xml:space="preserve">0分）</w:t>
            </w:r>
            <w:r/>
          </w:p>
        </w:tc>
        <w:tc>
          <w:tcPr>
            <w:tcBorders>
              <w:top w:val="single" w:color="000000" w:sz="4" w:space="0"/>
              <w:left w:val="single" w:color="000000" w:sz="4" w:space="0"/>
              <w:bottom w:val="single" w:color="000000" w:sz="4" w:space="0"/>
              <w:right w:val="single" w:color="000000" w:sz="4" w:space="0"/>
            </w:tcBorders>
            <w:tcW w:w="6294" w:type="dxa"/>
            <w:vAlign w:val="center"/>
            <w:textDirection w:val="lrTb"/>
            <w:noWrap w:val="false"/>
          </w:tcPr>
          <w:p>
            <w:pPr>
              <w:pStyle w:val="925"/>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招标代理、工程量清单及控制价编制进度计划、流程</w:t>
            </w:r>
            <w:r>
              <w:rPr>
                <w:rFonts w:hint="eastAsia" w:ascii="宋体" w:hAnsi="宋体" w:eastAsia="宋体" w:cs="宋体"/>
                <w:color w:val="000000"/>
                <w:szCs w:val="21"/>
              </w:rPr>
              <w:t xml:space="preserve">内容，健全，内容全面周到，合理可行的得</w:t>
            </w:r>
            <w:r>
              <w:rPr>
                <w:rFonts w:hint="eastAsia" w:ascii="宋体" w:hAnsi="宋体" w:eastAsia="宋体" w:cs="宋体"/>
                <w:color w:val="000000"/>
                <w:szCs w:val="21"/>
              </w:rPr>
              <w:t xml:space="preserve">10</w:t>
            </w:r>
            <w:r>
              <w:rPr>
                <w:rFonts w:hint="eastAsia" w:ascii="宋体" w:hAnsi="宋体" w:eastAsia="宋体" w:cs="宋体"/>
                <w:color w:val="000000"/>
                <w:szCs w:val="21"/>
              </w:rPr>
              <w:t xml:space="preserve">分；较健全，内容较全面周到，较合理可行的得</w:t>
            </w:r>
            <w:r>
              <w:rPr>
                <w:rFonts w:hint="eastAsia" w:ascii="宋体" w:hAnsi="宋体" w:eastAsia="宋体" w:cs="宋体"/>
                <w:color w:val="000000"/>
                <w:szCs w:val="21"/>
              </w:rPr>
              <w:t xml:space="preserve">8</w:t>
            </w:r>
            <w:r>
              <w:rPr>
                <w:rFonts w:hint="eastAsia" w:ascii="宋体" w:hAnsi="宋体" w:eastAsia="宋体" w:cs="宋体"/>
                <w:color w:val="000000"/>
                <w:szCs w:val="21"/>
              </w:rPr>
              <w:t xml:space="preserve">分；基本健全，内容基本全面周到，基本合理可行的得</w:t>
            </w:r>
            <w:r>
              <w:rPr>
                <w:rFonts w:hint="eastAsia" w:ascii="宋体" w:hAnsi="宋体" w:eastAsia="宋体" w:cs="宋体"/>
                <w:color w:val="000000"/>
                <w:szCs w:val="21"/>
              </w:rPr>
              <w:t xml:space="preserve">6</w:t>
            </w:r>
            <w:r>
              <w:rPr>
                <w:rFonts w:hint="eastAsia" w:ascii="宋体" w:hAnsi="宋体" w:eastAsia="宋体" w:cs="宋体"/>
                <w:color w:val="000000"/>
                <w:szCs w:val="21"/>
              </w:rPr>
              <w:t xml:space="preserve">分；不太熟悉健全，内容不太全面周到，不太合理可行的得</w:t>
            </w:r>
            <w:r>
              <w:rPr>
                <w:rFonts w:hint="eastAsia" w:ascii="宋体" w:hAnsi="宋体" w:eastAsia="宋体" w:cs="宋体"/>
                <w:color w:val="000000"/>
                <w:szCs w:val="21"/>
              </w:rPr>
              <w:t xml:space="preserve">4</w:t>
            </w:r>
            <w:r>
              <w:rPr>
                <w:rFonts w:hint="eastAsia" w:ascii="宋体" w:hAnsi="宋体" w:eastAsia="宋体" w:cs="宋体"/>
                <w:color w:val="000000"/>
                <w:szCs w:val="21"/>
              </w:rPr>
              <w:t xml:space="preserve">分；无不得分。</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925"/>
              <w:contextualSpacing/>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0</w:t>
            </w:r>
            <w:r>
              <w:rPr>
                <w:rFonts w:ascii="宋体" w:hAnsi="宋体" w:eastAsia="宋体" w:cs="宋体"/>
                <w:color w:val="000000"/>
                <w:szCs w:val="21"/>
              </w:rPr>
            </w:r>
            <w:r/>
          </w:p>
        </w:tc>
      </w:tr>
      <w:tr>
        <w:trPr>
          <w:cantSplit/>
        </w:trPr>
        <w:tc>
          <w:tcPr>
            <w:tcBorders>
              <w:left w:val="single" w:color="000000" w:sz="4" w:space="0"/>
              <w:right w:val="single" w:color="000000" w:sz="4" w:space="0"/>
            </w:tcBorders>
            <w:tcW w:w="629" w:type="dxa"/>
            <w:vAlign w:val="center"/>
            <w:vMerge w:val="continue"/>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1322" w:type="dxa"/>
            <w:vAlign w:val="center"/>
            <w:vMerge w:val="continue"/>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294" w:type="dxa"/>
            <w:vAlign w:val="center"/>
            <w:textDirection w:val="lrTb"/>
            <w:noWrap w:val="false"/>
          </w:tcPr>
          <w:p>
            <w:pPr>
              <w:pStyle w:val="925"/>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t xml:space="preserve">、拟派项目组人员（含项目负责人）岗位职责</w:t>
            </w:r>
            <w:r>
              <w:rPr>
                <w:rFonts w:hint="eastAsia" w:ascii="宋体" w:hAnsi="宋体" w:eastAsia="宋体" w:cs="宋体"/>
                <w:color w:val="000000"/>
                <w:szCs w:val="21"/>
              </w:rPr>
              <w:t xml:space="preserve">方案详细可行，内容详实，方案针对性强的得1</w:t>
            </w:r>
            <w:r>
              <w:rPr>
                <w:rFonts w:hint="eastAsia" w:ascii="宋体" w:hAnsi="宋体" w:eastAsia="宋体" w:cs="宋体"/>
                <w:color w:val="000000"/>
                <w:szCs w:val="21"/>
              </w:rPr>
              <w:t xml:space="preserve">0</w:t>
            </w:r>
            <w:r>
              <w:rPr>
                <w:rFonts w:hint="eastAsia" w:ascii="宋体" w:hAnsi="宋体" w:eastAsia="宋体" w:cs="宋体"/>
                <w:color w:val="000000"/>
                <w:szCs w:val="21"/>
              </w:rPr>
              <w:t xml:space="preserve">分；</w:t>
            </w:r>
            <w:r>
              <w:rPr>
                <w:rFonts w:hint="eastAsia" w:ascii="宋体" w:hAnsi="宋体" w:eastAsia="宋体" w:cs="宋体"/>
                <w:color w:val="000000"/>
                <w:szCs w:val="21"/>
              </w:rPr>
              <w:t xml:space="preserve">拟派项目组人员（含项目负责人）岗位职责</w:t>
            </w:r>
            <w:r>
              <w:rPr>
                <w:rFonts w:hint="eastAsia" w:ascii="宋体" w:hAnsi="宋体" w:eastAsia="宋体" w:cs="宋体"/>
                <w:color w:val="000000"/>
                <w:szCs w:val="21"/>
              </w:rPr>
              <w:t xml:space="preserve">方案较详细可行，内容较详实，方案针对性较强的得</w:t>
            </w:r>
            <w:r>
              <w:rPr>
                <w:rFonts w:hint="eastAsia" w:ascii="宋体" w:hAnsi="宋体" w:eastAsia="宋体" w:cs="宋体"/>
                <w:color w:val="000000"/>
                <w:szCs w:val="21"/>
              </w:rPr>
              <w:t xml:space="preserve">8</w:t>
            </w:r>
            <w:r>
              <w:rPr>
                <w:rFonts w:hint="eastAsia" w:ascii="宋体" w:hAnsi="宋体" w:eastAsia="宋体" w:cs="宋体"/>
                <w:color w:val="000000"/>
                <w:szCs w:val="21"/>
              </w:rPr>
              <w:t xml:space="preserve">分；</w:t>
            </w:r>
            <w:r>
              <w:rPr>
                <w:rFonts w:hint="eastAsia" w:ascii="宋体" w:hAnsi="宋体" w:eastAsia="宋体" w:cs="宋体"/>
                <w:color w:val="000000"/>
                <w:szCs w:val="21"/>
              </w:rPr>
              <w:t xml:space="preserve">拟派项目组人员（含项目负责人）岗位职责</w:t>
            </w:r>
            <w:r>
              <w:rPr>
                <w:rFonts w:hint="eastAsia" w:ascii="宋体" w:hAnsi="宋体" w:eastAsia="宋体" w:cs="宋体"/>
                <w:color w:val="000000"/>
                <w:szCs w:val="21"/>
              </w:rPr>
              <w:t xml:space="preserve">方案基本详细可行，内容基本详实，方案针对性一般的得</w:t>
            </w:r>
            <w:r>
              <w:rPr>
                <w:rFonts w:hint="eastAsia" w:ascii="宋体" w:hAnsi="宋体" w:eastAsia="宋体" w:cs="宋体"/>
                <w:color w:val="000000"/>
                <w:szCs w:val="21"/>
              </w:rPr>
              <w:t xml:space="preserve">6</w:t>
            </w:r>
            <w:r>
              <w:rPr>
                <w:rFonts w:hint="eastAsia" w:ascii="宋体" w:hAnsi="宋体" w:eastAsia="宋体" w:cs="宋体"/>
                <w:color w:val="000000"/>
                <w:szCs w:val="21"/>
              </w:rPr>
              <w:t xml:space="preserve">分；</w:t>
            </w:r>
            <w:r>
              <w:rPr>
                <w:rFonts w:hint="eastAsia" w:ascii="宋体" w:hAnsi="宋体" w:eastAsia="宋体" w:cs="宋体"/>
                <w:color w:val="000000"/>
                <w:szCs w:val="21"/>
              </w:rPr>
              <w:t xml:space="preserve">拟派项目组人员（含项目负责人）岗位职责</w:t>
            </w:r>
            <w:r>
              <w:rPr>
                <w:rFonts w:hint="eastAsia" w:ascii="宋体" w:hAnsi="宋体" w:eastAsia="宋体" w:cs="宋体"/>
                <w:color w:val="000000"/>
                <w:szCs w:val="21"/>
              </w:rPr>
              <w:t xml:space="preserve">方案不太详细可行，内容不太详实，方案针对性不太强的得</w:t>
            </w:r>
            <w:r>
              <w:rPr>
                <w:rFonts w:hint="eastAsia" w:ascii="宋体" w:hAnsi="宋体" w:eastAsia="宋体" w:cs="宋体"/>
                <w:color w:val="000000"/>
                <w:szCs w:val="21"/>
              </w:rPr>
              <w:t xml:space="preserve">4</w:t>
            </w:r>
            <w:r>
              <w:rPr>
                <w:rFonts w:hint="eastAsia" w:ascii="宋体" w:hAnsi="宋体" w:eastAsia="宋体" w:cs="宋体"/>
                <w:color w:val="000000"/>
                <w:szCs w:val="21"/>
              </w:rPr>
              <w:t xml:space="preserve">分；无不得分。</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925"/>
              <w:contextualSpacing/>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0</w:t>
            </w:r>
            <w:r>
              <w:rPr>
                <w:rFonts w:ascii="宋体" w:hAnsi="宋体" w:eastAsia="宋体" w:cs="宋体"/>
                <w:color w:val="000000"/>
                <w:szCs w:val="21"/>
              </w:rPr>
            </w:r>
            <w:r/>
          </w:p>
        </w:tc>
      </w:tr>
      <w:tr>
        <w:trPr>
          <w:cantSplit/>
        </w:trPr>
        <w:tc>
          <w:tcPr>
            <w:tcBorders>
              <w:left w:val="single" w:color="000000" w:sz="4" w:space="0"/>
              <w:right w:val="single" w:color="000000" w:sz="4" w:space="0"/>
            </w:tcBorders>
            <w:tcW w:w="629" w:type="dxa"/>
            <w:vAlign w:val="center"/>
            <w:vMerge w:val="continue"/>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1322" w:type="dxa"/>
            <w:vAlign w:val="center"/>
            <w:vMerge w:val="continue"/>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294" w:type="dxa"/>
            <w:vAlign w:val="center"/>
            <w:textDirection w:val="lrTb"/>
            <w:noWrap w:val="false"/>
          </w:tcPr>
          <w:p>
            <w:pPr>
              <w:pStyle w:val="925"/>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t xml:space="preserve">代理服务工作的内容、方法和措施</w:t>
            </w:r>
            <w:r>
              <w:rPr>
                <w:rFonts w:hint="eastAsia" w:ascii="宋体" w:hAnsi="宋体" w:eastAsia="宋体" w:cs="宋体"/>
                <w:color w:val="000000"/>
                <w:szCs w:val="21"/>
              </w:rPr>
              <w:t xml:space="preserve">实施方案详细可行，内容详实，章节条理清晰，方案针对性强的得1</w:t>
            </w:r>
            <w:r>
              <w:rPr>
                <w:rFonts w:hint="eastAsia" w:ascii="宋体" w:hAnsi="宋体" w:eastAsia="宋体" w:cs="宋体"/>
                <w:color w:val="000000"/>
                <w:szCs w:val="21"/>
              </w:rPr>
              <w:t xml:space="preserve">0</w:t>
            </w:r>
            <w:r>
              <w:rPr>
                <w:rFonts w:hint="eastAsia" w:ascii="宋体" w:hAnsi="宋体" w:eastAsia="宋体" w:cs="宋体"/>
                <w:color w:val="000000"/>
                <w:szCs w:val="21"/>
              </w:rPr>
              <w:t xml:space="preserve">分；</w:t>
            </w:r>
            <w:r>
              <w:rPr>
                <w:rFonts w:hint="eastAsia" w:ascii="宋体" w:hAnsi="宋体" w:eastAsia="宋体" w:cs="宋体"/>
                <w:color w:val="000000"/>
                <w:szCs w:val="21"/>
              </w:rPr>
              <w:t xml:space="preserve">代理服务工作的内容、方法和措施</w:t>
            </w:r>
            <w:r>
              <w:rPr>
                <w:rFonts w:hint="eastAsia" w:ascii="宋体" w:hAnsi="宋体" w:eastAsia="宋体" w:cs="宋体"/>
                <w:color w:val="000000"/>
                <w:szCs w:val="21"/>
              </w:rPr>
              <w:t xml:space="preserve">实施方案较详细可行，内容较详实，章节条理较清晰，方案针对性较强的得</w:t>
            </w:r>
            <w:r>
              <w:rPr>
                <w:rFonts w:hint="eastAsia" w:ascii="宋体" w:hAnsi="宋体" w:eastAsia="宋体" w:cs="宋体"/>
                <w:color w:val="000000"/>
                <w:szCs w:val="21"/>
              </w:rPr>
              <w:t xml:space="preserve">8</w:t>
            </w:r>
            <w:r>
              <w:rPr>
                <w:rFonts w:hint="eastAsia" w:ascii="宋体" w:hAnsi="宋体" w:eastAsia="宋体" w:cs="宋体"/>
                <w:color w:val="000000"/>
                <w:szCs w:val="21"/>
              </w:rPr>
              <w:t xml:space="preserve">分；</w:t>
            </w:r>
            <w:r>
              <w:rPr>
                <w:rFonts w:hint="eastAsia" w:ascii="宋体" w:hAnsi="宋体" w:eastAsia="宋体" w:cs="宋体"/>
                <w:color w:val="000000"/>
                <w:szCs w:val="21"/>
              </w:rPr>
              <w:t xml:space="preserve">代理服务工作的内容、方法和措施</w:t>
            </w:r>
            <w:r>
              <w:rPr>
                <w:rFonts w:hint="eastAsia" w:ascii="宋体" w:hAnsi="宋体" w:eastAsia="宋体" w:cs="宋体"/>
                <w:color w:val="000000"/>
                <w:szCs w:val="21"/>
              </w:rPr>
              <w:t xml:space="preserve">实施方案基本详细可行，内容基本详实，章节条理基本清晰，方案针对性一般的得</w:t>
            </w:r>
            <w:r>
              <w:rPr>
                <w:rFonts w:hint="eastAsia" w:ascii="宋体" w:hAnsi="宋体" w:eastAsia="宋体" w:cs="宋体"/>
                <w:color w:val="000000"/>
                <w:szCs w:val="21"/>
              </w:rPr>
              <w:t xml:space="preserve">6</w:t>
            </w:r>
            <w:r>
              <w:rPr>
                <w:rFonts w:hint="eastAsia" w:ascii="宋体" w:hAnsi="宋体" w:eastAsia="宋体" w:cs="宋体"/>
                <w:color w:val="000000"/>
                <w:szCs w:val="21"/>
              </w:rPr>
              <w:t xml:space="preserve">分；</w:t>
            </w:r>
            <w:r>
              <w:rPr>
                <w:rFonts w:hint="eastAsia" w:ascii="宋体" w:hAnsi="宋体" w:eastAsia="宋体" w:cs="宋体"/>
                <w:color w:val="000000"/>
                <w:szCs w:val="21"/>
              </w:rPr>
              <w:t xml:space="preserve">代理服务工作的内容、方法和措施</w:t>
            </w:r>
            <w:r>
              <w:rPr>
                <w:rFonts w:hint="eastAsia" w:ascii="宋体" w:hAnsi="宋体" w:eastAsia="宋体" w:cs="宋体"/>
                <w:color w:val="000000"/>
                <w:szCs w:val="21"/>
              </w:rPr>
              <w:t xml:space="preserve">实施方案不太详细可行，内容不太详实，章节条理不太清晰，方案针对性不太强的得</w:t>
            </w:r>
            <w:r>
              <w:rPr>
                <w:rFonts w:hint="eastAsia" w:ascii="宋体" w:hAnsi="宋体" w:eastAsia="宋体" w:cs="宋体"/>
                <w:color w:val="000000"/>
                <w:szCs w:val="21"/>
              </w:rPr>
              <w:t xml:space="preserve">4</w:t>
            </w:r>
            <w:r>
              <w:rPr>
                <w:rFonts w:hint="eastAsia" w:ascii="宋体" w:hAnsi="宋体" w:eastAsia="宋体" w:cs="宋体"/>
                <w:color w:val="000000"/>
                <w:szCs w:val="21"/>
              </w:rPr>
              <w:t xml:space="preserve">分；无不得分。</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925"/>
              <w:contextualSpacing/>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0</w:t>
            </w:r>
            <w:r>
              <w:rPr>
                <w:rFonts w:ascii="宋体" w:hAnsi="宋体" w:eastAsia="宋体" w:cs="宋体"/>
                <w:color w:val="000000"/>
                <w:szCs w:val="21"/>
              </w:rPr>
            </w:r>
            <w:r/>
          </w:p>
        </w:tc>
      </w:tr>
      <w:tr>
        <w:trPr>
          <w:cantSplit/>
        </w:trPr>
        <w:tc>
          <w:tcPr>
            <w:tcBorders>
              <w:left w:val="single" w:color="000000" w:sz="4" w:space="0"/>
              <w:right w:val="single" w:color="000000" w:sz="4" w:space="0"/>
            </w:tcBorders>
            <w:tcW w:w="629" w:type="dxa"/>
            <w:vAlign w:val="center"/>
            <w:vMerge w:val="continue"/>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1322" w:type="dxa"/>
            <w:vAlign w:val="center"/>
            <w:vMerge w:val="continue"/>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294" w:type="dxa"/>
            <w:vAlign w:val="center"/>
            <w:textDirection w:val="lrTb"/>
            <w:noWrap w:val="false"/>
          </w:tcPr>
          <w:p>
            <w:pPr>
              <w:pStyle w:val="925"/>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t xml:space="preserve">对项目的重点、难点的理解与把握准确，提出的解决方案、合理化建议科学合理的得10分；对项目的重点、难点的理解与把握较准确，提出的解决方案、合理化建议较科学合理的得8分；对项目的重点、难点的理解与把握基本准确，提出的解决方案、合理化建议基本科学合理的得6分；对项目的重点、难点的理解与把握不太准确，提出的解决方案、合理化建议不太科学合理的得4分；无不得分。</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925"/>
              <w:contextualSpacing/>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0</w:t>
            </w:r>
            <w:r>
              <w:rPr>
                <w:rFonts w:ascii="宋体" w:hAnsi="宋体" w:eastAsia="宋体" w:cs="宋体"/>
                <w:color w:val="000000"/>
                <w:szCs w:val="21"/>
              </w:rPr>
            </w:r>
            <w:r/>
          </w:p>
        </w:tc>
      </w:tr>
      <w:tr>
        <w:trPr>
          <w:cantSplit/>
        </w:trPr>
        <w:tc>
          <w:tcPr>
            <w:tcBorders>
              <w:left w:val="single" w:color="000000" w:sz="4" w:space="0"/>
              <w:right w:val="single" w:color="000000" w:sz="4" w:space="0"/>
            </w:tcBorders>
            <w:tcW w:w="629" w:type="dxa"/>
            <w:vAlign w:val="center"/>
            <w:vMerge w:val="continue"/>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1322" w:type="dxa"/>
            <w:vAlign w:val="center"/>
            <w:vMerge w:val="continue"/>
            <w:textDirection w:val="lrTb"/>
            <w:noWrap w:val="false"/>
          </w:tcPr>
          <w:p>
            <w:pPr>
              <w:pStyle w:val="925"/>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294" w:type="dxa"/>
            <w:vAlign w:val="center"/>
            <w:textDirection w:val="lrTb"/>
            <w:noWrap w:val="false"/>
          </w:tcPr>
          <w:p>
            <w:pPr>
              <w:pStyle w:val="925"/>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t xml:space="preserve">服务特点新颖有特色，服务承诺完善科学合理的得10分；服务特点较新颖有特色，服务承诺较完善科学合理的得8分；服务特点基本新颖有特色，服务承诺基本完善科学合理的得6分；服务特点不太新颖有特色，服务承诺不完善科学合理的得4分；无不得分。</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925"/>
              <w:contextualSpacing/>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0</w:t>
            </w:r>
            <w:r>
              <w:rPr>
                <w:rFonts w:ascii="宋体" w:hAnsi="宋体" w:eastAsia="宋体" w:cs="宋体"/>
                <w:color w:val="000000"/>
                <w:szCs w:val="21"/>
              </w:rPr>
            </w:r>
            <w:r/>
          </w:p>
        </w:tc>
      </w:tr>
    </w:tbl>
    <w:p>
      <w:pPr>
        <w:pStyle w:val="925"/>
        <w:contextualSpacing/>
        <w:ind w:firstLine="420"/>
        <w:jc w:val="left"/>
        <w:spacing w:line="400" w:lineRule="exact"/>
        <w:rPr>
          <w:rFonts w:hint="eastAsia" w:ascii="宋体" w:hAnsi="宋体" w:eastAsia="宋体" w:cs="宋体"/>
          <w:color w:val="000000"/>
          <w:szCs w:val="21"/>
        </w:rPr>
      </w:pPr>
      <w:r/>
      <w:bookmarkEnd w:id="31"/>
      <w:r>
        <w:rPr>
          <w:rFonts w:hint="eastAsia" w:ascii="宋体" w:hAnsi="宋体" w:eastAsia="宋体" w:cs="宋体"/>
          <w:color w:val="000000"/>
          <w:szCs w:val="21"/>
        </w:rPr>
        <w:t xml:space="preserve">注：1、以上各项评分内容，如供应商未提供相对应内容，磋商小组不受最低评分标准限制，可予以零分计算。</w:t>
      </w:r>
      <w:r/>
    </w:p>
    <w:p>
      <w:pPr>
        <w:pStyle w:val="925"/>
        <w:numPr>
          <w:ilvl w:val="0"/>
          <w:numId w:val="7"/>
        </w:numPr>
        <w:contextualSpacing/>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供应商提供的证明材料须为中文，如为外文资料须同时提供中文翻译件，否则一律视为未提供。</w:t>
      </w:r>
      <w:r/>
    </w:p>
    <w:p>
      <w:pPr>
        <w:pStyle w:val="925"/>
        <w:contextualSpacing/>
        <w:ind w:firstLine="420"/>
        <w:jc w:val="left"/>
        <w:spacing w:line="400" w:lineRule="exact"/>
        <w:rPr>
          <w:rFonts w:hint="eastAsia" w:ascii="宋体" w:hAnsi="宋体" w:eastAsia="宋体" w:cs="宋体"/>
          <w:color w:val="000000"/>
        </w:rPr>
      </w:pPr>
      <w:r>
        <w:rPr>
          <w:rFonts w:hint="eastAsia" w:ascii="宋体" w:hAnsi="宋体" w:eastAsia="宋体" w:cs="宋体"/>
          <w:color w:val="000000"/>
        </w:rPr>
        <w:t xml:space="preserve">3、服务方案总页码不超过</w:t>
      </w:r>
      <w:r>
        <w:rPr>
          <w:rFonts w:ascii="宋体" w:hAnsi="宋体" w:eastAsia="宋体" w:cs="宋体"/>
          <w:color w:val="000000"/>
        </w:rPr>
        <w:t xml:space="preserve">100页（不包含封面及目录），超过一页扣1分，扣完为止</w:t>
      </w:r>
      <w:r>
        <w:rPr>
          <w:rFonts w:hint="eastAsia" w:ascii="宋体" w:hAnsi="宋体" w:eastAsia="宋体" w:cs="宋体"/>
          <w:color w:val="000000"/>
        </w:rPr>
        <w:t xml:space="preserve">。</w:t>
      </w:r>
      <w:r>
        <w:rPr>
          <w:rFonts w:hint="eastAsia" w:ascii="宋体" w:hAnsi="宋体" w:eastAsia="宋体" w:cs="宋体"/>
          <w:color w:val="000000"/>
        </w:rPr>
      </w:r>
      <w:r/>
    </w:p>
    <w:p>
      <w:pPr>
        <w:pStyle w:val="925"/>
        <w:contextualSpacing/>
        <w:spacing w:line="400" w:lineRule="exact"/>
        <w:rPr>
          <w:rFonts w:hint="eastAsia" w:ascii="宋体" w:hAnsi="宋体" w:eastAsia="宋体" w:cs="宋体"/>
          <w:b/>
          <w:color w:val="000000"/>
        </w:rPr>
      </w:pPr>
      <w:r>
        <w:rPr>
          <w:rFonts w:hint="eastAsia" w:ascii="宋体" w:hAnsi="宋体" w:eastAsia="宋体" w:cs="宋体"/>
          <w:b/>
          <w:color w:val="000000"/>
        </w:rPr>
        <w:t xml:space="preserve">说明：</w:t>
      </w:r>
      <w:r/>
    </w:p>
    <w:p>
      <w:pPr>
        <w:pStyle w:val="925"/>
        <w:contextualSpacing/>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1、小微企业的价格扣除：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pStyle w:val="925"/>
        <w:contextualSpacing/>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2、监狱和戒毒企业的价格扣除：本项目对监狱和戒毒企业（简称监狱企业），给予10%的价格扣除，用扣除后的价格参与评审。监狱企业需提供由省级以上监狱管理局、戒毒管理局（含新疆生产建设兵团）出具的属于监狱企业的证明文件。监狱企业标准请参照《关于政府采购支持监狱企业发展有关问题的通知》（财库〔2014〕68号）。</w:t>
      </w:r>
      <w:r/>
    </w:p>
    <w:p>
      <w:pPr>
        <w:pStyle w:val="925"/>
        <w:contextualSpacing/>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3、残疾人福利性单位的价格扣除：本项目对残疾人福利性单位，给予10%的价格扣除，用扣除后的价格参与评审。残疾人福利单位需按照采购文件的要求提供《残疾人福利性单位声明函》。残疾人福利单位标准请参照《关于促进残疾人就业政府采购政策的通知》（财库〔2017〕141号）。监狱企业、残疾人福利单位属于小型、微型企业的，不重复享受政策。</w:t>
      </w:r>
      <w:r/>
    </w:p>
    <w:p>
      <w:pPr>
        <w:pStyle w:val="925"/>
        <w:contextualSpacing/>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4、关于异常低价的审查</w:t>
      </w:r>
      <w:r/>
    </w:p>
    <w:p>
      <w:pPr>
        <w:pStyle w:val="925"/>
        <w:contextualSpacing/>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4.1评审过程中出现下列情形之一的，评审委员会应当启动异常低价投标（响应）审查程序：</w:t>
      </w:r>
      <w:r/>
    </w:p>
    <w:p>
      <w:pPr>
        <w:pStyle w:val="925"/>
        <w:contextualSpacing/>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（1）投标（响应）报价低于全部通过符合性审查供应商投标（响应）报价平均值50%的，即投标（响应）报价&lt;全部通过符合性审查供应商投标（响应）报价平均值×50%；</w:t>
      </w:r>
      <w:r/>
    </w:p>
    <w:p>
      <w:pPr>
        <w:pStyle w:val="925"/>
        <w:contextualSpacing/>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（2）投标（响应）报价低于通过符合性审查的次低报价供应商投标（响应）报价50%的，即投标（响应）报价&lt;通过符合性审查的次低报价供应商投标（响应）报价×50%；</w:t>
      </w:r>
      <w:r/>
    </w:p>
    <w:p>
      <w:pPr>
        <w:pStyle w:val="925"/>
        <w:contextualSpacing/>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（3）投标（响应）报价低于采购项目最高限价45%的，即投标（响应）报价&lt;采购项目最高限价×45%；</w:t>
      </w:r>
      <w:r/>
    </w:p>
    <w:p>
      <w:pPr>
        <w:pStyle w:val="925"/>
        <w:contextualSpacing/>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（4）评审委员会认定的供应商报价过低、有可能影响产品质量或者不能诚信履约的其他情形。</w:t>
      </w:r>
      <w:r/>
    </w:p>
    <w:p>
      <w:pPr>
        <w:pStyle w:val="925"/>
        <w:contextualSpacing/>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 4.2评审委员会启动异常低价投标（响应）审查后，属于前述第1项至第4项情形的，应当</w:t>
      </w:r>
      <w:r>
        <w:rPr>
          <w:rFonts w:hint="eastAsia" w:ascii="宋体" w:hAnsi="宋体" w:eastAsia="宋体" w:cs="宋体"/>
          <w:color w:val="000000"/>
          <w:szCs w:val="21"/>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pStyle w:val="925"/>
        <w:contextualSpacing/>
        <w:jc w:val="center"/>
        <w:spacing w:line="360" w:lineRule="auto"/>
        <w:rPr>
          <w:rFonts w:hint="eastAsia" w:ascii="宋体" w:hAnsi="宋体" w:eastAsia="宋体" w:cs="宋体"/>
          <w:b/>
          <w:color w:val="000000"/>
          <w:sz w:val="32"/>
          <w:szCs w:val="32"/>
        </w:rPr>
        <w:outlineLvl w:val="0"/>
      </w:pPr>
      <w:r/>
      <w:bookmarkStart w:id="32" w:name="_Toc22877"/>
      <w:r>
        <w:rPr>
          <w:rFonts w:hint="eastAsia" w:ascii="宋体" w:hAnsi="宋体" w:eastAsia="宋体" w:cs="宋体"/>
          <w:b/>
          <w:color w:val="000000"/>
          <w:sz w:val="32"/>
          <w:szCs w:val="32"/>
        </w:rPr>
        <w:t xml:space="preserve">第四章 </w:t>
      </w:r>
      <w:bookmarkStart w:id="33" w:name="_Toc150538845"/>
      <w:r>
        <w:rPr>
          <w:rFonts w:hint="eastAsia" w:ascii="宋体" w:hAnsi="宋体" w:eastAsia="宋体" w:cs="宋体"/>
          <w:b/>
          <w:color w:val="000000"/>
          <w:sz w:val="32"/>
          <w:szCs w:val="32"/>
        </w:rPr>
        <w:t xml:space="preserve">采购需求</w:t>
      </w:r>
      <w:bookmarkEnd w:id="32"/>
      <w:r>
        <w:rPr>
          <w:rFonts w:hint="eastAsia" w:ascii="宋体" w:hAnsi="宋体" w:eastAsia="宋体" w:cs="宋体"/>
          <w:b/>
          <w:color w:val="000000"/>
          <w:sz w:val="32"/>
          <w:szCs w:val="32"/>
        </w:rPr>
      </w:r>
      <w:r/>
    </w:p>
    <w:p>
      <w:pPr>
        <w:pStyle w:val="925"/>
        <w:spacing w:line="400" w:lineRule="exact"/>
        <w:rPr>
          <w:rFonts w:hint="eastAsia" w:ascii="宋体" w:hAnsi="宋体" w:eastAsia="宋体"/>
          <w:b/>
          <w:bCs/>
          <w:color w:val="000000"/>
          <w:szCs w:val="21"/>
        </w:rPr>
      </w:pPr>
      <w:r/>
      <w:bookmarkEnd w:id="33"/>
      <w:r/>
      <w:bookmarkStart w:id="34" w:name="_Toc279603419"/>
      <w:r>
        <w:rPr>
          <w:rFonts w:hint="eastAsia" w:ascii="宋体" w:hAnsi="宋体" w:eastAsia="宋体"/>
          <w:b/>
          <w:bCs/>
          <w:color w:val="000000"/>
          <w:szCs w:val="21"/>
        </w:rPr>
        <w:t xml:space="preserve">一、项目名称</w:t>
      </w:r>
      <w:r/>
    </w:p>
    <w:p>
      <w:pPr>
        <w:pStyle w:val="925"/>
        <w:ind w:firstLine="480"/>
        <w:spacing w:line="400" w:lineRule="exact"/>
        <w:rPr>
          <w:rFonts w:ascii="宋体" w:hAnsi="宋体" w:eastAsia="宋体"/>
          <w:bCs/>
          <w:sz w:val="24"/>
        </w:rPr>
      </w:pPr>
      <w:r>
        <w:rPr>
          <w:rFonts w:hint="eastAsia" w:ascii="宋体" w:hAnsi="宋体" w:eastAsia="宋体"/>
          <w:bCs/>
          <w:sz w:val="24"/>
        </w:rPr>
        <w:t xml:space="preserve">235国道南京江北新区新集至花旗营段工程招标代理服务</w:t>
      </w:r>
      <w:r>
        <w:rPr>
          <w:rFonts w:ascii="宋体" w:hAnsi="宋体" w:eastAsia="宋体"/>
          <w:bCs/>
          <w:sz w:val="24"/>
        </w:rPr>
      </w:r>
      <w:r/>
    </w:p>
    <w:p>
      <w:pPr>
        <w:pStyle w:val="925"/>
        <w:spacing w:line="400" w:lineRule="exact"/>
        <w:rPr>
          <w:rFonts w:hint="eastAsia" w:ascii="宋体" w:hAnsi="宋体" w:eastAsia="宋体"/>
          <w:b/>
          <w:bCs/>
          <w:color w:val="000000"/>
          <w:sz w:val="24"/>
        </w:rPr>
      </w:pPr>
      <w:r>
        <w:rPr>
          <w:rFonts w:hint="eastAsia" w:ascii="宋体" w:hAnsi="宋体" w:eastAsia="宋体"/>
          <w:b/>
          <w:bCs/>
          <w:color w:val="000000"/>
          <w:sz w:val="24"/>
        </w:rPr>
        <w:t xml:space="preserve">二、项目</w:t>
      </w:r>
      <w:bookmarkEnd w:id="34"/>
      <w:r>
        <w:rPr>
          <w:rFonts w:hint="eastAsia" w:ascii="宋体" w:hAnsi="宋体" w:eastAsia="宋体"/>
          <w:b/>
          <w:bCs/>
          <w:color w:val="000000"/>
          <w:sz w:val="24"/>
        </w:rPr>
        <w:t xml:space="preserve">概况</w:t>
      </w:r>
      <w:r/>
    </w:p>
    <w:p>
      <w:pPr>
        <w:pStyle w:val="925"/>
        <w:ind w:firstLine="480"/>
        <w:spacing w:line="400" w:lineRule="exact"/>
        <w:rPr>
          <w:rFonts w:ascii="宋体" w:hAnsi="宋体" w:eastAsia="宋体"/>
          <w:bCs/>
          <w:sz w:val="24"/>
        </w:rPr>
      </w:pPr>
      <w:r>
        <w:rPr>
          <w:rFonts w:hint="eastAsia" w:ascii="宋体" w:hAnsi="宋体" w:eastAsia="宋体"/>
          <w:bCs/>
          <w:sz w:val="24"/>
        </w:rPr>
        <w:t xml:space="preserve">1、项目位置:</w:t>
      </w:r>
      <w:r>
        <w:rPr>
          <w:rFonts w:hint="eastAsia" w:ascii="宋体" w:hAnsi="宋体" w:eastAsia="宋体"/>
        </w:rPr>
        <w:t xml:space="preserve"> </w:t>
      </w:r>
      <w:r>
        <w:rPr>
          <w:rFonts w:hint="eastAsia" w:ascii="宋体" w:hAnsi="宋体" w:eastAsia="宋体"/>
          <w:bCs/>
          <w:sz w:val="24"/>
        </w:rPr>
        <w:t xml:space="preserve">路线起自535省道北侧，接规划235国道六合苏皖省界至新集段,向南下穿宁淮城际铁路、宁洛高速公路，跨朱家山河，止于104国道南侧，接规划235国道浦口花旗营至桥林段。</w:t>
      </w:r>
      <w:r>
        <w:rPr>
          <w:rFonts w:ascii="宋体" w:hAnsi="宋体" w:eastAsia="宋体"/>
          <w:bCs/>
          <w:sz w:val="24"/>
        </w:rPr>
      </w:r>
      <w:r/>
    </w:p>
    <w:p>
      <w:pPr>
        <w:pStyle w:val="925"/>
        <w:ind w:firstLine="480"/>
        <w:jc w:val="left"/>
        <w:spacing w:line="360" w:lineRule="auto"/>
        <w:rPr>
          <w:rFonts w:hint="eastAsia" w:ascii="宋体" w:hAnsi="宋体" w:eastAsia="宋体"/>
          <w:color w:val="000000"/>
          <w:sz w:val="24"/>
          <w:szCs w:val="24"/>
        </w:rPr>
      </w:pPr>
      <w:r>
        <w:rPr>
          <w:rFonts w:hint="eastAsia" w:ascii="宋体" w:hAnsi="宋体" w:eastAsia="宋体"/>
          <w:bCs/>
          <w:sz w:val="24"/>
        </w:rPr>
        <w:t xml:space="preserve">2、工程规模：</w:t>
      </w:r>
      <w:r>
        <w:rPr>
          <w:rFonts w:hint="eastAsia" w:ascii="宋体" w:hAnsi="宋体" w:eastAsia="宋体"/>
          <w:color w:val="000000"/>
          <w:sz w:val="24"/>
          <w:szCs w:val="24"/>
        </w:rPr>
        <w:t xml:space="preserve">235国道南京江北新区新集至花旗营段工程招标代理服务，项目总投资估算约为37.5亿元，建安工程费23.2亿元，本项目建设内容为路线起自535省道北侧，接规划235国道六合苏皖省界至新集段,向南下穿宁淮城际铁路、宁洛高速公路，跨朱家山河，止于104国道南侧，接规划235国道浦口花旗营至桥林段，路线全长约20.3公里。本项目采用分期实施方案，长鑫路至104国道段及宁淮城际铁路交叉段为一期工程，长约14.0公里；535省道至长鑫路段(不含宁淮城际铁路交叉段)为二期工程，长约6.3公里。</w:t>
      </w:r>
      <w:r/>
    </w:p>
    <w:p>
      <w:pPr>
        <w:pStyle w:val="925"/>
        <w:ind w:firstLine="480"/>
        <w:spacing w:line="400" w:lineRule="exact"/>
        <w:rPr>
          <w:rFonts w:ascii="宋体" w:hAnsi="宋体" w:eastAsia="宋体"/>
          <w:bCs/>
          <w:sz w:val="24"/>
        </w:rPr>
      </w:pPr>
      <w:r>
        <w:rPr>
          <w:rFonts w:hint="eastAsia" w:ascii="宋体" w:hAnsi="宋体" w:eastAsia="宋体"/>
          <w:color w:val="000000"/>
          <w:sz w:val="24"/>
          <w:szCs w:val="24"/>
        </w:rPr>
        <w:t xml:space="preserve">采用双向六车道一级公路标准建设，其中，535省道至龙山南路段设计速度100公里/小时，路基宽度33.5米,龙山南路至104国道段设计速度80公里/小时，路基宽度33米。新建桥涵设计汽车荷载等级为公路-I级，其他技术指标按交通运输部颁《公路工程技术标准》(JTG B01-2014)的有关规定执行。</w:t>
      </w:r>
      <w:r>
        <w:rPr>
          <w:rFonts w:ascii="宋体" w:hAnsi="宋体" w:eastAsia="宋体"/>
          <w:bCs/>
          <w:sz w:val="24"/>
        </w:rPr>
      </w:r>
      <w:r/>
    </w:p>
    <w:p>
      <w:pPr>
        <w:pStyle w:val="925"/>
        <w:ind w:firstLine="480"/>
        <w:spacing w:line="400" w:lineRule="exact"/>
        <w:rPr>
          <w:rFonts w:hint="eastAsia" w:ascii="宋体" w:hAnsi="宋体" w:eastAsia="宋体"/>
          <w:bCs/>
          <w:sz w:val="24"/>
        </w:rPr>
      </w:pPr>
      <w:r>
        <w:rPr>
          <w:rFonts w:hint="eastAsia" w:ascii="宋体" w:hAnsi="宋体" w:eastAsia="宋体"/>
          <w:bCs/>
          <w:sz w:val="24"/>
        </w:rPr>
        <w:t xml:space="preserve">3、</w:t>
      </w:r>
      <w:r>
        <w:rPr>
          <w:rFonts w:hint="eastAsia" w:ascii="宋体" w:hAnsi="宋体" w:eastAsia="宋体"/>
          <w:bCs/>
          <w:sz w:val="24"/>
        </w:rPr>
        <w:t xml:space="preserve">采购</w:t>
      </w:r>
      <w:r>
        <w:rPr>
          <w:rFonts w:hint="eastAsia" w:ascii="宋体" w:hAnsi="宋体" w:eastAsia="宋体"/>
          <w:bCs/>
          <w:sz w:val="24"/>
        </w:rPr>
        <w:t xml:space="preserve">范围：235国道南京江北新区新集至花旗营段工程招标代理服务，包括但不限于服务类、工程类、货物类招标。</w:t>
      </w:r>
      <w:r/>
    </w:p>
    <w:p>
      <w:pPr>
        <w:pStyle w:val="925"/>
        <w:spacing w:line="400" w:lineRule="exact"/>
        <w:rPr>
          <w:rFonts w:hint="eastAsia" w:ascii="宋体" w:hAnsi="宋体" w:eastAsia="宋体"/>
          <w:b/>
          <w:bCs/>
          <w:color w:val="000000"/>
          <w:sz w:val="24"/>
        </w:rPr>
      </w:pPr>
      <w:r>
        <w:rPr>
          <w:rFonts w:hint="eastAsia" w:ascii="宋体" w:hAnsi="宋体" w:eastAsia="宋体"/>
          <w:b/>
          <w:bCs/>
          <w:color w:val="000000"/>
          <w:sz w:val="24"/>
        </w:rPr>
        <w:t xml:space="preserve">三、项目要求</w:t>
      </w:r>
      <w:r/>
    </w:p>
    <w:p>
      <w:pPr>
        <w:pStyle w:val="925"/>
        <w:ind w:firstLine="480"/>
        <w:spacing w:line="400" w:lineRule="exact"/>
        <w:rPr>
          <w:rFonts w:ascii="宋体" w:hAnsi="宋体" w:eastAsia="宋体"/>
          <w:bCs/>
          <w:sz w:val="24"/>
        </w:rPr>
      </w:pPr>
      <w:r/>
      <w:bookmarkStart w:id="35" w:name="_Toc268270342"/>
      <w:r/>
      <w:bookmarkStart w:id="36" w:name="_Toc273385520"/>
      <w:r/>
      <w:bookmarkStart w:id="37" w:name="_Toc273524444"/>
      <w:r>
        <w:rPr>
          <w:rFonts w:ascii="宋体" w:hAnsi="宋体" w:eastAsia="宋体"/>
          <w:bCs/>
          <w:sz w:val="24"/>
        </w:rPr>
        <w:t xml:space="preserve">1</w:t>
      </w:r>
      <w:r>
        <w:rPr>
          <w:rFonts w:hint="eastAsia" w:ascii="宋体" w:hAnsi="宋体" w:eastAsia="宋体"/>
          <w:bCs/>
          <w:sz w:val="24"/>
        </w:rPr>
        <w:t xml:space="preserve">、招标代理咨询机构根据招标人提供的相关资料对招标项目进行全过程代理或提供技术咨询服务。</w:t>
      </w:r>
      <w:r>
        <w:rPr>
          <w:rFonts w:ascii="宋体" w:hAnsi="宋体" w:eastAsia="宋体"/>
          <w:bCs/>
          <w:sz w:val="24"/>
        </w:rPr>
      </w:r>
      <w:r/>
    </w:p>
    <w:p>
      <w:pPr>
        <w:pStyle w:val="925"/>
        <w:ind w:firstLine="480"/>
        <w:spacing w:line="400" w:lineRule="exact"/>
        <w:rPr>
          <w:rFonts w:ascii="宋体" w:hAnsi="宋体" w:eastAsia="宋体"/>
          <w:bCs/>
          <w:sz w:val="24"/>
        </w:rPr>
      </w:pPr>
      <w:r>
        <w:rPr>
          <w:rFonts w:ascii="宋体" w:hAnsi="宋体" w:eastAsia="宋体"/>
          <w:bCs/>
          <w:sz w:val="24"/>
        </w:rPr>
        <w:t xml:space="preserve">2</w:t>
      </w:r>
      <w:r>
        <w:rPr>
          <w:rFonts w:hint="eastAsia" w:ascii="宋体" w:hAnsi="宋体" w:eastAsia="宋体"/>
          <w:bCs/>
          <w:sz w:val="24"/>
        </w:rPr>
        <w:t xml:space="preserve">、遵守有关法律法规，收集现行有关招标投标和管理方</w:t>
      </w:r>
      <w:r>
        <w:rPr>
          <w:rFonts w:hint="eastAsia" w:ascii="宋体" w:hAnsi="宋体" w:eastAsia="宋体"/>
          <w:bCs/>
          <w:sz w:val="24"/>
        </w:rPr>
        <w:t xml:space="preserve">面</w:t>
      </w:r>
      <w:r>
        <w:rPr>
          <w:rFonts w:hint="eastAsia" w:ascii="宋体" w:hAnsi="宋体" w:eastAsia="宋体"/>
          <w:bCs/>
          <w:sz w:val="24"/>
        </w:rPr>
        <w:t xml:space="preserve">的各种文件，</w:t>
      </w:r>
      <w:r>
        <w:rPr>
          <w:rFonts w:hint="eastAsia" w:ascii="宋体" w:hAnsi="宋体" w:eastAsia="宋体"/>
          <w:bCs/>
          <w:sz w:val="24"/>
        </w:rPr>
        <w:t xml:space="preserve">正</w:t>
      </w:r>
      <w:r>
        <w:rPr>
          <w:rFonts w:hint="eastAsia" w:ascii="宋体" w:hAnsi="宋体" w:eastAsia="宋体"/>
          <w:bCs/>
          <w:sz w:val="24"/>
        </w:rPr>
        <w:t xml:space="preserve">确理解相关精神，耐心、细致地向招标人提供政策咨询服务。</w:t>
      </w:r>
      <w:r>
        <w:rPr>
          <w:rFonts w:ascii="宋体" w:hAnsi="宋体" w:eastAsia="宋体"/>
          <w:bCs/>
          <w:sz w:val="24"/>
        </w:rPr>
      </w:r>
      <w:r/>
    </w:p>
    <w:p>
      <w:pPr>
        <w:pStyle w:val="925"/>
        <w:ind w:firstLine="480"/>
        <w:spacing w:line="400" w:lineRule="exact"/>
        <w:rPr>
          <w:rFonts w:ascii="宋体" w:hAnsi="宋体" w:eastAsia="宋体"/>
          <w:bCs/>
          <w:sz w:val="24"/>
        </w:rPr>
      </w:pPr>
      <w:r>
        <w:rPr>
          <w:rFonts w:ascii="宋体" w:hAnsi="宋体" w:eastAsia="宋体"/>
          <w:bCs/>
          <w:sz w:val="24"/>
        </w:rPr>
        <w:t xml:space="preserve">3</w:t>
      </w:r>
      <w:r>
        <w:rPr>
          <w:rFonts w:hint="eastAsia" w:ascii="宋体" w:hAnsi="宋体" w:eastAsia="宋体"/>
          <w:bCs/>
          <w:sz w:val="24"/>
        </w:rPr>
        <w:t xml:space="preserve">、招标文件的编制做到系统、完整、准确、合规，使投标人容易理解招标人的基本立场和要求。</w:t>
      </w:r>
      <w:r>
        <w:rPr>
          <w:rFonts w:ascii="宋体" w:hAnsi="宋体" w:eastAsia="宋体"/>
          <w:bCs/>
          <w:sz w:val="24"/>
        </w:rPr>
      </w:r>
      <w:r/>
    </w:p>
    <w:p>
      <w:pPr>
        <w:pStyle w:val="925"/>
        <w:ind w:firstLine="480"/>
        <w:spacing w:line="400" w:lineRule="exact"/>
        <w:rPr>
          <w:rFonts w:ascii="宋体" w:hAnsi="宋体" w:eastAsia="宋体"/>
          <w:bCs/>
          <w:sz w:val="24"/>
        </w:rPr>
      </w:pPr>
      <w:r>
        <w:rPr>
          <w:rFonts w:ascii="宋体" w:hAnsi="宋体" w:eastAsia="宋体"/>
          <w:bCs/>
          <w:sz w:val="24"/>
        </w:rPr>
        <w:t xml:space="preserve">4</w:t>
      </w:r>
      <w:r>
        <w:rPr>
          <w:rFonts w:hint="eastAsia" w:ascii="宋体" w:hAnsi="宋体" w:eastAsia="宋体"/>
          <w:bCs/>
          <w:sz w:val="24"/>
        </w:rPr>
        <w:t xml:space="preserve">、充分理解招标图纸</w:t>
      </w:r>
      <w:r>
        <w:rPr>
          <w:rFonts w:ascii="宋体" w:hAnsi="宋体" w:eastAsia="宋体"/>
          <w:bCs/>
          <w:sz w:val="24"/>
        </w:rPr>
        <w:t xml:space="preserve">(</w:t>
      </w:r>
      <w:r>
        <w:rPr>
          <w:rFonts w:hint="eastAsia" w:ascii="宋体" w:hAnsi="宋体" w:eastAsia="宋体"/>
          <w:bCs/>
          <w:sz w:val="24"/>
        </w:rPr>
        <w:t xml:space="preserve">或技术要求、采购需求等</w:t>
      </w:r>
      <w:r>
        <w:rPr>
          <w:rFonts w:ascii="宋体" w:hAnsi="宋体" w:eastAsia="宋体"/>
          <w:bCs/>
          <w:sz w:val="24"/>
        </w:rPr>
        <w:t xml:space="preserve">)</w:t>
      </w:r>
      <w:r>
        <w:rPr>
          <w:rFonts w:hint="eastAsia" w:ascii="宋体" w:hAnsi="宋体" w:eastAsia="宋体"/>
          <w:bCs/>
          <w:sz w:val="24"/>
        </w:rPr>
        <w:t xml:space="preserve">，编制完整的工程量清单及招标控制价</w:t>
      </w:r>
      <w:r>
        <w:rPr>
          <w:rFonts w:ascii="宋体" w:hAnsi="宋体" w:eastAsia="宋体"/>
          <w:bCs/>
          <w:sz w:val="24"/>
        </w:rPr>
        <w:t xml:space="preserve">(</w:t>
      </w:r>
      <w:r>
        <w:rPr>
          <w:rFonts w:hint="eastAsia" w:ascii="宋体" w:hAnsi="宋体" w:eastAsia="宋体"/>
          <w:bCs/>
          <w:sz w:val="24"/>
        </w:rPr>
        <w:t xml:space="preserve">如有</w:t>
      </w:r>
      <w:r>
        <w:rPr>
          <w:rFonts w:ascii="宋体" w:hAnsi="宋体" w:eastAsia="宋体"/>
          <w:bCs/>
          <w:sz w:val="24"/>
        </w:rPr>
        <w:t xml:space="preserve">)</w:t>
      </w:r>
      <w:r>
        <w:rPr>
          <w:rFonts w:hint="eastAsia" w:ascii="宋体" w:hAnsi="宋体" w:eastAsia="宋体"/>
          <w:bCs/>
          <w:sz w:val="24"/>
        </w:rPr>
        <w:t xml:space="preserve">，及时提出图纸</w:t>
      </w:r>
      <w:r>
        <w:rPr>
          <w:rFonts w:ascii="宋体" w:hAnsi="宋体" w:eastAsia="宋体"/>
          <w:bCs/>
          <w:sz w:val="24"/>
        </w:rPr>
        <w:t xml:space="preserve">(</w:t>
      </w:r>
      <w:r>
        <w:rPr>
          <w:rFonts w:hint="eastAsia" w:ascii="宋体" w:hAnsi="宋体" w:eastAsia="宋体"/>
          <w:bCs/>
          <w:sz w:val="24"/>
        </w:rPr>
        <w:t xml:space="preserve">或技术要求、采购需求等</w:t>
      </w:r>
      <w:r>
        <w:rPr>
          <w:rFonts w:ascii="宋体" w:hAnsi="宋体" w:eastAsia="宋体"/>
          <w:bCs/>
          <w:sz w:val="24"/>
        </w:rPr>
        <w:t xml:space="preserve">)</w:t>
      </w:r>
      <w:r>
        <w:rPr>
          <w:rFonts w:hint="eastAsia" w:ascii="宋体" w:hAnsi="宋体" w:eastAsia="宋体"/>
          <w:bCs/>
          <w:sz w:val="24"/>
        </w:rPr>
        <w:t xml:space="preserve">中存在的问题交招标人协调解决。</w:t>
      </w:r>
      <w:r>
        <w:rPr>
          <w:rFonts w:ascii="宋体" w:hAnsi="宋体" w:eastAsia="宋体"/>
          <w:bCs/>
          <w:sz w:val="24"/>
        </w:rPr>
      </w:r>
      <w:r/>
    </w:p>
    <w:p>
      <w:pPr>
        <w:pStyle w:val="925"/>
        <w:ind w:firstLine="480"/>
        <w:spacing w:line="400" w:lineRule="exact"/>
        <w:rPr>
          <w:rFonts w:ascii="宋体" w:hAnsi="宋体" w:eastAsia="宋体"/>
          <w:bCs/>
          <w:sz w:val="24"/>
        </w:rPr>
      </w:pPr>
      <w:r>
        <w:rPr>
          <w:rFonts w:hint="eastAsia" w:ascii="宋体" w:hAnsi="宋体" w:eastAsia="宋体"/>
          <w:bCs/>
          <w:sz w:val="24"/>
        </w:rPr>
        <w:t xml:space="preserve">5、及时总结招标过程中存在的问题，制定合理的评标办法。</w:t>
      </w:r>
      <w:r>
        <w:rPr>
          <w:rFonts w:ascii="宋体" w:hAnsi="宋体" w:eastAsia="宋体"/>
          <w:bCs/>
          <w:sz w:val="24"/>
        </w:rPr>
      </w:r>
      <w:r/>
    </w:p>
    <w:p>
      <w:pPr>
        <w:pStyle w:val="925"/>
        <w:ind w:firstLine="480"/>
        <w:spacing w:line="400" w:lineRule="exact"/>
        <w:rPr>
          <w:rFonts w:ascii="宋体" w:hAnsi="宋体" w:eastAsia="宋体"/>
          <w:bCs/>
          <w:sz w:val="24"/>
        </w:rPr>
      </w:pPr>
      <w:r>
        <w:rPr>
          <w:rFonts w:hint="eastAsia" w:ascii="宋体" w:hAnsi="宋体" w:eastAsia="宋体"/>
          <w:bCs/>
          <w:sz w:val="24"/>
        </w:rPr>
        <w:t xml:space="preserve">6、妥善协调好招标代理过程中各方关系，让投标单位信服，招标人满意。</w:t>
      </w:r>
      <w:r>
        <w:rPr>
          <w:rFonts w:ascii="宋体" w:hAnsi="宋体" w:eastAsia="宋体"/>
          <w:bCs/>
          <w:sz w:val="24"/>
        </w:rPr>
      </w:r>
      <w:r/>
    </w:p>
    <w:p>
      <w:pPr>
        <w:pStyle w:val="925"/>
        <w:ind w:firstLine="480"/>
        <w:spacing w:line="400" w:lineRule="exact"/>
        <w:rPr>
          <w:rFonts w:ascii="宋体" w:hAnsi="宋体" w:eastAsia="宋体"/>
          <w:bCs/>
          <w:sz w:val="24"/>
        </w:rPr>
      </w:pPr>
      <w:r>
        <w:rPr>
          <w:rFonts w:hint="eastAsia" w:ascii="宋体" w:hAnsi="宋体" w:eastAsia="宋体"/>
          <w:bCs/>
          <w:sz w:val="24"/>
        </w:rPr>
        <w:t xml:space="preserve">7、处理招标代理过程中可能出现的各类事宜。</w:t>
      </w:r>
      <w:r>
        <w:rPr>
          <w:rFonts w:ascii="宋体" w:hAnsi="宋体" w:eastAsia="宋体"/>
          <w:bCs/>
          <w:sz w:val="24"/>
        </w:rPr>
      </w:r>
      <w:r/>
    </w:p>
    <w:p>
      <w:pPr>
        <w:pStyle w:val="925"/>
        <w:ind w:firstLine="480"/>
        <w:spacing w:line="400" w:lineRule="exact"/>
        <w:rPr>
          <w:rFonts w:ascii="宋体" w:hAnsi="宋体" w:eastAsia="宋体"/>
          <w:bCs/>
          <w:sz w:val="24"/>
        </w:rPr>
      </w:pPr>
      <w:r>
        <w:rPr>
          <w:rFonts w:hint="eastAsia" w:ascii="宋体" w:hAnsi="宋体" w:eastAsia="宋体"/>
          <w:bCs/>
          <w:sz w:val="24"/>
        </w:rPr>
        <w:t xml:space="preserve">8、完成招标人在招标代理工作期间交办的其它有关招标代理的事宜。</w:t>
      </w:r>
      <w:r>
        <w:rPr>
          <w:rFonts w:ascii="宋体" w:hAnsi="宋体" w:eastAsia="宋体"/>
          <w:bCs/>
          <w:sz w:val="24"/>
        </w:rPr>
      </w:r>
      <w:r/>
    </w:p>
    <w:p>
      <w:pPr>
        <w:pStyle w:val="925"/>
        <w:ind w:firstLine="480"/>
        <w:spacing w:line="400" w:lineRule="exact"/>
        <w:rPr>
          <w:rFonts w:ascii="宋体" w:hAnsi="宋体" w:eastAsia="宋体"/>
          <w:bCs/>
          <w:sz w:val="24"/>
        </w:rPr>
      </w:pPr>
      <w:r>
        <w:rPr>
          <w:rFonts w:hint="eastAsia" w:ascii="宋体" w:hAnsi="宋体" w:eastAsia="宋体"/>
          <w:bCs/>
          <w:sz w:val="24"/>
        </w:rPr>
        <w:t xml:space="preserve">9、在招标活动进行过程和招标活动完成之后，对招标过程中涉及的商业秘密、技术秘密等其他机密予以保密。</w:t>
      </w:r>
      <w:r>
        <w:rPr>
          <w:rFonts w:ascii="宋体" w:hAnsi="宋体" w:eastAsia="宋体"/>
          <w:bCs/>
          <w:sz w:val="24"/>
        </w:rPr>
      </w:r>
      <w:r/>
    </w:p>
    <w:p>
      <w:pPr>
        <w:pStyle w:val="925"/>
        <w:ind w:firstLine="480"/>
        <w:spacing w:line="400" w:lineRule="exact"/>
        <w:rPr>
          <w:rFonts w:ascii="宋体" w:hAnsi="宋体" w:eastAsia="宋体"/>
          <w:bCs/>
          <w:sz w:val="24"/>
        </w:rPr>
      </w:pPr>
      <w:r>
        <w:rPr>
          <w:rFonts w:ascii="宋体" w:hAnsi="宋体" w:eastAsia="宋体"/>
          <w:bCs/>
          <w:sz w:val="24"/>
        </w:rPr>
        <w:t xml:space="preserve">1</w:t>
      </w:r>
      <w:r>
        <w:rPr>
          <w:rFonts w:hint="eastAsia" w:ascii="宋体" w:hAnsi="宋体" w:eastAsia="宋体"/>
          <w:bCs/>
          <w:sz w:val="24"/>
        </w:rPr>
        <w:t xml:space="preserve">0、向招标人提交招标工作计划，并保证招标计划的顺利实施。</w:t>
      </w:r>
      <w:r>
        <w:rPr>
          <w:rFonts w:ascii="宋体" w:hAnsi="宋体" w:eastAsia="宋体"/>
          <w:bCs/>
          <w:sz w:val="24"/>
        </w:rPr>
      </w:r>
      <w:r/>
    </w:p>
    <w:p>
      <w:pPr>
        <w:pStyle w:val="925"/>
        <w:ind w:firstLine="480"/>
        <w:spacing w:line="540" w:lineRule="exact"/>
        <w:rPr>
          <w:rFonts w:hint="eastAsia" w:ascii="宋体" w:hAnsi="宋体" w:eastAsia="宋体"/>
          <w:bCs/>
          <w:sz w:val="24"/>
        </w:rPr>
      </w:pPr>
      <w:r>
        <w:rPr>
          <w:rFonts w:hint="eastAsia" w:ascii="宋体" w:hAnsi="宋体" w:eastAsia="宋体"/>
          <w:bCs/>
          <w:sz w:val="24"/>
        </w:rPr>
        <w:t xml:space="preserve">11、本次</w:t>
      </w:r>
      <w:r>
        <w:rPr>
          <w:rFonts w:hint="eastAsia" w:ascii="宋体" w:hAnsi="宋体" w:eastAsia="宋体"/>
          <w:bCs/>
          <w:sz w:val="24"/>
        </w:rPr>
        <w:t xml:space="preserve">采购</w:t>
      </w:r>
      <w:r>
        <w:rPr>
          <w:rFonts w:hint="eastAsia" w:ascii="宋体" w:hAnsi="宋体" w:eastAsia="宋体"/>
          <w:bCs/>
          <w:sz w:val="24"/>
        </w:rPr>
        <w:t xml:space="preserve">范围包括但不限于代拟发包方案；发布招标公告（发出投标邀请书）；编制资格预审文件；组织接收投标申请人报名；审査潜在投标人资格；确定潜在投标人；编制招标文件；编制工程量清单；编制工程招标控制价；组织现场踏勘和答疑；组织开标、评标；草拟工程合同；编制招投标情况书面报告；与发包有关的其它事宜及委托人交办其他与招标相关的事宜。</w:t>
      </w:r>
      <w:r/>
    </w:p>
    <w:p>
      <w:pPr>
        <w:pStyle w:val="925"/>
        <w:ind w:firstLine="420"/>
        <w:spacing w:line="540" w:lineRule="exact"/>
        <w:rPr>
          <w:rFonts w:ascii="宋体" w:hAnsi="宋体" w:eastAsia="宋体"/>
          <w:b/>
          <w:bCs/>
          <w:color w:val="000000"/>
          <w:sz w:val="24"/>
        </w:rPr>
      </w:pPr>
      <w:r>
        <w:rPr>
          <w:rFonts w:hint="eastAsia" w:ascii="宋体" w:hAnsi="宋体" w:eastAsia="宋体"/>
          <w:color w:val="000000"/>
          <w:szCs w:val="21"/>
          <w:lang w:val="zh-CN"/>
        </w:rPr>
        <w:t xml:space="preserve">★</w:t>
      </w:r>
      <w:r>
        <w:rPr>
          <w:rFonts w:hint="eastAsia" w:ascii="宋体" w:hAnsi="宋体" w:eastAsia="宋体"/>
          <w:b/>
          <w:bCs/>
          <w:color w:val="000000"/>
          <w:sz w:val="24"/>
        </w:rPr>
        <w:t xml:space="preserve">四、</w:t>
      </w:r>
      <w:r>
        <w:rPr>
          <w:rFonts w:hint="eastAsia" w:ascii="宋体" w:hAnsi="宋体" w:eastAsia="宋体"/>
          <w:b/>
          <w:bCs/>
          <w:color w:val="000000"/>
          <w:sz w:val="24"/>
        </w:rPr>
        <w:t xml:space="preserve">合同履行期限</w:t>
      </w:r>
      <w:r>
        <w:rPr>
          <w:rFonts w:ascii="宋体" w:hAnsi="宋体" w:eastAsia="宋体"/>
          <w:b/>
          <w:bCs/>
          <w:color w:val="000000"/>
          <w:sz w:val="24"/>
        </w:rPr>
      </w:r>
      <w:r/>
    </w:p>
    <w:p>
      <w:pPr>
        <w:pStyle w:val="925"/>
        <w:ind w:firstLine="480"/>
        <w:spacing w:line="400" w:lineRule="exact"/>
        <w:rPr>
          <w:rFonts w:ascii="宋体" w:hAnsi="宋体" w:eastAsia="宋体"/>
          <w:color w:val="000000"/>
          <w:sz w:val="24"/>
        </w:rPr>
      </w:pPr>
      <w:r>
        <w:rPr>
          <w:rFonts w:hint="eastAsia" w:ascii="宋体" w:hAnsi="宋体" w:eastAsia="宋体"/>
          <w:color w:val="000000"/>
          <w:sz w:val="24"/>
        </w:rPr>
        <w:t xml:space="preserve">至本项目所有代理标段资料移交止。</w:t>
      </w:r>
      <w:r>
        <w:rPr>
          <w:rFonts w:ascii="宋体" w:hAnsi="宋体" w:eastAsia="宋体"/>
          <w:color w:val="000000"/>
          <w:sz w:val="24"/>
        </w:rPr>
      </w:r>
      <w:r/>
    </w:p>
    <w:p>
      <w:pPr>
        <w:pStyle w:val="925"/>
        <w:ind w:firstLine="361"/>
        <w:spacing w:line="400" w:lineRule="exact"/>
        <w:rPr>
          <w:rFonts w:hint="eastAsia" w:ascii="宋体" w:hAnsi="宋体" w:eastAsia="宋体"/>
          <w:b/>
          <w:bCs/>
          <w:color w:val="000000"/>
          <w:sz w:val="24"/>
        </w:rPr>
      </w:pPr>
      <w:r/>
      <w:bookmarkEnd w:id="35"/>
      <w:r/>
      <w:bookmarkEnd w:id="36"/>
      <w:r/>
      <w:bookmarkEnd w:id="37"/>
      <w:r>
        <w:rPr>
          <w:rFonts w:hint="eastAsia" w:ascii="宋体" w:hAnsi="宋体" w:eastAsia="宋体"/>
          <w:b/>
          <w:bCs/>
          <w:color w:val="000000"/>
          <w:sz w:val="24"/>
        </w:rPr>
        <w:t xml:space="preserve">五、付款及结算、考核方式</w:t>
      </w:r>
      <w:r/>
    </w:p>
    <w:p>
      <w:pPr>
        <w:pStyle w:val="925"/>
        <w:ind w:firstLine="480"/>
        <w:jc w:val="left"/>
        <w:spacing w:line="400" w:lineRule="exact"/>
        <w:rPr>
          <w:rFonts w:hint="eastAsia" w:ascii="宋体" w:hAnsi="宋体" w:eastAsia="宋体"/>
          <w:bCs/>
          <w:color w:val="000000"/>
          <w:sz w:val="24"/>
        </w:rPr>
      </w:pPr>
      <w:r>
        <w:rPr>
          <w:rFonts w:hint="eastAsia" w:ascii="宋体" w:hAnsi="宋体" w:eastAsia="宋体"/>
          <w:bCs/>
          <w:color w:val="000000"/>
          <w:sz w:val="24"/>
        </w:rPr>
        <w:t xml:space="preserve">具体详见第五章合同条款。</w:t>
      </w:r>
      <w:r/>
    </w:p>
    <w:p>
      <w:pPr>
        <w:pStyle w:val="925"/>
        <w:ind w:firstLine="482"/>
        <w:jc w:val="left"/>
        <w:spacing w:line="400" w:lineRule="exact"/>
        <w:rPr>
          <w:rFonts w:hint="eastAsia" w:ascii="宋体" w:hAnsi="宋体" w:eastAsia="宋体"/>
          <w:b/>
          <w:bCs/>
          <w:color w:val="000000"/>
          <w:sz w:val="24"/>
        </w:rPr>
      </w:pPr>
      <w:r>
        <w:rPr>
          <w:rFonts w:hint="eastAsia" w:ascii="宋体" w:hAnsi="宋体" w:eastAsia="宋体"/>
          <w:b/>
          <w:bCs/>
          <w:color w:val="000000"/>
          <w:sz w:val="24"/>
        </w:rPr>
        <w:t xml:space="preserve">六、报价说明</w:t>
      </w:r>
      <w:r/>
    </w:p>
    <w:p>
      <w:pPr>
        <w:pStyle w:val="925"/>
        <w:ind w:firstLine="420"/>
        <w:spacing w:line="400" w:lineRule="exact"/>
        <w:rPr>
          <w:rFonts w:hint="eastAsia" w:ascii="宋体" w:hAnsi="宋体" w:eastAsia="宋体"/>
          <w:bCs/>
          <w:color w:val="000000"/>
          <w:sz w:val="24"/>
        </w:rPr>
      </w:pPr>
      <w:r>
        <w:rPr>
          <w:rFonts w:hint="eastAsia" w:ascii="宋体" w:hAnsi="宋体" w:eastAsia="宋体" w:cs="宋体"/>
          <w:color w:val="000000"/>
          <w:szCs w:val="21"/>
        </w:rPr>
        <w:t xml:space="preserve">★</w:t>
      </w:r>
      <w:r>
        <w:rPr>
          <w:rFonts w:hint="eastAsia" w:ascii="宋体" w:hAnsi="宋体" w:eastAsia="宋体"/>
          <w:bCs/>
          <w:color w:val="000000"/>
          <w:sz w:val="24"/>
        </w:rPr>
        <w:t xml:space="preserve">（1）本项目采用苏采云系统中的“投标下浮率（优惠率）”进行报价，供应商统一填报“投标下浮率（优惠率）”。本</w:t>
      </w:r>
      <w:r>
        <w:rPr>
          <w:rFonts w:hint="eastAsia" w:ascii="宋体" w:hAnsi="宋体" w:eastAsia="宋体"/>
          <w:bCs/>
          <w:color w:val="000000"/>
          <w:sz w:val="24"/>
        </w:rPr>
        <w:t xml:space="preserve">竞争性磋商</w:t>
      </w:r>
      <w:r>
        <w:rPr>
          <w:rFonts w:hint="eastAsia" w:ascii="宋体" w:hAnsi="宋体" w:eastAsia="宋体"/>
          <w:bCs/>
          <w:color w:val="000000"/>
          <w:sz w:val="24"/>
        </w:rPr>
        <w:t xml:space="preserve">文件中的投标下浮率（优惠率）的含义为折扣率，即供应商在基准收费的基础上进行打折，如投标下浮率（优惠率）</w:t>
      </w:r>
      <w:r>
        <w:rPr>
          <w:rFonts w:hint="eastAsia" w:ascii="宋体" w:hAnsi="宋体" w:eastAsia="宋体"/>
          <w:bCs/>
          <w:color w:val="000000"/>
          <w:sz w:val="24"/>
        </w:rPr>
        <w:t xml:space="preserve">为40%，则收费按</w:t>
      </w:r>
      <w:r>
        <w:rPr>
          <w:rFonts w:hint="eastAsia" w:ascii="宋体" w:hAnsi="宋体" w:eastAsia="宋体"/>
          <w:bCs/>
          <w:color w:val="000000"/>
          <w:sz w:val="24"/>
        </w:rPr>
        <w:t xml:space="preserve">计价格</w:t>
      </w:r>
      <w:r>
        <w:rPr>
          <w:rFonts w:ascii="宋体" w:hAnsi="宋体" w:eastAsia="宋体"/>
          <w:bCs/>
          <w:color w:val="000000"/>
          <w:sz w:val="24"/>
        </w:rPr>
        <w:t xml:space="preserve">[2002]1980号文和苏价服（2014）383号文规定收费标准</w:t>
      </w:r>
      <w:r>
        <w:rPr>
          <w:rFonts w:hint="eastAsia" w:ascii="宋体" w:hAnsi="宋体" w:eastAsia="宋体"/>
          <w:bCs/>
          <w:color w:val="000000"/>
          <w:sz w:val="24"/>
        </w:rPr>
        <w:t xml:space="preserve">*</w:t>
      </w:r>
      <w:r>
        <w:rPr>
          <w:rFonts w:hint="eastAsia" w:ascii="宋体" w:hAnsi="宋体" w:eastAsia="宋体"/>
          <w:bCs/>
          <w:color w:val="000000"/>
          <w:sz w:val="24"/>
        </w:rPr>
        <w:t xml:space="preserve">40</w:t>
      </w:r>
      <w:r>
        <w:rPr>
          <w:rFonts w:hint="eastAsia" w:ascii="宋体" w:hAnsi="宋体" w:eastAsia="宋体"/>
          <w:bCs/>
          <w:color w:val="000000"/>
          <w:sz w:val="24"/>
        </w:rPr>
        <w:t xml:space="preserve">%。供应商所报投标下浮率（优惠率）须为百分数。采购人不接受供应商的选择性报价、区间报价或者具有附加条件的报价。</w:t>
      </w:r>
      <w:r/>
    </w:p>
    <w:p>
      <w:pPr>
        <w:pStyle w:val="925"/>
        <w:ind w:firstLine="480"/>
        <w:spacing w:line="400" w:lineRule="exact"/>
        <w:rPr>
          <w:rFonts w:hint="eastAsia" w:ascii="宋体" w:hAnsi="宋体" w:eastAsia="宋体"/>
          <w:bCs/>
          <w:color w:val="000000"/>
          <w:sz w:val="24"/>
        </w:rPr>
      </w:pPr>
      <w:r>
        <w:rPr>
          <w:rFonts w:hint="eastAsia" w:ascii="宋体" w:hAnsi="宋体" w:eastAsia="宋体"/>
          <w:bCs/>
          <w:color w:val="000000"/>
          <w:sz w:val="24"/>
        </w:rPr>
        <w:t xml:space="preserve">（2）合同下收费金额包含完成本合同各项目服务范围工作内容的过程中发生的所有含税费用、支付给员工的工资和国家强制缴纳的各种社会保障资金，以及供应商认为需要的其他费用等。</w:t>
      </w:r>
      <w:r/>
    </w:p>
    <w:p>
      <w:pPr>
        <w:pStyle w:val="925"/>
        <w:ind w:firstLine="480"/>
        <w:jc w:val="left"/>
        <w:spacing w:line="400" w:lineRule="exact"/>
        <w:rPr>
          <w:rFonts w:hint="eastAsia" w:ascii="宋体" w:hAnsi="宋体" w:eastAsia="宋体"/>
          <w:bCs/>
          <w:color w:val="000000"/>
          <w:sz w:val="24"/>
        </w:rPr>
      </w:pPr>
      <w:r>
        <w:rPr>
          <w:rFonts w:hint="eastAsia" w:ascii="宋体" w:hAnsi="宋体" w:eastAsia="宋体"/>
          <w:bCs/>
          <w:color w:val="000000"/>
          <w:sz w:val="24"/>
        </w:rPr>
        <w:t xml:space="preserve">（3）供应商的任何错漏、优惠、竞争性报价不得作为减轻责任、减少服务、增加收费、降低服务质量的理由。</w:t>
      </w:r>
      <w:r/>
    </w:p>
    <w:p>
      <w:pPr>
        <w:pStyle w:val="925"/>
        <w:ind w:firstLine="480"/>
        <w:spacing w:line="400" w:lineRule="exact"/>
        <w:rPr>
          <w:rFonts w:hint="eastAsia" w:ascii="宋体" w:hAnsi="宋体" w:eastAsia="宋体"/>
          <w:color w:val="000000"/>
          <w:sz w:val="24"/>
        </w:rPr>
      </w:pPr>
      <w:r/>
      <w:bookmarkStart w:id="38" w:name="_Toc279603439"/>
      <w:r>
        <w:rPr>
          <w:rFonts w:hint="eastAsia" w:ascii="宋体" w:hAnsi="宋体" w:eastAsia="宋体"/>
          <w:color w:val="000000"/>
          <w:sz w:val="24"/>
        </w:rPr>
      </w:r>
      <w:r/>
    </w:p>
    <w:p>
      <w:pPr>
        <w:pStyle w:val="925"/>
        <w:contextualSpacing/>
        <w:jc w:val="left"/>
        <w:spacing w:line="360" w:lineRule="exact"/>
        <w:rPr>
          <w:rFonts w:hint="eastAsia" w:ascii="宋体" w:hAnsi="宋体" w:eastAsia="宋体"/>
          <w:b/>
          <w:color w:val="000000"/>
          <w:szCs w:val="21"/>
          <w:lang w:val="zh-CN"/>
        </w:rPr>
      </w:pPr>
      <w:r/>
      <w:bookmarkEnd w:id="38"/>
      <w:r>
        <w:rPr>
          <w:rFonts w:hint="eastAsia" w:ascii="宋体" w:hAnsi="宋体" w:eastAsia="宋体"/>
          <w:b/>
          <w:color w:val="000000"/>
          <w:szCs w:val="21"/>
          <w:lang w:val="zh-CN"/>
        </w:rPr>
      </w:r>
      <w:r/>
    </w:p>
    <w:p>
      <w:pPr>
        <w:pStyle w:val="965"/>
        <w:ind w:firstLine="0"/>
        <w:rPr>
          <w:rFonts w:hint="eastAsia" w:ascii="宋体" w:hAnsi="宋体" w:eastAsia="宋体" w:cs="Calibri"/>
          <w:bCs/>
          <w:color w:val="000000"/>
          <w:sz w:val="21"/>
          <w:szCs w:val="21"/>
        </w:rPr>
      </w:pPr>
      <w:r>
        <w:rPr>
          <w:rFonts w:hint="eastAsia" w:ascii="宋体" w:hAnsi="宋体" w:eastAsia="宋体"/>
          <w:bCs/>
          <w:color w:val="000000"/>
          <w:sz w:val="24"/>
        </w:rPr>
        <w:t xml:space="preserve">注：用“★”加注的为实质性要求，不允许负偏离，否则视为无效响应文件。</w:t>
      </w:r>
      <w:r>
        <w:rPr>
          <w:rFonts w:hint="eastAsia" w:ascii="宋体" w:hAnsi="宋体" w:eastAsia="宋体" w:cs="Calibri"/>
          <w:bCs/>
          <w:color w:val="000000"/>
          <w:sz w:val="21"/>
          <w:szCs w:val="21"/>
        </w:rPr>
      </w:r>
      <w:r/>
    </w:p>
    <w:p>
      <w:pPr>
        <w:pStyle w:val="965"/>
        <w:ind w:firstLine="0"/>
        <w:rPr>
          <w:rFonts w:hint="eastAsia" w:ascii="宋体" w:hAnsi="宋体" w:eastAsia="宋体" w:cs="Calibri"/>
          <w:bCs/>
          <w:color w:val="000000"/>
          <w:sz w:val="21"/>
          <w:szCs w:val="21"/>
        </w:rPr>
      </w:pPr>
      <w:r>
        <w:rPr>
          <w:rFonts w:hint="eastAsia" w:ascii="宋体" w:hAnsi="宋体" w:eastAsia="宋体" w:cs="Calibri"/>
          <w:bCs/>
          <w:color w:val="000000"/>
          <w:sz w:val="21"/>
          <w:szCs w:val="21"/>
        </w:rPr>
      </w:r>
      <w:r/>
    </w:p>
    <w:p>
      <w:pPr>
        <w:pStyle w:val="925"/>
        <w:contextualSpacing/>
        <w:jc w:val="center"/>
        <w:spacing w:line="360" w:lineRule="auto"/>
        <w:rPr>
          <w:rFonts w:hint="eastAsia" w:ascii="宋体" w:hAnsi="宋体" w:eastAsia="宋体" w:cs="宋体"/>
          <w:color w:val="000000"/>
        </w:rPr>
        <w:outlineLvl w:val="0"/>
      </w:pPr>
      <w:r/>
      <w:bookmarkStart w:id="39" w:name="_Toc21741"/>
      <w:r>
        <w:rPr>
          <w:rFonts w:ascii="宋体" w:hAnsi="宋体" w:eastAsia="宋体" w:cs="宋体"/>
          <w:b/>
          <w:color w:val="000000"/>
          <w:sz w:val="32"/>
          <w:szCs w:val="32"/>
        </w:rPr>
        <w:br w:type="page" w:clear="all"/>
      </w:r>
      <w:r>
        <w:rPr>
          <w:rFonts w:hint="eastAsia" w:ascii="宋体" w:hAnsi="宋体" w:eastAsia="宋体" w:cs="宋体"/>
          <w:b/>
          <w:color w:val="000000"/>
          <w:sz w:val="32"/>
          <w:szCs w:val="32"/>
        </w:rPr>
        <w:t xml:space="preserve">第五章 合同条款</w:t>
      </w:r>
      <w:bookmarkEnd w:id="39"/>
      <w:r>
        <w:rPr>
          <w:rFonts w:hint="eastAsia" w:ascii="宋体" w:hAnsi="宋体" w:eastAsia="宋体" w:cs="宋体"/>
          <w:color w:val="000000"/>
        </w:rPr>
      </w:r>
      <w:r/>
    </w:p>
    <w:p>
      <w:pPr>
        <w:pStyle w:val="925"/>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925"/>
        <w:ind w:firstLine="420"/>
        <w:jc w:val="center"/>
        <w:spacing w:line="360" w:lineRule="auto"/>
        <w:rPr>
          <w:rFonts w:ascii="宋体" w:hAnsi="宋体"/>
          <w:b/>
          <w:sz w:val="44"/>
          <w:szCs w:val="44"/>
        </w:rPr>
      </w:pPr>
      <w:r>
        <w:rPr>
          <w:rFonts w:hint="eastAsia" w:ascii="宋体" w:hAnsi="宋体"/>
          <w:b/>
          <w:sz w:val="44"/>
          <w:szCs w:val="44"/>
        </w:rPr>
        <w:t xml:space="preserve">江 苏 省 建 设 工 程</w:t>
      </w:r>
      <w:r>
        <w:rPr>
          <w:rFonts w:ascii="宋体" w:hAnsi="宋体"/>
          <w:b/>
          <w:sz w:val="44"/>
          <w:szCs w:val="44"/>
        </w:rPr>
      </w:r>
      <w:r/>
    </w:p>
    <w:p>
      <w:pPr>
        <w:pStyle w:val="925"/>
        <w:ind w:firstLine="420"/>
        <w:jc w:val="center"/>
        <w:spacing w:line="360" w:lineRule="auto"/>
        <w:rPr>
          <w:rFonts w:ascii="宋体" w:hAnsi="宋体"/>
          <w:b/>
          <w:sz w:val="44"/>
          <w:szCs w:val="44"/>
        </w:rPr>
      </w:pPr>
      <w:r>
        <w:rPr>
          <w:rFonts w:hint="eastAsia" w:ascii="宋体" w:hAnsi="宋体"/>
          <w:b/>
          <w:sz w:val="44"/>
          <w:szCs w:val="44"/>
        </w:rPr>
        <w:t xml:space="preserve">招 标 代 理 合 同</w:t>
      </w:r>
      <w:r>
        <w:rPr>
          <w:rFonts w:ascii="宋体" w:hAnsi="宋体"/>
          <w:b/>
          <w:sz w:val="44"/>
          <w:szCs w:val="44"/>
        </w:rPr>
      </w:r>
      <w:r/>
    </w:p>
    <w:p>
      <w:pPr>
        <w:pStyle w:val="925"/>
        <w:ind w:firstLine="420"/>
        <w:jc w:val="center"/>
        <w:spacing w:line="360" w:lineRule="auto"/>
        <w:rPr>
          <w:rFonts w:hint="eastAsia" w:ascii="宋体" w:hAnsi="宋体"/>
          <w:b/>
          <w:sz w:val="72"/>
        </w:rPr>
      </w:pPr>
      <w:r>
        <w:rPr>
          <w:rFonts w:hint="eastAsia" w:ascii="宋体" w:hAnsi="宋体"/>
          <w:b/>
          <w:sz w:val="72"/>
        </w:rPr>
      </w:r>
      <w:r/>
    </w:p>
    <w:p>
      <w:pPr>
        <w:pStyle w:val="925"/>
        <w:ind w:firstLine="420"/>
        <w:jc w:val="center"/>
        <w:spacing w:line="360" w:lineRule="auto"/>
        <w:rPr>
          <w:rFonts w:hint="eastAsia" w:ascii="宋体" w:hAnsi="宋体"/>
          <w:b/>
          <w:sz w:val="72"/>
        </w:rPr>
      </w:pPr>
      <w:r>
        <w:rPr>
          <w:rFonts w:hint="eastAsia" w:ascii="宋体" w:hAnsi="宋体"/>
          <w:b/>
          <w:sz w:val="72"/>
        </w:rPr>
      </w:r>
      <w:r/>
    </w:p>
    <w:p>
      <w:pPr>
        <w:pStyle w:val="925"/>
        <w:ind w:firstLine="420"/>
        <w:jc w:val="center"/>
        <w:spacing w:line="360" w:lineRule="auto"/>
        <w:rPr>
          <w:rFonts w:hint="eastAsia" w:ascii="宋体" w:hAnsi="宋体"/>
          <w:b/>
          <w:sz w:val="32"/>
          <w:szCs w:val="32"/>
        </w:rPr>
      </w:pPr>
      <w:r>
        <w:rPr>
          <w:rFonts w:hint="eastAsia" w:ascii="宋体" w:hAnsi="宋体"/>
          <w:b/>
          <w:sz w:val="32"/>
          <w:szCs w:val="32"/>
        </w:rPr>
        <w:t xml:space="preserve">（235国道南京江北新区新集至花旗营段工程）</w:t>
      </w:r>
      <w:r/>
    </w:p>
    <w:p>
      <w:pPr>
        <w:pStyle w:val="925"/>
        <w:ind w:firstLine="420"/>
        <w:jc w:val="center"/>
        <w:spacing w:line="360" w:lineRule="auto"/>
        <w:rPr>
          <w:rFonts w:ascii="宋体" w:hAnsi="宋体"/>
          <w:b/>
          <w:sz w:val="72"/>
        </w:rPr>
      </w:pPr>
      <w:r>
        <w:rPr>
          <w:rFonts w:ascii="宋体" w:hAnsi="宋体"/>
          <w:b/>
          <w:sz w:val="72"/>
        </w:rPr>
      </w:r>
      <w:r/>
    </w:p>
    <w:p>
      <w:pPr>
        <w:pStyle w:val="965"/>
        <w:ind w:firstLine="560"/>
        <w:spacing w:line="360" w:lineRule="auto"/>
        <w:rPr>
          <w:rFonts w:ascii="宋体" w:hAnsi="宋体"/>
          <w:b/>
        </w:rPr>
      </w:pPr>
      <w:r>
        <w:rPr>
          <w:rFonts w:ascii="宋体" w:hAnsi="宋体"/>
          <w:b/>
        </w:rPr>
      </w:r>
      <w:r/>
    </w:p>
    <w:p>
      <w:pPr>
        <w:pStyle w:val="965"/>
        <w:ind w:firstLine="560"/>
        <w:spacing w:line="360" w:lineRule="auto"/>
        <w:rPr>
          <w:rFonts w:ascii="宋体" w:hAnsi="宋体"/>
          <w:b/>
        </w:rPr>
      </w:pPr>
      <w:r>
        <w:rPr>
          <w:rFonts w:ascii="宋体" w:hAnsi="宋体"/>
          <w:b/>
        </w:rPr>
      </w:r>
      <w:r/>
    </w:p>
    <w:p>
      <w:pPr>
        <w:pStyle w:val="965"/>
        <w:ind w:firstLine="560"/>
        <w:spacing w:line="360" w:lineRule="auto"/>
        <w:rPr>
          <w:rFonts w:ascii="宋体" w:hAnsi="宋体"/>
          <w:b/>
        </w:rPr>
      </w:pPr>
      <w:r>
        <w:rPr>
          <w:rFonts w:ascii="宋体" w:hAnsi="宋体"/>
          <w:b/>
        </w:rPr>
      </w:r>
      <w:r/>
    </w:p>
    <w:p>
      <w:pPr>
        <w:pStyle w:val="965"/>
        <w:ind w:firstLine="560"/>
        <w:spacing w:line="360" w:lineRule="auto"/>
        <w:rPr>
          <w:rFonts w:ascii="宋体" w:hAnsi="宋体"/>
          <w:b/>
        </w:rPr>
      </w:pPr>
      <w:r>
        <w:rPr>
          <w:rFonts w:ascii="宋体" w:hAnsi="宋体"/>
          <w:b/>
        </w:rPr>
      </w:r>
      <w:r/>
    </w:p>
    <w:p>
      <w:pPr>
        <w:pStyle w:val="965"/>
        <w:ind w:firstLine="560"/>
        <w:spacing w:line="360" w:lineRule="auto"/>
        <w:rPr>
          <w:rFonts w:ascii="宋体" w:hAnsi="宋体"/>
          <w:b/>
        </w:rPr>
      </w:pPr>
      <w:r>
        <w:rPr>
          <w:rFonts w:ascii="宋体" w:hAnsi="宋体"/>
          <w:b/>
        </w:rPr>
      </w:r>
      <w:r/>
    </w:p>
    <w:p>
      <w:pPr>
        <w:pStyle w:val="965"/>
        <w:jc w:val="center"/>
        <w:spacing w:line="360" w:lineRule="auto"/>
        <w:rPr>
          <w:rFonts w:ascii="宋体" w:hAnsi="宋体"/>
          <w:b/>
          <w:sz w:val="44"/>
          <w:szCs w:val="44"/>
        </w:rPr>
      </w:pPr>
      <w:r>
        <w:rPr>
          <w:rFonts w:hint="eastAsia" w:ascii="宋体" w:hAnsi="宋体"/>
          <w:b/>
          <w:sz w:val="44"/>
          <w:szCs w:val="44"/>
        </w:rPr>
        <w:t xml:space="preserve">江苏省建设工程招标投标办公室</w:t>
      </w:r>
      <w:r>
        <w:rPr>
          <w:rFonts w:ascii="宋体" w:hAnsi="宋体"/>
          <w:b/>
          <w:sz w:val="44"/>
          <w:szCs w:val="44"/>
        </w:rPr>
      </w:r>
      <w:r/>
    </w:p>
    <w:p>
      <w:pPr>
        <w:pStyle w:val="965"/>
        <w:jc w:val="center"/>
        <w:spacing w:line="360" w:lineRule="auto"/>
        <w:rPr>
          <w:rFonts w:ascii="宋体" w:hAnsi="宋体"/>
          <w:b/>
          <w:sz w:val="44"/>
          <w:szCs w:val="44"/>
        </w:rPr>
      </w:pPr>
      <w:r>
        <w:rPr>
          <w:rFonts w:hint="eastAsia" w:ascii="宋体" w:hAnsi="宋体"/>
          <w:b/>
          <w:sz w:val="44"/>
          <w:szCs w:val="44"/>
        </w:rPr>
        <w:t xml:space="preserve">江苏省建设工程招标投标协会</w:t>
      </w:r>
      <w:r>
        <w:rPr>
          <w:rFonts w:ascii="宋体" w:hAnsi="宋体"/>
          <w:b/>
          <w:sz w:val="44"/>
          <w:szCs w:val="44"/>
        </w:rPr>
      </w:r>
      <w:r/>
    </w:p>
    <w:p>
      <w:pPr>
        <w:pStyle w:val="965"/>
        <w:ind w:firstLine="413"/>
        <w:jc w:val="left"/>
        <w:spacing w:line="360" w:lineRule="auto"/>
        <w:rPr>
          <w:rFonts w:ascii="宋体" w:hAnsi="宋体" w:eastAsia="宋体"/>
          <w:sz w:val="21"/>
          <w:szCs w:val="21"/>
        </w:rPr>
      </w:pPr>
      <w:r>
        <w:rPr>
          <w:rFonts w:ascii="宋体" w:hAnsi="宋体"/>
          <w:b/>
          <w:bCs/>
          <w:sz w:val="30"/>
        </w:rPr>
        <w:br w:type="page" w:clear="all"/>
      </w:r>
      <w:r>
        <w:rPr>
          <w:rFonts w:hint="eastAsia" w:ascii="宋体" w:hAnsi="宋体" w:eastAsia="宋体"/>
          <w:sz w:val="21"/>
          <w:szCs w:val="21"/>
        </w:rPr>
        <w:t xml:space="preserve">根据《中华人民共和国民法典》、《中华人民共和国建筑法》及有关法律规定，遵循平等、自愿、公平和诚实信用的原则，</w:t>
      </w:r>
      <w:r>
        <w:rPr>
          <w:rFonts w:hint="eastAsia" w:ascii="宋体" w:hAnsi="宋体" w:eastAsia="宋体"/>
          <w:sz w:val="21"/>
          <w:szCs w:val="21"/>
          <w:u w:val="single"/>
        </w:rPr>
        <w:t xml:space="preserve">南京市江北新区公共工程建设中心（以下简称委托人）</w:t>
      </w:r>
      <w:r>
        <w:rPr>
          <w:rFonts w:hint="eastAsia" w:ascii="宋体" w:hAnsi="宋体" w:eastAsia="宋体"/>
          <w:sz w:val="21"/>
          <w:szCs w:val="21"/>
        </w:rPr>
        <w:t xml:space="preserve">与 </w:t>
      </w:r>
      <w:r>
        <w:rPr>
          <w:rFonts w:hint="eastAsia" w:ascii="宋体" w:hAnsi="宋体" w:eastAsia="宋体"/>
          <w:sz w:val="21"/>
          <w:szCs w:val="21"/>
          <w:u w:val="single"/>
        </w:rPr>
        <w:t xml:space="preserve">（以下简称代理人）</w:t>
      </w:r>
      <w:r>
        <w:rPr>
          <w:rFonts w:hint="eastAsia" w:ascii="宋体" w:hAnsi="宋体" w:eastAsia="宋体"/>
          <w:sz w:val="21"/>
          <w:szCs w:val="21"/>
        </w:rPr>
        <w:t xml:space="preserve">就</w:t>
      </w:r>
      <w:r>
        <w:rPr>
          <w:rFonts w:hint="eastAsia" w:ascii="宋体" w:hAnsi="宋体" w:eastAsia="宋体"/>
          <w:sz w:val="21"/>
          <w:szCs w:val="21"/>
          <w:u w:val="single"/>
        </w:rPr>
        <w:t xml:space="preserve">235国道南京江北新区新集至花旗营段工程招标代理</w:t>
      </w:r>
      <w:r>
        <w:rPr>
          <w:rFonts w:hint="eastAsia" w:ascii="宋体" w:hAnsi="宋体" w:eastAsia="宋体"/>
          <w:sz w:val="21"/>
          <w:szCs w:val="21"/>
        </w:rPr>
        <w:t xml:space="preserve">及有关事项协商一致，共同达成如下协议：</w:t>
      </w:r>
      <w:r>
        <w:rPr>
          <w:rFonts w:ascii="宋体" w:hAnsi="宋体" w:eastAsia="宋体"/>
          <w:sz w:val="21"/>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一、委托人委托代理人的工程（以下简称“本工程”）概况</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1、工程地点：路线起自535省道北侧，接规划235国道六合苏皖省界至新集段,向南下穿宁淮城际铁路、宁洛高速公路，跨朱家山河，止于104国道南侧，接规划235国道浦口花旗营至桥林段，路线全长约20.3公里。</w:t>
      </w:r>
      <w:r>
        <w:rPr>
          <w:rFonts w:ascii="宋体" w:hAnsi="宋体" w:eastAsia="宋体"/>
          <w:szCs w:val="21"/>
        </w:rPr>
      </w:r>
      <w:r/>
    </w:p>
    <w:p>
      <w:pPr>
        <w:pStyle w:val="925"/>
        <w:ind w:firstLine="480"/>
        <w:spacing w:line="360" w:lineRule="auto"/>
        <w:tabs>
          <w:tab w:val="left" w:pos="6345" w:leader="none"/>
          <w:tab w:val="left" w:pos="7200" w:leader="none"/>
        </w:tabs>
        <w:rPr>
          <w:rFonts w:ascii="宋体" w:hAnsi="宋体" w:eastAsia="宋体"/>
          <w:szCs w:val="21"/>
        </w:rPr>
      </w:pPr>
      <w:r>
        <w:rPr>
          <w:rFonts w:hint="eastAsia" w:ascii="宋体" w:hAnsi="宋体" w:eastAsia="宋体"/>
          <w:szCs w:val="21"/>
        </w:rPr>
        <w:t xml:space="preserve">2、工程项目审批文件：苏发改基础发[2025]1156号</w:t>
      </w:r>
      <w:r>
        <w:rPr>
          <w:rFonts w:ascii="宋体" w:hAnsi="宋体" w:eastAsia="宋体"/>
          <w:szCs w:val="21"/>
        </w:rPr>
      </w:r>
      <w:r/>
    </w:p>
    <w:p>
      <w:pPr>
        <w:pStyle w:val="925"/>
        <w:ind w:firstLine="480"/>
        <w:spacing w:line="360" w:lineRule="auto"/>
        <w:tabs>
          <w:tab w:val="left" w:pos="6345" w:leader="none"/>
          <w:tab w:val="left" w:pos="7200" w:leader="none"/>
        </w:tabs>
        <w:rPr>
          <w:rFonts w:ascii="宋体" w:hAnsi="宋体" w:eastAsia="宋体"/>
          <w:szCs w:val="21"/>
        </w:rPr>
      </w:pPr>
      <w:r>
        <w:rPr>
          <w:rFonts w:hint="eastAsia" w:ascii="宋体" w:hAnsi="宋体" w:eastAsia="宋体"/>
          <w:szCs w:val="21"/>
        </w:rPr>
        <w:t xml:space="preserve">3、资金来源： 财政资金</w:t>
      </w:r>
      <w:r>
        <w:rPr>
          <w:rFonts w:ascii="宋体" w:hAnsi="宋体" w:eastAsia="宋体"/>
          <w:szCs w:val="21"/>
        </w:rPr>
      </w:r>
      <w:r/>
    </w:p>
    <w:p>
      <w:pPr>
        <w:pStyle w:val="925"/>
        <w:ind w:firstLine="420"/>
        <w:spacing w:line="360" w:lineRule="auto"/>
        <w:rPr>
          <w:rFonts w:hint="eastAsia" w:ascii="宋体" w:hAnsi="宋体" w:eastAsia="宋体"/>
          <w:szCs w:val="21"/>
        </w:rPr>
      </w:pPr>
      <w:r>
        <w:rPr>
          <w:rFonts w:hint="eastAsia" w:ascii="宋体" w:hAnsi="宋体" w:eastAsia="宋体"/>
          <w:szCs w:val="21"/>
        </w:rPr>
        <w:t xml:space="preserve">4、工程规模：本项目采用分期实施方案，长鑫路至104国道段及宁淮城际铁路交叉段为一期工程，长约14.0公里;535省道至长鑫路段(不含宁淮城际铁路交叉段)为二期工程，长约6.3公里。</w:t>
      </w:r>
      <w:r/>
    </w:p>
    <w:p>
      <w:pPr>
        <w:pStyle w:val="925"/>
        <w:ind w:firstLine="420"/>
        <w:spacing w:line="360" w:lineRule="auto"/>
        <w:rPr>
          <w:rFonts w:ascii="宋体" w:hAnsi="宋体" w:eastAsia="宋体"/>
          <w:szCs w:val="21"/>
        </w:rPr>
      </w:pPr>
      <w:r>
        <w:rPr>
          <w:rFonts w:hint="eastAsia" w:ascii="宋体" w:hAnsi="宋体" w:eastAsia="宋体"/>
          <w:szCs w:val="21"/>
        </w:rPr>
        <w:t xml:space="preserve">采用双向六车道一级公路标准建设，其中，535省道至龙山南路段设计速度100公里/小时，路基宽度33.5米,龙山南路至104国道段设计速度80公里/小时，路基宽度33米。新建桥涵设计汽车荷载等级为公路-I级，其他技术指标按交通运输部颁《公路工程技术标准》(JTG B01-2014)的有关规定执行。</w:t>
      </w:r>
      <w:r>
        <w:rPr>
          <w:rFonts w:ascii="宋体" w:hAnsi="宋体" w:eastAsia="宋体"/>
          <w:szCs w:val="21"/>
        </w:rPr>
      </w:r>
      <w:r/>
    </w:p>
    <w:p>
      <w:pPr>
        <w:pStyle w:val="925"/>
        <w:ind w:firstLine="480"/>
        <w:spacing w:line="360" w:lineRule="auto"/>
        <w:tabs>
          <w:tab w:val="left" w:pos="6345" w:leader="none"/>
          <w:tab w:val="left" w:pos="7200" w:leader="none"/>
        </w:tabs>
        <w:rPr>
          <w:rFonts w:ascii="宋体" w:hAnsi="宋体" w:eastAsia="宋体"/>
          <w:szCs w:val="21"/>
        </w:rPr>
      </w:pPr>
      <w:r>
        <w:rPr>
          <w:rFonts w:hint="eastAsia" w:ascii="宋体" w:hAnsi="宋体" w:eastAsia="宋体"/>
          <w:szCs w:val="21"/>
        </w:rPr>
        <w:t xml:space="preserve">5、总投资额：</w:t>
      </w:r>
      <w:r>
        <w:rPr>
          <w:rFonts w:hint="eastAsia" w:ascii="宋体" w:hAnsi="宋体" w:eastAsia="宋体"/>
          <w:color w:val="000000"/>
        </w:rPr>
        <w:t xml:space="preserve">约37.5亿元</w:t>
      </w:r>
      <w:r>
        <w:rPr>
          <w:rFonts w:ascii="宋体" w:hAnsi="宋体" w:eastAsia="宋体"/>
          <w:szCs w:val="21"/>
        </w:rPr>
      </w:r>
      <w:r/>
    </w:p>
    <w:p>
      <w:pPr>
        <w:pStyle w:val="925"/>
        <w:ind w:firstLine="240"/>
        <w:spacing w:line="360" w:lineRule="auto"/>
        <w:tabs>
          <w:tab w:val="left" w:pos="7200" w:leader="none"/>
        </w:tabs>
        <w:rPr>
          <w:rFonts w:ascii="宋体" w:hAnsi="宋体" w:eastAsia="宋体"/>
          <w:szCs w:val="21"/>
        </w:rPr>
      </w:pPr>
      <w:r>
        <w:rPr>
          <w:rFonts w:hint="eastAsia" w:ascii="宋体" w:hAnsi="宋体" w:eastAsia="宋体"/>
          <w:szCs w:val="21"/>
        </w:rPr>
        <w:t xml:space="preserve">二、委托代理范围</w:t>
      </w:r>
      <w:r>
        <w:rPr>
          <w:rFonts w:ascii="宋体" w:hAnsi="宋体" w:eastAsia="宋体"/>
          <w:szCs w:val="21"/>
        </w:rPr>
      </w:r>
      <w:r/>
    </w:p>
    <w:p>
      <w:pPr>
        <w:pStyle w:val="925"/>
        <w:ind w:firstLine="240"/>
        <w:spacing w:line="360" w:lineRule="auto"/>
        <w:tabs>
          <w:tab w:val="left" w:pos="7200" w:leader="none"/>
        </w:tabs>
        <w:rPr>
          <w:rFonts w:ascii="宋体" w:hAnsi="宋体" w:eastAsia="宋体"/>
          <w:szCs w:val="21"/>
        </w:rPr>
      </w:pPr>
      <w:r>
        <w:rPr>
          <w:rFonts w:hint="eastAsia" w:ascii="宋体" w:hAnsi="宋体" w:eastAsia="宋体"/>
          <w:szCs w:val="21"/>
        </w:rPr>
        <w:t xml:space="preserve">1、委托代理招标内容（有委托的在□中打√，并说明具体内容，无委托的在□中打×）：</w:t>
      </w:r>
      <w:r>
        <w:rPr>
          <w:rFonts w:ascii="宋体" w:hAnsi="宋体" w:eastAsia="宋体"/>
          <w:szCs w:val="21"/>
        </w:rPr>
      </w:r>
      <w:r/>
    </w:p>
    <w:p>
      <w:pPr>
        <w:pStyle w:val="925"/>
        <w:ind w:firstLine="572"/>
        <w:spacing w:line="360" w:lineRule="auto"/>
        <w:tabs>
          <w:tab w:val="left" w:pos="7200" w:leader="none"/>
        </w:tabs>
        <w:rPr>
          <w:rFonts w:ascii="宋体" w:hAnsi="宋体" w:eastAsia="宋体"/>
          <w:szCs w:val="21"/>
        </w:rPr>
      </w:pPr>
      <w:r>
        <w:rPr>
          <w:rFonts w:ascii="宋体" w:hAnsi="Segoe UI Symbol" w:eastAsia="宋体" w:cs="Segoe UI Symbol"/>
          <w:szCs w:val="21"/>
        </w:rPr>
        <w:t xml:space="preserve">☒</w:t>
      </w:r>
      <w:r>
        <w:rPr>
          <w:rFonts w:hint="eastAsia" w:ascii="宋体" w:hAnsi="宋体" w:eastAsia="宋体"/>
          <w:szCs w:val="21"/>
        </w:rPr>
        <w:t xml:space="preserve">勘察 </w:t>
      </w:r>
      <w:r>
        <w:rPr>
          <w:rFonts w:ascii="宋体" w:hAnsi="宋体" w:eastAsia="宋体"/>
          <w:szCs w:val="21"/>
        </w:rPr>
      </w:r>
      <w:r/>
    </w:p>
    <w:p>
      <w:pPr>
        <w:pStyle w:val="925"/>
        <w:ind w:firstLine="572"/>
        <w:spacing w:line="360" w:lineRule="auto"/>
        <w:tabs>
          <w:tab w:val="left" w:pos="7200" w:leader="none"/>
        </w:tabs>
        <w:rPr>
          <w:rFonts w:ascii="宋体" w:hAnsi="宋体" w:eastAsia="宋体"/>
          <w:szCs w:val="21"/>
          <w:u w:val="single"/>
        </w:rPr>
      </w:pPr>
      <w:r>
        <w:rPr>
          <w:rFonts w:ascii="宋体" w:hAnsi="Segoe UI Symbol" w:eastAsia="宋体" w:cs="Segoe UI Symbol"/>
          <w:szCs w:val="21"/>
        </w:rPr>
        <w:t xml:space="preserve">☑</w:t>
      </w:r>
      <w:r>
        <w:rPr>
          <w:rFonts w:hint="eastAsia" w:ascii="宋体" w:hAnsi="宋体" w:eastAsia="宋体"/>
          <w:szCs w:val="21"/>
        </w:rPr>
        <w:t xml:space="preserve">设计，具体包括：</w:t>
      </w:r>
      <w:r>
        <w:rPr>
          <w:rFonts w:ascii="宋体" w:hAnsi="宋体" w:eastAsia="宋体"/>
          <w:szCs w:val="21"/>
          <w:u w:val="single"/>
        </w:rPr>
      </w:r>
      <w:r/>
    </w:p>
    <w:p>
      <w:pPr>
        <w:pStyle w:val="925"/>
        <w:ind w:firstLine="572"/>
        <w:spacing w:line="360" w:lineRule="auto"/>
        <w:tabs>
          <w:tab w:val="left" w:pos="7200" w:leader="none"/>
        </w:tabs>
        <w:rPr>
          <w:rFonts w:ascii="宋体" w:hAnsi="宋体" w:eastAsia="宋体"/>
          <w:szCs w:val="21"/>
        </w:rPr>
      </w:pPr>
      <w:r>
        <w:rPr>
          <w:rFonts w:ascii="宋体" w:hAnsi="Segoe UI Symbol" w:eastAsia="宋体" w:cs="Segoe UI Symbol"/>
          <w:szCs w:val="21"/>
        </w:rPr>
        <w:t xml:space="preserve">☑</w:t>
      </w:r>
      <w:r>
        <w:rPr>
          <w:rFonts w:hint="eastAsia" w:ascii="宋体" w:hAnsi="宋体" w:eastAsia="宋体"/>
          <w:szCs w:val="21"/>
        </w:rPr>
        <w:t xml:space="preserve">施工，具体包括： </w:t>
      </w:r>
      <w:r>
        <w:rPr>
          <w:rFonts w:ascii="宋体" w:hAnsi="宋体" w:eastAsia="宋体"/>
          <w:szCs w:val="21"/>
        </w:rPr>
      </w:r>
      <w:r/>
    </w:p>
    <w:p>
      <w:pPr>
        <w:pStyle w:val="925"/>
        <w:ind w:firstLine="572"/>
        <w:spacing w:line="360" w:lineRule="auto"/>
        <w:tabs>
          <w:tab w:val="left" w:pos="7200" w:leader="none"/>
        </w:tabs>
        <w:rPr>
          <w:rFonts w:ascii="宋体" w:hAnsi="宋体" w:eastAsia="宋体"/>
          <w:szCs w:val="21"/>
        </w:rPr>
      </w:pPr>
      <w:r>
        <w:rPr>
          <w:rFonts w:ascii="宋体" w:hAnsi="Segoe UI Symbol" w:eastAsia="宋体" w:cs="Segoe UI Symbol"/>
          <w:szCs w:val="21"/>
        </w:rPr>
        <w:t xml:space="preserve">☑</w:t>
      </w:r>
      <w:r>
        <w:rPr>
          <w:rFonts w:hint="eastAsia" w:ascii="宋体" w:hAnsi="宋体" w:eastAsia="宋体"/>
          <w:szCs w:val="21"/>
        </w:rPr>
        <w:t xml:space="preserve">监理，具体包括： </w:t>
      </w:r>
      <w:r>
        <w:rPr>
          <w:rFonts w:ascii="宋体" w:hAnsi="宋体" w:eastAsia="宋体"/>
          <w:szCs w:val="21"/>
        </w:rPr>
      </w:r>
      <w:r/>
    </w:p>
    <w:p>
      <w:pPr>
        <w:pStyle w:val="925"/>
        <w:ind w:firstLine="572"/>
        <w:spacing w:line="360" w:lineRule="auto"/>
        <w:tabs>
          <w:tab w:val="left" w:pos="7200" w:leader="none"/>
        </w:tabs>
        <w:rPr>
          <w:rFonts w:ascii="宋体" w:hAnsi="宋体" w:eastAsia="宋体"/>
          <w:szCs w:val="21"/>
        </w:rPr>
      </w:pPr>
      <w:r>
        <w:rPr>
          <w:rFonts w:ascii="宋体" w:hAnsi="Segoe UI Symbol" w:eastAsia="宋体" w:cs="Segoe UI Symbol"/>
          <w:szCs w:val="21"/>
        </w:rPr>
        <w:t xml:space="preserve">☑</w:t>
      </w:r>
      <w:r>
        <w:rPr>
          <w:rFonts w:hint="eastAsia" w:ascii="宋体" w:hAnsi="宋体" w:eastAsia="宋体"/>
          <w:szCs w:val="21"/>
        </w:rPr>
        <w:t xml:space="preserve">设备，具体包括： </w:t>
      </w:r>
      <w:r>
        <w:rPr>
          <w:rFonts w:ascii="宋体" w:hAnsi="宋体" w:eastAsia="宋体"/>
          <w:szCs w:val="21"/>
        </w:rPr>
      </w:r>
      <w:r/>
    </w:p>
    <w:p>
      <w:pPr>
        <w:pStyle w:val="925"/>
        <w:ind w:firstLine="572"/>
        <w:spacing w:line="360" w:lineRule="auto"/>
        <w:tabs>
          <w:tab w:val="left" w:pos="7200" w:leader="none"/>
        </w:tabs>
        <w:rPr>
          <w:rFonts w:ascii="宋体" w:hAnsi="宋体" w:eastAsia="宋体"/>
          <w:szCs w:val="21"/>
        </w:rPr>
      </w:pPr>
      <w:r>
        <w:rPr>
          <w:rFonts w:ascii="宋体" w:hAnsi="Segoe UI Symbol" w:eastAsia="宋体" w:cs="Segoe UI Symbol"/>
          <w:szCs w:val="21"/>
        </w:rPr>
        <w:t xml:space="preserve">☑</w:t>
      </w:r>
      <w:r>
        <w:rPr>
          <w:rFonts w:hint="eastAsia" w:ascii="宋体" w:hAnsi="宋体" w:eastAsia="宋体"/>
          <w:szCs w:val="21"/>
        </w:rPr>
        <w:t xml:space="preserve">材料，具体包括： </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2、委托代理范围内单项合同估算价：</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3、委托代理的事项（有委托的在□中打√，无委托的在□中打×）：</w:t>
      </w:r>
      <w:r>
        <w:rPr>
          <w:rFonts w:ascii="宋体" w:hAnsi="宋体" w:eastAsia="宋体"/>
          <w:szCs w:val="21"/>
        </w:rPr>
      </w:r>
      <w:r/>
    </w:p>
    <w:p>
      <w:pPr>
        <w:pStyle w:val="925"/>
        <w:ind w:firstLine="851"/>
        <w:spacing w:line="360" w:lineRule="auto"/>
        <w:rPr>
          <w:rFonts w:ascii="宋体" w:hAnsi="宋体" w:eastAsia="宋体"/>
          <w:szCs w:val="21"/>
        </w:rPr>
      </w:pPr>
      <w:r>
        <w:rPr>
          <w:rFonts w:ascii="宋体" w:hAnsi="Segoe UI Symbol" w:eastAsia="宋体" w:cs="Segoe UI Symbol"/>
          <w:szCs w:val="21"/>
        </w:rPr>
        <w:t xml:space="preserve">☑</w:t>
      </w:r>
      <w:r>
        <w:rPr>
          <w:rFonts w:hint="eastAsia" w:ascii="宋体" w:hAnsi="宋体" w:eastAsia="宋体" w:cs="宋体"/>
          <w:szCs w:val="21"/>
        </w:rPr>
        <w:t xml:space="preserve">代拟发包方案；</w:t>
      </w:r>
      <w:r>
        <w:rPr>
          <w:rFonts w:ascii="宋体" w:hAnsi="宋体" w:eastAsia="宋体"/>
          <w:szCs w:val="21"/>
        </w:rPr>
      </w:r>
      <w:r/>
    </w:p>
    <w:p>
      <w:pPr>
        <w:pStyle w:val="925"/>
        <w:ind w:firstLine="851"/>
        <w:spacing w:line="360" w:lineRule="auto"/>
        <w:rPr>
          <w:rFonts w:ascii="宋体" w:hAnsi="宋体" w:eastAsia="宋体"/>
          <w:szCs w:val="21"/>
        </w:rPr>
      </w:pPr>
      <w:r>
        <w:rPr>
          <w:rFonts w:ascii="宋体" w:hAnsi="Segoe UI Symbol" w:eastAsia="宋体" w:cs="Segoe UI Symbol"/>
          <w:szCs w:val="21"/>
        </w:rPr>
        <w:t xml:space="preserve">☑</w:t>
      </w:r>
      <w:r>
        <w:rPr>
          <w:rFonts w:hint="eastAsia" w:ascii="宋体" w:hAnsi="宋体" w:eastAsia="宋体" w:cs="宋体"/>
          <w:szCs w:val="21"/>
        </w:rPr>
        <w:t xml:space="preserve">发布</w:t>
      </w:r>
      <w:r>
        <w:rPr>
          <w:rFonts w:hint="eastAsia" w:ascii="宋体" w:hAnsi="宋体" w:eastAsia="宋体"/>
          <w:szCs w:val="21"/>
        </w:rPr>
        <w:t xml:space="preserve">招标公告（发出投标邀请书）；</w:t>
      </w:r>
      <w:r>
        <w:rPr>
          <w:rFonts w:ascii="宋体" w:hAnsi="宋体" w:eastAsia="宋体"/>
          <w:szCs w:val="21"/>
        </w:rPr>
      </w:r>
      <w:r/>
    </w:p>
    <w:p>
      <w:pPr>
        <w:pStyle w:val="925"/>
        <w:ind w:firstLine="851"/>
        <w:spacing w:line="360" w:lineRule="auto"/>
        <w:rPr>
          <w:rFonts w:ascii="宋体" w:hAnsi="宋体" w:eastAsia="宋体"/>
          <w:szCs w:val="21"/>
        </w:rPr>
      </w:pPr>
      <w:r>
        <w:rPr>
          <w:rFonts w:ascii="宋体" w:hAnsi="Segoe UI Symbol" w:eastAsia="宋体" w:cs="Segoe UI Symbol"/>
          <w:szCs w:val="21"/>
        </w:rPr>
        <w:t xml:space="preserve">☑</w:t>
      </w:r>
      <w:r>
        <w:rPr>
          <w:rFonts w:hint="eastAsia" w:ascii="宋体" w:hAnsi="宋体" w:eastAsia="宋体" w:cs="宋体"/>
          <w:szCs w:val="21"/>
        </w:rPr>
        <w:t xml:space="preserve">编制资格预审文件；</w:t>
      </w:r>
      <w:r>
        <w:rPr>
          <w:rFonts w:ascii="宋体" w:hAnsi="宋体" w:eastAsia="宋体"/>
          <w:szCs w:val="21"/>
        </w:rPr>
      </w:r>
      <w:r/>
    </w:p>
    <w:p>
      <w:pPr>
        <w:pStyle w:val="925"/>
        <w:ind w:firstLine="851"/>
        <w:spacing w:line="360" w:lineRule="auto"/>
        <w:rPr>
          <w:rFonts w:ascii="宋体" w:hAnsi="宋体" w:eastAsia="宋体"/>
          <w:szCs w:val="21"/>
        </w:rPr>
      </w:pPr>
      <w:r>
        <w:rPr>
          <w:rFonts w:ascii="宋体" w:hAnsi="Segoe UI Symbol" w:eastAsia="宋体" w:cs="Segoe UI Symbol"/>
          <w:szCs w:val="21"/>
        </w:rPr>
        <w:t xml:space="preserve">☑</w:t>
      </w:r>
      <w:r>
        <w:rPr>
          <w:rFonts w:hint="eastAsia" w:ascii="宋体" w:hAnsi="宋体" w:eastAsia="宋体" w:cs="宋体"/>
          <w:szCs w:val="21"/>
        </w:rPr>
        <w:t xml:space="preserve">组织接收投标申请人报名；</w:t>
      </w:r>
      <w:r>
        <w:rPr>
          <w:rFonts w:ascii="宋体" w:hAnsi="宋体" w:eastAsia="宋体"/>
          <w:szCs w:val="21"/>
        </w:rPr>
      </w:r>
      <w:r/>
    </w:p>
    <w:p>
      <w:pPr>
        <w:pStyle w:val="925"/>
        <w:ind w:firstLine="851"/>
        <w:spacing w:line="360" w:lineRule="auto"/>
        <w:rPr>
          <w:rFonts w:ascii="宋体" w:hAnsi="宋体" w:eastAsia="宋体"/>
          <w:szCs w:val="21"/>
        </w:rPr>
      </w:pPr>
      <w:r>
        <w:rPr>
          <w:rFonts w:ascii="宋体" w:hAnsi="Segoe UI Symbol" w:eastAsia="宋体" w:cs="Segoe UI Symbol"/>
          <w:szCs w:val="21"/>
        </w:rPr>
        <w:t xml:space="preserve">☑</w:t>
      </w:r>
      <w:r>
        <w:rPr>
          <w:rFonts w:hint="eastAsia" w:ascii="宋体" w:hAnsi="宋体" w:eastAsia="宋体" w:cs="宋体"/>
          <w:szCs w:val="21"/>
        </w:rPr>
        <w:t xml:space="preserve">审查潜在投标人资格，确定潜在投标人；</w:t>
      </w:r>
      <w:r>
        <w:rPr>
          <w:rFonts w:ascii="宋体" w:hAnsi="宋体" w:eastAsia="宋体"/>
          <w:szCs w:val="21"/>
        </w:rPr>
      </w:r>
      <w:r/>
    </w:p>
    <w:p>
      <w:pPr>
        <w:pStyle w:val="925"/>
        <w:ind w:firstLine="851"/>
        <w:spacing w:line="360" w:lineRule="auto"/>
        <w:rPr>
          <w:rFonts w:ascii="宋体" w:hAnsi="宋体" w:eastAsia="宋体"/>
          <w:szCs w:val="21"/>
        </w:rPr>
      </w:pPr>
      <w:r>
        <w:rPr>
          <w:rFonts w:ascii="宋体" w:hAnsi="Segoe UI Symbol" w:eastAsia="宋体" w:cs="Segoe UI Symbol"/>
          <w:szCs w:val="21"/>
        </w:rPr>
        <w:t xml:space="preserve">☑</w:t>
      </w:r>
      <w:r>
        <w:rPr>
          <w:rFonts w:hint="eastAsia" w:ascii="宋体" w:hAnsi="宋体" w:eastAsia="宋体" w:cs="宋体"/>
          <w:szCs w:val="21"/>
        </w:rPr>
        <w:t xml:space="preserve">编制招标文件；</w:t>
      </w:r>
      <w:r>
        <w:rPr>
          <w:rFonts w:ascii="宋体" w:hAnsi="宋体" w:eastAsia="宋体"/>
          <w:szCs w:val="21"/>
        </w:rPr>
      </w:r>
      <w:r/>
    </w:p>
    <w:p>
      <w:pPr>
        <w:pStyle w:val="925"/>
        <w:ind w:firstLine="851"/>
        <w:spacing w:line="360" w:lineRule="auto"/>
        <w:rPr>
          <w:rFonts w:ascii="宋体" w:hAnsi="宋体" w:eastAsia="宋体"/>
          <w:szCs w:val="21"/>
        </w:rPr>
      </w:pPr>
      <w:r>
        <w:rPr>
          <w:rFonts w:ascii="宋体" w:hAnsi="Segoe UI Symbol" w:eastAsia="宋体" w:cs="Segoe UI Symbol"/>
          <w:szCs w:val="21"/>
        </w:rPr>
        <w:t xml:space="preserve">☑</w:t>
      </w:r>
      <w:r>
        <w:rPr>
          <w:rFonts w:hint="eastAsia" w:ascii="宋体" w:hAnsi="宋体" w:eastAsia="宋体"/>
          <w:szCs w:val="21"/>
        </w:rPr>
        <w:t xml:space="preserve">编制工程量清单；</w:t>
      </w:r>
      <w:r>
        <w:rPr>
          <w:rFonts w:ascii="宋体" w:hAnsi="宋体" w:eastAsia="宋体"/>
          <w:szCs w:val="21"/>
        </w:rPr>
      </w:r>
      <w:r/>
    </w:p>
    <w:p>
      <w:pPr>
        <w:pStyle w:val="925"/>
        <w:ind w:firstLine="851"/>
        <w:spacing w:line="360" w:lineRule="auto"/>
        <w:rPr>
          <w:rFonts w:ascii="宋体" w:hAnsi="宋体" w:eastAsia="宋体"/>
          <w:szCs w:val="21"/>
        </w:rPr>
      </w:pPr>
      <w:r>
        <w:rPr>
          <w:rFonts w:ascii="宋体" w:hAnsi="Segoe UI Symbol" w:eastAsia="宋体" w:cs="Segoe UI Symbol"/>
          <w:szCs w:val="21"/>
        </w:rPr>
        <w:t xml:space="preserve">☑</w:t>
      </w:r>
      <w:r>
        <w:rPr>
          <w:rFonts w:hint="eastAsia" w:ascii="宋体" w:hAnsi="宋体" w:eastAsia="宋体"/>
          <w:szCs w:val="21"/>
        </w:rPr>
        <w:t xml:space="preserve">编制工程标底；</w:t>
      </w:r>
      <w:r>
        <w:rPr>
          <w:rFonts w:ascii="宋体" w:hAnsi="宋体" w:eastAsia="宋体"/>
          <w:szCs w:val="21"/>
        </w:rPr>
      </w:r>
      <w:r/>
    </w:p>
    <w:p>
      <w:pPr>
        <w:pStyle w:val="925"/>
        <w:ind w:firstLine="851"/>
        <w:spacing w:line="360" w:lineRule="auto"/>
        <w:rPr>
          <w:rFonts w:ascii="宋体" w:hAnsi="宋体" w:eastAsia="宋体"/>
          <w:szCs w:val="21"/>
        </w:rPr>
      </w:pPr>
      <w:r>
        <w:rPr>
          <w:rFonts w:ascii="宋体" w:hAnsi="Segoe UI Symbol" w:eastAsia="宋体" w:cs="Segoe UI Symbol"/>
          <w:szCs w:val="21"/>
        </w:rPr>
        <w:t xml:space="preserve">☑</w:t>
      </w:r>
      <w:r>
        <w:rPr>
          <w:rFonts w:hint="eastAsia" w:ascii="宋体" w:hAnsi="宋体" w:eastAsia="宋体" w:cs="宋体"/>
          <w:szCs w:val="21"/>
        </w:rPr>
        <w:t xml:space="preserve">组织现场踏勘和答疑；</w:t>
      </w:r>
      <w:r>
        <w:rPr>
          <w:rFonts w:ascii="宋体" w:hAnsi="宋体" w:eastAsia="宋体"/>
          <w:szCs w:val="21"/>
        </w:rPr>
      </w:r>
      <w:r/>
    </w:p>
    <w:p>
      <w:pPr>
        <w:pStyle w:val="925"/>
        <w:ind w:firstLine="851"/>
        <w:spacing w:line="360" w:lineRule="auto"/>
        <w:rPr>
          <w:rFonts w:ascii="宋体" w:hAnsi="宋体" w:eastAsia="宋体"/>
          <w:szCs w:val="21"/>
        </w:rPr>
      </w:pPr>
      <w:r>
        <w:rPr>
          <w:rFonts w:ascii="宋体" w:hAnsi="Segoe UI Symbol" w:eastAsia="宋体" w:cs="Segoe UI Symbol"/>
          <w:szCs w:val="21"/>
        </w:rPr>
        <w:t xml:space="preserve">☑</w:t>
      </w:r>
      <w:r>
        <w:rPr>
          <w:rFonts w:hint="eastAsia" w:ascii="宋体" w:hAnsi="宋体" w:eastAsia="宋体" w:cs="宋体"/>
          <w:szCs w:val="21"/>
        </w:rPr>
        <w:t xml:space="preserve">组织开标、评标；</w:t>
      </w:r>
      <w:r>
        <w:rPr>
          <w:rFonts w:ascii="宋体" w:hAnsi="宋体" w:eastAsia="宋体"/>
          <w:szCs w:val="21"/>
        </w:rPr>
      </w:r>
      <w:r/>
    </w:p>
    <w:p>
      <w:pPr>
        <w:pStyle w:val="925"/>
        <w:ind w:firstLine="851"/>
        <w:spacing w:line="360" w:lineRule="auto"/>
        <w:rPr>
          <w:rFonts w:ascii="宋体" w:hAnsi="宋体" w:eastAsia="宋体"/>
          <w:szCs w:val="21"/>
        </w:rPr>
      </w:pPr>
      <w:r>
        <w:rPr>
          <w:rFonts w:ascii="宋体" w:hAnsi="Segoe UI Symbol" w:eastAsia="宋体" w:cs="Segoe UI Symbol"/>
          <w:szCs w:val="21"/>
        </w:rPr>
        <w:t xml:space="preserve">☑</w:t>
      </w:r>
      <w:r>
        <w:rPr>
          <w:rFonts w:hint="eastAsia" w:ascii="宋体" w:hAnsi="宋体" w:eastAsia="宋体" w:cs="宋体"/>
          <w:szCs w:val="21"/>
        </w:rPr>
        <w:t xml:space="preserve">草拟工程合同；</w:t>
      </w:r>
      <w:r>
        <w:rPr>
          <w:rFonts w:ascii="宋体" w:hAnsi="宋体" w:eastAsia="宋体"/>
          <w:szCs w:val="21"/>
        </w:rPr>
      </w:r>
      <w:r/>
    </w:p>
    <w:p>
      <w:pPr>
        <w:pStyle w:val="925"/>
        <w:ind w:firstLine="851"/>
        <w:spacing w:line="360" w:lineRule="auto"/>
        <w:rPr>
          <w:rFonts w:ascii="宋体" w:hAnsi="宋体" w:eastAsia="宋体"/>
          <w:szCs w:val="21"/>
        </w:rPr>
      </w:pPr>
      <w:r>
        <w:rPr>
          <w:rFonts w:ascii="宋体" w:hAnsi="Segoe UI Symbol" w:eastAsia="宋体" w:cs="Segoe UI Symbol"/>
          <w:szCs w:val="21"/>
        </w:rPr>
        <w:t xml:space="preserve">☑</w:t>
      </w:r>
      <w:r>
        <w:rPr>
          <w:rFonts w:hint="eastAsia" w:ascii="宋体" w:hAnsi="宋体" w:eastAsia="宋体" w:cs="宋体"/>
          <w:szCs w:val="21"/>
        </w:rPr>
        <w:t xml:space="preserve">编制招投标情况书面报告；</w:t>
      </w:r>
      <w:r>
        <w:rPr>
          <w:rFonts w:ascii="宋体" w:hAnsi="宋体" w:eastAsia="宋体"/>
          <w:szCs w:val="21"/>
        </w:rPr>
      </w:r>
      <w:r/>
    </w:p>
    <w:p>
      <w:pPr>
        <w:pStyle w:val="925"/>
        <w:ind w:firstLine="851"/>
        <w:spacing w:line="360" w:lineRule="auto"/>
        <w:rPr>
          <w:rFonts w:ascii="宋体" w:hAnsi="宋体" w:eastAsia="宋体" w:cs="宋体"/>
          <w:szCs w:val="21"/>
        </w:rPr>
      </w:pPr>
      <w:r>
        <w:rPr>
          <w:rFonts w:ascii="宋体" w:hAnsi="Segoe UI Symbol" w:eastAsia="宋体" w:cs="Segoe UI Symbol"/>
          <w:szCs w:val="21"/>
        </w:rPr>
        <w:t xml:space="preserve">☑</w:t>
      </w:r>
      <w:r>
        <w:rPr>
          <w:rFonts w:hint="eastAsia" w:ascii="宋体" w:hAnsi="宋体" w:eastAsia="宋体" w:cs="宋体"/>
          <w:szCs w:val="21"/>
        </w:rPr>
        <w:t xml:space="preserve">与发包有关的其它事宜：</w:t>
      </w:r>
      <w:r>
        <w:rPr>
          <w:rFonts w:ascii="宋体" w:hAnsi="宋体" w:eastAsia="宋体" w:cs="宋体"/>
          <w:szCs w:val="21"/>
        </w:rPr>
      </w:r>
      <w:r/>
    </w:p>
    <w:p>
      <w:pPr>
        <w:pStyle w:val="925"/>
        <w:ind w:firstLine="851"/>
        <w:spacing w:line="360" w:lineRule="auto"/>
        <w:rPr>
          <w:rFonts w:ascii="宋体" w:hAnsi="宋体" w:eastAsia="宋体" w:cs="宋体"/>
          <w:szCs w:val="21"/>
        </w:rPr>
      </w:pPr>
      <w:r>
        <w:rPr>
          <w:rFonts w:ascii="宋体" w:hAnsi="Segoe UI Symbol" w:eastAsia="宋体" w:cs="Segoe UI Symbol"/>
          <w:szCs w:val="21"/>
        </w:rPr>
        <w:t xml:space="preserve">☑</w:t>
      </w:r>
      <w:r>
        <w:rPr>
          <w:rFonts w:hint="eastAsia" w:ascii="宋体" w:hAnsi="宋体" w:eastAsia="宋体" w:cs="宋体"/>
          <w:szCs w:val="21"/>
        </w:rPr>
        <w:t xml:space="preserve">市场调研（包括但不限于同期同类项目的控制价调研）；</w:t>
      </w:r>
      <w:r>
        <w:rPr>
          <w:rFonts w:ascii="宋体" w:hAnsi="宋体" w:eastAsia="宋体" w:cs="宋体"/>
          <w:szCs w:val="21"/>
        </w:rPr>
      </w:r>
      <w:r/>
    </w:p>
    <w:p>
      <w:pPr>
        <w:pStyle w:val="925"/>
        <w:ind w:firstLine="851"/>
        <w:spacing w:line="360" w:lineRule="auto"/>
        <w:rPr>
          <w:rFonts w:ascii="宋体" w:hAnsi="宋体" w:eastAsia="宋体" w:cs="宋体"/>
          <w:szCs w:val="21"/>
        </w:rPr>
      </w:pPr>
      <w:r>
        <w:rPr>
          <w:rFonts w:ascii="宋体" w:hAnsi="Segoe UI Symbol" w:eastAsia="宋体" w:cs="Segoe UI Symbol"/>
          <w:szCs w:val="21"/>
        </w:rPr>
        <w:t xml:space="preserve">☑</w:t>
      </w:r>
      <w:r>
        <w:rPr>
          <w:rFonts w:hint="eastAsia" w:ascii="宋体" w:hAnsi="宋体" w:eastAsia="宋体" w:cs="Segoe UI Symbol"/>
          <w:szCs w:val="21"/>
        </w:rPr>
        <w:t xml:space="preserve">组织</w:t>
      </w:r>
      <w:r>
        <w:rPr>
          <w:rFonts w:hint="eastAsia" w:ascii="宋体" w:hAnsi="宋体" w:eastAsia="宋体" w:cs="宋体"/>
          <w:szCs w:val="21"/>
        </w:rPr>
        <w:t xml:space="preserve">专家评审；</w:t>
      </w:r>
      <w:r>
        <w:rPr>
          <w:rFonts w:ascii="宋体" w:hAnsi="宋体" w:eastAsia="宋体" w:cs="宋体"/>
          <w:szCs w:val="21"/>
        </w:rPr>
      </w:r>
      <w:r/>
    </w:p>
    <w:p>
      <w:pPr>
        <w:pStyle w:val="925"/>
        <w:ind w:firstLine="851"/>
        <w:spacing w:line="360" w:lineRule="auto"/>
        <w:rPr>
          <w:rFonts w:ascii="宋体" w:hAnsi="宋体" w:eastAsia="宋体" w:cs="宋体"/>
          <w:szCs w:val="21"/>
        </w:rPr>
      </w:pPr>
      <w:r>
        <w:rPr>
          <w:rFonts w:ascii="宋体" w:hAnsi="Segoe UI Symbol" w:eastAsia="宋体" w:cs="Segoe UI Symbol"/>
          <w:szCs w:val="21"/>
        </w:rPr>
        <w:t xml:space="preserve">☑</w:t>
      </w:r>
      <w:r>
        <w:rPr>
          <w:rFonts w:hint="eastAsia" w:ascii="宋体" w:hAnsi="宋体" w:eastAsia="宋体" w:cs="宋体"/>
          <w:szCs w:val="21"/>
        </w:rPr>
        <w:t xml:space="preserve">评标核查；</w:t>
      </w:r>
      <w:r>
        <w:rPr>
          <w:rFonts w:ascii="宋体" w:hAnsi="宋体" w:eastAsia="宋体" w:cs="宋体"/>
          <w:szCs w:val="21"/>
        </w:rPr>
      </w:r>
      <w:r/>
    </w:p>
    <w:p>
      <w:pPr>
        <w:pStyle w:val="925"/>
        <w:ind w:firstLine="851"/>
        <w:spacing w:line="360" w:lineRule="auto"/>
        <w:rPr>
          <w:rFonts w:ascii="宋体" w:hAnsi="宋体" w:eastAsia="宋体" w:cs="宋体"/>
          <w:szCs w:val="21"/>
        </w:rPr>
      </w:pPr>
      <w:r>
        <w:rPr>
          <w:rFonts w:ascii="宋体" w:hAnsi="Segoe UI Symbol" w:eastAsia="宋体" w:cs="Segoe UI Symbol"/>
          <w:szCs w:val="21"/>
        </w:rPr>
        <w:t xml:space="preserve">☑</w:t>
      </w:r>
      <w:r>
        <w:rPr>
          <w:rFonts w:hint="eastAsia" w:ascii="宋体" w:hAnsi="宋体" w:eastAsia="宋体" w:cs="宋体"/>
          <w:szCs w:val="21"/>
        </w:rPr>
        <w:t xml:space="preserve">清标（投标报价核查）；</w:t>
      </w:r>
      <w:r>
        <w:rPr>
          <w:rFonts w:ascii="宋体" w:hAnsi="宋体" w:eastAsia="宋体" w:cs="宋体"/>
          <w:szCs w:val="21"/>
        </w:rPr>
      </w:r>
      <w:r/>
    </w:p>
    <w:p>
      <w:pPr>
        <w:pStyle w:val="925"/>
        <w:ind w:firstLine="851"/>
        <w:spacing w:line="360" w:lineRule="auto"/>
        <w:rPr>
          <w:rFonts w:ascii="宋体" w:hAnsi="宋体" w:eastAsia="宋体" w:cs="宋体"/>
          <w:szCs w:val="21"/>
        </w:rPr>
      </w:pPr>
      <w:r>
        <w:rPr>
          <w:rFonts w:ascii="宋体" w:hAnsi="Segoe UI Symbol" w:eastAsia="宋体" w:cs="Segoe UI Symbol"/>
          <w:szCs w:val="21"/>
        </w:rPr>
        <w:t xml:space="preserve">☑</w:t>
      </w:r>
      <w:r>
        <w:rPr>
          <w:rFonts w:hint="eastAsia" w:ascii="宋体" w:hAnsi="宋体" w:eastAsia="宋体" w:cs="宋体"/>
          <w:szCs w:val="21"/>
        </w:rPr>
        <w:t xml:space="preserve">外派招标人评委，如有需求需建立代理专家库并抽取，提供推荐函（盖章）。</w:t>
      </w:r>
      <w:r>
        <w:rPr>
          <w:rFonts w:ascii="宋体" w:hAnsi="宋体" w:eastAsia="宋体" w:cs="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三、委托人的权利</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1、委托人有权参与招投标的有关活动。</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2、委托人有权要求代理人及时提供代理工作阶段性的进展情况。</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3、委托人有权要求代理人更换不称职的人员或应回避的人员。</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4、委托人有权确定代理人的具体工作内容。</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5、如委托人或建设行政主管部门发现代理人在代理活动中违反有关的法律、法规或建设程序并经确认，委托人有权要求代理人纠正，直至中止合同。</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四、委托人的义务和责任</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1、委托人在代理人开展招标代理业务之前应按照有关规定办全本项目招标所需的有关审批手续，使招标工作具备条件。</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2、委托人应当向代理人及时、无偿、真实、详细的提供招投标代理工作范围内所需的文件和资料（如建设批文、资金证明、地质勘察资料、施工图纸等）。</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3、对代理人提出的书面要求，委托人应当在</w:t>
      </w:r>
      <w:r>
        <w:rPr>
          <w:rFonts w:hint="eastAsia" w:ascii="宋体" w:hAnsi="宋体" w:eastAsia="宋体"/>
          <w:szCs w:val="21"/>
          <w:u w:val="single"/>
        </w:rPr>
        <w:t xml:space="preserve"> 3  </w:t>
      </w:r>
      <w:r>
        <w:rPr>
          <w:rFonts w:hint="eastAsia" w:ascii="宋体" w:hAnsi="宋体" w:eastAsia="宋体"/>
          <w:szCs w:val="21"/>
        </w:rPr>
        <w:t xml:space="preserve">日内做出书面答复，如因此造成的时间延长由委托人负责。</w:t>
      </w:r>
      <w:r>
        <w:rPr>
          <w:rFonts w:ascii="宋体" w:hAnsi="宋体" w:eastAsia="宋体"/>
          <w:szCs w:val="21"/>
        </w:rPr>
      </w:r>
      <w:r/>
    </w:p>
    <w:p>
      <w:pPr>
        <w:pStyle w:val="925"/>
        <w:ind w:hanging="1200"/>
        <w:spacing w:line="360" w:lineRule="auto"/>
        <w:rPr>
          <w:rFonts w:ascii="宋体" w:hAnsi="宋体" w:eastAsia="宋体"/>
          <w:szCs w:val="21"/>
        </w:rPr>
      </w:pPr>
      <w:r>
        <w:rPr>
          <w:rFonts w:hint="eastAsia" w:ascii="宋体" w:hAnsi="宋体" w:eastAsia="宋体"/>
          <w:szCs w:val="21"/>
        </w:rPr>
        <w:t xml:space="preserve">              4、在合同履行期间，委派熟悉业务、知晓法律法规、工作认真负责的</w:t>
      </w:r>
      <w:r>
        <w:rPr>
          <w:rFonts w:hint="eastAsia" w:ascii="宋体" w:hAnsi="宋体" w:eastAsia="宋体"/>
          <w:szCs w:val="21"/>
          <w:u w:val="single"/>
        </w:rPr>
        <w:t xml:space="preserve">      </w:t>
      </w:r>
      <w:r>
        <w:rPr>
          <w:rFonts w:hint="eastAsia" w:ascii="宋体" w:hAnsi="宋体" w:eastAsia="宋体"/>
          <w:szCs w:val="21"/>
        </w:rPr>
        <w:t xml:space="preserve">作为委托人的代表，配合代理人工作。</w:t>
      </w:r>
      <w:r>
        <w:rPr>
          <w:rFonts w:ascii="宋体" w:hAnsi="宋体" w:eastAsia="宋体"/>
          <w:szCs w:val="21"/>
        </w:rPr>
      </w:r>
      <w:r/>
    </w:p>
    <w:p>
      <w:pPr>
        <w:pStyle w:val="925"/>
        <w:ind w:firstLine="479"/>
        <w:spacing w:line="360" w:lineRule="auto"/>
        <w:rPr>
          <w:rFonts w:ascii="宋体" w:hAnsi="宋体" w:eastAsia="宋体"/>
          <w:szCs w:val="21"/>
        </w:rPr>
      </w:pPr>
      <w:r>
        <w:rPr>
          <w:rFonts w:hint="eastAsia" w:ascii="宋体" w:hAnsi="宋体" w:eastAsia="宋体"/>
          <w:szCs w:val="21"/>
        </w:rPr>
        <w:t xml:space="preserve">5、委托代理咨询项目中如内容、时间等有重大调整，委托人应当书面提前日通知代理人，以便调整相应的工作安排，如因此造成的时间延长由委托人负责。</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6、委托人不得泄露依法应当保密的任何信息。</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7、在法律规定的时限内签订工程合同，并在签订合同后提交招投标监管机构备案。</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8、承担由于自己过失造成代理人的经济损失。</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9、委托方及其工作人员，不得以任何形式向代理人收受或索要回扣、好处费、礼金、有价证券和其它礼物；不得在代理人报销应由个人支付的费用。</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10、委托人应当完成的其它工作：</w:t>
      </w:r>
      <w:r>
        <w:rPr>
          <w:rFonts w:ascii="宋体" w:hAnsi="宋体" w:eastAsia="宋体"/>
          <w:szCs w:val="21"/>
        </w:rPr>
      </w:r>
      <w:r/>
    </w:p>
    <w:p>
      <w:pPr>
        <w:pStyle w:val="925"/>
        <w:spacing w:line="360" w:lineRule="auto"/>
        <w:rPr>
          <w:rFonts w:ascii="宋体" w:hAnsi="宋体" w:eastAsia="宋体"/>
          <w:szCs w:val="21"/>
        </w:rPr>
      </w:pPr>
      <w:r>
        <w:rPr>
          <w:rFonts w:hint="eastAsia" w:ascii="宋体" w:hAnsi="宋体" w:eastAsia="宋体"/>
          <w:szCs w:val="21"/>
        </w:rPr>
        <w:t xml:space="preserve">五、代理人的权利</w:t>
      </w:r>
      <w:r>
        <w:rPr>
          <w:rFonts w:ascii="宋体" w:hAnsi="宋体" w:eastAsia="宋体"/>
          <w:szCs w:val="21"/>
        </w:rPr>
      </w:r>
      <w:r/>
    </w:p>
    <w:p>
      <w:pPr>
        <w:pStyle w:val="925"/>
        <w:ind w:firstLine="592"/>
        <w:spacing w:line="360" w:lineRule="auto"/>
        <w:rPr>
          <w:rFonts w:ascii="宋体" w:hAnsi="宋体" w:eastAsia="宋体"/>
          <w:szCs w:val="21"/>
        </w:rPr>
      </w:pPr>
      <w:r>
        <w:rPr>
          <w:rFonts w:hint="eastAsia" w:ascii="宋体" w:hAnsi="宋体" w:eastAsia="宋体"/>
          <w:szCs w:val="21"/>
        </w:rPr>
        <w:t xml:space="preserve">1、有权拒绝违反国家法律、法规和规章以及建设行政主管部门有关规定的人为干预。</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2、依据国家有关法律法规的规定，在授权范围内办理委托项目的招标工作。</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3、有权建议更换不称职或有其它原因不宜参与招标活动的委托方人员。</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4、如委托人的某些条件和要求不符合现行的法律、法规或程序，</w:t>
      </w:r>
      <w:r>
        <w:rPr>
          <w:rFonts w:ascii="宋体" w:hAnsi="宋体" w:eastAsia="宋体"/>
          <w:szCs w:val="21"/>
        </w:rPr>
      </w:r>
      <w:r/>
    </w:p>
    <w:p>
      <w:pPr>
        <w:pStyle w:val="925"/>
        <w:spacing w:line="360" w:lineRule="auto"/>
        <w:rPr>
          <w:rFonts w:ascii="宋体" w:hAnsi="宋体" w:eastAsia="宋体"/>
          <w:szCs w:val="21"/>
        </w:rPr>
      </w:pPr>
      <w:r>
        <w:rPr>
          <w:rFonts w:hint="eastAsia" w:ascii="宋体" w:hAnsi="宋体" w:eastAsia="宋体"/>
          <w:szCs w:val="21"/>
        </w:rPr>
        <w:t xml:space="preserve">代理人可以建议委托人进行修改。拒不修改的，代理人有权单方面终止履行合同。</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5、除发包方案、中标通知书及招投标情况书面报告由委托人盖章签字，中标通知书再加盖代理人公章外，自拟定发包方案至提交招投标情况书面报告所形成的资料、文件均只需由代理人盖章签字。</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六、代理人的义务和责任</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1、按照国家法律、法规以及建设行政主管部门的有关规定从事招投标代理活动。</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2、在委托授权范围内为委托方提供招标代理服务，不得将本合同所确定的招标代理服务转让给第三方。</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3、有义务向委托方提供招标计划以及相关的招投标资料，做好相关法律、法规及规章的解释工作。</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4、代理方工作人员如与本工程潜在投标人有任何利益关系应主动提出回避。</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5、在代理活动中不得泄露依法应当保密的任何信息。</w:t>
      </w:r>
      <w:r>
        <w:rPr>
          <w:rFonts w:ascii="宋体" w:hAnsi="宋体" w:eastAsia="宋体"/>
          <w:szCs w:val="21"/>
        </w:rPr>
      </w:r>
      <w:r/>
    </w:p>
    <w:p>
      <w:pPr>
        <w:pStyle w:val="925"/>
        <w:ind w:firstLine="482"/>
        <w:spacing w:line="360" w:lineRule="auto"/>
        <w:rPr>
          <w:rFonts w:ascii="宋体" w:hAnsi="宋体" w:eastAsia="宋体"/>
          <w:szCs w:val="21"/>
        </w:rPr>
      </w:pPr>
      <w:r>
        <w:rPr>
          <w:rFonts w:hint="eastAsia" w:ascii="宋体" w:hAnsi="宋体" w:eastAsia="宋体"/>
          <w:szCs w:val="21"/>
        </w:rPr>
        <w:t xml:space="preserve">6、对代理过程中提出的技术方案、数据参数、技术经济分析结论负责。</w:t>
      </w:r>
      <w:r>
        <w:rPr>
          <w:rFonts w:ascii="宋体" w:hAnsi="宋体" w:eastAsia="宋体"/>
          <w:szCs w:val="21"/>
        </w:rPr>
      </w:r>
      <w:r/>
    </w:p>
    <w:p>
      <w:pPr>
        <w:pStyle w:val="925"/>
        <w:ind w:firstLine="482"/>
        <w:spacing w:line="360" w:lineRule="auto"/>
        <w:rPr>
          <w:rFonts w:ascii="宋体" w:hAnsi="宋体" w:eastAsia="宋体"/>
          <w:szCs w:val="21"/>
        </w:rPr>
      </w:pPr>
      <w:r>
        <w:rPr>
          <w:rFonts w:hint="eastAsia" w:ascii="宋体" w:hAnsi="宋体" w:eastAsia="宋体"/>
          <w:szCs w:val="21"/>
        </w:rPr>
        <w:t xml:space="preserve">7、代理人成立招标代理项目组，并任命为</w:t>
      </w:r>
      <w:r>
        <w:rPr>
          <w:rFonts w:hint="eastAsia" w:ascii="宋体" w:hAnsi="宋体" w:eastAsia="宋体"/>
          <w:szCs w:val="21"/>
          <w:u w:val="single"/>
        </w:rPr>
        <w:t xml:space="preserve">       </w:t>
      </w:r>
      <w:r>
        <w:rPr>
          <w:rFonts w:hint="eastAsia" w:ascii="宋体" w:hAnsi="宋体" w:eastAsia="宋体"/>
          <w:szCs w:val="21"/>
        </w:rPr>
        <w:t xml:space="preserve">项目组组长，负责该项目招标代理工作。项目组组成人员情况见附件一。</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8、因代理人的单方过失造成的经济损失，应当向委托人进行赔偿。累计赔偿总额不应超过建设工程招标代理服务费总额（除去税金）。</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9、因不可抗力导致代理合同不能全部或部分履行，代理人不承担责任。</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10、代理人不得采用行贿、给予其他利益或者诋毁他人等不正当手段进行竞争；</w:t>
      </w:r>
      <w:r>
        <w:rPr>
          <w:rFonts w:ascii="宋体" w:hAnsi="宋体" w:eastAsia="宋体"/>
          <w:szCs w:val="21"/>
        </w:rPr>
      </w:r>
      <w:r/>
    </w:p>
    <w:p>
      <w:pPr>
        <w:pStyle w:val="925"/>
        <w:ind w:firstLine="480"/>
        <w:spacing w:line="360" w:lineRule="auto"/>
        <w:rPr>
          <w:rFonts w:ascii="宋体" w:hAnsi="宋体" w:eastAsia="宋体"/>
          <w:szCs w:val="21"/>
        </w:rPr>
      </w:pPr>
      <w:r>
        <w:rPr>
          <w:rFonts w:ascii="宋体" w:hAnsi="宋体" w:eastAsia="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2057400</wp:posOffset>
                </wp:positionH>
                <wp:positionV relativeFrom="paragraph">
                  <wp:posOffset>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162.0pt,0.0pt" to="162.1pt,0.0pt" filled="f" strokecolor="#000000"/>
            </w:pict>
          </mc:Fallback>
        </mc:AlternateContent>
      </w:r>
      <w:r>
        <w:rPr>
          <w:rFonts w:hint="eastAsia" w:ascii="宋体" w:hAnsi="宋体" w:eastAsia="宋体"/>
          <w:szCs w:val="21"/>
        </w:rPr>
        <w:t xml:space="preserve">七、招标代理服务收费的计取</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1、根据国家现行取费政策，按照以下计算方法确定招标代理服务费金额：</w:t>
      </w:r>
      <w:r>
        <w:rPr>
          <w:rFonts w:ascii="宋体" w:hAnsi="宋体" w:eastAsia="宋体"/>
          <w:szCs w:val="21"/>
        </w:rPr>
      </w:r>
      <w:r/>
    </w:p>
    <w:p>
      <w:pPr>
        <w:pStyle w:val="925"/>
        <w:ind w:firstLine="480"/>
        <w:spacing w:line="360" w:lineRule="auto"/>
        <w:rPr>
          <w:rFonts w:hint="eastAsia" w:ascii="宋体" w:hAnsi="宋体" w:eastAsia="宋体" w:cs="宋体"/>
          <w:color w:val="000000"/>
          <w:szCs w:val="21"/>
          <w:u w:val="single"/>
        </w:rPr>
      </w:pPr>
      <w:r>
        <w:rPr>
          <w:rFonts w:hint="eastAsia" w:ascii="宋体" w:hAnsi="宋体" w:eastAsia="宋体" w:cs="宋体"/>
          <w:color w:val="000000"/>
          <w:szCs w:val="21"/>
          <w:u w:val="single"/>
        </w:rPr>
        <w:t xml:space="preserve">招标代理服务费和清单</w:t>
      </w:r>
      <w:r>
        <w:rPr>
          <w:rFonts w:hint="eastAsia" w:ascii="宋体" w:hAnsi="宋体" w:eastAsia="宋体" w:cs="宋体"/>
          <w:color w:val="000000"/>
          <w:szCs w:val="21"/>
          <w:u w:val="single"/>
        </w:rPr>
        <w:t xml:space="preserve">控制价</w:t>
      </w:r>
      <w:r>
        <w:rPr>
          <w:rFonts w:hint="eastAsia" w:ascii="宋体" w:hAnsi="宋体" w:eastAsia="宋体" w:cs="宋体"/>
          <w:color w:val="000000"/>
          <w:szCs w:val="21"/>
          <w:u w:val="single"/>
        </w:rPr>
        <w:t xml:space="preserve">编制服务费分别按</w:t>
      </w:r>
      <w:r>
        <w:rPr>
          <w:rFonts w:hint="eastAsia" w:ascii="宋体" w:hAnsi="宋体" w:eastAsia="宋体" w:cs="宋体"/>
          <w:color w:val="000000"/>
          <w:szCs w:val="21"/>
          <w:u w:val="single"/>
        </w:rPr>
        <w:t xml:space="preserve">中华人民共和国</w:t>
      </w:r>
      <w:r>
        <w:rPr>
          <w:rFonts w:hint="eastAsia" w:ascii="宋体" w:hAnsi="宋体" w:eastAsia="宋体" w:cs="宋体"/>
          <w:color w:val="000000"/>
          <w:szCs w:val="21"/>
          <w:u w:val="single"/>
        </w:rPr>
        <w:t xml:space="preserve">计价格（2002）1980</w:t>
      </w:r>
      <w:r>
        <w:rPr>
          <w:rFonts w:hint="eastAsia" w:ascii="宋体" w:hAnsi="宋体" w:eastAsia="宋体" w:cs="宋体"/>
          <w:color w:val="000000"/>
          <w:szCs w:val="21"/>
          <w:u w:val="single"/>
        </w:rPr>
        <w:t xml:space="preserve">号文</w:t>
      </w:r>
      <w:r>
        <w:rPr>
          <w:rFonts w:hint="eastAsia" w:ascii="宋体" w:hAnsi="宋体" w:eastAsia="宋体" w:cs="宋体"/>
          <w:color w:val="000000"/>
          <w:szCs w:val="21"/>
          <w:u w:val="single"/>
        </w:rPr>
        <w:t xml:space="preserve">和苏价服（2014）383号文件收费标准</w:t>
      </w:r>
      <w:r>
        <w:rPr>
          <w:rFonts w:hint="eastAsia" w:ascii="宋体" w:hAnsi="宋体" w:eastAsia="宋体" w:cs="宋体"/>
          <w:color w:val="000000"/>
          <w:szCs w:val="21"/>
          <w:u w:val="single"/>
        </w:rPr>
        <w:t xml:space="preserve">计取；每标段按照收费标准</w:t>
      </w:r>
      <w:r>
        <w:rPr>
          <w:rFonts w:hint="eastAsia" w:ascii="宋体" w:hAnsi="宋体" w:eastAsia="宋体" w:cs="宋体"/>
          <w:color w:val="000000"/>
          <w:szCs w:val="21"/>
          <w:u w:val="single"/>
        </w:rPr>
        <w:t xml:space="preserve">的     %</w:t>
      </w:r>
      <w:r>
        <w:rPr>
          <w:rFonts w:hint="eastAsia" w:ascii="宋体" w:hAnsi="宋体" w:eastAsia="宋体" w:cs="宋体"/>
          <w:color w:val="000000"/>
          <w:szCs w:val="21"/>
          <w:u w:val="single"/>
        </w:rPr>
        <w:t xml:space="preserve">计取</w:t>
      </w:r>
      <w:r>
        <w:rPr>
          <w:rFonts w:hint="eastAsia" w:ascii="宋体" w:hAnsi="宋体" w:eastAsia="宋体" w:cs="宋体"/>
          <w:color w:val="000000"/>
          <w:szCs w:val="21"/>
          <w:u w:val="single"/>
        </w:rPr>
        <w:t xml:space="preserve">（</w:t>
      </w:r>
      <w:r>
        <w:rPr>
          <w:rFonts w:hint="eastAsia" w:ascii="宋体" w:hAnsi="宋体" w:eastAsia="宋体" w:cs="宋体"/>
          <w:color w:val="000000"/>
          <w:szCs w:val="21"/>
          <w:u w:val="single"/>
        </w:rPr>
        <w:t xml:space="preserve">代理服务费含评委</w:t>
      </w:r>
      <w:r>
        <w:rPr>
          <w:rFonts w:hint="eastAsia" w:ascii="宋体" w:hAnsi="宋体" w:eastAsia="宋体" w:cs="宋体"/>
          <w:color w:val="000000"/>
          <w:szCs w:val="21"/>
          <w:u w:val="single"/>
        </w:rPr>
        <w:t xml:space="preserve">评审费</w:t>
      </w:r>
      <w:r>
        <w:rPr>
          <w:rFonts w:hint="eastAsia" w:ascii="宋体" w:hAnsi="宋体" w:eastAsia="宋体" w:cs="宋体"/>
          <w:color w:val="000000"/>
          <w:szCs w:val="21"/>
          <w:u w:val="single"/>
        </w:rPr>
        <w:t xml:space="preserve">）；（</w:t>
      </w:r>
      <w:r>
        <w:rPr>
          <w:rFonts w:hint="eastAsia" w:ascii="宋体" w:hAnsi="宋体" w:eastAsia="宋体" w:cs="宋体"/>
          <w:color w:val="000000"/>
          <w:szCs w:val="21"/>
          <w:u w:val="single"/>
        </w:rPr>
        <w:t xml:space="preserve">上述</w:t>
      </w:r>
      <w:r>
        <w:rPr>
          <w:rFonts w:hint="eastAsia" w:ascii="宋体" w:hAnsi="宋体" w:eastAsia="宋体" w:cs="宋体"/>
          <w:color w:val="000000"/>
          <w:szCs w:val="21"/>
          <w:u w:val="single"/>
        </w:rPr>
        <w:t xml:space="preserve">招标代理服务费按中标价计算，清单及控制价编制费用的计算基数为每个标段控制价扣除暂列金额及专业暂估价后的金额。</w:t>
      </w:r>
      <w:r>
        <w:rPr>
          <w:rFonts w:hint="eastAsia" w:ascii="宋体" w:hAnsi="宋体" w:eastAsia="宋体" w:cs="宋体"/>
          <w:color w:val="000000"/>
          <w:szCs w:val="21"/>
          <w:u w:val="single"/>
        </w:rPr>
        <w:t xml:space="preserve">钢筋及预埋件计算费用不另计，安装增加费不计）</w:t>
      </w:r>
      <w:r>
        <w:rPr>
          <w:rFonts w:hint="eastAsia" w:ascii="宋体" w:hAnsi="宋体" w:eastAsia="宋体" w:cs="宋体"/>
          <w:color w:val="000000"/>
          <w:szCs w:val="21"/>
          <w:u w:val="single"/>
        </w:rPr>
        <w:t xml:space="preserve">。</w:t>
      </w:r>
      <w:r>
        <w:rPr>
          <w:rFonts w:hint="eastAsia" w:ascii="宋体" w:hAnsi="宋体" w:eastAsia="宋体" w:cs="宋体"/>
          <w:color w:val="000000"/>
          <w:szCs w:val="21"/>
          <w:u w:val="single"/>
        </w:rPr>
      </w:r>
      <w:r/>
    </w:p>
    <w:p>
      <w:pPr>
        <w:pStyle w:val="925"/>
        <w:ind w:firstLine="480"/>
        <w:spacing w:line="360" w:lineRule="auto"/>
        <w:rPr>
          <w:rFonts w:ascii="宋体" w:hAnsi="宋体" w:eastAsia="宋体" w:cs="宋体"/>
          <w:szCs w:val="21"/>
        </w:rPr>
      </w:pPr>
      <w:r>
        <w:rPr>
          <w:rFonts w:hint="eastAsia" w:ascii="宋体" w:hAnsi="宋体" w:eastAsia="宋体"/>
          <w:szCs w:val="21"/>
        </w:rPr>
        <w:t xml:space="preserve">2、招</w:t>
      </w:r>
      <w:r>
        <w:rPr>
          <w:rFonts w:hint="eastAsia" w:ascii="宋体" w:hAnsi="宋体" w:eastAsia="宋体" w:cs="宋体"/>
          <w:szCs w:val="21"/>
        </w:rPr>
        <w:t xml:space="preserve">标代理服务费（及清单编制费）的支付，采用以下</w:t>
      </w:r>
      <w:r>
        <w:rPr>
          <w:rFonts w:hint="eastAsia" w:ascii="宋体" w:hAnsi="宋体" w:eastAsia="宋体" w:cs="宋体"/>
          <w:szCs w:val="21"/>
          <w:u w:val="single"/>
        </w:rPr>
        <w:t xml:space="preserve">(2)</w:t>
      </w:r>
      <w:r>
        <w:rPr>
          <w:rFonts w:hint="eastAsia" w:ascii="宋体" w:hAnsi="宋体" w:eastAsia="宋体" w:cs="宋体"/>
          <w:szCs w:val="21"/>
        </w:rPr>
        <w:t xml:space="preserve">方式。</w:t>
      </w:r>
      <w:r>
        <w:rPr>
          <w:rFonts w:ascii="宋体" w:hAnsi="宋体" w:eastAsia="宋体" w:cs="宋体"/>
          <w:szCs w:val="21"/>
        </w:rPr>
      </w:r>
      <w:r/>
    </w:p>
    <w:p>
      <w:pPr>
        <w:pStyle w:val="1006"/>
        <w:ind w:firstLine="840"/>
        <w:spacing w:after="0"/>
        <w:rPr>
          <w:rFonts w:ascii="宋体" w:hAnsi="宋体" w:cs="宋体"/>
          <w:szCs w:val="21"/>
        </w:rPr>
      </w:pPr>
      <w:r>
        <w:rPr>
          <w:rFonts w:hint="eastAsia" w:ascii="宋体" w:hAnsi="宋体" w:cs="宋体"/>
          <w:szCs w:val="21"/>
        </w:rPr>
        <w:t xml:space="preserve">（1）由委托人支付。</w:t>
      </w:r>
      <w:r>
        <w:rPr>
          <w:rFonts w:ascii="宋体" w:hAnsi="宋体" w:cs="宋体"/>
          <w:szCs w:val="21"/>
        </w:rPr>
      </w:r>
      <w:r/>
    </w:p>
    <w:p>
      <w:pPr>
        <w:pStyle w:val="925"/>
        <w:ind w:firstLine="840"/>
        <w:spacing w:line="360" w:lineRule="auto"/>
        <w:rPr>
          <w:rFonts w:ascii="宋体" w:hAnsi="宋体" w:eastAsia="宋体" w:cs="宋体"/>
          <w:szCs w:val="21"/>
        </w:rPr>
      </w:pPr>
      <w:r>
        <w:rPr>
          <w:rFonts w:hint="eastAsia" w:ascii="宋体" w:hAnsi="宋体" w:eastAsia="宋体" w:cs="宋体"/>
          <w:szCs w:val="21"/>
        </w:rPr>
        <w:t xml:space="preserve">（2）与投标人约定，由中标人支付</w:t>
      </w:r>
      <w:r>
        <w:rPr>
          <w:rFonts w:hint="eastAsia" w:ascii="宋体" w:hAnsi="宋体" w:eastAsia="宋体" w:cs="宋体"/>
          <w:szCs w:val="21"/>
        </w:rPr>
        <w:t xml:space="preserve">，投标人须根据委托人考核意见支付相应咨询费用</w:t>
      </w:r>
      <w:r>
        <w:rPr>
          <w:rFonts w:hint="eastAsia" w:ascii="宋体" w:hAnsi="宋体" w:eastAsia="宋体" w:cs="宋体"/>
          <w:szCs w:val="21"/>
        </w:rPr>
        <w:t xml:space="preserve">。</w:t>
      </w:r>
      <w:r>
        <w:rPr>
          <w:rFonts w:ascii="宋体" w:hAnsi="宋体" w:eastAsia="宋体" w:cs="宋体"/>
          <w:szCs w:val="21"/>
        </w:rPr>
      </w:r>
      <w:r/>
    </w:p>
    <w:p>
      <w:pPr>
        <w:pStyle w:val="925"/>
        <w:spacing w:line="360" w:lineRule="auto"/>
        <w:rPr>
          <w:rFonts w:ascii="宋体" w:hAnsi="宋体" w:eastAsia="宋体" w:cs="宋体"/>
          <w:szCs w:val="21"/>
          <w:u w:val="single"/>
        </w:rPr>
      </w:pPr>
      <w:r>
        <w:rPr>
          <w:rFonts w:hint="eastAsia" w:ascii="宋体" w:hAnsi="宋体" w:eastAsia="宋体" w:cs="宋体"/>
          <w:szCs w:val="21"/>
        </w:rPr>
        <w:t xml:space="preserve">3、支付招标代理服务费的时间：</w:t>
      </w:r>
      <w:r>
        <w:rPr>
          <w:rFonts w:hint="eastAsia" w:ascii="宋体" w:hAnsi="宋体" w:eastAsia="宋体" w:cs="宋体"/>
          <w:szCs w:val="21"/>
          <w:u w:val="single"/>
        </w:rPr>
        <w:t xml:space="preserve">每标段中标单位合同签订并移交相关代理资料，并经考核后根据考核情况确定的代理费支付至100%。（考核明细见附件四），</w:t>
      </w:r>
      <w:r>
        <w:rPr>
          <w:rFonts w:ascii="宋体" w:hAnsi="宋体" w:eastAsia="宋体" w:cs="宋体"/>
          <w:szCs w:val="21"/>
          <w:u w:val="single"/>
        </w:rPr>
      </w:r>
      <w:r/>
    </w:p>
    <w:p>
      <w:pPr>
        <w:pStyle w:val="925"/>
        <w:ind w:firstLine="420"/>
        <w:spacing w:line="400" w:lineRule="exact"/>
        <w:rPr>
          <w:rFonts w:ascii="宋体" w:hAnsi="宋体" w:eastAsia="宋体" w:cs="宋体"/>
          <w:szCs w:val="21"/>
        </w:rPr>
      </w:pPr>
      <w:r>
        <w:rPr>
          <w:rFonts w:hint="eastAsia" w:ascii="宋体" w:hAnsi="宋体" w:eastAsia="宋体" w:cs="宋体"/>
          <w:szCs w:val="21"/>
        </w:rPr>
        <w:t xml:space="preserve">4、支付清单编制费的时间：</w:t>
      </w:r>
      <w:r>
        <w:rPr>
          <w:rFonts w:hint="eastAsia" w:ascii="宋体" w:hAnsi="宋体" w:eastAsia="宋体" w:cs="宋体"/>
          <w:szCs w:val="21"/>
          <w:u w:val="single"/>
        </w:rPr>
        <w:t xml:space="preserve">每标段中标单位合同签订并移交相关代理资料，且各招标标段的施工图预算审批完成后，综合考核评分情况一次性支付咨询服务费。（考核明细见附件三）</w:t>
      </w:r>
      <w:r>
        <w:rPr>
          <w:rFonts w:ascii="宋体" w:hAnsi="宋体" w:eastAsia="宋体" w:cs="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八、委托人对代理人完成本合同委托内容的时间要求</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1、代理工作开始时间： </w:t>
      </w:r>
      <w:r>
        <w:rPr>
          <w:rFonts w:hint="eastAsia" w:ascii="宋体" w:hAnsi="宋体" w:eastAsia="宋体"/>
          <w:szCs w:val="21"/>
          <w:u w:val="single"/>
        </w:rPr>
        <w:t xml:space="preserve">     年     月</w:t>
      </w:r>
      <w:r>
        <w:rPr>
          <w:rFonts w:ascii="宋体" w:hAnsi="宋体" w:eastAsia="宋体"/>
          <w:szCs w:val="21"/>
        </w:rPr>
      </w:r>
      <w:r/>
    </w:p>
    <w:p>
      <w:pPr>
        <w:pStyle w:val="925"/>
        <w:ind w:firstLine="480"/>
        <w:spacing w:line="360" w:lineRule="auto"/>
        <w:rPr>
          <w:rFonts w:ascii="宋体" w:hAnsi="宋体" w:eastAsia="宋体"/>
          <w:szCs w:val="21"/>
          <w:u w:val="single"/>
        </w:rPr>
      </w:pPr>
      <w:r>
        <w:rPr>
          <w:rFonts w:hint="eastAsia" w:ascii="宋体" w:hAnsi="宋体" w:eastAsia="宋体"/>
          <w:szCs w:val="21"/>
        </w:rPr>
        <w:t xml:space="preserve">2、代理工作完成时间：</w:t>
      </w:r>
      <w:r>
        <w:rPr>
          <w:rFonts w:hint="eastAsia" w:ascii="宋体" w:hAnsi="宋体" w:eastAsia="宋体" w:cs="宋体"/>
          <w:bCs/>
          <w:szCs w:val="21"/>
        </w:rPr>
        <w:t xml:space="preserve"> </w:t>
      </w:r>
      <w:r>
        <w:rPr>
          <w:rFonts w:hint="eastAsia" w:ascii="宋体" w:hAnsi="宋体" w:eastAsia="宋体" w:cs="宋体"/>
          <w:bCs/>
          <w:szCs w:val="21"/>
          <w:u w:val="single"/>
        </w:rPr>
        <w:t xml:space="preserve">至</w:t>
      </w:r>
      <w:r>
        <w:rPr>
          <w:rFonts w:ascii="宋体" w:hAnsi="宋体" w:eastAsia="宋体" w:cs="宋体"/>
          <w:bCs/>
          <w:szCs w:val="21"/>
          <w:u w:val="single"/>
        </w:rPr>
        <w:t xml:space="preserve">本项目</w:t>
      </w:r>
      <w:r>
        <w:rPr>
          <w:rFonts w:hint="eastAsia" w:ascii="宋体" w:hAnsi="宋体" w:eastAsia="宋体" w:cs="宋体"/>
          <w:bCs/>
          <w:szCs w:val="21"/>
          <w:u w:val="single"/>
        </w:rPr>
        <w:t xml:space="preserve">所有代理标段资料</w:t>
      </w:r>
      <w:r>
        <w:rPr>
          <w:rFonts w:ascii="宋体" w:hAnsi="宋体" w:eastAsia="宋体" w:cs="宋体"/>
          <w:bCs/>
          <w:szCs w:val="21"/>
          <w:u w:val="single"/>
        </w:rPr>
        <w:t xml:space="preserve">移交止</w:t>
      </w:r>
      <w:r>
        <w:rPr>
          <w:rFonts w:ascii="宋体" w:hAnsi="宋体" w:eastAsia="宋体"/>
          <w:szCs w:val="21"/>
          <w:u w:val="single"/>
        </w:rPr>
      </w:r>
      <w:r/>
    </w:p>
    <w:p>
      <w:pPr>
        <w:pStyle w:val="925"/>
        <w:ind w:firstLine="420"/>
        <w:spacing w:line="360" w:lineRule="auto"/>
        <w:rPr>
          <w:rFonts w:ascii="宋体" w:hAnsi="宋体" w:eastAsia="宋体"/>
          <w:szCs w:val="21"/>
        </w:rPr>
      </w:pPr>
      <w:r>
        <w:rPr>
          <w:rFonts w:hint="eastAsia" w:ascii="宋体" w:hAnsi="宋体" w:eastAsia="宋体"/>
          <w:szCs w:val="21"/>
        </w:rPr>
        <w:t xml:space="preserve">非代理方原因造成的时间延误，结束时间相应延长；代理结束以完成</w:t>
      </w:r>
      <w:r>
        <w:rPr>
          <w:rFonts w:hint="eastAsia" w:ascii="宋体" w:hAnsi="宋体" w:eastAsia="宋体"/>
          <w:szCs w:val="21"/>
          <w:u w:val="single"/>
        </w:rPr>
        <w:t xml:space="preserve"> 所代理项目合同签定时间 </w:t>
      </w:r>
      <w:r>
        <w:rPr>
          <w:rFonts w:hint="eastAsia" w:ascii="宋体" w:hAnsi="宋体" w:eastAsia="宋体"/>
          <w:szCs w:val="21"/>
        </w:rPr>
        <w:t xml:space="preserve">为准。 </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九、违约和争议的解决</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1、由于一方违约造成的损失，由违约方承担，另一方要求违约方继续履行合同时，违约方承担上述违约责任后仍应继续履行合同。</w:t>
      </w:r>
      <w:r>
        <w:rPr>
          <w:rFonts w:ascii="宋体" w:hAnsi="宋体" w:eastAsia="宋体"/>
          <w:szCs w:val="21"/>
        </w:rPr>
      </w:r>
      <w:r/>
    </w:p>
    <w:p>
      <w:pPr>
        <w:pStyle w:val="925"/>
        <w:ind w:firstLine="480"/>
        <w:spacing w:line="360" w:lineRule="auto"/>
        <w:rPr>
          <w:rFonts w:ascii="宋体" w:hAnsi="宋体" w:eastAsia="宋体"/>
        </w:rPr>
      </w:pPr>
      <w:r>
        <w:rPr>
          <w:rFonts w:hint="eastAsia" w:ascii="宋体" w:hAnsi="宋体" w:eastAsia="宋体"/>
          <w:szCs w:val="21"/>
        </w:rPr>
        <w:t xml:space="preserve">2、由于违约造成第三方损失的，也由违约方在赔偿另一方损失的基础上再赔偿第三方损失。</w:t>
      </w:r>
      <w:r>
        <w:rPr>
          <w:rFonts w:ascii="宋体" w:hAnsi="宋体" w:eastAsia="宋体"/>
        </w:rPr>
      </w:r>
      <w:r/>
    </w:p>
    <w:p>
      <w:pPr>
        <w:pStyle w:val="925"/>
        <w:ind w:firstLine="480"/>
        <w:spacing w:line="360" w:lineRule="auto"/>
        <w:rPr>
          <w:rFonts w:ascii="宋体" w:hAnsi="宋体" w:eastAsia="宋体"/>
          <w:szCs w:val="21"/>
        </w:rPr>
      </w:pPr>
      <w:r>
        <w:rPr>
          <w:rFonts w:hint="eastAsia" w:ascii="宋体" w:hAnsi="宋体" w:eastAsia="宋体"/>
          <w:szCs w:val="21"/>
        </w:rPr>
        <w:t xml:space="preserve">3、若因代理人原因导致招标失败（如流标、被行政主管部门责令整改等），委托人有权扣除代理服务费总额的 30% 作为违约金，并要求代理人承担重新招标的费用。</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4、因为项目分期建设的不确定性，委托人有权根据项目建设情况变更本合同工作范围或终止本协议，以委托人书面通知为准，委托人不承担任何违约责任。</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5、委托人与代理人在合同履行期间发生争议时，可以和解或者要求有关主管部门调解。一方不愿和解、调解或者和解、调解不成的，双方可以选择以下</w:t>
      </w:r>
      <w:r>
        <w:rPr>
          <w:rFonts w:hint="eastAsia" w:ascii="宋体" w:hAnsi="宋体" w:eastAsia="宋体"/>
          <w:szCs w:val="21"/>
          <w:u w:val="single"/>
        </w:rPr>
        <w:t xml:space="preserve">（1）</w:t>
      </w:r>
      <w:r>
        <w:rPr>
          <w:rFonts w:hint="eastAsia" w:ascii="宋体" w:hAnsi="宋体" w:eastAsia="宋体"/>
          <w:szCs w:val="21"/>
        </w:rPr>
        <w:t xml:space="preserve">方式解决争议：</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（1）双方约定向（工程所在地）仲裁委员会申请仲裁。</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（2）向有管辖权的人民法院起诉。    </w:t>
      </w:r>
      <w:r>
        <w:rPr>
          <w:rFonts w:ascii="宋体" w:hAnsi="宋体" w:eastAsia="宋体"/>
          <w:szCs w:val="21"/>
        </w:rPr>
      </w:r>
      <w:r/>
    </w:p>
    <w:p>
      <w:pPr>
        <w:pStyle w:val="957"/>
        <w:ind w:firstLine="420"/>
        <w:rPr>
          <w:rFonts w:ascii="宋体" w:hAnsi="宋体"/>
          <w:szCs w:val="21"/>
        </w:rPr>
      </w:pPr>
      <w:r>
        <w:rPr>
          <w:rFonts w:hint="eastAsia" w:ascii="宋体" w:hAnsi="宋体"/>
        </w:rPr>
        <w:t xml:space="preserve">6、违约方应承担守约方因维权支出的合理费用。</w:t>
      </w:r>
      <w:r>
        <w:rPr>
          <w:rFonts w:hint="eastAsia" w:ascii="宋体" w:hAnsi="宋体"/>
          <w:szCs w:val="21"/>
        </w:rPr>
        <w:t xml:space="preserve">    </w:t>
      </w:r>
      <w:r>
        <w:rPr>
          <w:rFonts w:ascii="宋体" w:hAnsi="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十 、合同份数</w:t>
      </w:r>
      <w:r>
        <w:rPr>
          <w:rFonts w:ascii="宋体" w:hAnsi="宋体" w:eastAsia="宋体"/>
          <w:szCs w:val="21"/>
        </w:rPr>
      </w:r>
      <w:r/>
    </w:p>
    <w:p>
      <w:pPr>
        <w:pStyle w:val="925"/>
        <w:ind w:firstLine="480"/>
        <w:spacing w:line="360" w:lineRule="auto"/>
        <w:rPr>
          <w:rFonts w:ascii="宋体" w:hAnsi="宋体" w:eastAsia="宋体"/>
          <w:szCs w:val="21"/>
        </w:rPr>
      </w:pPr>
      <w:r>
        <w:rPr>
          <w:rFonts w:hint="eastAsia" w:ascii="宋体" w:hAnsi="宋体" w:eastAsia="宋体"/>
          <w:szCs w:val="21"/>
        </w:rPr>
        <w:t xml:space="preserve">双方约定合同一式捌份，甲方执肆份，乙方执肆份（含报招投标监督机构）。</w:t>
      </w:r>
      <w:r>
        <w:rPr>
          <w:rFonts w:ascii="宋体" w:hAnsi="宋体" w:eastAsia="宋体"/>
          <w:szCs w:val="21"/>
        </w:rPr>
      </w:r>
      <w:r/>
    </w:p>
    <w:p>
      <w:pPr>
        <w:pStyle w:val="925"/>
        <w:spacing w:line="360" w:lineRule="auto"/>
        <w:rPr>
          <w:rFonts w:ascii="宋体" w:hAnsi="宋体" w:eastAsia="宋体" w:cs="宋体"/>
          <w:sz w:val="24"/>
        </w:rPr>
      </w:pPr>
      <w:r>
        <w:rPr>
          <w:rFonts w:hint="eastAsia" w:ascii="宋体" w:hAnsi="宋体" w:eastAsia="宋体" w:cs="宋体"/>
          <w:sz w:val="24"/>
        </w:rPr>
        <w:t xml:space="preserve">委托人（盖章）：</w:t>
      </w:r>
      <w:r>
        <w:rPr>
          <w:rFonts w:hint="eastAsia" w:ascii="宋体" w:hAnsi="宋体" w:eastAsia="宋体"/>
          <w:sz w:val="24"/>
          <w:szCs w:val="24"/>
        </w:rPr>
        <w:t xml:space="preserve">           </w:t>
      </w:r>
      <w:r>
        <w:rPr>
          <w:rFonts w:hint="eastAsia" w:ascii="宋体" w:hAnsi="宋体" w:eastAsia="宋体" w:cs="宋体"/>
          <w:sz w:val="24"/>
        </w:rPr>
        <w:t xml:space="preserve">        代理人（盖章）：</w:t>
      </w:r>
      <w:r>
        <w:rPr>
          <w:rFonts w:ascii="宋体" w:hAnsi="宋体" w:eastAsia="宋体" w:cs="宋体"/>
          <w:sz w:val="24"/>
        </w:rPr>
      </w:r>
      <w:r/>
    </w:p>
    <w:p>
      <w:pPr>
        <w:pStyle w:val="925"/>
        <w:spacing w:line="360" w:lineRule="auto"/>
        <w:rPr>
          <w:rFonts w:ascii="宋体" w:hAnsi="宋体" w:eastAsia="宋体" w:cs="宋体"/>
          <w:sz w:val="24"/>
        </w:rPr>
      </w:pPr>
      <w:r>
        <w:rPr>
          <w:rFonts w:hint="eastAsia" w:ascii="宋体" w:hAnsi="宋体" w:eastAsia="宋体" w:cs="宋体"/>
          <w:sz w:val="24"/>
        </w:rPr>
        <w:t xml:space="preserve">法定代表人或授权代理人                 法定代表人或授权代理人</w:t>
      </w:r>
      <w:r>
        <w:rPr>
          <w:rFonts w:ascii="宋体" w:hAnsi="宋体" w:eastAsia="宋体" w:cs="宋体"/>
          <w:sz w:val="24"/>
        </w:rPr>
      </w:r>
      <w:r/>
    </w:p>
    <w:p>
      <w:pPr>
        <w:pStyle w:val="925"/>
        <w:spacing w:line="360" w:lineRule="auto"/>
        <w:rPr>
          <w:rFonts w:ascii="宋体" w:hAnsi="宋体" w:eastAsia="宋体" w:cs="宋体"/>
          <w:sz w:val="24"/>
        </w:rPr>
      </w:pPr>
      <w:r>
        <w:rPr>
          <w:rFonts w:hint="eastAsia" w:ascii="宋体" w:hAnsi="宋体" w:eastAsia="宋体" w:cs="宋体"/>
          <w:sz w:val="24"/>
        </w:rPr>
        <w:t xml:space="preserve">（签字或盖章）：                 （签字或盖章）：</w:t>
      </w:r>
      <w:r>
        <w:rPr>
          <w:rFonts w:ascii="宋体" w:hAnsi="宋体" w:eastAsia="宋体" w:cs="宋体"/>
          <w:sz w:val="24"/>
        </w:rPr>
      </w:r>
      <w:r/>
    </w:p>
    <w:p>
      <w:pPr>
        <w:pStyle w:val="925"/>
        <w:ind w:left="5040" w:hanging="5040"/>
        <w:spacing w:line="360" w:lineRule="auto"/>
        <w:rPr>
          <w:rFonts w:ascii="宋体" w:hAnsi="宋体" w:eastAsia="宋体" w:cs="宋体"/>
          <w:sz w:val="24"/>
        </w:rPr>
      </w:pPr>
      <w:r>
        <w:rPr>
          <w:rFonts w:hint="eastAsia" w:ascii="宋体" w:hAnsi="宋体" w:eastAsia="宋体" w:cs="宋体"/>
          <w:sz w:val="24"/>
        </w:rPr>
        <w:t xml:space="preserve">住    所：                         住   所：</w:t>
      </w:r>
      <w:r>
        <w:rPr>
          <w:rFonts w:ascii="宋体" w:hAnsi="宋体" w:eastAsia="宋体" w:cs="宋体"/>
          <w:sz w:val="24"/>
        </w:rPr>
      </w:r>
      <w:r/>
    </w:p>
    <w:p>
      <w:pPr>
        <w:pStyle w:val="925"/>
        <w:spacing w:line="360" w:lineRule="auto"/>
        <w:rPr>
          <w:rFonts w:ascii="宋体" w:hAnsi="宋体" w:eastAsia="宋体" w:cs="宋体"/>
          <w:sz w:val="24"/>
        </w:rPr>
      </w:pPr>
      <w:r>
        <w:rPr>
          <w:rFonts w:hint="eastAsia" w:ascii="宋体" w:hAnsi="宋体" w:eastAsia="宋体" w:cs="宋体"/>
          <w:sz w:val="24"/>
        </w:rPr>
        <w:t xml:space="preserve">电    话：                         电   话：</w:t>
      </w:r>
      <w:r>
        <w:rPr>
          <w:rFonts w:ascii="宋体" w:hAnsi="宋体" w:eastAsia="宋体" w:cs="宋体"/>
          <w:sz w:val="24"/>
        </w:rPr>
      </w:r>
      <w:r/>
    </w:p>
    <w:p>
      <w:pPr>
        <w:pStyle w:val="925"/>
        <w:spacing w:line="360" w:lineRule="auto"/>
        <w:rPr>
          <w:rFonts w:ascii="宋体" w:hAnsi="宋体" w:eastAsia="宋体" w:cs="宋体"/>
          <w:sz w:val="24"/>
        </w:rPr>
      </w:pPr>
      <w:r>
        <w:rPr>
          <w:rFonts w:hint="eastAsia" w:ascii="宋体" w:hAnsi="宋体" w:eastAsia="宋体" w:cs="宋体"/>
          <w:sz w:val="24"/>
        </w:rPr>
        <w:t xml:space="preserve">传    真：                         传   真：</w:t>
      </w:r>
      <w:r>
        <w:rPr>
          <w:rFonts w:ascii="宋体" w:hAnsi="宋体" w:eastAsia="宋体" w:cs="宋体"/>
          <w:sz w:val="24"/>
        </w:rPr>
      </w:r>
      <w:r/>
    </w:p>
    <w:p>
      <w:pPr>
        <w:pStyle w:val="925"/>
        <w:spacing w:line="360" w:lineRule="auto"/>
        <w:rPr>
          <w:rFonts w:ascii="宋体" w:hAnsi="宋体" w:eastAsia="宋体" w:cs="宋体"/>
          <w:sz w:val="24"/>
        </w:rPr>
      </w:pPr>
      <w:r>
        <w:rPr>
          <w:rFonts w:hint="eastAsia" w:ascii="宋体" w:hAnsi="宋体" w:eastAsia="宋体" w:cs="宋体"/>
          <w:sz w:val="24"/>
        </w:rPr>
        <w:t xml:space="preserve">开户银行：                         开户银行：</w:t>
      </w:r>
      <w:r>
        <w:rPr>
          <w:rFonts w:ascii="宋体" w:hAnsi="宋体" w:eastAsia="宋体" w:cs="宋体"/>
          <w:sz w:val="24"/>
        </w:rPr>
      </w:r>
      <w:r/>
    </w:p>
    <w:p>
      <w:pPr>
        <w:pStyle w:val="925"/>
        <w:spacing w:line="360" w:lineRule="auto"/>
        <w:rPr>
          <w:rFonts w:ascii="宋体" w:hAnsi="宋体" w:eastAsia="宋体" w:cs="宋体"/>
          <w:sz w:val="24"/>
        </w:rPr>
      </w:pPr>
      <w:r>
        <w:rPr>
          <w:rFonts w:hint="eastAsia" w:ascii="宋体" w:hAnsi="宋体" w:eastAsia="宋体" w:cs="宋体"/>
          <w:sz w:val="24"/>
        </w:rPr>
        <w:t xml:space="preserve">银行账号：                         银行</w:t>
      </w:r>
      <w:bookmarkStart w:id="40" w:name="OLE_LINK2"/>
      <w:r>
        <w:rPr>
          <w:rFonts w:hint="eastAsia" w:ascii="宋体" w:hAnsi="宋体" w:eastAsia="宋体" w:cs="宋体"/>
          <w:sz w:val="24"/>
        </w:rPr>
        <w:t xml:space="preserve">账号</w:t>
      </w:r>
      <w:bookmarkEnd w:id="40"/>
      <w:r>
        <w:rPr>
          <w:rFonts w:hint="eastAsia" w:ascii="宋体" w:hAnsi="宋体" w:eastAsia="宋体" w:cs="宋体"/>
          <w:sz w:val="24"/>
        </w:rPr>
        <w:t xml:space="preserve">：</w:t>
      </w:r>
      <w:r>
        <w:rPr>
          <w:rFonts w:ascii="宋体" w:hAnsi="宋体" w:eastAsia="宋体" w:cs="宋体"/>
          <w:sz w:val="24"/>
        </w:rPr>
      </w:r>
      <w:r/>
    </w:p>
    <w:p>
      <w:pPr>
        <w:pStyle w:val="925"/>
        <w:spacing w:line="360" w:lineRule="auto"/>
        <w:rPr>
          <w:rFonts w:ascii="宋体" w:hAnsi="宋体" w:cs="宋体"/>
          <w:sz w:val="24"/>
        </w:rPr>
      </w:pPr>
      <w:r>
        <w:rPr>
          <w:rFonts w:hint="eastAsia" w:ascii="宋体" w:hAnsi="宋体" w:eastAsia="宋体"/>
          <w:sz w:val="24"/>
          <w:szCs w:val="24"/>
        </w:rPr>
        <w:t xml:space="preserve">日期：  年</w:t>
      </w:r>
      <w:bookmarkStart w:id="41" w:name="OLE_LINK44"/>
      <w:r/>
      <w:bookmarkEnd w:id="41"/>
      <w:r/>
      <w:bookmarkStart w:id="42" w:name="OLE_LINK43"/>
      <w:r/>
      <w:bookmarkEnd w:id="42"/>
      <w:r>
        <w:rPr>
          <w:rFonts w:hint="eastAsia" w:ascii="宋体" w:hAnsi="宋体" w:eastAsia="宋体"/>
          <w:sz w:val="24"/>
          <w:szCs w:val="24"/>
        </w:rPr>
        <w:t xml:space="preserve"> 月  日                  日期：  年 月  日</w:t>
      </w:r>
      <w:r>
        <w:rPr>
          <w:rFonts w:hint="eastAsia" w:ascii="宋体" w:hAnsi="宋体"/>
          <w:szCs w:val="21"/>
        </w:rPr>
        <w:br w:type="page" w:clear="all"/>
        <w:t xml:space="preserve">附件一：    </w:t>
      </w:r>
      <w:r>
        <w:rPr>
          <w:rFonts w:ascii="宋体" w:hAnsi="宋体" w:cs="宋体"/>
          <w:sz w:val="24"/>
        </w:rPr>
      </w:r>
      <w:r/>
    </w:p>
    <w:p>
      <w:pPr>
        <w:pStyle w:val="925"/>
        <w:jc w:val="center"/>
        <w:spacing w:line="360" w:lineRule="auto"/>
        <w:rPr>
          <w:rFonts w:ascii="宋体" w:hAnsi="宋体"/>
          <w:szCs w:val="21"/>
          <w:u w:val="single"/>
        </w:rPr>
      </w:pPr>
      <w:r>
        <w:rPr>
          <w:rFonts w:hint="eastAsia" w:ascii="宋体" w:hAnsi="宋体"/>
          <w:szCs w:val="21"/>
          <w:u w:val="single"/>
        </w:rPr>
        <w:t xml:space="preserve">工程代理项目组组成人员情况及事项表</w:t>
      </w:r>
      <w:r>
        <w:rPr>
          <w:rFonts w:ascii="宋体" w:hAnsi="宋体"/>
          <w:szCs w:val="21"/>
          <w:u w:val="single"/>
        </w:rPr>
      </w:r>
      <w:r/>
    </w:p>
    <w:tbl>
      <w:tblPr>
        <w:tblW w:w="863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1432"/>
        <w:gridCol w:w="118"/>
        <w:gridCol w:w="1533"/>
        <w:gridCol w:w="124"/>
        <w:gridCol w:w="1293"/>
        <w:gridCol w:w="1499"/>
        <w:gridCol w:w="468"/>
        <w:gridCol w:w="730"/>
      </w:tblGrid>
      <w:tr>
        <w:trPr>
          <w:trHeight w:val="468"/>
        </w:trPr>
        <w:tc>
          <w:tcPr>
            <w:tcW w:w="1440" w:type="dxa"/>
            <w:vAlign w:val="center"/>
            <w:textDirection w:val="lrTb"/>
            <w:noWrap w:val="false"/>
          </w:tcPr>
          <w:p>
            <w:pPr>
              <w:pStyle w:val="925"/>
              <w:jc w:val="center"/>
              <w:spacing w:line="360" w:lineRule="auto"/>
              <w:rPr>
                <w:rFonts w:ascii="宋体" w:hAnsi="宋体" w:eastAsia="宋体"/>
                <w:szCs w:val="21"/>
              </w:rPr>
            </w:pPr>
            <w:r>
              <w:rPr>
                <w:rFonts w:hint="eastAsia" w:ascii="宋体" w:hAnsi="宋体" w:eastAsia="宋体"/>
                <w:szCs w:val="21"/>
              </w:rPr>
              <w:t xml:space="preserve">工 程 名 称</w:t>
            </w:r>
            <w:r>
              <w:rPr>
                <w:rFonts w:ascii="宋体" w:hAnsi="宋体" w:eastAsia="宋体"/>
                <w:szCs w:val="21"/>
              </w:rPr>
            </w:r>
            <w:r/>
          </w:p>
        </w:tc>
        <w:tc>
          <w:tcPr>
            <w:gridSpan w:val="5"/>
            <w:tcW w:w="4500" w:type="dxa"/>
            <w:vAlign w:val="center"/>
            <w:textDirection w:val="lrTb"/>
            <w:noWrap w:val="false"/>
          </w:tcPr>
          <w:p>
            <w:pPr>
              <w:pStyle w:val="925"/>
              <w:jc w:val="center"/>
              <w:spacing w:line="360" w:lineRule="auto"/>
              <w:rPr>
                <w:rFonts w:ascii="宋体" w:hAnsi="宋体" w:eastAsia="宋体"/>
                <w:szCs w:val="21"/>
              </w:rPr>
            </w:pPr>
            <w:r>
              <w:rPr>
                <w:rFonts w:ascii="宋体" w:hAnsi="宋体" w:eastAsia="宋体"/>
                <w:szCs w:val="21"/>
              </w:rPr>
            </w:r>
            <w:r/>
          </w:p>
        </w:tc>
        <w:tc>
          <w:tcPr>
            <w:tcW w:w="1499" w:type="dxa"/>
            <w:vAlign w:val="center"/>
            <w:textDirection w:val="lrTb"/>
            <w:noWrap w:val="false"/>
          </w:tcPr>
          <w:p>
            <w:pPr>
              <w:pStyle w:val="925"/>
              <w:jc w:val="center"/>
              <w:spacing w:line="360" w:lineRule="auto"/>
              <w:rPr>
                <w:rFonts w:ascii="宋体" w:hAnsi="宋体" w:eastAsia="宋体"/>
                <w:szCs w:val="21"/>
              </w:rPr>
            </w:pPr>
            <w:r>
              <w:rPr>
                <w:rFonts w:hint="eastAsia" w:ascii="宋体" w:hAnsi="宋体" w:eastAsia="宋体"/>
                <w:szCs w:val="21"/>
              </w:rPr>
              <w:t xml:space="preserve">招 标内 容</w:t>
            </w:r>
            <w:r>
              <w:rPr>
                <w:rFonts w:ascii="宋体" w:hAnsi="宋体" w:eastAsia="宋体"/>
                <w:szCs w:val="21"/>
              </w:rPr>
            </w:r>
            <w:r/>
          </w:p>
        </w:tc>
        <w:tc>
          <w:tcPr>
            <w:gridSpan w:val="2"/>
            <w:tcW w:w="1198" w:type="dxa"/>
            <w:vAlign w:val="center"/>
            <w:textDirection w:val="lrTb"/>
            <w:noWrap w:val="false"/>
          </w:tcPr>
          <w:p>
            <w:pPr>
              <w:pStyle w:val="925"/>
              <w:jc w:val="center"/>
              <w:spacing w:line="360" w:lineRule="auto"/>
              <w:rPr>
                <w:rFonts w:ascii="宋体" w:hAnsi="宋体" w:eastAsia="宋体"/>
                <w:szCs w:val="21"/>
              </w:rPr>
            </w:pPr>
            <w:r>
              <w:rPr>
                <w:rFonts w:ascii="宋体" w:hAnsi="宋体" w:eastAsia="宋体"/>
                <w:szCs w:val="21"/>
              </w:rPr>
            </w:r>
            <w:r/>
          </w:p>
        </w:tc>
      </w:tr>
      <w:tr>
        <w:trPr>
          <w:trHeight w:val="347"/>
        </w:trPr>
        <w:tc>
          <w:tcPr>
            <w:gridSpan w:val="9"/>
            <w:tcW w:w="8637" w:type="dxa"/>
            <w:vAlign w:val="center"/>
            <w:textDirection w:val="lrTb"/>
            <w:noWrap w:val="false"/>
          </w:tcPr>
          <w:p>
            <w:pPr>
              <w:pStyle w:val="925"/>
              <w:jc w:val="center"/>
              <w:spacing w:line="360" w:lineRule="auto"/>
              <w:rPr>
                <w:rFonts w:ascii="宋体" w:hAnsi="宋体" w:eastAsia="宋体"/>
                <w:szCs w:val="21"/>
              </w:rPr>
            </w:pPr>
            <w:r>
              <w:rPr>
                <w:rFonts w:hint="eastAsia" w:ascii="宋体" w:hAnsi="宋体" w:eastAsia="宋体"/>
                <w:szCs w:val="21"/>
              </w:rPr>
              <w:t xml:space="preserve">人  员  情  况</w:t>
            </w:r>
            <w:r>
              <w:rPr>
                <w:rFonts w:ascii="宋体" w:hAnsi="宋体" w:eastAsia="宋体"/>
                <w:szCs w:val="21"/>
              </w:rPr>
            </w:r>
            <w:r/>
          </w:p>
        </w:tc>
      </w:tr>
      <w:tr>
        <w:trPr>
          <w:trHeight w:val="510"/>
        </w:trPr>
        <w:tc>
          <w:tcPr>
            <w:tcW w:w="1440" w:type="dxa"/>
            <w:vAlign w:val="center"/>
            <w:textDirection w:val="lrTb"/>
            <w:noWrap w:val="false"/>
          </w:tcPr>
          <w:p>
            <w:pPr>
              <w:pStyle w:val="925"/>
              <w:jc w:val="center"/>
              <w:spacing w:line="360" w:lineRule="auto"/>
              <w:rPr>
                <w:rFonts w:ascii="宋体" w:hAnsi="宋体" w:eastAsia="宋体"/>
                <w:szCs w:val="21"/>
              </w:rPr>
            </w:pPr>
            <w:r>
              <w:rPr>
                <w:rFonts w:hint="eastAsia" w:ascii="宋体" w:hAnsi="宋体" w:eastAsia="宋体"/>
                <w:szCs w:val="21"/>
              </w:rPr>
              <w:t xml:space="preserve">姓  名</w:t>
            </w:r>
            <w:r>
              <w:rPr>
                <w:rFonts w:ascii="宋体" w:hAnsi="宋体" w:eastAsia="宋体"/>
                <w:szCs w:val="21"/>
              </w:rPr>
            </w:r>
            <w:r/>
          </w:p>
        </w:tc>
        <w:tc>
          <w:tcPr>
            <w:tcW w:w="1432" w:type="dxa"/>
            <w:vAlign w:val="center"/>
            <w:textDirection w:val="lrTb"/>
            <w:noWrap w:val="false"/>
          </w:tcPr>
          <w:p>
            <w:pPr>
              <w:pStyle w:val="925"/>
              <w:jc w:val="center"/>
              <w:spacing w:line="360" w:lineRule="auto"/>
              <w:rPr>
                <w:rFonts w:ascii="宋体" w:hAnsi="宋体" w:eastAsia="宋体"/>
                <w:szCs w:val="21"/>
              </w:rPr>
            </w:pPr>
            <w:r>
              <w:rPr>
                <w:rFonts w:hint="eastAsia" w:ascii="宋体" w:hAnsi="宋体" w:eastAsia="宋体"/>
                <w:szCs w:val="21"/>
              </w:rPr>
              <w:t xml:space="preserve">职 务</w:t>
            </w:r>
            <w:r>
              <w:rPr>
                <w:rFonts w:ascii="宋体" w:hAnsi="宋体" w:eastAsia="宋体"/>
                <w:szCs w:val="21"/>
              </w:rPr>
            </w:r>
            <w:r/>
          </w:p>
        </w:tc>
        <w:tc>
          <w:tcPr>
            <w:gridSpan w:val="3"/>
            <w:tcW w:w="1775" w:type="dxa"/>
            <w:vAlign w:val="center"/>
            <w:textDirection w:val="lrTb"/>
            <w:noWrap w:val="false"/>
          </w:tcPr>
          <w:p>
            <w:pPr>
              <w:pStyle w:val="925"/>
              <w:jc w:val="center"/>
              <w:spacing w:line="360" w:lineRule="auto"/>
              <w:rPr>
                <w:rFonts w:ascii="宋体" w:hAnsi="宋体" w:eastAsia="宋体"/>
                <w:szCs w:val="21"/>
              </w:rPr>
            </w:pPr>
            <w:r>
              <w:rPr>
                <w:rFonts w:hint="eastAsia" w:ascii="宋体" w:hAnsi="宋体" w:eastAsia="宋体"/>
                <w:szCs w:val="21"/>
              </w:rPr>
              <w:t xml:space="preserve">职 称</w:t>
            </w:r>
            <w:r>
              <w:rPr>
                <w:rFonts w:ascii="宋体" w:hAnsi="宋体" w:eastAsia="宋体"/>
                <w:szCs w:val="21"/>
              </w:rPr>
            </w:r>
            <w:r/>
          </w:p>
        </w:tc>
        <w:tc>
          <w:tcPr>
            <w:tcW w:w="1293" w:type="dxa"/>
            <w:vAlign w:val="center"/>
            <w:textDirection w:val="lrTb"/>
            <w:noWrap w:val="false"/>
          </w:tcPr>
          <w:p>
            <w:pPr>
              <w:pStyle w:val="925"/>
              <w:jc w:val="center"/>
              <w:spacing w:line="360" w:lineRule="auto"/>
              <w:rPr>
                <w:rFonts w:ascii="宋体" w:hAnsi="宋体" w:eastAsia="宋体"/>
                <w:szCs w:val="21"/>
              </w:rPr>
            </w:pPr>
            <w:r>
              <w:rPr>
                <w:rFonts w:hint="eastAsia" w:ascii="宋体" w:hAnsi="宋体" w:eastAsia="宋体"/>
                <w:szCs w:val="21"/>
              </w:rPr>
              <w:t xml:space="preserve">注册资格</w:t>
            </w:r>
            <w:r>
              <w:rPr>
                <w:rFonts w:ascii="宋体" w:hAnsi="宋体" w:eastAsia="宋体"/>
                <w:szCs w:val="21"/>
              </w:rPr>
            </w:r>
            <w:r/>
          </w:p>
        </w:tc>
        <w:tc>
          <w:tcPr>
            <w:gridSpan w:val="2"/>
            <w:tcW w:w="1967" w:type="dxa"/>
            <w:vAlign w:val="center"/>
            <w:textDirection w:val="lrTb"/>
            <w:noWrap w:val="false"/>
          </w:tcPr>
          <w:p>
            <w:pPr>
              <w:pStyle w:val="925"/>
              <w:jc w:val="center"/>
              <w:spacing w:line="360" w:lineRule="auto"/>
              <w:rPr>
                <w:rFonts w:ascii="宋体" w:hAnsi="宋体" w:eastAsia="宋体"/>
                <w:szCs w:val="21"/>
              </w:rPr>
            </w:pPr>
            <w:r>
              <w:rPr>
                <w:rFonts w:hint="eastAsia" w:ascii="宋体" w:hAnsi="宋体" w:eastAsia="宋体"/>
                <w:szCs w:val="21"/>
              </w:rPr>
              <w:t xml:space="preserve">上岗证号</w:t>
            </w:r>
            <w:r>
              <w:rPr>
                <w:rFonts w:ascii="宋体" w:hAnsi="宋体" w:eastAsia="宋体"/>
                <w:szCs w:val="21"/>
              </w:rPr>
            </w:r>
            <w:r/>
          </w:p>
        </w:tc>
        <w:tc>
          <w:tcPr>
            <w:tcW w:w="730" w:type="dxa"/>
            <w:vAlign w:val="center"/>
            <w:textDirection w:val="lrTb"/>
            <w:noWrap w:val="false"/>
          </w:tcPr>
          <w:p>
            <w:pPr>
              <w:pStyle w:val="925"/>
              <w:jc w:val="center"/>
              <w:spacing w:line="360" w:lineRule="auto"/>
              <w:rPr>
                <w:rFonts w:ascii="宋体" w:hAnsi="宋体" w:eastAsia="宋体"/>
                <w:szCs w:val="21"/>
              </w:rPr>
            </w:pPr>
            <w:r>
              <w:rPr>
                <w:rFonts w:hint="eastAsia" w:ascii="宋体" w:hAnsi="宋体" w:eastAsia="宋体"/>
                <w:szCs w:val="21"/>
              </w:rPr>
              <w:t xml:space="preserve">备注</w:t>
            </w:r>
            <w:r>
              <w:rPr>
                <w:rFonts w:ascii="宋体" w:hAnsi="宋体" w:eastAsia="宋体"/>
                <w:szCs w:val="21"/>
              </w:rPr>
            </w:r>
            <w:r/>
          </w:p>
        </w:tc>
      </w:tr>
      <w:tr>
        <w:trPr>
          <w:trHeight w:val="329"/>
        </w:trPr>
        <w:tc>
          <w:tcPr>
            <w:tcW w:w="1440" w:type="dxa"/>
            <w:vAlign w:val="center"/>
            <w:textDirection w:val="lrTb"/>
            <w:noWrap w:val="false"/>
          </w:tcPr>
          <w:p>
            <w:pPr>
              <w:pStyle w:val="925"/>
              <w:jc w:val="center"/>
              <w:spacing w:line="360" w:lineRule="auto"/>
              <w:rPr>
                <w:rFonts w:ascii="宋体" w:hAnsi="宋体" w:eastAsia="宋体"/>
                <w:szCs w:val="21"/>
              </w:rPr>
            </w:pPr>
            <w:r>
              <w:rPr>
                <w:rFonts w:ascii="宋体" w:hAnsi="宋体" w:eastAsia="宋体"/>
                <w:szCs w:val="21"/>
              </w:rPr>
            </w:r>
            <w:r/>
          </w:p>
        </w:tc>
        <w:tc>
          <w:tcPr>
            <w:tcW w:w="1432" w:type="dxa"/>
            <w:vAlign w:val="center"/>
            <w:textDirection w:val="lrTb"/>
            <w:noWrap w:val="false"/>
          </w:tcPr>
          <w:p>
            <w:pPr>
              <w:pStyle w:val="925"/>
              <w:jc w:val="center"/>
              <w:spacing w:line="360" w:lineRule="auto"/>
              <w:rPr>
                <w:rFonts w:ascii="宋体" w:hAnsi="宋体" w:eastAsia="宋体"/>
                <w:szCs w:val="21"/>
              </w:rPr>
            </w:pPr>
            <w:r>
              <w:rPr>
                <w:rFonts w:ascii="宋体" w:hAnsi="宋体" w:eastAsia="宋体"/>
                <w:szCs w:val="21"/>
              </w:rPr>
            </w:r>
            <w:r/>
          </w:p>
        </w:tc>
        <w:tc>
          <w:tcPr>
            <w:gridSpan w:val="3"/>
            <w:tcW w:w="1775" w:type="dxa"/>
            <w:vAlign w:val="center"/>
            <w:textDirection w:val="lrTb"/>
            <w:noWrap w:val="false"/>
          </w:tcPr>
          <w:p>
            <w:pPr>
              <w:pStyle w:val="925"/>
              <w:jc w:val="center"/>
              <w:spacing w:line="360" w:lineRule="auto"/>
              <w:rPr>
                <w:rFonts w:ascii="宋体" w:hAnsi="宋体" w:eastAsia="宋体"/>
                <w:szCs w:val="21"/>
              </w:rPr>
            </w:pPr>
            <w:r>
              <w:rPr>
                <w:rFonts w:ascii="宋体" w:hAnsi="宋体" w:eastAsia="宋体"/>
                <w:szCs w:val="21"/>
              </w:rPr>
            </w:r>
            <w:r/>
          </w:p>
        </w:tc>
        <w:tc>
          <w:tcPr>
            <w:tcW w:w="1293" w:type="dxa"/>
            <w:vAlign w:val="center"/>
            <w:textDirection w:val="lrTb"/>
            <w:noWrap w:val="false"/>
          </w:tcPr>
          <w:p>
            <w:pPr>
              <w:pStyle w:val="925"/>
              <w:jc w:val="center"/>
              <w:spacing w:line="360" w:lineRule="auto"/>
              <w:rPr>
                <w:rFonts w:ascii="宋体" w:hAnsi="宋体" w:eastAsia="宋体"/>
                <w:szCs w:val="21"/>
              </w:rPr>
            </w:pPr>
            <w:r>
              <w:rPr>
                <w:rFonts w:ascii="宋体" w:hAnsi="宋体" w:eastAsia="宋体"/>
                <w:szCs w:val="21"/>
              </w:rPr>
            </w:r>
            <w:r/>
          </w:p>
        </w:tc>
        <w:tc>
          <w:tcPr>
            <w:gridSpan w:val="2"/>
            <w:tcW w:w="1967" w:type="dxa"/>
            <w:vAlign w:val="center"/>
            <w:textDirection w:val="lrTb"/>
            <w:noWrap w:val="false"/>
          </w:tcPr>
          <w:p>
            <w:pPr>
              <w:pStyle w:val="925"/>
              <w:jc w:val="center"/>
              <w:spacing w:line="360" w:lineRule="auto"/>
              <w:tabs>
                <w:tab w:val="left" w:pos="2772" w:leader="none"/>
              </w:tabs>
              <w:rPr>
                <w:rFonts w:ascii="宋体" w:hAnsi="宋体" w:eastAsia="宋体"/>
                <w:szCs w:val="21"/>
              </w:rPr>
            </w:pPr>
            <w:r>
              <w:rPr>
                <w:rFonts w:ascii="宋体" w:hAnsi="宋体" w:eastAsia="宋体"/>
                <w:szCs w:val="21"/>
              </w:rPr>
            </w:r>
            <w:r/>
          </w:p>
        </w:tc>
        <w:tc>
          <w:tcPr>
            <w:tcW w:w="730" w:type="dxa"/>
            <w:vAlign w:val="center"/>
            <w:textDirection w:val="lrTb"/>
            <w:noWrap w:val="false"/>
          </w:tcPr>
          <w:p>
            <w:pPr>
              <w:pStyle w:val="925"/>
              <w:ind w:firstLine="480"/>
              <w:jc w:val="center"/>
              <w:spacing w:line="360" w:lineRule="auto"/>
              <w:rPr>
                <w:rFonts w:ascii="宋体" w:hAnsi="宋体" w:eastAsia="宋体"/>
                <w:szCs w:val="21"/>
              </w:rPr>
            </w:pPr>
            <w:r>
              <w:rPr>
                <w:rFonts w:ascii="宋体" w:hAnsi="宋体" w:eastAsia="宋体"/>
                <w:szCs w:val="21"/>
              </w:rPr>
            </w:r>
            <w:r/>
          </w:p>
        </w:tc>
      </w:tr>
      <w:tr>
        <w:trPr>
          <w:trHeight w:val="435"/>
        </w:trPr>
        <w:tc>
          <w:tcPr>
            <w:tcW w:w="1440" w:type="dxa"/>
            <w:vAlign w:val="center"/>
            <w:textDirection w:val="lrTb"/>
            <w:noWrap w:val="false"/>
          </w:tcPr>
          <w:p>
            <w:pPr>
              <w:pStyle w:val="925"/>
              <w:jc w:val="center"/>
              <w:spacing w:line="360" w:lineRule="auto"/>
              <w:rPr>
                <w:rFonts w:ascii="宋体" w:hAnsi="宋体" w:eastAsia="宋体"/>
                <w:szCs w:val="21"/>
              </w:rPr>
            </w:pPr>
            <w:r>
              <w:rPr>
                <w:rFonts w:ascii="宋体" w:hAnsi="宋体" w:eastAsia="宋体"/>
                <w:szCs w:val="21"/>
              </w:rPr>
            </w:r>
            <w:r/>
          </w:p>
        </w:tc>
        <w:tc>
          <w:tcPr>
            <w:tcW w:w="1432" w:type="dxa"/>
            <w:vAlign w:val="center"/>
            <w:textDirection w:val="lrTb"/>
            <w:noWrap w:val="false"/>
          </w:tcPr>
          <w:p>
            <w:pPr>
              <w:pStyle w:val="925"/>
              <w:jc w:val="center"/>
              <w:spacing w:line="360" w:lineRule="auto"/>
              <w:rPr>
                <w:rFonts w:ascii="宋体" w:hAnsi="宋体" w:eastAsia="宋体"/>
                <w:szCs w:val="21"/>
              </w:rPr>
            </w:pPr>
            <w:r>
              <w:rPr>
                <w:rFonts w:ascii="宋体" w:hAnsi="宋体" w:eastAsia="宋体"/>
                <w:szCs w:val="21"/>
              </w:rPr>
            </w:r>
            <w:r/>
          </w:p>
        </w:tc>
        <w:tc>
          <w:tcPr>
            <w:gridSpan w:val="3"/>
            <w:tcW w:w="1775" w:type="dxa"/>
            <w:vAlign w:val="center"/>
            <w:textDirection w:val="lrTb"/>
            <w:noWrap w:val="false"/>
          </w:tcPr>
          <w:p>
            <w:pPr>
              <w:pStyle w:val="925"/>
              <w:jc w:val="center"/>
              <w:spacing w:line="360" w:lineRule="auto"/>
              <w:rPr>
                <w:rFonts w:ascii="宋体" w:hAnsi="宋体" w:eastAsia="宋体"/>
                <w:szCs w:val="21"/>
              </w:rPr>
            </w:pPr>
            <w:r>
              <w:rPr>
                <w:rFonts w:ascii="宋体" w:hAnsi="宋体" w:eastAsia="宋体"/>
                <w:szCs w:val="21"/>
              </w:rPr>
            </w:r>
            <w:r/>
          </w:p>
        </w:tc>
        <w:tc>
          <w:tcPr>
            <w:tcW w:w="1293" w:type="dxa"/>
            <w:vAlign w:val="center"/>
            <w:textDirection w:val="lrTb"/>
            <w:noWrap w:val="false"/>
          </w:tcPr>
          <w:p>
            <w:pPr>
              <w:pStyle w:val="925"/>
              <w:jc w:val="center"/>
              <w:spacing w:line="360" w:lineRule="auto"/>
              <w:rPr>
                <w:rFonts w:ascii="宋体" w:hAnsi="宋体" w:eastAsia="宋体"/>
                <w:szCs w:val="21"/>
              </w:rPr>
            </w:pPr>
            <w:r>
              <w:rPr>
                <w:rFonts w:ascii="宋体" w:hAnsi="宋体" w:eastAsia="宋体"/>
                <w:szCs w:val="21"/>
              </w:rPr>
            </w:r>
            <w:r/>
          </w:p>
        </w:tc>
        <w:tc>
          <w:tcPr>
            <w:gridSpan w:val="2"/>
            <w:tcW w:w="1967" w:type="dxa"/>
            <w:vAlign w:val="center"/>
            <w:textDirection w:val="lrTb"/>
            <w:noWrap w:val="false"/>
          </w:tcPr>
          <w:p>
            <w:pPr>
              <w:pStyle w:val="925"/>
              <w:jc w:val="center"/>
              <w:spacing w:line="360" w:lineRule="auto"/>
              <w:tabs>
                <w:tab w:val="left" w:pos="2772" w:leader="none"/>
              </w:tabs>
              <w:rPr>
                <w:rFonts w:ascii="宋体" w:hAnsi="宋体" w:eastAsia="宋体"/>
                <w:szCs w:val="21"/>
              </w:rPr>
            </w:pPr>
            <w:r>
              <w:rPr>
                <w:rFonts w:ascii="宋体" w:hAnsi="宋体" w:eastAsia="宋体"/>
                <w:szCs w:val="21"/>
              </w:rPr>
            </w:r>
            <w:r/>
          </w:p>
        </w:tc>
        <w:tc>
          <w:tcPr>
            <w:tcW w:w="730" w:type="dxa"/>
            <w:vAlign w:val="center"/>
            <w:textDirection w:val="lrTb"/>
            <w:noWrap w:val="false"/>
          </w:tcPr>
          <w:p>
            <w:pPr>
              <w:pStyle w:val="925"/>
              <w:ind w:firstLine="480"/>
              <w:jc w:val="center"/>
              <w:spacing w:line="360" w:lineRule="auto"/>
              <w:rPr>
                <w:rFonts w:ascii="宋体" w:hAnsi="宋体" w:eastAsia="宋体"/>
                <w:szCs w:val="21"/>
              </w:rPr>
            </w:pPr>
            <w:r>
              <w:rPr>
                <w:rFonts w:ascii="宋体" w:hAnsi="宋体" w:eastAsia="宋体"/>
                <w:szCs w:val="21"/>
              </w:rPr>
            </w:r>
            <w:r/>
          </w:p>
        </w:tc>
      </w:tr>
      <w:tr>
        <w:trPr>
          <w:trHeight w:val="385"/>
        </w:trPr>
        <w:tc>
          <w:tcPr>
            <w:tcW w:w="1440" w:type="dxa"/>
            <w:vAlign w:val="center"/>
            <w:textDirection w:val="lrTb"/>
            <w:noWrap w:val="false"/>
          </w:tcPr>
          <w:p>
            <w:pPr>
              <w:pStyle w:val="925"/>
              <w:jc w:val="center"/>
              <w:spacing w:line="360" w:lineRule="auto"/>
              <w:rPr>
                <w:rFonts w:ascii="宋体" w:hAnsi="宋体" w:eastAsia="宋体"/>
                <w:szCs w:val="21"/>
              </w:rPr>
            </w:pPr>
            <w:r>
              <w:rPr>
                <w:rFonts w:ascii="宋体" w:hAnsi="宋体" w:eastAsia="宋体"/>
                <w:szCs w:val="21"/>
              </w:rPr>
            </w:r>
            <w:r/>
          </w:p>
        </w:tc>
        <w:tc>
          <w:tcPr>
            <w:tcW w:w="1432" w:type="dxa"/>
            <w:vAlign w:val="center"/>
            <w:textDirection w:val="lrTb"/>
            <w:noWrap w:val="false"/>
          </w:tcPr>
          <w:p>
            <w:pPr>
              <w:pStyle w:val="925"/>
              <w:jc w:val="center"/>
              <w:spacing w:line="360" w:lineRule="auto"/>
              <w:rPr>
                <w:rFonts w:ascii="宋体" w:hAnsi="宋体" w:eastAsia="宋体"/>
                <w:szCs w:val="21"/>
              </w:rPr>
            </w:pPr>
            <w:r>
              <w:rPr>
                <w:rFonts w:ascii="宋体" w:hAnsi="宋体" w:eastAsia="宋体"/>
                <w:szCs w:val="21"/>
              </w:rPr>
            </w:r>
            <w:r/>
          </w:p>
        </w:tc>
        <w:tc>
          <w:tcPr>
            <w:gridSpan w:val="3"/>
            <w:tcW w:w="1775" w:type="dxa"/>
            <w:vAlign w:val="center"/>
            <w:textDirection w:val="lrTb"/>
            <w:noWrap w:val="false"/>
          </w:tcPr>
          <w:p>
            <w:pPr>
              <w:pStyle w:val="925"/>
              <w:jc w:val="center"/>
              <w:spacing w:line="360" w:lineRule="auto"/>
              <w:rPr>
                <w:rFonts w:ascii="宋体" w:hAnsi="宋体" w:eastAsia="宋体"/>
                <w:szCs w:val="21"/>
              </w:rPr>
            </w:pPr>
            <w:r>
              <w:rPr>
                <w:rFonts w:ascii="宋体" w:hAnsi="宋体" w:eastAsia="宋体"/>
                <w:szCs w:val="21"/>
              </w:rPr>
            </w:r>
            <w:r/>
          </w:p>
        </w:tc>
        <w:tc>
          <w:tcPr>
            <w:tcW w:w="1293" w:type="dxa"/>
            <w:vAlign w:val="center"/>
            <w:textDirection w:val="lrTb"/>
            <w:noWrap w:val="false"/>
          </w:tcPr>
          <w:p>
            <w:pPr>
              <w:pStyle w:val="925"/>
              <w:jc w:val="center"/>
              <w:spacing w:line="360" w:lineRule="auto"/>
              <w:rPr>
                <w:rFonts w:ascii="宋体" w:hAnsi="宋体" w:eastAsia="宋体"/>
                <w:szCs w:val="21"/>
              </w:rPr>
            </w:pPr>
            <w:r>
              <w:rPr>
                <w:rFonts w:ascii="宋体" w:hAnsi="宋体" w:eastAsia="宋体"/>
                <w:szCs w:val="21"/>
              </w:rPr>
            </w:r>
            <w:r/>
          </w:p>
        </w:tc>
        <w:tc>
          <w:tcPr>
            <w:gridSpan w:val="2"/>
            <w:tcW w:w="1967" w:type="dxa"/>
            <w:vAlign w:val="center"/>
            <w:textDirection w:val="lrTb"/>
            <w:noWrap w:val="false"/>
          </w:tcPr>
          <w:p>
            <w:pPr>
              <w:pStyle w:val="925"/>
              <w:jc w:val="center"/>
              <w:spacing w:line="360" w:lineRule="auto"/>
              <w:tabs>
                <w:tab w:val="left" w:pos="2772" w:leader="none"/>
              </w:tabs>
              <w:rPr>
                <w:rFonts w:ascii="宋体" w:hAnsi="宋体" w:eastAsia="宋体"/>
                <w:szCs w:val="21"/>
              </w:rPr>
            </w:pPr>
            <w:r>
              <w:rPr>
                <w:rFonts w:ascii="宋体" w:hAnsi="宋体" w:eastAsia="宋体"/>
                <w:szCs w:val="21"/>
              </w:rPr>
            </w:r>
            <w:r/>
          </w:p>
        </w:tc>
        <w:tc>
          <w:tcPr>
            <w:tcW w:w="730" w:type="dxa"/>
            <w:vAlign w:val="center"/>
            <w:textDirection w:val="lrTb"/>
            <w:noWrap w:val="false"/>
          </w:tcPr>
          <w:p>
            <w:pPr>
              <w:pStyle w:val="925"/>
              <w:ind w:firstLine="480"/>
              <w:jc w:val="center"/>
              <w:spacing w:line="360" w:lineRule="auto"/>
              <w:rPr>
                <w:rFonts w:ascii="宋体" w:hAnsi="宋体" w:eastAsia="宋体"/>
                <w:szCs w:val="21"/>
              </w:rPr>
            </w:pPr>
            <w:r>
              <w:rPr>
                <w:rFonts w:ascii="宋体" w:hAnsi="宋体" w:eastAsia="宋体"/>
                <w:szCs w:val="21"/>
              </w:rPr>
            </w:r>
            <w:r/>
          </w:p>
        </w:tc>
      </w:tr>
      <w:tr>
        <w:trPr>
          <w:trHeight w:val="491"/>
        </w:trPr>
        <w:tc>
          <w:tcPr>
            <w:tcW w:w="1440" w:type="dxa"/>
            <w:vAlign w:val="center"/>
            <w:textDirection w:val="lrTb"/>
            <w:noWrap w:val="false"/>
          </w:tcPr>
          <w:p>
            <w:pPr>
              <w:pStyle w:val="925"/>
              <w:jc w:val="center"/>
              <w:spacing w:line="360" w:lineRule="auto"/>
              <w:rPr>
                <w:rFonts w:ascii="宋体" w:hAnsi="宋体" w:eastAsia="宋体"/>
                <w:szCs w:val="21"/>
              </w:rPr>
            </w:pPr>
            <w:r>
              <w:rPr>
                <w:rFonts w:ascii="宋体" w:hAnsi="宋体" w:eastAsia="宋体"/>
                <w:szCs w:val="21"/>
              </w:rPr>
            </w:r>
            <w:r/>
          </w:p>
        </w:tc>
        <w:tc>
          <w:tcPr>
            <w:tcW w:w="1432" w:type="dxa"/>
            <w:vAlign w:val="center"/>
            <w:textDirection w:val="lrTb"/>
            <w:noWrap w:val="false"/>
          </w:tcPr>
          <w:p>
            <w:pPr>
              <w:pStyle w:val="925"/>
              <w:jc w:val="center"/>
              <w:spacing w:line="360" w:lineRule="auto"/>
              <w:rPr>
                <w:rFonts w:ascii="宋体" w:hAnsi="宋体" w:eastAsia="宋体"/>
                <w:szCs w:val="21"/>
              </w:rPr>
            </w:pPr>
            <w:r>
              <w:rPr>
                <w:rFonts w:ascii="宋体" w:hAnsi="宋体" w:eastAsia="宋体"/>
                <w:szCs w:val="21"/>
              </w:rPr>
            </w:r>
            <w:r/>
          </w:p>
        </w:tc>
        <w:tc>
          <w:tcPr>
            <w:gridSpan w:val="3"/>
            <w:tcW w:w="1775" w:type="dxa"/>
            <w:vAlign w:val="center"/>
            <w:textDirection w:val="lrTb"/>
            <w:noWrap w:val="false"/>
          </w:tcPr>
          <w:p>
            <w:pPr>
              <w:pStyle w:val="925"/>
              <w:jc w:val="center"/>
              <w:spacing w:line="360" w:lineRule="auto"/>
              <w:rPr>
                <w:rFonts w:ascii="宋体" w:hAnsi="宋体" w:eastAsia="宋体"/>
                <w:szCs w:val="21"/>
              </w:rPr>
            </w:pPr>
            <w:r>
              <w:rPr>
                <w:rFonts w:ascii="宋体" w:hAnsi="宋体" w:eastAsia="宋体"/>
                <w:szCs w:val="21"/>
              </w:rPr>
            </w:r>
            <w:r/>
          </w:p>
        </w:tc>
        <w:tc>
          <w:tcPr>
            <w:tcW w:w="1293" w:type="dxa"/>
            <w:vAlign w:val="center"/>
            <w:textDirection w:val="lrTb"/>
            <w:noWrap w:val="false"/>
          </w:tcPr>
          <w:p>
            <w:pPr>
              <w:pStyle w:val="925"/>
              <w:jc w:val="center"/>
              <w:spacing w:line="360" w:lineRule="auto"/>
              <w:rPr>
                <w:rFonts w:ascii="宋体" w:hAnsi="宋体" w:eastAsia="宋体"/>
                <w:szCs w:val="21"/>
              </w:rPr>
            </w:pPr>
            <w:r>
              <w:rPr>
                <w:rFonts w:ascii="宋体" w:hAnsi="宋体" w:eastAsia="宋体"/>
                <w:szCs w:val="21"/>
              </w:rPr>
            </w:r>
            <w:r/>
          </w:p>
        </w:tc>
        <w:tc>
          <w:tcPr>
            <w:gridSpan w:val="2"/>
            <w:tcW w:w="1967" w:type="dxa"/>
            <w:vAlign w:val="center"/>
            <w:textDirection w:val="lrTb"/>
            <w:noWrap w:val="false"/>
          </w:tcPr>
          <w:p>
            <w:pPr>
              <w:pStyle w:val="925"/>
              <w:jc w:val="center"/>
              <w:spacing w:line="360" w:lineRule="auto"/>
              <w:tabs>
                <w:tab w:val="left" w:pos="2772" w:leader="none"/>
              </w:tabs>
              <w:rPr>
                <w:rFonts w:ascii="宋体" w:hAnsi="宋体" w:eastAsia="宋体"/>
                <w:szCs w:val="21"/>
              </w:rPr>
            </w:pPr>
            <w:r>
              <w:rPr>
                <w:rFonts w:ascii="宋体" w:hAnsi="宋体" w:eastAsia="宋体"/>
                <w:szCs w:val="21"/>
              </w:rPr>
            </w:r>
            <w:r/>
          </w:p>
        </w:tc>
        <w:tc>
          <w:tcPr>
            <w:tcW w:w="730" w:type="dxa"/>
            <w:vAlign w:val="center"/>
            <w:textDirection w:val="lrTb"/>
            <w:noWrap w:val="false"/>
          </w:tcPr>
          <w:p>
            <w:pPr>
              <w:pStyle w:val="925"/>
              <w:ind w:firstLine="480"/>
              <w:jc w:val="center"/>
              <w:spacing w:line="360" w:lineRule="auto"/>
              <w:rPr>
                <w:rFonts w:ascii="宋体" w:hAnsi="宋体" w:eastAsia="宋体"/>
                <w:szCs w:val="21"/>
              </w:rPr>
            </w:pPr>
            <w:r>
              <w:rPr>
                <w:rFonts w:ascii="宋体" w:hAnsi="宋体" w:eastAsia="宋体"/>
                <w:szCs w:val="21"/>
              </w:rPr>
            </w:r>
            <w:r/>
          </w:p>
        </w:tc>
      </w:tr>
      <w:tr>
        <w:trPr>
          <w:trHeight w:val="277"/>
        </w:trPr>
        <w:tc>
          <w:tcPr>
            <w:tcW w:w="1440" w:type="dxa"/>
            <w:vAlign w:val="center"/>
            <w:textDirection w:val="lrTb"/>
            <w:noWrap w:val="false"/>
          </w:tcPr>
          <w:p>
            <w:pPr>
              <w:pStyle w:val="925"/>
              <w:jc w:val="center"/>
              <w:spacing w:line="360" w:lineRule="auto"/>
              <w:rPr>
                <w:rFonts w:ascii="宋体" w:hAnsi="宋体" w:eastAsia="宋体"/>
                <w:szCs w:val="21"/>
              </w:rPr>
            </w:pPr>
            <w:r>
              <w:rPr>
                <w:rFonts w:ascii="宋体" w:hAnsi="宋体" w:eastAsia="宋体"/>
                <w:szCs w:val="21"/>
              </w:rPr>
            </w:r>
            <w:r/>
          </w:p>
        </w:tc>
        <w:tc>
          <w:tcPr>
            <w:tcW w:w="1432" w:type="dxa"/>
            <w:vAlign w:val="center"/>
            <w:textDirection w:val="lrTb"/>
            <w:noWrap w:val="false"/>
          </w:tcPr>
          <w:p>
            <w:pPr>
              <w:pStyle w:val="925"/>
              <w:jc w:val="center"/>
              <w:spacing w:line="360" w:lineRule="auto"/>
              <w:rPr>
                <w:rFonts w:ascii="宋体" w:hAnsi="宋体" w:eastAsia="宋体"/>
                <w:szCs w:val="21"/>
              </w:rPr>
            </w:pPr>
            <w:r>
              <w:rPr>
                <w:rFonts w:ascii="宋体" w:hAnsi="宋体" w:eastAsia="宋体"/>
                <w:szCs w:val="21"/>
              </w:rPr>
            </w:r>
            <w:r/>
          </w:p>
        </w:tc>
        <w:tc>
          <w:tcPr>
            <w:gridSpan w:val="3"/>
            <w:tcW w:w="1775" w:type="dxa"/>
            <w:vAlign w:val="center"/>
            <w:textDirection w:val="lrTb"/>
            <w:noWrap w:val="false"/>
          </w:tcPr>
          <w:p>
            <w:pPr>
              <w:pStyle w:val="925"/>
              <w:jc w:val="center"/>
              <w:spacing w:line="360" w:lineRule="auto"/>
              <w:rPr>
                <w:rFonts w:ascii="宋体" w:hAnsi="宋体" w:eastAsia="宋体"/>
                <w:szCs w:val="21"/>
              </w:rPr>
            </w:pPr>
            <w:r>
              <w:rPr>
                <w:rFonts w:ascii="宋体" w:hAnsi="宋体" w:eastAsia="宋体"/>
                <w:szCs w:val="21"/>
              </w:rPr>
            </w:r>
            <w:r/>
          </w:p>
        </w:tc>
        <w:tc>
          <w:tcPr>
            <w:tcW w:w="1293" w:type="dxa"/>
            <w:vAlign w:val="center"/>
            <w:textDirection w:val="lrTb"/>
            <w:noWrap w:val="false"/>
          </w:tcPr>
          <w:p>
            <w:pPr>
              <w:pStyle w:val="925"/>
              <w:jc w:val="center"/>
              <w:spacing w:line="360" w:lineRule="auto"/>
              <w:rPr>
                <w:rFonts w:ascii="宋体" w:hAnsi="宋体" w:eastAsia="宋体"/>
                <w:szCs w:val="21"/>
              </w:rPr>
            </w:pPr>
            <w:r>
              <w:rPr>
                <w:rFonts w:ascii="宋体" w:hAnsi="宋体" w:eastAsia="宋体"/>
                <w:szCs w:val="21"/>
              </w:rPr>
            </w:r>
            <w:r/>
          </w:p>
        </w:tc>
        <w:tc>
          <w:tcPr>
            <w:gridSpan w:val="2"/>
            <w:tcW w:w="1967" w:type="dxa"/>
            <w:vAlign w:val="center"/>
            <w:textDirection w:val="lrTb"/>
            <w:noWrap w:val="false"/>
          </w:tcPr>
          <w:p>
            <w:pPr>
              <w:pStyle w:val="925"/>
              <w:jc w:val="center"/>
              <w:spacing w:line="360" w:lineRule="auto"/>
              <w:tabs>
                <w:tab w:val="left" w:pos="2772" w:leader="none"/>
              </w:tabs>
              <w:rPr>
                <w:rFonts w:ascii="宋体" w:hAnsi="宋体" w:eastAsia="宋体"/>
                <w:szCs w:val="21"/>
              </w:rPr>
            </w:pPr>
            <w:r>
              <w:rPr>
                <w:rFonts w:ascii="宋体" w:hAnsi="宋体" w:eastAsia="宋体"/>
                <w:szCs w:val="21"/>
              </w:rPr>
            </w:r>
            <w:r/>
          </w:p>
        </w:tc>
        <w:tc>
          <w:tcPr>
            <w:tcW w:w="730" w:type="dxa"/>
            <w:vAlign w:val="center"/>
            <w:textDirection w:val="lrTb"/>
            <w:noWrap w:val="false"/>
          </w:tcPr>
          <w:p>
            <w:pPr>
              <w:pStyle w:val="925"/>
              <w:ind w:firstLine="480"/>
              <w:jc w:val="center"/>
              <w:spacing w:line="360" w:lineRule="auto"/>
              <w:rPr>
                <w:rFonts w:ascii="宋体" w:hAnsi="宋体" w:eastAsia="宋体"/>
                <w:szCs w:val="21"/>
              </w:rPr>
            </w:pPr>
            <w:r>
              <w:rPr>
                <w:rFonts w:ascii="宋体" w:hAnsi="宋体" w:eastAsia="宋体"/>
                <w:szCs w:val="21"/>
              </w:rPr>
            </w:r>
            <w:r/>
          </w:p>
        </w:tc>
      </w:tr>
      <w:tr>
        <w:trPr>
          <w:trHeight w:val="309"/>
        </w:trPr>
        <w:tc>
          <w:tcPr>
            <w:gridSpan w:val="9"/>
            <w:tcW w:w="8637" w:type="dxa"/>
            <w:vAlign w:val="center"/>
            <w:textDirection w:val="lrTb"/>
            <w:noWrap w:val="false"/>
          </w:tcPr>
          <w:p>
            <w:pPr>
              <w:pStyle w:val="925"/>
              <w:jc w:val="center"/>
              <w:spacing w:line="360" w:lineRule="auto"/>
              <w:rPr>
                <w:rFonts w:ascii="宋体" w:hAnsi="宋体" w:eastAsia="宋体"/>
                <w:szCs w:val="21"/>
              </w:rPr>
            </w:pPr>
            <w:r>
              <w:rPr>
                <w:rFonts w:hint="eastAsia" w:ascii="宋体" w:hAnsi="宋体" w:eastAsia="宋体"/>
                <w:szCs w:val="21"/>
              </w:rPr>
              <w:t xml:space="preserve">代 理 事 项 及 承 办 人 安 排</w:t>
            </w:r>
            <w:r>
              <w:rPr>
                <w:rFonts w:ascii="宋体" w:hAnsi="宋体" w:eastAsia="宋体"/>
                <w:szCs w:val="21"/>
              </w:rPr>
            </w:r>
            <w:r/>
          </w:p>
        </w:tc>
      </w:tr>
      <w:tr>
        <w:trPr>
          <w:trHeight w:val="742"/>
        </w:trPr>
        <w:tc>
          <w:tcPr>
            <w:gridSpan w:val="3"/>
            <w:tcW w:w="2990" w:type="dxa"/>
            <w:vAlign w:val="center"/>
            <w:textDirection w:val="lrTb"/>
            <w:noWrap w:val="false"/>
          </w:tcPr>
          <w:p>
            <w:pPr>
              <w:pStyle w:val="925"/>
              <w:jc w:val="center"/>
              <w:spacing w:line="360" w:lineRule="auto"/>
              <w:rPr>
                <w:rFonts w:ascii="宋体" w:hAnsi="宋体" w:eastAsia="宋体"/>
                <w:szCs w:val="21"/>
              </w:rPr>
            </w:pPr>
            <w:r>
              <w:rPr>
                <w:rFonts w:hint="eastAsia" w:ascii="宋体" w:hAnsi="宋体" w:eastAsia="宋体"/>
                <w:szCs w:val="21"/>
              </w:rPr>
              <w:t xml:space="preserve">代 理 事 项</w:t>
            </w:r>
            <w:r>
              <w:rPr>
                <w:rFonts w:ascii="宋体" w:hAnsi="宋体" w:eastAsia="宋体"/>
                <w:szCs w:val="21"/>
              </w:rPr>
            </w:r>
            <w:r/>
          </w:p>
        </w:tc>
        <w:tc>
          <w:tcPr>
            <w:tcW w:w="1533" w:type="dxa"/>
            <w:vAlign w:val="center"/>
            <w:textDirection w:val="lrTb"/>
            <w:noWrap w:val="false"/>
          </w:tcPr>
          <w:p>
            <w:pPr>
              <w:pStyle w:val="925"/>
              <w:jc w:val="center"/>
              <w:spacing w:line="360" w:lineRule="auto"/>
              <w:rPr>
                <w:rFonts w:ascii="宋体" w:hAnsi="宋体" w:eastAsia="宋体"/>
                <w:szCs w:val="21"/>
              </w:rPr>
            </w:pPr>
            <w:r>
              <w:rPr>
                <w:rFonts w:hint="eastAsia" w:ascii="宋体" w:hAnsi="宋体" w:eastAsia="宋体"/>
                <w:szCs w:val="21"/>
              </w:rPr>
              <w:t xml:space="preserve">承办人</w:t>
            </w:r>
            <w:r>
              <w:rPr>
                <w:rFonts w:ascii="宋体" w:hAnsi="宋体" w:eastAsia="宋体"/>
                <w:szCs w:val="21"/>
              </w:rPr>
            </w:r>
            <w:r/>
          </w:p>
          <w:p>
            <w:pPr>
              <w:pStyle w:val="925"/>
              <w:jc w:val="center"/>
              <w:spacing w:line="360" w:lineRule="auto"/>
              <w:rPr>
                <w:rFonts w:ascii="宋体" w:hAnsi="宋体" w:eastAsia="宋体"/>
                <w:szCs w:val="21"/>
              </w:rPr>
            </w:pPr>
            <w:r>
              <w:rPr>
                <w:rFonts w:hint="eastAsia" w:ascii="宋体" w:hAnsi="宋体" w:eastAsia="宋体"/>
                <w:szCs w:val="21"/>
              </w:rPr>
              <w:t xml:space="preserve">签 名</w:t>
            </w:r>
            <w:r>
              <w:rPr>
                <w:rFonts w:ascii="宋体" w:hAnsi="宋体" w:eastAsia="宋体"/>
                <w:szCs w:val="21"/>
              </w:rPr>
            </w:r>
            <w:r/>
          </w:p>
        </w:tc>
        <w:tc>
          <w:tcPr>
            <w:gridSpan w:val="3"/>
            <w:tcW w:w="2916" w:type="dxa"/>
            <w:vAlign w:val="center"/>
            <w:textDirection w:val="lrTb"/>
            <w:noWrap w:val="false"/>
          </w:tcPr>
          <w:p>
            <w:pPr>
              <w:pStyle w:val="925"/>
              <w:jc w:val="center"/>
              <w:spacing w:line="360" w:lineRule="auto"/>
              <w:rPr>
                <w:rFonts w:ascii="宋体" w:hAnsi="宋体" w:eastAsia="宋体"/>
                <w:szCs w:val="21"/>
              </w:rPr>
            </w:pPr>
            <w:r>
              <w:rPr>
                <w:rFonts w:hint="eastAsia" w:ascii="宋体" w:hAnsi="宋体" w:eastAsia="宋体"/>
                <w:szCs w:val="21"/>
              </w:rPr>
              <w:t xml:space="preserve">代 理 事 项</w:t>
            </w:r>
            <w:r>
              <w:rPr>
                <w:rFonts w:ascii="宋体" w:hAnsi="宋体" w:eastAsia="宋体"/>
                <w:szCs w:val="21"/>
              </w:rPr>
            </w:r>
            <w:r/>
          </w:p>
        </w:tc>
        <w:tc>
          <w:tcPr>
            <w:gridSpan w:val="2"/>
            <w:tcW w:w="1198" w:type="dxa"/>
            <w:vAlign w:val="center"/>
            <w:textDirection w:val="lrTb"/>
            <w:noWrap w:val="false"/>
          </w:tcPr>
          <w:p>
            <w:pPr>
              <w:pStyle w:val="925"/>
              <w:jc w:val="center"/>
              <w:spacing w:line="360" w:lineRule="auto"/>
              <w:rPr>
                <w:rFonts w:ascii="宋体" w:hAnsi="宋体" w:eastAsia="宋体"/>
                <w:szCs w:val="21"/>
              </w:rPr>
            </w:pPr>
            <w:r>
              <w:rPr>
                <w:rFonts w:hint="eastAsia" w:ascii="宋体" w:hAnsi="宋体" w:eastAsia="宋体"/>
                <w:szCs w:val="21"/>
              </w:rPr>
              <w:t xml:space="preserve">承办人</w:t>
            </w:r>
            <w:r>
              <w:rPr>
                <w:rFonts w:ascii="宋体" w:hAnsi="宋体" w:eastAsia="宋体"/>
                <w:szCs w:val="21"/>
              </w:rPr>
            </w:r>
            <w:r/>
          </w:p>
          <w:p>
            <w:pPr>
              <w:pStyle w:val="925"/>
              <w:jc w:val="center"/>
              <w:spacing w:line="360" w:lineRule="auto"/>
              <w:rPr>
                <w:rFonts w:ascii="宋体" w:hAnsi="宋体" w:eastAsia="宋体"/>
                <w:szCs w:val="21"/>
              </w:rPr>
            </w:pPr>
            <w:r>
              <w:rPr>
                <w:rFonts w:hint="eastAsia" w:ascii="宋体" w:hAnsi="宋体" w:eastAsia="宋体"/>
                <w:szCs w:val="21"/>
              </w:rPr>
              <w:t xml:space="preserve">签 名</w:t>
            </w:r>
            <w:r>
              <w:rPr>
                <w:rFonts w:ascii="宋体" w:hAnsi="宋体" w:eastAsia="宋体"/>
                <w:szCs w:val="21"/>
              </w:rPr>
            </w:r>
            <w:r/>
          </w:p>
        </w:tc>
      </w:tr>
      <w:tr>
        <w:trPr>
          <w:trHeight w:val="510"/>
        </w:trPr>
        <w:tc>
          <w:tcPr>
            <w:gridSpan w:val="3"/>
            <w:tcW w:w="2990" w:type="dxa"/>
            <w:vAlign w:val="center"/>
            <w:textDirection w:val="lrTb"/>
            <w:noWrap w:val="false"/>
          </w:tcPr>
          <w:p>
            <w:pPr>
              <w:pStyle w:val="925"/>
              <w:jc w:val="center"/>
              <w:spacing w:line="360" w:lineRule="auto"/>
              <w:rPr>
                <w:rFonts w:ascii="宋体" w:hAnsi="宋体" w:eastAsia="宋体"/>
                <w:szCs w:val="21"/>
              </w:rPr>
            </w:pPr>
            <w:r>
              <w:rPr>
                <w:rFonts w:hint="eastAsia" w:ascii="宋体" w:hAnsi="宋体" w:eastAsia="宋体"/>
                <w:szCs w:val="21"/>
              </w:rPr>
              <w:t xml:space="preserve">代拟招标方案</w:t>
            </w:r>
            <w:r>
              <w:rPr>
                <w:rFonts w:ascii="宋体" w:hAnsi="宋体" w:eastAsia="宋体"/>
                <w:szCs w:val="21"/>
              </w:rPr>
            </w:r>
            <w:r/>
          </w:p>
        </w:tc>
        <w:tc>
          <w:tcPr>
            <w:tcW w:w="1533" w:type="dxa"/>
            <w:vAlign w:val="center"/>
            <w:textDirection w:val="lrTb"/>
            <w:noWrap w:val="false"/>
          </w:tcPr>
          <w:p>
            <w:pPr>
              <w:pStyle w:val="925"/>
              <w:ind w:firstLine="480"/>
              <w:jc w:val="center"/>
              <w:spacing w:line="360" w:lineRule="auto"/>
              <w:rPr>
                <w:rFonts w:ascii="宋体" w:hAnsi="宋体" w:eastAsia="宋体"/>
                <w:szCs w:val="21"/>
              </w:rPr>
            </w:pPr>
            <w:r>
              <w:rPr>
                <w:rFonts w:ascii="宋体" w:hAnsi="宋体" w:eastAsia="宋体"/>
                <w:szCs w:val="21"/>
              </w:rPr>
            </w:r>
            <w:r/>
          </w:p>
        </w:tc>
        <w:tc>
          <w:tcPr>
            <w:gridSpan w:val="3"/>
            <w:tcW w:w="2916" w:type="dxa"/>
            <w:vAlign w:val="center"/>
            <w:textDirection w:val="lrTb"/>
            <w:noWrap w:val="false"/>
          </w:tcPr>
          <w:p>
            <w:pPr>
              <w:pStyle w:val="925"/>
              <w:jc w:val="center"/>
              <w:spacing w:line="360" w:lineRule="auto"/>
              <w:rPr>
                <w:rFonts w:ascii="宋体" w:hAnsi="宋体" w:eastAsia="宋体"/>
                <w:szCs w:val="21"/>
              </w:rPr>
            </w:pPr>
            <w:r>
              <w:rPr>
                <w:rFonts w:hint="eastAsia" w:ascii="宋体" w:hAnsi="宋体" w:eastAsia="宋体"/>
                <w:szCs w:val="21"/>
              </w:rPr>
              <w:t xml:space="preserve">编制标底</w:t>
            </w:r>
            <w:r>
              <w:rPr>
                <w:rFonts w:ascii="宋体" w:hAnsi="宋体" w:eastAsia="宋体"/>
                <w:szCs w:val="21"/>
              </w:rPr>
            </w:r>
            <w:r/>
          </w:p>
        </w:tc>
        <w:tc>
          <w:tcPr>
            <w:gridSpan w:val="2"/>
            <w:tcW w:w="1198" w:type="dxa"/>
            <w:vAlign w:val="center"/>
            <w:textDirection w:val="lrTb"/>
            <w:noWrap w:val="false"/>
          </w:tcPr>
          <w:p>
            <w:pPr>
              <w:pStyle w:val="925"/>
              <w:ind w:firstLine="480"/>
              <w:jc w:val="center"/>
              <w:spacing w:line="360" w:lineRule="auto"/>
              <w:rPr>
                <w:rFonts w:ascii="宋体" w:hAnsi="宋体" w:eastAsia="宋体"/>
                <w:szCs w:val="21"/>
              </w:rPr>
            </w:pPr>
            <w:r>
              <w:rPr>
                <w:rFonts w:ascii="宋体" w:hAnsi="宋体" w:eastAsia="宋体"/>
                <w:szCs w:val="21"/>
              </w:rPr>
            </w:r>
            <w:r/>
          </w:p>
        </w:tc>
      </w:tr>
      <w:tr>
        <w:trPr>
          <w:trHeight w:val="510"/>
        </w:trPr>
        <w:tc>
          <w:tcPr>
            <w:gridSpan w:val="3"/>
            <w:tcW w:w="2990" w:type="dxa"/>
            <w:vAlign w:val="center"/>
            <w:textDirection w:val="lrTb"/>
            <w:noWrap w:val="false"/>
          </w:tcPr>
          <w:p>
            <w:pPr>
              <w:pStyle w:val="925"/>
              <w:jc w:val="center"/>
              <w:spacing w:line="360" w:lineRule="auto"/>
              <w:rPr>
                <w:rFonts w:ascii="宋体" w:hAnsi="宋体" w:eastAsia="宋体"/>
                <w:szCs w:val="21"/>
              </w:rPr>
            </w:pPr>
            <w:r>
              <w:rPr>
                <w:rFonts w:hint="eastAsia" w:ascii="宋体" w:hAnsi="宋体" w:eastAsia="宋体"/>
                <w:szCs w:val="21"/>
              </w:rPr>
              <w:t xml:space="preserve">发布招标公告（投标邀请书）</w:t>
            </w:r>
            <w:r>
              <w:rPr>
                <w:rFonts w:ascii="宋体" w:hAnsi="宋体" w:eastAsia="宋体"/>
                <w:szCs w:val="21"/>
              </w:rPr>
            </w:r>
            <w:r/>
          </w:p>
        </w:tc>
        <w:tc>
          <w:tcPr>
            <w:tcW w:w="1533" w:type="dxa"/>
            <w:vAlign w:val="center"/>
            <w:textDirection w:val="lrTb"/>
            <w:noWrap w:val="false"/>
          </w:tcPr>
          <w:p>
            <w:pPr>
              <w:pStyle w:val="925"/>
              <w:ind w:firstLine="480"/>
              <w:jc w:val="center"/>
              <w:spacing w:line="360" w:lineRule="auto"/>
              <w:rPr>
                <w:rFonts w:ascii="宋体" w:hAnsi="宋体" w:eastAsia="宋体"/>
                <w:szCs w:val="21"/>
              </w:rPr>
            </w:pPr>
            <w:r>
              <w:rPr>
                <w:rFonts w:ascii="宋体" w:hAnsi="宋体" w:eastAsia="宋体"/>
                <w:szCs w:val="21"/>
              </w:rPr>
            </w:r>
            <w:r/>
          </w:p>
        </w:tc>
        <w:tc>
          <w:tcPr>
            <w:gridSpan w:val="3"/>
            <w:tcW w:w="2916" w:type="dxa"/>
            <w:vAlign w:val="center"/>
            <w:textDirection w:val="lrTb"/>
            <w:noWrap w:val="false"/>
          </w:tcPr>
          <w:p>
            <w:pPr>
              <w:pStyle w:val="925"/>
              <w:jc w:val="center"/>
              <w:spacing w:line="360" w:lineRule="auto"/>
              <w:rPr>
                <w:rFonts w:ascii="宋体" w:hAnsi="宋体" w:eastAsia="宋体"/>
                <w:szCs w:val="21"/>
              </w:rPr>
            </w:pPr>
            <w:r>
              <w:rPr>
                <w:rFonts w:hint="eastAsia" w:ascii="宋体" w:hAnsi="宋体" w:eastAsia="宋体"/>
                <w:szCs w:val="21"/>
              </w:rPr>
              <w:t xml:space="preserve">组织现场踏勘和答疑</w:t>
            </w:r>
            <w:r>
              <w:rPr>
                <w:rFonts w:ascii="宋体" w:hAnsi="宋体" w:eastAsia="宋体"/>
                <w:szCs w:val="21"/>
              </w:rPr>
            </w:r>
            <w:r/>
          </w:p>
        </w:tc>
        <w:tc>
          <w:tcPr>
            <w:gridSpan w:val="2"/>
            <w:tcW w:w="1198" w:type="dxa"/>
            <w:vAlign w:val="center"/>
            <w:textDirection w:val="lrTb"/>
            <w:noWrap w:val="false"/>
          </w:tcPr>
          <w:p>
            <w:pPr>
              <w:pStyle w:val="925"/>
              <w:ind w:firstLine="480"/>
              <w:jc w:val="center"/>
              <w:spacing w:line="360" w:lineRule="auto"/>
              <w:rPr>
                <w:rFonts w:ascii="宋体" w:hAnsi="宋体" w:eastAsia="宋体"/>
                <w:szCs w:val="21"/>
              </w:rPr>
            </w:pPr>
            <w:r>
              <w:rPr>
                <w:rFonts w:ascii="宋体" w:hAnsi="宋体" w:eastAsia="宋体"/>
                <w:szCs w:val="21"/>
              </w:rPr>
            </w:r>
            <w:r/>
          </w:p>
        </w:tc>
      </w:tr>
      <w:tr>
        <w:trPr>
          <w:trHeight w:val="510"/>
        </w:trPr>
        <w:tc>
          <w:tcPr>
            <w:gridSpan w:val="3"/>
            <w:tcW w:w="2990" w:type="dxa"/>
            <w:vAlign w:val="center"/>
            <w:textDirection w:val="lrTb"/>
            <w:noWrap w:val="false"/>
          </w:tcPr>
          <w:p>
            <w:pPr>
              <w:pStyle w:val="925"/>
              <w:jc w:val="center"/>
              <w:spacing w:line="360" w:lineRule="auto"/>
              <w:rPr>
                <w:rFonts w:ascii="宋体" w:hAnsi="宋体" w:eastAsia="宋体"/>
                <w:szCs w:val="21"/>
              </w:rPr>
            </w:pPr>
            <w:r>
              <w:rPr>
                <w:rFonts w:hint="eastAsia" w:ascii="宋体" w:hAnsi="宋体" w:eastAsia="宋体"/>
                <w:szCs w:val="21"/>
              </w:rPr>
              <w:t xml:space="preserve">投标申请人报名</w:t>
            </w:r>
            <w:r>
              <w:rPr>
                <w:rFonts w:ascii="宋体" w:hAnsi="宋体" w:eastAsia="宋体"/>
                <w:szCs w:val="21"/>
              </w:rPr>
            </w:r>
            <w:r/>
          </w:p>
        </w:tc>
        <w:tc>
          <w:tcPr>
            <w:tcW w:w="1533" w:type="dxa"/>
            <w:vAlign w:val="center"/>
            <w:textDirection w:val="lrTb"/>
            <w:noWrap w:val="false"/>
          </w:tcPr>
          <w:p>
            <w:pPr>
              <w:pStyle w:val="925"/>
              <w:ind w:firstLine="480"/>
              <w:jc w:val="center"/>
              <w:spacing w:line="360" w:lineRule="auto"/>
              <w:rPr>
                <w:rFonts w:ascii="宋体" w:hAnsi="宋体" w:eastAsia="宋体"/>
                <w:szCs w:val="21"/>
              </w:rPr>
            </w:pPr>
            <w:r>
              <w:rPr>
                <w:rFonts w:ascii="宋体" w:hAnsi="宋体" w:eastAsia="宋体"/>
                <w:szCs w:val="21"/>
              </w:rPr>
            </w:r>
            <w:r/>
          </w:p>
        </w:tc>
        <w:tc>
          <w:tcPr>
            <w:gridSpan w:val="3"/>
            <w:tcW w:w="2916" w:type="dxa"/>
            <w:vAlign w:val="center"/>
            <w:textDirection w:val="lrTb"/>
            <w:noWrap w:val="false"/>
          </w:tcPr>
          <w:p>
            <w:pPr>
              <w:pStyle w:val="925"/>
              <w:jc w:val="center"/>
              <w:spacing w:line="360" w:lineRule="auto"/>
              <w:rPr>
                <w:rFonts w:ascii="宋体" w:hAnsi="宋体" w:eastAsia="宋体"/>
                <w:szCs w:val="21"/>
              </w:rPr>
            </w:pPr>
            <w:r>
              <w:rPr>
                <w:rFonts w:hint="eastAsia" w:ascii="宋体" w:hAnsi="宋体" w:eastAsia="宋体"/>
                <w:szCs w:val="21"/>
              </w:rPr>
              <w:t xml:space="preserve">组织开标、评标</w:t>
            </w:r>
            <w:r>
              <w:rPr>
                <w:rFonts w:ascii="宋体" w:hAnsi="宋体" w:eastAsia="宋体"/>
                <w:szCs w:val="21"/>
              </w:rPr>
            </w:r>
            <w:r/>
          </w:p>
        </w:tc>
        <w:tc>
          <w:tcPr>
            <w:gridSpan w:val="2"/>
            <w:tcW w:w="1198" w:type="dxa"/>
            <w:vAlign w:val="center"/>
            <w:textDirection w:val="lrTb"/>
            <w:noWrap w:val="false"/>
          </w:tcPr>
          <w:p>
            <w:pPr>
              <w:pStyle w:val="925"/>
              <w:ind w:firstLine="480"/>
              <w:jc w:val="center"/>
              <w:spacing w:line="360" w:lineRule="auto"/>
              <w:rPr>
                <w:rFonts w:ascii="宋体" w:hAnsi="宋体" w:eastAsia="宋体"/>
                <w:szCs w:val="21"/>
              </w:rPr>
            </w:pPr>
            <w:r>
              <w:rPr>
                <w:rFonts w:ascii="宋体" w:hAnsi="宋体" w:eastAsia="宋体"/>
                <w:szCs w:val="21"/>
              </w:rPr>
            </w:r>
            <w:r/>
          </w:p>
        </w:tc>
      </w:tr>
      <w:tr>
        <w:trPr>
          <w:trHeight w:val="510"/>
        </w:trPr>
        <w:tc>
          <w:tcPr>
            <w:gridSpan w:val="3"/>
            <w:tcW w:w="2990" w:type="dxa"/>
            <w:vAlign w:val="center"/>
            <w:textDirection w:val="lrTb"/>
            <w:noWrap w:val="false"/>
          </w:tcPr>
          <w:p>
            <w:pPr>
              <w:pStyle w:val="925"/>
              <w:jc w:val="center"/>
              <w:spacing w:line="360" w:lineRule="auto"/>
              <w:rPr>
                <w:rFonts w:ascii="宋体" w:hAnsi="宋体" w:eastAsia="宋体"/>
                <w:szCs w:val="21"/>
              </w:rPr>
            </w:pPr>
            <w:r>
              <w:rPr>
                <w:rFonts w:hint="eastAsia" w:ascii="宋体" w:hAnsi="宋体" w:eastAsia="宋体"/>
                <w:szCs w:val="21"/>
              </w:rPr>
              <w:t xml:space="preserve">编制资格预审文件</w:t>
            </w:r>
            <w:r>
              <w:rPr>
                <w:rFonts w:ascii="宋体" w:hAnsi="宋体" w:eastAsia="宋体"/>
                <w:szCs w:val="21"/>
              </w:rPr>
            </w:r>
            <w:r/>
          </w:p>
        </w:tc>
        <w:tc>
          <w:tcPr>
            <w:tcW w:w="1533" w:type="dxa"/>
            <w:vAlign w:val="center"/>
            <w:textDirection w:val="lrTb"/>
            <w:noWrap w:val="false"/>
          </w:tcPr>
          <w:p>
            <w:pPr>
              <w:pStyle w:val="925"/>
              <w:ind w:firstLine="480"/>
              <w:jc w:val="center"/>
              <w:spacing w:line="360" w:lineRule="auto"/>
              <w:rPr>
                <w:rFonts w:ascii="宋体" w:hAnsi="宋体" w:eastAsia="宋体"/>
                <w:szCs w:val="21"/>
              </w:rPr>
            </w:pPr>
            <w:r>
              <w:rPr>
                <w:rFonts w:ascii="宋体" w:hAnsi="宋体" w:eastAsia="宋体"/>
                <w:szCs w:val="21"/>
              </w:rPr>
            </w:r>
            <w:r/>
          </w:p>
        </w:tc>
        <w:tc>
          <w:tcPr>
            <w:gridSpan w:val="3"/>
            <w:tcW w:w="2916" w:type="dxa"/>
            <w:vAlign w:val="center"/>
            <w:textDirection w:val="lrTb"/>
            <w:noWrap w:val="false"/>
          </w:tcPr>
          <w:p>
            <w:pPr>
              <w:pStyle w:val="925"/>
              <w:jc w:val="center"/>
              <w:spacing w:line="360" w:lineRule="auto"/>
              <w:rPr>
                <w:rFonts w:ascii="宋体" w:hAnsi="宋体" w:eastAsia="宋体"/>
                <w:szCs w:val="21"/>
              </w:rPr>
            </w:pPr>
            <w:r>
              <w:rPr>
                <w:rFonts w:hint="eastAsia" w:ascii="宋体" w:hAnsi="宋体" w:eastAsia="宋体"/>
                <w:szCs w:val="21"/>
              </w:rPr>
              <w:t xml:space="preserve">代拟中标公示</w:t>
            </w:r>
            <w:r>
              <w:rPr>
                <w:rFonts w:ascii="宋体" w:hAnsi="宋体" w:eastAsia="宋体"/>
                <w:szCs w:val="21"/>
              </w:rPr>
            </w:r>
            <w:r/>
          </w:p>
        </w:tc>
        <w:tc>
          <w:tcPr>
            <w:gridSpan w:val="2"/>
            <w:tcW w:w="1198" w:type="dxa"/>
            <w:vAlign w:val="center"/>
            <w:textDirection w:val="lrTb"/>
            <w:noWrap w:val="false"/>
          </w:tcPr>
          <w:p>
            <w:pPr>
              <w:pStyle w:val="925"/>
              <w:ind w:firstLine="480"/>
              <w:jc w:val="center"/>
              <w:spacing w:line="360" w:lineRule="auto"/>
              <w:rPr>
                <w:rFonts w:ascii="宋体" w:hAnsi="宋体" w:eastAsia="宋体"/>
                <w:szCs w:val="21"/>
              </w:rPr>
            </w:pPr>
            <w:r>
              <w:rPr>
                <w:rFonts w:ascii="宋体" w:hAnsi="宋体" w:eastAsia="宋体"/>
                <w:szCs w:val="21"/>
              </w:rPr>
            </w:r>
            <w:r/>
          </w:p>
        </w:tc>
      </w:tr>
      <w:tr>
        <w:trPr>
          <w:trHeight w:val="510"/>
        </w:trPr>
        <w:tc>
          <w:tcPr>
            <w:gridSpan w:val="3"/>
            <w:tcW w:w="2990" w:type="dxa"/>
            <w:vAlign w:val="center"/>
            <w:textDirection w:val="lrTb"/>
            <w:noWrap w:val="false"/>
          </w:tcPr>
          <w:p>
            <w:pPr>
              <w:pStyle w:val="925"/>
              <w:jc w:val="center"/>
              <w:spacing w:line="360" w:lineRule="auto"/>
              <w:rPr>
                <w:rFonts w:ascii="宋体" w:hAnsi="宋体" w:eastAsia="宋体"/>
                <w:szCs w:val="21"/>
              </w:rPr>
            </w:pPr>
            <w:r>
              <w:rPr>
                <w:rFonts w:hint="eastAsia" w:ascii="宋体" w:hAnsi="宋体" w:eastAsia="宋体"/>
                <w:szCs w:val="21"/>
              </w:rPr>
              <w:t xml:space="preserve">审查潜在投标人资格</w:t>
            </w:r>
            <w:r>
              <w:rPr>
                <w:rFonts w:ascii="宋体" w:hAnsi="宋体" w:eastAsia="宋体"/>
                <w:szCs w:val="21"/>
              </w:rPr>
            </w:r>
            <w:r/>
          </w:p>
        </w:tc>
        <w:tc>
          <w:tcPr>
            <w:tcW w:w="1533" w:type="dxa"/>
            <w:vAlign w:val="center"/>
            <w:textDirection w:val="lrTb"/>
            <w:noWrap w:val="false"/>
          </w:tcPr>
          <w:p>
            <w:pPr>
              <w:pStyle w:val="925"/>
              <w:ind w:firstLine="480"/>
              <w:jc w:val="center"/>
              <w:spacing w:line="360" w:lineRule="auto"/>
              <w:rPr>
                <w:rFonts w:ascii="宋体" w:hAnsi="宋体" w:eastAsia="宋体"/>
                <w:szCs w:val="21"/>
              </w:rPr>
            </w:pPr>
            <w:r>
              <w:rPr>
                <w:rFonts w:ascii="宋体" w:hAnsi="宋体" w:eastAsia="宋体"/>
                <w:szCs w:val="21"/>
              </w:rPr>
            </w:r>
            <w:r/>
          </w:p>
        </w:tc>
        <w:tc>
          <w:tcPr>
            <w:gridSpan w:val="3"/>
            <w:tcW w:w="2916" w:type="dxa"/>
            <w:vAlign w:val="center"/>
            <w:textDirection w:val="lrTb"/>
            <w:noWrap w:val="false"/>
          </w:tcPr>
          <w:p>
            <w:pPr>
              <w:pStyle w:val="925"/>
              <w:jc w:val="center"/>
              <w:spacing w:line="360" w:lineRule="auto"/>
              <w:rPr>
                <w:rFonts w:ascii="宋体" w:hAnsi="宋体" w:eastAsia="宋体"/>
                <w:szCs w:val="21"/>
              </w:rPr>
            </w:pPr>
            <w:r>
              <w:rPr>
                <w:rFonts w:hint="eastAsia" w:ascii="宋体" w:hAnsi="宋体" w:eastAsia="宋体"/>
                <w:szCs w:val="21"/>
              </w:rPr>
              <w:t xml:space="preserve">代拟中标通知书</w:t>
            </w:r>
            <w:r>
              <w:rPr>
                <w:rFonts w:ascii="宋体" w:hAnsi="宋体" w:eastAsia="宋体"/>
                <w:szCs w:val="21"/>
              </w:rPr>
            </w:r>
            <w:r/>
          </w:p>
        </w:tc>
        <w:tc>
          <w:tcPr>
            <w:gridSpan w:val="2"/>
            <w:tcW w:w="1198" w:type="dxa"/>
            <w:vAlign w:val="center"/>
            <w:textDirection w:val="lrTb"/>
            <w:noWrap w:val="false"/>
          </w:tcPr>
          <w:p>
            <w:pPr>
              <w:pStyle w:val="925"/>
              <w:ind w:firstLine="480"/>
              <w:jc w:val="center"/>
              <w:spacing w:line="360" w:lineRule="auto"/>
              <w:rPr>
                <w:rFonts w:ascii="宋体" w:hAnsi="宋体" w:eastAsia="宋体"/>
                <w:szCs w:val="21"/>
              </w:rPr>
            </w:pPr>
            <w:r>
              <w:rPr>
                <w:rFonts w:ascii="宋体" w:hAnsi="宋体" w:eastAsia="宋体"/>
                <w:szCs w:val="21"/>
              </w:rPr>
            </w:r>
            <w:r/>
          </w:p>
        </w:tc>
      </w:tr>
      <w:tr>
        <w:trPr>
          <w:trHeight w:val="510"/>
        </w:trPr>
        <w:tc>
          <w:tcPr>
            <w:gridSpan w:val="3"/>
            <w:tcW w:w="2990" w:type="dxa"/>
            <w:vAlign w:val="center"/>
            <w:textDirection w:val="lrTb"/>
            <w:noWrap w:val="false"/>
          </w:tcPr>
          <w:p>
            <w:pPr>
              <w:pStyle w:val="925"/>
              <w:jc w:val="center"/>
              <w:spacing w:line="360" w:lineRule="auto"/>
              <w:rPr>
                <w:rFonts w:ascii="宋体" w:hAnsi="宋体" w:eastAsia="宋体"/>
                <w:szCs w:val="21"/>
              </w:rPr>
            </w:pPr>
            <w:r>
              <w:rPr>
                <w:rFonts w:hint="eastAsia" w:ascii="宋体" w:hAnsi="宋体" w:eastAsia="宋体"/>
                <w:szCs w:val="21"/>
              </w:rPr>
              <w:t xml:space="preserve">编制招标文件</w:t>
            </w:r>
            <w:r>
              <w:rPr>
                <w:rFonts w:ascii="宋体" w:hAnsi="宋体" w:eastAsia="宋体"/>
                <w:szCs w:val="21"/>
              </w:rPr>
            </w:r>
            <w:r/>
          </w:p>
        </w:tc>
        <w:tc>
          <w:tcPr>
            <w:tcW w:w="1533" w:type="dxa"/>
            <w:vAlign w:val="center"/>
            <w:textDirection w:val="lrTb"/>
            <w:noWrap w:val="false"/>
          </w:tcPr>
          <w:p>
            <w:pPr>
              <w:pStyle w:val="925"/>
              <w:ind w:firstLine="480"/>
              <w:jc w:val="center"/>
              <w:spacing w:line="360" w:lineRule="auto"/>
              <w:rPr>
                <w:rFonts w:ascii="宋体" w:hAnsi="宋体" w:eastAsia="宋体"/>
                <w:szCs w:val="21"/>
              </w:rPr>
            </w:pPr>
            <w:r>
              <w:rPr>
                <w:rFonts w:ascii="宋体" w:hAnsi="宋体" w:eastAsia="宋体"/>
                <w:szCs w:val="21"/>
              </w:rPr>
            </w:r>
            <w:r/>
          </w:p>
        </w:tc>
        <w:tc>
          <w:tcPr>
            <w:gridSpan w:val="3"/>
            <w:tcW w:w="2916" w:type="dxa"/>
            <w:vAlign w:val="center"/>
            <w:textDirection w:val="lrTb"/>
            <w:noWrap w:val="false"/>
          </w:tcPr>
          <w:p>
            <w:pPr>
              <w:pStyle w:val="925"/>
              <w:jc w:val="center"/>
              <w:spacing w:line="360" w:lineRule="auto"/>
              <w:rPr>
                <w:rFonts w:ascii="宋体" w:hAnsi="宋体" w:eastAsia="宋体"/>
                <w:szCs w:val="21"/>
              </w:rPr>
            </w:pPr>
            <w:r>
              <w:rPr>
                <w:rFonts w:hint="eastAsia" w:ascii="宋体" w:hAnsi="宋体" w:eastAsia="宋体"/>
                <w:szCs w:val="21"/>
              </w:rPr>
              <w:t xml:space="preserve">草拟工程合同</w:t>
            </w:r>
            <w:r>
              <w:rPr>
                <w:rFonts w:ascii="宋体" w:hAnsi="宋体" w:eastAsia="宋体"/>
                <w:szCs w:val="21"/>
              </w:rPr>
            </w:r>
            <w:r/>
          </w:p>
        </w:tc>
        <w:tc>
          <w:tcPr>
            <w:gridSpan w:val="2"/>
            <w:tcW w:w="1198" w:type="dxa"/>
            <w:vAlign w:val="center"/>
            <w:textDirection w:val="lrTb"/>
            <w:noWrap w:val="false"/>
          </w:tcPr>
          <w:p>
            <w:pPr>
              <w:pStyle w:val="925"/>
              <w:ind w:firstLine="480"/>
              <w:jc w:val="center"/>
              <w:spacing w:line="360" w:lineRule="auto"/>
              <w:rPr>
                <w:rFonts w:ascii="宋体" w:hAnsi="宋体" w:eastAsia="宋体"/>
                <w:szCs w:val="21"/>
              </w:rPr>
            </w:pPr>
            <w:r>
              <w:rPr>
                <w:rFonts w:ascii="宋体" w:hAnsi="宋体" w:eastAsia="宋体"/>
                <w:szCs w:val="21"/>
              </w:rPr>
            </w:r>
            <w:r/>
          </w:p>
        </w:tc>
      </w:tr>
      <w:tr>
        <w:trPr>
          <w:trHeight w:val="510"/>
        </w:trPr>
        <w:tc>
          <w:tcPr>
            <w:gridSpan w:val="3"/>
            <w:tcW w:w="2990" w:type="dxa"/>
            <w:vAlign w:val="center"/>
            <w:textDirection w:val="lrTb"/>
            <w:noWrap w:val="false"/>
          </w:tcPr>
          <w:p>
            <w:pPr>
              <w:pStyle w:val="925"/>
              <w:jc w:val="center"/>
              <w:spacing w:line="360" w:lineRule="auto"/>
              <w:rPr>
                <w:rFonts w:ascii="宋体" w:hAnsi="宋体" w:eastAsia="宋体"/>
                <w:szCs w:val="21"/>
              </w:rPr>
            </w:pPr>
            <w:r>
              <w:rPr>
                <w:rFonts w:hint="eastAsia" w:ascii="宋体" w:hAnsi="宋体" w:eastAsia="宋体"/>
                <w:szCs w:val="21"/>
              </w:rPr>
              <w:t xml:space="preserve">编制工程量清单</w:t>
            </w:r>
            <w:r>
              <w:rPr>
                <w:rFonts w:ascii="宋体" w:hAnsi="宋体" w:eastAsia="宋体"/>
                <w:szCs w:val="21"/>
              </w:rPr>
            </w:r>
            <w:r/>
          </w:p>
        </w:tc>
        <w:tc>
          <w:tcPr>
            <w:tcW w:w="1533" w:type="dxa"/>
            <w:vAlign w:val="center"/>
            <w:textDirection w:val="lrTb"/>
            <w:noWrap w:val="false"/>
          </w:tcPr>
          <w:p>
            <w:pPr>
              <w:pStyle w:val="925"/>
              <w:ind w:firstLine="480"/>
              <w:jc w:val="center"/>
              <w:spacing w:line="360" w:lineRule="auto"/>
              <w:rPr>
                <w:rFonts w:ascii="宋体" w:hAnsi="宋体" w:eastAsia="宋体"/>
                <w:szCs w:val="21"/>
              </w:rPr>
            </w:pPr>
            <w:r>
              <w:rPr>
                <w:rFonts w:ascii="宋体" w:hAnsi="宋体" w:eastAsia="宋体"/>
                <w:szCs w:val="21"/>
              </w:rPr>
            </w:r>
            <w:r/>
          </w:p>
        </w:tc>
        <w:tc>
          <w:tcPr>
            <w:gridSpan w:val="3"/>
            <w:tcW w:w="2916" w:type="dxa"/>
            <w:vAlign w:val="center"/>
            <w:textDirection w:val="lrTb"/>
            <w:noWrap w:val="false"/>
          </w:tcPr>
          <w:p>
            <w:pPr>
              <w:pStyle w:val="925"/>
              <w:jc w:val="center"/>
              <w:spacing w:line="360" w:lineRule="auto"/>
              <w:rPr>
                <w:rFonts w:ascii="宋体" w:hAnsi="宋体" w:eastAsia="宋体"/>
                <w:szCs w:val="21"/>
              </w:rPr>
            </w:pPr>
            <w:r>
              <w:rPr>
                <w:rFonts w:hint="eastAsia" w:ascii="宋体" w:hAnsi="宋体" w:eastAsia="宋体"/>
                <w:szCs w:val="21"/>
              </w:rPr>
              <w:t xml:space="preserve">编制招投标书面报告</w:t>
            </w:r>
            <w:r>
              <w:rPr>
                <w:rFonts w:ascii="宋体" w:hAnsi="宋体" w:eastAsia="宋体"/>
                <w:szCs w:val="21"/>
              </w:rPr>
            </w:r>
            <w:r/>
          </w:p>
        </w:tc>
        <w:tc>
          <w:tcPr>
            <w:gridSpan w:val="2"/>
            <w:tcW w:w="1198" w:type="dxa"/>
            <w:vAlign w:val="center"/>
            <w:textDirection w:val="lrTb"/>
            <w:noWrap w:val="false"/>
          </w:tcPr>
          <w:p>
            <w:pPr>
              <w:pStyle w:val="925"/>
              <w:ind w:firstLine="480"/>
              <w:jc w:val="center"/>
              <w:spacing w:line="360" w:lineRule="auto"/>
              <w:rPr>
                <w:rFonts w:ascii="宋体" w:hAnsi="宋体" w:eastAsia="宋体"/>
                <w:szCs w:val="21"/>
              </w:rPr>
            </w:pPr>
            <w:r>
              <w:rPr>
                <w:rFonts w:ascii="宋体" w:hAnsi="宋体" w:eastAsia="宋体"/>
                <w:szCs w:val="21"/>
              </w:rPr>
            </w:r>
            <w:r/>
          </w:p>
        </w:tc>
      </w:tr>
      <w:tr>
        <w:trPr>
          <w:trHeight w:val="510"/>
        </w:trPr>
        <w:tc>
          <w:tcPr>
            <w:gridSpan w:val="3"/>
            <w:tcW w:w="2990" w:type="dxa"/>
            <w:vAlign w:val="center"/>
            <w:textDirection w:val="lrTb"/>
            <w:noWrap w:val="false"/>
          </w:tcPr>
          <w:p>
            <w:pPr>
              <w:pStyle w:val="925"/>
              <w:spacing w:line="360" w:lineRule="auto"/>
              <w:rPr>
                <w:rFonts w:ascii="宋体" w:hAnsi="宋体" w:eastAsia="宋体" w:cs="宋体"/>
                <w:szCs w:val="21"/>
              </w:rPr>
            </w:pPr>
            <w:r>
              <w:rPr>
                <w:rFonts w:hint="eastAsia" w:ascii="宋体" w:hAnsi="宋体" w:eastAsia="宋体" w:cs="宋体"/>
                <w:szCs w:val="21"/>
              </w:rPr>
              <w:t xml:space="preserve">市场调研（包括但不限于同期同类项目的控制价调研）；</w:t>
            </w:r>
            <w:r>
              <w:rPr>
                <w:rFonts w:hint="eastAsia" w:ascii="宋体" w:hAnsi="宋体" w:eastAsia="宋体" w:cs="Segoe UI Symbol"/>
                <w:szCs w:val="21"/>
              </w:rPr>
              <w:t xml:space="preserve">组织</w:t>
            </w:r>
            <w:r>
              <w:rPr>
                <w:rFonts w:hint="eastAsia" w:ascii="宋体" w:hAnsi="宋体" w:eastAsia="宋体" w:cs="宋体"/>
                <w:szCs w:val="21"/>
              </w:rPr>
              <w:t xml:space="preserve">专家评审；评标核查；</w:t>
            </w:r>
            <w:r>
              <w:rPr>
                <w:rFonts w:ascii="宋体" w:hAnsi="宋体" w:eastAsia="宋体" w:cs="宋体"/>
                <w:szCs w:val="21"/>
              </w:rPr>
            </w:r>
            <w:r/>
          </w:p>
          <w:p>
            <w:pPr>
              <w:pStyle w:val="925"/>
              <w:spacing w:line="360" w:lineRule="auto"/>
              <w:rPr>
                <w:rFonts w:ascii="宋体" w:hAnsi="宋体" w:eastAsia="宋体"/>
                <w:szCs w:val="21"/>
              </w:rPr>
            </w:pPr>
            <w:r>
              <w:rPr>
                <w:rFonts w:hint="eastAsia" w:ascii="宋体" w:hAnsi="宋体" w:eastAsia="宋体" w:cs="宋体"/>
                <w:szCs w:val="21"/>
              </w:rPr>
              <w:t xml:space="preserve">清标（投标报价核查）；外派招标人评委，如有需求需建立专家库并抽取。</w:t>
            </w:r>
            <w:r>
              <w:rPr>
                <w:rFonts w:ascii="宋体" w:hAnsi="宋体" w:eastAsia="宋体"/>
                <w:szCs w:val="21"/>
              </w:rPr>
            </w:r>
            <w:r/>
          </w:p>
        </w:tc>
        <w:tc>
          <w:tcPr>
            <w:tcW w:w="1533" w:type="dxa"/>
            <w:vAlign w:val="center"/>
            <w:textDirection w:val="lrTb"/>
            <w:noWrap w:val="false"/>
          </w:tcPr>
          <w:p>
            <w:pPr>
              <w:pStyle w:val="925"/>
              <w:ind w:firstLine="480"/>
              <w:jc w:val="center"/>
              <w:spacing w:line="360" w:lineRule="auto"/>
              <w:rPr>
                <w:rFonts w:ascii="宋体" w:hAnsi="宋体" w:eastAsia="宋体"/>
                <w:szCs w:val="21"/>
              </w:rPr>
            </w:pPr>
            <w:r>
              <w:rPr>
                <w:rFonts w:ascii="宋体" w:hAnsi="宋体" w:eastAsia="宋体"/>
                <w:szCs w:val="21"/>
              </w:rPr>
            </w:r>
            <w:r/>
          </w:p>
        </w:tc>
        <w:tc>
          <w:tcPr>
            <w:gridSpan w:val="3"/>
            <w:tcW w:w="2916" w:type="dxa"/>
            <w:vAlign w:val="center"/>
            <w:textDirection w:val="lrTb"/>
            <w:noWrap w:val="false"/>
          </w:tcPr>
          <w:p>
            <w:pPr>
              <w:pStyle w:val="925"/>
              <w:jc w:val="center"/>
              <w:spacing w:line="360" w:lineRule="auto"/>
              <w:rPr>
                <w:rFonts w:ascii="宋体" w:hAnsi="宋体" w:eastAsia="宋体"/>
                <w:szCs w:val="21"/>
              </w:rPr>
            </w:pPr>
            <w:r>
              <w:rPr>
                <w:rFonts w:hint="eastAsia" w:ascii="宋体" w:hAnsi="宋体" w:eastAsia="宋体" w:cs="宋体"/>
                <w:szCs w:val="21"/>
              </w:rPr>
              <w:t xml:space="preserve">与发包有关的其它事宜</w:t>
            </w:r>
            <w:r>
              <w:rPr>
                <w:rFonts w:ascii="宋体" w:hAnsi="宋体" w:eastAsia="宋体"/>
                <w:szCs w:val="21"/>
              </w:rPr>
            </w:r>
            <w:r/>
          </w:p>
        </w:tc>
        <w:tc>
          <w:tcPr>
            <w:gridSpan w:val="2"/>
            <w:tcW w:w="1198" w:type="dxa"/>
            <w:vAlign w:val="center"/>
            <w:textDirection w:val="lrTb"/>
            <w:noWrap w:val="false"/>
          </w:tcPr>
          <w:p>
            <w:pPr>
              <w:pStyle w:val="925"/>
              <w:ind w:firstLine="480"/>
              <w:jc w:val="center"/>
              <w:spacing w:line="360" w:lineRule="auto"/>
              <w:rPr>
                <w:rFonts w:ascii="宋体" w:hAnsi="宋体" w:eastAsia="宋体"/>
                <w:szCs w:val="21"/>
              </w:rPr>
            </w:pPr>
            <w:r>
              <w:rPr>
                <w:rFonts w:ascii="宋体" w:hAnsi="宋体" w:eastAsia="宋体"/>
                <w:szCs w:val="21"/>
              </w:rPr>
            </w:r>
            <w:r/>
          </w:p>
        </w:tc>
      </w:tr>
      <w:tr>
        <w:trPr>
          <w:cantSplit/>
          <w:trHeight w:val="653"/>
        </w:trPr>
        <w:tc>
          <w:tcPr>
            <w:gridSpan w:val="9"/>
            <w:tcW w:w="8637" w:type="dxa"/>
            <w:vAlign w:val="center"/>
            <w:textDirection w:val="lrTb"/>
            <w:noWrap w:val="false"/>
          </w:tcPr>
          <w:p>
            <w:pPr>
              <w:pStyle w:val="925"/>
              <w:spacing w:line="360" w:lineRule="auto"/>
              <w:rPr>
                <w:rFonts w:ascii="宋体" w:hAnsi="宋体" w:eastAsia="宋体"/>
                <w:szCs w:val="21"/>
              </w:rPr>
            </w:pPr>
            <w:r>
              <w:rPr>
                <w:rFonts w:hint="eastAsia" w:ascii="宋体" w:hAnsi="宋体" w:eastAsia="宋体"/>
                <w:szCs w:val="21"/>
              </w:rPr>
              <w:t xml:space="preserve">代理人:(盖章)</w:t>
            </w:r>
            <w:r>
              <w:rPr>
                <w:rFonts w:ascii="宋体" w:hAnsi="宋体" w:eastAsia="宋体"/>
                <w:szCs w:val="21"/>
              </w:rPr>
            </w:r>
            <w:r/>
          </w:p>
        </w:tc>
      </w:tr>
    </w:tbl>
    <w:p>
      <w:pPr>
        <w:pStyle w:val="925"/>
        <w:spacing w:line="360" w:lineRule="auto"/>
        <w:rPr>
          <w:rFonts w:ascii="宋体" w:hAnsi="宋体"/>
          <w:szCs w:val="21"/>
        </w:rPr>
      </w:pPr>
      <w:r>
        <w:rPr>
          <w:rFonts w:hint="eastAsia" w:ascii="宋体" w:hAnsi="宋体"/>
          <w:szCs w:val="21"/>
        </w:rPr>
        <w:t xml:space="preserve">注：本表中承办人签名一栏必须由本人亲自签字。</w:t>
      </w:r>
      <w:r>
        <w:rPr>
          <w:rFonts w:ascii="宋体" w:hAnsi="宋体"/>
          <w:szCs w:val="21"/>
        </w:rPr>
      </w:r>
      <w:r/>
    </w:p>
    <w:p>
      <w:pPr>
        <w:pStyle w:val="970"/>
        <w:spacing w:line="360" w:lineRule="auto"/>
        <w:rPr>
          <w:rFonts w:hAnsi="宋体"/>
        </w:rPr>
      </w:pPr>
      <w:r>
        <w:rPr>
          <w:rFonts w:hAnsi="宋体"/>
        </w:rPr>
      </w:r>
      <w:r/>
    </w:p>
    <w:p>
      <w:pPr>
        <w:pStyle w:val="970"/>
        <w:spacing w:line="360" w:lineRule="auto"/>
        <w:rPr>
          <w:rFonts w:hAnsi="宋体"/>
        </w:rPr>
      </w:pPr>
      <w:r>
        <w:rPr>
          <w:rFonts w:hAnsi="宋体"/>
        </w:rPr>
        <w:br w:type="page" w:clear="all"/>
      </w:r>
      <w:r>
        <w:rPr>
          <w:rFonts w:hint="eastAsia" w:hAnsi="宋体"/>
        </w:rPr>
        <w:t xml:space="preserve">附件二：</w:t>
      </w:r>
      <w:r>
        <w:rPr>
          <w:rFonts w:hAnsi="宋体"/>
        </w:rPr>
      </w:r>
      <w:r/>
    </w:p>
    <w:p>
      <w:pPr>
        <w:pStyle w:val="970"/>
        <w:jc w:val="center"/>
        <w:spacing w:line="360" w:lineRule="auto"/>
        <w:rPr>
          <w:rFonts w:hAnsi="宋体"/>
        </w:rPr>
      </w:pPr>
      <w:r>
        <w:rPr>
          <w:rFonts w:hint="eastAsia" w:hAnsi="宋体"/>
        </w:rPr>
        <w:t xml:space="preserve">建设工程招标代理授权委托书</w:t>
      </w:r>
      <w:r>
        <w:rPr>
          <w:rFonts w:hAnsi="宋体"/>
        </w:rPr>
      </w:r>
      <w:r/>
    </w:p>
    <w:p>
      <w:pPr>
        <w:pStyle w:val="970"/>
        <w:ind w:left="2400"/>
        <w:spacing w:line="360" w:lineRule="auto"/>
        <w:rPr>
          <w:rFonts w:hAnsi="宋体"/>
        </w:rPr>
      </w:pPr>
      <w:r>
        <w:rPr>
          <w:rFonts w:hAnsi="宋体"/>
        </w:rPr>
      </w:r>
      <w:r/>
    </w:p>
    <w:p>
      <w:pPr>
        <w:pStyle w:val="925"/>
        <w:ind w:firstLine="630"/>
        <w:spacing w:line="360" w:lineRule="auto"/>
        <w:rPr>
          <w:rFonts w:ascii="宋体" w:hAnsi="宋体" w:eastAsia="宋体"/>
          <w:b/>
          <w:szCs w:val="21"/>
          <w:u w:val="single"/>
        </w:rPr>
      </w:pPr>
      <w:r>
        <w:rPr>
          <w:rFonts w:hint="eastAsia" w:ascii="宋体" w:hAnsi="宋体" w:eastAsia="宋体"/>
          <w:szCs w:val="21"/>
          <w:u w:val="single"/>
        </w:rPr>
        <w:t xml:space="preserve"> (委托人即招标人的法定代表人的姓名)</w:t>
      </w:r>
      <w:r>
        <w:rPr>
          <w:rFonts w:hint="eastAsia" w:ascii="宋体" w:hAnsi="宋体" w:eastAsia="宋体"/>
          <w:szCs w:val="21"/>
        </w:rPr>
        <w:t xml:space="preserve">系</w:t>
      </w:r>
      <w:r>
        <w:rPr>
          <w:rFonts w:hint="eastAsia" w:ascii="宋体" w:hAnsi="宋体" w:eastAsia="宋体" w:cs="宋体"/>
          <w:szCs w:val="21"/>
          <w:u w:val="single"/>
        </w:rPr>
        <w:t xml:space="preserve">南京市江北新区公共工程建设中心</w:t>
      </w:r>
      <w:r>
        <w:rPr>
          <w:rFonts w:hint="eastAsia" w:ascii="宋体" w:hAnsi="宋体" w:eastAsia="宋体"/>
          <w:szCs w:val="21"/>
          <w:u w:val="single"/>
        </w:rPr>
        <w:t xml:space="preserve">(</w:t>
      </w:r>
      <w:r>
        <w:rPr>
          <w:rFonts w:hint="eastAsia" w:ascii="宋体" w:hAnsi="宋体" w:eastAsia="宋体"/>
          <w:szCs w:val="21"/>
        </w:rPr>
        <w:t xml:space="preserve">招标人名称)的法定代表人,现授权委托</w:t>
      </w:r>
      <w:r>
        <w:rPr>
          <w:rFonts w:hint="eastAsia" w:ascii="宋体" w:hAnsi="宋体" w:eastAsia="宋体"/>
          <w:szCs w:val="21"/>
          <w:u w:val="single"/>
        </w:rPr>
        <w:t xml:space="preserve"> (招标代理机构名称</w:t>
      </w:r>
      <w:r>
        <w:rPr>
          <w:rFonts w:hint="eastAsia" w:ascii="宋体" w:hAnsi="宋体" w:eastAsia="宋体"/>
          <w:szCs w:val="21"/>
        </w:rPr>
        <w:t xml:space="preserve">)为</w:t>
      </w:r>
      <w:r>
        <w:rPr>
          <w:rFonts w:hint="eastAsia" w:ascii="宋体" w:hAnsi="宋体" w:eastAsia="宋体" w:cs="宋体"/>
          <w:color w:val="000000"/>
          <w:szCs w:val="21"/>
          <w:u w:val="single"/>
          <w:lang w:bidi="ar"/>
        </w:rPr>
        <w:t xml:space="preserve">235国道南京江北新区新集至花旗营段工程</w:t>
      </w:r>
      <w:r>
        <w:rPr>
          <w:rFonts w:hint="eastAsia" w:ascii="宋体" w:hAnsi="宋体" w:eastAsia="宋体"/>
          <w:szCs w:val="21"/>
          <w:u w:val="single"/>
        </w:rPr>
        <w:t xml:space="preserve">(</w:t>
      </w:r>
      <w:r>
        <w:rPr>
          <w:rFonts w:hint="eastAsia" w:ascii="宋体" w:hAnsi="宋体" w:eastAsia="宋体"/>
          <w:szCs w:val="21"/>
        </w:rPr>
        <w:t xml:space="preserve">拟招标项目名称)的代理人,以招标人的名义办理以下事项（有委托的打■，无委托的打□）：</w:t>
      </w:r>
      <w:r>
        <w:rPr>
          <w:rFonts w:ascii="宋体" w:hAnsi="宋体" w:eastAsia="宋体"/>
          <w:b/>
          <w:szCs w:val="21"/>
          <w:u w:val="single"/>
        </w:rPr>
      </w:r>
      <w:r/>
    </w:p>
    <w:p>
      <w:pPr>
        <w:pStyle w:val="925"/>
        <w:ind w:firstLine="960"/>
        <w:spacing w:line="360" w:lineRule="auto"/>
        <w:rPr>
          <w:rFonts w:ascii="宋体" w:hAnsi="宋体" w:eastAsia="宋体"/>
          <w:szCs w:val="21"/>
        </w:rPr>
      </w:pPr>
      <w:r>
        <w:rPr>
          <w:rFonts w:hint="eastAsia" w:ascii="宋体" w:hAnsi="宋体" w:eastAsia="宋体"/>
          <w:szCs w:val="21"/>
        </w:rPr>
        <w:t xml:space="preserve">■代拟发包方案；</w:t>
      </w:r>
      <w:r>
        <w:rPr>
          <w:rFonts w:ascii="宋体" w:hAnsi="宋体" w:eastAsia="宋体"/>
          <w:szCs w:val="21"/>
        </w:rPr>
      </w:r>
      <w:r/>
    </w:p>
    <w:p>
      <w:pPr>
        <w:pStyle w:val="925"/>
        <w:ind w:firstLine="960"/>
        <w:spacing w:line="360" w:lineRule="auto"/>
        <w:rPr>
          <w:rFonts w:ascii="宋体" w:hAnsi="宋体" w:eastAsia="宋体"/>
          <w:szCs w:val="21"/>
        </w:rPr>
      </w:pPr>
      <w:r>
        <w:rPr>
          <w:rFonts w:hint="eastAsia" w:ascii="宋体" w:hAnsi="宋体" w:eastAsia="宋体"/>
          <w:szCs w:val="21"/>
        </w:rPr>
        <w:t xml:space="preserve">■发布招标公告（发出投标邀请书）；</w:t>
      </w:r>
      <w:r>
        <w:rPr>
          <w:rFonts w:ascii="宋体" w:hAnsi="宋体" w:eastAsia="宋体"/>
          <w:szCs w:val="21"/>
        </w:rPr>
      </w:r>
      <w:r/>
    </w:p>
    <w:p>
      <w:pPr>
        <w:pStyle w:val="925"/>
        <w:ind w:firstLine="960"/>
        <w:spacing w:line="360" w:lineRule="auto"/>
        <w:rPr>
          <w:rFonts w:ascii="宋体" w:hAnsi="宋体" w:eastAsia="宋体"/>
          <w:szCs w:val="21"/>
        </w:rPr>
      </w:pPr>
      <w:r>
        <w:rPr>
          <w:rFonts w:hint="eastAsia" w:ascii="宋体" w:hAnsi="宋体" w:eastAsia="宋体"/>
          <w:szCs w:val="21"/>
        </w:rPr>
        <w:t xml:space="preserve">■编制资格预审文件；</w:t>
      </w:r>
      <w:r>
        <w:rPr>
          <w:rFonts w:ascii="宋体" w:hAnsi="宋体" w:eastAsia="宋体"/>
          <w:szCs w:val="21"/>
        </w:rPr>
      </w:r>
      <w:r/>
    </w:p>
    <w:p>
      <w:pPr>
        <w:pStyle w:val="925"/>
        <w:ind w:firstLine="960"/>
        <w:spacing w:line="360" w:lineRule="auto"/>
        <w:rPr>
          <w:rFonts w:ascii="宋体" w:hAnsi="宋体" w:eastAsia="宋体"/>
          <w:szCs w:val="21"/>
        </w:rPr>
      </w:pPr>
      <w:r>
        <w:rPr>
          <w:rFonts w:hint="eastAsia" w:ascii="宋体" w:hAnsi="宋体" w:eastAsia="宋体"/>
          <w:szCs w:val="21"/>
        </w:rPr>
        <w:t xml:space="preserve">■组织接收投标申请人报名；</w:t>
      </w:r>
      <w:r>
        <w:rPr>
          <w:rFonts w:ascii="宋体" w:hAnsi="宋体" w:eastAsia="宋体"/>
          <w:szCs w:val="21"/>
        </w:rPr>
      </w:r>
      <w:r/>
    </w:p>
    <w:p>
      <w:pPr>
        <w:pStyle w:val="925"/>
        <w:ind w:firstLine="960"/>
        <w:spacing w:line="360" w:lineRule="auto"/>
        <w:rPr>
          <w:rFonts w:ascii="宋体" w:hAnsi="宋体" w:eastAsia="宋体"/>
          <w:szCs w:val="21"/>
        </w:rPr>
      </w:pPr>
      <w:r>
        <w:rPr>
          <w:rFonts w:hint="eastAsia" w:ascii="宋体" w:hAnsi="宋体" w:eastAsia="宋体"/>
          <w:szCs w:val="21"/>
        </w:rPr>
        <w:t xml:space="preserve">■审查潜在投标人资格，确定潜在投标人；</w:t>
      </w:r>
      <w:r>
        <w:rPr>
          <w:rFonts w:ascii="宋体" w:hAnsi="宋体" w:eastAsia="宋体"/>
          <w:szCs w:val="21"/>
        </w:rPr>
      </w:r>
      <w:r/>
    </w:p>
    <w:p>
      <w:pPr>
        <w:pStyle w:val="925"/>
        <w:ind w:firstLine="960"/>
        <w:spacing w:line="360" w:lineRule="auto"/>
        <w:rPr>
          <w:rFonts w:ascii="宋体" w:hAnsi="宋体" w:eastAsia="宋体"/>
          <w:szCs w:val="21"/>
        </w:rPr>
      </w:pPr>
      <w:r>
        <w:rPr>
          <w:rFonts w:hint="eastAsia" w:ascii="宋体" w:hAnsi="宋体" w:eastAsia="宋体"/>
          <w:szCs w:val="21"/>
        </w:rPr>
        <w:t xml:space="preserve">■编制招标文件；</w:t>
      </w:r>
      <w:r>
        <w:rPr>
          <w:rFonts w:ascii="宋体" w:hAnsi="宋体" w:eastAsia="宋体"/>
          <w:szCs w:val="21"/>
        </w:rPr>
      </w:r>
      <w:r/>
    </w:p>
    <w:p>
      <w:pPr>
        <w:pStyle w:val="925"/>
        <w:ind w:firstLine="960"/>
        <w:spacing w:line="360" w:lineRule="auto"/>
        <w:rPr>
          <w:rFonts w:ascii="宋体" w:hAnsi="宋体" w:eastAsia="宋体"/>
          <w:szCs w:val="21"/>
        </w:rPr>
      </w:pPr>
      <w:r>
        <w:rPr>
          <w:rFonts w:hint="eastAsia" w:ascii="宋体" w:hAnsi="宋体" w:eastAsia="宋体"/>
          <w:szCs w:val="21"/>
        </w:rPr>
        <w:t xml:space="preserve">■编制工程量清单；</w:t>
      </w:r>
      <w:r>
        <w:rPr>
          <w:rFonts w:ascii="宋体" w:hAnsi="宋体" w:eastAsia="宋体"/>
          <w:szCs w:val="21"/>
        </w:rPr>
      </w:r>
      <w:r/>
    </w:p>
    <w:p>
      <w:pPr>
        <w:pStyle w:val="925"/>
        <w:ind w:firstLine="960"/>
        <w:spacing w:line="360" w:lineRule="auto"/>
        <w:rPr>
          <w:rFonts w:ascii="宋体" w:hAnsi="宋体" w:eastAsia="宋体"/>
          <w:szCs w:val="21"/>
        </w:rPr>
      </w:pPr>
      <w:r>
        <w:rPr>
          <w:rFonts w:hint="eastAsia" w:ascii="宋体" w:hAnsi="宋体" w:eastAsia="宋体"/>
          <w:szCs w:val="21"/>
        </w:rPr>
        <w:t xml:space="preserve">■编制工程标底；</w:t>
      </w:r>
      <w:r>
        <w:rPr>
          <w:rFonts w:ascii="宋体" w:hAnsi="宋体" w:eastAsia="宋体"/>
          <w:szCs w:val="21"/>
        </w:rPr>
      </w:r>
      <w:r/>
    </w:p>
    <w:p>
      <w:pPr>
        <w:pStyle w:val="925"/>
        <w:ind w:firstLine="960"/>
        <w:spacing w:line="360" w:lineRule="auto"/>
        <w:rPr>
          <w:rFonts w:ascii="宋体" w:hAnsi="宋体" w:eastAsia="宋体"/>
          <w:szCs w:val="21"/>
        </w:rPr>
      </w:pPr>
      <w:r>
        <w:rPr>
          <w:rFonts w:hint="eastAsia" w:ascii="宋体" w:hAnsi="宋体" w:eastAsia="宋体"/>
          <w:szCs w:val="21"/>
        </w:rPr>
        <w:t xml:space="preserve">■组织现场踏勘和答疑；</w:t>
      </w:r>
      <w:r>
        <w:rPr>
          <w:rFonts w:ascii="宋体" w:hAnsi="宋体" w:eastAsia="宋体"/>
          <w:szCs w:val="21"/>
        </w:rPr>
      </w:r>
      <w:r/>
    </w:p>
    <w:p>
      <w:pPr>
        <w:pStyle w:val="925"/>
        <w:ind w:firstLine="958"/>
        <w:spacing w:line="360" w:lineRule="auto"/>
        <w:rPr>
          <w:rFonts w:ascii="宋体" w:hAnsi="宋体" w:eastAsia="宋体"/>
          <w:szCs w:val="21"/>
        </w:rPr>
      </w:pPr>
      <w:r>
        <w:rPr>
          <w:rFonts w:hint="eastAsia" w:ascii="宋体" w:hAnsi="宋体" w:eastAsia="宋体"/>
          <w:szCs w:val="21"/>
        </w:rPr>
        <w:t xml:space="preserve">■组织开标、评标；</w:t>
      </w:r>
      <w:r>
        <w:rPr>
          <w:rFonts w:ascii="宋体" w:hAnsi="宋体" w:eastAsia="宋体"/>
          <w:szCs w:val="21"/>
        </w:rPr>
      </w:r>
      <w:r/>
    </w:p>
    <w:p>
      <w:pPr>
        <w:pStyle w:val="925"/>
        <w:ind w:firstLine="958"/>
        <w:spacing w:line="360" w:lineRule="auto"/>
        <w:rPr>
          <w:rFonts w:ascii="宋体" w:hAnsi="宋体" w:eastAsia="宋体"/>
          <w:szCs w:val="21"/>
        </w:rPr>
      </w:pPr>
      <w:r>
        <w:rPr>
          <w:rFonts w:hint="eastAsia" w:ascii="宋体" w:hAnsi="宋体" w:eastAsia="宋体"/>
          <w:szCs w:val="21"/>
        </w:rPr>
        <w:t xml:space="preserve">■草拟工程合同；</w:t>
      </w:r>
      <w:r>
        <w:rPr>
          <w:rFonts w:ascii="宋体" w:hAnsi="宋体" w:eastAsia="宋体"/>
          <w:szCs w:val="21"/>
        </w:rPr>
      </w:r>
      <w:r/>
    </w:p>
    <w:p>
      <w:pPr>
        <w:pStyle w:val="925"/>
        <w:ind w:firstLine="958"/>
        <w:spacing w:line="360" w:lineRule="auto"/>
        <w:rPr>
          <w:rFonts w:ascii="宋体" w:hAnsi="宋体" w:eastAsia="宋体"/>
          <w:szCs w:val="21"/>
        </w:rPr>
      </w:pPr>
      <w:r>
        <w:rPr>
          <w:rFonts w:hint="eastAsia" w:ascii="宋体" w:hAnsi="宋体" w:eastAsia="宋体"/>
          <w:szCs w:val="21"/>
        </w:rPr>
        <w:t xml:space="preserve">■编制招投标情况书面报告；</w:t>
      </w:r>
      <w:r>
        <w:rPr>
          <w:rFonts w:ascii="宋体" w:hAnsi="宋体" w:eastAsia="宋体"/>
          <w:szCs w:val="21"/>
        </w:rPr>
      </w:r>
      <w:r/>
    </w:p>
    <w:p>
      <w:pPr>
        <w:pStyle w:val="925"/>
        <w:ind w:firstLine="958"/>
        <w:spacing w:line="360" w:lineRule="auto"/>
        <w:rPr>
          <w:rFonts w:ascii="宋体" w:hAnsi="宋体" w:eastAsia="宋体"/>
          <w:szCs w:val="21"/>
        </w:rPr>
      </w:pPr>
      <w:r>
        <w:rPr>
          <w:rFonts w:hint="eastAsia" w:ascii="宋体" w:hAnsi="宋体" w:eastAsia="宋体"/>
          <w:szCs w:val="21"/>
        </w:rPr>
        <w:t xml:space="preserve">■与发包有关的其它事宜：</w:t>
      </w:r>
      <w:r>
        <w:rPr>
          <w:rFonts w:ascii="宋体" w:hAnsi="宋体" w:eastAsia="宋体"/>
          <w:szCs w:val="21"/>
        </w:rPr>
      </w:r>
      <w:r/>
    </w:p>
    <w:p>
      <w:pPr>
        <w:pStyle w:val="925"/>
        <w:ind w:firstLine="958"/>
        <w:spacing w:line="360" w:lineRule="auto"/>
        <w:rPr>
          <w:rFonts w:ascii="宋体" w:hAnsi="宋体" w:eastAsia="宋体" w:cs="宋体"/>
          <w:szCs w:val="21"/>
        </w:rPr>
      </w:pPr>
      <w:r>
        <w:rPr>
          <w:rFonts w:hint="eastAsia" w:ascii="宋体" w:hAnsi="宋体" w:eastAsia="宋体"/>
          <w:szCs w:val="21"/>
        </w:rPr>
        <w:t xml:space="preserve">■</w:t>
      </w:r>
      <w:r>
        <w:rPr>
          <w:rFonts w:hint="eastAsia" w:ascii="宋体" w:hAnsi="宋体" w:eastAsia="宋体" w:cs="宋体"/>
          <w:szCs w:val="21"/>
        </w:rPr>
        <w:t xml:space="preserve">市场调研（包括但不限于同期同类项目的控制价调研）；</w:t>
      </w:r>
      <w:r>
        <w:rPr>
          <w:rFonts w:ascii="宋体" w:hAnsi="宋体" w:eastAsia="宋体" w:cs="宋体"/>
          <w:szCs w:val="21"/>
        </w:rPr>
      </w:r>
      <w:r/>
    </w:p>
    <w:p>
      <w:pPr>
        <w:pStyle w:val="925"/>
        <w:ind w:firstLine="958"/>
        <w:spacing w:line="360" w:lineRule="auto"/>
        <w:rPr>
          <w:rFonts w:ascii="宋体" w:hAnsi="宋体" w:eastAsia="宋体" w:cs="宋体"/>
          <w:szCs w:val="21"/>
        </w:rPr>
      </w:pPr>
      <w:r>
        <w:rPr>
          <w:rFonts w:hint="eastAsia" w:ascii="宋体" w:hAnsi="宋体" w:eastAsia="宋体"/>
          <w:szCs w:val="21"/>
        </w:rPr>
        <w:t xml:space="preserve">■</w:t>
      </w:r>
      <w:r>
        <w:rPr>
          <w:rFonts w:hint="eastAsia" w:ascii="宋体" w:hAnsi="宋体" w:eastAsia="宋体" w:cs="Segoe UI Symbol"/>
          <w:szCs w:val="21"/>
        </w:rPr>
        <w:t xml:space="preserve">组织</w:t>
      </w:r>
      <w:r>
        <w:rPr>
          <w:rFonts w:hint="eastAsia" w:ascii="宋体" w:hAnsi="宋体" w:eastAsia="宋体" w:cs="宋体"/>
          <w:szCs w:val="21"/>
        </w:rPr>
        <w:t xml:space="preserve">专家评审；</w:t>
      </w:r>
      <w:r>
        <w:rPr>
          <w:rFonts w:ascii="宋体" w:hAnsi="宋体" w:eastAsia="宋体" w:cs="宋体"/>
          <w:szCs w:val="21"/>
        </w:rPr>
      </w:r>
      <w:r/>
    </w:p>
    <w:p>
      <w:pPr>
        <w:pStyle w:val="925"/>
        <w:ind w:firstLine="958"/>
        <w:spacing w:line="360" w:lineRule="auto"/>
        <w:rPr>
          <w:rFonts w:ascii="宋体" w:hAnsi="宋体" w:eastAsia="宋体" w:cs="宋体"/>
          <w:szCs w:val="21"/>
        </w:rPr>
      </w:pPr>
      <w:r>
        <w:rPr>
          <w:rFonts w:hint="eastAsia" w:ascii="宋体" w:hAnsi="宋体" w:eastAsia="宋体"/>
          <w:szCs w:val="21"/>
        </w:rPr>
        <w:t xml:space="preserve">■</w:t>
      </w:r>
      <w:r>
        <w:rPr>
          <w:rFonts w:hint="eastAsia" w:ascii="宋体" w:hAnsi="宋体" w:eastAsia="宋体" w:cs="宋体"/>
          <w:szCs w:val="21"/>
        </w:rPr>
        <w:t xml:space="preserve">评标核查；</w:t>
      </w:r>
      <w:r>
        <w:rPr>
          <w:rFonts w:ascii="宋体" w:hAnsi="宋体" w:eastAsia="宋体" w:cs="宋体"/>
          <w:szCs w:val="21"/>
        </w:rPr>
      </w:r>
      <w:r/>
    </w:p>
    <w:p>
      <w:pPr>
        <w:pStyle w:val="925"/>
        <w:ind w:firstLine="958"/>
        <w:spacing w:line="360" w:lineRule="auto"/>
        <w:rPr>
          <w:rFonts w:ascii="宋体" w:hAnsi="宋体" w:eastAsia="宋体" w:cs="宋体"/>
          <w:szCs w:val="21"/>
        </w:rPr>
      </w:pPr>
      <w:r>
        <w:rPr>
          <w:rFonts w:hint="eastAsia" w:ascii="宋体" w:hAnsi="宋体" w:eastAsia="宋体"/>
          <w:szCs w:val="21"/>
        </w:rPr>
        <w:t xml:space="preserve">■</w:t>
      </w:r>
      <w:r>
        <w:rPr>
          <w:rFonts w:hint="eastAsia" w:ascii="宋体" w:hAnsi="宋体" w:eastAsia="宋体" w:cs="宋体"/>
          <w:szCs w:val="21"/>
        </w:rPr>
        <w:t xml:space="preserve">清标（投标报价核查）；</w:t>
      </w:r>
      <w:r>
        <w:rPr>
          <w:rFonts w:ascii="宋体" w:hAnsi="宋体" w:eastAsia="宋体" w:cs="宋体"/>
          <w:szCs w:val="21"/>
        </w:rPr>
      </w:r>
      <w:r/>
    </w:p>
    <w:p>
      <w:pPr>
        <w:pStyle w:val="925"/>
        <w:ind w:firstLine="958"/>
        <w:spacing w:line="360" w:lineRule="auto"/>
        <w:rPr>
          <w:rFonts w:ascii="宋体" w:hAnsi="宋体" w:eastAsia="宋体"/>
        </w:rPr>
      </w:pPr>
      <w:r>
        <w:rPr>
          <w:rFonts w:hint="eastAsia" w:ascii="宋体" w:hAnsi="宋体" w:eastAsia="宋体"/>
          <w:szCs w:val="21"/>
        </w:rPr>
        <w:t xml:space="preserve">■</w:t>
      </w:r>
      <w:r>
        <w:rPr>
          <w:rFonts w:hint="eastAsia" w:ascii="宋体" w:hAnsi="宋体" w:eastAsia="宋体" w:cs="宋体"/>
          <w:szCs w:val="21"/>
        </w:rPr>
        <w:t xml:space="preserve">外派招标人评委，如有需求需建立专家库并抽取。</w:t>
      </w:r>
      <w:r>
        <w:rPr>
          <w:rFonts w:ascii="宋体" w:hAnsi="宋体" w:eastAsia="宋体"/>
        </w:rPr>
      </w:r>
      <w:r/>
    </w:p>
    <w:p>
      <w:pPr>
        <w:pStyle w:val="970"/>
        <w:ind w:firstLine="496"/>
        <w:spacing w:line="360" w:lineRule="auto"/>
        <w:rPr>
          <w:rFonts w:hAnsi="宋体"/>
        </w:rPr>
      </w:pPr>
      <w:r>
        <w:rPr>
          <w:rFonts w:hint="eastAsia" w:hAnsi="宋体"/>
        </w:rPr>
        <w:t xml:space="preserve">招标代理人在代理招标过程中办理上述事宜所签署的一切文件和处理与之有关的一切事务，委托人均予以承认，但发包方案、中标通知书、招投标情况书面报告需经委托人签署。代理人无转委托权。</w:t>
      </w:r>
      <w:r>
        <w:rPr>
          <w:rFonts w:hAnsi="宋体"/>
        </w:rPr>
      </w:r>
      <w:r/>
    </w:p>
    <w:p>
      <w:pPr>
        <w:pStyle w:val="970"/>
        <w:ind w:firstLine="709"/>
        <w:spacing w:line="360" w:lineRule="auto"/>
        <w:rPr>
          <w:rFonts w:hAnsi="宋体"/>
        </w:rPr>
      </w:pPr>
      <w:r>
        <w:rPr>
          <w:rFonts w:hint="eastAsia" w:hAnsi="宋体"/>
        </w:rPr>
        <w:t xml:space="preserve">本授权委托书的有效期为</w:t>
      </w:r>
      <w:r>
        <w:rPr>
          <w:rFonts w:hint="eastAsia" w:hAnsi="宋体"/>
          <w:u w:val="single"/>
        </w:rPr>
        <w:t xml:space="preserve">所代理项目合同签订，招标代理全套招标资料移交完为准。</w:t>
      </w:r>
      <w:r>
        <w:rPr>
          <w:rFonts w:hAnsi="宋体"/>
        </w:rPr>
      </w:r>
      <w:r/>
    </w:p>
    <w:p>
      <w:pPr>
        <w:pStyle w:val="970"/>
        <w:ind w:left="2400" w:firstLine="555"/>
        <w:spacing w:line="360" w:lineRule="auto"/>
        <w:rPr>
          <w:rFonts w:hAnsi="宋体"/>
        </w:rPr>
      </w:pPr>
      <w:r>
        <w:rPr>
          <w:rFonts w:hint="eastAsia" w:hAnsi="宋体"/>
        </w:rPr>
        <w:t xml:space="preserve">特此声明。</w:t>
      </w:r>
      <w:r>
        <w:rPr>
          <w:rFonts w:hAnsi="宋体"/>
        </w:rPr>
      </w:r>
      <w:r/>
    </w:p>
    <w:p>
      <w:pPr>
        <w:pStyle w:val="970"/>
        <w:ind w:left="2400"/>
        <w:jc w:val="right"/>
        <w:spacing w:line="360" w:lineRule="auto"/>
        <w:rPr>
          <w:rFonts w:hAnsi="宋体"/>
        </w:rPr>
      </w:pPr>
      <w:r>
        <w:rPr>
          <w:rFonts w:hint="eastAsia" w:hAnsi="宋体"/>
        </w:rPr>
        <w:t xml:space="preserve">委托人：（盖章）</w:t>
      </w:r>
      <w:r>
        <w:rPr>
          <w:rFonts w:hAnsi="宋体"/>
        </w:rPr>
      </w:r>
      <w:r/>
    </w:p>
    <w:p>
      <w:pPr>
        <w:pStyle w:val="970"/>
        <w:ind w:left="2400"/>
        <w:jc w:val="right"/>
        <w:spacing w:line="360" w:lineRule="auto"/>
        <w:rPr>
          <w:rFonts w:hAnsi="宋体"/>
        </w:rPr>
      </w:pPr>
      <w:r>
        <w:rPr>
          <w:rFonts w:hint="eastAsia" w:hAnsi="宋体"/>
        </w:rPr>
        <w:t xml:space="preserve">法定代表人：（签字） </w:t>
      </w:r>
      <w:r>
        <w:rPr>
          <w:rFonts w:hAnsi="宋体"/>
        </w:rPr>
      </w:r>
      <w:r/>
    </w:p>
    <w:p>
      <w:pPr>
        <w:pStyle w:val="925"/>
        <w:jc w:val="right"/>
        <w:spacing w:line="360" w:lineRule="auto"/>
        <w:rPr>
          <w:rFonts w:ascii="宋体" w:hAnsi="宋体" w:eastAsia="宋体"/>
          <w:szCs w:val="21"/>
        </w:rPr>
      </w:pPr>
      <w:r>
        <w:rPr>
          <w:rFonts w:ascii="宋体" w:hAnsi="宋体" w:eastAsia="宋体"/>
          <w:szCs w:val="21"/>
        </w:rPr>
      </w:r>
      <w:r/>
    </w:p>
    <w:p>
      <w:pPr>
        <w:pStyle w:val="925"/>
        <w:jc w:val="right"/>
        <w:spacing w:line="360" w:lineRule="auto"/>
        <w:rPr>
          <w:rFonts w:ascii="宋体" w:hAnsi="宋体" w:eastAsia="宋体"/>
          <w:szCs w:val="21"/>
        </w:rPr>
      </w:pPr>
      <w:r>
        <w:rPr>
          <w:rFonts w:hint="eastAsia" w:ascii="宋体" w:hAnsi="宋体" w:eastAsia="宋体"/>
          <w:szCs w:val="21"/>
        </w:rPr>
        <w:t xml:space="preserve">年   月   日</w:t>
      </w:r>
      <w:r>
        <w:rPr>
          <w:rFonts w:ascii="宋体" w:hAnsi="宋体" w:eastAsia="宋体"/>
          <w:szCs w:val="21"/>
        </w:rPr>
      </w:r>
      <w:r/>
    </w:p>
    <w:p>
      <w:pPr>
        <w:pStyle w:val="925"/>
        <w:spacing w:line="360" w:lineRule="auto"/>
        <w:rPr>
          <w:rFonts w:hint="eastAsia" w:ascii="宋体" w:hAnsi="宋体" w:cs="宋体"/>
          <w:color w:val="000000"/>
          <w:szCs w:val="21"/>
          <w:lang w:bidi="ar"/>
        </w:rPr>
      </w:pPr>
      <w:r>
        <w:rPr>
          <w:rFonts w:hint="eastAsia" w:ascii="宋体" w:hAnsi="宋体"/>
          <w:szCs w:val="21"/>
        </w:rPr>
        <w:br w:type="page" w:clear="all"/>
        <w:t xml:space="preserve">附件三：</w:t>
      </w:r>
      <w:r>
        <w:rPr>
          <w:rFonts w:hint="eastAsia" w:ascii="宋体" w:hAnsi="宋体" w:cs="宋体"/>
          <w:color w:val="000000"/>
          <w:szCs w:val="21"/>
          <w:lang w:bidi="ar"/>
        </w:rPr>
        <w:t xml:space="preserve">工程量清单编制履约评价细则</w:t>
      </w:r>
      <w:r/>
    </w:p>
    <w:tbl>
      <w:tblPr>
        <w:tblpPr w:horzAnchor="margin" w:tblpXSpec="left" w:vertAnchor="text" w:tblpY="1381" w:leftFromText="180" w:topFromText="0" w:rightFromText="180" w:bottomFromText="0"/>
        <w:tblW w:w="8961" w:type="dxa"/>
        <w:tblInd w:w="0" w:type="dxa"/>
        <w:tblLayout w:type="fixed"/>
        <w:tblCellMar>
          <w:left w:w="108" w:type="dxa"/>
          <w:top w:w="0" w:type="dxa"/>
          <w:right w:w="108" w:type="dxa"/>
          <w:bottom w:w="0" w:type="dxa"/>
        </w:tblCellMar>
        <w:tblLook w:val="04A0" w:firstRow="1" w:lastRow="0" w:firstColumn="1" w:lastColumn="0" w:noHBand="0" w:noVBand="1"/>
      </w:tblPr>
      <w:tblGrid>
        <w:gridCol w:w="725"/>
        <w:gridCol w:w="977"/>
        <w:gridCol w:w="4423"/>
        <w:gridCol w:w="1327"/>
        <w:gridCol w:w="1509"/>
      </w:tblGrid>
      <w:tr>
        <w:trPr>
          <w:trHeight w:val="300"/>
        </w:trPr>
        <w:tc>
          <w:tcPr>
            <w:gridSpan w:val="5"/>
            <w:tcBorders>
              <w:top w:val="none" w:color="000000" w:sz="4" w:space="0"/>
              <w:left w:val="none" w:color="000000" w:sz="4" w:space="0"/>
              <w:bottom w:val="none" w:color="000000" w:sz="4" w:space="0"/>
              <w:right w:val="none" w:color="000000" w:sz="4" w:space="0"/>
            </w:tcBorders>
            <w:tcW w:w="8961" w:type="dxa"/>
            <w:vAlign w:val="center"/>
            <w:textDirection w:val="lrTb"/>
            <w:noWrap/>
          </w:tcPr>
          <w:p>
            <w:pPr>
              <w:pStyle w:val="925"/>
              <w:jc w:val="center"/>
              <w:rPr>
                <w:rFonts w:ascii="宋体" w:hAnsi="宋体" w:cs="宋体"/>
                <w:szCs w:val="21"/>
              </w:rPr>
              <w:framePr w:hSpace="180" w:wrap="around" w:vAnchor="text" w:hAnchor="margin" w:y="1381"/>
            </w:pPr>
            <w:r>
              <w:rPr>
                <w:rFonts w:hint="eastAsia" w:ascii="宋体" w:hAnsi="宋体" w:cs="宋体"/>
                <w:szCs w:val="21"/>
                <w:lang w:bidi="ar"/>
              </w:rPr>
              <w:t xml:space="preserve">工程量清单编制履约评价细则</w:t>
            </w:r>
            <w:r>
              <w:rPr>
                <w:rFonts w:ascii="宋体" w:hAnsi="宋体" w:cs="宋体"/>
                <w:szCs w:val="21"/>
              </w:rPr>
            </w:r>
            <w:r/>
          </w:p>
        </w:tc>
      </w:tr>
      <w:tr>
        <w:trPr>
          <w:trHeight w:val="86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925"/>
              <w:jc w:val="center"/>
              <w:widowControl/>
              <w:rPr>
                <w:rStyle w:val="1044"/>
                <w:lang w:bidi="ar"/>
              </w:rPr>
              <w:framePr w:hSpace="180" w:wrap="around" w:vAnchor="text" w:hAnchor="margin" w:y="1381"/>
            </w:pPr>
            <w:r>
              <w:rPr>
                <w:rStyle w:val="1044"/>
                <w:lang w:bidi="ar"/>
              </w:rPr>
              <w:t xml:space="preserve">评定</w:t>
            </w:r>
            <w:r/>
          </w:p>
          <w:p>
            <w:pPr>
              <w:pStyle w:val="925"/>
              <w:jc w:val="center"/>
              <w:widowControl/>
              <w:rPr>
                <w:rFonts w:ascii="宋体" w:hAnsi="宋体" w:cs="宋体"/>
                <w:szCs w:val="21"/>
              </w:rPr>
              <w:framePr w:hSpace="180" w:wrap="around" w:vAnchor="text" w:hAnchor="margin" w:y="1381"/>
            </w:pPr>
            <w:r>
              <w:rPr>
                <w:rStyle w:val="1044"/>
                <w:lang w:bidi="ar"/>
              </w:rPr>
              <w:t xml:space="preserve">内容</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pStyle w:val="925"/>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分值</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925"/>
              <w:ind w:firstLine="320"/>
              <w:jc w:val="center"/>
              <w:widowControl/>
              <w:rPr>
                <w:rFonts w:ascii="宋体" w:hAnsi="宋体" w:cs="宋体"/>
                <w:szCs w:val="21"/>
              </w:rPr>
              <w:framePr w:hSpace="180" w:wrap="around" w:vAnchor="text" w:hAnchor="margin" w:y="1381"/>
            </w:pPr>
            <w:r>
              <w:rPr>
                <w:rStyle w:val="1044"/>
                <w:lang w:bidi="ar"/>
              </w:rPr>
              <w:t xml:space="preserve">不良行为</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925"/>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行为等级和</w:t>
              <w:br w:type="textWrapping" w:clear="all"/>
              <w:t xml:space="preserve">扣分标准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925"/>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备注</w:t>
            </w:r>
            <w:r>
              <w:rPr>
                <w:rFonts w:ascii="宋体" w:hAnsi="宋体" w:cs="宋体"/>
                <w:szCs w:val="21"/>
              </w:rPr>
            </w:r>
            <w:r/>
          </w:p>
        </w:tc>
      </w:tr>
      <w:tr>
        <w:trPr>
          <w:cantSplit/>
          <w:trHeight w:val="520"/>
        </w:trPr>
        <w:tc>
          <w:tcPr>
            <w:tcBorders>
              <w:top w:val="single" w:color="000000" w:sz="4" w:space="0"/>
              <w:left w:val="single" w:color="000000" w:sz="4" w:space="0"/>
              <w:bottom w:val="none" w:color="000000" w:sz="4" w:space="0"/>
              <w:right w:val="single" w:color="000000" w:sz="4" w:space="0"/>
            </w:tcBorders>
            <w:tcW w:w="725" w:type="dxa"/>
            <w:vAlign w:val="center"/>
            <w:vMerge w:val="restart"/>
            <w:textDirection w:val="lrTb"/>
            <w:noWrap w:val="false"/>
          </w:tcPr>
          <w:p>
            <w:pPr>
              <w:pStyle w:val="925"/>
              <w:jc w:val="center"/>
              <w:widowControl/>
              <w:rPr>
                <w:rStyle w:val="1044"/>
                <w:lang w:bidi="ar"/>
              </w:rPr>
              <w:framePr w:hSpace="180" w:wrap="around" w:vAnchor="text" w:hAnchor="margin" w:y="1381"/>
            </w:pPr>
            <w:r>
              <w:rPr>
                <w:rStyle w:val="1044"/>
                <w:lang w:bidi="ar"/>
              </w:rPr>
              <w:t xml:space="preserve">人员</w:t>
            </w:r>
            <w:r/>
          </w:p>
          <w:p>
            <w:pPr>
              <w:pStyle w:val="925"/>
              <w:jc w:val="center"/>
              <w:widowControl/>
              <w:rPr>
                <w:rFonts w:ascii="宋体" w:hAnsi="宋体" w:cs="宋体"/>
                <w:szCs w:val="21"/>
              </w:rPr>
              <w:framePr w:hSpace="180" w:wrap="around" w:vAnchor="text" w:hAnchor="margin" w:y="1381"/>
            </w:pPr>
            <w:r>
              <w:rPr>
                <w:rStyle w:val="1044"/>
                <w:lang w:bidi="ar"/>
              </w:rPr>
              <w:t xml:space="preserve">配备</w:t>
            </w:r>
            <w:r>
              <w:rPr>
                <w:rFonts w:ascii="宋体" w:hAnsi="宋体" w:cs="宋体"/>
                <w:szCs w:val="21"/>
              </w:rPr>
            </w:r>
            <w:r/>
          </w:p>
        </w:tc>
        <w:tc>
          <w:tcPr>
            <w:tcBorders>
              <w:top w:val="single" w:color="000000" w:sz="4" w:space="0"/>
              <w:left w:val="single" w:color="000000" w:sz="4" w:space="0"/>
              <w:bottom w:val="none" w:color="000000" w:sz="4" w:space="0"/>
              <w:right w:val="single" w:color="000000" w:sz="4" w:space="0"/>
            </w:tcBorders>
            <w:tcW w:w="977" w:type="dxa"/>
            <w:vAlign w:val="center"/>
            <w:vMerge w:val="restart"/>
            <w:textDirection w:val="lrTb"/>
            <w:noWrap w:val="false"/>
          </w:tcPr>
          <w:p>
            <w:pPr>
              <w:pStyle w:val="925"/>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10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925"/>
              <w:jc w:val="left"/>
              <w:widowControl/>
              <w:rPr>
                <w:rFonts w:ascii="宋体" w:hAnsi="宋体" w:cs="宋体"/>
                <w:szCs w:val="21"/>
              </w:rPr>
              <w:framePr w:hSpace="180" w:wrap="around" w:vAnchor="text" w:hAnchor="margin" w:y="1381"/>
            </w:pPr>
            <w:r>
              <w:rPr>
                <w:rFonts w:hint="eastAsia" w:ascii="宋体" w:hAnsi="宋体" w:cs="宋体"/>
                <w:szCs w:val="21"/>
                <w:lang w:bidi="ar"/>
              </w:rPr>
              <w:t xml:space="preserve">未按合同或委托人要求配置清单编制人员扣5分。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925"/>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5</w:t>
            </w:r>
            <w:r>
              <w:rPr>
                <w:rFonts w:ascii="宋体" w:hAnsi="宋体" w:cs="宋体"/>
                <w:szCs w:val="21"/>
              </w:rPr>
            </w:r>
            <w:r/>
          </w:p>
        </w:tc>
        <w:tc>
          <w:tcPr>
            <w:tcBorders>
              <w:top w:val="single" w:color="000000" w:sz="4" w:space="0"/>
              <w:left w:val="single" w:color="000000" w:sz="4" w:space="0"/>
              <w:bottom w:val="none" w:color="000000" w:sz="4" w:space="0"/>
              <w:right w:val="single" w:color="000000" w:sz="4" w:space="0"/>
            </w:tcBorders>
            <w:tcW w:w="1509" w:type="dxa"/>
            <w:vAlign w:val="center"/>
            <w:vMerge w:val="restart"/>
            <w:textDirection w:val="lrTb"/>
            <w:noWrap w:val="false"/>
          </w:tcPr>
          <w:p>
            <w:pPr>
              <w:pStyle w:val="925"/>
              <w:widowControl/>
              <w:rPr>
                <w:rFonts w:ascii="宋体" w:hAnsi="宋体" w:cs="宋体"/>
                <w:szCs w:val="21"/>
              </w:rPr>
              <w:framePr w:hSpace="180" w:wrap="around" w:vAnchor="text" w:hAnchor="margin" w:y="1381"/>
            </w:pPr>
            <w:r>
              <w:rPr>
                <w:rFonts w:hint="eastAsia" w:ascii="宋体" w:hAnsi="宋体" w:cs="宋体"/>
                <w:szCs w:val="21"/>
                <w:lang w:bidi="ar"/>
              </w:rPr>
              <w:t xml:space="preserve">总分10分，扣完为止</w:t>
            </w:r>
            <w:r>
              <w:rPr>
                <w:rFonts w:ascii="宋体" w:hAnsi="宋体" w:cs="宋体"/>
                <w:szCs w:val="21"/>
              </w:rPr>
            </w:r>
            <w:r/>
          </w:p>
        </w:tc>
      </w:tr>
      <w:tr>
        <w:trPr>
          <w:cantSplit/>
          <w:trHeight w:val="520"/>
        </w:trPr>
        <w:tc>
          <w:tcPr>
            <w:tcBorders>
              <w:top w:val="single" w:color="000000" w:sz="4" w:space="0"/>
              <w:left w:val="single" w:color="000000" w:sz="4" w:space="0"/>
              <w:bottom w:val="none" w:color="000000" w:sz="4" w:space="0"/>
              <w:right w:val="single" w:color="000000" w:sz="4" w:space="0"/>
            </w:tcBorders>
            <w:tcW w:w="725" w:type="dxa"/>
            <w:vAlign w:val="center"/>
            <w:vMerge w:val="continue"/>
            <w:textDirection w:val="lrTb"/>
            <w:noWrap w:val="false"/>
          </w:tcPr>
          <w:p>
            <w:pPr>
              <w:pStyle w:val="925"/>
              <w:jc w:val="center"/>
              <w:rPr>
                <w:rFonts w:ascii="宋体" w:hAnsi="宋体" w:cs="宋体"/>
                <w:szCs w:val="21"/>
              </w:rPr>
              <w:framePr w:hSpace="180" w:wrap="around" w:vAnchor="text" w:hAnchor="margin" w:y="1381"/>
            </w:pPr>
            <w:r>
              <w:rPr>
                <w:rFonts w:ascii="宋体" w:hAnsi="宋体" w:cs="宋体"/>
                <w:szCs w:val="21"/>
              </w:rPr>
            </w:r>
            <w:r/>
          </w:p>
        </w:tc>
        <w:tc>
          <w:tcPr>
            <w:tcBorders>
              <w:top w:val="single" w:color="000000" w:sz="4" w:space="0"/>
              <w:left w:val="single" w:color="000000" w:sz="4" w:space="0"/>
              <w:bottom w:val="none" w:color="000000" w:sz="4" w:space="0"/>
              <w:right w:val="single" w:color="000000" w:sz="4" w:space="0"/>
            </w:tcBorders>
            <w:tcW w:w="977" w:type="dxa"/>
            <w:vAlign w:val="center"/>
            <w:vMerge w:val="continue"/>
            <w:textDirection w:val="lrTb"/>
            <w:noWrap w:val="false"/>
          </w:tcPr>
          <w:p>
            <w:pPr>
              <w:pStyle w:val="925"/>
              <w:jc w:val="center"/>
              <w:rPr>
                <w:rFonts w:ascii="宋体" w:hAnsi="宋体" w:cs="宋体"/>
                <w:szCs w:val="21"/>
              </w:rPr>
              <w:framePr w:hSpace="180" w:wrap="around" w:vAnchor="text" w:hAnchor="margin" w:y="1381"/>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925"/>
              <w:jc w:val="left"/>
              <w:widowControl/>
              <w:rPr>
                <w:rFonts w:ascii="宋体" w:hAnsi="宋体" w:cs="宋体"/>
                <w:szCs w:val="21"/>
              </w:rPr>
              <w:framePr w:hSpace="180" w:wrap="around" w:vAnchor="text" w:hAnchor="margin" w:y="1381"/>
            </w:pPr>
            <w:r>
              <w:rPr>
                <w:rFonts w:hint="eastAsia" w:ascii="宋体" w:hAnsi="宋体" w:cs="宋体"/>
                <w:szCs w:val="21"/>
                <w:lang w:bidi="ar"/>
              </w:rPr>
              <w:t xml:space="preserve">相关负责人员、编制人员无法胜任工作扣2分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925"/>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2</w:t>
            </w:r>
            <w:r>
              <w:rPr>
                <w:rFonts w:ascii="宋体" w:hAnsi="宋体" w:cs="宋体"/>
                <w:szCs w:val="21"/>
              </w:rPr>
            </w:r>
            <w:r/>
          </w:p>
        </w:tc>
        <w:tc>
          <w:tcPr>
            <w:tcBorders>
              <w:top w:val="single" w:color="000000" w:sz="4" w:space="0"/>
              <w:left w:val="single" w:color="000000" w:sz="4" w:space="0"/>
              <w:bottom w:val="none" w:color="000000" w:sz="4" w:space="0"/>
              <w:right w:val="single" w:color="000000" w:sz="4" w:space="0"/>
            </w:tcBorders>
            <w:tcW w:w="1509" w:type="dxa"/>
            <w:vAlign w:val="center"/>
            <w:vMerge w:val="continue"/>
            <w:textDirection w:val="lrTb"/>
            <w:noWrap w:val="false"/>
          </w:tcPr>
          <w:p>
            <w:pPr>
              <w:pStyle w:val="925"/>
              <w:jc w:val="center"/>
              <w:rPr>
                <w:rFonts w:ascii="宋体" w:hAnsi="宋体" w:cs="宋体"/>
                <w:szCs w:val="21"/>
              </w:rPr>
              <w:framePr w:hSpace="180" w:wrap="around" w:vAnchor="text" w:hAnchor="margin" w:y="1381"/>
            </w:pPr>
            <w:r>
              <w:rPr>
                <w:rFonts w:ascii="宋体" w:hAnsi="宋体" w:cs="宋体"/>
                <w:szCs w:val="21"/>
              </w:rPr>
            </w:r>
            <w:r/>
          </w:p>
        </w:tc>
      </w:tr>
      <w:tr>
        <w:trPr>
          <w:cantSplit/>
          <w:trHeight w:val="520"/>
        </w:trPr>
        <w:tc>
          <w:tcPr>
            <w:tcBorders>
              <w:top w:val="single" w:color="000000" w:sz="4" w:space="0"/>
              <w:left w:val="single" w:color="000000" w:sz="4" w:space="0"/>
              <w:bottom w:val="none" w:color="000000" w:sz="4" w:space="0"/>
              <w:right w:val="single" w:color="000000" w:sz="4" w:space="0"/>
            </w:tcBorders>
            <w:tcW w:w="725" w:type="dxa"/>
            <w:vAlign w:val="center"/>
            <w:vMerge w:val="continue"/>
            <w:textDirection w:val="lrTb"/>
            <w:noWrap w:val="false"/>
          </w:tcPr>
          <w:p>
            <w:pPr>
              <w:pStyle w:val="925"/>
              <w:jc w:val="center"/>
              <w:rPr>
                <w:rFonts w:ascii="宋体" w:hAnsi="宋体" w:cs="宋体"/>
                <w:szCs w:val="21"/>
              </w:rPr>
              <w:framePr w:hSpace="180" w:wrap="around" w:vAnchor="text" w:hAnchor="margin" w:y="1381"/>
            </w:pPr>
            <w:r>
              <w:rPr>
                <w:rFonts w:ascii="宋体" w:hAnsi="宋体" w:cs="宋体"/>
                <w:szCs w:val="21"/>
              </w:rPr>
            </w:r>
            <w:r/>
          </w:p>
        </w:tc>
        <w:tc>
          <w:tcPr>
            <w:tcBorders>
              <w:top w:val="single" w:color="000000" w:sz="4" w:space="0"/>
              <w:left w:val="single" w:color="000000" w:sz="4" w:space="0"/>
              <w:bottom w:val="none" w:color="000000" w:sz="4" w:space="0"/>
              <w:right w:val="single" w:color="000000" w:sz="4" w:space="0"/>
            </w:tcBorders>
            <w:tcW w:w="977" w:type="dxa"/>
            <w:vAlign w:val="center"/>
            <w:vMerge w:val="continue"/>
            <w:textDirection w:val="lrTb"/>
            <w:noWrap w:val="false"/>
          </w:tcPr>
          <w:p>
            <w:pPr>
              <w:pStyle w:val="925"/>
              <w:jc w:val="center"/>
              <w:rPr>
                <w:rFonts w:ascii="宋体" w:hAnsi="宋体" w:cs="宋体"/>
                <w:szCs w:val="21"/>
              </w:rPr>
              <w:framePr w:hSpace="180" w:wrap="around" w:vAnchor="text" w:hAnchor="margin" w:y="1381"/>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925"/>
              <w:jc w:val="left"/>
              <w:widowControl/>
              <w:rPr>
                <w:rFonts w:ascii="宋体" w:hAnsi="宋体" w:cs="宋体"/>
                <w:szCs w:val="21"/>
              </w:rPr>
              <w:framePr w:hSpace="180" w:wrap="around" w:vAnchor="text" w:hAnchor="margin" w:y="1381"/>
            </w:pPr>
            <w:r>
              <w:rPr>
                <w:rFonts w:hint="eastAsia" w:ascii="宋体" w:hAnsi="宋体" w:cs="宋体"/>
                <w:szCs w:val="21"/>
                <w:lang w:bidi="ar"/>
              </w:rPr>
              <w:t xml:space="preserve">未按委托人要求增加或调整人员扣2分。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925"/>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2</w:t>
            </w:r>
            <w:r>
              <w:rPr>
                <w:rFonts w:ascii="宋体" w:hAnsi="宋体" w:cs="宋体"/>
                <w:szCs w:val="21"/>
              </w:rPr>
            </w:r>
            <w:r/>
          </w:p>
        </w:tc>
        <w:tc>
          <w:tcPr>
            <w:tcBorders>
              <w:top w:val="single" w:color="000000" w:sz="4" w:space="0"/>
              <w:left w:val="single" w:color="000000" w:sz="4" w:space="0"/>
              <w:bottom w:val="none" w:color="000000" w:sz="4" w:space="0"/>
              <w:right w:val="single" w:color="000000" w:sz="4" w:space="0"/>
            </w:tcBorders>
            <w:tcW w:w="1509" w:type="dxa"/>
            <w:vAlign w:val="center"/>
            <w:vMerge w:val="continue"/>
            <w:textDirection w:val="lrTb"/>
            <w:noWrap w:val="false"/>
          </w:tcPr>
          <w:p>
            <w:pPr>
              <w:pStyle w:val="925"/>
              <w:jc w:val="center"/>
              <w:rPr>
                <w:rFonts w:ascii="宋体" w:hAnsi="宋体" w:cs="宋体"/>
                <w:szCs w:val="21"/>
              </w:rPr>
              <w:framePr w:hSpace="180" w:wrap="around" w:vAnchor="text" w:hAnchor="margin" w:y="1381"/>
            </w:pPr>
            <w:r>
              <w:rPr>
                <w:rFonts w:ascii="宋体" w:hAnsi="宋体" w:cs="宋体"/>
                <w:szCs w:val="21"/>
              </w:rPr>
            </w:r>
            <w:r/>
          </w:p>
        </w:tc>
      </w:tr>
      <w:tr>
        <w:trPr>
          <w:cantSplit/>
          <w:trHeight w:val="520"/>
        </w:trPr>
        <w:tc>
          <w:tcPr>
            <w:tcBorders>
              <w:top w:val="single" w:color="000000" w:sz="4" w:space="0"/>
              <w:left w:val="single" w:color="000000" w:sz="4" w:space="0"/>
              <w:bottom w:val="none" w:color="000000" w:sz="4" w:space="0"/>
              <w:right w:val="single" w:color="000000" w:sz="4" w:space="0"/>
            </w:tcBorders>
            <w:tcW w:w="725" w:type="dxa"/>
            <w:vAlign w:val="center"/>
            <w:vMerge w:val="continue"/>
            <w:textDirection w:val="lrTb"/>
            <w:noWrap w:val="false"/>
          </w:tcPr>
          <w:p>
            <w:pPr>
              <w:pStyle w:val="925"/>
              <w:jc w:val="center"/>
              <w:rPr>
                <w:rFonts w:ascii="宋体" w:hAnsi="宋体" w:cs="宋体"/>
                <w:szCs w:val="21"/>
              </w:rPr>
              <w:framePr w:hSpace="180" w:wrap="around" w:vAnchor="text" w:hAnchor="margin" w:y="1381"/>
            </w:pPr>
            <w:r>
              <w:rPr>
                <w:rFonts w:ascii="宋体" w:hAnsi="宋体" w:cs="宋体"/>
                <w:szCs w:val="21"/>
              </w:rPr>
            </w:r>
            <w:r/>
          </w:p>
        </w:tc>
        <w:tc>
          <w:tcPr>
            <w:tcBorders>
              <w:top w:val="single" w:color="000000" w:sz="4" w:space="0"/>
              <w:left w:val="single" w:color="000000" w:sz="4" w:space="0"/>
              <w:bottom w:val="none" w:color="000000" w:sz="4" w:space="0"/>
              <w:right w:val="single" w:color="000000" w:sz="4" w:space="0"/>
            </w:tcBorders>
            <w:tcW w:w="977" w:type="dxa"/>
            <w:vAlign w:val="center"/>
            <w:vMerge w:val="continue"/>
            <w:textDirection w:val="lrTb"/>
            <w:noWrap w:val="false"/>
          </w:tcPr>
          <w:p>
            <w:pPr>
              <w:pStyle w:val="925"/>
              <w:jc w:val="center"/>
              <w:rPr>
                <w:rFonts w:ascii="宋体" w:hAnsi="宋体" w:cs="宋体"/>
                <w:szCs w:val="21"/>
              </w:rPr>
              <w:framePr w:hSpace="180" w:wrap="around" w:vAnchor="text" w:hAnchor="margin" w:y="1381"/>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925"/>
              <w:jc w:val="left"/>
              <w:widowControl/>
              <w:rPr>
                <w:rFonts w:ascii="宋体" w:hAnsi="宋体" w:cs="宋体"/>
                <w:szCs w:val="21"/>
              </w:rPr>
              <w:framePr w:hSpace="180" w:wrap="around" w:vAnchor="text" w:hAnchor="margin" w:y="1381"/>
            </w:pPr>
            <w:r>
              <w:rPr>
                <w:rFonts w:hint="eastAsia" w:ascii="宋体" w:hAnsi="宋体" w:cs="宋体"/>
                <w:szCs w:val="21"/>
                <w:lang w:bidi="ar"/>
              </w:rPr>
              <w:t xml:space="preserve">未经委托人同意变更项目负责人扣1分。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925"/>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1</w:t>
            </w:r>
            <w:r>
              <w:rPr>
                <w:rFonts w:ascii="宋体" w:hAnsi="宋体" w:cs="宋体"/>
                <w:szCs w:val="21"/>
              </w:rPr>
            </w:r>
            <w:r/>
          </w:p>
        </w:tc>
        <w:tc>
          <w:tcPr>
            <w:tcBorders>
              <w:top w:val="single" w:color="000000" w:sz="4" w:space="0"/>
              <w:left w:val="single" w:color="000000" w:sz="4" w:space="0"/>
              <w:bottom w:val="none" w:color="000000" w:sz="4" w:space="0"/>
              <w:right w:val="single" w:color="000000" w:sz="4" w:space="0"/>
            </w:tcBorders>
            <w:tcW w:w="1509" w:type="dxa"/>
            <w:vAlign w:val="center"/>
            <w:vMerge w:val="continue"/>
            <w:textDirection w:val="lrTb"/>
            <w:noWrap w:val="false"/>
          </w:tcPr>
          <w:p>
            <w:pPr>
              <w:pStyle w:val="925"/>
              <w:jc w:val="center"/>
              <w:rPr>
                <w:rFonts w:ascii="宋体" w:hAnsi="宋体" w:cs="宋体"/>
                <w:szCs w:val="21"/>
              </w:rPr>
              <w:framePr w:hSpace="180" w:wrap="around" w:vAnchor="text" w:hAnchor="margin" w:y="1381"/>
            </w:pPr>
            <w:r>
              <w:rPr>
                <w:rFonts w:ascii="宋体" w:hAnsi="宋体" w:cs="宋体"/>
                <w:szCs w:val="21"/>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pStyle w:val="925"/>
              <w:jc w:val="center"/>
              <w:widowControl/>
              <w:rPr>
                <w:rFonts w:ascii="宋体" w:hAnsi="宋体" w:cs="宋体"/>
                <w:szCs w:val="21"/>
                <w:lang w:bidi="ar"/>
              </w:rPr>
              <w:framePr w:hSpace="180" w:wrap="around" w:vAnchor="text" w:hAnchor="margin" w:y="1381"/>
            </w:pPr>
            <w:r>
              <w:rPr>
                <w:rFonts w:hint="eastAsia" w:ascii="宋体" w:hAnsi="宋体" w:cs="宋体"/>
                <w:szCs w:val="21"/>
                <w:lang w:bidi="ar"/>
              </w:rPr>
              <w:t xml:space="preserve">编制</w:t>
            </w:r>
            <w:r>
              <w:rPr>
                <w:rFonts w:ascii="宋体" w:hAnsi="宋体" w:cs="宋体"/>
                <w:szCs w:val="21"/>
                <w:lang w:bidi="ar"/>
              </w:rPr>
            </w:r>
            <w:r/>
          </w:p>
          <w:p>
            <w:pPr>
              <w:pStyle w:val="925"/>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质量</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77" w:type="dxa"/>
            <w:vAlign w:val="center"/>
            <w:vMerge w:val="restart"/>
            <w:textDirection w:val="lrTb"/>
            <w:noWrap w:val="false"/>
          </w:tcPr>
          <w:p>
            <w:pPr>
              <w:pStyle w:val="925"/>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30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925"/>
              <w:jc w:val="left"/>
              <w:widowControl/>
              <w:rPr>
                <w:rFonts w:ascii="宋体" w:hAnsi="宋体" w:cs="宋体"/>
                <w:szCs w:val="21"/>
              </w:rPr>
              <w:framePr w:hSpace="180" w:wrap="around" w:vAnchor="text" w:hAnchor="margin" w:y="1381"/>
            </w:pPr>
            <w:r>
              <w:rPr>
                <w:rFonts w:hint="eastAsia" w:ascii="宋体" w:hAnsi="宋体" w:cs="宋体"/>
                <w:szCs w:val="21"/>
                <w:lang w:bidi="ar"/>
              </w:rPr>
              <w:t xml:space="preserve">工程量清单漏项的，每处扣0.5分。</w:t>
              <w:br w:type="textWrapping" w:clear="all"/>
              <w:t xml:space="preserve">累计漏项大于合同总额的5%，或者单项漏项大于100万元的，每次扣10分。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925"/>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10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9" w:type="dxa"/>
            <w:vAlign w:val="center"/>
            <w:vMerge w:val="restart"/>
            <w:textDirection w:val="lrTb"/>
            <w:noWrap w:val="false"/>
          </w:tcPr>
          <w:p>
            <w:pPr>
              <w:pStyle w:val="925"/>
              <w:widowControl/>
              <w:rPr>
                <w:rFonts w:ascii="宋体" w:hAnsi="宋体" w:cs="宋体"/>
                <w:szCs w:val="21"/>
              </w:rPr>
              <w:framePr w:hSpace="180" w:wrap="around" w:vAnchor="text" w:hAnchor="margin" w:y="1381"/>
            </w:pPr>
            <w:r>
              <w:rPr>
                <w:rFonts w:hint="eastAsia" w:ascii="宋体" w:hAnsi="宋体" w:cs="宋体"/>
                <w:szCs w:val="21"/>
                <w:lang w:bidi="ar"/>
              </w:rPr>
              <w:t xml:space="preserve">总分30分，扣完为止</w:t>
            </w:r>
            <w:r>
              <w:rPr>
                <w:rFonts w:ascii="宋体" w:hAnsi="宋体" w:cs="宋体"/>
                <w:szCs w:val="21"/>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925"/>
              <w:jc w:val="center"/>
              <w:rPr>
                <w:rFonts w:ascii="宋体" w:hAnsi="宋体" w:cs="宋体"/>
                <w:szCs w:val="21"/>
              </w:rPr>
              <w:framePr w:hSpace="180" w:wrap="around" w:vAnchor="text" w:hAnchor="margin" w:y="1381"/>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77" w:type="dxa"/>
            <w:vAlign w:val="center"/>
            <w:vMerge w:val="continue"/>
            <w:textDirection w:val="lrTb"/>
            <w:noWrap w:val="false"/>
          </w:tcPr>
          <w:p>
            <w:pPr>
              <w:pStyle w:val="925"/>
              <w:jc w:val="center"/>
              <w:rPr>
                <w:rFonts w:ascii="宋体" w:hAnsi="宋体" w:cs="宋体"/>
                <w:szCs w:val="21"/>
              </w:rPr>
              <w:framePr w:hSpace="180" w:wrap="around" w:vAnchor="text" w:hAnchor="margin" w:y="1381"/>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925"/>
              <w:jc w:val="left"/>
              <w:widowControl/>
              <w:rPr>
                <w:rFonts w:ascii="宋体" w:hAnsi="宋体" w:cs="宋体"/>
                <w:szCs w:val="21"/>
              </w:rPr>
              <w:framePr w:hSpace="180" w:wrap="around" w:vAnchor="text" w:hAnchor="margin" w:y="1381"/>
            </w:pPr>
            <w:r>
              <w:rPr>
                <w:rFonts w:hint="eastAsia" w:ascii="宋体" w:hAnsi="宋体" w:cs="宋体"/>
                <w:szCs w:val="21"/>
                <w:lang w:bidi="ar"/>
              </w:rPr>
              <w:t xml:space="preserve">工程量有较大偏差的（超过10%），每处扣0.5分。</w:t>
              <w:br w:type="textWrapping" w:clear="all"/>
              <w:t xml:space="preserve">累计偏差大于合同总额的5%，或者单项偏差大于100万元的，每次扣10分。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925"/>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10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925"/>
              <w:jc w:val="center"/>
              <w:rPr>
                <w:rFonts w:ascii="宋体" w:hAnsi="宋体" w:cs="宋体"/>
                <w:szCs w:val="21"/>
              </w:rPr>
              <w:framePr w:hSpace="180" w:wrap="around" w:vAnchor="text" w:hAnchor="margin" w:y="1381"/>
            </w:pPr>
            <w:r>
              <w:rPr>
                <w:rFonts w:ascii="宋体" w:hAnsi="宋体" w:cs="宋体"/>
                <w:szCs w:val="21"/>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925"/>
              <w:jc w:val="center"/>
              <w:rPr>
                <w:rFonts w:ascii="宋体" w:hAnsi="宋体" w:cs="宋体"/>
                <w:szCs w:val="21"/>
              </w:rPr>
              <w:framePr w:hSpace="180" w:wrap="around" w:vAnchor="text" w:hAnchor="margin" w:y="1381"/>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77" w:type="dxa"/>
            <w:vAlign w:val="center"/>
            <w:vMerge w:val="continue"/>
            <w:textDirection w:val="lrTb"/>
            <w:noWrap w:val="false"/>
          </w:tcPr>
          <w:p>
            <w:pPr>
              <w:pStyle w:val="925"/>
              <w:jc w:val="center"/>
              <w:rPr>
                <w:rFonts w:ascii="宋体" w:hAnsi="宋体" w:cs="宋体"/>
                <w:szCs w:val="21"/>
              </w:rPr>
              <w:framePr w:hSpace="180" w:wrap="around" w:vAnchor="text" w:hAnchor="margin" w:y="1381"/>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925"/>
              <w:jc w:val="left"/>
              <w:widowControl/>
              <w:rPr>
                <w:rFonts w:ascii="宋体" w:hAnsi="宋体" w:cs="宋体"/>
                <w:szCs w:val="21"/>
              </w:rPr>
              <w:framePr w:hSpace="180" w:wrap="around" w:vAnchor="text" w:hAnchor="margin" w:y="1381"/>
            </w:pPr>
            <w:r>
              <w:rPr>
                <w:rFonts w:hint="eastAsia" w:ascii="宋体" w:hAnsi="宋体" w:cs="宋体"/>
                <w:szCs w:val="21"/>
                <w:lang w:bidi="ar"/>
              </w:rPr>
              <w:t xml:space="preserve">工程量清单特征、编制说明、控制价说明描述错误等造成合同纠纷的，每处扣1分。</w:t>
              <w:br w:type="textWrapping" w:clear="all"/>
              <w:t xml:space="preserve">累计错误大于合同总额的5%，或者单项错误大于100万元的，每次扣10分。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925"/>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10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925"/>
              <w:jc w:val="center"/>
              <w:rPr>
                <w:rFonts w:ascii="宋体" w:hAnsi="宋体" w:cs="宋体"/>
                <w:szCs w:val="21"/>
              </w:rPr>
              <w:framePr w:hSpace="180" w:wrap="around" w:vAnchor="text" w:hAnchor="margin" w:y="1381"/>
            </w:pPr>
            <w:r>
              <w:rPr>
                <w:rFonts w:ascii="宋体" w:hAnsi="宋体" w:cs="宋体"/>
                <w:szCs w:val="21"/>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pStyle w:val="925"/>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编制进度</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77" w:type="dxa"/>
            <w:vAlign w:val="center"/>
            <w:vMerge w:val="restart"/>
            <w:textDirection w:val="lrTb"/>
            <w:noWrap w:val="false"/>
          </w:tcPr>
          <w:p>
            <w:pPr>
              <w:pStyle w:val="925"/>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20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925"/>
              <w:jc w:val="left"/>
              <w:widowControl/>
              <w:rPr>
                <w:rFonts w:ascii="宋体" w:hAnsi="宋体" w:cs="宋体"/>
                <w:szCs w:val="21"/>
              </w:rPr>
              <w:framePr w:hSpace="180" w:wrap="around" w:vAnchor="text" w:hAnchor="margin" w:y="1381"/>
            </w:pPr>
            <w:r>
              <w:rPr>
                <w:rFonts w:hint="eastAsia" w:ascii="宋体" w:hAnsi="宋体" w:cs="宋体"/>
                <w:szCs w:val="21"/>
                <w:lang w:bidi="ar"/>
              </w:rPr>
              <w:t xml:space="preserve">编制成果未能按合同约定或委托人要求时间完成的，每延迟1天，扣1分。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925"/>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9" w:type="dxa"/>
            <w:vAlign w:val="center"/>
            <w:vMerge w:val="restart"/>
            <w:textDirection w:val="lrTb"/>
            <w:noWrap w:val="false"/>
          </w:tcPr>
          <w:p>
            <w:pPr>
              <w:pStyle w:val="925"/>
              <w:widowControl/>
              <w:rPr>
                <w:rFonts w:ascii="宋体" w:hAnsi="宋体" w:cs="宋体"/>
                <w:szCs w:val="21"/>
              </w:rPr>
              <w:framePr w:hSpace="180" w:wrap="around" w:vAnchor="text" w:hAnchor="margin" w:y="1381"/>
            </w:pPr>
            <w:r>
              <w:rPr>
                <w:rFonts w:hint="eastAsia" w:ascii="宋体" w:hAnsi="宋体" w:cs="宋体"/>
                <w:szCs w:val="21"/>
                <w:lang w:bidi="ar"/>
              </w:rPr>
              <w:t xml:space="preserve">总分20分，扣完为止</w:t>
            </w:r>
            <w:r>
              <w:rPr>
                <w:rFonts w:ascii="宋体" w:hAnsi="宋体" w:cs="宋体"/>
                <w:szCs w:val="21"/>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925"/>
              <w:jc w:val="center"/>
              <w:rPr>
                <w:rFonts w:ascii="宋体" w:hAnsi="宋体" w:cs="宋体"/>
                <w:szCs w:val="21"/>
              </w:rPr>
              <w:framePr w:hSpace="180" w:wrap="around" w:vAnchor="text" w:hAnchor="margin" w:y="1381"/>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77" w:type="dxa"/>
            <w:vAlign w:val="center"/>
            <w:vMerge w:val="continue"/>
            <w:textDirection w:val="lrTb"/>
            <w:noWrap w:val="false"/>
          </w:tcPr>
          <w:p>
            <w:pPr>
              <w:pStyle w:val="925"/>
              <w:jc w:val="center"/>
              <w:rPr>
                <w:rFonts w:ascii="宋体" w:hAnsi="宋体" w:cs="宋体"/>
                <w:szCs w:val="21"/>
              </w:rPr>
              <w:framePr w:hSpace="180" w:wrap="around" w:vAnchor="text" w:hAnchor="margin" w:y="1381"/>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925"/>
              <w:jc w:val="left"/>
              <w:widowControl/>
              <w:rPr>
                <w:rFonts w:ascii="宋体" w:hAnsi="宋体" w:cs="宋体"/>
                <w:szCs w:val="21"/>
              </w:rPr>
              <w:framePr w:hSpace="180" w:wrap="around" w:vAnchor="text" w:hAnchor="margin" w:y="1381"/>
            </w:pPr>
            <w:r>
              <w:rPr>
                <w:rFonts w:hint="eastAsia" w:ascii="宋体" w:hAnsi="宋体" w:cs="宋体"/>
                <w:szCs w:val="21"/>
                <w:lang w:bidi="ar"/>
              </w:rPr>
              <w:t xml:space="preserve">对委托人中间或阶段性成果要求不能及时响应的，每次扣2分。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925"/>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925"/>
              <w:jc w:val="center"/>
              <w:rPr>
                <w:rFonts w:ascii="宋体" w:hAnsi="宋体" w:cs="宋体"/>
                <w:szCs w:val="21"/>
              </w:rPr>
              <w:framePr w:hSpace="180" w:wrap="around" w:vAnchor="text" w:hAnchor="margin" w:y="1381"/>
            </w:pPr>
            <w:r>
              <w:rPr>
                <w:rFonts w:ascii="宋体" w:hAnsi="宋体" w:cs="宋体"/>
                <w:szCs w:val="21"/>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pStyle w:val="925"/>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服务质量</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77" w:type="dxa"/>
            <w:vAlign w:val="center"/>
            <w:vMerge w:val="restart"/>
            <w:textDirection w:val="lrTb"/>
            <w:noWrap w:val="false"/>
          </w:tcPr>
          <w:p>
            <w:pPr>
              <w:pStyle w:val="925"/>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20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925"/>
              <w:jc w:val="left"/>
              <w:widowControl/>
              <w:rPr>
                <w:rFonts w:ascii="宋体" w:hAnsi="宋体" w:cs="宋体"/>
                <w:szCs w:val="21"/>
              </w:rPr>
              <w:framePr w:hSpace="180" w:wrap="around" w:vAnchor="text" w:hAnchor="margin" w:y="1381"/>
            </w:pPr>
            <w:r>
              <w:rPr>
                <w:rFonts w:hint="eastAsia" w:ascii="宋体" w:hAnsi="宋体" w:cs="宋体"/>
                <w:szCs w:val="21"/>
                <w:lang w:bidi="ar"/>
              </w:rPr>
              <w:t xml:space="preserve">未按委托人要求安排相应人员参加会议的每人次扣1分。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925"/>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9" w:type="dxa"/>
            <w:vAlign w:val="center"/>
            <w:vMerge w:val="restart"/>
            <w:textDirection w:val="lrTb"/>
            <w:noWrap w:val="false"/>
          </w:tcPr>
          <w:p>
            <w:pPr>
              <w:pStyle w:val="925"/>
              <w:widowControl/>
              <w:rPr>
                <w:rFonts w:ascii="宋体" w:hAnsi="宋体" w:cs="宋体"/>
                <w:szCs w:val="21"/>
              </w:rPr>
              <w:framePr w:hSpace="180" w:wrap="around" w:vAnchor="text" w:hAnchor="margin" w:y="1381"/>
            </w:pPr>
            <w:r>
              <w:rPr>
                <w:rFonts w:hint="eastAsia" w:ascii="宋体" w:hAnsi="宋体" w:cs="宋体"/>
                <w:szCs w:val="21"/>
                <w:lang w:bidi="ar"/>
              </w:rPr>
              <w:t xml:space="preserve">总分20分，扣完为止</w:t>
            </w:r>
            <w:r>
              <w:rPr>
                <w:rFonts w:ascii="宋体" w:hAnsi="宋体" w:cs="宋体"/>
                <w:szCs w:val="21"/>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925"/>
              <w:jc w:val="center"/>
              <w:rPr>
                <w:rFonts w:ascii="宋体" w:hAnsi="宋体" w:cs="宋体"/>
                <w:szCs w:val="21"/>
              </w:rPr>
              <w:framePr w:hSpace="180" w:wrap="around" w:vAnchor="text" w:hAnchor="margin" w:y="1381"/>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77" w:type="dxa"/>
            <w:vAlign w:val="center"/>
            <w:vMerge w:val="continue"/>
            <w:textDirection w:val="lrTb"/>
            <w:noWrap w:val="false"/>
          </w:tcPr>
          <w:p>
            <w:pPr>
              <w:pStyle w:val="925"/>
              <w:jc w:val="center"/>
              <w:rPr>
                <w:rFonts w:ascii="宋体" w:hAnsi="宋体" w:cs="宋体"/>
                <w:szCs w:val="21"/>
              </w:rPr>
              <w:framePr w:hSpace="180" w:wrap="around" w:vAnchor="text" w:hAnchor="margin" w:y="1381"/>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925"/>
              <w:jc w:val="left"/>
              <w:widowControl/>
              <w:rPr>
                <w:rFonts w:ascii="宋体" w:hAnsi="宋体" w:cs="宋体"/>
                <w:szCs w:val="21"/>
              </w:rPr>
              <w:framePr w:hSpace="180" w:wrap="around" w:vAnchor="text" w:hAnchor="margin" w:y="1381"/>
            </w:pPr>
            <w:r>
              <w:rPr>
                <w:rFonts w:hint="eastAsia" w:ascii="宋体" w:hAnsi="宋体" w:cs="宋体"/>
                <w:szCs w:val="21"/>
                <w:lang w:bidi="ar"/>
              </w:rPr>
              <w:t xml:space="preserve">未能及时配合处理清标、施工图预算和工程量清单缺陷复核，合同纠纷等有关事宜的，每次扣2分。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925"/>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925"/>
              <w:jc w:val="center"/>
              <w:rPr>
                <w:rFonts w:ascii="宋体" w:hAnsi="宋体" w:cs="宋体"/>
                <w:szCs w:val="21"/>
              </w:rPr>
              <w:framePr w:hSpace="180" w:wrap="around" w:vAnchor="text" w:hAnchor="margin" w:y="1381"/>
            </w:pPr>
            <w:r>
              <w:rPr>
                <w:rFonts w:ascii="宋体" w:hAnsi="宋体" w:cs="宋体"/>
                <w:szCs w:val="21"/>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925"/>
              <w:jc w:val="center"/>
              <w:rPr>
                <w:rFonts w:ascii="宋体" w:hAnsi="宋体" w:cs="宋体"/>
                <w:szCs w:val="21"/>
              </w:rPr>
              <w:framePr w:hSpace="180" w:wrap="around" w:vAnchor="text" w:hAnchor="margin" w:y="1381"/>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77" w:type="dxa"/>
            <w:vAlign w:val="center"/>
            <w:vMerge w:val="continue"/>
            <w:textDirection w:val="lrTb"/>
            <w:noWrap w:val="false"/>
          </w:tcPr>
          <w:p>
            <w:pPr>
              <w:pStyle w:val="925"/>
              <w:jc w:val="center"/>
              <w:rPr>
                <w:rFonts w:ascii="宋体" w:hAnsi="宋体" w:cs="宋体"/>
                <w:szCs w:val="21"/>
              </w:rPr>
              <w:framePr w:hSpace="180" w:wrap="around" w:vAnchor="text" w:hAnchor="margin" w:y="1381"/>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925"/>
              <w:jc w:val="left"/>
              <w:widowControl/>
              <w:rPr>
                <w:rFonts w:ascii="宋体" w:hAnsi="宋体" w:cs="宋体"/>
                <w:szCs w:val="21"/>
              </w:rPr>
              <w:framePr w:hSpace="180" w:wrap="around" w:vAnchor="text" w:hAnchor="margin" w:y="1381"/>
            </w:pPr>
            <w:r>
              <w:rPr>
                <w:rFonts w:hint="eastAsia" w:ascii="宋体" w:hAnsi="宋体" w:cs="宋体"/>
                <w:szCs w:val="21"/>
                <w:lang w:bidi="ar"/>
              </w:rPr>
              <w:t xml:space="preserve">对委托人交办事项不配合或存在抵触、拖延等情况，视不配合程度：低扣3分、中扣5分、高扣7分。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925"/>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925"/>
              <w:jc w:val="center"/>
              <w:rPr>
                <w:rFonts w:ascii="宋体" w:hAnsi="宋体" w:cs="宋体"/>
                <w:szCs w:val="21"/>
              </w:rPr>
              <w:framePr w:hSpace="180" w:wrap="around" w:vAnchor="text" w:hAnchor="margin" w:y="1381"/>
            </w:pPr>
            <w:r>
              <w:rPr>
                <w:rFonts w:ascii="宋体" w:hAnsi="宋体" w:cs="宋体"/>
                <w:szCs w:val="21"/>
              </w:rPr>
            </w:r>
            <w:r/>
          </w:p>
        </w:tc>
      </w:tr>
      <w:tr>
        <w:trPr>
          <w:trHeight w:val="520"/>
        </w:trPr>
        <w:tc>
          <w:tcPr>
            <w:tcBorders>
              <w:top w:val="single" w:color="000000" w:sz="4" w:space="0"/>
              <w:left w:val="single" w:color="000000" w:sz="4" w:space="0"/>
              <w:bottom w:val="none" w:color="000000" w:sz="4" w:space="0"/>
              <w:right w:val="single" w:color="000000" w:sz="4" w:space="0"/>
            </w:tcBorders>
            <w:tcW w:w="725" w:type="dxa"/>
            <w:vAlign w:val="center"/>
            <w:textDirection w:val="lrTb"/>
            <w:noWrap w:val="false"/>
          </w:tcPr>
          <w:p>
            <w:pPr>
              <w:pStyle w:val="925"/>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诚信管理</w:t>
            </w:r>
            <w:r>
              <w:rPr>
                <w:rFonts w:ascii="宋体" w:hAnsi="宋体" w:cs="宋体"/>
                <w:szCs w:val="21"/>
              </w:rPr>
            </w:r>
            <w:r/>
          </w:p>
        </w:tc>
        <w:tc>
          <w:tcPr>
            <w:tcBorders>
              <w:top w:val="single" w:color="000000" w:sz="4" w:space="0"/>
              <w:left w:val="single" w:color="000000" w:sz="4" w:space="0"/>
              <w:bottom w:val="none" w:color="000000" w:sz="4" w:space="0"/>
              <w:right w:val="single" w:color="000000" w:sz="4" w:space="0"/>
            </w:tcBorders>
            <w:tcW w:w="977" w:type="dxa"/>
            <w:vAlign w:val="center"/>
            <w:textDirection w:val="lrTb"/>
            <w:noWrap w:val="false"/>
          </w:tcPr>
          <w:p>
            <w:pPr>
              <w:pStyle w:val="925"/>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20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925"/>
              <w:jc w:val="left"/>
              <w:widowControl/>
              <w:rPr>
                <w:rFonts w:ascii="宋体" w:hAnsi="宋体" w:cs="宋体"/>
                <w:szCs w:val="21"/>
              </w:rPr>
              <w:framePr w:hSpace="180" w:wrap="around" w:vAnchor="text" w:hAnchor="margin" w:y="1381"/>
            </w:pPr>
            <w:r>
              <w:rPr>
                <w:rFonts w:hint="eastAsia" w:ascii="宋体" w:hAnsi="宋体" w:cs="宋体"/>
                <w:szCs w:val="21"/>
                <w:lang w:bidi="ar"/>
              </w:rPr>
              <w:t xml:space="preserve">相互串通、弄虚作假发现1次扣20分；2次及以上考核总分为零。</w:t>
            </w:r>
            <w:r>
              <w:rPr>
                <w:rFonts w:ascii="宋体" w:hAnsi="宋体" w:cs="宋体"/>
                <w:szCs w:val="21"/>
              </w:rPr>
            </w:r>
            <w:r/>
          </w:p>
        </w:tc>
        <w:tc>
          <w:tcPr>
            <w:tcBorders>
              <w:top w:val="single" w:color="000000" w:sz="4" w:space="0"/>
              <w:left w:val="single" w:color="000000" w:sz="4" w:space="0"/>
              <w:bottom w:val="none" w:color="000000" w:sz="4" w:space="0"/>
              <w:right w:val="single" w:color="000000" w:sz="4" w:space="0"/>
            </w:tcBorders>
            <w:tcW w:w="1327" w:type="dxa"/>
            <w:vAlign w:val="center"/>
            <w:textDirection w:val="lrTb"/>
            <w:noWrap w:val="false"/>
          </w:tcPr>
          <w:p>
            <w:pPr>
              <w:pStyle w:val="925"/>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20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925"/>
              <w:widowControl/>
              <w:rPr>
                <w:rFonts w:ascii="宋体" w:hAnsi="宋体" w:cs="宋体"/>
                <w:szCs w:val="21"/>
              </w:rPr>
              <w:framePr w:hSpace="180" w:wrap="around" w:vAnchor="text" w:hAnchor="margin" w:y="1381"/>
            </w:pPr>
            <w:r>
              <w:rPr>
                <w:rFonts w:hint="eastAsia" w:ascii="宋体" w:hAnsi="宋体" w:cs="宋体"/>
                <w:szCs w:val="21"/>
                <w:lang w:bidi="ar"/>
              </w:rPr>
              <w:t xml:space="preserve">总分20分，扣完为止</w:t>
            </w:r>
            <w:r>
              <w:rPr>
                <w:rFonts w:ascii="宋体" w:hAnsi="宋体" w:cs="宋体"/>
                <w:szCs w:val="21"/>
              </w:rPr>
            </w:r>
            <w:r/>
          </w:p>
        </w:tc>
      </w:tr>
      <w:tr>
        <w:trPr>
          <w:trHeight w:val="90"/>
        </w:trPr>
        <w:tc>
          <w:tcPr>
            <w:gridSpan w:val="3"/>
            <w:tcBorders>
              <w:top w:val="single" w:color="000000" w:sz="4" w:space="0"/>
              <w:left w:val="single" w:color="000000" w:sz="4" w:space="0"/>
              <w:bottom w:val="single" w:color="000000" w:sz="4" w:space="0"/>
              <w:right w:val="single" w:color="000000" w:sz="4" w:space="0"/>
            </w:tcBorders>
            <w:tcW w:w="6125" w:type="dxa"/>
            <w:vAlign w:val="center"/>
            <w:textDirection w:val="lrTb"/>
            <w:noWrap w:val="false"/>
          </w:tcPr>
          <w:p>
            <w:pPr>
              <w:pStyle w:val="925"/>
              <w:jc w:val="center"/>
              <w:rPr>
                <w:rFonts w:ascii="宋体" w:hAnsi="宋体" w:cs="宋体"/>
                <w:szCs w:val="21"/>
              </w:rPr>
              <w:framePr w:hSpace="180" w:wrap="around" w:vAnchor="text" w:hAnchor="margin" w:y="1381"/>
            </w:pPr>
            <w:r>
              <w:rPr>
                <w:rStyle w:val="1044"/>
                <w:lang w:bidi="ar"/>
              </w:rPr>
              <w:t xml:space="preserve">总分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925"/>
              <w:jc w:val="center"/>
              <w:rPr>
                <w:rFonts w:ascii="宋体" w:hAnsi="宋体" w:cs="宋体"/>
                <w:szCs w:val="21"/>
              </w:rPr>
              <w:framePr w:hSpace="180" w:wrap="around" w:vAnchor="text" w:hAnchor="margin" w:y="1381"/>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925"/>
              <w:jc w:val="center"/>
              <w:rPr>
                <w:rFonts w:ascii="宋体" w:hAnsi="宋体" w:cs="宋体"/>
                <w:szCs w:val="21"/>
              </w:rPr>
              <w:framePr w:hSpace="180" w:wrap="around" w:vAnchor="text" w:hAnchor="margin" w:y="1381"/>
            </w:pPr>
            <w:r>
              <w:rPr>
                <w:rFonts w:ascii="宋体" w:hAnsi="宋体" w:cs="宋体"/>
                <w:szCs w:val="21"/>
              </w:rPr>
            </w:r>
            <w:r/>
          </w:p>
        </w:tc>
      </w:tr>
      <w:tr>
        <w:trPr>
          <w:cantSplit/>
          <w:trHeight w:val="280"/>
        </w:trPr>
        <w:tc>
          <w:tcPr>
            <w:gridSpan w:val="5"/>
            <w:tcBorders>
              <w:top w:val="none" w:color="000000" w:sz="4" w:space="0"/>
              <w:left w:val="none" w:color="000000" w:sz="4" w:space="0"/>
              <w:bottom w:val="none" w:color="000000" w:sz="4" w:space="0"/>
              <w:right w:val="none" w:color="000000" w:sz="4" w:space="0"/>
            </w:tcBorders>
            <w:tcW w:w="8961" w:type="dxa"/>
            <w:vAlign w:val="center"/>
            <w:vMerge w:val="restart"/>
            <w:textDirection w:val="lrTb"/>
            <w:noWrap w:val="false"/>
          </w:tcPr>
          <w:p>
            <w:pPr>
              <w:pStyle w:val="925"/>
              <w:jc w:val="left"/>
              <w:widowControl/>
              <w:rPr>
                <w:rFonts w:ascii="宋体" w:hAnsi="宋体" w:cs="宋体"/>
                <w:szCs w:val="21"/>
              </w:rPr>
              <w:framePr w:hSpace="180" w:wrap="around" w:vAnchor="text" w:hAnchor="margin" w:y="1381"/>
            </w:pPr>
            <w:r>
              <w:rPr>
                <w:rFonts w:hint="eastAsia" w:ascii="宋体" w:hAnsi="宋体" w:cs="宋体"/>
                <w:szCs w:val="21"/>
                <w:lang w:bidi="ar"/>
              </w:rPr>
              <w:t xml:space="preserve">备注：为进一步规范项目清单编制管理，保证清单编制成果的质量，保障项目建设的投资和进度控制，本合同中设置考核条款。具体内容如下：</w:t>
              <w:br w:type="textWrapping" w:clear="all"/>
              <w:t xml:space="preserve">1.</w:t>
            </w:r>
            <w:r>
              <w:rPr>
                <w:rFonts w:hint="eastAsia" w:ascii="宋体" w:hAnsi="宋体" w:cs="宋体"/>
                <w:szCs w:val="21"/>
                <w:lang w:bidi="ar"/>
              </w:rPr>
              <w:t xml:space="preserve">在清单编制合同中，以各项目编制费总额20%作为考核费用，按照考核综合评分情况进行支付，考评费在本合同全部清单控制价编制服务完成后支付。</w:t>
              <w:br/>
              <w:t xml:space="preserve">2.考核综合评分≥90分的，支付全部考核费用；80≤综合评分＜90分的，支付考核费用的80％；70≤综合评分＜80分的，支付考核费用的60％；综合评分＜70分的，不支付考核费用。</w:t>
              <w:br/>
              <w:t xml:space="preserve">3.合同履行期间，如委托人对本履约考核表有变更，且委托人认为应以变更后的履约考核表为准时，则委托人无需另行征得代理人同意，仅需将变更后的履约考核表书面通知代理人即可，双方按变更后的履约考核表执行。</w:t>
            </w:r>
            <w:r>
              <w:rPr>
                <w:rFonts w:ascii="宋体" w:hAnsi="宋体" w:cs="宋体"/>
                <w:szCs w:val="21"/>
              </w:rPr>
            </w:r>
            <w:r/>
          </w:p>
        </w:tc>
      </w:tr>
    </w:tbl>
    <w:p>
      <w:pPr>
        <w:pStyle w:val="925"/>
        <w:spacing w:line="360" w:lineRule="auto"/>
        <w:rPr>
          <w:rFonts w:hint="eastAsia" w:ascii="宋体" w:hAnsi="宋体" w:cs="宋体"/>
          <w:color w:val="000000"/>
          <w:szCs w:val="21"/>
          <w:lang w:bidi="ar"/>
        </w:rPr>
      </w:pPr>
      <w:r>
        <w:rPr>
          <w:rFonts w:hint="eastAsia" w:ascii="宋体" w:hAnsi="宋体" w:cs="宋体"/>
          <w:color w:val="000000"/>
          <w:szCs w:val="21"/>
          <w:lang w:bidi="ar"/>
        </w:rPr>
      </w:r>
      <w:r/>
    </w:p>
    <w:p>
      <w:pPr>
        <w:pStyle w:val="925"/>
        <w:spacing w:line="360" w:lineRule="auto"/>
        <w:rPr>
          <w:rFonts w:ascii="宋体" w:hAnsi="宋体"/>
          <w:szCs w:val="21"/>
        </w:rPr>
      </w:pPr>
      <w:r>
        <w:rPr>
          <w:rFonts w:ascii="宋体" w:hAnsi="宋体"/>
          <w:szCs w:val="21"/>
        </w:rPr>
      </w:r>
      <w:r/>
    </w:p>
    <w:p>
      <w:pPr>
        <w:pStyle w:val="925"/>
        <w:spacing w:line="360" w:lineRule="auto"/>
        <w:rPr>
          <w:rFonts w:ascii="宋体" w:hAnsi="宋体"/>
          <w:szCs w:val="21"/>
        </w:rPr>
      </w:pPr>
      <w:r>
        <w:rPr>
          <w:rFonts w:ascii="宋体" w:hAnsi="宋体"/>
          <w:szCs w:val="21"/>
        </w:rPr>
      </w:r>
      <w:r/>
    </w:p>
    <w:p>
      <w:pPr>
        <w:pStyle w:val="925"/>
        <w:spacing w:line="360" w:lineRule="auto"/>
        <w:rPr>
          <w:rFonts w:hint="eastAsia" w:ascii="宋体" w:hAnsi="宋体"/>
          <w:szCs w:val="21"/>
        </w:rPr>
      </w:pPr>
      <w:r>
        <w:rPr>
          <w:rFonts w:hint="eastAsia" w:ascii="宋体" w:hAnsi="宋体"/>
          <w:szCs w:val="21"/>
        </w:rPr>
      </w:r>
      <w:r/>
    </w:p>
    <w:p>
      <w:pPr>
        <w:pStyle w:val="925"/>
        <w:spacing w:line="360" w:lineRule="auto"/>
        <w:rPr>
          <w:rFonts w:hint="eastAsia" w:ascii="宋体" w:hAnsi="宋体"/>
          <w:szCs w:val="21"/>
        </w:rPr>
      </w:pPr>
      <w:r>
        <w:rPr>
          <w:rFonts w:hint="eastAsia" w:ascii="宋体" w:hAnsi="宋体"/>
          <w:szCs w:val="21"/>
        </w:rPr>
      </w:r>
      <w:r/>
    </w:p>
    <w:p>
      <w:pPr>
        <w:pStyle w:val="925"/>
        <w:spacing w:line="360" w:lineRule="auto"/>
        <w:rPr>
          <w:rFonts w:hint="eastAsia" w:ascii="宋体" w:hAnsi="宋体"/>
          <w:szCs w:val="21"/>
        </w:rPr>
      </w:pPr>
      <w:r>
        <w:rPr>
          <w:rFonts w:hint="eastAsia" w:ascii="宋体" w:hAnsi="宋体"/>
          <w:szCs w:val="21"/>
        </w:rPr>
      </w:r>
      <w:r/>
    </w:p>
    <w:p>
      <w:pPr>
        <w:pStyle w:val="925"/>
        <w:spacing w:line="360" w:lineRule="auto"/>
        <w:rPr>
          <w:rFonts w:ascii="宋体" w:hAnsi="宋体" w:cs="宋体"/>
          <w:color w:val="000000"/>
          <w:szCs w:val="21"/>
          <w:lang w:bidi="ar"/>
        </w:rPr>
      </w:pPr>
      <w:r>
        <w:rPr>
          <w:rFonts w:ascii="宋体" w:hAnsi="宋体"/>
          <w:szCs w:val="21"/>
        </w:rPr>
        <w:br w:type="page" w:clear="all"/>
      </w:r>
      <w:r>
        <w:rPr>
          <w:rFonts w:hint="eastAsia" w:ascii="宋体" w:hAnsi="宋体"/>
          <w:szCs w:val="21"/>
        </w:rPr>
        <w:t xml:space="preserve">附件四：</w:t>
      </w:r>
      <w:r>
        <w:rPr>
          <w:rFonts w:hint="eastAsia" w:ascii="宋体" w:hAnsi="宋体" w:cs="宋体"/>
          <w:color w:val="000000"/>
          <w:szCs w:val="21"/>
          <w:lang w:bidi="ar"/>
        </w:rPr>
        <w:t xml:space="preserve">招标代理履约评价细则</w:t>
      </w:r>
      <w:r>
        <w:rPr>
          <w:rFonts w:ascii="宋体" w:hAnsi="宋体" w:cs="宋体"/>
          <w:color w:val="000000"/>
          <w:szCs w:val="21"/>
          <w:lang w:bidi="ar"/>
        </w:rPr>
      </w:r>
      <w:r/>
    </w:p>
    <w:tbl>
      <w:tblPr>
        <w:tblW w:w="9233" w:type="dxa"/>
        <w:tblInd w:w="-240" w:type="dxa"/>
        <w:tblLayout w:type="fixed"/>
        <w:tblCellMar>
          <w:left w:w="0" w:type="dxa"/>
          <w:top w:w="0" w:type="dxa"/>
          <w:right w:w="0" w:type="dxa"/>
          <w:bottom w:w="0" w:type="dxa"/>
        </w:tblCellMar>
        <w:tblLook w:val="04A0" w:firstRow="1" w:lastRow="0" w:firstColumn="1" w:lastColumn="0" w:noHBand="0" w:noVBand="1"/>
      </w:tblPr>
      <w:tblGrid>
        <w:gridCol w:w="550"/>
        <w:gridCol w:w="6205"/>
        <w:gridCol w:w="1278"/>
        <w:gridCol w:w="1200"/>
      </w:tblGrid>
      <w:tr>
        <w:trPr>
          <w:trHeight w:val="370"/>
        </w:trPr>
        <w:tc>
          <w:tcPr>
            <w:gridSpan w:val="4"/>
            <w:tcBorders>
              <w:top w:val="none" w:color="000000" w:sz="4" w:space="0"/>
              <w:left w:val="none" w:color="000000" w:sz="4" w:space="0"/>
              <w:bottom w:val="none" w:color="000000" w:sz="4" w:space="0"/>
              <w:right w:val="none" w:color="000000" w:sz="4" w:space="0"/>
            </w:tcBorders>
            <w:tcMar>
              <w:left w:w="15" w:type="dxa"/>
              <w:top w:w="15" w:type="dxa"/>
              <w:right w:w="15" w:type="dxa"/>
            </w:tcMar>
            <w:tcW w:w="9233" w:type="dxa"/>
            <w:vAlign w:val="center"/>
            <w:textDirection w:val="lrTb"/>
            <w:noWrap w:val="false"/>
          </w:tcPr>
          <w:p>
            <w:pPr>
              <w:pStyle w:val="925"/>
              <w:jc w:val="center"/>
              <w:rPr>
                <w:rFonts w:ascii="宋体" w:hAnsi="宋体" w:cs="宋体"/>
                <w:szCs w:val="21"/>
              </w:rPr>
            </w:pPr>
            <w:r>
              <w:rPr>
                <w:rFonts w:hint="eastAsia" w:ascii="宋体" w:hAnsi="宋体" w:cs="宋体"/>
                <w:color w:val="000000"/>
                <w:szCs w:val="21"/>
                <w:lang w:bidi="ar"/>
              </w:rPr>
              <w:t xml:space="preserve">招标代理履约评价细则</w:t>
            </w:r>
            <w:r>
              <w:rPr>
                <w:rFonts w:ascii="宋体" w:hAnsi="宋体" w:cs="宋体"/>
                <w:szCs w:val="21"/>
              </w:rPr>
            </w:r>
            <w:r/>
          </w:p>
        </w:tc>
      </w:tr>
      <w:tr>
        <w:trPr>
          <w:trHeight w:val="525"/>
        </w:trPr>
        <w:tc>
          <w:tcPr>
            <w:tcBorders>
              <w:top w:val="single" w:color="000000" w:sz="8" w:space="0"/>
              <w:left w:val="single" w:color="000000" w:sz="8" w:space="0"/>
              <w:bottom w:val="single" w:color="000000" w:sz="4" w:space="0"/>
              <w:right w:val="single" w:color="000000" w:sz="4" w:space="0"/>
            </w:tcBorders>
            <w:tcMar>
              <w:left w:w="15" w:type="dxa"/>
              <w:top w:w="15" w:type="dxa"/>
              <w:right w:w="15" w:type="dxa"/>
            </w:tcMar>
            <w:tcW w:w="550" w:type="dxa"/>
            <w:vAlign w:val="center"/>
            <w:textDirection w:val="lrTb"/>
            <w:noWrap w:val="false"/>
          </w:tcPr>
          <w:p>
            <w:pPr>
              <w:pStyle w:val="925"/>
              <w:jc w:val="center"/>
              <w:widowControl/>
              <w:rPr>
                <w:rFonts w:ascii="宋体" w:hAnsi="宋体" w:cs="宋体"/>
                <w:b/>
                <w:szCs w:val="21"/>
              </w:rPr>
            </w:pPr>
            <w:r>
              <w:rPr>
                <w:rFonts w:hint="eastAsia" w:ascii="宋体" w:hAnsi="宋体" w:cs="宋体"/>
                <w:b/>
                <w:szCs w:val="21"/>
                <w:lang w:bidi="ar"/>
              </w:rPr>
              <w:t xml:space="preserve">序号</w:t>
            </w:r>
            <w:r>
              <w:rPr>
                <w:rFonts w:ascii="宋体" w:hAnsi="宋体" w:cs="宋体"/>
                <w:b/>
                <w:szCs w:val="21"/>
              </w:rPr>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6205" w:type="dxa"/>
            <w:vAlign w:val="center"/>
            <w:textDirection w:val="lrTb"/>
            <w:noWrap w:val="false"/>
          </w:tcPr>
          <w:p>
            <w:pPr>
              <w:pStyle w:val="925"/>
              <w:jc w:val="center"/>
              <w:widowControl/>
              <w:rPr>
                <w:rFonts w:ascii="宋体" w:hAnsi="宋体" w:cs="宋体"/>
                <w:b/>
                <w:szCs w:val="21"/>
              </w:rPr>
            </w:pPr>
            <w:r>
              <w:rPr>
                <w:rFonts w:hint="eastAsia" w:ascii="宋体" w:hAnsi="宋体" w:cs="宋体"/>
                <w:b/>
                <w:szCs w:val="21"/>
                <w:lang w:bidi="ar"/>
              </w:rPr>
              <w:t xml:space="preserve">考核项</w:t>
            </w:r>
            <w:r>
              <w:rPr>
                <w:rFonts w:ascii="宋体" w:hAnsi="宋体" w:cs="宋体"/>
                <w:b/>
                <w:szCs w:val="21"/>
              </w:rPr>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1278" w:type="dxa"/>
            <w:vAlign w:val="center"/>
            <w:textDirection w:val="lrTb"/>
            <w:noWrap w:val="false"/>
          </w:tcPr>
          <w:p>
            <w:pPr>
              <w:pStyle w:val="925"/>
              <w:jc w:val="center"/>
              <w:widowControl/>
              <w:rPr>
                <w:rFonts w:ascii="宋体" w:hAnsi="宋体" w:cs="宋体"/>
                <w:b/>
                <w:szCs w:val="21"/>
              </w:rPr>
            </w:pPr>
            <w:r>
              <w:rPr>
                <w:rFonts w:hint="eastAsia" w:ascii="宋体" w:hAnsi="宋体" w:cs="宋体"/>
                <w:color w:val="000000"/>
                <w:szCs w:val="21"/>
                <w:lang w:bidi="ar"/>
              </w:rPr>
              <w:t xml:space="preserve">行为等级和</w:t>
              <w:br w:type="textWrapping" w:clear="all"/>
              <w:t xml:space="preserve">扣分标准</w:t>
            </w:r>
            <w:r>
              <w:rPr>
                <w:rFonts w:ascii="宋体" w:hAnsi="宋体" w:cs="宋体"/>
                <w:b/>
                <w:szCs w:val="21"/>
              </w:rPr>
            </w:r>
            <w:r/>
          </w:p>
        </w:tc>
        <w:tc>
          <w:tcPr>
            <w:tcBorders>
              <w:top w:val="single" w:color="000000" w:sz="8" w:space="0"/>
              <w:left w:val="single" w:color="000000" w:sz="4" w:space="0"/>
              <w:bottom w:val="single" w:color="000000" w:sz="4" w:space="0"/>
              <w:right w:val="single" w:color="000000" w:sz="8" w:space="0"/>
            </w:tcBorders>
            <w:tcMar>
              <w:left w:w="15" w:type="dxa"/>
              <w:top w:w="15" w:type="dxa"/>
              <w:right w:w="15" w:type="dxa"/>
            </w:tcMar>
            <w:tcW w:w="1200" w:type="dxa"/>
            <w:vAlign w:val="center"/>
            <w:textDirection w:val="lrTb"/>
            <w:noWrap w:val="false"/>
          </w:tcPr>
          <w:p>
            <w:pPr>
              <w:pStyle w:val="925"/>
              <w:jc w:val="center"/>
              <w:widowControl/>
              <w:rPr>
                <w:rFonts w:ascii="宋体" w:hAnsi="宋体" w:cs="宋体"/>
                <w:b/>
                <w:szCs w:val="21"/>
              </w:rPr>
            </w:pPr>
            <w:r>
              <w:rPr>
                <w:rFonts w:hint="eastAsia" w:ascii="宋体" w:hAnsi="宋体" w:cs="宋体"/>
                <w:b/>
                <w:szCs w:val="21"/>
                <w:lang w:bidi="ar"/>
              </w:rPr>
              <w:t xml:space="preserve">备注</w:t>
            </w:r>
            <w:r>
              <w:rPr>
                <w:rFonts w:ascii="宋体" w:hAnsi="宋体" w:cs="宋体"/>
                <w:b/>
                <w:szCs w:val="21"/>
              </w:rPr>
            </w:r>
            <w:r/>
          </w:p>
        </w:tc>
      </w:tr>
      <w:tr>
        <w:trPr>
          <w:trHeight w:val="400"/>
        </w:trPr>
        <w:tc>
          <w:tcPr>
            <w:tcBorders>
              <w:top w:val="none" w:color="000000" w:sz="4" w:space="0"/>
              <w:left w:val="single" w:color="000000" w:sz="8" w:space="0"/>
              <w:bottom w:val="single" w:color="000000" w:sz="4" w:space="0"/>
              <w:right w:val="single" w:color="000000" w:sz="4" w:space="0"/>
            </w:tcBorders>
            <w:tcMar>
              <w:left w:w="15" w:type="dxa"/>
              <w:top w:w="15" w:type="dxa"/>
              <w:right w:w="15" w:type="dxa"/>
            </w:tcMar>
            <w:tcW w:w="550" w:type="dxa"/>
            <w:vAlign w:val="center"/>
            <w:textDirection w:val="lrTb"/>
            <w:noWrap w:val="false"/>
          </w:tcPr>
          <w:p>
            <w:pPr>
              <w:pStyle w:val="925"/>
              <w:jc w:val="center"/>
              <w:widowControl/>
              <w:rPr>
                <w:rFonts w:ascii="宋体" w:hAnsi="宋体" w:cs="宋体"/>
                <w:b/>
                <w:szCs w:val="21"/>
              </w:rPr>
            </w:pPr>
            <w:r>
              <w:rPr>
                <w:rFonts w:hint="eastAsia" w:ascii="宋体" w:hAnsi="宋体" w:cs="宋体"/>
                <w:b/>
                <w:szCs w:val="21"/>
                <w:lang w:bidi="ar"/>
              </w:rPr>
              <w:t xml:space="preserve">一</w:t>
            </w:r>
            <w:r>
              <w:rPr>
                <w:rFonts w:ascii="宋体" w:hAnsi="宋体" w:cs="宋体"/>
                <w:b/>
                <w:szCs w:val="21"/>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6205" w:type="dxa"/>
            <w:vAlign w:val="center"/>
            <w:textDirection w:val="lrTb"/>
            <w:noWrap w:val="false"/>
          </w:tcPr>
          <w:p>
            <w:pPr>
              <w:pStyle w:val="925"/>
              <w:jc w:val="center"/>
              <w:widowControl/>
              <w:rPr>
                <w:rFonts w:ascii="宋体" w:hAnsi="宋体" w:cs="宋体"/>
                <w:b/>
                <w:szCs w:val="21"/>
              </w:rPr>
            </w:pPr>
            <w:r>
              <w:rPr>
                <w:rFonts w:hint="eastAsia" w:ascii="宋体" w:hAnsi="宋体" w:cs="宋体"/>
                <w:b/>
                <w:szCs w:val="21"/>
                <w:lang w:bidi="ar"/>
              </w:rPr>
              <w:t xml:space="preserve">组织管理方面</w:t>
            </w:r>
            <w:r>
              <w:rPr>
                <w:rFonts w:ascii="宋体" w:hAnsi="宋体" w:cs="宋体"/>
                <w:b/>
                <w:szCs w:val="21"/>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278" w:type="dxa"/>
            <w:vAlign w:val="center"/>
            <w:textDirection w:val="lrTb"/>
            <w:noWrap w:val="false"/>
          </w:tcPr>
          <w:p>
            <w:pPr>
              <w:pStyle w:val="925"/>
              <w:jc w:val="center"/>
              <w:rPr>
                <w:rFonts w:ascii="宋体" w:hAnsi="宋体" w:cs="宋体"/>
                <w:b/>
                <w:szCs w:val="21"/>
              </w:rPr>
            </w:pPr>
            <w:r>
              <w:rPr>
                <w:rFonts w:ascii="宋体" w:hAnsi="宋体" w:cs="宋体"/>
                <w:b/>
                <w:szCs w:val="21"/>
              </w:rPr>
            </w:r>
            <w:r/>
          </w:p>
        </w:tc>
        <w:tc>
          <w:tcPr>
            <w:tcBorders>
              <w:top w:val="none" w:color="000000" w:sz="4" w:space="0"/>
              <w:left w:val="single" w:color="000000" w:sz="4" w:space="0"/>
              <w:bottom w:val="single" w:color="000000" w:sz="4" w:space="0"/>
              <w:right w:val="single" w:color="000000" w:sz="8" w:space="0"/>
            </w:tcBorders>
            <w:tcMar>
              <w:left w:w="15" w:type="dxa"/>
              <w:top w:w="15" w:type="dxa"/>
              <w:right w:w="15" w:type="dxa"/>
            </w:tcMar>
            <w:tcW w:w="1200" w:type="dxa"/>
            <w:vAlign w:val="center"/>
            <w:textDirection w:val="lrTb"/>
            <w:noWrap w:val="false"/>
          </w:tcPr>
          <w:p>
            <w:pPr>
              <w:pStyle w:val="925"/>
              <w:jc w:val="center"/>
              <w:rPr>
                <w:rFonts w:ascii="宋体" w:hAnsi="宋体" w:cs="宋体"/>
                <w:b/>
                <w:szCs w:val="21"/>
              </w:rPr>
            </w:pPr>
            <w:r>
              <w:rPr>
                <w:rFonts w:ascii="宋体" w:hAnsi="宋体" w:cs="宋体"/>
                <w:b/>
                <w:szCs w:val="21"/>
              </w:rPr>
            </w:r>
            <w:r/>
          </w:p>
        </w:tc>
      </w:tr>
      <w:tr>
        <w:trPr>
          <w:trHeight w:val="6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50" w:type="dxa"/>
            <w:vAlign w:val="center"/>
            <w:textDirection w:val="lrTb"/>
            <w:noWrap w:val="false"/>
          </w:tcPr>
          <w:p>
            <w:pPr>
              <w:pStyle w:val="925"/>
              <w:jc w:val="center"/>
              <w:widowControl/>
              <w:rPr>
                <w:rFonts w:ascii="宋体" w:hAnsi="宋体" w:cs="宋体"/>
                <w:szCs w:val="21"/>
              </w:rPr>
            </w:pPr>
            <w:r>
              <w:rPr>
                <w:rFonts w:hint="eastAsia" w:ascii="宋体" w:hAnsi="宋体" w:cs="宋体"/>
                <w:szCs w:val="21"/>
                <w:lang w:bidi="ar"/>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5" w:type="dxa"/>
            <w:vAlign w:val="center"/>
            <w:textDirection w:val="lrTb"/>
            <w:noWrap w:val="false"/>
          </w:tcPr>
          <w:p>
            <w:pPr>
              <w:pStyle w:val="925"/>
              <w:jc w:val="left"/>
              <w:widowControl/>
              <w:rPr>
                <w:rFonts w:ascii="宋体" w:hAnsi="宋体" w:cs="宋体"/>
                <w:szCs w:val="21"/>
              </w:rPr>
            </w:pPr>
            <w:r>
              <w:rPr>
                <w:rFonts w:hint="eastAsia" w:ascii="宋体" w:hAnsi="宋体" w:cs="宋体"/>
                <w:szCs w:val="21"/>
                <w:lang w:bidi="ar"/>
              </w:rPr>
              <w:t xml:space="preserve">招标代理前期对接工作及合同签订：延误或未按规定时间办理扣1分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8" w:type="dxa"/>
            <w:vAlign w:val="center"/>
            <w:textDirection w:val="lrTb"/>
            <w:noWrap w:val="false"/>
          </w:tcPr>
          <w:p>
            <w:pPr>
              <w:pStyle w:val="925"/>
              <w:jc w:val="center"/>
              <w:rPr>
                <w:rFonts w:ascii="宋体" w:hAnsi="宋体" w:cs="宋体"/>
                <w:szCs w:val="21"/>
              </w:rPr>
            </w:pPr>
            <w:r>
              <w:rPr>
                <w:rFonts w:hint="eastAsia" w:ascii="宋体" w:hAnsi="宋体" w:cs="宋体"/>
                <w:szCs w:val="21"/>
              </w:rPr>
              <w:t xml:space="preserve">1分</w:t>
            </w: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200" w:type="dxa"/>
            <w:vAlign w:val="center"/>
            <w:textDirection w:val="lrTb"/>
            <w:noWrap w:val="false"/>
          </w:tcPr>
          <w:p>
            <w:pPr>
              <w:pStyle w:val="925"/>
              <w:jc w:val="center"/>
              <w:rPr>
                <w:rFonts w:ascii="宋体" w:hAnsi="宋体" w:cs="宋体"/>
                <w:szCs w:val="21"/>
              </w:rPr>
            </w:pPr>
            <w:r>
              <w:rPr>
                <w:rFonts w:hint="eastAsia" w:ascii="宋体" w:hAnsi="宋体" w:cs="宋体"/>
                <w:szCs w:val="21"/>
              </w:rPr>
              <w:t xml:space="preserve">总分5分，扣完为止</w:t>
            </w:r>
            <w:r>
              <w:rPr>
                <w:rFonts w:ascii="宋体" w:hAnsi="宋体" w:cs="宋体"/>
                <w:szCs w:val="21"/>
              </w:rPr>
            </w:r>
            <w:r/>
          </w:p>
        </w:tc>
      </w:tr>
      <w:tr>
        <w:trPr>
          <w:trHeight w:val="6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50" w:type="dxa"/>
            <w:vAlign w:val="center"/>
            <w:textDirection w:val="lrTb"/>
            <w:noWrap w:val="false"/>
          </w:tcPr>
          <w:p>
            <w:pPr>
              <w:pStyle w:val="925"/>
              <w:jc w:val="center"/>
              <w:widowControl/>
              <w:rPr>
                <w:rFonts w:ascii="宋体" w:hAnsi="宋体" w:cs="宋体"/>
                <w:szCs w:val="21"/>
              </w:rPr>
            </w:pPr>
            <w:r>
              <w:rPr>
                <w:rFonts w:hint="eastAsia" w:ascii="宋体" w:hAnsi="宋体" w:cs="宋体"/>
                <w:szCs w:val="21"/>
                <w:lang w:bidi="ar"/>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5" w:type="dxa"/>
            <w:vAlign w:val="center"/>
            <w:textDirection w:val="lrTb"/>
            <w:noWrap w:val="false"/>
          </w:tcPr>
          <w:p>
            <w:pPr>
              <w:pStyle w:val="925"/>
              <w:jc w:val="left"/>
              <w:widowControl/>
              <w:rPr>
                <w:rFonts w:ascii="宋体" w:hAnsi="宋体" w:cs="宋体"/>
                <w:szCs w:val="21"/>
              </w:rPr>
            </w:pPr>
            <w:r>
              <w:rPr>
                <w:rFonts w:hint="eastAsia" w:ascii="宋体" w:hAnsi="宋体" w:cs="宋体"/>
                <w:szCs w:val="21"/>
                <w:lang w:bidi="ar"/>
              </w:rPr>
              <w:t xml:space="preserve">招标代理人员数量及专业能力：数量或者人员无法胜任工作扣5分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8" w:type="dxa"/>
            <w:vAlign w:val="center"/>
            <w:textDirection w:val="lrTb"/>
            <w:noWrap w:val="false"/>
          </w:tcPr>
          <w:p>
            <w:pPr>
              <w:pStyle w:val="925"/>
              <w:jc w:val="center"/>
              <w:rPr>
                <w:rFonts w:ascii="宋体" w:hAnsi="宋体" w:cs="宋体"/>
                <w:szCs w:val="21"/>
              </w:rPr>
            </w:pPr>
            <w:r>
              <w:rPr>
                <w:rFonts w:hint="eastAsia" w:ascii="宋体" w:hAnsi="宋体" w:cs="宋体"/>
                <w:szCs w:val="21"/>
              </w:rPr>
              <w:t xml:space="preserve">5分</w:t>
            </w: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200" w:type="dxa"/>
            <w:vAlign w:val="center"/>
            <w:textDirection w:val="lrTb"/>
            <w:noWrap w:val="false"/>
          </w:tcPr>
          <w:p>
            <w:pPr>
              <w:pStyle w:val="925"/>
              <w:jc w:val="center"/>
              <w:rPr>
                <w:rFonts w:ascii="宋体" w:hAnsi="宋体" w:cs="宋体"/>
                <w:szCs w:val="21"/>
              </w:rPr>
            </w:pPr>
            <w:r>
              <w:rPr>
                <w:rFonts w:hint="eastAsia" w:ascii="宋体" w:hAnsi="宋体" w:cs="宋体"/>
                <w:szCs w:val="21"/>
              </w:rPr>
              <w:t xml:space="preserve">总分5分，扣完为止</w:t>
            </w:r>
            <w:r>
              <w:rPr>
                <w:rFonts w:ascii="宋体" w:hAnsi="宋体" w:cs="宋体"/>
                <w:szCs w:val="21"/>
              </w:rPr>
            </w:r>
            <w:r/>
          </w:p>
        </w:tc>
      </w:tr>
      <w:tr>
        <w:trPr>
          <w:trHeight w:val="6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50" w:type="dxa"/>
            <w:vAlign w:val="center"/>
            <w:textDirection w:val="lrTb"/>
            <w:noWrap w:val="false"/>
          </w:tcPr>
          <w:p>
            <w:pPr>
              <w:pStyle w:val="925"/>
              <w:jc w:val="center"/>
              <w:widowControl/>
              <w:rPr>
                <w:rFonts w:ascii="宋体" w:hAnsi="宋体" w:cs="宋体"/>
                <w:szCs w:val="21"/>
              </w:rPr>
            </w:pPr>
            <w:r>
              <w:rPr>
                <w:rFonts w:hint="eastAsia" w:ascii="宋体" w:hAnsi="宋体" w:cs="宋体"/>
                <w:szCs w:val="21"/>
                <w:lang w:bidi="ar"/>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5" w:type="dxa"/>
            <w:vAlign w:val="center"/>
            <w:textDirection w:val="lrTb"/>
            <w:noWrap w:val="false"/>
          </w:tcPr>
          <w:p>
            <w:pPr>
              <w:pStyle w:val="925"/>
              <w:jc w:val="left"/>
              <w:widowControl/>
              <w:rPr>
                <w:rFonts w:ascii="宋体" w:hAnsi="宋体" w:cs="宋体"/>
                <w:szCs w:val="21"/>
              </w:rPr>
            </w:pPr>
            <w:r>
              <w:rPr>
                <w:rFonts w:hint="eastAsia" w:ascii="宋体" w:hAnsi="宋体" w:cs="宋体"/>
                <w:szCs w:val="21"/>
                <w:lang w:bidi="ar"/>
              </w:rPr>
              <w:t xml:space="preserve">招标过程中人员到场配合及与主管部门沟通情况：未到场配合、与主管沟通不顺畅扣2分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8" w:type="dxa"/>
            <w:vAlign w:val="center"/>
            <w:textDirection w:val="lrTb"/>
            <w:noWrap w:val="false"/>
          </w:tcPr>
          <w:p>
            <w:pPr>
              <w:pStyle w:val="925"/>
              <w:jc w:val="center"/>
              <w:rPr>
                <w:rFonts w:ascii="宋体" w:hAnsi="宋体" w:cs="宋体"/>
                <w:szCs w:val="21"/>
              </w:rPr>
            </w:pPr>
            <w:r>
              <w:rPr>
                <w:rFonts w:hint="eastAsia" w:ascii="宋体" w:hAnsi="宋体" w:cs="宋体"/>
                <w:szCs w:val="21"/>
              </w:rPr>
              <w:t xml:space="preserve">2分</w:t>
            </w: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200" w:type="dxa"/>
            <w:vAlign w:val="center"/>
            <w:textDirection w:val="lrTb"/>
            <w:noWrap w:val="false"/>
          </w:tcPr>
          <w:p>
            <w:pPr>
              <w:pStyle w:val="925"/>
              <w:jc w:val="center"/>
              <w:rPr>
                <w:rFonts w:ascii="宋体" w:hAnsi="宋体" w:cs="宋体"/>
                <w:szCs w:val="21"/>
              </w:rPr>
            </w:pPr>
            <w:r>
              <w:rPr>
                <w:rFonts w:hint="eastAsia" w:ascii="宋体" w:hAnsi="宋体" w:cs="宋体"/>
                <w:szCs w:val="21"/>
              </w:rPr>
              <w:t xml:space="preserve">总分10分，扣完为止</w:t>
            </w:r>
            <w:r>
              <w:rPr>
                <w:rFonts w:ascii="宋体" w:hAnsi="宋体" w:cs="宋体"/>
                <w:szCs w:val="21"/>
              </w:rPr>
            </w:r>
            <w:r/>
          </w:p>
        </w:tc>
      </w:tr>
      <w:tr>
        <w:trPr>
          <w:trHeight w:val="419"/>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50" w:type="dxa"/>
            <w:vAlign w:val="center"/>
            <w:textDirection w:val="lrTb"/>
            <w:noWrap w:val="false"/>
          </w:tcPr>
          <w:p>
            <w:pPr>
              <w:pStyle w:val="925"/>
              <w:jc w:val="center"/>
              <w:widowControl/>
              <w:rPr>
                <w:rFonts w:ascii="宋体" w:hAnsi="宋体" w:cs="宋体"/>
                <w:b/>
                <w:szCs w:val="21"/>
              </w:rPr>
            </w:pPr>
            <w:r>
              <w:rPr>
                <w:rFonts w:hint="eastAsia" w:ascii="宋体" w:hAnsi="宋体" w:cs="宋体"/>
                <w:b/>
                <w:szCs w:val="21"/>
                <w:lang w:bidi="ar"/>
              </w:rPr>
              <w:t xml:space="preserve">二</w:t>
            </w:r>
            <w:r>
              <w:rPr>
                <w:rFonts w:ascii="宋体" w:hAnsi="宋体" w:cs="宋体"/>
                <w:b/>
                <w:szCs w:val="21"/>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6205" w:type="dxa"/>
            <w:vAlign w:val="center"/>
            <w:textDirection w:val="lrTb"/>
            <w:noWrap w:val="false"/>
          </w:tcPr>
          <w:p>
            <w:pPr>
              <w:pStyle w:val="925"/>
              <w:jc w:val="center"/>
              <w:widowControl/>
              <w:rPr>
                <w:rFonts w:ascii="宋体" w:hAnsi="宋体" w:cs="宋体"/>
                <w:b/>
                <w:szCs w:val="21"/>
              </w:rPr>
            </w:pPr>
            <w:r>
              <w:rPr>
                <w:rFonts w:hint="eastAsia" w:ascii="宋体" w:hAnsi="宋体" w:cs="宋体"/>
                <w:b/>
                <w:szCs w:val="21"/>
                <w:lang w:bidi="ar"/>
              </w:rPr>
              <w:t xml:space="preserve">工作质量进度方面</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8" w:type="dxa"/>
            <w:vAlign w:val="center"/>
            <w:textDirection w:val="lrTb"/>
            <w:noWrap w:val="false"/>
          </w:tcPr>
          <w:p>
            <w:pPr>
              <w:pStyle w:val="92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200" w:type="dxa"/>
            <w:vAlign w:val="center"/>
            <w:textDirection w:val="lrTb"/>
            <w:noWrap w:val="false"/>
          </w:tcPr>
          <w:p>
            <w:pPr>
              <w:pStyle w:val="925"/>
              <w:jc w:val="center"/>
              <w:rPr>
                <w:rFonts w:ascii="宋体" w:hAnsi="宋体" w:cs="宋体"/>
                <w:szCs w:val="21"/>
              </w:rPr>
            </w:pPr>
            <w:r>
              <w:rPr>
                <w:rFonts w:ascii="宋体" w:hAnsi="宋体" w:cs="宋体"/>
                <w:szCs w:val="21"/>
              </w:rPr>
            </w:r>
            <w:r/>
          </w:p>
        </w:tc>
      </w:tr>
      <w:tr>
        <w:trPr>
          <w:trHeight w:val="6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50" w:type="dxa"/>
            <w:vAlign w:val="center"/>
            <w:textDirection w:val="lrTb"/>
            <w:noWrap w:val="false"/>
          </w:tcPr>
          <w:p>
            <w:pPr>
              <w:pStyle w:val="925"/>
              <w:jc w:val="center"/>
              <w:widowControl/>
              <w:rPr>
                <w:rFonts w:ascii="宋体" w:hAnsi="宋体" w:cs="宋体"/>
                <w:szCs w:val="21"/>
              </w:rPr>
            </w:pPr>
            <w:r>
              <w:rPr>
                <w:rFonts w:hint="eastAsia" w:ascii="宋体" w:hAnsi="宋体" w:cs="宋体"/>
                <w:szCs w:val="21"/>
                <w:lang w:bidi="ar"/>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5" w:type="dxa"/>
            <w:vAlign w:val="center"/>
            <w:textDirection w:val="lrTb"/>
            <w:noWrap w:val="false"/>
          </w:tcPr>
          <w:p>
            <w:pPr>
              <w:pStyle w:val="925"/>
              <w:jc w:val="left"/>
              <w:widowControl/>
              <w:rPr>
                <w:rFonts w:ascii="宋体" w:hAnsi="宋体" w:cs="宋体"/>
                <w:szCs w:val="21"/>
              </w:rPr>
            </w:pPr>
            <w:r>
              <w:rPr>
                <w:rFonts w:hint="eastAsia" w:ascii="宋体" w:hAnsi="宋体" w:cs="宋体"/>
                <w:szCs w:val="21"/>
                <w:lang w:bidi="ar"/>
              </w:rPr>
              <w:t xml:space="preserve">招标公告、招标文件及合同拟定的响应速度、质量保证：拟定的响应速度和质量不佳，每次扣2分。（招标公告、招标文件拟定时间不超过48小时）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8" w:type="dxa"/>
            <w:vAlign w:val="center"/>
            <w:textDirection w:val="lrTb"/>
            <w:noWrap w:val="false"/>
          </w:tcPr>
          <w:p>
            <w:pPr>
              <w:pStyle w:val="925"/>
              <w:jc w:val="center"/>
              <w:rPr>
                <w:rFonts w:ascii="宋体" w:hAnsi="宋体" w:cs="宋体"/>
                <w:szCs w:val="21"/>
              </w:rPr>
            </w:pPr>
            <w:r>
              <w:rPr>
                <w:rFonts w:hint="eastAsia" w:ascii="宋体" w:hAnsi="宋体" w:cs="宋体"/>
                <w:szCs w:val="21"/>
              </w:rPr>
              <w:t xml:space="preserve">2分</w:t>
            </w: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200" w:type="dxa"/>
            <w:vAlign w:val="center"/>
            <w:textDirection w:val="lrTb"/>
            <w:noWrap w:val="false"/>
          </w:tcPr>
          <w:p>
            <w:pPr>
              <w:pStyle w:val="925"/>
              <w:jc w:val="center"/>
              <w:rPr>
                <w:rFonts w:ascii="宋体" w:hAnsi="宋体" w:cs="宋体"/>
                <w:szCs w:val="21"/>
              </w:rPr>
            </w:pPr>
            <w:r>
              <w:rPr>
                <w:rFonts w:hint="eastAsia" w:ascii="宋体" w:hAnsi="宋体" w:cs="宋体"/>
                <w:szCs w:val="21"/>
              </w:rPr>
              <w:t xml:space="preserve">总分10分，扣完为止</w:t>
            </w:r>
            <w:r>
              <w:rPr>
                <w:rFonts w:ascii="宋体" w:hAnsi="宋体" w:cs="宋体"/>
                <w:szCs w:val="21"/>
              </w:rPr>
            </w:r>
            <w:r/>
          </w:p>
        </w:tc>
      </w:tr>
      <w:tr>
        <w:trPr>
          <w:trHeight w:val="6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50" w:type="dxa"/>
            <w:vAlign w:val="center"/>
            <w:textDirection w:val="lrTb"/>
            <w:noWrap w:val="false"/>
          </w:tcPr>
          <w:p>
            <w:pPr>
              <w:pStyle w:val="925"/>
              <w:jc w:val="center"/>
              <w:widowControl/>
              <w:rPr>
                <w:rFonts w:ascii="宋体" w:hAnsi="宋体" w:cs="宋体"/>
                <w:szCs w:val="21"/>
              </w:rPr>
            </w:pPr>
            <w:r>
              <w:rPr>
                <w:rFonts w:hint="eastAsia" w:ascii="宋体" w:hAnsi="宋体" w:cs="宋体"/>
                <w:szCs w:val="21"/>
                <w:lang w:bidi="ar"/>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5" w:type="dxa"/>
            <w:vAlign w:val="center"/>
            <w:textDirection w:val="lrTb"/>
            <w:noWrap w:val="false"/>
          </w:tcPr>
          <w:p>
            <w:pPr>
              <w:pStyle w:val="925"/>
              <w:jc w:val="left"/>
              <w:widowControl/>
              <w:rPr>
                <w:rFonts w:ascii="宋体" w:hAnsi="宋体" w:cs="宋体"/>
                <w:szCs w:val="21"/>
              </w:rPr>
            </w:pPr>
            <w:r>
              <w:rPr>
                <w:rFonts w:hint="eastAsia" w:ascii="宋体" w:hAnsi="宋体" w:cs="宋体"/>
                <w:szCs w:val="21"/>
                <w:lang w:bidi="ar"/>
              </w:rPr>
              <w:t xml:space="preserve">招标代理工作质量保证：招标代理工作质量不佳，招标办指出的明显失误需答疑，每次扣1分，导致重发公告的每次扣3分。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8" w:type="dxa"/>
            <w:vAlign w:val="center"/>
            <w:textDirection w:val="lrTb"/>
            <w:noWrap w:val="false"/>
          </w:tcPr>
          <w:p>
            <w:pPr>
              <w:pStyle w:val="925"/>
              <w:jc w:val="center"/>
              <w:rPr>
                <w:rFonts w:ascii="宋体" w:hAnsi="宋体" w:cs="宋体"/>
                <w:szCs w:val="21"/>
              </w:rPr>
            </w:pPr>
            <w:r>
              <w:rPr>
                <w:rFonts w:hint="eastAsia" w:ascii="宋体" w:hAnsi="宋体" w:cs="宋体"/>
                <w:szCs w:val="21"/>
              </w:rPr>
              <w:t xml:space="preserve">1-3分</w:t>
            </w: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200" w:type="dxa"/>
            <w:vAlign w:val="center"/>
            <w:textDirection w:val="lrTb"/>
            <w:noWrap w:val="false"/>
          </w:tcPr>
          <w:p>
            <w:pPr>
              <w:pStyle w:val="925"/>
              <w:jc w:val="center"/>
              <w:rPr>
                <w:rFonts w:ascii="宋体" w:hAnsi="宋体" w:cs="宋体"/>
                <w:szCs w:val="21"/>
              </w:rPr>
            </w:pPr>
            <w:r>
              <w:rPr>
                <w:rFonts w:hint="eastAsia" w:ascii="宋体" w:hAnsi="宋体" w:cs="宋体"/>
                <w:szCs w:val="21"/>
              </w:rPr>
              <w:t xml:space="preserve">总分20分，扣完为止</w:t>
            </w:r>
            <w:r>
              <w:rPr>
                <w:rFonts w:ascii="宋体" w:hAnsi="宋体" w:cs="宋体"/>
                <w:szCs w:val="21"/>
              </w:rPr>
            </w:r>
            <w:r/>
          </w:p>
        </w:tc>
      </w:tr>
      <w:tr>
        <w:trPr>
          <w:trHeight w:val="6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50" w:type="dxa"/>
            <w:vAlign w:val="center"/>
            <w:textDirection w:val="lrTb"/>
            <w:noWrap w:val="false"/>
          </w:tcPr>
          <w:p>
            <w:pPr>
              <w:pStyle w:val="925"/>
              <w:jc w:val="center"/>
              <w:widowControl/>
              <w:rPr>
                <w:rFonts w:ascii="宋体" w:hAnsi="宋体" w:cs="宋体"/>
                <w:szCs w:val="21"/>
              </w:rPr>
            </w:pPr>
            <w:r>
              <w:rPr>
                <w:rFonts w:hint="eastAsia" w:ascii="宋体" w:hAnsi="宋体" w:cs="宋体"/>
                <w:szCs w:val="21"/>
                <w:lang w:bidi="ar"/>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5" w:type="dxa"/>
            <w:vAlign w:val="center"/>
            <w:textDirection w:val="lrTb"/>
            <w:noWrap w:val="false"/>
          </w:tcPr>
          <w:p>
            <w:pPr>
              <w:pStyle w:val="925"/>
              <w:jc w:val="left"/>
              <w:widowControl/>
              <w:rPr>
                <w:rFonts w:ascii="宋体" w:hAnsi="宋体" w:cs="宋体"/>
                <w:szCs w:val="21"/>
              </w:rPr>
            </w:pPr>
            <w:r>
              <w:rPr>
                <w:rFonts w:hint="eastAsia" w:ascii="宋体" w:hAnsi="宋体" w:cs="宋体"/>
                <w:szCs w:val="21"/>
                <w:lang w:bidi="ar"/>
              </w:rPr>
              <w:t xml:space="preserve">招标公告及答疑发布的及时性：公告及答疑发布不及时，导致招标时间延长，每次扣2分。（招标公告发布不超过24小时）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8" w:type="dxa"/>
            <w:vAlign w:val="center"/>
            <w:textDirection w:val="lrTb"/>
            <w:noWrap w:val="false"/>
          </w:tcPr>
          <w:p>
            <w:pPr>
              <w:pStyle w:val="925"/>
              <w:jc w:val="center"/>
              <w:rPr>
                <w:rFonts w:ascii="宋体" w:hAnsi="宋体" w:cs="宋体"/>
                <w:szCs w:val="21"/>
              </w:rPr>
            </w:pPr>
            <w:r>
              <w:rPr>
                <w:rFonts w:hint="eastAsia" w:ascii="宋体" w:hAnsi="宋体" w:cs="宋体"/>
                <w:szCs w:val="21"/>
              </w:rPr>
              <w:t xml:space="preserve">2分</w:t>
            </w: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200" w:type="dxa"/>
            <w:vAlign w:val="center"/>
            <w:textDirection w:val="lrTb"/>
            <w:noWrap w:val="false"/>
          </w:tcPr>
          <w:p>
            <w:pPr>
              <w:pStyle w:val="925"/>
              <w:jc w:val="center"/>
              <w:rPr>
                <w:rFonts w:ascii="宋体" w:hAnsi="宋体" w:cs="宋体"/>
                <w:szCs w:val="21"/>
              </w:rPr>
            </w:pPr>
            <w:r>
              <w:rPr>
                <w:rFonts w:hint="eastAsia" w:ascii="宋体" w:hAnsi="宋体" w:cs="宋体"/>
                <w:szCs w:val="21"/>
              </w:rPr>
              <w:t xml:space="preserve">总分10分，扣完为止</w:t>
            </w:r>
            <w:r>
              <w:rPr>
                <w:rFonts w:ascii="宋体" w:hAnsi="宋体" w:cs="宋体"/>
                <w:szCs w:val="21"/>
              </w:rPr>
            </w:r>
            <w:r/>
          </w:p>
        </w:tc>
      </w:tr>
      <w:tr>
        <w:trPr>
          <w:trHeight w:val="588"/>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50" w:type="dxa"/>
            <w:vAlign w:val="center"/>
            <w:textDirection w:val="lrTb"/>
            <w:noWrap w:val="false"/>
          </w:tcPr>
          <w:p>
            <w:pPr>
              <w:pStyle w:val="925"/>
              <w:jc w:val="center"/>
              <w:widowControl/>
              <w:rPr>
                <w:rFonts w:ascii="宋体" w:hAnsi="宋体" w:cs="宋体"/>
                <w:szCs w:val="21"/>
              </w:rPr>
            </w:pPr>
            <w:r>
              <w:rPr>
                <w:rFonts w:hint="eastAsia" w:ascii="宋体" w:hAnsi="宋体" w:cs="宋体"/>
                <w:szCs w:val="21"/>
                <w:lang w:bidi="ar"/>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5" w:type="dxa"/>
            <w:vAlign w:val="center"/>
            <w:textDirection w:val="lrTb"/>
            <w:noWrap w:val="false"/>
          </w:tcPr>
          <w:p>
            <w:pPr>
              <w:pStyle w:val="925"/>
              <w:jc w:val="left"/>
              <w:widowControl/>
              <w:rPr>
                <w:rFonts w:ascii="宋体" w:hAnsi="宋体" w:cs="宋体"/>
                <w:szCs w:val="21"/>
              </w:rPr>
            </w:pPr>
            <w:r>
              <w:rPr>
                <w:rFonts w:hint="eastAsia" w:ascii="宋体" w:hAnsi="宋体" w:cs="宋体"/>
                <w:szCs w:val="21"/>
                <w:lang w:bidi="ar"/>
              </w:rPr>
              <w:t xml:space="preserve">现场开标、评标组织的合规性：现场开评标组织不合规，每次扣2分。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8" w:type="dxa"/>
            <w:vAlign w:val="center"/>
            <w:textDirection w:val="lrTb"/>
            <w:noWrap w:val="false"/>
          </w:tcPr>
          <w:p>
            <w:pPr>
              <w:pStyle w:val="925"/>
              <w:jc w:val="center"/>
              <w:rPr>
                <w:rFonts w:ascii="宋体" w:hAnsi="宋体" w:cs="宋体"/>
                <w:szCs w:val="21"/>
              </w:rPr>
            </w:pPr>
            <w:r>
              <w:rPr>
                <w:rFonts w:hint="eastAsia" w:ascii="宋体" w:hAnsi="宋体" w:cs="宋体"/>
                <w:szCs w:val="21"/>
              </w:rPr>
              <w:t xml:space="preserve">2分</w:t>
            </w: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200" w:type="dxa"/>
            <w:vAlign w:val="center"/>
            <w:textDirection w:val="lrTb"/>
            <w:noWrap w:val="false"/>
          </w:tcPr>
          <w:p>
            <w:pPr>
              <w:pStyle w:val="925"/>
              <w:jc w:val="center"/>
              <w:rPr>
                <w:rFonts w:ascii="宋体" w:hAnsi="宋体" w:cs="宋体"/>
                <w:szCs w:val="21"/>
              </w:rPr>
            </w:pPr>
            <w:r>
              <w:rPr>
                <w:rFonts w:hint="eastAsia" w:ascii="宋体" w:hAnsi="宋体" w:cs="宋体"/>
                <w:szCs w:val="21"/>
              </w:rPr>
              <w:t xml:space="preserve">总分10分，扣完为止</w:t>
            </w:r>
            <w:r>
              <w:rPr>
                <w:rFonts w:ascii="宋体" w:hAnsi="宋体" w:cs="宋体"/>
                <w:szCs w:val="21"/>
              </w:rPr>
            </w:r>
            <w:r/>
          </w:p>
        </w:tc>
      </w:tr>
      <w:tr>
        <w:trPr>
          <w:trHeight w:val="6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50" w:type="dxa"/>
            <w:vAlign w:val="center"/>
            <w:textDirection w:val="lrTb"/>
            <w:noWrap w:val="false"/>
          </w:tcPr>
          <w:p>
            <w:pPr>
              <w:pStyle w:val="925"/>
              <w:jc w:val="center"/>
              <w:widowControl/>
              <w:rPr>
                <w:rFonts w:ascii="宋体" w:hAnsi="宋体" w:cs="宋体"/>
                <w:szCs w:val="21"/>
              </w:rPr>
            </w:pPr>
            <w:r>
              <w:rPr>
                <w:rFonts w:hint="eastAsia" w:ascii="宋体" w:hAnsi="宋体" w:cs="宋体"/>
                <w:szCs w:val="21"/>
                <w:lang w:bidi="ar"/>
              </w:rPr>
              <w:t xml:space="preserve">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5" w:type="dxa"/>
            <w:vAlign w:val="center"/>
            <w:textDirection w:val="lrTb"/>
            <w:noWrap w:val="false"/>
          </w:tcPr>
          <w:p>
            <w:pPr>
              <w:pStyle w:val="925"/>
              <w:jc w:val="left"/>
              <w:widowControl/>
              <w:rPr>
                <w:rFonts w:ascii="宋体" w:hAnsi="宋体" w:cs="宋体"/>
                <w:szCs w:val="21"/>
              </w:rPr>
            </w:pPr>
            <w:r>
              <w:rPr>
                <w:rFonts w:hint="eastAsia" w:ascii="宋体" w:hAnsi="宋体" w:cs="宋体"/>
                <w:szCs w:val="21"/>
                <w:lang w:bidi="ar"/>
              </w:rPr>
              <w:t xml:space="preserve">对异议及投诉处理的及时性、处理效果：处理不及时，处理效果不佳，每次扣2分。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8" w:type="dxa"/>
            <w:vAlign w:val="center"/>
            <w:textDirection w:val="lrTb"/>
            <w:noWrap w:val="false"/>
          </w:tcPr>
          <w:p>
            <w:pPr>
              <w:pStyle w:val="925"/>
              <w:jc w:val="center"/>
              <w:rPr>
                <w:rFonts w:ascii="宋体" w:hAnsi="宋体" w:cs="宋体"/>
                <w:szCs w:val="21"/>
              </w:rPr>
            </w:pPr>
            <w:r>
              <w:rPr>
                <w:rFonts w:hint="eastAsia" w:ascii="宋体" w:hAnsi="宋体" w:cs="宋体"/>
                <w:szCs w:val="21"/>
              </w:rPr>
              <w:t xml:space="preserve">2分</w:t>
            </w: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200" w:type="dxa"/>
            <w:vAlign w:val="center"/>
            <w:textDirection w:val="lrTb"/>
            <w:noWrap w:val="false"/>
          </w:tcPr>
          <w:p>
            <w:pPr>
              <w:pStyle w:val="925"/>
              <w:jc w:val="center"/>
              <w:rPr>
                <w:rFonts w:ascii="宋体" w:hAnsi="宋体" w:cs="宋体"/>
                <w:szCs w:val="21"/>
              </w:rPr>
            </w:pPr>
            <w:r>
              <w:rPr>
                <w:rFonts w:hint="eastAsia" w:ascii="宋体" w:hAnsi="宋体" w:cs="宋体"/>
                <w:szCs w:val="21"/>
              </w:rPr>
              <w:t xml:space="preserve">总分10分，扣完为止</w:t>
            </w:r>
            <w:r>
              <w:rPr>
                <w:rFonts w:ascii="宋体" w:hAnsi="宋体" w:cs="宋体"/>
                <w:szCs w:val="21"/>
              </w:rPr>
            </w:r>
            <w:r/>
          </w:p>
        </w:tc>
      </w:tr>
      <w:tr>
        <w:trPr>
          <w:trHeight w:val="6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50" w:type="dxa"/>
            <w:vAlign w:val="center"/>
            <w:textDirection w:val="lrTb"/>
            <w:noWrap w:val="false"/>
          </w:tcPr>
          <w:p>
            <w:pPr>
              <w:pStyle w:val="925"/>
              <w:jc w:val="center"/>
              <w:widowControl/>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5" w:type="dxa"/>
            <w:vAlign w:val="center"/>
            <w:textDirection w:val="lrTb"/>
            <w:noWrap w:val="false"/>
          </w:tcPr>
          <w:p>
            <w:pPr>
              <w:pStyle w:val="925"/>
              <w:jc w:val="left"/>
              <w:widowControl/>
              <w:rPr>
                <w:rFonts w:ascii="宋体" w:hAnsi="宋体" w:cs="宋体"/>
                <w:szCs w:val="21"/>
                <w:lang w:bidi="ar"/>
              </w:rPr>
            </w:pPr>
            <w:r>
              <w:rPr>
                <w:rFonts w:hint="eastAsia" w:ascii="宋体" w:hAnsi="宋体" w:cs="宋体"/>
                <w:szCs w:val="21"/>
                <w:lang w:bidi="ar"/>
              </w:rPr>
              <w:t xml:space="preserve">移交资料的完整程度，缺一项扣1分。</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8" w:type="dxa"/>
            <w:vAlign w:val="center"/>
            <w:textDirection w:val="lrTb"/>
            <w:noWrap w:val="false"/>
          </w:tcPr>
          <w:p>
            <w:pPr>
              <w:pStyle w:val="925"/>
              <w:jc w:val="center"/>
              <w:rPr>
                <w:rFonts w:ascii="宋体" w:hAnsi="宋体" w:cs="宋体"/>
                <w:szCs w:val="21"/>
              </w:rPr>
            </w:pPr>
            <w:r>
              <w:rPr>
                <w:rFonts w:hint="eastAsia" w:ascii="宋体" w:hAnsi="宋体" w:cs="宋体"/>
                <w:szCs w:val="21"/>
              </w:rPr>
              <w:t xml:space="preserve">1分</w:t>
            </w: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200" w:type="dxa"/>
            <w:vAlign w:val="center"/>
            <w:textDirection w:val="lrTb"/>
            <w:noWrap w:val="false"/>
          </w:tcPr>
          <w:p>
            <w:pPr>
              <w:pStyle w:val="925"/>
              <w:jc w:val="center"/>
              <w:rPr>
                <w:rFonts w:ascii="宋体" w:hAnsi="宋体" w:cs="宋体"/>
                <w:szCs w:val="21"/>
              </w:rPr>
            </w:pPr>
            <w:r>
              <w:rPr>
                <w:rFonts w:hint="eastAsia" w:ascii="宋体" w:hAnsi="宋体" w:cs="宋体"/>
                <w:szCs w:val="21"/>
              </w:rPr>
              <w:t xml:space="preserve">总分10分，扣完为止</w:t>
            </w:r>
            <w:r>
              <w:rPr>
                <w:rFonts w:ascii="宋体" w:hAnsi="宋体" w:cs="宋体"/>
                <w:szCs w:val="21"/>
              </w:rPr>
            </w:r>
            <w:r/>
          </w:p>
        </w:tc>
      </w:tr>
      <w:tr>
        <w:trPr>
          <w:trHeight w:val="46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50" w:type="dxa"/>
            <w:vAlign w:val="center"/>
            <w:textDirection w:val="lrTb"/>
            <w:noWrap w:val="false"/>
          </w:tcPr>
          <w:p>
            <w:pPr>
              <w:pStyle w:val="925"/>
              <w:jc w:val="center"/>
              <w:widowControl/>
              <w:rPr>
                <w:rFonts w:ascii="宋体" w:hAnsi="宋体" w:cs="宋体"/>
                <w:b/>
                <w:szCs w:val="21"/>
              </w:rPr>
            </w:pPr>
            <w:r>
              <w:rPr>
                <w:rFonts w:hint="eastAsia" w:ascii="宋体" w:hAnsi="宋体" w:cs="宋体"/>
                <w:b/>
                <w:szCs w:val="21"/>
                <w:lang w:bidi="ar"/>
              </w:rPr>
              <w:t xml:space="preserve">三</w:t>
            </w:r>
            <w:r>
              <w:rPr>
                <w:rFonts w:ascii="宋体" w:hAnsi="宋体" w:cs="宋体"/>
                <w:b/>
                <w:szCs w:val="21"/>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6205" w:type="dxa"/>
            <w:vAlign w:val="center"/>
            <w:textDirection w:val="lrTb"/>
            <w:noWrap w:val="false"/>
          </w:tcPr>
          <w:p>
            <w:pPr>
              <w:pStyle w:val="925"/>
              <w:jc w:val="center"/>
              <w:widowControl/>
              <w:rPr>
                <w:rFonts w:ascii="宋体" w:hAnsi="宋体" w:cs="宋体"/>
                <w:b/>
                <w:szCs w:val="21"/>
              </w:rPr>
            </w:pPr>
            <w:r>
              <w:rPr>
                <w:rFonts w:hint="eastAsia" w:ascii="宋体" w:hAnsi="宋体" w:cs="宋体"/>
                <w:b/>
                <w:szCs w:val="21"/>
                <w:lang w:bidi="ar"/>
              </w:rPr>
              <w:t xml:space="preserve">职业道德方面</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8" w:type="dxa"/>
            <w:vAlign w:val="center"/>
            <w:textDirection w:val="lrTb"/>
            <w:noWrap w:val="false"/>
          </w:tcPr>
          <w:p>
            <w:pPr>
              <w:pStyle w:val="92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200" w:type="dxa"/>
            <w:vAlign w:val="center"/>
            <w:textDirection w:val="lrTb"/>
            <w:noWrap w:val="false"/>
          </w:tcPr>
          <w:p>
            <w:pPr>
              <w:pStyle w:val="925"/>
              <w:jc w:val="center"/>
              <w:rPr>
                <w:rFonts w:ascii="宋体" w:hAnsi="宋体" w:cs="宋体"/>
                <w:szCs w:val="21"/>
              </w:rPr>
            </w:pPr>
            <w:r>
              <w:rPr>
                <w:rFonts w:ascii="宋体" w:hAnsi="宋体" w:cs="宋体"/>
                <w:szCs w:val="21"/>
              </w:rPr>
            </w:r>
            <w:r/>
          </w:p>
        </w:tc>
      </w:tr>
      <w:tr>
        <w:trPr>
          <w:trHeight w:val="6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50" w:type="dxa"/>
            <w:vAlign w:val="center"/>
            <w:textDirection w:val="lrTb"/>
            <w:noWrap w:val="false"/>
          </w:tcPr>
          <w:p>
            <w:pPr>
              <w:pStyle w:val="925"/>
              <w:jc w:val="center"/>
              <w:widowControl/>
              <w:rPr>
                <w:rFonts w:ascii="宋体" w:hAnsi="宋体" w:cs="宋体"/>
                <w:szCs w:val="21"/>
              </w:rPr>
            </w:pPr>
            <w:r>
              <w:rPr>
                <w:rFonts w:hint="eastAsia" w:ascii="宋体" w:hAnsi="宋体" w:cs="宋体"/>
                <w:szCs w:val="21"/>
                <w:lang w:bidi="ar"/>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5" w:type="dxa"/>
            <w:vAlign w:val="center"/>
            <w:textDirection w:val="lrTb"/>
            <w:noWrap w:val="false"/>
          </w:tcPr>
          <w:p>
            <w:pPr>
              <w:pStyle w:val="925"/>
              <w:jc w:val="left"/>
              <w:widowControl/>
              <w:rPr>
                <w:rFonts w:ascii="宋体" w:hAnsi="宋体" w:cs="宋体"/>
                <w:szCs w:val="21"/>
              </w:rPr>
            </w:pPr>
            <w:r>
              <w:rPr>
                <w:rFonts w:hint="eastAsia" w:ascii="宋体" w:hAnsi="宋体" w:cs="宋体"/>
                <w:szCs w:val="21"/>
                <w:lang w:bidi="ar"/>
              </w:rPr>
              <w:t xml:space="preserve">工作态度端正认真，有责任心，积极主动，配合招标人工作安排：工作态度不端正、不认真，无责任心，不积极主动，不配合招标人工作安排，每次扣2分。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8" w:type="dxa"/>
            <w:vAlign w:val="center"/>
            <w:textDirection w:val="lrTb"/>
            <w:noWrap w:val="false"/>
          </w:tcPr>
          <w:p>
            <w:pPr>
              <w:pStyle w:val="925"/>
              <w:jc w:val="center"/>
              <w:rPr>
                <w:rFonts w:ascii="宋体" w:hAnsi="宋体" w:cs="宋体"/>
                <w:szCs w:val="21"/>
              </w:rPr>
            </w:pPr>
            <w:r>
              <w:rPr>
                <w:rFonts w:hint="eastAsia" w:ascii="宋体" w:hAnsi="宋体" w:cs="宋体"/>
                <w:szCs w:val="21"/>
              </w:rPr>
              <w:t xml:space="preserve">2分</w:t>
            </w:r>
            <w:r>
              <w:rPr>
                <w:rFonts w:ascii="宋体" w:hAnsi="宋体" w:cs="宋体"/>
                <w:szCs w:val="21"/>
              </w:rPr>
            </w:r>
            <w:r/>
          </w:p>
        </w:tc>
        <w:tc>
          <w:tcPr>
            <w:tcBorders>
              <w:top w:val="single" w:color="000000" w:sz="4" w:space="0"/>
              <w:left w:val="single" w:color="000000" w:sz="4" w:space="0"/>
              <w:bottom w:val="none" w:color="000000" w:sz="4" w:space="0"/>
              <w:right w:val="single" w:color="000000" w:sz="8" w:space="0"/>
            </w:tcBorders>
            <w:tcMar>
              <w:left w:w="15" w:type="dxa"/>
              <w:top w:w="15" w:type="dxa"/>
              <w:right w:w="15" w:type="dxa"/>
            </w:tcMar>
            <w:tcW w:w="1200" w:type="dxa"/>
            <w:vAlign w:val="center"/>
            <w:textDirection w:val="lrTb"/>
            <w:noWrap w:val="false"/>
          </w:tcPr>
          <w:p>
            <w:pPr>
              <w:pStyle w:val="925"/>
              <w:jc w:val="center"/>
              <w:rPr>
                <w:rFonts w:ascii="宋体" w:hAnsi="宋体" w:cs="宋体"/>
                <w:szCs w:val="21"/>
              </w:rPr>
            </w:pPr>
            <w:r>
              <w:rPr>
                <w:rFonts w:hint="eastAsia" w:ascii="宋体" w:hAnsi="宋体" w:cs="宋体"/>
                <w:szCs w:val="21"/>
              </w:rPr>
              <w:t xml:space="preserve">总分10分，扣完为止</w:t>
            </w:r>
            <w:r>
              <w:rPr>
                <w:rFonts w:ascii="宋体" w:hAnsi="宋体" w:cs="宋体"/>
                <w:szCs w:val="21"/>
              </w:rPr>
            </w:r>
            <w:r/>
          </w:p>
        </w:tc>
      </w:tr>
      <w:tr>
        <w:trPr>
          <w:cantSplit/>
          <w:trHeight w:val="501"/>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50" w:type="dxa"/>
            <w:vAlign w:val="center"/>
            <w:textDirection w:val="lrTb"/>
            <w:noWrap w:val="false"/>
          </w:tcPr>
          <w:p>
            <w:pPr>
              <w:pStyle w:val="925"/>
              <w:jc w:val="center"/>
              <w:widowControl/>
              <w:rPr>
                <w:rFonts w:ascii="宋体" w:hAnsi="宋体" w:cs="宋体"/>
                <w:szCs w:val="21"/>
              </w:rPr>
            </w:pPr>
            <w:r>
              <w:rPr>
                <w:rFonts w:hint="eastAsia" w:ascii="宋体" w:hAnsi="宋体" w:cs="宋体"/>
                <w:szCs w:val="21"/>
                <w:lang w:bidi="ar"/>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5" w:type="dxa"/>
            <w:vAlign w:val="center"/>
            <w:textDirection w:val="lrTb"/>
            <w:noWrap w:val="false"/>
          </w:tcPr>
          <w:p>
            <w:pPr>
              <w:pStyle w:val="925"/>
              <w:jc w:val="left"/>
              <w:widowControl/>
              <w:rPr>
                <w:rFonts w:ascii="宋体" w:hAnsi="宋体" w:cs="宋体"/>
                <w:szCs w:val="21"/>
              </w:rPr>
            </w:pPr>
            <w:r>
              <w:rPr>
                <w:rFonts w:hint="eastAsia" w:ascii="宋体" w:hAnsi="宋体" w:cs="宋体"/>
                <w:szCs w:val="21"/>
                <w:lang w:bidi="ar"/>
              </w:rPr>
              <w:t xml:space="preserve">遵守招投标行业职业道德规范的要求（是/否）</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8" w:type="dxa"/>
            <w:vAlign w:val="center"/>
            <w:textDirection w:val="lrTb"/>
            <w:noWrap w:val="false"/>
          </w:tcPr>
          <w:p>
            <w:pPr>
              <w:pStyle w:val="92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200" w:type="dxa"/>
            <w:vAlign w:val="center"/>
            <w:vMerge w:val="restart"/>
            <w:textDirection w:val="lrTb"/>
            <w:noWrap w:val="false"/>
          </w:tcPr>
          <w:p>
            <w:pPr>
              <w:pStyle w:val="925"/>
              <w:jc w:val="center"/>
              <w:widowControl/>
              <w:rPr>
                <w:rFonts w:ascii="宋体" w:hAnsi="宋体" w:cs="宋体"/>
                <w:szCs w:val="21"/>
              </w:rPr>
            </w:pPr>
            <w:r>
              <w:rPr>
                <w:rFonts w:hint="eastAsia" w:ascii="宋体" w:hAnsi="宋体" w:cs="宋体"/>
                <w:szCs w:val="21"/>
                <w:lang w:bidi="ar"/>
              </w:rPr>
              <w:t xml:space="preserve">本项不打分，一票否决，一经发现考核总得分为0</w:t>
            </w:r>
            <w:r>
              <w:rPr>
                <w:rFonts w:ascii="宋体" w:hAnsi="宋体" w:cs="宋体"/>
                <w:szCs w:val="21"/>
              </w:rPr>
            </w:r>
            <w:r/>
          </w:p>
        </w:tc>
      </w:tr>
      <w:tr>
        <w:trPr>
          <w:cantSplit/>
          <w:trHeight w:val="45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50" w:type="dxa"/>
            <w:vAlign w:val="center"/>
            <w:textDirection w:val="lrTb"/>
            <w:noWrap w:val="false"/>
          </w:tcPr>
          <w:p>
            <w:pPr>
              <w:pStyle w:val="925"/>
              <w:jc w:val="center"/>
              <w:widowControl/>
              <w:rPr>
                <w:rFonts w:ascii="宋体" w:hAnsi="宋体" w:cs="宋体"/>
                <w:szCs w:val="21"/>
              </w:rPr>
            </w:pPr>
            <w:r>
              <w:rPr>
                <w:rFonts w:hint="eastAsia" w:ascii="宋体" w:hAnsi="宋体" w:cs="宋体"/>
                <w:szCs w:val="21"/>
                <w:lang w:bidi="ar"/>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5" w:type="dxa"/>
            <w:vAlign w:val="center"/>
            <w:textDirection w:val="lrTb"/>
            <w:noWrap w:val="false"/>
          </w:tcPr>
          <w:p>
            <w:pPr>
              <w:pStyle w:val="925"/>
              <w:jc w:val="left"/>
              <w:widowControl/>
              <w:rPr>
                <w:rFonts w:ascii="宋体" w:hAnsi="宋体" w:cs="宋体"/>
                <w:szCs w:val="21"/>
              </w:rPr>
            </w:pPr>
            <w:r>
              <w:rPr>
                <w:rFonts w:hint="eastAsia" w:ascii="宋体" w:hAnsi="宋体" w:cs="宋体"/>
                <w:szCs w:val="21"/>
                <w:lang w:bidi="ar"/>
              </w:rPr>
              <w:t xml:space="preserve">严守招标纪律、保守招标秘密（是/否）</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8" w:type="dxa"/>
            <w:vAlign w:val="center"/>
            <w:textDirection w:val="lrTb"/>
            <w:noWrap w:val="false"/>
          </w:tcPr>
          <w:p>
            <w:pPr>
              <w:pStyle w:val="92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200" w:type="dxa"/>
            <w:vAlign w:val="center"/>
            <w:vMerge w:val="continue"/>
            <w:textDirection w:val="lrTb"/>
            <w:noWrap w:val="false"/>
          </w:tcPr>
          <w:p>
            <w:pPr>
              <w:pStyle w:val="925"/>
              <w:jc w:val="center"/>
              <w:rPr>
                <w:rFonts w:ascii="宋体" w:hAnsi="宋体" w:cs="宋体"/>
                <w:szCs w:val="21"/>
              </w:rPr>
            </w:pPr>
            <w:r>
              <w:rPr>
                <w:rFonts w:ascii="宋体" w:hAnsi="宋体" w:cs="宋体"/>
                <w:szCs w:val="21"/>
              </w:rPr>
            </w:r>
            <w:r/>
          </w:p>
        </w:tc>
      </w:tr>
      <w:tr>
        <w:trPr>
          <w:cantSplit/>
          <w:trHeight w:val="478"/>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50" w:type="dxa"/>
            <w:vAlign w:val="center"/>
            <w:textDirection w:val="lrTb"/>
            <w:noWrap w:val="false"/>
          </w:tcPr>
          <w:p>
            <w:pPr>
              <w:pStyle w:val="925"/>
              <w:jc w:val="center"/>
              <w:widowControl/>
              <w:rPr>
                <w:rFonts w:ascii="宋体" w:hAnsi="宋体" w:cs="宋体"/>
                <w:szCs w:val="21"/>
              </w:rPr>
            </w:pPr>
            <w:r>
              <w:rPr>
                <w:rFonts w:hint="eastAsia" w:ascii="宋体" w:hAnsi="宋体" w:cs="宋体"/>
                <w:szCs w:val="21"/>
                <w:lang w:bidi="ar"/>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5" w:type="dxa"/>
            <w:vAlign w:val="center"/>
            <w:textDirection w:val="lrTb"/>
            <w:noWrap w:val="false"/>
          </w:tcPr>
          <w:p>
            <w:pPr>
              <w:pStyle w:val="925"/>
              <w:jc w:val="left"/>
              <w:widowControl/>
              <w:rPr>
                <w:rFonts w:ascii="宋体" w:hAnsi="宋体" w:cs="宋体"/>
                <w:szCs w:val="21"/>
              </w:rPr>
            </w:pPr>
            <w:r>
              <w:rPr>
                <w:rFonts w:hint="eastAsia" w:ascii="宋体" w:hAnsi="宋体" w:cs="宋体"/>
                <w:szCs w:val="21"/>
                <w:lang w:bidi="ar"/>
              </w:rPr>
              <w:t xml:space="preserve">未发生招标代理人员与招标利害关系人接触的现象（是/否）</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8" w:type="dxa"/>
            <w:vAlign w:val="center"/>
            <w:textDirection w:val="lrTb"/>
            <w:noWrap w:val="false"/>
          </w:tcPr>
          <w:p>
            <w:pPr>
              <w:pStyle w:val="92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200" w:type="dxa"/>
            <w:vAlign w:val="center"/>
            <w:vMerge w:val="continue"/>
            <w:textDirection w:val="lrTb"/>
            <w:noWrap w:val="false"/>
          </w:tcPr>
          <w:p>
            <w:pPr>
              <w:pStyle w:val="925"/>
              <w:jc w:val="center"/>
              <w:rPr>
                <w:rFonts w:ascii="宋体" w:hAnsi="宋体" w:cs="宋体"/>
                <w:szCs w:val="21"/>
              </w:rPr>
            </w:pPr>
            <w:r>
              <w:rPr>
                <w:rFonts w:ascii="宋体" w:hAnsi="宋体" w:cs="宋体"/>
                <w:szCs w:val="21"/>
              </w:rPr>
            </w:r>
            <w:r/>
          </w:p>
        </w:tc>
      </w:tr>
      <w:tr>
        <w:trPr>
          <w:trHeight w:val="354"/>
        </w:trPr>
        <w:tc>
          <w:tcPr>
            <w:gridSpan w:val="2"/>
            <w:tcBorders>
              <w:top w:val="single" w:color="000000" w:sz="4" w:space="0"/>
              <w:left w:val="single" w:color="000000" w:sz="8" w:space="0"/>
              <w:bottom w:val="single" w:color="000000" w:sz="8" w:space="0"/>
              <w:right w:val="single" w:color="000000" w:sz="4" w:space="0"/>
            </w:tcBorders>
            <w:tcMar>
              <w:left w:w="15" w:type="dxa"/>
              <w:top w:w="15" w:type="dxa"/>
              <w:right w:w="15" w:type="dxa"/>
            </w:tcMar>
            <w:tcW w:w="6755" w:type="dxa"/>
            <w:vAlign w:val="center"/>
            <w:textDirection w:val="lrTb"/>
            <w:noWrap w:val="false"/>
          </w:tcPr>
          <w:p>
            <w:pPr>
              <w:pStyle w:val="925"/>
              <w:jc w:val="center"/>
              <w:widowControl/>
              <w:rPr>
                <w:rFonts w:ascii="宋体" w:hAnsi="宋体" w:cs="宋体"/>
                <w:szCs w:val="21"/>
              </w:rPr>
            </w:pPr>
            <w:r>
              <w:rPr>
                <w:rFonts w:hint="eastAsia" w:ascii="宋体" w:hAnsi="宋体" w:cs="宋体"/>
                <w:szCs w:val="21"/>
                <w:lang w:bidi="ar"/>
              </w:rPr>
              <w:t xml:space="preserve">总分</w:t>
            </w:r>
            <w:r>
              <w:rPr>
                <w:rFonts w:ascii="宋体" w:hAnsi="宋体" w:cs="宋体"/>
                <w:szCs w:val="21"/>
              </w:rPr>
            </w:r>
            <w:r/>
          </w:p>
        </w:tc>
        <w:tc>
          <w:tcPr>
            <w:tcBorders>
              <w:top w:val="single" w:color="000000" w:sz="4" w:space="0"/>
              <w:left w:val="single" w:color="000000" w:sz="4" w:space="0"/>
              <w:bottom w:val="single" w:color="000000" w:sz="8" w:space="0"/>
              <w:right w:val="single" w:color="000000" w:sz="4" w:space="0"/>
            </w:tcBorders>
            <w:tcMar>
              <w:left w:w="15" w:type="dxa"/>
              <w:top w:w="15" w:type="dxa"/>
              <w:right w:w="15" w:type="dxa"/>
            </w:tcMar>
            <w:tcW w:w="1278" w:type="dxa"/>
            <w:vAlign w:val="center"/>
            <w:textDirection w:val="lrTb"/>
            <w:noWrap w:val="false"/>
          </w:tcPr>
          <w:p>
            <w:pPr>
              <w:pStyle w:val="92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8" w:space="0"/>
              <w:right w:val="single" w:color="000000" w:sz="8" w:space="0"/>
            </w:tcBorders>
            <w:tcMar>
              <w:left w:w="15" w:type="dxa"/>
              <w:top w:w="15" w:type="dxa"/>
              <w:right w:w="15" w:type="dxa"/>
            </w:tcMar>
            <w:tcW w:w="1200" w:type="dxa"/>
            <w:vAlign w:val="center"/>
            <w:textDirection w:val="lrTb"/>
            <w:noWrap w:val="false"/>
          </w:tcPr>
          <w:p>
            <w:pPr>
              <w:pStyle w:val="925"/>
              <w:jc w:val="center"/>
              <w:rPr>
                <w:rFonts w:ascii="宋体" w:hAnsi="宋体" w:cs="宋体"/>
                <w:szCs w:val="21"/>
              </w:rPr>
            </w:pPr>
            <w:r>
              <w:rPr>
                <w:rFonts w:ascii="宋体" w:hAnsi="宋体" w:cs="宋体"/>
                <w:szCs w:val="21"/>
              </w:rPr>
            </w:r>
            <w:r/>
          </w:p>
        </w:tc>
      </w:tr>
      <w:tr>
        <w:trPr>
          <w:trHeight w:val="90"/>
        </w:trPr>
        <w:tc>
          <w:tcPr>
            <w:gridSpan w:val="4"/>
            <w:tcBorders>
              <w:top w:val="single" w:color="000000" w:sz="8" w:space="0"/>
              <w:left w:val="none" w:color="000000" w:sz="4" w:space="0"/>
              <w:bottom w:val="none" w:color="000000" w:sz="4" w:space="0"/>
              <w:right w:val="none" w:color="000000" w:sz="4" w:space="0"/>
            </w:tcBorders>
            <w:tcMar>
              <w:left w:w="15" w:type="dxa"/>
              <w:top w:w="15" w:type="dxa"/>
              <w:right w:w="15" w:type="dxa"/>
            </w:tcMar>
            <w:tcW w:w="9233" w:type="dxa"/>
            <w:vAlign w:val="center"/>
            <w:textDirection w:val="lrTb"/>
            <w:noWrap w:val="false"/>
          </w:tcPr>
          <w:p>
            <w:pPr>
              <w:pStyle w:val="925"/>
              <w:rPr>
                <w:rFonts w:ascii="宋体" w:hAnsi="宋体" w:cs="宋体"/>
                <w:szCs w:val="21"/>
              </w:rPr>
            </w:pPr>
            <w:r>
              <w:rPr>
                <w:rFonts w:hint="eastAsia" w:ascii="宋体" w:hAnsi="宋体" w:cs="宋体"/>
                <w:color w:val="000000"/>
                <w:szCs w:val="21"/>
                <w:lang w:bidi="ar"/>
              </w:rPr>
              <w:t xml:space="preserve">备注：为进一步规范项目招标代理管理，保证招标代理成果的质量，保障项目建设进度控制，本合同中设置考核条款。具</w:t>
            </w:r>
            <w:r>
              <w:rPr>
                <w:rFonts w:hint="eastAsia" w:ascii="宋体" w:hAnsi="宋体" w:cs="宋体"/>
                <w:color w:val="000000"/>
                <w:szCs w:val="21"/>
                <w:lang w:bidi="ar"/>
              </w:rPr>
              <w:t xml:space="preserve">体内容如下：</w:t>
              <w:br/>
              <w:t xml:space="preserve">1.在本合同中，以代理服务费总额20%作为考核费用，按照考核综合评分情况进行支付，考评费在本合同全部代理工作完成后支付。</w:t>
              <w:br/>
              <w:t xml:space="preserve">2.考核综合评分≥90分的，支付全部考核费用；80≤综合评分＜90分的，支付考核费用的80％；70≤综合评分＜80分的，支付考核费用的60％；综合评分＜70分的，不支付考核费用。</w:t>
              <w:br/>
              <w:t xml:space="preserve">3.合同履行期间，如委托人对本履约考核表有变更，且委托人认为应以变更后的履约考核表为准时，则委托人无需另行征得代理人同意，仅需将变更后的履约考核表书面通知代理人即可，双方按变更后的履约考核表执行。</w:t>
            </w:r>
            <w:r>
              <w:rPr>
                <w:rFonts w:ascii="宋体" w:hAnsi="宋体" w:cs="宋体"/>
                <w:szCs w:val="21"/>
              </w:rPr>
            </w:r>
            <w:r/>
          </w:p>
        </w:tc>
      </w:tr>
    </w:tbl>
    <w:p>
      <w:pPr>
        <w:pStyle w:val="925"/>
        <w:spacing w:line="360" w:lineRule="auto"/>
        <w:rPr>
          <w:rFonts w:ascii="宋体" w:hAnsi="宋体"/>
          <w:b/>
          <w:color w:val="000000"/>
          <w:sz w:val="32"/>
          <w:szCs w:val="32"/>
        </w:rPr>
      </w:pPr>
      <w:r>
        <w:rPr>
          <w:rFonts w:hint="eastAsia" w:ascii="宋体" w:hAnsi="宋体" w:cs="宋体"/>
          <w:color w:val="000000"/>
          <w:szCs w:val="21"/>
          <w:lang w:bidi="ar"/>
        </w:rPr>
        <w:br w:type="page" w:clear="all"/>
        <w:t xml:space="preserve">附件五：评标报告核查情况报告</w:t>
      </w:r>
      <w:r>
        <w:rPr>
          <w:rFonts w:ascii="宋体" w:hAnsi="宋体"/>
          <w:b/>
          <w:color w:val="000000"/>
          <w:sz w:val="32"/>
          <w:szCs w:val="32"/>
        </w:rPr>
      </w:r>
      <w:r/>
    </w:p>
    <w:p>
      <w:pPr>
        <w:pStyle w:val="925"/>
        <w:jc w:val="center"/>
        <w:spacing w:after="240"/>
        <w:rPr>
          <w:rFonts w:ascii="宋体" w:hAnsi="宋体"/>
        </w:rPr>
      </w:pPr>
      <w:r>
        <w:rPr>
          <w:rFonts w:hint="eastAsia" w:ascii="宋体" w:hAnsi="宋体" w:cs="宋体"/>
          <w:sz w:val="32"/>
          <w:szCs w:val="32"/>
        </w:rPr>
        <w:t xml:space="preserve">评标报告核查情况报告</w:t>
      </w:r>
      <w:r>
        <w:rPr>
          <w:rFonts w:ascii="宋体" w:hAnsi="宋体"/>
        </w:rPr>
      </w:r>
      <w:r/>
    </w:p>
    <w:p>
      <w:pPr>
        <w:pStyle w:val="925"/>
        <w:spacing w:line="360" w:lineRule="auto"/>
        <w:rPr>
          <w:rFonts w:ascii="宋体" w:hAnsi="宋体" w:cs="宋体"/>
          <w:szCs w:val="21"/>
        </w:rPr>
      </w:pPr>
      <w:r>
        <w:rPr>
          <w:rFonts w:hint="eastAsia" w:ascii="宋体" w:hAnsi="宋体" w:cs="宋体"/>
          <w:szCs w:val="21"/>
        </w:rPr>
        <w:t xml:space="preserve">致：南京市江北新区公共工程建设中心：</w:t>
      </w:r>
      <w:r>
        <w:rPr>
          <w:rFonts w:ascii="宋体" w:hAnsi="宋体" w:cs="宋体"/>
          <w:szCs w:val="21"/>
        </w:rPr>
      </w:r>
      <w:r/>
    </w:p>
    <w:p>
      <w:pPr>
        <w:pStyle w:val="925"/>
        <w:ind w:firstLine="420"/>
        <w:spacing w:line="360" w:lineRule="auto"/>
        <w:rPr>
          <w:rFonts w:ascii="宋体" w:hAnsi="宋体" w:cs="宋体"/>
        </w:rPr>
      </w:pPr>
      <w:r>
        <w:rPr>
          <w:rFonts w:hint="eastAsia" w:ascii="宋体" w:hAnsi="宋体" w:cs="宋体"/>
          <w:szCs w:val="21"/>
        </w:rPr>
        <w:t xml:space="preserve">我单位代理</w:t>
      </w:r>
      <w:r>
        <w:rPr>
          <w:rFonts w:hint="eastAsia" w:ascii="宋体" w:hAnsi="宋体" w:cs="宋体"/>
          <w:szCs w:val="21"/>
          <w:u w:val="single"/>
          <w:lang w:bidi="zh-CN"/>
        </w:rPr>
        <w:t xml:space="preserve">XXXX</w:t>
      </w:r>
      <w:r>
        <w:rPr>
          <w:rFonts w:hint="eastAsia" w:ascii="宋体" w:hAnsi="宋体" w:cs="宋体"/>
          <w:szCs w:val="21"/>
        </w:rPr>
        <w:t xml:space="preserve">项目，现</w:t>
      </w:r>
      <w:r>
        <w:rPr>
          <w:rFonts w:hint="eastAsia" w:ascii="宋体" w:hAnsi="宋体" w:cs="宋体"/>
          <w:szCs w:val="21"/>
          <w:u w:val="single"/>
          <w:lang w:bidi="zh-CN"/>
        </w:rPr>
        <w:t xml:space="preserve">XX</w:t>
      </w:r>
      <w:r>
        <w:rPr>
          <w:rFonts w:hint="eastAsia" w:ascii="宋体" w:hAnsi="宋体" w:cs="宋体"/>
          <w:szCs w:val="21"/>
        </w:rPr>
        <w:t xml:space="preserve">标段评标已结束，根据落实招标人主体责任制的相关要求，我单位组织人员对评审情况及评标报告进行核查，现将核查情况报告如下：</w:t>
      </w:r>
      <w:r>
        <w:rPr>
          <w:rFonts w:ascii="宋体" w:hAnsi="宋体" w:cs="宋体"/>
        </w:rPr>
      </w:r>
      <w:r/>
    </w:p>
    <w:tbl>
      <w:tblPr>
        <w:tblW w:w="8648" w:type="dxa"/>
        <w:tblInd w:w="-29" w:type="dxa"/>
        <w:tblLayout w:type="fixed"/>
        <w:tblCellMar>
          <w:left w:w="108" w:type="dxa"/>
          <w:top w:w="0" w:type="dxa"/>
          <w:right w:w="108" w:type="dxa"/>
          <w:bottom w:w="0" w:type="dxa"/>
        </w:tblCellMar>
        <w:tblLook w:val="04A0" w:firstRow="1" w:lastRow="0" w:firstColumn="1" w:lastColumn="0" w:noHBand="0" w:noVBand="1"/>
      </w:tblPr>
      <w:tblGrid>
        <w:gridCol w:w="780"/>
        <w:gridCol w:w="3458"/>
        <w:gridCol w:w="3195"/>
        <w:gridCol w:w="1215"/>
      </w:tblGrid>
      <w:tr>
        <w:trPr>
          <w:trHeight w:val="54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925"/>
              <w:jc w:val="center"/>
              <w:widowControl/>
              <w:rPr>
                <w:rFonts w:ascii="宋体" w:hAnsi="宋体" w:cs="宋体"/>
                <w:color w:val="000000"/>
                <w:szCs w:val="21"/>
              </w:rPr>
            </w:pPr>
            <w:r>
              <w:rPr>
                <w:rFonts w:hint="eastAsia" w:ascii="宋体" w:hAnsi="宋体" w:cs="宋体"/>
                <w:color w:val="000000"/>
                <w:szCs w:val="21"/>
                <w:lang w:bidi="ar"/>
              </w:rPr>
              <w:t xml:space="preserve">序号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tcPr>
          <w:p>
            <w:pPr>
              <w:pStyle w:val="925"/>
              <w:jc w:val="center"/>
              <w:widowControl/>
              <w:rPr>
                <w:rFonts w:ascii="宋体" w:hAnsi="宋体" w:cs="宋体"/>
                <w:color w:val="000000"/>
                <w:szCs w:val="21"/>
              </w:rPr>
            </w:pPr>
            <w:r>
              <w:rPr>
                <w:rFonts w:hint="eastAsia" w:ascii="宋体" w:hAnsi="宋体" w:cs="宋体"/>
                <w:color w:val="000000"/>
                <w:szCs w:val="21"/>
                <w:lang w:bidi="ar"/>
              </w:rPr>
              <w:t xml:space="preserve">核查内容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tcPr>
          <w:p>
            <w:pPr>
              <w:pStyle w:val="925"/>
              <w:jc w:val="center"/>
              <w:widowControl/>
              <w:rPr>
                <w:rFonts w:ascii="宋体" w:hAnsi="宋体" w:cs="宋体"/>
                <w:color w:val="000000"/>
                <w:szCs w:val="21"/>
              </w:rPr>
            </w:pPr>
            <w:r>
              <w:rPr>
                <w:rFonts w:hint="eastAsia" w:ascii="宋体" w:hAnsi="宋体" w:cs="宋体"/>
                <w:color w:val="000000"/>
                <w:szCs w:val="21"/>
                <w:lang w:bidi="ar"/>
              </w:rPr>
              <w:t xml:space="preserve">检查措施</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925"/>
              <w:jc w:val="center"/>
              <w:widowControl/>
              <w:rPr>
                <w:rFonts w:ascii="宋体" w:hAnsi="宋体" w:cs="宋体"/>
                <w:color w:val="000000"/>
                <w:szCs w:val="21"/>
                <w:lang w:bidi="ar"/>
              </w:rPr>
            </w:pPr>
            <w:r>
              <w:rPr>
                <w:rFonts w:hint="eastAsia" w:ascii="宋体" w:hAnsi="宋体" w:cs="宋体"/>
                <w:color w:val="000000"/>
                <w:szCs w:val="21"/>
                <w:lang w:bidi="ar"/>
              </w:rPr>
              <w:t xml:space="preserve">是否存</w:t>
            </w:r>
            <w:r>
              <w:rPr>
                <w:rFonts w:ascii="宋体" w:hAnsi="宋体" w:cs="宋体"/>
                <w:color w:val="000000"/>
                <w:szCs w:val="21"/>
                <w:lang w:bidi="ar"/>
              </w:rPr>
            </w:r>
            <w:r/>
          </w:p>
          <w:p>
            <w:pPr>
              <w:pStyle w:val="925"/>
              <w:jc w:val="center"/>
              <w:widowControl/>
              <w:rPr>
                <w:rFonts w:ascii="宋体" w:hAnsi="宋体" w:cs="宋体"/>
                <w:color w:val="000000"/>
                <w:szCs w:val="21"/>
              </w:rPr>
            </w:pPr>
            <w:r>
              <w:rPr>
                <w:rFonts w:hint="eastAsia" w:ascii="宋体" w:hAnsi="宋体" w:cs="宋体"/>
                <w:color w:val="000000"/>
                <w:szCs w:val="21"/>
                <w:lang w:bidi="ar"/>
              </w:rPr>
              <w:t xml:space="preserve">在问题</w:t>
            </w:r>
            <w:r>
              <w:rPr>
                <w:rFonts w:ascii="宋体" w:hAnsi="宋体" w:cs="宋体"/>
                <w:color w:val="000000"/>
                <w:szCs w:val="21"/>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tcPr>
          <w:p>
            <w:pPr>
              <w:pStyle w:val="925"/>
              <w:jc w:val="center"/>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58" w:type="dxa"/>
            <w:vAlign w:val="center"/>
            <w:vMerge w:val="restart"/>
            <w:textDirection w:val="lrTb"/>
            <w:noWrap w:val="false"/>
          </w:tcPr>
          <w:p>
            <w:pPr>
              <w:pStyle w:val="925"/>
              <w:jc w:val="center"/>
              <w:widowControl/>
              <w:rPr>
                <w:rFonts w:ascii="宋体" w:hAnsi="宋体" w:cs="宋体"/>
                <w:color w:val="000000"/>
                <w:szCs w:val="21"/>
              </w:rPr>
            </w:pPr>
            <w:r>
              <w:rPr>
                <w:rFonts w:hint="eastAsia" w:ascii="宋体" w:hAnsi="宋体" w:cs="宋体"/>
                <w:color w:val="000000"/>
                <w:szCs w:val="21"/>
                <w:lang w:bidi="ar"/>
              </w:rPr>
              <w:t xml:space="preserve">投标人存在与其他投标人或招标人的围标串标行为</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195" w:type="dxa"/>
            <w:vAlign w:val="center"/>
            <w:vMerge w:val="restart"/>
            <w:textDirection w:val="lrTb"/>
            <w:noWrap w:val="false"/>
          </w:tcPr>
          <w:p>
            <w:pPr>
              <w:pStyle w:val="925"/>
              <w:jc w:val="center"/>
              <w:widowControl/>
              <w:rPr>
                <w:rFonts w:ascii="宋体" w:hAnsi="宋体" w:cs="宋体"/>
                <w:color w:val="000000"/>
                <w:szCs w:val="21"/>
              </w:rPr>
            </w:pPr>
            <w:r>
              <w:rPr>
                <w:rFonts w:hint="eastAsia" w:ascii="宋体" w:hAnsi="宋体" w:cs="宋体"/>
                <w:color w:val="000000"/>
                <w:szCs w:val="21"/>
                <w:lang w:bidi="ar"/>
              </w:rPr>
              <w:t xml:space="preserve">核查招投标文件及评标报告</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tcPr>
          <w:p>
            <w:pPr>
              <w:pStyle w:val="925"/>
              <w:jc w:val="center"/>
              <w:rPr>
                <w:rFonts w:ascii="宋体" w:hAnsi="宋体" w:cs="宋体"/>
                <w:color w:val="000000"/>
                <w:szCs w:val="21"/>
              </w:rPr>
            </w:pPr>
            <w:r>
              <w:rPr>
                <w:rFonts w:ascii="宋体" w:hAnsi="宋体" w:cs="宋体"/>
                <w:color w:val="000000"/>
                <w:szCs w:val="21"/>
              </w:rPr>
            </w:r>
            <w:r/>
          </w:p>
        </w:tc>
      </w:tr>
      <w:tr>
        <w:trPr>
          <w:trHeight w:val="840"/>
        </w:trPr>
        <w:tc>
          <w:tcPr>
            <w:tcBorders>
              <w:top w:val="single" w:color="000000" w:sz="4" w:space="0"/>
              <w:left w:val="single" w:color="000000" w:sz="4" w:space="0"/>
              <w:bottom w:val="none" w:color="000000" w:sz="4" w:space="0"/>
              <w:right w:val="single" w:color="000000" w:sz="4" w:space="0"/>
            </w:tcBorders>
            <w:tcW w:w="780" w:type="dxa"/>
            <w:vAlign w:val="center"/>
            <w:textDirection w:val="lrTb"/>
            <w:noWrap/>
          </w:tcPr>
          <w:p>
            <w:pPr>
              <w:pStyle w:val="925"/>
              <w:jc w:val="center"/>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3458" w:type="dxa"/>
            <w:vAlign w:val="center"/>
            <w:textDirection w:val="lrTb"/>
            <w:noWrap w:val="false"/>
          </w:tcPr>
          <w:p>
            <w:pPr>
              <w:pStyle w:val="925"/>
              <w:jc w:val="center"/>
              <w:widowControl/>
              <w:rPr>
                <w:rFonts w:ascii="宋体" w:hAnsi="宋体" w:cs="宋体"/>
                <w:color w:val="000000"/>
                <w:szCs w:val="21"/>
              </w:rPr>
            </w:pPr>
            <w:r>
              <w:rPr>
                <w:rFonts w:hint="eastAsia" w:ascii="宋体" w:hAnsi="宋体" w:cs="宋体"/>
                <w:color w:val="000000"/>
                <w:szCs w:val="21"/>
                <w:lang w:bidi="ar"/>
              </w:rPr>
              <w:t xml:space="preserve">投标人以他人名义投标，挂靠、借用资质投标或者以其他方式弄虚作假，骗取中标的行为</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925"/>
              <w:jc w:val="center"/>
              <w:widowControl/>
              <w:rPr>
                <w:rFonts w:ascii="宋体" w:hAnsi="宋体" w:cs="宋体"/>
                <w:color w:val="000000"/>
                <w:szCs w:val="21"/>
              </w:rPr>
            </w:pPr>
            <w:r>
              <w:rPr>
                <w:rFonts w:hint="eastAsia" w:ascii="宋体" w:hAnsi="宋体" w:cs="宋体"/>
                <w:color w:val="000000"/>
                <w:szCs w:val="21"/>
                <w:lang w:bidi="ar"/>
              </w:rPr>
              <w:t xml:space="preserve">核查投标文件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925"/>
              <w:jc w:val="center"/>
              <w:rPr>
                <w:rFonts w:ascii="宋体" w:hAnsi="宋体" w:cs="宋体"/>
                <w:color w:val="000000"/>
                <w:szCs w:val="21"/>
              </w:rPr>
            </w:pPr>
            <w:r>
              <w:rPr>
                <w:rFonts w:ascii="宋体" w:hAnsi="宋体" w:cs="宋体"/>
                <w:color w:val="000000"/>
                <w:szCs w:val="21"/>
              </w:rPr>
            </w:r>
            <w:r/>
          </w:p>
        </w:tc>
      </w:tr>
      <w:tr>
        <w:trPr>
          <w:trHeight w:val="112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925"/>
              <w:jc w:val="center"/>
              <w:widowControl/>
              <w:rPr>
                <w:rFonts w:ascii="宋体" w:hAnsi="宋体" w:cs="宋体"/>
                <w:color w:val="000000"/>
                <w:szCs w:val="21"/>
              </w:rPr>
            </w:pPr>
            <w:r>
              <w:rPr>
                <w:rFonts w:hint="eastAsia" w:ascii="宋体" w:hAnsi="宋体" w:cs="宋体"/>
                <w:color w:val="000000"/>
                <w:szCs w:val="21"/>
                <w:lang w:bidi="ar"/>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925"/>
              <w:jc w:val="center"/>
              <w:widowControl/>
              <w:rPr>
                <w:rFonts w:ascii="宋体" w:hAnsi="宋体" w:cs="宋体"/>
                <w:color w:val="000000"/>
                <w:szCs w:val="21"/>
              </w:rPr>
            </w:pPr>
            <w:r>
              <w:rPr>
                <w:rFonts w:hint="eastAsia" w:ascii="宋体" w:hAnsi="宋体" w:cs="宋体"/>
                <w:color w:val="000000"/>
                <w:szCs w:val="21"/>
                <w:lang w:bidi="ar"/>
              </w:rPr>
              <w:t xml:space="preserve">评标专家未按照招标文件规定的评标标准和方法评标的行为</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925"/>
              <w:jc w:val="center"/>
              <w:widowControl/>
              <w:rPr>
                <w:rFonts w:ascii="宋体" w:hAnsi="宋体" w:cs="宋体"/>
                <w:color w:val="000000"/>
                <w:szCs w:val="21"/>
              </w:rPr>
            </w:pPr>
            <w:r>
              <w:rPr>
                <w:rFonts w:hint="eastAsia" w:ascii="宋体" w:hAnsi="宋体" w:cs="宋体"/>
                <w:color w:val="000000"/>
                <w:szCs w:val="21"/>
                <w:lang w:bidi="ar"/>
              </w:rPr>
              <w:t xml:space="preserve">对比招标文件条款及评标报告</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925"/>
              <w:jc w:val="center"/>
              <w:rPr>
                <w:rFonts w:ascii="宋体" w:hAnsi="宋体" w:cs="宋体"/>
                <w:color w:val="000000"/>
                <w:szCs w:val="21"/>
              </w:rPr>
            </w:pPr>
            <w:r>
              <w:rPr>
                <w:rFonts w:ascii="宋体" w:hAnsi="宋体" w:cs="宋体"/>
                <w:color w:val="000000"/>
                <w:szCs w:val="21"/>
              </w:rPr>
            </w:r>
            <w:r/>
          </w:p>
        </w:tc>
      </w:tr>
      <w:tr>
        <w:trPr>
          <w:trHeight w:val="112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925"/>
              <w:jc w:val="center"/>
              <w:widowControl/>
              <w:rPr>
                <w:rFonts w:ascii="宋体" w:hAnsi="宋体" w:cs="宋体"/>
                <w:color w:val="000000"/>
                <w:szCs w:val="21"/>
                <w:lang w:bidi="ar"/>
              </w:rPr>
            </w:pPr>
            <w:r>
              <w:rPr>
                <w:rFonts w:hint="eastAsia" w:ascii="宋体" w:hAnsi="宋体" w:cs="宋体"/>
                <w:color w:val="000000"/>
                <w:szCs w:val="21"/>
                <w:lang w:bidi="ar"/>
              </w:rPr>
              <w:t xml:space="preserve">4</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925"/>
              <w:jc w:val="center"/>
              <w:widowControl/>
              <w:rPr>
                <w:rFonts w:ascii="宋体" w:hAnsi="宋体" w:cs="宋体"/>
                <w:color w:val="000000"/>
                <w:szCs w:val="21"/>
                <w:lang w:bidi="ar"/>
              </w:rPr>
            </w:pPr>
            <w:r>
              <w:rPr>
                <w:rFonts w:hint="eastAsia" w:ascii="宋体" w:hAnsi="宋体" w:cs="宋体"/>
                <w:color w:val="000000"/>
                <w:szCs w:val="21"/>
                <w:lang w:bidi="ar"/>
              </w:rPr>
              <w:t xml:space="preserve">评标专家打分出现畸高、畸低等严重不合理的现象</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925"/>
              <w:jc w:val="center"/>
              <w:widowControl/>
              <w:rPr>
                <w:rFonts w:ascii="宋体" w:hAnsi="宋体" w:cs="宋体"/>
                <w:color w:val="000000"/>
                <w:szCs w:val="21"/>
                <w:lang w:bidi="ar"/>
              </w:rPr>
            </w:pPr>
            <w:r>
              <w:rPr>
                <w:rFonts w:hint="eastAsia" w:ascii="宋体" w:hAnsi="宋体" w:cs="宋体"/>
                <w:color w:val="000000"/>
                <w:szCs w:val="21"/>
                <w:lang w:bidi="ar"/>
              </w:rPr>
              <w:t xml:space="preserve">核查评标报告</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925"/>
              <w:jc w:val="center"/>
              <w:rPr>
                <w:rFonts w:ascii="宋体" w:hAnsi="宋体" w:cs="宋体"/>
                <w:color w:val="000000"/>
                <w:szCs w:val="21"/>
              </w:rPr>
            </w:pPr>
            <w:r>
              <w:rPr>
                <w:rFonts w:ascii="宋体" w:hAnsi="宋体" w:cs="宋体"/>
                <w:color w:val="000000"/>
                <w:szCs w:val="21"/>
              </w:rPr>
            </w:r>
            <w:r/>
          </w:p>
        </w:tc>
      </w:tr>
      <w:tr>
        <w:trPr>
          <w:trHeight w:val="112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925"/>
              <w:jc w:val="center"/>
              <w:widowControl/>
              <w:rPr>
                <w:rFonts w:ascii="宋体" w:hAnsi="宋体" w:cs="宋体"/>
                <w:color w:val="000000"/>
                <w:szCs w:val="21"/>
                <w:lang w:bidi="ar"/>
              </w:rPr>
            </w:pPr>
            <w:r>
              <w:rPr>
                <w:rFonts w:hint="eastAsia" w:ascii="宋体" w:hAnsi="宋体" w:cs="宋体"/>
                <w:color w:val="000000"/>
                <w:szCs w:val="21"/>
                <w:lang w:bidi="ar"/>
              </w:rPr>
              <w:t xml:space="preserve">5</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925"/>
              <w:jc w:val="center"/>
              <w:widowControl/>
              <w:rPr>
                <w:rFonts w:ascii="宋体" w:hAnsi="宋体" w:cs="宋体"/>
                <w:color w:val="000000"/>
                <w:szCs w:val="21"/>
                <w:lang w:bidi="ar"/>
              </w:rPr>
            </w:pPr>
            <w:r>
              <w:rPr>
                <w:rFonts w:hint="eastAsia" w:ascii="宋体" w:hAnsi="宋体" w:cs="宋体"/>
                <w:color w:val="000000"/>
                <w:szCs w:val="21"/>
                <w:lang w:bidi="ar"/>
              </w:rPr>
              <w:t xml:space="preserve">其他异常情况</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925"/>
              <w:jc w:val="center"/>
              <w:widowControl/>
              <w:rPr>
                <w:rFonts w:ascii="宋体" w:hAnsi="宋体" w:cs="宋体"/>
                <w:color w:val="000000"/>
                <w:szCs w:val="21"/>
                <w:lang w:bidi="ar"/>
              </w:rPr>
            </w:pPr>
            <w:r>
              <w:rPr>
                <w:rFonts w:hint="eastAsia" w:ascii="宋体" w:hAnsi="宋体" w:cs="宋体"/>
                <w:color w:val="000000"/>
                <w:szCs w:val="21"/>
                <w:lang w:bidi="ar"/>
              </w:rPr>
              <w:t xml:space="preserve">核查投标文件、评标报告</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925"/>
              <w:jc w:val="center"/>
              <w:rPr>
                <w:rFonts w:ascii="宋体" w:hAnsi="宋体" w:cs="宋体"/>
                <w:color w:val="000000"/>
                <w:szCs w:val="21"/>
              </w:rPr>
            </w:pPr>
            <w:r>
              <w:rPr>
                <w:rFonts w:ascii="宋体" w:hAnsi="宋体" w:cs="宋体"/>
                <w:color w:val="000000"/>
                <w:szCs w:val="21"/>
              </w:rPr>
            </w:r>
            <w:r/>
          </w:p>
        </w:tc>
      </w:tr>
    </w:tbl>
    <w:p>
      <w:pPr>
        <w:pStyle w:val="925"/>
        <w:jc w:val="center"/>
        <w:rPr>
          <w:rFonts w:ascii="宋体" w:hAnsi="宋体" w:cs="宋体"/>
          <w:sz w:val="44"/>
          <w:szCs w:val="44"/>
        </w:rPr>
      </w:pPr>
      <w:r>
        <w:rPr>
          <w:rFonts w:ascii="宋体" w:hAnsi="宋体" w:cs="宋体"/>
          <w:sz w:val="44"/>
          <w:szCs w:val="44"/>
        </w:rPr>
      </w:r>
      <w:r/>
    </w:p>
    <w:p>
      <w:pPr>
        <w:pStyle w:val="925"/>
        <w:jc w:val="center"/>
        <w:rPr>
          <w:rFonts w:ascii="宋体" w:hAnsi="宋体" w:cs="宋体"/>
          <w:sz w:val="44"/>
          <w:szCs w:val="44"/>
        </w:rPr>
      </w:pPr>
      <w:r>
        <w:rPr>
          <w:rFonts w:ascii="宋体" w:hAnsi="宋体" w:cs="宋体"/>
          <w:sz w:val="44"/>
          <w:szCs w:val="44"/>
        </w:rPr>
      </w:r>
      <w:r/>
    </w:p>
    <w:p>
      <w:pPr>
        <w:pStyle w:val="925"/>
        <w:jc w:val="center"/>
        <w:rPr>
          <w:rFonts w:ascii="宋体" w:hAnsi="宋体" w:cs="宋体"/>
          <w:sz w:val="44"/>
          <w:szCs w:val="44"/>
        </w:rPr>
      </w:pPr>
      <w:r>
        <w:rPr>
          <w:rFonts w:ascii="宋体" w:hAnsi="宋体" w:cs="宋体"/>
          <w:sz w:val="44"/>
          <w:szCs w:val="44"/>
        </w:rPr>
      </w:r>
      <w:r/>
    </w:p>
    <w:p>
      <w:pPr>
        <w:pStyle w:val="925"/>
        <w:jc w:val="center"/>
        <w:rPr>
          <w:rFonts w:ascii="宋体" w:hAnsi="宋体" w:cs="宋体"/>
          <w:sz w:val="44"/>
          <w:szCs w:val="44"/>
        </w:rPr>
      </w:pPr>
      <w:r>
        <w:rPr>
          <w:rFonts w:ascii="宋体" w:hAnsi="宋体" w:cs="宋体"/>
          <w:sz w:val="44"/>
          <w:szCs w:val="44"/>
        </w:rPr>
      </w:r>
      <w:r/>
    </w:p>
    <w:p>
      <w:pPr>
        <w:pStyle w:val="925"/>
        <w:ind w:firstLine="420"/>
        <w:jc w:val="right"/>
        <w:rPr>
          <w:rFonts w:ascii="宋体" w:hAnsi="宋体" w:cs="宋体"/>
        </w:rPr>
      </w:pPr>
      <w:r>
        <w:rPr>
          <w:rFonts w:hint="eastAsia" w:ascii="宋体" w:hAnsi="宋体" w:cs="宋体"/>
        </w:rPr>
        <w:t xml:space="preserve">（盖章）</w:t>
      </w:r>
      <w:r>
        <w:rPr>
          <w:rFonts w:ascii="宋体" w:hAnsi="宋体" w:cs="宋体"/>
        </w:rPr>
      </w:r>
      <w:r/>
    </w:p>
    <w:p>
      <w:pPr>
        <w:pStyle w:val="925"/>
        <w:ind w:firstLine="420"/>
        <w:jc w:val="right"/>
        <w:rPr>
          <w:rFonts w:ascii="宋体" w:hAnsi="宋体" w:cs="宋体"/>
        </w:rPr>
      </w:pPr>
      <w:r>
        <w:rPr>
          <w:rFonts w:hint="eastAsia" w:ascii="宋体" w:hAnsi="宋体" w:cs="宋体"/>
        </w:rPr>
        <w:t xml:space="preserve"> 年   月   日</w:t>
      </w:r>
      <w:r>
        <w:rPr>
          <w:rFonts w:ascii="宋体" w:hAnsi="宋体" w:cs="宋体"/>
        </w:rPr>
      </w:r>
      <w:r/>
    </w:p>
    <w:p>
      <w:pPr>
        <w:pStyle w:val="925"/>
        <w:ind w:firstLine="640"/>
        <w:spacing w:line="360" w:lineRule="auto"/>
        <w:rPr>
          <w:rFonts w:ascii="宋体" w:hAnsi="宋体" w:cs="宋体"/>
          <w:b/>
          <w:color w:val="000000"/>
          <w:sz w:val="32"/>
          <w:szCs w:val="32"/>
        </w:rPr>
      </w:pPr>
      <w:r>
        <w:rPr>
          <w:rFonts w:ascii="宋体" w:hAnsi="宋体" w:cs="宋体"/>
          <w:b/>
          <w:color w:val="000000"/>
          <w:sz w:val="32"/>
          <w:szCs w:val="32"/>
        </w:rPr>
      </w:r>
      <w:r/>
    </w:p>
    <w:p>
      <w:pPr>
        <w:pStyle w:val="925"/>
        <w:spacing w:line="360" w:lineRule="auto"/>
        <w:rPr>
          <w:rFonts w:ascii="宋体" w:hAnsi="宋体"/>
          <w:color w:val="000000"/>
          <w:sz w:val="32"/>
          <w:szCs w:val="32"/>
        </w:rPr>
      </w:pPr>
      <w:r>
        <w:rPr>
          <w:rFonts w:hint="eastAsia" w:ascii="宋体" w:hAnsi="宋体" w:cs="宋体"/>
          <w:b/>
          <w:color w:val="000000"/>
          <w:sz w:val="32"/>
          <w:szCs w:val="32"/>
        </w:rPr>
        <w:br w:type="page" w:clear="all"/>
      </w:r>
      <w:r>
        <w:rPr>
          <w:rFonts w:hint="eastAsia" w:ascii="宋体" w:hAnsi="宋体" w:cs="宋体"/>
          <w:color w:val="000000"/>
          <w:szCs w:val="21"/>
          <w:lang w:bidi="ar"/>
        </w:rPr>
        <w:t xml:space="preserve">附件六：归档资料要求和归档清单</w:t>
      </w:r>
      <w:r>
        <w:rPr>
          <w:rFonts w:ascii="宋体" w:hAnsi="宋体"/>
          <w:color w:val="000000"/>
          <w:sz w:val="32"/>
          <w:szCs w:val="32"/>
        </w:rPr>
      </w:r>
      <w:r/>
    </w:p>
    <w:p>
      <w:pPr>
        <w:pStyle w:val="925"/>
        <w:numPr>
          <w:ilvl w:val="0"/>
          <w:numId w:val="8"/>
        </w:numPr>
        <w:ind w:firstLine="420"/>
        <w:jc w:val="left"/>
        <w:spacing w:line="360" w:lineRule="auto"/>
        <w:rPr>
          <w:rFonts w:ascii="宋体" w:hAnsi="宋体" w:cs="宋体"/>
          <w:szCs w:val="21"/>
        </w:rPr>
      </w:pPr>
      <w:r>
        <w:rPr>
          <w:rFonts w:hint="eastAsia" w:ascii="宋体" w:hAnsi="宋体" w:cs="宋体"/>
          <w:szCs w:val="21"/>
        </w:rPr>
        <w:t xml:space="preserve">纸质档案装盒（一式两份分别装盒），侧边标签样式如下页图。</w:t>
      </w:r>
      <w:r>
        <w:rPr>
          <w:rFonts w:ascii="宋体" w:hAnsi="宋体" w:cs="宋体"/>
          <w:szCs w:val="21"/>
        </w:rPr>
      </w:r>
      <w:r/>
    </w:p>
    <w:p>
      <w:pPr>
        <w:pStyle w:val="925"/>
        <w:numPr>
          <w:ilvl w:val="0"/>
          <w:numId w:val="8"/>
        </w:numPr>
        <w:ind w:firstLine="420"/>
        <w:jc w:val="left"/>
        <w:spacing w:line="360" w:lineRule="auto"/>
        <w:rPr>
          <w:rFonts w:ascii="宋体" w:hAnsi="宋体" w:cs="宋体"/>
          <w:szCs w:val="21"/>
        </w:rPr>
      </w:pPr>
      <w:r>
        <w:rPr>
          <w:rFonts w:hint="eastAsia" w:ascii="宋体" w:hAnsi="宋体" w:cs="宋体"/>
          <w:szCs w:val="21"/>
        </w:rPr>
        <w:t xml:space="preserve">每盒档案盒包含：</w:t>
      </w:r>
      <w:r>
        <w:rPr>
          <w:rFonts w:ascii="宋体" w:hAnsi="宋体" w:cs="宋体"/>
          <w:szCs w:val="21"/>
        </w:rPr>
      </w:r>
      <w:r/>
    </w:p>
    <w:p>
      <w:pPr>
        <w:pStyle w:val="925"/>
        <w:numPr>
          <w:ilvl w:val="0"/>
          <w:numId w:val="9"/>
        </w:numPr>
        <w:ind w:firstLine="420"/>
        <w:jc w:val="left"/>
        <w:spacing w:line="360" w:lineRule="auto"/>
        <w:rPr>
          <w:rFonts w:ascii="宋体" w:hAnsi="宋体" w:cs="宋体"/>
          <w:szCs w:val="21"/>
        </w:rPr>
      </w:pPr>
      <w:r>
        <w:rPr>
          <w:rFonts w:hint="eastAsia" w:ascii="宋体" w:hAnsi="宋体" w:cs="宋体"/>
          <w:szCs w:val="21"/>
        </w:rPr>
        <w:t xml:space="preserve">招标资料归档（扫描件装订成册）。</w:t>
      </w:r>
      <w:r>
        <w:rPr>
          <w:rFonts w:ascii="宋体" w:hAnsi="宋体" w:cs="宋体"/>
          <w:szCs w:val="21"/>
        </w:rPr>
      </w:r>
      <w:r/>
    </w:p>
    <w:p>
      <w:pPr>
        <w:pStyle w:val="925"/>
        <w:numPr>
          <w:ilvl w:val="0"/>
          <w:numId w:val="9"/>
        </w:numPr>
        <w:ind w:firstLine="420"/>
        <w:jc w:val="left"/>
        <w:spacing w:line="360" w:lineRule="auto"/>
        <w:rPr>
          <w:rFonts w:ascii="宋体" w:hAnsi="宋体" w:cs="宋体"/>
          <w:szCs w:val="21"/>
        </w:rPr>
      </w:pPr>
      <w:r>
        <w:rPr>
          <w:rFonts w:hint="eastAsia" w:ascii="宋体" w:hAnsi="宋体" w:cs="宋体"/>
          <w:szCs w:val="21"/>
        </w:rPr>
        <w:t xml:space="preserve">装订成册内容包括：</w:t>
      </w:r>
      <w:r>
        <w:rPr>
          <w:rFonts w:ascii="宋体" w:hAnsi="宋体" w:cs="宋体"/>
          <w:szCs w:val="21"/>
        </w:rPr>
      </w:r>
      <w:r/>
    </w:p>
    <w:tbl>
      <w:tblPr>
        <w:tblW w:w="8270" w:type="dxa"/>
        <w:tblInd w:w="93" w:type="dxa"/>
        <w:tblLayout w:type="autofit"/>
        <w:tblCellMar>
          <w:left w:w="108" w:type="dxa"/>
          <w:top w:w="0" w:type="dxa"/>
          <w:right w:w="108" w:type="dxa"/>
          <w:bottom w:w="0" w:type="dxa"/>
        </w:tblCellMar>
        <w:tblLook w:val="04A0" w:firstRow="1" w:lastRow="0" w:firstColumn="1" w:lastColumn="0" w:noHBand="0" w:noVBand="1"/>
      </w:tblPr>
      <w:tblGrid>
        <w:gridCol w:w="765"/>
        <w:gridCol w:w="3155"/>
        <w:gridCol w:w="830"/>
        <w:gridCol w:w="831"/>
        <w:gridCol w:w="866"/>
        <w:gridCol w:w="1823"/>
      </w:tblGrid>
      <w:tr>
        <w:trPr>
          <w:trHeight w:val="700"/>
        </w:trPr>
        <w:tc>
          <w:tcPr>
            <w:gridSpan w:val="6"/>
            <w:tcBorders>
              <w:top w:val="none" w:color="000000" w:sz="4" w:space="0"/>
              <w:left w:val="none" w:color="000000" w:sz="4" w:space="0"/>
              <w:bottom w:val="none" w:color="000000" w:sz="4" w:space="0"/>
              <w:right w:val="none" w:color="000000" w:sz="4" w:space="0"/>
            </w:tcBorders>
            <w:tcW w:w="8270" w:type="dxa"/>
            <w:vAlign w:val="center"/>
            <w:textDirection w:val="lrTb"/>
            <w:noWrap w:val="false"/>
          </w:tcPr>
          <w:p>
            <w:pPr>
              <w:pStyle w:val="925"/>
              <w:jc w:val="center"/>
              <w:widowControl/>
              <w:rPr>
                <w:rFonts w:ascii="宋体" w:hAnsi="宋体" w:cs="宋体"/>
                <w:b/>
                <w:bCs/>
                <w:color w:val="000000"/>
                <w:sz w:val="36"/>
                <w:szCs w:val="36"/>
              </w:rPr>
            </w:pPr>
            <w:r>
              <w:rPr>
                <w:rFonts w:hint="eastAsia" w:ascii="宋体" w:hAnsi="宋体" w:cs="宋体"/>
                <w:b/>
                <w:bCs/>
                <w:color w:val="000000"/>
                <w:sz w:val="36"/>
                <w:szCs w:val="36"/>
                <w:lang w:bidi="ar"/>
              </w:rPr>
              <w:t xml:space="preserve">招标项目资料整理清单</w:t>
            </w:r>
            <w:r>
              <w:rPr>
                <w:rFonts w:ascii="宋体" w:hAnsi="宋体" w:cs="宋体"/>
                <w:b/>
                <w:bCs/>
                <w:color w:val="000000"/>
                <w:sz w:val="36"/>
                <w:szCs w:val="36"/>
              </w:rPr>
            </w:r>
            <w:r/>
          </w:p>
        </w:tc>
      </w:tr>
      <w:tr>
        <w:trPr>
          <w:trHeight w:val="400"/>
        </w:trPr>
        <w:tc>
          <w:tcPr>
            <w:gridSpan w:val="6"/>
            <w:tcBorders>
              <w:top w:val="none" w:color="000000" w:sz="4" w:space="0"/>
              <w:left w:val="none" w:color="000000" w:sz="4" w:space="0"/>
              <w:bottom w:val="single" w:color="000000" w:sz="4" w:space="0"/>
              <w:right w:val="single" w:color="000000" w:sz="4" w:space="0"/>
            </w:tcBorders>
            <w:tcW w:w="8270" w:type="dxa"/>
            <w:vAlign w:val="center"/>
            <w:textDirection w:val="lrTb"/>
            <w:noWrap w:val="false"/>
          </w:tcPr>
          <w:p>
            <w:pPr>
              <w:pStyle w:val="925"/>
              <w:jc w:val="right"/>
              <w:widowControl/>
              <w:rPr>
                <w:rFonts w:ascii="宋体" w:hAnsi="宋体" w:cs="宋体"/>
                <w:b/>
                <w:bCs/>
                <w:color w:val="000000"/>
                <w:sz w:val="22"/>
              </w:rPr>
            </w:pPr>
            <w:r>
              <w:rPr>
                <w:rFonts w:hint="eastAsia" w:ascii="宋体" w:hAnsi="宋体" w:cs="宋体"/>
                <w:b/>
                <w:bCs/>
                <w:color w:val="000000"/>
                <w:sz w:val="22"/>
                <w:lang w:bidi="ar"/>
              </w:rPr>
              <w:t xml:space="preserve">招标编号：</w:t>
            </w:r>
            <w:r>
              <w:rPr>
                <w:rFonts w:ascii="宋体" w:hAnsi="宋体" w:cs="宋体"/>
                <w:b/>
                <w:bCs/>
                <w:color w:val="000000"/>
                <w:sz w:val="22"/>
              </w:rPr>
            </w:r>
            <w:r/>
          </w:p>
        </w:tc>
      </w:tr>
      <w:tr>
        <w:trPr>
          <w:cantSplit/>
          <w:trHeight w:val="400"/>
        </w:trPr>
        <w:tc>
          <w:tcPr>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序号</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vMerge w:val="restart"/>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资料名称</w:t>
            </w:r>
            <w:r>
              <w:rPr>
                <w:rFonts w:ascii="宋体" w:hAnsi="宋体" w:cs="宋体"/>
                <w:color w:val="000000"/>
                <w:sz w:val="20"/>
              </w:rPr>
            </w:r>
            <w:r/>
          </w:p>
        </w:tc>
        <w:tc>
          <w:tcPr>
            <w:gridSpan w:val="2"/>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纸质版</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电子版</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vMerge w:val="restart"/>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备注</w:t>
            </w:r>
            <w:r>
              <w:rPr>
                <w:rFonts w:ascii="宋体" w:hAnsi="宋体" w:cs="宋体"/>
                <w:color w:val="000000"/>
                <w:sz w:val="20"/>
              </w:rPr>
            </w:r>
            <w:r/>
          </w:p>
        </w:tc>
      </w:tr>
      <w:tr>
        <w:trPr>
          <w:cantSplit/>
          <w:trHeight w:val="400"/>
        </w:trPr>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vMerge w:val="continue"/>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原件</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扫描件</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r>
      <w:tr>
        <w:trPr>
          <w:trHeight w:val="400"/>
        </w:trPr>
        <w:tc>
          <w:tcPr>
            <w:tcBorders>
              <w:top w:val="non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non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b/>
                <w:bCs/>
                <w:color w:val="000000"/>
                <w:sz w:val="20"/>
              </w:rPr>
            </w:pPr>
            <w:r>
              <w:rPr>
                <w:rFonts w:hint="eastAsia" w:ascii="宋体" w:hAnsi="宋体" w:cs="宋体"/>
                <w:b/>
                <w:bCs/>
                <w:color w:val="000000"/>
                <w:sz w:val="20"/>
                <w:lang w:bidi="ar"/>
              </w:rPr>
              <w:t xml:space="preserve">第一册</w:t>
            </w:r>
            <w:r>
              <w:rPr>
                <w:rFonts w:ascii="宋体" w:hAnsi="宋体" w:cs="宋体"/>
                <w:b/>
                <w:bCs/>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non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1</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项目立项批复文件（或备案文件）</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2</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代理合同</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含清单编制合同</w:t>
            </w: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3</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招标公告（网页版）</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4</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招标文件最终版（盖章）</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5</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补遗书</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6</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资格预审评标报告</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7</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资格预审文件</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含未通过单位</w:t>
            </w: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8</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投标报名表</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9</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评标报告</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10</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中标候选人公示</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11</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异议及回复</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含特殊事项审批表、调查资料</w:t>
            </w: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12</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中标结果公示</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13</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中标通知书</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14</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公证书</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15</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进场交易证明</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b/>
                <w:bCs/>
                <w:color w:val="000000"/>
                <w:sz w:val="20"/>
              </w:rPr>
            </w:pPr>
            <w:r>
              <w:rPr>
                <w:rFonts w:hint="eastAsia" w:ascii="宋体" w:hAnsi="宋体" w:cs="宋体"/>
                <w:b/>
                <w:bCs/>
                <w:color w:val="000000"/>
                <w:sz w:val="20"/>
                <w:lang w:bidi="ar"/>
              </w:rPr>
              <w:t xml:space="preserve">第二册</w:t>
            </w:r>
            <w:r>
              <w:rPr>
                <w:rFonts w:ascii="宋体" w:hAnsi="宋体" w:cs="宋体"/>
                <w:b/>
                <w:bCs/>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16</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投标文件</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b/>
                <w:bCs/>
                <w:color w:val="000000"/>
                <w:sz w:val="20"/>
              </w:rPr>
            </w:pPr>
            <w:r>
              <w:rPr>
                <w:rFonts w:hint="eastAsia" w:ascii="宋体" w:hAnsi="宋体" w:cs="宋体"/>
                <w:b/>
                <w:bCs/>
                <w:color w:val="000000"/>
                <w:sz w:val="20"/>
                <w:lang w:bidi="ar"/>
              </w:rPr>
              <w:t xml:space="preserve">第三册（内部审批资料）</w:t>
            </w:r>
            <w:r>
              <w:rPr>
                <w:rFonts w:ascii="宋体" w:hAnsi="宋体" w:cs="宋体"/>
                <w:b/>
                <w:bCs/>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17</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控制价市场调研</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18</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招标文件（资格预审）会审签到表</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19</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招标文件（资格预审）审批表</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20</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党委会上会材料</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21</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资格预审评审代表推荐表</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22</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资格预审评审审批表</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23</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招标文件会审签到表</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24</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招标文件审批表</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25</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初步设计及概算批复</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26</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工程量清单、控制价及备案</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27</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工程量清单与概算对比表</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28</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招标人评委推荐表</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含摇号资料或推荐理由</w:t>
            </w: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29</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招标人评委备案表</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30</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评标报告核查表</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31</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其他需要存档的资料</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b/>
                <w:bCs/>
                <w:color w:val="000000"/>
                <w:sz w:val="20"/>
              </w:rPr>
            </w:pPr>
            <w:r>
              <w:rPr>
                <w:rFonts w:hint="eastAsia" w:ascii="宋体" w:hAnsi="宋体" w:cs="宋体"/>
                <w:b/>
                <w:bCs/>
                <w:color w:val="000000"/>
                <w:sz w:val="20"/>
                <w:lang w:bidi="ar"/>
              </w:rPr>
              <w:t xml:space="preserve">第四册</w:t>
            </w:r>
            <w:r>
              <w:rPr>
                <w:rFonts w:ascii="宋体" w:hAnsi="宋体" w:cs="宋体"/>
                <w:b/>
                <w:bCs/>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rPr>
                <w:rFonts w:ascii="宋体" w:hAnsi="宋体" w:cs="宋体"/>
                <w:color w:val="000000"/>
                <w:sz w:val="24"/>
                <w:szCs w:val="24"/>
              </w:rPr>
            </w:pPr>
            <w:r>
              <w:rPr>
                <w:rFonts w:ascii="宋体" w:hAnsi="宋体" w:cs="宋体"/>
                <w:color w:val="000000"/>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32</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图纸</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r>
      <w:tr>
        <w:trPr>
          <w:trHeight w:val="32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33</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ascii="宋体" w:hAnsi="宋体" w:cs="宋体"/>
                <w:color w:val="000000"/>
                <w:sz w:val="20"/>
              </w:rPr>
            </w:pPr>
            <w:r>
              <w:rPr>
                <w:rFonts w:hint="eastAsia" w:ascii="宋体" w:hAnsi="宋体" w:cs="宋体"/>
                <w:color w:val="000000"/>
                <w:sz w:val="20"/>
                <w:lang w:bidi="ar"/>
              </w:rPr>
              <w:t xml:space="preserve">招标控制价</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r>
      <w:tr>
        <w:trPr>
          <w:trHeight w:val="32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25"/>
              <w:jc w:val="center"/>
              <w:widowControl/>
              <w:rPr>
                <w:rFonts w:hint="eastAsia" w:ascii="宋体" w:hAnsi="宋体" w:cs="宋体"/>
                <w:color w:val="000000"/>
                <w:sz w:val="20"/>
                <w:lang w:bidi="ar"/>
              </w:rPr>
            </w:pPr>
            <w:r>
              <w:rPr>
                <w:rFonts w:hint="eastAsia" w:ascii="宋体" w:hAnsi="宋体" w:cs="宋体"/>
                <w:color w:val="000000"/>
                <w:sz w:val="20"/>
                <w:lang w:bidi="ar"/>
              </w:rPr>
              <w:t xml:space="preserve">34</w:t>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925"/>
              <w:jc w:val="center"/>
              <w:widowControl/>
              <w:rPr>
                <w:rFonts w:hint="eastAsia" w:ascii="宋体" w:hAnsi="宋体" w:cs="宋体"/>
                <w:color w:val="000000"/>
                <w:sz w:val="20"/>
                <w:lang w:bidi="ar"/>
              </w:rPr>
            </w:pPr>
            <w:r>
              <w:rPr>
                <w:rFonts w:hint="eastAsia" w:ascii="宋体" w:hAnsi="宋体" w:cs="宋体"/>
                <w:color w:val="000000"/>
                <w:sz w:val="20"/>
                <w:lang w:bidi="ar"/>
              </w:rPr>
              <w:t xml:space="preserve">合同</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925"/>
              <w:jc w:val="center"/>
              <w:rPr>
                <w:rFonts w:ascii="宋体" w:hAnsi="宋体" w:cs="宋体"/>
                <w:color w:val="000000"/>
                <w:sz w:val="20"/>
              </w:rPr>
            </w:pPr>
            <w:r>
              <w:rPr>
                <w:rFonts w:ascii="宋体" w:hAnsi="宋体" w:cs="宋体"/>
                <w:color w:val="000000"/>
                <w:sz w:val="20"/>
              </w:rPr>
            </w:r>
            <w:r/>
          </w:p>
        </w:tc>
      </w:tr>
    </w:tbl>
    <w:p>
      <w:pPr>
        <w:pStyle w:val="925"/>
        <w:jc w:val="left"/>
        <w:spacing w:line="360" w:lineRule="auto"/>
        <w:rPr>
          <w:rFonts w:ascii="宋体" w:hAnsi="宋体" w:cs="宋体"/>
          <w:szCs w:val="21"/>
        </w:rPr>
      </w:pPr>
      <w:r>
        <w:rPr>
          <w:rFonts w:ascii="宋体" w:hAnsi="宋体" w:cs="宋体"/>
          <w:szCs w:val="21"/>
        </w:rPr>
      </w:r>
      <w:r/>
    </w:p>
    <w:p>
      <w:pPr>
        <w:pStyle w:val="925"/>
        <w:ind w:firstLine="420"/>
        <w:jc w:val="left"/>
        <w:spacing w:line="360" w:lineRule="auto"/>
        <w:rPr>
          <w:rFonts w:ascii="宋体" w:hAnsi="宋体" w:cs="宋体"/>
          <w:szCs w:val="21"/>
        </w:rPr>
      </w:pPr>
      <w:r>
        <w:rPr>
          <w:rFonts w:hint="eastAsia" w:ascii="宋体" w:hAnsi="宋体" w:cs="宋体"/>
          <w:szCs w:val="21"/>
        </w:rPr>
        <w:t xml:space="preserve">（3）原件：中标通知书、中标人投标文件、合同各一份。</w:t>
      </w:r>
      <w:r>
        <w:rPr>
          <w:rFonts w:ascii="宋体" w:hAnsi="宋体" w:cs="宋体"/>
          <w:szCs w:val="21"/>
        </w:rPr>
      </w:r>
      <w:r/>
    </w:p>
    <w:p>
      <w:pPr>
        <w:pStyle w:val="925"/>
        <w:ind w:firstLine="420"/>
        <w:jc w:val="left"/>
        <w:spacing w:line="360" w:lineRule="auto"/>
        <w:rPr>
          <w:rFonts w:ascii="宋体" w:hAnsi="宋体" w:cs="宋体"/>
          <w:szCs w:val="21"/>
        </w:rPr>
      </w:pPr>
      <w:r>
        <w:rPr>
          <w:rFonts w:hint="eastAsia" w:ascii="宋体" w:hAnsi="宋体" w:cs="宋体"/>
          <w:szCs w:val="21"/>
        </w:rPr>
        <w:t xml:space="preserve">（4）招标资料内容电子件各一份（U盘，包含上述装订成册的电子件及未中标人投标文件，进场交易提供系统后台所有标后数据），移交纸质资料的时候线上同步发一份与招标人。</w:t>
      </w:r>
      <w:r>
        <w:rPr>
          <w:rFonts w:ascii="宋体" w:hAnsi="宋体" w:cs="宋体"/>
          <w:szCs w:val="21"/>
        </w:rPr>
      </w:r>
      <w:r/>
    </w:p>
    <w:p>
      <w:pPr>
        <w:pStyle w:val="925"/>
        <w:rPr>
          <w:rFonts w:ascii="宋体" w:hAnsi="宋体"/>
          <w:lang w:val="zh-CN"/>
        </w:rPr>
      </w:pPr>
      <w:r>
        <w:rPr>
          <w:rFonts w:hint="eastAsia" w:ascii="宋体" w:hAnsi="宋体" w:cs="宋体"/>
          <w:b/>
          <w:bCs/>
          <w:szCs w:val="21"/>
        </w:rPr>
        <w:br w:type="page" w:clear="all"/>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1857375</wp:posOffset>
                </wp:positionH>
                <wp:positionV relativeFrom="paragraph">
                  <wp:posOffset>14605</wp:posOffset>
                </wp:positionV>
                <wp:extent cx="1757045" cy="857440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1757045" cy="8574405"/>
                        </a:xfrm>
                        <a:prstGeom prst="rect">
                          <a:avLst/>
                        </a:prstGeom>
                        <a:solidFill>
                          <a:srgbClr val="FFFFFF"/>
                        </a:solidFill>
                        <a:ln>
                          <a:solidFill>
                            <a:srgbClr val="000000"/>
                          </a:solidFill>
                        </a:ln>
                      </wps:spPr>
                      <wps:txbx>
                        <w:txbxContent>
                          <w:p>
                            <w:pPr>
                              <w:pStyle w:val="925"/>
                              <w:jc w:val="center"/>
                              <w:spacing w:line="520" w:lineRule="exact"/>
                              <w:rPr>
                                <w:rFonts w:ascii="方正小标宋_GBK" w:eastAsia="方正小标宋_GBK"/>
                                <w:b/>
                                <w:szCs w:val="21"/>
                              </w:rPr>
                            </w:pPr>
                            <w:r>
                              <w:rPr>
                                <w:rFonts w:ascii="方正小标宋_GBK" w:eastAsia="方正小标宋_GBK"/>
                                <w:b/>
                                <w:szCs w:val="21"/>
                              </w:rPr>
                            </w:r>
                            <w:r/>
                          </w:p>
                          <w:p>
                            <w:pPr>
                              <w:pStyle w:val="925"/>
                              <w:jc w:val="center"/>
                              <w:spacing w:line="520" w:lineRule="exact"/>
                              <w:rPr>
                                <w:rFonts w:ascii="方正小标宋_GBK" w:eastAsia="方正小标宋_GBK"/>
                                <w:b/>
                                <w:szCs w:val="21"/>
                              </w:rPr>
                            </w:pPr>
                            <w:r>
                              <w:rPr>
                                <w:rFonts w:hint="eastAsia" w:ascii="方正小标宋_GBK" w:eastAsia="方正小标宋_GBK"/>
                                <w:b/>
                                <w:szCs w:val="21"/>
                              </w:rPr>
                              <w:t xml:space="preserve">编号：</w:t>
                            </w:r>
                            <w:r>
                              <w:rPr>
                                <w:rFonts w:ascii="方正小标宋_GBK" w:eastAsia="方正小标宋_GBK"/>
                                <w:b/>
                                <w:szCs w:val="21"/>
                              </w:rPr>
                            </w:r>
                            <w:r/>
                          </w:p>
                          <w:p>
                            <w:pPr>
                              <w:pStyle w:val="925"/>
                              <w:jc w:val="center"/>
                              <w:spacing w:line="520" w:lineRule="exact"/>
                              <w:rPr>
                                <w:rFonts w:ascii="方正小标宋_GBK" w:eastAsia="方正小标宋_GBK"/>
                                <w:b/>
                                <w:szCs w:val="21"/>
                              </w:rPr>
                            </w:pPr>
                            <w:r>
                              <w:rPr>
                                <w:rFonts w:ascii="方正小标宋_GBK" w:eastAsia="方正小标宋_GBK"/>
                                <w:b/>
                                <w:szCs w:val="21"/>
                              </w:rPr>
                            </w:r>
                            <w:r/>
                          </w:p>
                          <w:p>
                            <w:pPr>
                              <w:pStyle w:val="925"/>
                              <w:jc w:val="center"/>
                              <w:spacing w:line="240" w:lineRule="exact"/>
                              <w:rPr>
                                <w:rFonts w:ascii="方正小标宋_GBK" w:eastAsia="方正小标宋_GBK"/>
                                <w:b/>
                                <w:szCs w:val="21"/>
                              </w:rPr>
                            </w:pPr>
                            <w:r>
                              <w:rPr>
                                <w:rFonts w:hint="eastAsia" w:ascii="方正小标宋_GBK" w:eastAsia="方正小标宋_GBK"/>
                                <w:b/>
                                <w:szCs w:val="21"/>
                              </w:rPr>
                              <w:t xml:space="preserve">南京市江北新区公共工程建设中心</w:t>
                            </w:r>
                            <w:r>
                              <w:rPr>
                                <w:rFonts w:ascii="方正小标宋_GBK" w:eastAsia="方正小标宋_GBK"/>
                                <w:b/>
                                <w:szCs w:val="21"/>
                              </w:rPr>
                            </w:r>
                            <w:r/>
                          </w:p>
                          <w:p>
                            <w:pPr>
                              <w:pStyle w:val="925"/>
                              <w:spacing w:line="520" w:lineRule="exact"/>
                              <w:rPr>
                                <w:rFonts w:ascii="方正小标宋_GBK" w:eastAsia="方正小标宋_GBK"/>
                                <w:b/>
                                <w:sz w:val="52"/>
                                <w:szCs w:val="52"/>
                              </w:rPr>
                            </w:pPr>
                            <w:r>
                              <w:rPr>
                                <w:rFonts w:ascii="方正小标宋_GBK" w:eastAsia="方正小标宋_GBK"/>
                                <w:b/>
                                <w:sz w:val="52"/>
                                <w:szCs w:val="52"/>
                              </w:rPr>
                            </w:r>
                            <w:r/>
                          </w:p>
                          <w:p>
                            <w:pPr>
                              <w:pStyle w:val="925"/>
                              <w:spacing w:line="520" w:lineRule="exact"/>
                              <w:rPr>
                                <w:rFonts w:ascii="方正小标宋_GBK" w:eastAsia="方正小标宋_GBK"/>
                                <w:b/>
                                <w:sz w:val="52"/>
                                <w:szCs w:val="52"/>
                              </w:rPr>
                            </w:pPr>
                            <w:r>
                              <w:rPr>
                                <w:rFonts w:ascii="方正小标宋_GBK" w:eastAsia="方正小标宋_GBK"/>
                                <w:b/>
                                <w:sz w:val="52"/>
                                <w:szCs w:val="52"/>
                              </w:rPr>
                            </w:r>
                            <w:r/>
                          </w:p>
                          <w:p>
                            <w:pPr>
                              <w:pStyle w:val="925"/>
                              <w:spacing w:line="520" w:lineRule="exact"/>
                              <w:rPr>
                                <w:rFonts w:ascii="方正小标宋_GBK" w:eastAsia="方正小标宋_GBK"/>
                                <w:b/>
                                <w:sz w:val="52"/>
                                <w:szCs w:val="52"/>
                              </w:rPr>
                            </w:pPr>
                            <w:r>
                              <w:rPr>
                                <w:rFonts w:ascii="方正小标宋_GBK" w:eastAsia="方正小标宋_GBK"/>
                                <w:b/>
                                <w:sz w:val="52"/>
                                <w:szCs w:val="52"/>
                              </w:rPr>
                            </w:r>
                            <w:r/>
                          </w:p>
                          <w:p>
                            <w:pPr>
                              <w:pStyle w:val="925"/>
                              <w:jc w:val="center"/>
                              <w:spacing w:line="520" w:lineRule="exact"/>
                              <w:rPr>
                                <w:rFonts w:ascii="方正小标宋_GBK" w:eastAsia="方正小标宋_GBK"/>
                                <w:b/>
                                <w:sz w:val="52"/>
                                <w:szCs w:val="52"/>
                              </w:rPr>
                            </w:pPr>
                            <w:r>
                              <w:rPr>
                                <w:rFonts w:hint="eastAsia" w:ascii="方正小标宋_GBK" w:eastAsia="方正小标宋_GBK"/>
                                <w:b/>
                                <w:sz w:val="52"/>
                                <w:szCs w:val="52"/>
                              </w:rPr>
                              <w:t xml:space="preserve">招</w:t>
                            </w:r>
                            <w:r>
                              <w:rPr>
                                <w:rFonts w:ascii="方正小标宋_GBK" w:eastAsia="方正小标宋_GBK"/>
                                <w:b/>
                                <w:sz w:val="52"/>
                                <w:szCs w:val="52"/>
                              </w:rPr>
                            </w:r>
                            <w:r/>
                          </w:p>
                          <w:p>
                            <w:pPr>
                              <w:pStyle w:val="925"/>
                              <w:jc w:val="center"/>
                              <w:rPr>
                                <w:rFonts w:ascii="方正小标宋_GBK" w:eastAsia="方正小标宋_GBK"/>
                                <w:b/>
                                <w:sz w:val="52"/>
                                <w:szCs w:val="52"/>
                              </w:rPr>
                            </w:pPr>
                            <w:r>
                              <w:rPr>
                                <w:rFonts w:hint="eastAsia" w:ascii="方正小标宋_GBK" w:eastAsia="方正小标宋_GBK"/>
                                <w:b/>
                                <w:sz w:val="52"/>
                                <w:szCs w:val="52"/>
                              </w:rPr>
                              <w:t xml:space="preserve">标</w:t>
                            </w:r>
                            <w:r>
                              <w:rPr>
                                <w:rFonts w:ascii="方正小标宋_GBK" w:eastAsia="方正小标宋_GBK"/>
                                <w:b/>
                                <w:sz w:val="52"/>
                                <w:szCs w:val="52"/>
                              </w:rPr>
                            </w:r>
                            <w:r/>
                          </w:p>
                          <w:p>
                            <w:pPr>
                              <w:pStyle w:val="925"/>
                              <w:jc w:val="center"/>
                              <w:rPr>
                                <w:rFonts w:ascii="方正小标宋_GBK" w:eastAsia="方正小标宋_GBK"/>
                                <w:b/>
                                <w:sz w:val="52"/>
                                <w:szCs w:val="52"/>
                              </w:rPr>
                            </w:pPr>
                            <w:r>
                              <w:rPr>
                                <w:rFonts w:hint="eastAsia" w:ascii="方正小标宋_GBK" w:eastAsia="方正小标宋_GBK"/>
                                <w:b/>
                                <w:sz w:val="52"/>
                                <w:szCs w:val="52"/>
                              </w:rPr>
                              <w:t xml:space="preserve">资</w:t>
                            </w:r>
                            <w:r>
                              <w:rPr>
                                <w:rFonts w:ascii="方正小标宋_GBK" w:eastAsia="方正小标宋_GBK"/>
                                <w:b/>
                                <w:sz w:val="52"/>
                                <w:szCs w:val="52"/>
                              </w:rPr>
                            </w:r>
                            <w:r/>
                          </w:p>
                          <w:p>
                            <w:pPr>
                              <w:pStyle w:val="925"/>
                              <w:jc w:val="center"/>
                              <w:rPr>
                                <w:rFonts w:ascii="方正小标宋_GBK" w:eastAsia="方正小标宋_GBK"/>
                                <w:b/>
                                <w:sz w:val="52"/>
                                <w:szCs w:val="52"/>
                              </w:rPr>
                            </w:pPr>
                            <w:r>
                              <w:rPr>
                                <w:rFonts w:hint="eastAsia" w:ascii="方正小标宋_GBK" w:eastAsia="方正小标宋_GBK"/>
                                <w:b/>
                                <w:sz w:val="52"/>
                                <w:szCs w:val="52"/>
                              </w:rPr>
                              <w:t xml:space="preserve">料</w:t>
                            </w:r>
                            <w:r>
                              <w:rPr>
                                <w:rFonts w:ascii="方正小标宋_GBK" w:eastAsia="方正小标宋_GBK"/>
                                <w:b/>
                                <w:sz w:val="52"/>
                                <w:szCs w:val="52"/>
                              </w:rPr>
                            </w:r>
                            <w:r/>
                          </w:p>
                          <w:p>
                            <w:pPr>
                              <w:pStyle w:val="925"/>
                              <w:jc w:val="center"/>
                              <w:rPr>
                                <w:rFonts w:ascii="方正小标宋_GBK" w:eastAsia="方正小标宋_GBK"/>
                                <w:b/>
                                <w:szCs w:val="21"/>
                              </w:rPr>
                            </w:pPr>
                            <w:r>
                              <w:rPr>
                                <w:rFonts w:ascii="方正小标宋_GBK" w:eastAsia="方正小标宋_GBK"/>
                                <w:b/>
                                <w:szCs w:val="21"/>
                              </w:rPr>
                            </w:r>
                            <w:r/>
                          </w:p>
                          <w:p>
                            <w:pPr>
                              <w:pStyle w:val="925"/>
                              <w:jc w:val="center"/>
                              <w:rPr>
                                <w:rFonts w:ascii="方正小标宋_GBK" w:eastAsia="方正小标宋_GBK"/>
                                <w:b/>
                                <w:szCs w:val="21"/>
                              </w:rPr>
                            </w:pPr>
                            <w:r>
                              <w:rPr>
                                <w:rFonts w:ascii="方正小标宋_GBK" w:eastAsia="方正小标宋_GBK"/>
                                <w:b/>
                                <w:szCs w:val="21"/>
                              </w:rPr>
                            </w:r>
                            <w:r/>
                          </w:p>
                          <w:p>
                            <w:pPr>
                              <w:pStyle w:val="925"/>
                              <w:jc w:val="center"/>
                              <w:rPr>
                                <w:rFonts w:ascii="方正小标宋_GBK" w:eastAsia="方正小标宋_GBK"/>
                                <w:b/>
                                <w:szCs w:val="21"/>
                              </w:rPr>
                            </w:pPr>
                            <w:r>
                              <w:rPr>
                                <w:rFonts w:ascii="方正小标宋_GBK" w:eastAsia="方正小标宋_GBK"/>
                                <w:b/>
                                <w:szCs w:val="21"/>
                              </w:rPr>
                            </w:r>
                            <w:r/>
                          </w:p>
                          <w:p>
                            <w:pPr>
                              <w:pStyle w:val="925"/>
                              <w:jc w:val="center"/>
                              <w:rPr>
                                <w:b/>
                                <w:sz w:val="18"/>
                                <w:szCs w:val="18"/>
                              </w:rPr>
                            </w:pPr>
                            <w:r>
                              <w:rPr>
                                <w:rFonts w:hint="eastAsia"/>
                                <w:b/>
                                <w:sz w:val="18"/>
                                <w:szCs w:val="18"/>
                              </w:rPr>
                              <w:t xml:space="preserve">项目名称：XXX</w:t>
                            </w:r>
                            <w:r>
                              <w:rPr>
                                <w:b/>
                                <w:sz w:val="18"/>
                                <w:szCs w:val="18"/>
                              </w:rPr>
                            </w:r>
                            <w:r/>
                          </w:p>
                          <w:p>
                            <w:pPr>
                              <w:pStyle w:val="925"/>
                              <w:jc w:val="center"/>
                              <w:rPr>
                                <w:b/>
                                <w:sz w:val="18"/>
                                <w:szCs w:val="18"/>
                              </w:rPr>
                            </w:pPr>
                            <w:r>
                              <w:rPr>
                                <w:b/>
                                <w:sz w:val="18"/>
                                <w:szCs w:val="18"/>
                              </w:rPr>
                            </w:r>
                            <w:r/>
                          </w:p>
                          <w:p>
                            <w:pPr>
                              <w:pStyle w:val="925"/>
                              <w:jc w:val="center"/>
                              <w:rPr>
                                <w:b/>
                                <w:sz w:val="18"/>
                                <w:szCs w:val="18"/>
                              </w:rPr>
                            </w:pPr>
                            <w:r>
                              <w:rPr>
                                <w:b/>
                                <w:sz w:val="18"/>
                                <w:szCs w:val="18"/>
                              </w:rPr>
                            </w:r>
                            <w:r/>
                          </w:p>
                          <w:p>
                            <w:pPr>
                              <w:pStyle w:val="925"/>
                              <w:jc w:val="center"/>
                              <w:rPr>
                                <w:b/>
                                <w:sz w:val="18"/>
                                <w:szCs w:val="18"/>
                              </w:rPr>
                            </w:pPr>
                            <w:r>
                              <w:rPr>
                                <w:rFonts w:hint="eastAsia"/>
                                <w:b/>
                                <w:sz w:val="18"/>
                                <w:szCs w:val="18"/>
                              </w:rPr>
                              <w:t xml:space="preserve">编号：XXX</w:t>
                            </w:r>
                            <w:r>
                              <w:rPr>
                                <w:b/>
                                <w:sz w:val="18"/>
                                <w:szCs w:val="18"/>
                              </w:rPr>
                            </w:r>
                            <w:r/>
                          </w:p>
                          <w:p>
                            <w:pPr>
                              <w:pStyle w:val="925"/>
                              <w:jc w:val="center"/>
                              <w:rPr>
                                <w:b/>
                                <w:sz w:val="18"/>
                                <w:szCs w:val="18"/>
                              </w:rPr>
                            </w:pPr>
                            <w:r>
                              <w:rPr>
                                <w:rFonts w:hint="eastAsia"/>
                                <w:b/>
                                <w:sz w:val="18"/>
                                <w:szCs w:val="18"/>
                              </w:rPr>
                              <w:t xml:space="preserve">第一卷</w:t>
                            </w:r>
                            <w:r>
                              <w:rPr>
                                <w:b/>
                                <w:sz w:val="18"/>
                                <w:szCs w:val="18"/>
                              </w:rPr>
                            </w:r>
                            <w:r/>
                          </w:p>
                          <w:p>
                            <w:pPr>
                              <w:pStyle w:val="925"/>
                              <w:jc w:val="center"/>
                              <w:rPr>
                                <w:b/>
                                <w:sz w:val="18"/>
                                <w:szCs w:val="18"/>
                              </w:rPr>
                            </w:pPr>
                            <w:r>
                              <w:rPr>
                                <w:rFonts w:hint="eastAsia"/>
                                <w:b/>
                                <w:sz w:val="18"/>
                                <w:szCs w:val="18"/>
                              </w:rPr>
                              <w:t xml:space="preserve">（共X卷）</w:t>
                            </w:r>
                            <w:r>
                              <w:rPr>
                                <w:b/>
                                <w:sz w:val="18"/>
                                <w:szCs w:val="18"/>
                              </w:rPr>
                            </w:r>
                            <w:r/>
                          </w:p>
                          <w:p>
                            <w:pPr>
                              <w:pStyle w:val="925"/>
                              <w:jc w:val="center"/>
                              <w:rPr>
                                <w:b/>
                                <w:sz w:val="18"/>
                                <w:szCs w:val="18"/>
                              </w:rPr>
                            </w:pPr>
                            <w:r>
                              <w:rPr>
                                <w:b/>
                                <w:sz w:val="18"/>
                                <w:szCs w:val="18"/>
                              </w:rPr>
                            </w:r>
                            <w:r/>
                          </w:p>
                          <w:p>
                            <w:pPr>
                              <w:pStyle w:val="925"/>
                              <w:ind w:firstLine="176"/>
                              <w:jc w:val="left"/>
                              <w:rPr>
                                <w:b/>
                                <w:sz w:val="18"/>
                                <w:szCs w:val="18"/>
                              </w:rPr>
                            </w:pPr>
                            <w:r>
                              <w:rPr>
                                <w:rFonts w:hint="eastAsia"/>
                                <w:b/>
                                <w:sz w:val="18"/>
                                <w:szCs w:val="18"/>
                              </w:rPr>
                              <w:t xml:space="preserve">招标投标情况汇总1；</w:t>
                            </w:r>
                            <w:r>
                              <w:rPr>
                                <w:b/>
                                <w:sz w:val="18"/>
                                <w:szCs w:val="18"/>
                              </w:rPr>
                            </w:r>
                            <w:r/>
                          </w:p>
                          <w:p>
                            <w:pPr>
                              <w:pStyle w:val="925"/>
                              <w:ind w:firstLine="176"/>
                              <w:jc w:val="left"/>
                              <w:rPr>
                                <w:b/>
                                <w:sz w:val="18"/>
                                <w:szCs w:val="18"/>
                              </w:rPr>
                            </w:pPr>
                            <w:r>
                              <w:rPr>
                                <w:rFonts w:hint="eastAsia"/>
                                <w:b/>
                                <w:sz w:val="18"/>
                                <w:szCs w:val="18"/>
                              </w:rPr>
                              <w:t xml:space="preserve">审批表1；</w:t>
                            </w:r>
                            <w:r>
                              <w:rPr>
                                <w:b/>
                                <w:sz w:val="18"/>
                                <w:szCs w:val="18"/>
                              </w:rPr>
                            </w:r>
                            <w:r/>
                          </w:p>
                          <w:p>
                            <w:pPr>
                              <w:pStyle w:val="925"/>
                              <w:ind w:firstLine="176"/>
                              <w:jc w:val="left"/>
                              <w:rPr>
                                <w:b/>
                                <w:sz w:val="18"/>
                                <w:szCs w:val="18"/>
                              </w:rPr>
                            </w:pPr>
                            <w:r>
                              <w:rPr>
                                <w:rFonts w:hint="eastAsia"/>
                                <w:b/>
                                <w:sz w:val="18"/>
                                <w:szCs w:val="18"/>
                              </w:rPr>
                              <w:t xml:space="preserve">XXX;</w:t>
                            </w:r>
                            <w:r>
                              <w:rPr>
                                <w:b/>
                                <w:sz w:val="18"/>
                                <w:szCs w:val="18"/>
                              </w:rPr>
                            </w:r>
                            <w:r/>
                          </w:p>
                          <w:p>
                            <w:pPr>
                              <w:pStyle w:val="925"/>
                              <w:ind w:firstLine="176"/>
                              <w:jc w:val="left"/>
                              <w:rPr>
                                <w:b/>
                                <w:sz w:val="18"/>
                                <w:szCs w:val="18"/>
                              </w:rPr>
                            </w:pPr>
                            <w:r>
                              <w:rPr>
                                <w:rFonts w:hint="eastAsia"/>
                                <w:b/>
                                <w:sz w:val="18"/>
                                <w:szCs w:val="18"/>
                              </w:rPr>
                              <w:t xml:space="preserve">---;</w:t>
                            </w:r>
                            <w:r>
                              <w:rPr>
                                <w:b/>
                                <w:sz w:val="18"/>
                                <w:szCs w:val="18"/>
                              </w:rPr>
                            </w:r>
                            <w:r/>
                          </w:p>
                          <w:p>
                            <w:pPr>
                              <w:pStyle w:val="925"/>
                              <w:ind w:firstLine="176"/>
                              <w:jc w:val="left"/>
                              <w:rPr>
                                <w:b/>
                                <w:sz w:val="18"/>
                                <w:szCs w:val="18"/>
                              </w:rPr>
                            </w:pPr>
                            <w:r>
                              <w:rPr>
                                <w:rFonts w:hint="eastAsia"/>
                                <w:b/>
                                <w:sz w:val="18"/>
                                <w:szCs w:val="18"/>
                              </w:rPr>
                              <w:t xml:space="preserve">---.</w:t>
                            </w:r>
                            <w:r>
                              <w:rPr>
                                <w:b/>
                                <w:sz w:val="18"/>
                                <w:szCs w:val="18"/>
                              </w:rPr>
                            </w:r>
                            <w:r/>
                          </w:p>
                          <w:p>
                            <w:pPr>
                              <w:pStyle w:val="925"/>
                              <w:ind w:firstLine="176"/>
                              <w:jc w:val="left"/>
                              <w:rPr>
                                <w:b/>
                                <w:sz w:val="18"/>
                                <w:szCs w:val="18"/>
                              </w:rPr>
                            </w:pPr>
                            <w:r>
                              <w:rPr>
                                <w:b/>
                                <w:sz w:val="18"/>
                                <w:szCs w:val="18"/>
                              </w:rPr>
                            </w:r>
                            <w:r/>
                          </w:p>
                          <w:p>
                            <w:pPr>
                              <w:pStyle w:val="925"/>
                              <w:jc w:val="center"/>
                              <w:rPr>
                                <w:b/>
                                <w:sz w:val="18"/>
                                <w:szCs w:val="18"/>
                              </w:rPr>
                            </w:pPr>
                            <w:r>
                              <w:rPr>
                                <w:b/>
                                <w:sz w:val="18"/>
                                <w:szCs w:val="18"/>
                              </w:rPr>
                            </w:r>
                            <w:r/>
                          </w:p>
                          <w:p>
                            <w:pPr>
                              <w:pStyle w:val="925"/>
                              <w:jc w:val="center"/>
                              <w:rPr>
                                <w:b/>
                                <w:sz w:val="18"/>
                                <w:szCs w:val="18"/>
                              </w:rPr>
                            </w:pPr>
                            <w:r>
                              <w:rPr>
                                <w:b/>
                                <w:sz w:val="18"/>
                                <w:szCs w:val="18"/>
                              </w:rPr>
                            </w:r>
                            <w:r/>
                          </w:p>
                          <w:p>
                            <w:pPr>
                              <w:pStyle w:val="925"/>
                              <w:jc w:val="center"/>
                              <w:rPr>
                                <w:b/>
                                <w:sz w:val="18"/>
                                <w:szCs w:val="18"/>
                              </w:rPr>
                            </w:pPr>
                            <w:r>
                              <w:rPr>
                                <w:b/>
                                <w:sz w:val="18"/>
                                <w:szCs w:val="18"/>
                              </w:rPr>
                            </w:r>
                            <w:r/>
                          </w:p>
                          <w:p>
                            <w:pPr>
                              <w:pStyle w:val="925"/>
                              <w:jc w:val="center"/>
                              <w:rPr>
                                <w:b/>
                                <w:sz w:val="18"/>
                                <w:szCs w:val="18"/>
                              </w:rPr>
                            </w:pPr>
                            <w:r>
                              <w:rPr>
                                <w:b/>
                                <w:sz w:val="18"/>
                                <w:szCs w:val="18"/>
                              </w:rPr>
                            </w:r>
                            <w:r/>
                          </w:p>
                          <w:p>
                            <w:pPr>
                              <w:pStyle w:val="925"/>
                              <w:jc w:val="left"/>
                              <w:rPr>
                                <w:b/>
                                <w:sz w:val="18"/>
                                <w:szCs w:val="18"/>
                              </w:rPr>
                            </w:pPr>
                            <w:r>
                              <w:rPr>
                                <w:b/>
                                <w:sz w:val="18"/>
                                <w:szCs w:val="18"/>
                              </w:rPr>
                            </w:r>
                            <w:r/>
                          </w:p>
                          <w:p>
                            <w:pPr>
                              <w:pStyle w:val="925"/>
                              <w:jc w:val="left"/>
                              <w:rPr>
                                <w:b/>
                                <w:sz w:val="18"/>
                                <w:szCs w:val="18"/>
                              </w:rPr>
                            </w:pPr>
                            <w:r>
                              <w:rPr>
                                <w:b/>
                                <w:sz w:val="18"/>
                                <w:szCs w:val="18"/>
                              </w:rPr>
                            </w:r>
                            <w:r/>
                          </w:p>
                          <w:p>
                            <w:pPr>
                              <w:pStyle w:val="925"/>
                              <w:jc w:val="left"/>
                              <w:rPr>
                                <w:b/>
                                <w:sz w:val="18"/>
                                <w:szCs w:val="18"/>
                              </w:rPr>
                            </w:pPr>
                            <w:r>
                              <w:rPr>
                                <w:b/>
                                <w:sz w:val="18"/>
                                <w:szCs w:val="18"/>
                              </w:rPr>
                            </w:r>
                            <w:r/>
                          </w:p>
                          <w:p>
                            <w:pPr>
                              <w:pStyle w:val="925"/>
                              <w:jc w:val="center"/>
                              <w:rPr>
                                <w:b/>
                                <w:sz w:val="18"/>
                                <w:szCs w:val="18"/>
                              </w:rPr>
                            </w:pPr>
                            <w:r>
                              <w:rPr>
                                <w:rFonts w:hint="eastAsia"/>
                                <w:b/>
                                <w:sz w:val="18"/>
                                <w:szCs w:val="18"/>
                              </w:rPr>
                              <w:t xml:space="preserve">XXX(中标单位名称）</w:t>
                            </w:r>
                            <w:r>
                              <w:rPr>
                                <w:b/>
                                <w:sz w:val="18"/>
                                <w:szCs w:val="18"/>
                              </w:rPr>
                            </w:r>
                            <w:r/>
                          </w:p>
                          <w:p>
                            <w:pPr>
                              <w:pStyle w:val="925"/>
                            </w:pPr>
                            <w:r/>
                            <w:r/>
                          </w:p>
                        </w:txbxContent>
                      </wps:txbx>
                      <wps:bodyPr wrap="square" anchor="ctr" upright="1"/>
                    </wps:wsp>
                  </a:graphicData>
                </a:graphic>
              </wp:anchor>
            </w:drawing>
          </mc:Choice>
          <mc:Fallback>
            <w:pict>
              <v:shape id="shape 2" o:spid="_x0000_s2" o:spt="1" type="#_x0000_t1" style="position:absolute;z-index:251658241;o:allowoverlap:true;o:allowincell:true;mso-position-horizontal-relative:text;margin-left:146.2pt;mso-position-horizontal:absolute;mso-position-vertical-relative:text;margin-top:1.1pt;mso-position-vertical:absolute;width:138.3pt;height:675.1pt;mso-wrap-distance-left:9.0pt;mso-wrap-distance-top:0.0pt;mso-wrap-distance-right:9.0pt;mso-wrap-distance-bottom:0.0pt;v-text-anchor:middle;visibility:visible;" fillcolor="#FFFFFF" strokecolor="#000000">
                <v:textbox inset="0,0,0,0">
                  <w:txbxContent>
                    <w:p>
                      <w:pPr>
                        <w:pStyle w:val="925"/>
                        <w:jc w:val="center"/>
                        <w:spacing w:line="520" w:lineRule="exact"/>
                        <w:rPr>
                          <w:rFonts w:ascii="方正小标宋_GBK" w:eastAsia="方正小标宋_GBK"/>
                          <w:b/>
                          <w:szCs w:val="21"/>
                        </w:rPr>
                      </w:pPr>
                      <w:r>
                        <w:rPr>
                          <w:rFonts w:ascii="方正小标宋_GBK" w:eastAsia="方正小标宋_GBK"/>
                          <w:b/>
                          <w:szCs w:val="21"/>
                        </w:rPr>
                      </w:r>
                      <w:r/>
                    </w:p>
                    <w:p>
                      <w:pPr>
                        <w:pStyle w:val="925"/>
                        <w:jc w:val="center"/>
                        <w:spacing w:line="520" w:lineRule="exact"/>
                        <w:rPr>
                          <w:rFonts w:ascii="方正小标宋_GBK" w:eastAsia="方正小标宋_GBK"/>
                          <w:b/>
                          <w:szCs w:val="21"/>
                        </w:rPr>
                      </w:pPr>
                      <w:r>
                        <w:rPr>
                          <w:rFonts w:hint="eastAsia" w:ascii="方正小标宋_GBK" w:eastAsia="方正小标宋_GBK"/>
                          <w:b/>
                          <w:szCs w:val="21"/>
                        </w:rPr>
                        <w:t xml:space="preserve">编号：</w:t>
                      </w:r>
                      <w:r>
                        <w:rPr>
                          <w:rFonts w:ascii="方正小标宋_GBK" w:eastAsia="方正小标宋_GBK"/>
                          <w:b/>
                          <w:szCs w:val="21"/>
                        </w:rPr>
                      </w:r>
                      <w:r/>
                    </w:p>
                    <w:p>
                      <w:pPr>
                        <w:pStyle w:val="925"/>
                        <w:jc w:val="center"/>
                        <w:spacing w:line="520" w:lineRule="exact"/>
                        <w:rPr>
                          <w:rFonts w:ascii="方正小标宋_GBK" w:eastAsia="方正小标宋_GBK"/>
                          <w:b/>
                          <w:szCs w:val="21"/>
                        </w:rPr>
                      </w:pPr>
                      <w:r>
                        <w:rPr>
                          <w:rFonts w:ascii="方正小标宋_GBK" w:eastAsia="方正小标宋_GBK"/>
                          <w:b/>
                          <w:szCs w:val="21"/>
                        </w:rPr>
                      </w:r>
                      <w:r/>
                    </w:p>
                    <w:p>
                      <w:pPr>
                        <w:pStyle w:val="925"/>
                        <w:jc w:val="center"/>
                        <w:spacing w:line="240" w:lineRule="exact"/>
                        <w:rPr>
                          <w:rFonts w:ascii="方正小标宋_GBK" w:eastAsia="方正小标宋_GBK"/>
                          <w:b/>
                          <w:szCs w:val="21"/>
                        </w:rPr>
                      </w:pPr>
                      <w:r>
                        <w:rPr>
                          <w:rFonts w:hint="eastAsia" w:ascii="方正小标宋_GBK" w:eastAsia="方正小标宋_GBK"/>
                          <w:b/>
                          <w:szCs w:val="21"/>
                        </w:rPr>
                        <w:t xml:space="preserve">南京市江北新区公共工程建设中心</w:t>
                      </w:r>
                      <w:r>
                        <w:rPr>
                          <w:rFonts w:ascii="方正小标宋_GBK" w:eastAsia="方正小标宋_GBK"/>
                          <w:b/>
                          <w:szCs w:val="21"/>
                        </w:rPr>
                      </w:r>
                      <w:r/>
                    </w:p>
                    <w:p>
                      <w:pPr>
                        <w:pStyle w:val="925"/>
                        <w:spacing w:line="520" w:lineRule="exact"/>
                        <w:rPr>
                          <w:rFonts w:ascii="方正小标宋_GBK" w:eastAsia="方正小标宋_GBK"/>
                          <w:b/>
                          <w:sz w:val="52"/>
                          <w:szCs w:val="52"/>
                        </w:rPr>
                      </w:pPr>
                      <w:r>
                        <w:rPr>
                          <w:rFonts w:ascii="方正小标宋_GBK" w:eastAsia="方正小标宋_GBK"/>
                          <w:b/>
                          <w:sz w:val="52"/>
                          <w:szCs w:val="52"/>
                        </w:rPr>
                      </w:r>
                      <w:r/>
                    </w:p>
                    <w:p>
                      <w:pPr>
                        <w:pStyle w:val="925"/>
                        <w:spacing w:line="520" w:lineRule="exact"/>
                        <w:rPr>
                          <w:rFonts w:ascii="方正小标宋_GBK" w:eastAsia="方正小标宋_GBK"/>
                          <w:b/>
                          <w:sz w:val="52"/>
                          <w:szCs w:val="52"/>
                        </w:rPr>
                      </w:pPr>
                      <w:r>
                        <w:rPr>
                          <w:rFonts w:ascii="方正小标宋_GBK" w:eastAsia="方正小标宋_GBK"/>
                          <w:b/>
                          <w:sz w:val="52"/>
                          <w:szCs w:val="52"/>
                        </w:rPr>
                      </w:r>
                      <w:r/>
                    </w:p>
                    <w:p>
                      <w:pPr>
                        <w:pStyle w:val="925"/>
                        <w:spacing w:line="520" w:lineRule="exact"/>
                        <w:rPr>
                          <w:rFonts w:ascii="方正小标宋_GBK" w:eastAsia="方正小标宋_GBK"/>
                          <w:b/>
                          <w:sz w:val="52"/>
                          <w:szCs w:val="52"/>
                        </w:rPr>
                      </w:pPr>
                      <w:r>
                        <w:rPr>
                          <w:rFonts w:ascii="方正小标宋_GBK" w:eastAsia="方正小标宋_GBK"/>
                          <w:b/>
                          <w:sz w:val="52"/>
                          <w:szCs w:val="52"/>
                        </w:rPr>
                      </w:r>
                      <w:r/>
                    </w:p>
                    <w:p>
                      <w:pPr>
                        <w:pStyle w:val="925"/>
                        <w:jc w:val="center"/>
                        <w:spacing w:line="520" w:lineRule="exact"/>
                        <w:rPr>
                          <w:rFonts w:ascii="方正小标宋_GBK" w:eastAsia="方正小标宋_GBK"/>
                          <w:b/>
                          <w:sz w:val="52"/>
                          <w:szCs w:val="52"/>
                        </w:rPr>
                      </w:pPr>
                      <w:r>
                        <w:rPr>
                          <w:rFonts w:hint="eastAsia" w:ascii="方正小标宋_GBK" w:eastAsia="方正小标宋_GBK"/>
                          <w:b/>
                          <w:sz w:val="52"/>
                          <w:szCs w:val="52"/>
                        </w:rPr>
                        <w:t xml:space="preserve">招</w:t>
                      </w:r>
                      <w:r>
                        <w:rPr>
                          <w:rFonts w:ascii="方正小标宋_GBK" w:eastAsia="方正小标宋_GBK"/>
                          <w:b/>
                          <w:sz w:val="52"/>
                          <w:szCs w:val="52"/>
                        </w:rPr>
                      </w:r>
                      <w:r/>
                    </w:p>
                    <w:p>
                      <w:pPr>
                        <w:pStyle w:val="925"/>
                        <w:jc w:val="center"/>
                        <w:rPr>
                          <w:rFonts w:ascii="方正小标宋_GBK" w:eastAsia="方正小标宋_GBK"/>
                          <w:b/>
                          <w:sz w:val="52"/>
                          <w:szCs w:val="52"/>
                        </w:rPr>
                      </w:pPr>
                      <w:r>
                        <w:rPr>
                          <w:rFonts w:hint="eastAsia" w:ascii="方正小标宋_GBK" w:eastAsia="方正小标宋_GBK"/>
                          <w:b/>
                          <w:sz w:val="52"/>
                          <w:szCs w:val="52"/>
                        </w:rPr>
                        <w:t xml:space="preserve">标</w:t>
                      </w:r>
                      <w:r>
                        <w:rPr>
                          <w:rFonts w:ascii="方正小标宋_GBK" w:eastAsia="方正小标宋_GBK"/>
                          <w:b/>
                          <w:sz w:val="52"/>
                          <w:szCs w:val="52"/>
                        </w:rPr>
                      </w:r>
                      <w:r/>
                    </w:p>
                    <w:p>
                      <w:pPr>
                        <w:pStyle w:val="925"/>
                        <w:jc w:val="center"/>
                        <w:rPr>
                          <w:rFonts w:ascii="方正小标宋_GBK" w:eastAsia="方正小标宋_GBK"/>
                          <w:b/>
                          <w:sz w:val="52"/>
                          <w:szCs w:val="52"/>
                        </w:rPr>
                      </w:pPr>
                      <w:r>
                        <w:rPr>
                          <w:rFonts w:hint="eastAsia" w:ascii="方正小标宋_GBK" w:eastAsia="方正小标宋_GBK"/>
                          <w:b/>
                          <w:sz w:val="52"/>
                          <w:szCs w:val="52"/>
                        </w:rPr>
                        <w:t xml:space="preserve">资</w:t>
                      </w:r>
                      <w:r>
                        <w:rPr>
                          <w:rFonts w:ascii="方正小标宋_GBK" w:eastAsia="方正小标宋_GBK"/>
                          <w:b/>
                          <w:sz w:val="52"/>
                          <w:szCs w:val="52"/>
                        </w:rPr>
                      </w:r>
                      <w:r/>
                    </w:p>
                    <w:p>
                      <w:pPr>
                        <w:pStyle w:val="925"/>
                        <w:jc w:val="center"/>
                        <w:rPr>
                          <w:rFonts w:ascii="方正小标宋_GBK" w:eastAsia="方正小标宋_GBK"/>
                          <w:b/>
                          <w:sz w:val="52"/>
                          <w:szCs w:val="52"/>
                        </w:rPr>
                      </w:pPr>
                      <w:r>
                        <w:rPr>
                          <w:rFonts w:hint="eastAsia" w:ascii="方正小标宋_GBK" w:eastAsia="方正小标宋_GBK"/>
                          <w:b/>
                          <w:sz w:val="52"/>
                          <w:szCs w:val="52"/>
                        </w:rPr>
                        <w:t xml:space="preserve">料</w:t>
                      </w:r>
                      <w:r>
                        <w:rPr>
                          <w:rFonts w:ascii="方正小标宋_GBK" w:eastAsia="方正小标宋_GBK"/>
                          <w:b/>
                          <w:sz w:val="52"/>
                          <w:szCs w:val="52"/>
                        </w:rPr>
                      </w:r>
                      <w:r/>
                    </w:p>
                    <w:p>
                      <w:pPr>
                        <w:pStyle w:val="925"/>
                        <w:jc w:val="center"/>
                        <w:rPr>
                          <w:rFonts w:ascii="方正小标宋_GBK" w:eastAsia="方正小标宋_GBK"/>
                          <w:b/>
                          <w:szCs w:val="21"/>
                        </w:rPr>
                      </w:pPr>
                      <w:r>
                        <w:rPr>
                          <w:rFonts w:ascii="方正小标宋_GBK" w:eastAsia="方正小标宋_GBK"/>
                          <w:b/>
                          <w:szCs w:val="21"/>
                        </w:rPr>
                      </w:r>
                      <w:r/>
                    </w:p>
                    <w:p>
                      <w:pPr>
                        <w:pStyle w:val="925"/>
                        <w:jc w:val="center"/>
                        <w:rPr>
                          <w:rFonts w:ascii="方正小标宋_GBK" w:eastAsia="方正小标宋_GBK"/>
                          <w:b/>
                          <w:szCs w:val="21"/>
                        </w:rPr>
                      </w:pPr>
                      <w:r>
                        <w:rPr>
                          <w:rFonts w:ascii="方正小标宋_GBK" w:eastAsia="方正小标宋_GBK"/>
                          <w:b/>
                          <w:szCs w:val="21"/>
                        </w:rPr>
                      </w:r>
                      <w:r/>
                    </w:p>
                    <w:p>
                      <w:pPr>
                        <w:pStyle w:val="925"/>
                        <w:jc w:val="center"/>
                        <w:rPr>
                          <w:rFonts w:ascii="方正小标宋_GBK" w:eastAsia="方正小标宋_GBK"/>
                          <w:b/>
                          <w:szCs w:val="21"/>
                        </w:rPr>
                      </w:pPr>
                      <w:r>
                        <w:rPr>
                          <w:rFonts w:ascii="方正小标宋_GBK" w:eastAsia="方正小标宋_GBK"/>
                          <w:b/>
                          <w:szCs w:val="21"/>
                        </w:rPr>
                      </w:r>
                      <w:r/>
                    </w:p>
                    <w:p>
                      <w:pPr>
                        <w:pStyle w:val="925"/>
                        <w:jc w:val="center"/>
                        <w:rPr>
                          <w:b/>
                          <w:sz w:val="18"/>
                          <w:szCs w:val="18"/>
                        </w:rPr>
                      </w:pPr>
                      <w:r>
                        <w:rPr>
                          <w:rFonts w:hint="eastAsia"/>
                          <w:b/>
                          <w:sz w:val="18"/>
                          <w:szCs w:val="18"/>
                        </w:rPr>
                        <w:t xml:space="preserve">项目名称：XXX</w:t>
                      </w:r>
                      <w:r>
                        <w:rPr>
                          <w:b/>
                          <w:sz w:val="18"/>
                          <w:szCs w:val="18"/>
                        </w:rPr>
                      </w:r>
                      <w:r/>
                    </w:p>
                    <w:p>
                      <w:pPr>
                        <w:pStyle w:val="925"/>
                        <w:jc w:val="center"/>
                        <w:rPr>
                          <w:b/>
                          <w:sz w:val="18"/>
                          <w:szCs w:val="18"/>
                        </w:rPr>
                      </w:pPr>
                      <w:r>
                        <w:rPr>
                          <w:b/>
                          <w:sz w:val="18"/>
                          <w:szCs w:val="18"/>
                        </w:rPr>
                      </w:r>
                      <w:r/>
                    </w:p>
                    <w:p>
                      <w:pPr>
                        <w:pStyle w:val="925"/>
                        <w:jc w:val="center"/>
                        <w:rPr>
                          <w:b/>
                          <w:sz w:val="18"/>
                          <w:szCs w:val="18"/>
                        </w:rPr>
                      </w:pPr>
                      <w:r>
                        <w:rPr>
                          <w:b/>
                          <w:sz w:val="18"/>
                          <w:szCs w:val="18"/>
                        </w:rPr>
                      </w:r>
                      <w:r/>
                    </w:p>
                    <w:p>
                      <w:pPr>
                        <w:pStyle w:val="925"/>
                        <w:jc w:val="center"/>
                        <w:rPr>
                          <w:b/>
                          <w:sz w:val="18"/>
                          <w:szCs w:val="18"/>
                        </w:rPr>
                      </w:pPr>
                      <w:r>
                        <w:rPr>
                          <w:rFonts w:hint="eastAsia"/>
                          <w:b/>
                          <w:sz w:val="18"/>
                          <w:szCs w:val="18"/>
                        </w:rPr>
                        <w:t xml:space="preserve">编号：XXX</w:t>
                      </w:r>
                      <w:r>
                        <w:rPr>
                          <w:b/>
                          <w:sz w:val="18"/>
                          <w:szCs w:val="18"/>
                        </w:rPr>
                      </w:r>
                      <w:r/>
                    </w:p>
                    <w:p>
                      <w:pPr>
                        <w:pStyle w:val="925"/>
                        <w:jc w:val="center"/>
                        <w:rPr>
                          <w:b/>
                          <w:sz w:val="18"/>
                          <w:szCs w:val="18"/>
                        </w:rPr>
                      </w:pPr>
                      <w:r>
                        <w:rPr>
                          <w:rFonts w:hint="eastAsia"/>
                          <w:b/>
                          <w:sz w:val="18"/>
                          <w:szCs w:val="18"/>
                        </w:rPr>
                        <w:t xml:space="preserve">第一卷</w:t>
                      </w:r>
                      <w:r>
                        <w:rPr>
                          <w:b/>
                          <w:sz w:val="18"/>
                          <w:szCs w:val="18"/>
                        </w:rPr>
                      </w:r>
                      <w:r/>
                    </w:p>
                    <w:p>
                      <w:pPr>
                        <w:pStyle w:val="925"/>
                        <w:jc w:val="center"/>
                        <w:rPr>
                          <w:b/>
                          <w:sz w:val="18"/>
                          <w:szCs w:val="18"/>
                        </w:rPr>
                      </w:pPr>
                      <w:r>
                        <w:rPr>
                          <w:rFonts w:hint="eastAsia"/>
                          <w:b/>
                          <w:sz w:val="18"/>
                          <w:szCs w:val="18"/>
                        </w:rPr>
                        <w:t xml:space="preserve">（共X卷）</w:t>
                      </w:r>
                      <w:r>
                        <w:rPr>
                          <w:b/>
                          <w:sz w:val="18"/>
                          <w:szCs w:val="18"/>
                        </w:rPr>
                      </w:r>
                      <w:r/>
                    </w:p>
                    <w:p>
                      <w:pPr>
                        <w:pStyle w:val="925"/>
                        <w:jc w:val="center"/>
                        <w:rPr>
                          <w:b/>
                          <w:sz w:val="18"/>
                          <w:szCs w:val="18"/>
                        </w:rPr>
                      </w:pPr>
                      <w:r>
                        <w:rPr>
                          <w:b/>
                          <w:sz w:val="18"/>
                          <w:szCs w:val="18"/>
                        </w:rPr>
                      </w:r>
                      <w:r/>
                    </w:p>
                    <w:p>
                      <w:pPr>
                        <w:pStyle w:val="925"/>
                        <w:ind w:firstLine="176"/>
                        <w:jc w:val="left"/>
                        <w:rPr>
                          <w:b/>
                          <w:sz w:val="18"/>
                          <w:szCs w:val="18"/>
                        </w:rPr>
                      </w:pPr>
                      <w:r>
                        <w:rPr>
                          <w:rFonts w:hint="eastAsia"/>
                          <w:b/>
                          <w:sz w:val="18"/>
                          <w:szCs w:val="18"/>
                        </w:rPr>
                        <w:t xml:space="preserve">招标投标情况汇总1；</w:t>
                      </w:r>
                      <w:r>
                        <w:rPr>
                          <w:b/>
                          <w:sz w:val="18"/>
                          <w:szCs w:val="18"/>
                        </w:rPr>
                      </w:r>
                      <w:r/>
                    </w:p>
                    <w:p>
                      <w:pPr>
                        <w:pStyle w:val="925"/>
                        <w:ind w:firstLine="176"/>
                        <w:jc w:val="left"/>
                        <w:rPr>
                          <w:b/>
                          <w:sz w:val="18"/>
                          <w:szCs w:val="18"/>
                        </w:rPr>
                      </w:pPr>
                      <w:r>
                        <w:rPr>
                          <w:rFonts w:hint="eastAsia"/>
                          <w:b/>
                          <w:sz w:val="18"/>
                          <w:szCs w:val="18"/>
                        </w:rPr>
                        <w:t xml:space="preserve">审批表1；</w:t>
                      </w:r>
                      <w:r>
                        <w:rPr>
                          <w:b/>
                          <w:sz w:val="18"/>
                          <w:szCs w:val="18"/>
                        </w:rPr>
                      </w:r>
                      <w:r/>
                    </w:p>
                    <w:p>
                      <w:pPr>
                        <w:pStyle w:val="925"/>
                        <w:ind w:firstLine="176"/>
                        <w:jc w:val="left"/>
                        <w:rPr>
                          <w:b/>
                          <w:sz w:val="18"/>
                          <w:szCs w:val="18"/>
                        </w:rPr>
                      </w:pPr>
                      <w:r>
                        <w:rPr>
                          <w:rFonts w:hint="eastAsia"/>
                          <w:b/>
                          <w:sz w:val="18"/>
                          <w:szCs w:val="18"/>
                        </w:rPr>
                        <w:t xml:space="preserve">XXX;</w:t>
                      </w:r>
                      <w:r>
                        <w:rPr>
                          <w:b/>
                          <w:sz w:val="18"/>
                          <w:szCs w:val="18"/>
                        </w:rPr>
                      </w:r>
                      <w:r/>
                    </w:p>
                    <w:p>
                      <w:pPr>
                        <w:pStyle w:val="925"/>
                        <w:ind w:firstLine="176"/>
                        <w:jc w:val="left"/>
                        <w:rPr>
                          <w:b/>
                          <w:sz w:val="18"/>
                          <w:szCs w:val="18"/>
                        </w:rPr>
                      </w:pPr>
                      <w:r>
                        <w:rPr>
                          <w:rFonts w:hint="eastAsia"/>
                          <w:b/>
                          <w:sz w:val="18"/>
                          <w:szCs w:val="18"/>
                        </w:rPr>
                        <w:t xml:space="preserve">---;</w:t>
                      </w:r>
                      <w:r>
                        <w:rPr>
                          <w:b/>
                          <w:sz w:val="18"/>
                          <w:szCs w:val="18"/>
                        </w:rPr>
                      </w:r>
                      <w:r/>
                    </w:p>
                    <w:p>
                      <w:pPr>
                        <w:pStyle w:val="925"/>
                        <w:ind w:firstLine="176"/>
                        <w:jc w:val="left"/>
                        <w:rPr>
                          <w:b/>
                          <w:sz w:val="18"/>
                          <w:szCs w:val="18"/>
                        </w:rPr>
                      </w:pPr>
                      <w:r>
                        <w:rPr>
                          <w:rFonts w:hint="eastAsia"/>
                          <w:b/>
                          <w:sz w:val="18"/>
                          <w:szCs w:val="18"/>
                        </w:rPr>
                        <w:t xml:space="preserve">---.</w:t>
                      </w:r>
                      <w:r>
                        <w:rPr>
                          <w:b/>
                          <w:sz w:val="18"/>
                          <w:szCs w:val="18"/>
                        </w:rPr>
                      </w:r>
                      <w:r/>
                    </w:p>
                    <w:p>
                      <w:pPr>
                        <w:pStyle w:val="925"/>
                        <w:ind w:firstLine="176"/>
                        <w:jc w:val="left"/>
                        <w:rPr>
                          <w:b/>
                          <w:sz w:val="18"/>
                          <w:szCs w:val="18"/>
                        </w:rPr>
                      </w:pPr>
                      <w:r>
                        <w:rPr>
                          <w:b/>
                          <w:sz w:val="18"/>
                          <w:szCs w:val="18"/>
                        </w:rPr>
                      </w:r>
                      <w:r/>
                    </w:p>
                    <w:p>
                      <w:pPr>
                        <w:pStyle w:val="925"/>
                        <w:jc w:val="center"/>
                        <w:rPr>
                          <w:b/>
                          <w:sz w:val="18"/>
                          <w:szCs w:val="18"/>
                        </w:rPr>
                      </w:pPr>
                      <w:r>
                        <w:rPr>
                          <w:b/>
                          <w:sz w:val="18"/>
                          <w:szCs w:val="18"/>
                        </w:rPr>
                      </w:r>
                      <w:r/>
                    </w:p>
                    <w:p>
                      <w:pPr>
                        <w:pStyle w:val="925"/>
                        <w:jc w:val="center"/>
                        <w:rPr>
                          <w:b/>
                          <w:sz w:val="18"/>
                          <w:szCs w:val="18"/>
                        </w:rPr>
                      </w:pPr>
                      <w:r>
                        <w:rPr>
                          <w:b/>
                          <w:sz w:val="18"/>
                          <w:szCs w:val="18"/>
                        </w:rPr>
                      </w:r>
                      <w:r/>
                    </w:p>
                    <w:p>
                      <w:pPr>
                        <w:pStyle w:val="925"/>
                        <w:jc w:val="center"/>
                        <w:rPr>
                          <w:b/>
                          <w:sz w:val="18"/>
                          <w:szCs w:val="18"/>
                        </w:rPr>
                      </w:pPr>
                      <w:r>
                        <w:rPr>
                          <w:b/>
                          <w:sz w:val="18"/>
                          <w:szCs w:val="18"/>
                        </w:rPr>
                      </w:r>
                      <w:r/>
                    </w:p>
                    <w:p>
                      <w:pPr>
                        <w:pStyle w:val="925"/>
                        <w:jc w:val="center"/>
                        <w:rPr>
                          <w:b/>
                          <w:sz w:val="18"/>
                          <w:szCs w:val="18"/>
                        </w:rPr>
                      </w:pPr>
                      <w:r>
                        <w:rPr>
                          <w:b/>
                          <w:sz w:val="18"/>
                          <w:szCs w:val="18"/>
                        </w:rPr>
                      </w:r>
                      <w:r/>
                    </w:p>
                    <w:p>
                      <w:pPr>
                        <w:pStyle w:val="925"/>
                        <w:jc w:val="left"/>
                        <w:rPr>
                          <w:b/>
                          <w:sz w:val="18"/>
                          <w:szCs w:val="18"/>
                        </w:rPr>
                      </w:pPr>
                      <w:r>
                        <w:rPr>
                          <w:b/>
                          <w:sz w:val="18"/>
                          <w:szCs w:val="18"/>
                        </w:rPr>
                      </w:r>
                      <w:r/>
                    </w:p>
                    <w:p>
                      <w:pPr>
                        <w:pStyle w:val="925"/>
                        <w:jc w:val="left"/>
                        <w:rPr>
                          <w:b/>
                          <w:sz w:val="18"/>
                          <w:szCs w:val="18"/>
                        </w:rPr>
                      </w:pPr>
                      <w:r>
                        <w:rPr>
                          <w:b/>
                          <w:sz w:val="18"/>
                          <w:szCs w:val="18"/>
                        </w:rPr>
                      </w:r>
                      <w:r/>
                    </w:p>
                    <w:p>
                      <w:pPr>
                        <w:pStyle w:val="925"/>
                        <w:jc w:val="left"/>
                        <w:rPr>
                          <w:b/>
                          <w:sz w:val="18"/>
                          <w:szCs w:val="18"/>
                        </w:rPr>
                      </w:pPr>
                      <w:r>
                        <w:rPr>
                          <w:b/>
                          <w:sz w:val="18"/>
                          <w:szCs w:val="18"/>
                        </w:rPr>
                      </w:r>
                      <w:r/>
                    </w:p>
                    <w:p>
                      <w:pPr>
                        <w:pStyle w:val="925"/>
                        <w:jc w:val="center"/>
                        <w:rPr>
                          <w:b/>
                          <w:sz w:val="18"/>
                          <w:szCs w:val="18"/>
                        </w:rPr>
                      </w:pPr>
                      <w:r>
                        <w:rPr>
                          <w:rFonts w:hint="eastAsia"/>
                          <w:b/>
                          <w:sz w:val="18"/>
                          <w:szCs w:val="18"/>
                        </w:rPr>
                        <w:t xml:space="preserve">XXX(中标单位名称）</w:t>
                      </w:r>
                      <w:r>
                        <w:rPr>
                          <w:b/>
                          <w:sz w:val="18"/>
                          <w:szCs w:val="18"/>
                        </w:rPr>
                      </w:r>
                      <w:r/>
                    </w:p>
                    <w:p>
                      <w:pPr>
                        <w:pStyle w:val="925"/>
                      </w:pPr>
                      <w:r/>
                      <w:r/>
                    </w:p>
                  </w:txbxContent>
                </v:textbox>
              </v:shape>
            </w:pict>
          </mc:Fallback>
        </mc:AlternateContent>
      </w:r>
      <w:r>
        <w:rPr>
          <w:rFonts w:ascii="宋体" w:hAnsi="宋体"/>
          <w:lang w:val="zh-CN"/>
        </w:rPr>
      </w:r>
      <w:r/>
    </w:p>
    <w:p>
      <w:pPr>
        <w:pStyle w:val="925"/>
        <w:jc w:val="center"/>
        <w:rPr>
          <w:rFonts w:hint="eastAsia" w:ascii="宋体" w:hAnsi="宋体" w:eastAsia="宋体" w:cs="宋体"/>
          <w:b/>
          <w:color w:val="000000"/>
          <w:sz w:val="32"/>
          <w:szCs w:val="32"/>
        </w:rPr>
        <w:outlineLvl w:val="0"/>
      </w:pPr>
      <w:r/>
      <w:bookmarkStart w:id="43" w:name="_Toc104240122"/>
      <w:r/>
      <w:bookmarkStart w:id="44" w:name="_Toc8924"/>
      <w:r>
        <w:rPr>
          <w:rFonts w:ascii="宋体" w:hAnsi="宋体"/>
          <w:b/>
          <w:sz w:val="32"/>
        </w:rPr>
        <w:br w:type="page" w:clear="all"/>
      </w:r>
      <w:bookmarkEnd w:id="43"/>
      <w:r/>
      <w:bookmarkEnd w:id="44"/>
      <w:r/>
      <w:bookmarkStart w:id="45" w:name="_Toc21333"/>
      <w:r>
        <w:rPr>
          <w:rFonts w:hint="eastAsia" w:ascii="宋体" w:hAnsi="宋体" w:eastAsia="宋体" w:cs="宋体"/>
          <w:b/>
          <w:color w:val="000000"/>
          <w:sz w:val="32"/>
          <w:szCs w:val="32"/>
        </w:rPr>
        <w:t xml:space="preserve">第六章 格式附件</w:t>
      </w:r>
      <w:bookmarkEnd w:id="45"/>
      <w:r/>
      <w:bookmarkStart w:id="46" w:name="_Toc529893215"/>
      <w:r>
        <w:rPr>
          <w:rFonts w:hint="eastAsia" w:ascii="宋体" w:hAnsi="宋体" w:eastAsia="宋体" w:cs="宋体"/>
          <w:b/>
          <w:color w:val="000000"/>
          <w:sz w:val="32"/>
          <w:szCs w:val="32"/>
        </w:rPr>
      </w:r>
      <w:r/>
    </w:p>
    <w:p>
      <w:pPr>
        <w:pStyle w:val="925"/>
        <w:jc w:val="center"/>
        <w:spacing w:line="360" w:lineRule="auto"/>
        <w:rPr>
          <w:rFonts w:hint="eastAsia" w:ascii="宋体" w:hAnsi="宋体" w:eastAsia="宋体"/>
          <w:color w:val="000000"/>
          <w:sz w:val="100"/>
          <w:szCs w:val="100"/>
        </w:rPr>
      </w:pPr>
      <w:r>
        <w:rPr>
          <w:rFonts w:hint="eastAsia" w:ascii="宋体" w:hAnsi="宋体" w:eastAsia="宋体"/>
          <w:color w:val="000000"/>
          <w:sz w:val="100"/>
          <w:szCs w:val="100"/>
        </w:rPr>
      </w:r>
      <w:r/>
    </w:p>
    <w:p>
      <w:pPr>
        <w:pStyle w:val="925"/>
        <w:jc w:val="center"/>
        <w:spacing w:line="360" w:lineRule="auto"/>
        <w:rPr>
          <w:rFonts w:hint="eastAsia" w:ascii="宋体" w:hAnsi="宋体" w:eastAsia="宋体"/>
          <w:color w:val="000000"/>
          <w:sz w:val="100"/>
          <w:szCs w:val="100"/>
        </w:rPr>
      </w:pPr>
      <w:r>
        <w:rPr>
          <w:rFonts w:hint="eastAsia" w:ascii="宋体" w:hAnsi="宋体" w:eastAsia="宋体"/>
          <w:color w:val="000000"/>
          <w:sz w:val="100"/>
          <w:szCs w:val="100"/>
        </w:rPr>
        <w:t xml:space="preserve">响应文件</w:t>
      </w:r>
      <w:r/>
    </w:p>
    <w:p>
      <w:pPr>
        <w:pStyle w:val="925"/>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1006"/>
        <w:ind w:firstLine="210"/>
        <w:rPr>
          <w:rFonts w:hint="eastAsia"/>
          <w:color w:val="000000"/>
        </w:rPr>
      </w:pPr>
      <w:r>
        <w:rPr>
          <w:rFonts w:hint="eastAsia"/>
          <w:color w:val="000000"/>
        </w:rPr>
      </w:r>
      <w:r/>
    </w:p>
    <w:p>
      <w:pPr>
        <w:pStyle w:val="1006"/>
        <w:ind w:firstLine="210"/>
        <w:rPr>
          <w:rFonts w:hint="eastAsia"/>
          <w:color w:val="000000"/>
        </w:rPr>
      </w:pPr>
      <w:r>
        <w:rPr>
          <w:rFonts w:hint="eastAsia"/>
          <w:color w:val="000000"/>
        </w:rPr>
      </w:r>
      <w:r/>
    </w:p>
    <w:p>
      <w:pPr>
        <w:pStyle w:val="1006"/>
        <w:ind w:firstLine="210"/>
        <w:rPr>
          <w:rFonts w:hint="eastAsia"/>
          <w:color w:val="000000"/>
        </w:rPr>
      </w:pPr>
      <w:r>
        <w:rPr>
          <w:rFonts w:hint="eastAsia"/>
          <w:color w:val="000000"/>
        </w:rPr>
      </w:r>
      <w:r/>
    </w:p>
    <w:p>
      <w:pPr>
        <w:pStyle w:val="1006"/>
        <w:ind w:firstLine="210"/>
        <w:rPr>
          <w:rFonts w:hint="eastAsia"/>
          <w:color w:val="000000"/>
        </w:rPr>
      </w:pPr>
      <w:r>
        <w:rPr>
          <w:rFonts w:hint="eastAsia"/>
          <w:color w:val="000000"/>
        </w:rPr>
      </w:r>
      <w:r/>
    </w:p>
    <w:p>
      <w:pPr>
        <w:pStyle w:val="1006"/>
        <w:ind w:firstLine="210"/>
        <w:rPr>
          <w:rFonts w:hint="eastAsia"/>
          <w:color w:val="000000"/>
        </w:rPr>
      </w:pPr>
      <w:r>
        <w:rPr>
          <w:rFonts w:hint="eastAsia"/>
          <w:color w:val="000000"/>
        </w:rPr>
      </w:r>
      <w:r/>
    </w:p>
    <w:p>
      <w:pPr>
        <w:pStyle w:val="1006"/>
        <w:ind w:firstLine="210"/>
        <w:rPr>
          <w:rFonts w:hint="eastAsia"/>
          <w:color w:val="000000"/>
        </w:rPr>
      </w:pPr>
      <w:r>
        <w:rPr>
          <w:rFonts w:hint="eastAsia"/>
          <w:color w:val="000000"/>
        </w:rPr>
      </w:r>
      <w:r/>
    </w:p>
    <w:p>
      <w:pPr>
        <w:pStyle w:val="1006"/>
        <w:ind w:firstLine="210"/>
        <w:rPr>
          <w:rFonts w:hint="eastAsia"/>
          <w:color w:val="000000"/>
        </w:rPr>
      </w:pPr>
      <w:r>
        <w:rPr>
          <w:rFonts w:hint="eastAsia"/>
          <w:color w:val="000000"/>
        </w:rPr>
      </w:r>
      <w:r/>
    </w:p>
    <w:p>
      <w:pPr>
        <w:pStyle w:val="1006"/>
        <w:ind w:firstLine="210"/>
        <w:rPr>
          <w:rFonts w:hint="eastAsia"/>
          <w:color w:val="000000"/>
        </w:rPr>
      </w:pPr>
      <w:r>
        <w:rPr>
          <w:rFonts w:hint="eastAsia"/>
          <w:color w:val="000000"/>
        </w:rPr>
      </w:r>
      <w:r/>
    </w:p>
    <w:p>
      <w:pPr>
        <w:pStyle w:val="1006"/>
        <w:ind w:firstLine="210"/>
        <w:rPr>
          <w:rFonts w:hint="eastAsia"/>
          <w:color w:val="000000"/>
        </w:rPr>
      </w:pPr>
      <w:r>
        <w:rPr>
          <w:rFonts w:hint="eastAsia"/>
          <w:color w:val="000000"/>
        </w:rPr>
      </w:r>
      <w:r/>
    </w:p>
    <w:p>
      <w:pPr>
        <w:pStyle w:val="925"/>
        <w:spacing w:before="312" w:after="312"/>
        <w:rPr>
          <w:rFonts w:ascii="宋体" w:hAnsi="宋体" w:eastAsia="宋体"/>
          <w:b/>
          <w:color w:val="000000"/>
          <w:sz w:val="32"/>
        </w:rPr>
      </w:pPr>
      <w:r>
        <w:rPr>
          <w:rFonts w:hint="eastAsia" w:ascii="宋体" w:hAnsi="宋体" w:eastAsia="宋体"/>
          <w:b/>
          <w:bCs/>
          <w:color w:val="000000"/>
          <w:sz w:val="32"/>
        </w:rPr>
        <w:t xml:space="preserve">项 目 名 称：</w:t>
      </w:r>
      <w:r>
        <w:rPr>
          <w:rFonts w:hint="eastAsia" w:ascii="宋体" w:hAnsi="宋体" w:eastAsia="宋体"/>
          <w:b/>
          <w:bCs/>
          <w:color w:val="000000"/>
          <w:sz w:val="32"/>
          <w:u w:val="single"/>
        </w:rPr>
        <w:t xml:space="preserve">               </w:t>
      </w:r>
      <w:r>
        <w:rPr>
          <w:rFonts w:ascii="宋体" w:hAnsi="宋体" w:eastAsia="宋体"/>
          <w:b/>
          <w:color w:val="000000"/>
          <w:sz w:val="32"/>
        </w:rPr>
      </w:r>
      <w:r/>
    </w:p>
    <w:p>
      <w:pPr>
        <w:pStyle w:val="925"/>
        <w:spacing w:before="312" w:after="312"/>
        <w:rPr>
          <w:rFonts w:hint="eastAsia" w:ascii="宋体" w:hAnsi="宋体" w:eastAsia="宋体"/>
          <w:b/>
          <w:color w:val="000000"/>
          <w:sz w:val="32"/>
        </w:rPr>
      </w:pPr>
      <w:r>
        <w:rPr>
          <w:rFonts w:hint="eastAsia" w:ascii="宋体" w:hAnsi="宋体" w:eastAsia="宋体"/>
          <w:b/>
          <w:bCs/>
          <w:color w:val="000000"/>
          <w:sz w:val="32"/>
        </w:rPr>
        <w:t xml:space="preserve">项 目 编 号：</w:t>
      </w:r>
      <w:r>
        <w:rPr>
          <w:rFonts w:hint="eastAsia" w:ascii="宋体" w:hAnsi="宋体" w:eastAsia="宋体"/>
          <w:b/>
          <w:bCs/>
          <w:color w:val="000000"/>
          <w:sz w:val="32"/>
          <w:u w:val="single"/>
        </w:rPr>
        <w:t xml:space="preserve">               </w:t>
      </w:r>
      <w:r>
        <w:rPr>
          <w:rFonts w:hint="eastAsia" w:ascii="宋体" w:hAnsi="宋体" w:eastAsia="宋体"/>
          <w:b/>
          <w:color w:val="000000"/>
          <w:sz w:val="32"/>
        </w:rPr>
      </w:r>
      <w:r/>
    </w:p>
    <w:p>
      <w:pPr>
        <w:pStyle w:val="925"/>
        <w:spacing w:before="312" w:after="312"/>
        <w:rPr>
          <w:rFonts w:ascii="宋体" w:hAnsi="宋体" w:eastAsia="宋体"/>
          <w:b/>
          <w:color w:val="000000"/>
          <w:sz w:val="32"/>
        </w:rPr>
      </w:pPr>
      <w:r>
        <w:rPr>
          <w:rFonts w:hint="eastAsia" w:ascii="宋体" w:hAnsi="宋体" w:eastAsia="宋体"/>
          <w:b/>
          <w:bCs/>
          <w:color w:val="000000"/>
          <w:sz w:val="32"/>
        </w:rPr>
        <w:t xml:space="preserve">供应商名称 ：</w:t>
      </w:r>
      <w:r>
        <w:rPr>
          <w:rFonts w:hint="eastAsia" w:ascii="宋体" w:hAnsi="宋体" w:eastAsia="宋体"/>
          <w:b/>
          <w:bCs/>
          <w:color w:val="000000"/>
          <w:sz w:val="32"/>
          <w:u w:val="single"/>
        </w:rPr>
        <w:t xml:space="preserve">          （加盖CA电子公章）</w:t>
      </w:r>
      <w:r>
        <w:rPr>
          <w:rFonts w:ascii="宋体" w:hAnsi="宋体" w:eastAsia="宋体"/>
          <w:b/>
          <w:color w:val="000000"/>
          <w:sz w:val="32"/>
        </w:rPr>
      </w:r>
      <w:r/>
    </w:p>
    <w:p>
      <w:pPr>
        <w:pStyle w:val="925"/>
        <w:spacing w:before="312" w:after="312"/>
        <w:rPr>
          <w:rFonts w:ascii="宋体" w:hAnsi="宋体" w:eastAsia="宋体"/>
          <w:b/>
          <w:color w:val="000000"/>
          <w:sz w:val="32"/>
        </w:rPr>
      </w:pPr>
      <w:r>
        <w:rPr>
          <w:rFonts w:hint="eastAsia" w:ascii="宋体" w:hAnsi="宋体" w:eastAsia="宋体"/>
          <w:b/>
          <w:bCs/>
          <w:color w:val="000000"/>
          <w:sz w:val="32"/>
        </w:rPr>
        <w:t xml:space="preserve">日期 ：</w:t>
      </w:r>
      <w:r>
        <w:rPr>
          <w:rFonts w:hint="eastAsia" w:ascii="宋体" w:hAnsi="宋体" w:eastAsia="宋体"/>
          <w:b/>
          <w:bCs/>
          <w:color w:val="000000"/>
          <w:sz w:val="32"/>
          <w:u w:val="single"/>
        </w:rPr>
        <w:t xml:space="preserve">                     </w:t>
      </w:r>
      <w:r>
        <w:rPr>
          <w:rFonts w:ascii="宋体" w:hAnsi="宋体" w:eastAsia="宋体"/>
          <w:b/>
          <w:color w:val="000000"/>
          <w:sz w:val="32"/>
        </w:rPr>
      </w:r>
      <w:r/>
    </w:p>
    <w:p>
      <w:pPr>
        <w:pStyle w:val="925"/>
        <w:contextualSpacing/>
        <w:jc w:val="left"/>
        <w:spacing w:line="360" w:lineRule="auto"/>
        <w:tabs>
          <w:tab w:val="left" w:pos="2340" w:leader="none"/>
          <w:tab w:val="left" w:pos="4140" w:leader="none"/>
          <w:tab w:val="left" w:pos="5695" w:leader="none"/>
        </w:tabs>
        <w:rPr>
          <w:rFonts w:hint="eastAsia" w:ascii="宋体" w:hAnsi="宋体" w:eastAsia="宋体" w:cs="宋体"/>
          <w:color w:val="000000"/>
        </w:rPr>
      </w:pPr>
      <w:r>
        <w:rPr>
          <w:rFonts w:hint="eastAsia" w:ascii="宋体" w:hAnsi="宋体" w:eastAsia="宋体" w:cs="宋体"/>
          <w:color w:val="000000"/>
        </w:rPr>
      </w:r>
      <w:r/>
    </w:p>
    <w:p>
      <w:pPr>
        <w:pStyle w:val="1019"/>
        <w:rPr>
          <w:rFonts w:hint="eastAsia"/>
          <w:color w:val="000000"/>
        </w:rPr>
      </w:pPr>
      <w:r>
        <w:rPr>
          <w:rFonts w:hint="eastAsia"/>
          <w:color w:val="000000"/>
        </w:rPr>
      </w:r>
      <w:r/>
    </w:p>
    <w:p>
      <w:pPr>
        <w:pStyle w:val="925"/>
        <w:contextualSpacing/>
        <w:jc w:val="left"/>
        <w:spacing w:line="360" w:lineRule="auto"/>
        <w:tabs>
          <w:tab w:val="left" w:pos="2340" w:leader="none"/>
          <w:tab w:val="left" w:pos="4140" w:leader="none"/>
          <w:tab w:val="left" w:pos="5695" w:leader="none"/>
        </w:tabs>
        <w:rPr>
          <w:rFonts w:hint="eastAsia" w:ascii="宋体" w:hAnsi="宋体" w:eastAsia="宋体" w:cs="宋体"/>
          <w:b/>
          <w:bCs/>
          <w:color w:val="000000"/>
          <w:sz w:val="24"/>
          <w:szCs w:val="22"/>
        </w:rPr>
      </w:pPr>
      <w:r>
        <w:rPr>
          <w:rFonts w:ascii="宋体" w:hAnsi="宋体" w:eastAsia="宋体" w:cs="宋体"/>
          <w:b/>
          <w:bCs/>
          <w:color w:val="000000"/>
          <w:sz w:val="24"/>
          <w:szCs w:val="22"/>
        </w:rPr>
        <w:br w:type="page" w:clear="all"/>
      </w:r>
      <w:r>
        <w:rPr>
          <w:rFonts w:hint="eastAsia" w:ascii="宋体" w:hAnsi="宋体" w:eastAsia="宋体" w:cs="宋体"/>
          <w:b/>
          <w:bCs/>
          <w:color w:val="000000"/>
          <w:sz w:val="24"/>
          <w:szCs w:val="22"/>
        </w:rPr>
        <w:t xml:space="preserve">附件一</w:t>
      </w:r>
      <w:bookmarkEnd w:id="46"/>
      <w:r>
        <w:rPr>
          <w:rFonts w:hint="eastAsia" w:ascii="宋体" w:hAnsi="宋体" w:eastAsia="宋体" w:cs="宋体"/>
          <w:b/>
          <w:bCs/>
          <w:color w:val="000000"/>
          <w:sz w:val="24"/>
          <w:szCs w:val="22"/>
        </w:rPr>
        <w:t xml:space="preserve">：磋商申请及声明</w:t>
      </w:r>
      <w:r/>
    </w:p>
    <w:p>
      <w:pPr>
        <w:pStyle w:val="925"/>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磋商申请及声明</w:t>
      </w:r>
      <w:r/>
    </w:p>
    <w:p>
      <w:pPr>
        <w:pStyle w:val="925"/>
        <w:contextualSpacing/>
        <w:spacing w:line="36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致：（采购人）</w:t>
      </w:r>
      <w:r/>
    </w:p>
    <w:p>
      <w:pPr>
        <w:pStyle w:val="925"/>
        <w:contextualSpacing/>
        <w:ind w:firstLine="420"/>
        <w:spacing w:line="36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根据贵方</w:t>
      </w:r>
      <w:r>
        <w:rPr>
          <w:rFonts w:hint="eastAsia" w:ascii="宋体" w:hAnsi="宋体" w:eastAsia="宋体" w:cs="宋体"/>
          <w:color w:val="000000"/>
          <w:szCs w:val="21"/>
          <w:u w:val="single"/>
          <w:lang w:val="zh-CN"/>
        </w:rPr>
        <w:t xml:space="preserve">                 </w:t>
      </w:r>
      <w:r>
        <w:rPr>
          <w:rFonts w:hint="eastAsia" w:ascii="宋体" w:hAnsi="宋体" w:eastAsia="宋体" w:cs="宋体"/>
          <w:color w:val="000000"/>
          <w:szCs w:val="21"/>
          <w:lang w:val="zh-CN"/>
        </w:rPr>
        <w:t xml:space="preserve">（项目名称）</w:t>
      </w:r>
      <w:r>
        <w:rPr>
          <w:rFonts w:hint="eastAsia" w:ascii="宋体" w:hAnsi="宋体" w:eastAsia="宋体" w:cs="宋体"/>
          <w:b/>
          <w:color w:val="000000"/>
          <w:szCs w:val="21"/>
          <w:u w:val="single"/>
          <w:lang w:val="zh-CN"/>
        </w:rPr>
        <w:t xml:space="preserve">         </w:t>
      </w:r>
      <w:r>
        <w:rPr>
          <w:rFonts w:hint="eastAsia" w:ascii="宋体" w:hAnsi="宋体" w:eastAsia="宋体" w:cs="宋体"/>
          <w:color w:val="000000"/>
          <w:szCs w:val="21"/>
          <w:lang w:val="zh-CN"/>
        </w:rPr>
        <w:t xml:space="preserve">（项目编号）磋商邀请，正式授权下述签字人</w:t>
      </w:r>
      <w:r>
        <w:rPr>
          <w:rFonts w:hint="eastAsia" w:ascii="宋体" w:hAnsi="宋体" w:eastAsia="宋体" w:cs="宋体"/>
          <w:color w:val="000000"/>
          <w:szCs w:val="21"/>
          <w:u w:val="single"/>
          <w:lang w:val="zh-CN"/>
        </w:rPr>
        <w:t xml:space="preserve">             </w:t>
      </w:r>
      <w:r>
        <w:rPr>
          <w:rFonts w:hint="eastAsia" w:ascii="宋体" w:hAnsi="宋体" w:eastAsia="宋体" w:cs="宋体"/>
          <w:color w:val="000000"/>
          <w:szCs w:val="21"/>
          <w:lang w:val="zh-CN"/>
        </w:rPr>
        <w:t xml:space="preserve">（姓名和职务）代表</w:t>
      </w:r>
      <w:r>
        <w:rPr>
          <w:rFonts w:hint="eastAsia" w:ascii="宋体" w:hAnsi="宋体" w:eastAsia="宋体" w:cs="宋体"/>
          <w:color w:val="000000"/>
          <w:szCs w:val="21"/>
          <w:u w:val="single"/>
          <w:lang w:val="zh-CN"/>
        </w:rPr>
        <w:t xml:space="preserve">                 </w:t>
      </w:r>
      <w:r>
        <w:rPr>
          <w:rFonts w:hint="eastAsia" w:ascii="宋体" w:hAnsi="宋体" w:eastAsia="宋体" w:cs="宋体"/>
          <w:color w:val="000000"/>
          <w:szCs w:val="21"/>
          <w:lang w:val="zh-CN"/>
        </w:rPr>
        <w:t xml:space="preserve">（供应商名称），提交响应文件并参加磋商。</w:t>
      </w:r>
      <w:r/>
    </w:p>
    <w:p>
      <w:pPr>
        <w:pStyle w:val="925"/>
        <w:contextualSpacing/>
        <w:ind w:firstLine="420"/>
        <w:spacing w:line="360" w:lineRule="exact"/>
        <w:rPr>
          <w:rFonts w:hint="eastAsia" w:ascii="宋体" w:hAnsi="宋体" w:eastAsia="宋体" w:cs="宋体"/>
          <w:color w:val="000000"/>
        </w:rPr>
      </w:pPr>
      <w:r>
        <w:rPr>
          <w:rFonts w:hint="eastAsia" w:ascii="宋体" w:hAnsi="宋体" w:eastAsia="宋体" w:cs="宋体"/>
          <w:color w:val="000000"/>
        </w:rPr>
        <w:t xml:space="preserve">据此函，签字人兹宣布同意如下：</w:t>
      </w:r>
      <w:r/>
    </w:p>
    <w:p>
      <w:pPr>
        <w:pStyle w:val="925"/>
        <w:contextualSpacing/>
        <w:ind w:firstLine="420"/>
        <w:spacing w:line="360" w:lineRule="exact"/>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b/>
          <w:color w:val="000000"/>
          <w:szCs w:val="21"/>
          <w:lang w:val="zh-CN"/>
        </w:rPr>
        <w:t xml:space="preserve">我们的资格条件完全符合政府采购法和本次采购要求</w:t>
      </w:r>
      <w:r>
        <w:rPr>
          <w:rFonts w:hint="eastAsia" w:ascii="宋体" w:hAnsi="宋体" w:eastAsia="宋体" w:cs="宋体"/>
          <w:color w:val="000000"/>
          <w:szCs w:val="21"/>
          <w:lang w:val="zh-CN"/>
        </w:rPr>
        <w:t xml:space="preserve">，</w:t>
      </w:r>
      <w:r>
        <w:rPr>
          <w:rFonts w:hint="eastAsia" w:ascii="宋体" w:hAnsi="宋体" w:eastAsia="宋体" w:cs="宋体"/>
          <w:color w:val="000000"/>
        </w:rPr>
        <w:t xml:space="preserve">我们</w:t>
      </w:r>
      <w:r>
        <w:rPr>
          <w:rFonts w:hint="eastAsia" w:ascii="宋体" w:hAnsi="宋体" w:eastAsia="宋体" w:cs="宋体"/>
          <w:color w:val="000000"/>
          <w:szCs w:val="21"/>
          <w:lang w:val="zh-CN"/>
        </w:rPr>
        <w:t xml:space="preserve">同意并向贵方提供了与本次采购活动有关的所有证据和资料</w:t>
      </w:r>
      <w:r>
        <w:rPr>
          <w:rFonts w:hint="eastAsia" w:ascii="宋体" w:hAnsi="宋体" w:eastAsia="宋体" w:cs="宋体"/>
          <w:color w:val="000000"/>
        </w:rPr>
        <w:t xml:space="preserve">。</w:t>
      </w:r>
      <w:r/>
    </w:p>
    <w:p>
      <w:pPr>
        <w:pStyle w:val="925"/>
        <w:contextualSpacing/>
        <w:ind w:firstLine="420"/>
        <w:spacing w:line="360" w:lineRule="exact"/>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szCs w:val="21"/>
          <w:lang w:val="zh-CN"/>
        </w:rPr>
        <w:t xml:space="preserve">按竞争性磋商要求，</w:t>
      </w:r>
      <w:r>
        <w:rPr>
          <w:rFonts w:hint="eastAsia" w:ascii="宋体" w:hAnsi="宋体" w:eastAsia="宋体" w:cs="宋体"/>
          <w:color w:val="000000"/>
          <w:szCs w:val="21"/>
          <w:lang w:val="zh-CN"/>
        </w:rPr>
        <w:t xml:space="preserve">我们的投标</w:t>
      </w:r>
      <w:r>
        <w:rPr>
          <w:rFonts w:hint="eastAsia" w:ascii="宋体" w:hAnsi="宋体" w:eastAsia="宋体" w:cs="宋体"/>
          <w:color w:val="000000"/>
          <w:szCs w:val="21"/>
        </w:rPr>
        <w:t xml:space="preserve">下浮率（优惠率）</w:t>
      </w:r>
      <w:r>
        <w:rPr>
          <w:rFonts w:hint="eastAsia" w:ascii="宋体" w:hAnsi="宋体" w:eastAsia="宋体" w:cs="宋体"/>
          <w:color w:val="000000"/>
          <w:szCs w:val="21"/>
          <w:lang w:val="zh-CN"/>
        </w:rPr>
        <w:t xml:space="preserve">为：国家计委《招标代理服务收费管理暂行办法》的通知【计价格〔2002〕1980号】和苏价服〔2014〕383号文件收费标准的</w:t>
      </w:r>
      <w:r>
        <w:rPr>
          <w:rFonts w:hint="eastAsia" w:ascii="宋体" w:hAnsi="宋体" w:eastAsia="宋体" w:cs="宋体"/>
          <w:color w:val="000000"/>
          <w:szCs w:val="21"/>
          <w:u w:val="single"/>
          <w:lang w:val="zh-CN"/>
        </w:rPr>
        <w:t xml:space="preserve">     </w:t>
      </w:r>
      <w:r>
        <w:rPr>
          <w:rFonts w:hint="eastAsia" w:ascii="宋体" w:hAnsi="宋体" w:eastAsia="宋体" w:cs="宋体"/>
          <w:color w:val="000000"/>
          <w:szCs w:val="21"/>
          <w:lang w:val="zh-CN"/>
        </w:rPr>
        <w:t xml:space="preserve">%</w:t>
      </w:r>
      <w:r>
        <w:rPr>
          <w:rFonts w:hint="eastAsia" w:ascii="宋体" w:hAnsi="宋体"/>
          <w:bCs/>
          <w:color w:val="000000"/>
          <w:szCs w:val="21"/>
        </w:rPr>
        <w:t xml:space="preserve">。</w:t>
      </w:r>
      <w:r>
        <w:rPr>
          <w:rFonts w:hint="eastAsia" w:ascii="宋体" w:hAnsi="宋体" w:eastAsia="宋体" w:cs="宋体"/>
          <w:color w:val="000000"/>
        </w:rPr>
        <w:t xml:space="preserve">     </w:t>
      </w:r>
      <w:r/>
    </w:p>
    <w:p>
      <w:pPr>
        <w:pStyle w:val="925"/>
        <w:contextualSpacing/>
        <w:ind w:firstLine="420"/>
        <w:spacing w:line="360" w:lineRule="exact"/>
        <w:rPr>
          <w:rFonts w:hint="eastAsia" w:ascii="宋体" w:hAnsi="宋体" w:eastAsia="宋体" w:cs="宋体"/>
          <w:color w:val="000000"/>
          <w:u w:val="single"/>
        </w:rPr>
      </w:pPr>
      <w:r>
        <w:rPr>
          <w:rFonts w:hint="eastAsia" w:ascii="宋体" w:hAnsi="宋体" w:eastAsia="宋体" w:cs="宋体"/>
          <w:color w:val="000000"/>
        </w:rPr>
        <w:t xml:space="preserve">3、项目负责人1名： </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rFonts w:hint="eastAsia" w:ascii="宋体" w:hAnsi="宋体" w:eastAsia="宋体" w:cs="宋体"/>
          <w:color w:val="000000"/>
          <w:u w:val="single"/>
        </w:rPr>
      </w:r>
      <w:r/>
    </w:p>
    <w:p>
      <w:pPr>
        <w:pStyle w:val="925"/>
        <w:contextualSpacing/>
        <w:ind w:firstLine="420"/>
        <w:spacing w:line="360" w:lineRule="exact"/>
        <w:rPr>
          <w:rFonts w:hint="eastAsia" w:ascii="宋体" w:hAnsi="宋体" w:eastAsia="宋体" w:cs="宋体"/>
          <w:color w:val="000000"/>
        </w:rPr>
      </w:pPr>
      <w:r>
        <w:rPr>
          <w:rFonts w:hint="eastAsia" w:ascii="宋体" w:hAnsi="宋体" w:eastAsia="宋体" w:cs="宋体"/>
          <w:color w:val="000000"/>
        </w:rPr>
        <w:t xml:space="preserve">4、合同履行期限：</w:t>
      </w:r>
      <w:r>
        <w:rPr>
          <w:rFonts w:hint="eastAsia" w:ascii="宋体" w:hAnsi="宋体" w:eastAsia="宋体" w:cs="宋体"/>
          <w:color w:val="000000"/>
          <w:u w:val="single"/>
        </w:rPr>
        <w:t xml:space="preserve">至本项目所有代理标段资料移交止。</w:t>
      </w:r>
      <w:r>
        <w:rPr>
          <w:rFonts w:hint="eastAsia" w:ascii="宋体" w:hAnsi="宋体" w:eastAsia="宋体" w:cs="宋体"/>
          <w:color w:val="000000"/>
        </w:rPr>
        <w:t xml:space="preserve">。</w:t>
      </w:r>
      <w:r/>
    </w:p>
    <w:p>
      <w:pPr>
        <w:pStyle w:val="925"/>
        <w:contextualSpacing/>
        <w:ind w:firstLine="420"/>
        <w:spacing w:line="360" w:lineRule="exact"/>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t xml:space="preserve">、</w:t>
      </w:r>
      <w:r>
        <w:rPr>
          <w:rFonts w:hint="eastAsia" w:ascii="宋体" w:hAnsi="宋体" w:eastAsia="宋体" w:cs="宋体"/>
          <w:color w:val="000000"/>
          <w:szCs w:val="21"/>
          <w:lang w:val="zh-CN"/>
        </w:rPr>
        <w:t xml:space="preserve">我们已详细审核全部磋商文件及其有效补充文件，我们放弃对磋商文件任何误解的权利，提交响应文件后，</w:t>
      </w:r>
      <w:r>
        <w:rPr>
          <w:rFonts w:hint="eastAsia" w:ascii="宋体" w:hAnsi="宋体" w:eastAsia="宋体" w:cs="宋体"/>
          <w:b/>
          <w:color w:val="000000"/>
          <w:szCs w:val="21"/>
          <w:lang w:val="zh-CN"/>
        </w:rPr>
        <w:t xml:space="preserve">不对磋商文件本身提出质疑</w:t>
      </w:r>
      <w:r>
        <w:rPr>
          <w:rFonts w:hint="eastAsia" w:ascii="宋体" w:hAnsi="宋体" w:eastAsia="宋体" w:cs="宋体"/>
          <w:color w:val="000000"/>
          <w:szCs w:val="21"/>
          <w:lang w:val="zh-CN"/>
        </w:rPr>
        <w:t xml:space="preserve">。否则，属于不诚信和故意扰乱政府采购活动行为，我们将无条件接受处罚。</w:t>
      </w:r>
      <w:r>
        <w:rPr>
          <w:rFonts w:hint="eastAsia" w:ascii="宋体" w:hAnsi="宋体" w:eastAsia="宋体" w:cs="宋体"/>
          <w:color w:val="000000"/>
        </w:rPr>
      </w:r>
      <w:r/>
    </w:p>
    <w:p>
      <w:pPr>
        <w:pStyle w:val="925"/>
        <w:contextualSpacing/>
        <w:ind w:firstLine="420"/>
        <w:spacing w:line="360" w:lineRule="exact"/>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t xml:space="preserve">、一旦我方成交，我方将根据磋商文件的规定，严格履行合同，保证于承诺的时间内完成本项目规定的货物、服务和工程内容。</w:t>
      </w:r>
      <w:r/>
    </w:p>
    <w:p>
      <w:pPr>
        <w:pStyle w:val="925"/>
        <w:contextualSpacing/>
        <w:ind w:firstLine="420"/>
        <w:spacing w:line="360" w:lineRule="exact"/>
        <w:rPr>
          <w:rFonts w:hint="eastAsia" w:ascii="宋体" w:hAnsi="宋体" w:eastAsia="宋体" w:cs="宋体"/>
          <w:color w:val="000000"/>
          <w:szCs w:val="21"/>
        </w:rPr>
      </w:pPr>
      <w:r>
        <w:rPr>
          <w:rFonts w:hint="eastAsia" w:ascii="宋体" w:hAnsi="宋体" w:eastAsia="宋体" w:cs="宋体"/>
          <w:color w:val="000000"/>
        </w:rPr>
        <w:t xml:space="preserve">7</w:t>
      </w:r>
      <w:r>
        <w:rPr>
          <w:rFonts w:hint="eastAsia" w:ascii="宋体" w:hAnsi="宋体" w:eastAsia="宋体" w:cs="宋体"/>
          <w:color w:val="000000"/>
        </w:rPr>
        <w:t xml:space="preserve">、我方决不</w:t>
      </w:r>
      <w:r>
        <w:rPr>
          <w:rFonts w:hint="eastAsia" w:ascii="宋体" w:hAnsi="宋体" w:eastAsia="宋体" w:cs="宋体"/>
          <w:color w:val="000000"/>
          <w:szCs w:val="21"/>
        </w:rPr>
        <w:t xml:space="preserve">提供虚假材料谋取成交、</w:t>
      </w:r>
      <w:r>
        <w:rPr>
          <w:rFonts w:hint="eastAsia" w:ascii="宋体" w:hAnsi="宋体" w:eastAsia="宋体" w:cs="宋体"/>
          <w:color w:val="000000"/>
        </w:rPr>
        <w:t xml:space="preserve">决不</w:t>
      </w:r>
      <w:r>
        <w:rPr>
          <w:rFonts w:hint="eastAsia" w:ascii="宋体" w:hAnsi="宋体" w:eastAsia="宋体" w:cs="宋体"/>
          <w:color w:val="000000"/>
          <w:szCs w:val="21"/>
        </w:rPr>
        <w:t xml:space="preserve">采取不正当手段诋毁、排挤其他供应商、</w:t>
      </w:r>
      <w:r>
        <w:rPr>
          <w:rFonts w:hint="eastAsia" w:ascii="宋体" w:hAnsi="宋体" w:eastAsia="宋体" w:cs="宋体"/>
          <w:color w:val="000000"/>
        </w:rPr>
        <w:t xml:space="preserve">决不</w:t>
      </w:r>
      <w:r>
        <w:rPr>
          <w:rFonts w:hint="eastAsia" w:ascii="宋体" w:hAnsi="宋体" w:eastAsia="宋体" w:cs="宋体"/>
          <w:color w:val="000000"/>
          <w:szCs w:val="21"/>
        </w:rPr>
        <w:t xml:space="preserve">与采购人、其他供应商或者采购代理恶意串通、</w:t>
      </w:r>
      <w:r>
        <w:rPr>
          <w:rFonts w:hint="eastAsia" w:ascii="宋体" w:hAnsi="宋体" w:eastAsia="宋体" w:cs="宋体"/>
          <w:color w:val="000000"/>
        </w:rPr>
        <w:t xml:space="preserve">决不</w:t>
      </w:r>
      <w:r>
        <w:rPr>
          <w:rFonts w:hint="eastAsia" w:ascii="宋体" w:hAnsi="宋体" w:eastAsia="宋体" w:cs="宋体"/>
          <w:color w:val="000000"/>
          <w:szCs w:val="21"/>
        </w:rPr>
        <w:t xml:space="preserve">向</w:t>
      </w:r>
      <w:r>
        <w:rPr>
          <w:rFonts w:hint="eastAsia" w:ascii="宋体" w:hAnsi="宋体" w:eastAsia="宋体" w:cs="宋体"/>
          <w:color w:val="000000"/>
        </w:rPr>
        <w:t xml:space="preserve">采购人、采购代理工作人员和磋商小组进行商业贿赂</w:t>
      </w:r>
      <w:r>
        <w:rPr>
          <w:rFonts w:hint="eastAsia" w:ascii="宋体" w:hAnsi="宋体" w:eastAsia="宋体" w:cs="宋体"/>
          <w:color w:val="000000"/>
          <w:szCs w:val="21"/>
        </w:rPr>
        <w:t xml:space="preserve">、决不拒绝有关部门监督检查或提供虚假情况，如有违反，</w:t>
      </w:r>
      <w:r>
        <w:rPr>
          <w:rFonts w:hint="eastAsia" w:ascii="宋体" w:hAnsi="宋体" w:eastAsia="宋体" w:cs="宋体"/>
          <w:color w:val="000000"/>
        </w:rPr>
        <w:t xml:space="preserve">无条件接受贵方及相关管理部门的处罚。</w:t>
      </w:r>
      <w:r>
        <w:rPr>
          <w:rFonts w:hint="eastAsia" w:ascii="宋体" w:hAnsi="宋体" w:eastAsia="宋体" w:cs="宋体"/>
          <w:color w:val="000000"/>
          <w:szCs w:val="21"/>
        </w:rPr>
      </w:r>
      <w:r/>
    </w:p>
    <w:p>
      <w:pPr>
        <w:pStyle w:val="925"/>
        <w:contextualSpacing/>
        <w:ind w:firstLine="420"/>
        <w:spacing w:line="360" w:lineRule="exact"/>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t xml:space="preserve">、我方</w:t>
      </w:r>
      <w:r>
        <w:rPr>
          <w:rFonts w:hint="eastAsia" w:ascii="宋体" w:hAnsi="宋体" w:eastAsia="宋体" w:cs="宋体"/>
          <w:color w:val="000000"/>
          <w:szCs w:val="21"/>
        </w:rPr>
        <w:t xml:space="preserve">增值税发票信息</w:t>
      </w:r>
      <w:r>
        <w:rPr>
          <w:rFonts w:hint="eastAsia" w:ascii="宋体" w:hAnsi="宋体" w:eastAsia="宋体" w:cs="宋体"/>
          <w:color w:val="000000"/>
        </w:rPr>
        <w:t xml:space="preserve">：</w:t>
      </w:r>
      <w:r/>
    </w:p>
    <w:p>
      <w:pPr>
        <w:pStyle w:val="925"/>
        <w:contextualSpacing/>
        <w:ind w:firstLine="420"/>
        <w:spacing w:line="360" w:lineRule="exact"/>
        <w:rPr>
          <w:rFonts w:hint="eastAsia" w:ascii="宋体" w:hAnsi="宋体" w:eastAsia="宋体" w:cs="宋体"/>
          <w:color w:val="000000"/>
          <w:u w:val="single"/>
        </w:rPr>
      </w:pPr>
      <w:r>
        <w:rPr>
          <w:rFonts w:hint="eastAsia" w:ascii="宋体" w:hAnsi="宋体" w:eastAsia="宋体" w:cs="宋体"/>
          <w:color w:val="000000"/>
        </w:rPr>
        <w:t xml:space="preserve">纳税人识别号或统一社会信用代码： </w:t>
      </w:r>
      <w:r>
        <w:rPr>
          <w:rFonts w:hint="eastAsia" w:ascii="宋体" w:hAnsi="宋体" w:eastAsia="宋体" w:cs="宋体"/>
          <w:color w:val="000000"/>
          <w:u w:val="single"/>
        </w:rPr>
        <w:t xml:space="preserve">                  </w:t>
      </w:r>
      <w:r/>
    </w:p>
    <w:p>
      <w:pPr>
        <w:pStyle w:val="925"/>
        <w:contextualSpacing/>
        <w:ind w:firstLine="420"/>
        <w:spacing w:line="360" w:lineRule="exact"/>
        <w:rPr>
          <w:rFonts w:hint="eastAsia" w:ascii="宋体" w:hAnsi="宋体" w:eastAsia="宋体" w:cs="宋体"/>
          <w:color w:val="000000"/>
          <w:u w:val="single"/>
        </w:rPr>
      </w:pPr>
      <w:r>
        <w:rPr>
          <w:rFonts w:hint="eastAsia" w:ascii="宋体" w:hAnsi="宋体" w:eastAsia="宋体" w:cs="宋体"/>
          <w:color w:val="000000"/>
          <w:szCs w:val="21"/>
        </w:rPr>
        <w:t xml:space="preserve">地    址：</w:t>
      </w:r>
      <w:r>
        <w:rPr>
          <w:rFonts w:hint="eastAsia" w:ascii="宋体" w:hAnsi="宋体" w:eastAsia="宋体" w:cs="宋体"/>
          <w:color w:val="000000"/>
        </w:rPr>
        <w:t xml:space="preserve">  </w:t>
      </w:r>
      <w:r>
        <w:rPr>
          <w:rFonts w:hint="eastAsia" w:ascii="宋体" w:hAnsi="宋体" w:eastAsia="宋体" w:cs="宋体"/>
          <w:color w:val="000000"/>
          <w:u w:val="single"/>
        </w:rPr>
        <w:t xml:space="preserve">                     </w:t>
      </w:r>
      <w:r/>
    </w:p>
    <w:p>
      <w:pPr>
        <w:pStyle w:val="925"/>
        <w:contextualSpacing/>
        <w:ind w:firstLine="420"/>
        <w:spacing w:line="360" w:lineRule="exact"/>
        <w:rPr>
          <w:rFonts w:hint="eastAsia" w:ascii="宋体" w:hAnsi="宋体" w:eastAsia="宋体" w:cs="宋体"/>
          <w:color w:val="000000"/>
        </w:rPr>
      </w:pPr>
      <w:r>
        <w:rPr>
          <w:rFonts w:hint="eastAsia" w:ascii="宋体" w:hAnsi="宋体" w:eastAsia="宋体" w:cs="宋体"/>
          <w:color w:val="000000"/>
          <w:szCs w:val="21"/>
        </w:rPr>
        <w:t xml:space="preserve">电话号码：</w:t>
      </w:r>
      <w:r>
        <w:rPr>
          <w:rFonts w:hint="eastAsia" w:ascii="宋体" w:hAnsi="宋体" w:eastAsia="宋体" w:cs="宋体"/>
          <w:color w:val="000000"/>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r>
      <w:r/>
    </w:p>
    <w:p>
      <w:pPr>
        <w:pStyle w:val="925"/>
        <w:contextualSpacing/>
        <w:ind w:firstLine="420"/>
        <w:spacing w:line="360" w:lineRule="exact"/>
        <w:rPr>
          <w:rFonts w:hint="eastAsia" w:ascii="宋体" w:hAnsi="宋体" w:eastAsia="宋体" w:cs="宋体"/>
          <w:color w:val="000000"/>
          <w:u w:val="single"/>
        </w:rPr>
      </w:pPr>
      <w:r>
        <w:rPr>
          <w:rFonts w:hint="eastAsia" w:ascii="宋体" w:hAnsi="宋体" w:eastAsia="宋体" w:cs="宋体"/>
          <w:color w:val="000000"/>
        </w:rPr>
        <w:t xml:space="preserve">开户银行：</w:t>
      </w:r>
      <w:r>
        <w:rPr>
          <w:rFonts w:hint="eastAsia" w:ascii="宋体" w:hAnsi="宋体" w:eastAsia="宋体" w:cs="宋体"/>
          <w:color w:val="000000"/>
          <w:u w:val="single"/>
        </w:rPr>
        <w:t xml:space="preserve">                       </w:t>
      </w:r>
      <w:r/>
    </w:p>
    <w:p>
      <w:pPr>
        <w:pStyle w:val="925"/>
        <w:contextualSpacing/>
        <w:ind w:firstLine="420"/>
        <w:spacing w:line="360" w:lineRule="exact"/>
        <w:rPr>
          <w:rFonts w:hint="eastAsia" w:ascii="宋体" w:hAnsi="宋体" w:eastAsia="宋体" w:cs="宋体"/>
          <w:color w:val="000000"/>
          <w:u w:val="single"/>
        </w:rPr>
      </w:pPr>
      <w:r>
        <w:rPr>
          <w:rFonts w:hint="eastAsia" w:ascii="宋体" w:hAnsi="宋体" w:eastAsia="宋体" w:cs="宋体"/>
          <w:color w:val="000000"/>
        </w:rPr>
        <w:t xml:space="preserve">账    号：</w:t>
      </w:r>
      <w:r>
        <w:rPr>
          <w:rFonts w:hint="eastAsia" w:ascii="宋体" w:hAnsi="宋体" w:eastAsia="宋体" w:cs="宋体"/>
          <w:color w:val="000000"/>
          <w:u w:val="single"/>
        </w:rPr>
        <w:t xml:space="preserve">                       </w:t>
      </w:r>
      <w:r/>
    </w:p>
    <w:p>
      <w:pPr>
        <w:pStyle w:val="925"/>
        <w:contextualSpacing/>
        <w:ind w:firstLine="420"/>
        <w:spacing w:line="360" w:lineRule="exact"/>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t xml:space="preserve">、我方正式通讯方式为：</w:t>
      </w:r>
      <w:r/>
    </w:p>
    <w:p>
      <w:pPr>
        <w:pStyle w:val="925"/>
        <w:contextualSpacing/>
        <w:ind w:firstLine="420"/>
        <w:spacing w:line="360" w:lineRule="exact"/>
        <w:rPr>
          <w:rFonts w:hint="eastAsia" w:ascii="宋体" w:hAnsi="宋体" w:eastAsia="宋体" w:cs="宋体"/>
          <w:color w:val="000000"/>
          <w:u w:val="single"/>
        </w:rPr>
      </w:pPr>
      <w:r>
        <w:rPr>
          <w:rFonts w:hint="eastAsia" w:ascii="宋体" w:hAnsi="宋体" w:eastAsia="宋体" w:cs="宋体"/>
          <w:color w:val="000000"/>
        </w:rPr>
        <w:t xml:space="preserve">地   址：</w:t>
      </w:r>
      <w:r>
        <w:rPr>
          <w:rFonts w:hint="eastAsia" w:ascii="宋体" w:hAnsi="宋体" w:eastAsia="宋体" w:cs="宋体"/>
          <w:color w:val="000000"/>
          <w:u w:val="single"/>
        </w:rPr>
        <w:t xml:space="preserve">                       </w:t>
      </w:r>
      <w:r/>
    </w:p>
    <w:p>
      <w:pPr>
        <w:pStyle w:val="925"/>
        <w:contextualSpacing/>
        <w:ind w:firstLine="420"/>
        <w:spacing w:line="360" w:lineRule="exact"/>
        <w:rPr>
          <w:rFonts w:hint="eastAsia" w:ascii="宋体" w:hAnsi="宋体" w:eastAsia="宋体" w:cs="宋体"/>
          <w:color w:val="000000"/>
          <w:u w:val="single"/>
        </w:rPr>
      </w:pPr>
      <w:r>
        <w:rPr>
          <w:rFonts w:hint="eastAsia" w:ascii="宋体" w:hAnsi="宋体" w:eastAsia="宋体" w:cs="宋体"/>
          <w:color w:val="000000"/>
        </w:rPr>
        <w:t xml:space="preserve">电   话：</w:t>
      </w:r>
      <w:r>
        <w:rPr>
          <w:rFonts w:hint="eastAsia" w:ascii="宋体" w:hAnsi="宋体" w:eastAsia="宋体" w:cs="宋体"/>
          <w:color w:val="000000"/>
          <w:u w:val="single"/>
        </w:rPr>
        <w:t xml:space="preserve">                       </w:t>
      </w:r>
      <w:r/>
    </w:p>
    <w:p>
      <w:pPr>
        <w:pStyle w:val="925"/>
        <w:contextualSpacing/>
        <w:ind w:firstLine="420"/>
        <w:spacing w:line="360" w:lineRule="exact"/>
        <w:rPr>
          <w:rFonts w:hint="eastAsia" w:ascii="宋体" w:hAnsi="宋体" w:eastAsia="宋体" w:cs="宋体"/>
          <w:color w:val="000000"/>
          <w:u w:val="single"/>
        </w:rPr>
      </w:pPr>
      <w:r>
        <w:rPr>
          <w:rFonts w:hint="eastAsia" w:ascii="宋体" w:hAnsi="宋体" w:eastAsia="宋体" w:cs="宋体"/>
          <w:color w:val="000000"/>
        </w:rPr>
        <w:t xml:space="preserve">传   真：</w:t>
      </w:r>
      <w:r>
        <w:rPr>
          <w:rFonts w:hint="eastAsia" w:ascii="宋体" w:hAnsi="宋体" w:eastAsia="宋体" w:cs="宋体"/>
          <w:color w:val="000000"/>
          <w:u w:val="single"/>
        </w:rPr>
        <w:t xml:space="preserve">                       </w:t>
      </w:r>
      <w:r/>
    </w:p>
    <w:p>
      <w:pPr>
        <w:pStyle w:val="925"/>
        <w:contextualSpacing/>
        <w:ind w:firstLine="420"/>
        <w:spacing w:line="360" w:lineRule="exact"/>
        <w:rPr>
          <w:rFonts w:hint="eastAsia" w:ascii="宋体" w:hAnsi="宋体" w:eastAsia="宋体" w:cs="宋体"/>
          <w:color w:val="000000"/>
          <w:u w:val="single"/>
        </w:rPr>
      </w:pPr>
      <w:r>
        <w:rPr>
          <w:rFonts w:hint="eastAsia" w:ascii="宋体" w:hAnsi="宋体" w:eastAsia="宋体" w:cs="宋体"/>
          <w:color w:val="000000"/>
        </w:rPr>
        <w:t xml:space="preserve">供应商授权代表姓名（签字）：</w:t>
      </w:r>
      <w:r>
        <w:rPr>
          <w:rFonts w:hint="eastAsia" w:ascii="宋体" w:hAnsi="宋体" w:eastAsia="宋体" w:cs="宋体"/>
          <w:color w:val="000000"/>
          <w:u w:val="single"/>
        </w:rPr>
        <w:t xml:space="preserve">         </w:t>
      </w:r>
      <w:r/>
    </w:p>
    <w:p>
      <w:pPr>
        <w:pStyle w:val="925"/>
        <w:contextualSpacing/>
        <w:ind w:firstLine="420"/>
        <w:spacing w:line="360" w:lineRule="exact"/>
        <w:rPr>
          <w:rFonts w:hint="eastAsia" w:ascii="宋体" w:hAnsi="宋体" w:eastAsia="宋体" w:cs="宋体"/>
          <w:color w:val="000000"/>
        </w:rPr>
      </w:pPr>
      <w:r>
        <w:rPr>
          <w:rFonts w:hint="eastAsia" w:ascii="宋体" w:hAnsi="宋体" w:eastAsia="宋体" w:cs="宋体"/>
          <w:color w:val="000000"/>
        </w:rPr>
        <w:t xml:space="preserve">供应商名称（电子签章）：</w:t>
      </w:r>
      <w:r>
        <w:rPr>
          <w:rFonts w:hint="eastAsia" w:ascii="宋体" w:hAnsi="宋体" w:eastAsia="宋体" w:cs="宋体"/>
          <w:color w:val="000000"/>
          <w:u w:val="single"/>
        </w:rPr>
        <w:t xml:space="preserve">                 </w:t>
      </w:r>
      <w:r>
        <w:rPr>
          <w:rFonts w:hint="eastAsia" w:ascii="宋体" w:hAnsi="宋体" w:eastAsia="宋体" w:cs="宋体"/>
          <w:color w:val="000000"/>
        </w:rPr>
      </w:r>
      <w:r/>
    </w:p>
    <w:p>
      <w:pPr>
        <w:pStyle w:val="925"/>
        <w:contextualSpacing/>
        <w:ind w:firstLine="420"/>
        <w:spacing w:line="360" w:lineRule="exact"/>
        <w:rPr>
          <w:rFonts w:hint="eastAsia" w:ascii="宋体" w:hAnsi="宋体" w:eastAsia="宋体" w:cs="宋体"/>
          <w:color w:val="000000"/>
          <w:szCs w:val="24"/>
        </w:rPr>
      </w:pPr>
      <w:r>
        <w:rPr>
          <w:rFonts w:hint="eastAsia" w:ascii="宋体" w:hAnsi="宋体" w:eastAsia="宋体" w:cs="宋体"/>
          <w:color w:val="000000"/>
        </w:rPr>
        <w:t xml:space="preserve">日    期：</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rPr>
          <w:rFonts w:hint="eastAsia" w:ascii="宋体" w:hAnsi="宋体" w:eastAsia="宋体" w:cs="宋体"/>
          <w:color w:val="000000"/>
          <w:szCs w:val="24"/>
        </w:rPr>
      </w:r>
      <w:r/>
    </w:p>
    <w:p>
      <w:pPr>
        <w:pStyle w:val="925"/>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925"/>
        <w:jc w:val="left"/>
        <w:rPr>
          <w:rFonts w:hint="eastAsia" w:ascii="宋体" w:hAnsi="宋体" w:eastAsia="宋体" w:cs="宋体"/>
          <w:color w:val="000000"/>
        </w:rPr>
      </w:pPr>
      <w:r/>
      <w:bookmarkStart w:id="47" w:name="_Toc529893216"/>
      <w:r>
        <w:rPr>
          <w:rFonts w:hint="eastAsia" w:ascii="宋体" w:hAnsi="宋体" w:eastAsia="宋体" w:cs="宋体"/>
          <w:color w:val="000000"/>
        </w:rPr>
      </w:r>
      <w:r/>
    </w:p>
    <w:p>
      <w:pPr>
        <w:pStyle w:val="925"/>
        <w:jc w:val="left"/>
        <w:rPr>
          <w:rFonts w:hint="eastAsia" w:ascii="宋体" w:hAnsi="宋体" w:eastAsia="宋体" w:cs="宋体"/>
          <w:b/>
          <w:bCs/>
          <w:color w:val="000000"/>
          <w:sz w:val="24"/>
          <w:szCs w:val="22"/>
        </w:rPr>
      </w:pPr>
      <w:r>
        <w:rPr>
          <w:rFonts w:hint="eastAsia" w:ascii="宋体" w:hAnsi="宋体" w:eastAsia="宋体" w:cs="宋体"/>
          <w:b/>
          <w:bCs/>
          <w:color w:val="000000"/>
          <w:sz w:val="24"/>
          <w:szCs w:val="22"/>
        </w:rPr>
      </w:r>
      <w:r/>
    </w:p>
    <w:p>
      <w:pPr>
        <w:pStyle w:val="925"/>
        <w:jc w:val="left"/>
        <w:rPr>
          <w:rFonts w:hint="eastAsia" w:ascii="宋体" w:hAnsi="宋体" w:eastAsia="宋体" w:cs="宋体"/>
          <w:b/>
          <w:bCs/>
          <w:color w:val="000000"/>
          <w:sz w:val="24"/>
          <w:szCs w:val="22"/>
        </w:rPr>
      </w:pPr>
      <w:r>
        <w:rPr>
          <w:rFonts w:hint="eastAsia" w:ascii="宋体" w:hAnsi="宋体" w:eastAsia="宋体" w:cs="宋体"/>
          <w:b/>
          <w:bCs/>
          <w:color w:val="000000"/>
          <w:sz w:val="24"/>
          <w:szCs w:val="22"/>
        </w:rPr>
      </w:r>
      <w:r/>
    </w:p>
    <w:p>
      <w:pPr>
        <w:pStyle w:val="925"/>
        <w:jc w:val="left"/>
        <w:rPr>
          <w:rFonts w:hint="eastAsia" w:ascii="宋体" w:hAnsi="宋体" w:eastAsia="宋体" w:cs="宋体"/>
          <w:b/>
          <w:bCs/>
          <w:color w:val="000000"/>
          <w:sz w:val="24"/>
          <w:szCs w:val="22"/>
        </w:rPr>
      </w:pPr>
      <w:r>
        <w:rPr>
          <w:rFonts w:hint="eastAsia" w:ascii="宋体" w:hAnsi="宋体" w:eastAsia="宋体" w:cs="宋体"/>
          <w:b/>
          <w:bCs/>
          <w:color w:val="000000"/>
          <w:sz w:val="24"/>
          <w:szCs w:val="22"/>
        </w:rPr>
        <w:t xml:space="preserve">附件二</w:t>
      </w:r>
      <w:bookmarkEnd w:id="47"/>
      <w:r>
        <w:rPr>
          <w:rFonts w:hint="eastAsia" w:ascii="宋体" w:hAnsi="宋体" w:eastAsia="宋体" w:cs="宋体"/>
          <w:b/>
          <w:bCs/>
          <w:color w:val="000000"/>
          <w:sz w:val="24"/>
          <w:szCs w:val="22"/>
        </w:rPr>
        <w:t xml:space="preserve">：法定代表人授权委托书</w:t>
      </w:r>
      <w:r/>
    </w:p>
    <w:p>
      <w:pPr>
        <w:pStyle w:val="925"/>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925"/>
        <w:jc w:val="cente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法定代表人授权委托书</w:t>
      </w:r>
      <w:r>
        <w:rPr>
          <w:rFonts w:ascii="宋体" w:hAnsi="宋体" w:eastAsia="宋体"/>
          <w:b/>
          <w:color w:val="000000"/>
          <w:sz w:val="24"/>
          <w:szCs w:val="24"/>
        </w:rPr>
      </w:r>
      <w:r/>
    </w:p>
    <w:p>
      <w:pPr>
        <w:pStyle w:val="925"/>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5"/>
        <w:jc w:val="left"/>
        <w:spacing w:line="360" w:lineRule="auto"/>
        <w:widowControl/>
        <w:rPr>
          <w:rFonts w:ascii="宋体" w:hAnsi="宋体" w:eastAsia="宋体" w:cs="宋体"/>
          <w:b/>
          <w:color w:val="000000"/>
          <w:szCs w:val="21"/>
        </w:rPr>
      </w:pPr>
      <w:r>
        <w:rPr>
          <w:rFonts w:hint="eastAsia" w:ascii="宋体" w:hAnsi="宋体" w:eastAsia="宋体" w:cs="宋体"/>
          <w:b/>
          <w:color w:val="000000"/>
          <w:szCs w:val="21"/>
        </w:rPr>
        <w:t xml:space="preserve">致：（</w:t>
      </w:r>
      <w:r>
        <w:rPr>
          <w:rFonts w:hint="eastAsia" w:ascii="宋体" w:hAnsi="宋体" w:eastAsia="宋体" w:cs="宋体"/>
          <w:b/>
          <w:color w:val="000000"/>
          <w:szCs w:val="21"/>
          <w:u w:val="single"/>
        </w:rPr>
        <w:t xml:space="preserve">采购人）</w:t>
      </w:r>
      <w:r>
        <w:rPr>
          <w:rFonts w:ascii="宋体" w:hAnsi="宋体" w:eastAsia="宋体" w:cs="宋体"/>
          <w:b/>
          <w:color w:val="000000"/>
          <w:szCs w:val="21"/>
        </w:rPr>
      </w:r>
      <w:r/>
    </w:p>
    <w:p>
      <w:pPr>
        <w:pStyle w:val="925"/>
        <w:ind w:firstLine="420"/>
        <w:jc w:val="left"/>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本授权书声明：注册于</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（供应商住址）的 </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（供应商名称）法定代表人</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（法定代表人姓名、职务）代表本公司授权在下面签字的</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（供应商代表姓名、职务）为本公司的合法代理人，就贵方组织的</w:t>
      </w:r>
      <w:r>
        <w:rPr>
          <w:rFonts w:hint="eastAsia" w:ascii="宋体" w:hAnsi="宋体" w:eastAsia="宋体" w:cs="宋体"/>
          <w:bCs/>
          <w:color w:val="000000"/>
          <w:szCs w:val="21"/>
          <w:u w:val="single"/>
        </w:rPr>
        <w:t xml:space="preserve">           </w:t>
      </w:r>
      <w:r>
        <w:rPr>
          <w:rFonts w:hint="eastAsia" w:ascii="宋体" w:hAnsi="宋体" w:eastAsia="宋体" w:cs="宋体"/>
          <w:color w:val="000000"/>
          <w:szCs w:val="21"/>
        </w:rPr>
        <w:t xml:space="preserve">（项目名称），</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（项目编号）投标，以本公司名义处理一切与之有关的事务。</w:t>
      </w:r>
      <w:r>
        <w:rPr>
          <w:rFonts w:ascii="宋体" w:hAnsi="宋体" w:eastAsia="宋体" w:cs="宋体"/>
          <w:color w:val="000000"/>
          <w:szCs w:val="21"/>
        </w:rPr>
      </w:r>
      <w:r/>
    </w:p>
    <w:p>
      <w:pPr>
        <w:pStyle w:val="925"/>
        <w:jc w:val="left"/>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    本授权书于</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年</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月</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日签字生效，特此声明。</w:t>
      </w:r>
      <w:r>
        <w:rPr>
          <w:rFonts w:ascii="宋体" w:hAnsi="宋体" w:eastAsia="宋体" w:cs="宋体"/>
          <w:color w:val="000000"/>
          <w:szCs w:val="21"/>
        </w:rPr>
      </w:r>
      <w:r/>
    </w:p>
    <w:p>
      <w:pPr>
        <w:pStyle w:val="925"/>
        <w:jc w:val="left"/>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    供应商名称：</w:t>
      </w:r>
      <w:r>
        <w:rPr>
          <w:rFonts w:ascii="宋体" w:hAnsi="宋体" w:eastAsia="宋体" w:cs="宋体"/>
          <w:color w:val="000000"/>
          <w:szCs w:val="21"/>
          <w:u w:val="single"/>
        </w:rPr>
        <w:t xml:space="preserve">                 </w:t>
      </w:r>
      <w:r>
        <w:rPr>
          <w:rFonts w:hint="eastAsia" w:ascii="宋体" w:hAnsi="宋体" w:eastAsia="宋体" w:cs="宋体"/>
          <w:color w:val="000000"/>
          <w:szCs w:val="21"/>
        </w:rPr>
        <w:t xml:space="preserve">（加盖电子公章）</w:t>
      </w:r>
      <w:r>
        <w:rPr>
          <w:rFonts w:ascii="宋体" w:hAnsi="宋体" w:eastAsia="宋体" w:cs="宋体"/>
          <w:color w:val="000000"/>
          <w:szCs w:val="21"/>
        </w:rPr>
      </w:r>
      <w:r/>
    </w:p>
    <w:p>
      <w:pPr>
        <w:pStyle w:val="925"/>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    日      期：</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年</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月 </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日</w:t>
      </w:r>
      <w:r/>
    </w:p>
    <w:p>
      <w:pPr>
        <w:pStyle w:val="925"/>
        <w:jc w:val="left"/>
        <w:spacing w:line="360" w:lineRule="auto"/>
        <w:widowControl/>
        <w:tabs>
          <w:tab w:val="left" w:pos="1440" w:leader="none"/>
        </w:tabs>
        <w:rPr>
          <w:rFonts w:hint="eastAsia" w:ascii="宋体" w:hAnsi="宋体" w:eastAsia="宋体" w:cs="宋体"/>
          <w:color w:val="000000"/>
          <w:szCs w:val="21"/>
        </w:rPr>
      </w:pPr>
      <w:r>
        <w:rPr>
          <w:rFonts w:hint="eastAsia" w:ascii="宋体" w:hAnsi="宋体" w:eastAsia="宋体" w:cs="宋体"/>
          <w:color w:val="000000"/>
          <w:szCs w:val="21"/>
        </w:rPr>
      </w:r>
      <w:r/>
    </w:p>
    <w:p>
      <w:pPr>
        <w:pStyle w:val="925"/>
        <w:jc w:val="left"/>
        <w:spacing w:line="360" w:lineRule="auto"/>
        <w:widowControl/>
        <w:tabs>
          <w:tab w:val="left" w:pos="1440" w:leader="none"/>
        </w:tabs>
        <w:rPr>
          <w:rFonts w:hint="eastAsia" w:ascii="宋体" w:hAnsi="宋体" w:eastAsia="宋体" w:cs="宋体"/>
          <w:color w:val="000000"/>
          <w:szCs w:val="21"/>
        </w:rPr>
      </w:pPr>
      <w:r>
        <w:rPr>
          <w:rFonts w:hint="eastAsia" w:ascii="宋体" w:hAnsi="宋体" w:eastAsia="宋体" w:cs="宋体"/>
          <w:color w:val="000000"/>
          <w:szCs w:val="21"/>
        </w:rPr>
      </w:r>
      <w:r/>
    </w:p>
    <w:p>
      <w:pPr>
        <w:pStyle w:val="925"/>
        <w:spacing w:line="360" w:lineRule="auto"/>
        <w:rPr>
          <w:rFonts w:ascii="宋体" w:hAnsi="宋体" w:eastAsia="宋体"/>
          <w:b/>
          <w:color w:val="000000"/>
          <w:szCs w:val="21"/>
        </w:rPr>
      </w:pPr>
      <w:r>
        <w:rPr>
          <w:rFonts w:ascii="宋体" w:hAnsi="宋体" w:eastAsia="宋体"/>
          <w:b/>
          <w:color w:val="000000"/>
          <w:szCs w:val="21"/>
        </w:rPr>
        <w:t xml:space="preserve">此处粘贴授权委托人身份证复印件。</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3"/>
      </w:tblGrid>
      <w:tr>
        <w:trPr>
          <w:trHeight w:val="2560"/>
        </w:trPr>
        <w:tc>
          <w:tcPr>
            <w:tcW w:w="4643" w:type="dxa"/>
            <w:vAlign w:val="center"/>
            <w:textDirection w:val="lrTb"/>
            <w:noWrap w:val="false"/>
          </w:tcPr>
          <w:p>
            <w:pPr>
              <w:pStyle w:val="925"/>
              <w:jc w:val="center"/>
              <w:spacing w:line="360" w:lineRule="auto"/>
              <w:widowControl/>
              <w:tabs>
                <w:tab w:val="left" w:pos="1440" w:leader="none"/>
              </w:tabs>
              <w:rPr>
                <w:rFonts w:ascii="宋体" w:hAnsi="宋体" w:eastAsia="宋体" w:cs="宋体"/>
                <w:color w:val="000000"/>
                <w:sz w:val="24"/>
                <w:szCs w:val="24"/>
              </w:rPr>
            </w:pPr>
            <w:r>
              <w:rPr>
                <w:rFonts w:hint="eastAsia" w:ascii="宋体" w:hAnsi="宋体" w:eastAsia="宋体"/>
                <w:color w:val="000000"/>
                <w:szCs w:val="21"/>
              </w:rPr>
              <w:t xml:space="preserve">授权委托人身份证正面</w:t>
            </w:r>
            <w:r>
              <w:rPr>
                <w:rFonts w:ascii="宋体" w:hAnsi="宋体" w:eastAsia="宋体" w:cs="宋体"/>
                <w:color w:val="000000"/>
                <w:sz w:val="24"/>
                <w:szCs w:val="24"/>
              </w:rPr>
            </w:r>
            <w:r/>
          </w:p>
        </w:tc>
        <w:tc>
          <w:tcPr>
            <w:tcW w:w="4643" w:type="dxa"/>
            <w:vAlign w:val="center"/>
            <w:textDirection w:val="lrTb"/>
            <w:noWrap w:val="false"/>
          </w:tcPr>
          <w:p>
            <w:pPr>
              <w:pStyle w:val="925"/>
              <w:jc w:val="center"/>
              <w:spacing w:line="360" w:lineRule="auto"/>
              <w:widowControl/>
              <w:tabs>
                <w:tab w:val="left" w:pos="1440" w:leader="none"/>
              </w:tabs>
              <w:rPr>
                <w:rFonts w:ascii="宋体" w:hAnsi="宋体" w:eastAsia="宋体" w:cs="宋体"/>
                <w:color w:val="000000"/>
                <w:sz w:val="24"/>
                <w:szCs w:val="24"/>
              </w:rPr>
            </w:pPr>
            <w:r>
              <w:rPr>
                <w:rFonts w:hint="eastAsia" w:ascii="宋体" w:hAnsi="宋体" w:eastAsia="宋体"/>
                <w:color w:val="000000"/>
                <w:szCs w:val="21"/>
              </w:rPr>
              <w:t xml:space="preserve">授权委托人身份证反面</w:t>
            </w:r>
            <w:r>
              <w:rPr>
                <w:rFonts w:ascii="宋体" w:hAnsi="宋体" w:eastAsia="宋体" w:cs="宋体"/>
                <w:color w:val="000000"/>
                <w:sz w:val="24"/>
                <w:szCs w:val="24"/>
              </w:rPr>
            </w:r>
            <w:r/>
          </w:p>
        </w:tc>
      </w:tr>
    </w:tbl>
    <w:p>
      <w:pPr>
        <w:pStyle w:val="925"/>
        <w:jc w:val="left"/>
        <w:spacing w:line="360" w:lineRule="auto"/>
        <w:widowControl/>
        <w:tabs>
          <w:tab w:val="left" w:pos="1440" w:leader="none"/>
        </w:tabs>
        <w:rPr>
          <w:rFonts w:ascii="宋体" w:hAnsi="宋体" w:eastAsia="宋体" w:cs="宋体"/>
          <w:color w:val="000000"/>
          <w:sz w:val="24"/>
          <w:szCs w:val="24"/>
        </w:rPr>
      </w:pPr>
      <w:r>
        <w:rPr>
          <w:rFonts w:ascii="宋体" w:hAnsi="宋体" w:eastAsia="宋体" w:cs="宋体"/>
          <w:color w:val="000000"/>
          <w:sz w:val="24"/>
          <w:szCs w:val="24"/>
        </w:rPr>
      </w:r>
      <w:r/>
    </w:p>
    <w:p>
      <w:pPr>
        <w:pStyle w:val="925"/>
        <w:jc w:val="left"/>
        <w:spacing w:line="360" w:lineRule="auto"/>
        <w:widowControl/>
        <w:tabs>
          <w:tab w:val="left" w:pos="1440" w:leader="none"/>
        </w:tabs>
        <w:rPr>
          <w:rFonts w:ascii="宋体" w:hAnsi="宋体" w:eastAsia="宋体"/>
          <w:b/>
          <w:color w:val="000000"/>
          <w:sz w:val="24"/>
          <w:szCs w:val="24"/>
        </w:rPr>
      </w:pPr>
      <w:r>
        <w:rPr>
          <w:rFonts w:ascii="宋体" w:hAnsi="宋体" w:eastAsia="宋体"/>
          <w:b/>
          <w:color w:val="000000"/>
          <w:sz w:val="24"/>
          <w:szCs w:val="24"/>
        </w:rPr>
      </w:r>
      <w:r/>
    </w:p>
    <w:p>
      <w:pPr>
        <w:pStyle w:val="925"/>
        <w:spacing w:line="360" w:lineRule="auto"/>
        <w:rPr>
          <w:rFonts w:ascii="宋体" w:hAnsi="宋体" w:eastAsia="宋体"/>
          <w:b/>
          <w:color w:val="000000"/>
          <w:szCs w:val="21"/>
        </w:rPr>
      </w:pPr>
      <w:r>
        <w:rPr>
          <w:rFonts w:ascii="宋体" w:hAnsi="宋体" w:eastAsia="宋体"/>
          <w:b/>
          <w:color w:val="000000"/>
          <w:szCs w:val="21"/>
        </w:rPr>
        <w:t xml:space="preserve">此处粘贴</w:t>
      </w:r>
      <w:r>
        <w:rPr>
          <w:rFonts w:hint="eastAsia" w:ascii="宋体" w:hAnsi="宋体" w:eastAsia="宋体"/>
          <w:b/>
          <w:color w:val="000000"/>
          <w:szCs w:val="21"/>
        </w:rPr>
        <w:t xml:space="preserve">法定代表人</w:t>
      </w:r>
      <w:r>
        <w:rPr>
          <w:rFonts w:ascii="宋体" w:hAnsi="宋体" w:eastAsia="宋体"/>
          <w:b/>
          <w:color w:val="000000"/>
          <w:szCs w:val="21"/>
        </w:rPr>
        <w:t xml:space="preserve">身份证复印件。</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3"/>
      </w:tblGrid>
      <w:tr>
        <w:trPr>
          <w:trHeight w:val="2560"/>
        </w:trPr>
        <w:tc>
          <w:tcPr>
            <w:tcW w:w="4643" w:type="dxa"/>
            <w:vAlign w:val="center"/>
            <w:textDirection w:val="lrTb"/>
            <w:noWrap w:val="false"/>
          </w:tcPr>
          <w:p>
            <w:pPr>
              <w:pStyle w:val="925"/>
              <w:jc w:val="center"/>
              <w:spacing w:line="360" w:lineRule="auto"/>
              <w:widowControl/>
              <w:tabs>
                <w:tab w:val="left" w:pos="1440" w:leader="none"/>
              </w:tabs>
              <w:rPr>
                <w:rFonts w:ascii="宋体" w:hAnsi="宋体" w:eastAsia="宋体" w:cs="宋体"/>
                <w:color w:val="000000"/>
                <w:sz w:val="24"/>
                <w:szCs w:val="24"/>
              </w:rPr>
            </w:pPr>
            <w:r>
              <w:rPr>
                <w:rFonts w:hint="eastAsia" w:ascii="宋体" w:hAnsi="宋体" w:eastAsia="宋体"/>
                <w:color w:val="000000"/>
                <w:szCs w:val="21"/>
              </w:rPr>
              <w:t xml:space="preserve">法定代表人身份证正面</w:t>
            </w:r>
            <w:r>
              <w:rPr>
                <w:rFonts w:ascii="宋体" w:hAnsi="宋体" w:eastAsia="宋体" w:cs="宋体"/>
                <w:color w:val="000000"/>
                <w:sz w:val="24"/>
                <w:szCs w:val="24"/>
              </w:rPr>
            </w:r>
            <w:r/>
          </w:p>
        </w:tc>
        <w:tc>
          <w:tcPr>
            <w:tcW w:w="4643" w:type="dxa"/>
            <w:vAlign w:val="center"/>
            <w:textDirection w:val="lrTb"/>
            <w:noWrap w:val="false"/>
          </w:tcPr>
          <w:p>
            <w:pPr>
              <w:pStyle w:val="925"/>
              <w:jc w:val="center"/>
              <w:spacing w:line="360" w:lineRule="auto"/>
              <w:widowControl/>
              <w:tabs>
                <w:tab w:val="left" w:pos="1440" w:leader="none"/>
              </w:tabs>
              <w:rPr>
                <w:rFonts w:ascii="宋体" w:hAnsi="宋体" w:eastAsia="宋体" w:cs="宋体"/>
                <w:color w:val="000000"/>
                <w:sz w:val="24"/>
                <w:szCs w:val="24"/>
              </w:rPr>
            </w:pPr>
            <w:r>
              <w:rPr>
                <w:rFonts w:hint="eastAsia" w:ascii="宋体" w:hAnsi="宋体" w:eastAsia="宋体"/>
                <w:color w:val="000000"/>
                <w:szCs w:val="21"/>
              </w:rPr>
              <w:t xml:space="preserve">法定代表人身份证反面</w:t>
            </w:r>
            <w:r>
              <w:rPr>
                <w:rFonts w:ascii="宋体" w:hAnsi="宋体" w:eastAsia="宋体" w:cs="宋体"/>
                <w:color w:val="000000"/>
                <w:sz w:val="24"/>
                <w:szCs w:val="24"/>
              </w:rPr>
            </w:r>
            <w:r/>
          </w:p>
        </w:tc>
      </w:tr>
    </w:tbl>
    <w:p>
      <w:pPr>
        <w:pStyle w:val="925"/>
        <w:jc w:val="left"/>
        <w:rPr>
          <w:rFonts w:hint="eastAsia" w:ascii="宋体" w:hAnsi="宋体" w:eastAsia="宋体" w:cs="宋体"/>
          <w:color w:val="000000"/>
        </w:rPr>
      </w:pPr>
      <w:r>
        <w:rPr>
          <w:rFonts w:hint="eastAsia" w:ascii="宋体" w:hAnsi="宋体" w:eastAsia="宋体" w:cs="宋体"/>
          <w:color w:val="000000"/>
        </w:rPr>
        <w:br w:type="page" w:clear="all"/>
      </w:r>
      <w:bookmarkStart w:id="48" w:name="_Toc529893217"/>
      <w:r>
        <w:rPr>
          <w:rFonts w:hint="eastAsia" w:ascii="宋体" w:hAnsi="宋体" w:eastAsia="宋体" w:cs="宋体"/>
          <w:b/>
          <w:bCs/>
          <w:color w:val="000000"/>
          <w:sz w:val="24"/>
          <w:szCs w:val="22"/>
        </w:rPr>
        <w:t xml:space="preserve">附件三</w:t>
      </w:r>
      <w:bookmarkEnd w:id="48"/>
      <w:r>
        <w:rPr>
          <w:rFonts w:hint="eastAsia" w:ascii="宋体" w:hAnsi="宋体" w:eastAsia="宋体" w:cs="宋体"/>
          <w:b/>
          <w:bCs/>
          <w:color w:val="000000"/>
          <w:sz w:val="24"/>
          <w:szCs w:val="22"/>
        </w:rPr>
        <w:t xml:space="preserve">：磋商报价表</w:t>
      </w:r>
      <w:r>
        <w:rPr>
          <w:rFonts w:hint="eastAsia" w:ascii="宋体" w:hAnsi="宋体" w:eastAsia="宋体" w:cs="宋体"/>
          <w:color w:val="000000"/>
        </w:rPr>
      </w:r>
      <w:r/>
    </w:p>
    <w:p>
      <w:pPr>
        <w:pStyle w:val="925"/>
        <w:jc w:val="center"/>
        <w:spacing w:line="360" w:lineRule="auto"/>
        <w:rPr>
          <w:rFonts w:hint="eastAsia" w:ascii="宋体" w:hAnsi="宋体" w:eastAsia="宋体"/>
          <w:b/>
          <w:color w:val="000000"/>
          <w:sz w:val="24"/>
          <w:szCs w:val="24"/>
          <w:lang w:val="zh-CN"/>
        </w:rPr>
      </w:pPr>
      <w:r/>
      <w:bookmarkStart w:id="49" w:name="_Toc529893218"/>
      <w:r/>
      <w:bookmarkStart w:id="50" w:name="_Toc12264"/>
      <w:r>
        <w:rPr>
          <w:rFonts w:hint="eastAsia" w:ascii="宋体" w:hAnsi="宋体" w:eastAsia="宋体"/>
          <w:b/>
          <w:color w:val="000000"/>
          <w:sz w:val="24"/>
          <w:szCs w:val="24"/>
          <w:lang w:val="zh-CN"/>
        </w:rPr>
        <w:t xml:space="preserve">磋商报价表</w:t>
      </w:r>
      <w:r/>
    </w:p>
    <w:p>
      <w:pPr>
        <w:pStyle w:val="925"/>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1000"/>
        <w:ind w:firstLine="43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本次为首次报价                 </w:t>
      </w:r>
      <w:r/>
    </w:p>
    <w:p>
      <w:pPr>
        <w:pStyle w:val="1000"/>
        <w:ind w:firstLine="43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项目编号：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95"/>
        <w:gridCol w:w="2400"/>
        <w:gridCol w:w="3791"/>
      </w:tblGrid>
      <w:tr>
        <w:trPr>
          <w:trHeight w:val="567" w:hRule="exact"/>
        </w:trPr>
        <w:tc>
          <w:tcPr>
            <w:tcW w:w="3095" w:type="dxa"/>
            <w:vAlign w:val="center"/>
            <w:textDirection w:val="lrTb"/>
            <w:noWrap w:val="false"/>
          </w:tcPr>
          <w:p>
            <w:pPr>
              <w:pStyle w:val="10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w:t>
            </w:r>
            <w:r/>
          </w:p>
        </w:tc>
        <w:tc>
          <w:tcPr>
            <w:tcW w:w="2400" w:type="dxa"/>
            <w:vAlign w:val="center"/>
            <w:textDirection w:val="lrTb"/>
            <w:noWrap w:val="false"/>
          </w:tcPr>
          <w:p>
            <w:pPr>
              <w:pStyle w:val="10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项目内容</w:t>
            </w:r>
            <w:r/>
          </w:p>
        </w:tc>
        <w:tc>
          <w:tcPr>
            <w:tcW w:w="3791" w:type="dxa"/>
            <w:vAlign w:val="center"/>
            <w:textDirection w:val="lrTb"/>
            <w:noWrap w:val="false"/>
          </w:tcPr>
          <w:p>
            <w:pPr>
              <w:pStyle w:val="10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投标下浮率（优惠率）</w:t>
            </w:r>
            <w:r>
              <w:rPr>
                <w:rFonts w:hint="eastAsia" w:ascii="宋体" w:hAnsi="宋体" w:eastAsia="宋体" w:cs="宋体"/>
                <w:color w:val="000000"/>
                <w:sz w:val="21"/>
                <w:szCs w:val="21"/>
              </w:rPr>
              <w:t xml:space="preserve">（小写）</w:t>
            </w:r>
            <w:r/>
          </w:p>
        </w:tc>
      </w:tr>
      <w:tr>
        <w:trPr>
          <w:trHeight w:val="1535" w:hRule="exact"/>
        </w:trPr>
        <w:tc>
          <w:tcPr>
            <w:tcW w:w="3095" w:type="dxa"/>
            <w:vAlign w:val="center"/>
            <w:textDirection w:val="lrTb"/>
            <w:noWrap w:val="false"/>
          </w:tcPr>
          <w:p>
            <w:pPr>
              <w:pStyle w:val="100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00" w:type="dxa"/>
            <w:vAlign w:val="center"/>
            <w:textDirection w:val="lrTb"/>
            <w:noWrap w:val="false"/>
          </w:tcPr>
          <w:p>
            <w:pPr>
              <w:pStyle w:val="100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791" w:type="dxa"/>
            <w:vAlign w:val="center"/>
            <w:textDirection w:val="lrTb"/>
            <w:noWrap w:val="false"/>
          </w:tcPr>
          <w:p>
            <w:pPr>
              <w:pStyle w:val="100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国家计委《招标代理服务收费管理暂行办法》的通知【计价格〔2002〕1980号】和苏价服〔2014〕383号文件收费标准的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r>
      <w:tr>
        <w:trPr>
          <w:trHeight w:val="862" w:hRule="exact"/>
        </w:trPr>
        <w:tc>
          <w:tcPr>
            <w:tcW w:w="3095" w:type="dxa"/>
            <w:vAlign w:val="center"/>
            <w:textDirection w:val="lrTb"/>
            <w:noWrap w:val="false"/>
          </w:tcPr>
          <w:p>
            <w:pPr>
              <w:pStyle w:val="100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投标下浮率（优惠率）</w:t>
            </w:r>
            <w:r>
              <w:rPr>
                <w:rFonts w:hint="eastAsia" w:ascii="宋体" w:hAnsi="宋体" w:eastAsia="宋体" w:cs="宋体"/>
                <w:color w:val="000000"/>
                <w:sz w:val="21"/>
                <w:szCs w:val="21"/>
              </w:rPr>
              <w:t xml:space="preserve">（大写）：</w:t>
            </w:r>
            <w:r/>
          </w:p>
        </w:tc>
        <w:tc>
          <w:tcPr>
            <w:gridSpan w:val="2"/>
            <w:tcW w:w="6191" w:type="dxa"/>
            <w:vAlign w:val="center"/>
            <w:textDirection w:val="lrTb"/>
            <w:noWrap w:val="false"/>
          </w:tcPr>
          <w:p>
            <w:pPr>
              <w:pStyle w:val="100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国家计委《招标代理服务收费管理暂行办法》的通知【计价格〔</w:t>
            </w:r>
            <w:r>
              <w:rPr>
                <w:rFonts w:ascii="宋体" w:hAnsi="宋体" w:eastAsia="宋体" w:cs="宋体"/>
                <w:color w:val="000000"/>
                <w:sz w:val="21"/>
                <w:szCs w:val="21"/>
              </w:rPr>
              <w:t xml:space="preserve">2002〕1980号】和苏价服〔2014〕383号文件收费标准的</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w:t>
            </w:r>
            <w:r>
              <w:rPr>
                <w:rFonts w:hint="eastAsia" w:ascii="宋体" w:hAnsi="宋体" w:eastAsia="宋体" w:cs="宋体"/>
                <w:color w:val="000000"/>
                <w:sz w:val="21"/>
                <w:szCs w:val="21"/>
              </w:rPr>
            </w:r>
            <w:r/>
          </w:p>
        </w:tc>
      </w:tr>
    </w:tbl>
    <w:p>
      <w:pPr>
        <w:pStyle w:val="1000"/>
        <w:ind w:firstLine="430"/>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25"/>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报价说明：</w:t>
      </w:r>
      <w:r/>
    </w:p>
    <w:p>
      <w:pPr>
        <w:pStyle w:val="925"/>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1、报价包括完成项目的所有费用。采购人不再支付报价以外的任何费用</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925"/>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2、报价以</w:t>
      </w:r>
      <w:r>
        <w:rPr>
          <w:rFonts w:hint="eastAsia" w:ascii="宋体" w:hAnsi="宋体" w:eastAsia="宋体" w:cs="宋体"/>
          <w:color w:val="000000"/>
          <w:szCs w:val="21"/>
        </w:rPr>
        <w:t xml:space="preserve">费率</w:t>
      </w:r>
      <w:r>
        <w:rPr>
          <w:rFonts w:hint="eastAsia" w:ascii="宋体" w:hAnsi="宋体" w:eastAsia="宋体" w:cs="宋体"/>
          <w:color w:val="000000"/>
          <w:szCs w:val="21"/>
        </w:rPr>
        <w:t xml:space="preserve">为准，大小写不一致以大写为准；</w:t>
      </w:r>
      <w:r/>
    </w:p>
    <w:p>
      <w:pPr>
        <w:pStyle w:val="925"/>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3、偏离说明：详见《偏离表》。</w:t>
      </w:r>
      <w:r/>
    </w:p>
    <w:p>
      <w:pPr>
        <w:pStyle w:val="925"/>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925"/>
        <w:jc w:val="left"/>
        <w:spacing w:line="360" w:lineRule="auto"/>
        <w:rPr>
          <w:rFonts w:hint="eastAsia" w:ascii="宋体" w:hAnsi="宋体" w:eastAsia="宋体" w:cs="宋体"/>
          <w:color w:val="000000"/>
        </w:rPr>
      </w:pPr>
      <w:r>
        <w:rPr>
          <w:rFonts w:hint="eastAsia" w:ascii="宋体" w:hAnsi="宋体" w:eastAsia="宋体" w:cs="宋体"/>
          <w:color w:val="000000"/>
          <w:szCs w:val="21"/>
        </w:rPr>
        <w:t xml:space="preserve">供应商（电子签章）：</w:t>
      </w:r>
      <w:r>
        <w:rPr>
          <w:rFonts w:hint="eastAsia" w:ascii="宋体" w:hAnsi="宋体" w:eastAsia="宋体" w:cs="宋体"/>
          <w:color w:val="000000"/>
        </w:rPr>
      </w:r>
      <w:r/>
    </w:p>
    <w:p>
      <w:pPr>
        <w:pStyle w:val="925"/>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925"/>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925"/>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925"/>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925"/>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925"/>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925"/>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925"/>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925"/>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925"/>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925"/>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925"/>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925"/>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925"/>
        <w:jc w:val="left"/>
        <w:spacing w:line="360" w:lineRule="auto"/>
        <w:rPr>
          <w:rFonts w:hint="eastAsia" w:ascii="宋体" w:hAnsi="宋体" w:eastAsia="宋体" w:cs="宋体"/>
          <w:b/>
          <w:bCs/>
          <w:color w:val="000000"/>
          <w:sz w:val="24"/>
          <w:szCs w:val="22"/>
        </w:rPr>
      </w:pPr>
      <w:r>
        <w:rPr>
          <w:rFonts w:hint="eastAsia" w:ascii="宋体" w:hAnsi="宋体" w:eastAsia="宋体" w:cs="宋体"/>
          <w:b/>
          <w:bCs/>
          <w:color w:val="000000"/>
          <w:sz w:val="24"/>
          <w:szCs w:val="22"/>
        </w:rPr>
        <w:t xml:space="preserve">附件四</w:t>
      </w:r>
      <w:bookmarkEnd w:id="49"/>
      <w:r/>
      <w:bookmarkEnd w:id="50"/>
      <w:r>
        <w:rPr>
          <w:rFonts w:hint="eastAsia" w:ascii="宋体" w:hAnsi="宋体" w:eastAsia="宋体" w:cs="宋体"/>
          <w:b/>
          <w:bCs/>
          <w:color w:val="000000"/>
          <w:sz w:val="24"/>
          <w:szCs w:val="22"/>
        </w:rPr>
        <w:t xml:space="preserve">：分项报价表</w:t>
      </w:r>
      <w:r/>
    </w:p>
    <w:p>
      <w:pPr>
        <w:pStyle w:val="925"/>
        <w:jc w:val="center"/>
        <w:rPr>
          <w:rFonts w:hint="eastAsia" w:ascii="宋体" w:hAnsi="宋体" w:eastAsia="宋体" w:cs="宋体"/>
          <w:color w:val="000000"/>
          <w:szCs w:val="21"/>
        </w:rPr>
      </w:pPr>
      <w:r/>
      <w:bookmarkStart w:id="51" w:name="_Toc529893219"/>
      <w:r>
        <w:rPr>
          <w:rFonts w:hint="eastAsia" w:ascii="宋体" w:hAnsi="宋体" w:eastAsia="宋体"/>
          <w:b/>
          <w:color w:val="000000"/>
          <w:sz w:val="24"/>
          <w:szCs w:val="24"/>
        </w:rPr>
        <w:t xml:space="preserve">分项报价表</w:t>
      </w:r>
      <w:r>
        <w:rPr>
          <w:rFonts w:hint="eastAsia" w:ascii="宋体" w:hAnsi="宋体" w:eastAsia="宋体" w:cs="宋体"/>
          <w:color w:val="000000"/>
          <w:szCs w:val="21"/>
        </w:rPr>
      </w:r>
      <w:r/>
    </w:p>
    <w:p>
      <w:pPr>
        <w:pStyle w:val="925"/>
        <w:jc w:val="left"/>
        <w:rPr>
          <w:rFonts w:hint="eastAsia" w:ascii="宋体" w:hAnsi="宋体" w:eastAsia="宋体" w:cs="宋体"/>
          <w:color w:val="000000"/>
          <w:szCs w:val="21"/>
        </w:rPr>
      </w:pPr>
      <w:r>
        <w:rPr>
          <w:rFonts w:hint="eastAsia" w:ascii="宋体" w:hAnsi="宋体" w:eastAsia="宋体" w:cs="宋体"/>
          <w:color w:val="000000"/>
          <w:szCs w:val="21"/>
        </w:rPr>
        <w:t xml:space="preserve">（格式自拟）</w:t>
      </w:r>
      <w:r/>
    </w:p>
    <w:p>
      <w:pPr>
        <w:pStyle w:val="925"/>
        <w:jc w:val="left"/>
        <w:rPr>
          <w:rFonts w:hint="eastAsia" w:ascii="宋体" w:hAnsi="宋体" w:eastAsia="宋体" w:cs="宋体"/>
          <w:color w:val="000000"/>
          <w:szCs w:val="21"/>
        </w:rPr>
      </w:pPr>
      <w:r>
        <w:rPr>
          <w:rFonts w:hint="eastAsia" w:ascii="宋体" w:hAnsi="宋体" w:eastAsia="宋体" w:cs="宋体"/>
          <w:color w:val="000000"/>
          <w:szCs w:val="21"/>
        </w:rPr>
      </w:r>
      <w:r/>
    </w:p>
    <w:p>
      <w:pPr>
        <w:pStyle w:val="925"/>
        <w:jc w:val="left"/>
        <w:rPr>
          <w:rFonts w:hint="eastAsia" w:ascii="宋体" w:hAnsi="宋体" w:eastAsia="宋体" w:cs="宋体"/>
          <w:color w:val="000000"/>
          <w:szCs w:val="21"/>
        </w:rPr>
      </w:pPr>
      <w:r>
        <w:rPr>
          <w:rFonts w:hint="eastAsia" w:ascii="宋体" w:hAnsi="宋体" w:eastAsia="宋体" w:cs="宋体"/>
          <w:color w:val="000000"/>
          <w:szCs w:val="21"/>
        </w:rPr>
      </w:r>
      <w:r/>
    </w:p>
    <w:p>
      <w:pPr>
        <w:pStyle w:val="925"/>
        <w:jc w:val="left"/>
        <w:rPr>
          <w:rFonts w:hint="eastAsia" w:ascii="宋体" w:hAnsi="宋体" w:eastAsia="宋体" w:cs="宋体"/>
          <w:color w:val="000000"/>
          <w:szCs w:val="21"/>
        </w:rPr>
      </w:pPr>
      <w:r>
        <w:rPr>
          <w:rFonts w:hint="eastAsia" w:ascii="宋体" w:hAnsi="宋体" w:eastAsia="宋体" w:cs="宋体"/>
          <w:color w:val="000000"/>
          <w:szCs w:val="21"/>
        </w:rPr>
      </w:r>
      <w:r/>
    </w:p>
    <w:p>
      <w:pPr>
        <w:pStyle w:val="925"/>
        <w:jc w:val="left"/>
        <w:rPr>
          <w:rFonts w:hint="eastAsia" w:ascii="宋体" w:hAnsi="宋体" w:eastAsia="宋体" w:cs="宋体"/>
          <w:color w:val="000000"/>
          <w:szCs w:val="21"/>
        </w:rPr>
      </w:pPr>
      <w:r>
        <w:rPr>
          <w:rFonts w:hint="eastAsia" w:ascii="宋体" w:hAnsi="宋体" w:eastAsia="宋体" w:cs="宋体"/>
          <w:color w:val="000000"/>
          <w:szCs w:val="21"/>
        </w:rPr>
      </w:r>
      <w:r/>
    </w:p>
    <w:p>
      <w:pPr>
        <w:pStyle w:val="925"/>
        <w:jc w:val="left"/>
        <w:rPr>
          <w:rFonts w:hint="eastAsia" w:ascii="宋体" w:hAnsi="宋体" w:eastAsia="宋体" w:cs="宋体"/>
          <w:color w:val="000000"/>
          <w:szCs w:val="21"/>
        </w:rPr>
      </w:pPr>
      <w:r>
        <w:rPr>
          <w:rFonts w:hint="eastAsia" w:ascii="宋体" w:hAnsi="宋体" w:eastAsia="宋体" w:cs="宋体"/>
          <w:color w:val="000000"/>
          <w:szCs w:val="21"/>
        </w:rPr>
      </w:r>
      <w:r/>
    </w:p>
    <w:p>
      <w:pPr>
        <w:pStyle w:val="925"/>
        <w:jc w:val="left"/>
        <w:rPr>
          <w:rFonts w:hint="eastAsia" w:ascii="宋体" w:hAnsi="宋体" w:eastAsia="宋体" w:cs="宋体"/>
          <w:color w:val="000000"/>
          <w:szCs w:val="21"/>
        </w:rPr>
      </w:pPr>
      <w:r>
        <w:rPr>
          <w:rFonts w:hint="eastAsia" w:ascii="宋体" w:hAnsi="宋体" w:eastAsia="宋体" w:cs="宋体"/>
          <w:color w:val="000000"/>
          <w:szCs w:val="21"/>
        </w:rPr>
      </w:r>
      <w:r/>
    </w:p>
    <w:p>
      <w:pPr>
        <w:pStyle w:val="925"/>
        <w:jc w:val="left"/>
        <w:rPr>
          <w:rFonts w:hint="eastAsia" w:ascii="宋体" w:hAnsi="宋体" w:eastAsia="宋体" w:cs="宋体"/>
          <w:color w:val="000000"/>
          <w:szCs w:val="21"/>
        </w:rPr>
      </w:pPr>
      <w:r>
        <w:rPr>
          <w:rFonts w:hint="eastAsia" w:ascii="宋体" w:hAnsi="宋体" w:eastAsia="宋体" w:cs="宋体"/>
          <w:color w:val="000000"/>
          <w:szCs w:val="21"/>
        </w:rPr>
      </w:r>
      <w:r/>
    </w:p>
    <w:p>
      <w:pPr>
        <w:pStyle w:val="925"/>
        <w:jc w:val="left"/>
        <w:rPr>
          <w:rFonts w:hint="eastAsia" w:ascii="宋体" w:hAnsi="宋体" w:eastAsia="宋体" w:cs="宋体"/>
          <w:color w:val="000000"/>
          <w:szCs w:val="21"/>
        </w:rPr>
      </w:pPr>
      <w:r>
        <w:rPr>
          <w:rFonts w:hint="eastAsia" w:ascii="宋体" w:hAnsi="宋体" w:eastAsia="宋体" w:cs="宋体"/>
          <w:color w:val="000000"/>
          <w:szCs w:val="21"/>
        </w:rPr>
      </w:r>
      <w:r/>
    </w:p>
    <w:p>
      <w:pPr>
        <w:pStyle w:val="925"/>
        <w:contextualSpacing/>
        <w:jc w:val="left"/>
        <w:spacing w:line="400" w:lineRule="exact"/>
        <w:widowControl/>
        <w:rPr>
          <w:rFonts w:hint="eastAsia" w:ascii="宋体" w:hAnsi="宋体" w:eastAsia="宋体" w:cs="宋体"/>
          <w:b/>
          <w:color w:val="000000"/>
          <w:szCs w:val="21"/>
          <w:lang w:val="zh-CN" w:bidi="ar"/>
        </w:rPr>
      </w:pPr>
      <w:r>
        <w:rPr>
          <w:rFonts w:hint="eastAsia" w:ascii="宋体" w:hAnsi="宋体" w:eastAsia="宋体" w:cs="宋体"/>
          <w:b/>
          <w:color w:val="000000"/>
          <w:szCs w:val="21"/>
          <w:lang w:val="zh-CN" w:bidi="ar"/>
        </w:rPr>
        <w:t xml:space="preserve">注：经磋商后，如果成交价高于或低于供应商在响应文件首次报价的，分项报价同比例调整。</w:t>
      </w:r>
      <w:r/>
    </w:p>
    <w:p>
      <w:pPr>
        <w:pStyle w:val="925"/>
        <w:jc w:val="left"/>
        <w:rPr>
          <w:rFonts w:hint="eastAsia" w:ascii="宋体" w:hAnsi="宋体" w:eastAsia="宋体" w:cs="宋体"/>
          <w:color w:val="000000"/>
          <w:szCs w:val="21"/>
        </w:rPr>
      </w:pPr>
      <w:r>
        <w:rPr>
          <w:rFonts w:hint="eastAsia" w:ascii="宋体" w:hAnsi="宋体" w:eastAsia="宋体" w:cs="宋体"/>
          <w:color w:val="000000"/>
          <w:szCs w:val="21"/>
        </w:rPr>
      </w:r>
      <w:r/>
    </w:p>
    <w:p>
      <w:pPr>
        <w:pStyle w:val="925"/>
        <w:jc w:val="left"/>
        <w:rPr>
          <w:rFonts w:hint="eastAsia" w:ascii="宋体" w:hAnsi="宋体" w:eastAsia="宋体" w:cs="宋体"/>
          <w:color w:val="000000"/>
          <w:szCs w:val="21"/>
        </w:rPr>
      </w:pPr>
      <w:r>
        <w:rPr>
          <w:rFonts w:hint="eastAsia" w:ascii="宋体" w:hAnsi="宋体" w:eastAsia="宋体" w:cs="宋体"/>
          <w:color w:val="000000"/>
          <w:szCs w:val="21"/>
        </w:rPr>
      </w:r>
      <w:r/>
    </w:p>
    <w:p>
      <w:pPr>
        <w:pStyle w:val="925"/>
        <w:contextualSpacing/>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925"/>
        <w:contextualSpacing/>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报价人名称（电子签章）：</w:t>
      </w:r>
      <w:r/>
    </w:p>
    <w:p>
      <w:pPr>
        <w:pStyle w:val="925"/>
        <w:contextualSpacing/>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日期：    年   月  日</w:t>
      </w:r>
      <w:r/>
    </w:p>
    <w:p>
      <w:pPr>
        <w:pStyle w:val="925"/>
        <w:jc w:val="left"/>
        <w:rPr>
          <w:rFonts w:hint="eastAsia" w:ascii="宋体" w:hAnsi="宋体" w:eastAsia="宋体" w:cs="宋体"/>
          <w:b/>
          <w:bCs/>
          <w:color w:val="000000"/>
          <w:sz w:val="24"/>
          <w:szCs w:val="22"/>
        </w:rPr>
      </w:pPr>
      <w:r>
        <w:rPr>
          <w:rFonts w:hint="eastAsia" w:ascii="宋体" w:hAnsi="宋体" w:eastAsia="宋体" w:cs="宋体"/>
          <w:color w:val="000000"/>
        </w:rPr>
        <w:br w:type="page" w:clear="all"/>
      </w:r>
      <w:r>
        <w:rPr>
          <w:rFonts w:hint="eastAsia" w:ascii="宋体" w:hAnsi="宋体" w:eastAsia="宋体" w:cs="宋体"/>
          <w:b/>
          <w:bCs/>
          <w:color w:val="000000"/>
          <w:sz w:val="24"/>
          <w:szCs w:val="22"/>
        </w:rPr>
        <w:t xml:space="preserve">附件五</w:t>
      </w:r>
      <w:bookmarkEnd w:id="51"/>
      <w:r>
        <w:rPr>
          <w:rFonts w:hint="eastAsia" w:ascii="宋体" w:hAnsi="宋体" w:eastAsia="宋体" w:cs="宋体"/>
          <w:b/>
          <w:bCs/>
          <w:color w:val="000000"/>
          <w:sz w:val="24"/>
          <w:szCs w:val="22"/>
        </w:rPr>
        <w:t xml:space="preserve">：技术条款偏离表</w:t>
      </w:r>
      <w:r/>
    </w:p>
    <w:p>
      <w:pPr>
        <w:pStyle w:val="925"/>
        <w:jc w:val="center"/>
        <w:spacing w:line="360" w:lineRule="auto"/>
        <w:rPr>
          <w:rFonts w:hint="eastAsia" w:ascii="宋体" w:hAnsi="宋体" w:eastAsia="宋体"/>
          <w:b/>
          <w:color w:val="000000"/>
          <w:sz w:val="24"/>
          <w:szCs w:val="24"/>
          <w:lang w:val="zh-CN"/>
        </w:rPr>
      </w:pPr>
      <w:r/>
      <w:bookmarkStart w:id="52" w:name="_Toc5086"/>
      <w:r/>
      <w:bookmarkStart w:id="53" w:name="_Toc25845"/>
      <w:r>
        <w:rPr>
          <w:rFonts w:hint="eastAsia" w:ascii="宋体" w:hAnsi="宋体" w:eastAsia="宋体"/>
          <w:b/>
          <w:color w:val="000000"/>
          <w:sz w:val="24"/>
          <w:szCs w:val="24"/>
          <w:lang w:val="zh-CN"/>
        </w:rPr>
        <w:t xml:space="preserve">技术条款偏离表</w:t>
      </w:r>
      <w:bookmarkEnd w:id="52"/>
      <w:r/>
      <w:bookmarkEnd w:id="53"/>
      <w:r>
        <w:rPr>
          <w:rFonts w:hint="eastAsia" w:ascii="宋体" w:hAnsi="宋体" w:eastAsia="宋体"/>
          <w:b/>
          <w:color w:val="000000"/>
          <w:sz w:val="24"/>
          <w:szCs w:val="24"/>
          <w:lang w:val="zh-CN"/>
        </w:rPr>
      </w:r>
      <w:r/>
    </w:p>
    <w:tbl>
      <w:tblPr>
        <w:tblW w:w="943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trHeight w:val="567" w:hRule="exact"/>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pStyle w:val="925"/>
              <w:jc w:val="left"/>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pStyle w:val="925"/>
              <w:ind w:firstLine="210"/>
              <w:jc w:val="left"/>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项目编号：</w:t>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采购文件要求的技术条款</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偏离</w:t>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r>
    </w:tbl>
    <w:p>
      <w:pPr>
        <w:pStyle w:val="925"/>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925"/>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925"/>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供应商</w:t>
      </w:r>
      <w:r>
        <w:rPr>
          <w:rFonts w:hint="eastAsia" w:ascii="宋体" w:hAnsi="宋体" w:eastAsia="宋体" w:cs="宋体"/>
          <w:color w:val="000000"/>
          <w:szCs w:val="21"/>
          <w:lang w:val="zh-CN"/>
        </w:rPr>
        <w:t xml:space="preserve">名称：</w:t>
      </w:r>
      <w:r>
        <w:rPr>
          <w:rFonts w:hint="eastAsia" w:ascii="宋体" w:hAnsi="宋体" w:eastAsia="宋体" w:cs="宋体"/>
          <w:color w:val="000000"/>
          <w:szCs w:val="21"/>
          <w:u w:val="single"/>
          <w:lang w:val="zh-CN"/>
        </w:rPr>
        <w:t xml:space="preserve">                                                      </w:t>
      </w:r>
      <w:r>
        <w:rPr>
          <w:rFonts w:hint="eastAsia" w:ascii="宋体" w:hAnsi="宋体" w:eastAsia="宋体" w:cs="宋体"/>
          <w:color w:val="000000"/>
          <w:szCs w:val="21"/>
          <w:lang w:val="zh-CN"/>
        </w:rPr>
        <w:t xml:space="preserve">（电子签章）</w:t>
      </w:r>
      <w:r/>
    </w:p>
    <w:p>
      <w:pPr>
        <w:pStyle w:val="925"/>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925"/>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925"/>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说明：</w:t>
      </w:r>
      <w:r/>
    </w:p>
    <w:p>
      <w:pPr>
        <w:pStyle w:val="925"/>
        <w:jc w:val="left"/>
        <w:spacing w:line="360" w:lineRule="auto"/>
        <w:widowControl/>
        <w:rPr>
          <w:rFonts w:ascii="宋体" w:hAnsi="宋体" w:eastAsia="宋体"/>
          <w:color w:val="000000"/>
          <w:szCs w:val="21"/>
        </w:rPr>
      </w:pPr>
      <w:r>
        <w:rPr>
          <w:rFonts w:hint="eastAsia" w:ascii="宋体" w:hAnsi="宋体" w:eastAsia="宋体"/>
          <w:color w:val="000000"/>
          <w:szCs w:val="21"/>
        </w:rPr>
        <w:t xml:space="preserve">1、</w:t>
      </w:r>
      <w:r>
        <w:rPr>
          <w:rFonts w:hint="eastAsia" w:ascii="宋体" w:hAnsi="宋体" w:eastAsia="宋体"/>
          <w:b/>
          <w:color w:val="000000"/>
          <w:szCs w:val="21"/>
        </w:rPr>
        <w:t xml:space="preserve">供应商应说明投标技术条款和偏离情况，表中未列出的技术条款均视为满足竞争性磋商文件要求且无偏离。</w:t>
      </w:r>
      <w:r>
        <w:rPr>
          <w:rFonts w:ascii="宋体" w:hAnsi="宋体" w:eastAsia="宋体"/>
          <w:color w:val="000000"/>
          <w:szCs w:val="21"/>
        </w:rPr>
      </w:r>
      <w:r/>
    </w:p>
    <w:p>
      <w:pPr>
        <w:pStyle w:val="925"/>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2、如果行数不够，请自行增加。</w:t>
      </w:r>
      <w:r/>
    </w:p>
    <w:p>
      <w:pPr>
        <w:pStyle w:val="925"/>
        <w:jc w:val="left"/>
        <w:spacing w:line="240" w:lineRule="atLeast"/>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25"/>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925"/>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925"/>
        <w:jc w:val="left"/>
        <w:rPr>
          <w:rFonts w:hint="eastAsia" w:ascii="宋体" w:hAnsi="宋体" w:eastAsia="宋体" w:cs="宋体"/>
          <w:b/>
          <w:bCs/>
          <w:color w:val="000000"/>
          <w:sz w:val="24"/>
          <w:szCs w:val="22"/>
        </w:rPr>
      </w:pPr>
      <w:r/>
      <w:bookmarkStart w:id="54" w:name="_Toc529893220"/>
      <w:r>
        <w:rPr>
          <w:rFonts w:hint="eastAsia" w:ascii="宋体" w:hAnsi="宋体" w:eastAsia="宋体" w:cs="宋体"/>
          <w:color w:val="000000"/>
        </w:rPr>
        <w:br w:type="page" w:clear="all"/>
      </w:r>
      <w:r>
        <w:rPr>
          <w:rFonts w:hint="eastAsia" w:ascii="宋体" w:hAnsi="宋体" w:eastAsia="宋体" w:cs="宋体"/>
          <w:b/>
          <w:bCs/>
          <w:color w:val="000000"/>
          <w:sz w:val="24"/>
          <w:szCs w:val="22"/>
        </w:rPr>
        <w:t xml:space="preserve">附件六</w:t>
      </w:r>
      <w:bookmarkEnd w:id="54"/>
      <w:r>
        <w:rPr>
          <w:rFonts w:hint="eastAsia" w:ascii="宋体" w:hAnsi="宋体" w:eastAsia="宋体" w:cs="宋体"/>
          <w:b/>
          <w:bCs/>
          <w:color w:val="000000"/>
          <w:sz w:val="24"/>
          <w:szCs w:val="22"/>
        </w:rPr>
        <w:t xml:space="preserve">：商务条款偏离表</w:t>
      </w:r>
      <w:r/>
    </w:p>
    <w:p>
      <w:pPr>
        <w:pStyle w:val="925"/>
        <w:jc w:val="center"/>
        <w:spacing w:line="360" w:lineRule="auto"/>
        <w:rPr>
          <w:rFonts w:hint="eastAsia" w:ascii="宋体" w:hAnsi="宋体" w:eastAsia="宋体"/>
          <w:b/>
          <w:color w:val="000000"/>
          <w:sz w:val="24"/>
          <w:szCs w:val="24"/>
          <w:lang w:val="zh-CN"/>
        </w:rPr>
      </w:pPr>
      <w:r/>
      <w:bookmarkStart w:id="55" w:name="_Toc28070"/>
      <w:r/>
      <w:bookmarkStart w:id="56" w:name="_Toc3456"/>
      <w:r>
        <w:rPr>
          <w:rFonts w:hint="eastAsia" w:ascii="宋体" w:hAnsi="宋体" w:eastAsia="宋体"/>
          <w:b/>
          <w:color w:val="000000"/>
          <w:sz w:val="24"/>
          <w:szCs w:val="24"/>
          <w:lang w:val="zh-CN"/>
        </w:rPr>
        <w:t xml:space="preserve">商务条款偏离表</w:t>
      </w:r>
      <w:bookmarkEnd w:id="55"/>
      <w:r/>
      <w:bookmarkEnd w:id="56"/>
      <w:r>
        <w:rPr>
          <w:rFonts w:hint="eastAsia" w:ascii="宋体" w:hAnsi="宋体" w:eastAsia="宋体"/>
          <w:b/>
          <w:color w:val="000000"/>
          <w:sz w:val="24"/>
          <w:szCs w:val="24"/>
          <w:lang w:val="zh-CN"/>
        </w:rPr>
      </w:r>
      <w:r/>
    </w:p>
    <w:tbl>
      <w:tblPr>
        <w:tblW w:w="92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trHeight w:val="567" w:hRule="exact"/>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pStyle w:val="925"/>
              <w:jc w:val="left"/>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pStyle w:val="925"/>
              <w:ind w:firstLine="105"/>
              <w:jc w:val="left"/>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项目编号： </w:t>
            </w:r>
            <w:r/>
          </w:p>
        </w:tc>
      </w:tr>
      <w:tr>
        <w:trPr>
          <w:trHeight w:val="567" w:hRule="exact"/>
        </w:trPr>
        <w:tc>
          <w:tcPr>
            <w:tcW w:w="651"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序号</w:t>
            </w:r>
            <w:r/>
          </w:p>
        </w:tc>
        <w:tc>
          <w:tcPr>
            <w:tcW w:w="162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采购文件条目号</w:t>
            </w:r>
            <w:r/>
          </w:p>
        </w:tc>
        <w:tc>
          <w:tcPr>
            <w:tcW w:w="270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采购文件要求的商务条款</w:t>
            </w:r>
            <w:r/>
          </w:p>
        </w:tc>
        <w:tc>
          <w:tcPr>
            <w:gridSpan w:val="2"/>
            <w:tcW w:w="3225"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磋商响应</w:t>
            </w:r>
            <w:r/>
          </w:p>
        </w:tc>
        <w:tc>
          <w:tcPr>
            <w:tcW w:w="102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偏离</w:t>
            </w:r>
            <w:r/>
          </w:p>
        </w:tc>
      </w:tr>
      <w:tr>
        <w:trPr>
          <w:trHeight w:val="567" w:hRule="exact"/>
        </w:trPr>
        <w:tc>
          <w:tcPr>
            <w:tcW w:w="651"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W w:w="162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W w:w="270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gridSpan w:val="2"/>
            <w:tcW w:w="3225"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W w:w="102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r>
      <w:tr>
        <w:trPr>
          <w:trHeight w:val="567" w:hRule="exact"/>
        </w:trPr>
        <w:tc>
          <w:tcPr>
            <w:tcW w:w="651"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W w:w="162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W w:w="270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gridSpan w:val="2"/>
            <w:tcW w:w="3225"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W w:w="102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r>
      <w:tr>
        <w:trPr>
          <w:trHeight w:val="567" w:hRule="exact"/>
        </w:trPr>
        <w:tc>
          <w:tcPr>
            <w:tcW w:w="651"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W w:w="162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W w:w="270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gridSpan w:val="2"/>
            <w:tcW w:w="3225"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W w:w="102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r>
      <w:tr>
        <w:trPr>
          <w:trHeight w:val="567" w:hRule="exact"/>
        </w:trPr>
        <w:tc>
          <w:tcPr>
            <w:tcW w:w="651"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W w:w="162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W w:w="270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gridSpan w:val="2"/>
            <w:tcW w:w="3225"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W w:w="102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r>
      <w:tr>
        <w:trPr>
          <w:trHeight w:val="567" w:hRule="exact"/>
        </w:trPr>
        <w:tc>
          <w:tcPr>
            <w:tcW w:w="651"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W w:w="162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W w:w="270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gridSpan w:val="2"/>
            <w:tcW w:w="3225"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W w:w="1020" w:type="dxa"/>
            <w:vAlign w:val="center"/>
            <w:textDirection w:val="lrTb"/>
            <w:noWrap w:val="false"/>
          </w:tcPr>
          <w:p>
            <w:pPr>
              <w:pStyle w:val="925"/>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r>
    </w:tbl>
    <w:p>
      <w:pPr>
        <w:pStyle w:val="925"/>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925"/>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1019"/>
        <w:rPr>
          <w:rFonts w:hint="eastAsia"/>
          <w:color w:val="000000"/>
          <w:lang w:val="zh-CN"/>
        </w:rPr>
      </w:pPr>
      <w:r>
        <w:rPr>
          <w:rFonts w:hint="eastAsia"/>
          <w:color w:val="000000"/>
          <w:lang w:val="zh-CN"/>
        </w:rPr>
      </w:r>
      <w:r/>
    </w:p>
    <w:p>
      <w:pPr>
        <w:pStyle w:val="925"/>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供应商</w:t>
      </w:r>
      <w:r>
        <w:rPr>
          <w:rFonts w:hint="eastAsia" w:ascii="宋体" w:hAnsi="宋体" w:eastAsia="宋体" w:cs="宋体"/>
          <w:color w:val="000000"/>
          <w:szCs w:val="21"/>
          <w:lang w:val="zh-CN"/>
        </w:rPr>
        <w:t xml:space="preserve">名称：</w:t>
      </w:r>
      <w:r>
        <w:rPr>
          <w:rFonts w:hint="eastAsia" w:ascii="宋体" w:hAnsi="宋体" w:eastAsia="宋体" w:cs="宋体"/>
          <w:color w:val="000000"/>
          <w:szCs w:val="21"/>
          <w:u w:val="single"/>
          <w:lang w:val="zh-CN"/>
        </w:rPr>
        <w:t xml:space="preserve">                                                      </w:t>
      </w:r>
      <w:r>
        <w:rPr>
          <w:rFonts w:hint="eastAsia" w:ascii="宋体" w:hAnsi="宋体" w:eastAsia="宋体" w:cs="宋体"/>
          <w:color w:val="000000"/>
          <w:szCs w:val="21"/>
          <w:lang w:val="zh-CN"/>
        </w:rPr>
        <w:t xml:space="preserve">（电子签章）</w:t>
      </w:r>
      <w:r/>
    </w:p>
    <w:p>
      <w:pPr>
        <w:pStyle w:val="925"/>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25"/>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925"/>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925"/>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说明：</w:t>
      </w:r>
      <w:r/>
    </w:p>
    <w:p>
      <w:pPr>
        <w:pStyle w:val="925"/>
        <w:jc w:val="left"/>
        <w:spacing w:line="360" w:lineRule="auto"/>
        <w:widowControl/>
        <w:rPr>
          <w:rFonts w:ascii="宋体" w:hAnsi="宋体" w:eastAsia="宋体"/>
          <w:color w:val="000000"/>
          <w:szCs w:val="21"/>
        </w:rPr>
      </w:pPr>
      <w:r>
        <w:rPr>
          <w:rFonts w:hint="eastAsia" w:ascii="宋体" w:hAnsi="宋体" w:eastAsia="宋体"/>
          <w:color w:val="000000"/>
          <w:szCs w:val="21"/>
        </w:rPr>
        <w:t xml:space="preserve">1、</w:t>
      </w:r>
      <w:r>
        <w:rPr>
          <w:rFonts w:hint="eastAsia" w:ascii="宋体" w:hAnsi="宋体" w:eastAsia="宋体"/>
          <w:b/>
          <w:color w:val="000000"/>
          <w:szCs w:val="21"/>
        </w:rPr>
        <w:t xml:space="preserve">供应商应说明投标商务条款和偏离情况，表中未列出的商务条款均视为满足竞争性磋商文件要求且无偏离。</w:t>
      </w:r>
      <w:r>
        <w:rPr>
          <w:rFonts w:ascii="宋体" w:hAnsi="宋体" w:eastAsia="宋体"/>
          <w:color w:val="000000"/>
          <w:szCs w:val="21"/>
        </w:rPr>
      </w:r>
      <w:r/>
    </w:p>
    <w:p>
      <w:pPr>
        <w:pStyle w:val="925"/>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2、如果行数不够，请自行增加。</w:t>
      </w:r>
      <w:r/>
    </w:p>
    <w:p>
      <w:pPr>
        <w:pStyle w:val="925"/>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925"/>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925"/>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925"/>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925"/>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925"/>
        <w:jc w:val="left"/>
        <w:spacing w:line="360" w:lineRule="auto"/>
        <w:rPr>
          <w:rFonts w:hint="eastAsia" w:ascii="宋体" w:hAnsi="宋体" w:eastAsia="宋体" w:cs="宋体"/>
          <w:b/>
          <w:bCs/>
          <w:color w:val="000000"/>
          <w:sz w:val="24"/>
          <w:szCs w:val="22"/>
        </w:rPr>
      </w:pPr>
      <w:r/>
      <w:bookmarkStart w:id="57" w:name="_Toc529893221"/>
      <w:r>
        <w:rPr>
          <w:rFonts w:hint="eastAsia" w:ascii="宋体" w:hAnsi="宋体" w:eastAsia="宋体" w:cs="宋体"/>
          <w:color w:val="000000"/>
        </w:rPr>
        <w:br w:type="page" w:clear="all"/>
      </w:r>
      <w:r>
        <w:rPr>
          <w:rFonts w:hint="eastAsia" w:ascii="宋体" w:hAnsi="宋体" w:eastAsia="宋体" w:cs="宋体"/>
          <w:b/>
          <w:bCs/>
          <w:color w:val="000000"/>
          <w:sz w:val="24"/>
          <w:szCs w:val="22"/>
        </w:rPr>
        <w:t xml:space="preserve">附件七</w:t>
      </w:r>
      <w:bookmarkEnd w:id="57"/>
      <w:r>
        <w:rPr>
          <w:rFonts w:hint="eastAsia" w:ascii="宋体" w:hAnsi="宋体" w:eastAsia="宋体" w:cs="宋体"/>
          <w:b/>
          <w:bCs/>
          <w:color w:val="000000"/>
          <w:sz w:val="24"/>
          <w:szCs w:val="22"/>
        </w:rPr>
        <w:t xml:space="preserve">：服务方案</w:t>
      </w:r>
      <w:r/>
    </w:p>
    <w:p>
      <w:pPr>
        <w:pStyle w:val="925"/>
        <w:jc w:val="center"/>
        <w:spacing w:line="360" w:lineRule="auto"/>
        <w:rPr>
          <w:rFonts w:hint="eastAsia" w:ascii="宋体" w:hAnsi="宋体" w:eastAsia="宋体" w:cs="宋体"/>
          <w:color w:val="000000"/>
          <w:sz w:val="36"/>
          <w:szCs w:val="36"/>
          <w:lang w:val="zh-CN"/>
        </w:rPr>
      </w:pPr>
      <w:r/>
      <w:bookmarkStart w:id="58" w:name="_Toc18633"/>
      <w:r/>
      <w:bookmarkStart w:id="59" w:name="_Toc15669"/>
      <w:r>
        <w:rPr>
          <w:rFonts w:hint="eastAsia" w:ascii="宋体" w:hAnsi="宋体" w:eastAsia="宋体"/>
          <w:b/>
          <w:color w:val="000000"/>
          <w:sz w:val="24"/>
          <w:szCs w:val="24"/>
          <w:lang w:val="zh-CN"/>
        </w:rPr>
        <w:t xml:space="preserve">服务方案</w:t>
      </w:r>
      <w:bookmarkEnd w:id="58"/>
      <w:r/>
      <w:bookmarkEnd w:id="59"/>
      <w:r>
        <w:rPr>
          <w:rFonts w:hint="eastAsia" w:ascii="宋体" w:hAnsi="宋体" w:eastAsia="宋体" w:cs="宋体"/>
          <w:color w:val="000000"/>
          <w:sz w:val="36"/>
          <w:szCs w:val="36"/>
          <w:lang w:val="zh-CN"/>
        </w:rPr>
      </w:r>
      <w:r/>
    </w:p>
    <w:p>
      <w:pPr>
        <w:pStyle w:val="925"/>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（格式自拟）</w:t>
      </w:r>
      <w:r/>
    </w:p>
    <w:p>
      <w:pPr>
        <w:pStyle w:val="925"/>
        <w:rPr>
          <w:rFonts w:hint="eastAsia" w:ascii="宋体" w:hAnsi="宋体" w:eastAsia="宋体" w:cs="宋体"/>
          <w:color w:val="000000"/>
        </w:rPr>
      </w:pPr>
      <w:r>
        <w:rPr>
          <w:rFonts w:hint="eastAsia" w:ascii="宋体" w:hAnsi="宋体" w:eastAsia="宋体" w:cs="宋体"/>
          <w:color w:val="000000"/>
        </w:rPr>
      </w:r>
      <w:r/>
    </w:p>
    <w:p>
      <w:pPr>
        <w:pStyle w:val="925"/>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925"/>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925"/>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925"/>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925"/>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925"/>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925"/>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925"/>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925"/>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925"/>
        <w:spacing w:line="360" w:lineRule="auto"/>
        <w:rPr>
          <w:rFonts w:hint="eastAsia" w:ascii="宋体" w:hAnsi="宋体" w:eastAsia="宋体" w:cs="宋体"/>
          <w:b/>
          <w:bCs/>
          <w:color w:val="000000"/>
          <w:sz w:val="24"/>
          <w:szCs w:val="24"/>
          <w:lang w:val="zh-CN"/>
        </w:rPr>
      </w:pPr>
      <w:r>
        <w:rPr>
          <w:rFonts w:hint="eastAsia" w:ascii="宋体" w:hAnsi="宋体" w:eastAsia="宋体" w:cs="宋体"/>
          <w:color w:val="000000"/>
          <w:szCs w:val="21"/>
          <w:lang w:val="zh-CN"/>
        </w:rPr>
        <w:br w:type="page" w:clear="all"/>
      </w:r>
      <w:r>
        <w:rPr>
          <w:rFonts w:hint="eastAsia" w:ascii="宋体" w:hAnsi="宋体" w:eastAsia="宋体" w:cs="宋体"/>
          <w:b/>
          <w:bCs/>
          <w:color w:val="000000"/>
          <w:sz w:val="24"/>
          <w:szCs w:val="24"/>
          <w:lang w:val="zh-CN"/>
        </w:rPr>
        <w:t xml:space="preserve">附件八：无重大违法记录声明</w:t>
      </w:r>
      <w:r/>
    </w:p>
    <w:p>
      <w:pPr>
        <w:pStyle w:val="925"/>
        <w:jc w:val="center"/>
        <w:spacing w:line="360" w:lineRule="auto"/>
        <w:rPr>
          <w:rFonts w:ascii="宋体" w:hAnsi="宋体" w:eastAsia="宋体"/>
          <w:b/>
          <w:color w:val="000000"/>
          <w:sz w:val="24"/>
          <w:szCs w:val="24"/>
        </w:rPr>
      </w:pPr>
      <w:r>
        <w:rPr>
          <w:rFonts w:ascii="宋体" w:hAnsi="宋体" w:eastAsia="宋体"/>
          <w:b/>
          <w:color w:val="000000"/>
          <w:sz w:val="24"/>
          <w:szCs w:val="24"/>
        </w:rPr>
        <w:t xml:space="preserve">无重大违法记录声明</w:t>
      </w:r>
      <w:r/>
    </w:p>
    <w:p>
      <w:pPr>
        <w:pStyle w:val="925"/>
        <w:spacing w:line="360" w:lineRule="auto"/>
        <w:rPr>
          <w:rFonts w:ascii="宋体" w:hAnsi="宋体" w:eastAsia="宋体"/>
          <w:b/>
          <w:color w:val="000000"/>
          <w:szCs w:val="21"/>
          <w:u w:val="single"/>
        </w:rPr>
      </w:pPr>
      <w:r>
        <w:rPr>
          <w:rFonts w:hint="eastAsia" w:ascii="宋体" w:hAnsi="宋体" w:eastAsia="宋体"/>
          <w:b/>
          <w:color w:val="000000"/>
          <w:szCs w:val="21"/>
        </w:rPr>
        <w:t xml:space="preserve">致：</w:t>
      </w:r>
      <w:r>
        <w:rPr>
          <w:rFonts w:hint="eastAsia" w:ascii="宋体" w:hAnsi="宋体" w:eastAsia="宋体"/>
          <w:b/>
          <w:color w:val="000000"/>
          <w:szCs w:val="21"/>
          <w:u w:val="single"/>
        </w:rPr>
        <w:t xml:space="preserve">采购人</w:t>
      </w:r>
      <w:r>
        <w:rPr>
          <w:rFonts w:ascii="宋体" w:hAnsi="宋体" w:eastAsia="宋体"/>
          <w:b/>
          <w:color w:val="000000"/>
          <w:szCs w:val="21"/>
          <w:u w:val="single"/>
        </w:rPr>
      </w:r>
      <w:r/>
    </w:p>
    <w:p>
      <w:pPr>
        <w:pStyle w:val="925"/>
        <w:spacing w:line="360" w:lineRule="auto"/>
        <w:rPr>
          <w:rFonts w:ascii="宋体" w:hAnsi="宋体" w:eastAsia="宋体"/>
          <w:color w:val="000000"/>
          <w:szCs w:val="21"/>
        </w:rPr>
      </w:pPr>
      <w:r>
        <w:rPr>
          <w:rFonts w:ascii="宋体" w:hAnsi="宋体" w:eastAsia="宋体"/>
          <w:color w:val="000000"/>
          <w:szCs w:val="21"/>
        </w:rPr>
        <w:t xml:space="preserve">    我单位</w:t>
      </w:r>
      <w:r>
        <w:rPr>
          <w:rFonts w:ascii="宋体" w:hAnsi="宋体" w:eastAsia="宋体"/>
          <w:color w:val="000000"/>
          <w:szCs w:val="21"/>
          <w:u w:val="single"/>
        </w:rPr>
        <w:t xml:space="preserve">                                       </w:t>
      </w:r>
      <w:r>
        <w:rPr>
          <w:rFonts w:ascii="宋体" w:hAnsi="宋体" w:eastAsia="宋体"/>
          <w:color w:val="000000"/>
          <w:szCs w:val="21"/>
        </w:rPr>
        <w:t xml:space="preserve">（供应商名称）郑重声明：</w:t>
      </w:r>
      <w:r/>
    </w:p>
    <w:p>
      <w:pPr>
        <w:pStyle w:val="925"/>
        <w:spacing w:line="360" w:lineRule="auto"/>
        <w:rPr>
          <w:rFonts w:ascii="宋体" w:hAnsi="宋体" w:eastAsia="宋体"/>
          <w:color w:val="000000"/>
          <w:szCs w:val="21"/>
        </w:rPr>
      </w:pPr>
      <w:r>
        <w:rPr>
          <w:rFonts w:ascii="宋体" w:hAnsi="宋体" w:eastAsia="宋体"/>
          <w:color w:val="000000"/>
          <w:szCs w:val="21"/>
        </w:rPr>
        <w:t xml:space="preserve">    参加政府采购活动前三年内在经营活动中</w:t>
      </w:r>
      <w:r>
        <w:rPr>
          <w:rFonts w:ascii="宋体" w:hAnsi="宋体" w:eastAsia="宋体"/>
          <w:color w:val="000000"/>
          <w:szCs w:val="21"/>
          <w:u w:val="single"/>
        </w:rPr>
        <w:t xml:space="preserve">        </w:t>
      </w:r>
      <w:r>
        <w:rPr>
          <w:rFonts w:ascii="宋体" w:hAnsi="宋体" w:eastAsia="宋体"/>
          <w:color w:val="000000"/>
          <w:szCs w:val="21"/>
        </w:rPr>
        <w:t xml:space="preserve">（在下划线上如实填写：有或没有）重大违法记录。</w:t>
      </w:r>
      <w:r/>
    </w:p>
    <w:p>
      <w:pPr>
        <w:pStyle w:val="925"/>
        <w:spacing w:line="360" w:lineRule="auto"/>
        <w:rPr>
          <w:rFonts w:ascii="宋体" w:hAnsi="宋体" w:eastAsia="宋体"/>
          <w:color w:val="000000"/>
          <w:szCs w:val="21"/>
        </w:rPr>
      </w:pPr>
      <w:r>
        <w:rPr>
          <w:rFonts w:ascii="宋体" w:hAnsi="宋体" w:eastAsia="宋体"/>
          <w:color w:val="000000"/>
          <w:szCs w:val="21"/>
        </w:rPr>
        <w:t xml:space="preserve">    （说明：政府采购法第二十二条第一款第五项所称重大违法记录，是指供应商因违法经营受到刑事处罚或者责令停产停业、吊销许可证或者执照、较大数额罚款等行政处罚。）</w:t>
      </w:r>
      <w:r/>
    </w:p>
    <w:p>
      <w:pPr>
        <w:pStyle w:val="925"/>
        <w:spacing w:line="360" w:lineRule="auto"/>
        <w:rPr>
          <w:rFonts w:ascii="宋体" w:hAnsi="宋体" w:eastAsia="宋体"/>
          <w:color w:val="000000"/>
          <w:szCs w:val="21"/>
        </w:rPr>
      </w:pPr>
      <w:r>
        <w:rPr>
          <w:rFonts w:ascii="宋体" w:hAnsi="宋体" w:eastAsia="宋体"/>
          <w:color w:val="000000"/>
          <w:szCs w:val="21"/>
        </w:rPr>
        <w:t xml:space="preserve">                                            </w:t>
      </w:r>
      <w:r/>
    </w:p>
    <w:p>
      <w:pPr>
        <w:pStyle w:val="925"/>
        <w:ind w:firstLine="420"/>
        <w:spacing w:line="360" w:lineRule="auto"/>
        <w:rPr>
          <w:rFonts w:ascii="宋体" w:hAnsi="宋体" w:eastAsia="宋体"/>
          <w:color w:val="000000"/>
          <w:szCs w:val="21"/>
        </w:rPr>
      </w:pPr>
      <w:r>
        <w:rPr>
          <w:rFonts w:ascii="宋体" w:hAnsi="宋体" w:eastAsia="宋体"/>
          <w:color w:val="000000"/>
          <w:szCs w:val="21"/>
        </w:rPr>
      </w:r>
      <w:r/>
    </w:p>
    <w:p>
      <w:pPr>
        <w:pStyle w:val="925"/>
        <w:ind w:firstLine="420"/>
        <w:spacing w:line="360" w:lineRule="auto"/>
        <w:rPr>
          <w:rFonts w:ascii="宋体" w:hAnsi="宋体" w:eastAsia="宋体"/>
          <w:color w:val="000000"/>
          <w:szCs w:val="21"/>
        </w:rPr>
      </w:pPr>
      <w:r>
        <w:rPr>
          <w:rFonts w:hint="eastAsia" w:ascii="宋体" w:hAnsi="宋体" w:eastAsia="宋体"/>
          <w:color w:val="000000"/>
          <w:szCs w:val="21"/>
        </w:rPr>
        <w:t xml:space="preserve">单位名称</w:t>
      </w:r>
      <w:r>
        <w:rPr>
          <w:rFonts w:hint="eastAsia" w:ascii="宋体" w:hAnsi="宋体" w:eastAsia="宋体" w:cs="宋体"/>
          <w:color w:val="000000"/>
          <w:szCs w:val="21"/>
          <w:lang w:val="zh-CN"/>
        </w:rPr>
        <w:t xml:space="preserve">（电子签章）</w:t>
      </w:r>
      <w:r>
        <w:rPr>
          <w:rFonts w:hint="eastAsia" w:ascii="宋体" w:hAnsi="宋体" w:eastAsia="宋体"/>
          <w:color w:val="000000"/>
          <w:szCs w:val="21"/>
        </w:rPr>
        <w:t xml:space="preserve">：</w:t>
      </w:r>
      <w:r>
        <w:rPr>
          <w:rFonts w:ascii="宋体" w:hAnsi="宋体" w:eastAsia="宋体"/>
          <w:color w:val="000000"/>
          <w:szCs w:val="21"/>
        </w:rPr>
      </w:r>
      <w:r/>
    </w:p>
    <w:p>
      <w:pPr>
        <w:pStyle w:val="925"/>
        <w:ind w:firstLine="420"/>
        <w:spacing w:line="360" w:lineRule="auto"/>
        <w:rPr>
          <w:rFonts w:hint="eastAsia" w:ascii="宋体" w:hAnsi="宋体" w:eastAsia="宋体"/>
          <w:b/>
          <w:color w:val="000000"/>
          <w:szCs w:val="21"/>
        </w:rPr>
      </w:pPr>
      <w:r>
        <w:rPr>
          <w:rFonts w:hint="eastAsia" w:ascii="宋体" w:hAnsi="宋体" w:eastAsia="宋体"/>
          <w:color w:val="000000"/>
          <w:szCs w:val="21"/>
        </w:rPr>
        <w:t xml:space="preserve">日  期：</w:t>
      </w:r>
      <w:r>
        <w:rPr>
          <w:rFonts w:hint="eastAsia" w:ascii="宋体" w:hAnsi="宋体" w:eastAsia="宋体"/>
          <w:b/>
          <w:color w:val="000000"/>
          <w:szCs w:val="21"/>
        </w:rPr>
      </w:r>
      <w:r/>
    </w:p>
    <w:p>
      <w:pPr>
        <w:pStyle w:val="1000"/>
        <w:spacing w:before="0" w:beforeAutospacing="0" w:after="0" w:afterAutospacing="0" w:line="312"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0"/>
        <w:spacing w:before="0" w:beforeAutospacing="0" w:after="0" w:afterAutospacing="0" w:line="312"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0"/>
        <w:spacing w:before="0" w:beforeAutospacing="0" w:after="0" w:afterAutospacing="0" w:line="312"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25"/>
        <w:jc w:val="left"/>
        <w:spacing w:before="100" w:beforeAutospacing="1" w:after="100" w:afterAutospacing="1"/>
        <w:widowControl/>
        <w:rPr>
          <w:rFonts w:hint="eastAsia" w:ascii="宋体" w:hAnsi="宋体" w:eastAsia="宋体" w:cs="宋体"/>
          <w:b/>
          <w:color w:val="000000"/>
          <w:szCs w:val="21"/>
        </w:rPr>
      </w:pPr>
      <w:r>
        <w:rPr>
          <w:rFonts w:hint="eastAsia" w:ascii="宋体" w:hAnsi="宋体" w:eastAsia="宋体" w:cs="宋体"/>
          <w:b/>
          <w:color w:val="000000"/>
          <w:szCs w:val="21"/>
        </w:rPr>
      </w:r>
      <w:r/>
    </w:p>
    <w:p>
      <w:pPr>
        <w:pStyle w:val="925"/>
        <w:jc w:val="left"/>
        <w:spacing w:before="100" w:beforeAutospacing="1" w:after="100" w:afterAutospacing="1"/>
        <w:widowControl/>
        <w:rPr>
          <w:rFonts w:hint="eastAsia" w:ascii="宋体" w:hAnsi="宋体" w:eastAsia="宋体" w:cs="宋体"/>
          <w:b/>
          <w:color w:val="000000"/>
          <w:szCs w:val="21"/>
        </w:rPr>
      </w:pPr>
      <w:r>
        <w:rPr>
          <w:rFonts w:hint="eastAsia" w:ascii="宋体" w:hAnsi="宋体" w:eastAsia="宋体" w:cs="宋体"/>
          <w:b/>
          <w:color w:val="000000"/>
          <w:szCs w:val="21"/>
        </w:rPr>
      </w:r>
      <w:r/>
    </w:p>
    <w:p>
      <w:pPr>
        <w:pStyle w:val="925"/>
        <w:spacing w:line="360" w:lineRule="auto"/>
        <w:rPr>
          <w:rFonts w:hint="eastAsia" w:ascii="宋体" w:hAnsi="宋体" w:eastAsia="宋体" w:cs="宋体"/>
          <w:b/>
          <w:bCs/>
          <w:color w:val="000000"/>
          <w:sz w:val="24"/>
          <w:szCs w:val="22"/>
        </w:rPr>
      </w:pPr>
      <w:r>
        <w:rPr>
          <w:rFonts w:hint="eastAsia" w:ascii="宋体" w:hAnsi="宋体" w:eastAsia="宋体" w:cs="宋体"/>
          <w:color w:val="000000"/>
          <w:sz w:val="24"/>
        </w:rPr>
        <w:br w:type="page" w:clear="all"/>
      </w:r>
      <w:r>
        <w:rPr>
          <w:rFonts w:hint="eastAsia" w:ascii="宋体" w:hAnsi="宋体" w:eastAsia="宋体" w:cs="宋体"/>
          <w:b/>
          <w:bCs/>
          <w:color w:val="000000"/>
          <w:sz w:val="24"/>
          <w:szCs w:val="24"/>
          <w:lang w:val="zh-CN"/>
        </w:rPr>
        <w:t xml:space="preserve">附件九：具备履行合同所必需的设备和专业技术能力的声明</w:t>
      </w:r>
      <w:r>
        <w:rPr>
          <w:rFonts w:hint="eastAsia" w:ascii="宋体" w:hAnsi="宋体" w:eastAsia="宋体" w:cs="宋体"/>
          <w:b/>
          <w:bCs/>
          <w:color w:val="000000"/>
          <w:sz w:val="24"/>
          <w:szCs w:val="22"/>
        </w:rPr>
        <w:t xml:space="preserve"> </w:t>
      </w:r>
      <w:r/>
    </w:p>
    <w:p>
      <w:pPr>
        <w:pStyle w:val="925"/>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925"/>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具备履行合同所必需的设备和专业技术能力的声明</w:t>
      </w:r>
      <w:r/>
    </w:p>
    <w:p>
      <w:pPr>
        <w:pStyle w:val="925"/>
        <w:spacing w:line="360" w:lineRule="auto"/>
        <w:rPr>
          <w:rFonts w:hint="eastAsia" w:ascii="宋体" w:hAnsi="宋体" w:eastAsia="宋体" w:cs="宋体"/>
          <w:color w:val="000000"/>
        </w:rPr>
      </w:pPr>
      <w:r>
        <w:rPr>
          <w:rFonts w:hint="eastAsia" w:ascii="宋体" w:hAnsi="宋体" w:eastAsia="宋体" w:cs="宋体"/>
          <w:color w:val="000000"/>
        </w:rPr>
        <w:t xml:space="preserve">致</w:t>
      </w:r>
      <w:r>
        <w:rPr>
          <w:rFonts w:hint="eastAsia" w:ascii="宋体" w:hAnsi="宋体" w:eastAsia="宋体" w:cs="宋体"/>
          <w:color w:val="000000"/>
          <w:u w:val="single"/>
        </w:rPr>
        <w:t xml:space="preserve">   采购人        </w:t>
      </w:r>
      <w:r>
        <w:rPr>
          <w:rFonts w:hint="eastAsia" w:ascii="宋体" w:hAnsi="宋体" w:eastAsia="宋体" w:cs="宋体"/>
          <w:color w:val="000000"/>
        </w:rPr>
        <w:t xml:space="preserve">：</w:t>
      </w:r>
      <w:r/>
    </w:p>
    <w:p>
      <w:pPr>
        <w:pStyle w:val="925"/>
        <w:ind w:firstLine="492"/>
        <w:spacing w:line="360" w:lineRule="auto"/>
        <w:rPr>
          <w:rFonts w:hint="eastAsia" w:ascii="宋体" w:hAnsi="宋体" w:eastAsia="宋体" w:cs="宋体"/>
          <w:color w:val="000000"/>
        </w:rPr>
      </w:pPr>
      <w:r>
        <w:rPr>
          <w:rFonts w:hint="eastAsia" w:ascii="宋体" w:hAnsi="宋体" w:eastAsia="宋体" w:cs="宋体"/>
          <w:color w:val="000000"/>
        </w:rPr>
        <w:t xml:space="preserve">我单位</w:t>
      </w:r>
      <w:r>
        <w:rPr>
          <w:rFonts w:hint="eastAsia" w:ascii="宋体" w:hAnsi="宋体" w:eastAsia="宋体" w:cs="宋体"/>
          <w:color w:val="000000"/>
          <w:u w:val="single"/>
        </w:rPr>
        <w:t xml:space="preserve">                             （供应商名称）</w:t>
      </w:r>
      <w:r>
        <w:rPr>
          <w:rFonts w:hint="eastAsia" w:ascii="宋体" w:hAnsi="宋体" w:eastAsia="宋体" w:cs="宋体"/>
          <w:color w:val="000000"/>
        </w:rPr>
        <w:t xml:space="preserve">郑重声明：我公司具备履行本项采购合同所必需的设备和专业技术能力，为履行本项采购合同我单位具备如下主要设备和主要专业技术能力：</w:t>
      </w:r>
      <w:r/>
    </w:p>
    <w:p>
      <w:pPr>
        <w:pStyle w:val="925"/>
        <w:ind w:firstLine="492"/>
        <w:spacing w:line="360" w:lineRule="auto"/>
        <w:rPr>
          <w:rFonts w:hint="eastAsia" w:ascii="宋体" w:hAnsi="宋体" w:eastAsia="宋体" w:cs="宋体"/>
          <w:color w:val="000000"/>
        </w:rPr>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 若有 ）</w:t>
      </w:r>
      <w:r/>
    </w:p>
    <w:p>
      <w:pPr>
        <w:pStyle w:val="925"/>
        <w:ind w:firstLine="492"/>
        <w:spacing w:line="360" w:lineRule="auto"/>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 若有 ）</w:t>
      </w:r>
      <w:r/>
    </w:p>
    <w:p>
      <w:pPr>
        <w:pStyle w:val="925"/>
        <w:spacing w:line="360" w:lineRule="auto"/>
        <w:rPr>
          <w:rFonts w:hint="eastAsia" w:ascii="宋体" w:hAnsi="宋体" w:eastAsia="宋体" w:cs="宋体"/>
          <w:color w:val="000000"/>
        </w:rPr>
      </w:pPr>
      <w:r>
        <w:rPr>
          <w:rFonts w:hint="eastAsia" w:ascii="宋体" w:hAnsi="宋体" w:eastAsia="宋体" w:cs="宋体"/>
          <w:color w:val="000000"/>
        </w:rPr>
        <w:t xml:space="preserve">                                      </w:t>
      </w:r>
      <w:r/>
    </w:p>
    <w:p>
      <w:pPr>
        <w:pStyle w:val="925"/>
        <w:spacing w:line="360" w:lineRule="auto"/>
        <w:rPr>
          <w:rFonts w:hint="eastAsia" w:ascii="宋体" w:hAnsi="宋体" w:eastAsia="宋体" w:cs="宋体"/>
          <w:color w:val="000000"/>
        </w:rPr>
      </w:pPr>
      <w:r>
        <w:rPr>
          <w:rFonts w:hint="eastAsia" w:ascii="宋体" w:hAnsi="宋体" w:eastAsia="宋体" w:cs="宋体"/>
          <w:color w:val="000000"/>
        </w:rPr>
      </w:r>
      <w:r/>
    </w:p>
    <w:p>
      <w:pPr>
        <w:pStyle w:val="925"/>
        <w:spacing w:line="360" w:lineRule="auto"/>
        <w:rPr>
          <w:rFonts w:hint="eastAsia" w:ascii="宋体" w:hAnsi="宋体" w:eastAsia="宋体" w:cs="宋体"/>
          <w:color w:val="000000"/>
        </w:rPr>
      </w:pPr>
      <w:r>
        <w:rPr>
          <w:rFonts w:hint="eastAsia" w:ascii="宋体" w:hAnsi="宋体" w:eastAsia="宋体" w:cs="宋体"/>
          <w:color w:val="000000"/>
        </w:rPr>
        <w:t xml:space="preserve">                                           声明人：（电子签章）</w:t>
      </w:r>
      <w:r/>
    </w:p>
    <w:p>
      <w:pPr>
        <w:pStyle w:val="925"/>
        <w:jc w:val="left"/>
        <w:spacing w:line="360" w:lineRule="auto"/>
        <w:rPr>
          <w:rFonts w:hint="eastAsia" w:ascii="宋体" w:hAnsi="宋体" w:eastAsia="宋体" w:cs="宋体"/>
          <w:color w:val="000000"/>
        </w:rPr>
      </w:pPr>
      <w:r>
        <w:rPr>
          <w:rFonts w:hint="eastAsia" w:ascii="宋体" w:hAnsi="宋体" w:eastAsia="宋体" w:cs="宋体"/>
          <w:bCs/>
          <w:color w:val="000000"/>
          <w:sz w:val="24"/>
        </w:rPr>
        <w:t xml:space="preserve">                                     </w:t>
      </w:r>
      <w:r>
        <w:rPr>
          <w:rFonts w:hint="eastAsia" w:ascii="宋体" w:hAnsi="宋体" w:eastAsia="宋体" w:cs="宋体"/>
          <w:color w:val="000000"/>
        </w:rPr>
        <w:t xml:space="preserve">日期：______年    月    日</w:t>
      </w:r>
      <w:r/>
    </w:p>
    <w:p>
      <w:pPr>
        <w:pStyle w:val="925"/>
        <w:jc w:val="left"/>
        <w:spacing w:before="100" w:beforeAutospacing="1" w:after="100" w:afterAutospacing="1"/>
        <w:widowControl/>
        <w:rPr>
          <w:rFonts w:hint="eastAsia" w:ascii="宋体" w:hAnsi="宋体" w:eastAsia="宋体" w:cs="宋体"/>
          <w:color w:val="000000"/>
          <w:sz w:val="24"/>
        </w:rPr>
      </w:pPr>
      <w:r>
        <w:rPr>
          <w:rFonts w:hint="eastAsia" w:ascii="宋体" w:hAnsi="宋体" w:eastAsia="宋体" w:cs="宋体"/>
          <w:color w:val="000000"/>
          <w:sz w:val="24"/>
        </w:rPr>
      </w:r>
      <w:r/>
    </w:p>
    <w:p>
      <w:pPr>
        <w:pStyle w:val="925"/>
        <w:jc w:val="left"/>
        <w:spacing w:before="100" w:beforeAutospacing="1" w:after="100" w:afterAutospacing="1"/>
        <w:widowControl/>
        <w:rPr>
          <w:rFonts w:hint="eastAsia" w:ascii="宋体" w:hAnsi="宋体" w:eastAsia="宋体" w:cs="宋体"/>
          <w:color w:val="000000"/>
          <w:sz w:val="24"/>
        </w:rPr>
      </w:pPr>
      <w:r>
        <w:rPr>
          <w:rFonts w:hint="eastAsia" w:ascii="宋体" w:hAnsi="宋体" w:eastAsia="宋体" w:cs="宋体"/>
          <w:color w:val="000000"/>
          <w:sz w:val="24"/>
        </w:rPr>
      </w:r>
      <w:r/>
    </w:p>
    <w:p>
      <w:pPr>
        <w:pStyle w:val="925"/>
        <w:jc w:val="left"/>
        <w:spacing w:before="100" w:beforeAutospacing="1" w:after="100" w:afterAutospacing="1"/>
        <w:widowControl/>
        <w:rPr>
          <w:rFonts w:hint="eastAsia" w:ascii="宋体" w:hAnsi="宋体" w:eastAsia="宋体" w:cs="宋体"/>
          <w:color w:val="000000"/>
          <w:sz w:val="24"/>
        </w:rPr>
      </w:pPr>
      <w:r>
        <w:rPr>
          <w:rFonts w:hint="eastAsia" w:ascii="宋体" w:hAnsi="宋体" w:eastAsia="宋体" w:cs="宋体"/>
          <w:color w:val="000000"/>
          <w:sz w:val="24"/>
        </w:rPr>
      </w:r>
      <w:r/>
    </w:p>
    <w:p>
      <w:pPr>
        <w:pStyle w:val="925"/>
        <w:jc w:val="left"/>
        <w:spacing w:before="100" w:beforeAutospacing="1" w:after="100" w:afterAutospacing="1"/>
        <w:widowControl/>
        <w:rPr>
          <w:rFonts w:hint="eastAsia" w:ascii="宋体" w:hAnsi="宋体" w:eastAsia="宋体" w:cs="宋体"/>
          <w:color w:val="000000"/>
          <w:sz w:val="24"/>
        </w:rPr>
      </w:pPr>
      <w:r>
        <w:rPr>
          <w:rFonts w:hint="eastAsia" w:ascii="宋体" w:hAnsi="宋体" w:eastAsia="宋体" w:cs="宋体"/>
          <w:color w:val="000000"/>
          <w:sz w:val="24"/>
        </w:rPr>
      </w:r>
      <w:r/>
    </w:p>
    <w:p>
      <w:pPr>
        <w:pStyle w:val="925"/>
        <w:jc w:val="left"/>
        <w:spacing w:before="100" w:beforeAutospacing="1" w:after="100" w:afterAutospacing="1"/>
        <w:widowControl/>
        <w:rPr>
          <w:rFonts w:hint="eastAsia" w:ascii="宋体" w:hAnsi="宋体" w:eastAsia="宋体" w:cs="宋体"/>
          <w:color w:val="000000"/>
          <w:sz w:val="24"/>
        </w:rPr>
      </w:pPr>
      <w:r>
        <w:rPr>
          <w:rFonts w:hint="eastAsia" w:ascii="宋体" w:hAnsi="宋体" w:eastAsia="宋体" w:cs="宋体"/>
          <w:color w:val="000000"/>
          <w:sz w:val="24"/>
        </w:rPr>
      </w:r>
      <w:r/>
    </w:p>
    <w:p>
      <w:pPr>
        <w:pStyle w:val="925"/>
        <w:jc w:val="left"/>
        <w:spacing w:before="100" w:beforeAutospacing="1" w:after="100" w:afterAutospacing="1"/>
        <w:widowControl/>
        <w:rPr>
          <w:rFonts w:hint="eastAsia" w:ascii="宋体" w:hAnsi="宋体" w:eastAsia="宋体" w:cs="宋体"/>
          <w:color w:val="000000"/>
          <w:sz w:val="24"/>
        </w:rPr>
      </w:pPr>
      <w:r>
        <w:rPr>
          <w:rFonts w:hint="eastAsia" w:ascii="宋体" w:hAnsi="宋体" w:eastAsia="宋体" w:cs="宋体"/>
          <w:color w:val="000000"/>
          <w:sz w:val="24"/>
        </w:rPr>
      </w:r>
      <w:r/>
    </w:p>
    <w:p>
      <w:pPr>
        <w:pStyle w:val="925"/>
        <w:jc w:val="left"/>
        <w:spacing w:before="100" w:beforeAutospacing="1" w:after="100" w:afterAutospacing="1"/>
        <w:widowControl/>
        <w:rPr>
          <w:rFonts w:hint="eastAsia" w:ascii="宋体" w:hAnsi="宋体" w:eastAsia="宋体" w:cs="宋体"/>
          <w:color w:val="000000"/>
          <w:sz w:val="24"/>
        </w:rPr>
      </w:pPr>
      <w:r>
        <w:rPr>
          <w:rFonts w:hint="eastAsia" w:ascii="宋体" w:hAnsi="宋体" w:eastAsia="宋体" w:cs="宋体"/>
          <w:color w:val="000000"/>
          <w:sz w:val="24"/>
        </w:rPr>
      </w:r>
      <w:r/>
    </w:p>
    <w:p>
      <w:pPr>
        <w:pStyle w:val="925"/>
        <w:jc w:val="left"/>
        <w:spacing w:before="100" w:beforeAutospacing="1" w:after="100" w:afterAutospacing="1"/>
        <w:widowControl/>
        <w:rPr>
          <w:rFonts w:hint="eastAsia" w:ascii="宋体" w:hAnsi="宋体" w:eastAsia="宋体" w:cs="宋体"/>
          <w:color w:val="000000"/>
          <w:sz w:val="24"/>
        </w:rPr>
      </w:pPr>
      <w:r>
        <w:rPr>
          <w:rFonts w:hint="eastAsia" w:ascii="宋体" w:hAnsi="宋体" w:eastAsia="宋体" w:cs="宋体"/>
          <w:color w:val="000000"/>
          <w:sz w:val="24"/>
        </w:rPr>
      </w:r>
      <w:r/>
    </w:p>
    <w:p>
      <w:pPr>
        <w:pStyle w:val="925"/>
        <w:jc w:val="left"/>
        <w:spacing w:before="100" w:beforeAutospacing="1" w:after="100" w:afterAutospacing="1"/>
        <w:widowControl/>
        <w:rPr>
          <w:rFonts w:hint="eastAsia" w:ascii="宋体" w:hAnsi="宋体" w:eastAsia="宋体" w:cs="宋体"/>
          <w:color w:val="000000"/>
          <w:sz w:val="24"/>
        </w:rPr>
      </w:pPr>
      <w:r>
        <w:rPr>
          <w:rFonts w:hint="eastAsia" w:ascii="宋体" w:hAnsi="宋体" w:eastAsia="宋体" w:cs="宋体"/>
          <w:color w:val="000000"/>
          <w:sz w:val="24"/>
        </w:rPr>
      </w:r>
      <w:r/>
    </w:p>
    <w:p>
      <w:pPr>
        <w:pStyle w:val="925"/>
        <w:jc w:val="left"/>
        <w:spacing w:before="100" w:beforeAutospacing="1" w:after="100" w:afterAutospacing="1"/>
        <w:widowControl/>
        <w:rPr>
          <w:rFonts w:hint="eastAsia" w:ascii="宋体" w:hAnsi="宋体" w:eastAsia="宋体" w:cs="宋体"/>
          <w:color w:val="000000"/>
          <w:sz w:val="24"/>
        </w:rPr>
      </w:pPr>
      <w:r>
        <w:rPr>
          <w:rFonts w:hint="eastAsia" w:ascii="宋体" w:hAnsi="宋体" w:eastAsia="宋体" w:cs="宋体"/>
          <w:color w:val="000000"/>
          <w:sz w:val="24"/>
        </w:rPr>
      </w:r>
      <w:r/>
    </w:p>
    <w:p>
      <w:pPr>
        <w:pStyle w:val="925"/>
        <w:jc w:val="left"/>
        <w:spacing w:before="100" w:beforeAutospacing="1" w:after="100" w:afterAutospacing="1"/>
        <w:widowControl/>
        <w:rPr>
          <w:rFonts w:hint="eastAsia" w:ascii="宋体" w:hAnsi="宋体" w:eastAsia="宋体" w:cs="宋体"/>
          <w:color w:val="000000"/>
          <w:sz w:val="24"/>
        </w:rPr>
      </w:pPr>
      <w:r>
        <w:rPr>
          <w:rFonts w:hint="eastAsia" w:ascii="宋体" w:hAnsi="宋体" w:eastAsia="宋体" w:cs="宋体"/>
          <w:color w:val="000000"/>
          <w:sz w:val="24"/>
        </w:rPr>
      </w:r>
      <w:r/>
    </w:p>
    <w:p>
      <w:pPr>
        <w:pStyle w:val="925"/>
        <w:jc w:val="left"/>
        <w:spacing w:before="100" w:beforeAutospacing="1" w:after="100" w:afterAutospacing="1"/>
        <w:widowControl/>
        <w:rPr>
          <w:rFonts w:hint="eastAsia" w:ascii="宋体" w:hAnsi="宋体" w:eastAsia="宋体" w:cs="宋体"/>
          <w:color w:val="000000"/>
          <w:sz w:val="24"/>
        </w:rPr>
      </w:pPr>
      <w:r>
        <w:rPr>
          <w:rFonts w:hint="eastAsia" w:ascii="宋体" w:hAnsi="宋体" w:eastAsia="宋体" w:cs="宋体"/>
          <w:color w:val="000000"/>
          <w:sz w:val="24"/>
        </w:rPr>
      </w:r>
      <w:r/>
    </w:p>
    <w:p>
      <w:pPr>
        <w:pStyle w:val="925"/>
        <w:jc w:val="left"/>
        <w:spacing w:before="100" w:beforeAutospacing="1" w:after="100" w:afterAutospacing="1"/>
        <w:widowControl/>
        <w:rPr>
          <w:rFonts w:hint="eastAsia" w:ascii="宋体" w:hAnsi="宋体" w:eastAsia="宋体" w:cs="宋体"/>
          <w:color w:val="000000"/>
          <w:sz w:val="24"/>
        </w:rPr>
      </w:pPr>
      <w:r>
        <w:rPr>
          <w:rFonts w:hint="eastAsia" w:ascii="宋体" w:hAnsi="宋体" w:eastAsia="宋体" w:cs="宋体"/>
          <w:color w:val="000000"/>
          <w:sz w:val="24"/>
        </w:rPr>
      </w:r>
      <w:r/>
    </w:p>
    <w:p>
      <w:pPr>
        <w:pStyle w:val="925"/>
        <w:jc w:val="left"/>
        <w:spacing w:before="100" w:beforeAutospacing="1" w:after="100" w:afterAutospacing="1"/>
        <w:widowControl/>
        <w:rPr>
          <w:rFonts w:hint="eastAsia" w:ascii="宋体" w:hAnsi="宋体" w:eastAsia="宋体" w:cs="宋体"/>
          <w:color w:val="000000"/>
          <w:sz w:val="24"/>
        </w:rPr>
      </w:pPr>
      <w:r>
        <w:rPr>
          <w:rFonts w:hint="eastAsia" w:ascii="宋体" w:hAnsi="宋体" w:eastAsia="宋体" w:cs="宋体"/>
          <w:color w:val="000000"/>
          <w:sz w:val="24"/>
        </w:rPr>
      </w:r>
      <w:r/>
    </w:p>
    <w:p>
      <w:pPr>
        <w:pStyle w:val="925"/>
        <w:jc w:val="left"/>
        <w:spacing w:before="100" w:beforeAutospacing="1" w:after="100" w:afterAutospacing="1"/>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附件十：中小企业声明函</w:t>
      </w:r>
      <w:r>
        <w:rPr>
          <w:rFonts w:hint="eastAsia" w:ascii="宋体" w:hAnsi="宋体" w:eastAsia="宋体" w:cs="宋体"/>
          <w:b/>
          <w:bCs/>
          <w:color w:val="000000"/>
          <w:sz w:val="24"/>
          <w:szCs w:val="24"/>
        </w:rPr>
      </w:r>
      <w:r/>
    </w:p>
    <w:p>
      <w:pPr>
        <w:pStyle w:val="925"/>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中小企业声明函（如有）</w:t>
      </w:r>
      <w:r/>
    </w:p>
    <w:p>
      <w:pPr>
        <w:pStyle w:val="925"/>
        <w:contextualSpacing/>
        <w:ind w:firstLine="420"/>
        <w:jc w:val="left"/>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本公司（联合体）郑重声明，根据《政府采购促进中小企业发展管理办法》（财库﹝2020﹞46 号）的规定，本公司（联合体）参加</w:t>
      </w:r>
      <w:r>
        <w:rPr>
          <w:rFonts w:hint="eastAsia" w:ascii="宋体" w:hAnsi="宋体" w:eastAsia="宋体" w:cs="宋体"/>
          <w:color w:val="000000"/>
          <w:szCs w:val="21"/>
          <w:u w:val="single"/>
          <w:lang w:val="zh-CN"/>
        </w:rPr>
        <w:t xml:space="preserve"> （单位名称） </w:t>
      </w:r>
      <w:r>
        <w:rPr>
          <w:rFonts w:hint="eastAsia" w:ascii="宋体" w:hAnsi="宋体" w:eastAsia="宋体" w:cs="宋体"/>
          <w:color w:val="000000"/>
          <w:szCs w:val="21"/>
          <w:lang w:val="zh-CN"/>
        </w:rPr>
        <w:t xml:space="preserve">的</w:t>
      </w:r>
      <w:r>
        <w:rPr>
          <w:rFonts w:hint="eastAsia" w:ascii="宋体" w:hAnsi="宋体" w:eastAsia="宋体" w:cs="宋体"/>
          <w:color w:val="000000"/>
          <w:szCs w:val="21"/>
          <w:u w:val="single"/>
          <w:lang w:val="zh-CN"/>
        </w:rPr>
        <w:t xml:space="preserve"> （项目名称） </w:t>
      </w:r>
      <w:r>
        <w:rPr>
          <w:rFonts w:hint="eastAsia" w:ascii="宋体" w:hAnsi="宋体" w:eastAsia="宋体" w:cs="宋体"/>
          <w:color w:val="000000"/>
          <w:szCs w:val="21"/>
          <w:lang w:val="zh-CN"/>
        </w:rPr>
        <w:t xml:space="preserve">采购活动，服务全部由符合政策要求的中小企业承接。相关企业（含联合体中的中小企业、签订分包意向协议的中小企业）的具体情况如下：</w:t>
      </w:r>
      <w:r/>
    </w:p>
    <w:p>
      <w:pPr>
        <w:pStyle w:val="925"/>
        <w:contextualSpacing/>
        <w:ind w:firstLine="420"/>
        <w:jc w:val="left"/>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u w:val="single"/>
          <w:lang w:val="zh-CN"/>
        </w:rPr>
        <w:t xml:space="preserve"> （标的名称）</w:t>
      </w:r>
      <w:r>
        <w:rPr>
          <w:rFonts w:hint="eastAsia" w:ascii="宋体" w:hAnsi="宋体" w:eastAsia="宋体" w:cs="宋体"/>
          <w:color w:val="000000"/>
          <w:szCs w:val="21"/>
          <w:lang w:val="zh-CN"/>
        </w:rPr>
        <w:t xml:space="preserve"> ，属于</w:t>
      </w:r>
      <w:r>
        <w:rPr>
          <w:rFonts w:hint="eastAsia" w:ascii="宋体" w:hAnsi="宋体" w:eastAsia="宋体" w:cs="宋体"/>
          <w:color w:val="000000"/>
          <w:szCs w:val="21"/>
          <w:u w:val="single"/>
          <w:lang w:val="zh-CN"/>
        </w:rPr>
        <w:t xml:space="preserve"> （采购文件中明确的所属行业） </w:t>
      </w:r>
      <w:r>
        <w:rPr>
          <w:rFonts w:hint="eastAsia" w:ascii="宋体" w:hAnsi="宋体" w:eastAsia="宋体" w:cs="宋体"/>
          <w:color w:val="000000"/>
          <w:szCs w:val="21"/>
          <w:lang w:val="zh-CN"/>
        </w:rPr>
        <w:t xml:space="preserve">；承接企业为</w:t>
      </w:r>
      <w:r>
        <w:rPr>
          <w:rFonts w:hint="eastAsia" w:ascii="宋体" w:hAnsi="宋体" w:eastAsia="宋体" w:cs="宋体"/>
          <w:color w:val="000000"/>
          <w:szCs w:val="21"/>
          <w:u w:val="single"/>
          <w:lang w:val="zh-CN"/>
        </w:rPr>
        <w:t xml:space="preserve"> （企业名称） </w:t>
      </w:r>
      <w:r>
        <w:rPr>
          <w:rFonts w:hint="eastAsia" w:ascii="宋体" w:hAnsi="宋体" w:eastAsia="宋体" w:cs="宋体"/>
          <w:color w:val="000000"/>
          <w:szCs w:val="21"/>
          <w:lang w:val="zh-CN"/>
        </w:rPr>
        <w:t xml:space="preserve">，从业人员</w:t>
      </w:r>
      <w:r>
        <w:rPr>
          <w:rFonts w:hint="eastAsia" w:ascii="宋体" w:hAnsi="宋体" w:eastAsia="宋体" w:cs="宋体"/>
          <w:color w:val="000000"/>
          <w:szCs w:val="21"/>
          <w:u w:val="single"/>
        </w:rPr>
        <w:t xml:space="preserve">    </w:t>
      </w:r>
      <w:r>
        <w:rPr>
          <w:rFonts w:hint="eastAsia" w:ascii="宋体" w:hAnsi="宋体" w:eastAsia="宋体" w:cs="宋体"/>
          <w:color w:val="000000"/>
          <w:szCs w:val="21"/>
          <w:lang w:val="zh-CN"/>
        </w:rPr>
        <w:t xml:space="preserve">人，营业收入为</w:t>
      </w:r>
      <w:r>
        <w:rPr>
          <w:rFonts w:hint="eastAsia" w:ascii="宋体" w:hAnsi="宋体" w:eastAsia="宋体" w:cs="宋体"/>
          <w:color w:val="000000"/>
          <w:szCs w:val="21"/>
          <w:u w:val="single"/>
        </w:rPr>
        <w:t xml:space="preserve">    </w:t>
      </w:r>
      <w:r>
        <w:rPr>
          <w:rFonts w:hint="eastAsia" w:ascii="宋体" w:hAnsi="宋体" w:eastAsia="宋体" w:cs="宋体"/>
          <w:color w:val="000000"/>
          <w:szCs w:val="21"/>
          <w:lang w:val="zh-CN"/>
        </w:rPr>
        <w:t xml:space="preserve">万元，资产总额为</w:t>
      </w:r>
      <w:r>
        <w:rPr>
          <w:rFonts w:hint="eastAsia" w:ascii="宋体" w:hAnsi="宋体" w:eastAsia="宋体" w:cs="宋体"/>
          <w:color w:val="000000"/>
          <w:szCs w:val="21"/>
          <w:u w:val="single"/>
        </w:rPr>
        <w:t xml:space="preserve">    </w:t>
      </w:r>
      <w:r>
        <w:rPr>
          <w:rFonts w:hint="eastAsia" w:ascii="宋体" w:hAnsi="宋体" w:eastAsia="宋体" w:cs="宋体"/>
          <w:color w:val="000000"/>
          <w:szCs w:val="21"/>
          <w:lang w:val="zh-CN"/>
        </w:rPr>
        <w:t xml:space="preserve">万元</w:t>
      </w:r>
      <w:r>
        <w:rPr>
          <w:rFonts w:hint="eastAsia" w:ascii="宋体" w:hAnsi="宋体" w:eastAsia="宋体" w:cs="宋体"/>
          <w:color w:val="000000"/>
          <w:szCs w:val="21"/>
          <w:vertAlign w:val="superscript"/>
          <w:lang w:val="zh-CN"/>
        </w:rPr>
        <w:t xml:space="preserve">〔1〕</w:t>
      </w:r>
      <w:r>
        <w:rPr>
          <w:rFonts w:hint="eastAsia" w:ascii="宋体" w:hAnsi="宋体" w:eastAsia="宋体" w:cs="宋体"/>
          <w:color w:val="000000"/>
          <w:szCs w:val="21"/>
          <w:lang w:val="zh-CN"/>
        </w:rPr>
        <w:t xml:space="preserve">，属于</w:t>
      </w:r>
      <w:r>
        <w:rPr>
          <w:rFonts w:hint="eastAsia" w:ascii="宋体" w:hAnsi="宋体" w:eastAsia="宋体" w:cs="宋体"/>
          <w:color w:val="000000"/>
          <w:szCs w:val="21"/>
          <w:u w:val="single"/>
          <w:lang w:val="zh-CN"/>
        </w:rPr>
        <w:t xml:space="preserve">（中型企业、小型企业、微型企业） </w:t>
      </w:r>
      <w:r>
        <w:rPr>
          <w:rFonts w:hint="eastAsia" w:ascii="宋体" w:hAnsi="宋体" w:eastAsia="宋体" w:cs="宋体"/>
          <w:color w:val="000000"/>
          <w:szCs w:val="21"/>
          <w:lang w:val="zh-CN"/>
        </w:rPr>
        <w:t xml:space="preserve">；</w:t>
      </w:r>
      <w:r/>
    </w:p>
    <w:p>
      <w:pPr>
        <w:pStyle w:val="925"/>
        <w:contextualSpacing/>
        <w:ind w:firstLine="420"/>
        <w:jc w:val="left"/>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以上企业，不属于大企业的分支机构，不存在控股股东为大企业的情形，也不存在与大企业的负责人为同一人的情形。</w:t>
      </w:r>
      <w:r/>
    </w:p>
    <w:p>
      <w:pPr>
        <w:pStyle w:val="925"/>
        <w:contextualSpacing/>
        <w:ind w:firstLine="420"/>
        <w:jc w:val="left"/>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本企业对上述声明内容的真实性负责。如有虚假，将依法承担相应责任。</w:t>
      </w:r>
      <w:r/>
    </w:p>
    <w:p>
      <w:pPr>
        <w:pStyle w:val="925"/>
        <w:contextualSpacing/>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r>
      <w:r/>
    </w:p>
    <w:p>
      <w:pPr>
        <w:pStyle w:val="925"/>
        <w:spacing w:line="360" w:lineRule="auto"/>
        <w:rPr>
          <w:rFonts w:ascii="宋体" w:hAnsi="宋体" w:eastAsia="宋体"/>
          <w:color w:val="000000"/>
          <w:szCs w:val="21"/>
        </w:rPr>
      </w:pPr>
      <w:r>
        <w:rPr>
          <w:rFonts w:ascii="宋体" w:hAnsi="宋体" w:eastAsia="宋体"/>
          <w:color w:val="000000"/>
          <w:szCs w:val="21"/>
        </w:rPr>
      </w:r>
      <w:r/>
    </w:p>
    <w:p>
      <w:pPr>
        <w:pStyle w:val="925"/>
        <w:ind w:firstLine="4200"/>
        <w:spacing w:line="360" w:lineRule="auto"/>
        <w:rPr>
          <w:rFonts w:hint="eastAsia" w:ascii="宋体" w:hAnsi="宋体" w:eastAsia="宋体"/>
          <w:color w:val="000000"/>
          <w:szCs w:val="21"/>
        </w:rPr>
      </w:pPr>
      <w:r>
        <w:rPr>
          <w:rFonts w:hint="eastAsia" w:ascii="宋体" w:hAnsi="宋体" w:eastAsia="宋体"/>
          <w:color w:val="000000"/>
          <w:szCs w:val="21"/>
        </w:rPr>
      </w:r>
      <w:r/>
    </w:p>
    <w:p>
      <w:pPr>
        <w:pStyle w:val="925"/>
        <w:ind w:firstLine="4200"/>
        <w:spacing w:line="360" w:lineRule="auto"/>
        <w:rPr>
          <w:rFonts w:ascii="宋体" w:hAnsi="宋体" w:eastAsia="宋体"/>
          <w:color w:val="000000"/>
          <w:szCs w:val="21"/>
        </w:rPr>
      </w:pPr>
      <w:r>
        <w:rPr>
          <w:rFonts w:hint="eastAsia" w:ascii="宋体" w:hAnsi="宋体" w:eastAsia="宋体"/>
          <w:color w:val="000000"/>
          <w:szCs w:val="21"/>
        </w:rPr>
        <w:t xml:space="preserve">企业名称（</w:t>
      </w:r>
      <w:r>
        <w:rPr>
          <w:rFonts w:hint="eastAsia" w:ascii="宋体" w:hAnsi="宋体" w:eastAsia="宋体" w:cs="宋体"/>
          <w:color w:val="000000"/>
          <w:szCs w:val="21"/>
        </w:rPr>
        <w:t xml:space="preserve">加盖电子公章</w:t>
      </w:r>
      <w:r>
        <w:rPr>
          <w:rFonts w:hint="eastAsia" w:ascii="宋体" w:hAnsi="宋体" w:eastAsia="宋体"/>
          <w:color w:val="000000"/>
          <w:szCs w:val="21"/>
        </w:rPr>
        <w:t xml:space="preserve">）：</w:t>
      </w:r>
      <w:r>
        <w:rPr>
          <w:rFonts w:ascii="宋体" w:hAnsi="宋体" w:eastAsia="宋体"/>
          <w:color w:val="000000"/>
          <w:szCs w:val="21"/>
        </w:rPr>
      </w:r>
      <w:r/>
    </w:p>
    <w:p>
      <w:pPr>
        <w:pStyle w:val="925"/>
        <w:ind w:firstLine="4200"/>
        <w:spacing w:line="360" w:lineRule="auto"/>
        <w:rPr>
          <w:rFonts w:ascii="宋体" w:hAnsi="宋体" w:eastAsia="宋体"/>
          <w:color w:val="000000"/>
          <w:szCs w:val="21"/>
        </w:rPr>
      </w:pPr>
      <w:r>
        <w:rPr>
          <w:rFonts w:ascii="宋体" w:hAnsi="宋体" w:eastAsia="宋体"/>
          <w:color w:val="000000"/>
          <w:szCs w:val="21"/>
        </w:rPr>
      </w:r>
      <w:r/>
    </w:p>
    <w:p>
      <w:pPr>
        <w:pStyle w:val="925"/>
        <w:ind w:firstLine="4200"/>
        <w:spacing w:line="360" w:lineRule="auto"/>
        <w:rPr>
          <w:rFonts w:hint="eastAsia" w:ascii="宋体" w:hAnsi="宋体" w:eastAsia="宋体"/>
          <w:color w:val="000000"/>
          <w:szCs w:val="21"/>
        </w:rPr>
      </w:pPr>
      <w:r>
        <w:rPr>
          <w:rFonts w:hint="eastAsia" w:ascii="宋体" w:hAnsi="宋体" w:eastAsia="宋体"/>
          <w:color w:val="000000"/>
          <w:szCs w:val="21"/>
        </w:rPr>
        <w:t xml:space="preserve">日           期：</w:t>
      </w:r>
      <w:r/>
    </w:p>
    <w:p>
      <w:pPr>
        <w:pStyle w:val="925"/>
        <w:ind w:right="1560"/>
        <w:spacing w:line="360" w:lineRule="auto"/>
        <w:tabs>
          <w:tab w:val="left" w:pos="4860" w:leader="none"/>
        </w:tabs>
        <w:rPr>
          <w:rFonts w:hint="eastAsia" w:ascii="宋体" w:hAnsi="宋体" w:eastAsia="宋体" w:cs="仿宋_GB2312"/>
          <w:color w:val="000000"/>
          <w:spacing w:val="6"/>
          <w:sz w:val="24"/>
          <w:szCs w:val="24"/>
        </w:rPr>
      </w:pPr>
      <w:r>
        <w:rPr>
          <w:rFonts w:hint="eastAsia" w:ascii="宋体" w:hAnsi="宋体" w:eastAsia="宋体" w:cs="仿宋_GB2312"/>
          <w:color w:val="000000"/>
          <w:spacing w:val="6"/>
          <w:sz w:val="24"/>
          <w:szCs w:val="24"/>
        </w:rPr>
      </w:r>
      <w:r/>
    </w:p>
    <w:p>
      <w:pPr>
        <w:pStyle w:val="925"/>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925"/>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925"/>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925"/>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925"/>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925"/>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925"/>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925"/>
        <w:contextualSpacing/>
        <w:jc w:val="left"/>
        <w:spacing w:line="360" w:lineRule="auto"/>
        <w:widowControl/>
        <w:rPr>
          <w:rFonts w:ascii="宋体" w:hAnsi="宋体" w:eastAsia="宋体"/>
          <w:b/>
          <w:color w:val="000000"/>
          <w:szCs w:val="21"/>
        </w:rPr>
      </w:pPr>
      <w:r>
        <w:rPr>
          <w:rFonts w:hint="eastAsia" w:ascii="宋体" w:hAnsi="宋体" w:eastAsia="宋体"/>
          <w:color w:val="000000"/>
          <w:szCs w:val="21"/>
        </w:rPr>
        <w:t xml:space="preserve">注：[1]从业人员、营业收入、资产总额填报上一年度数据，无上一年度数据的新成立企业可不填报。</w:t>
      </w:r>
      <w:r>
        <w:rPr>
          <w:rFonts w:ascii="宋体" w:hAnsi="宋体" w:eastAsia="宋体"/>
          <w:b/>
          <w:color w:val="000000"/>
          <w:szCs w:val="21"/>
        </w:rPr>
      </w:r>
      <w:r/>
    </w:p>
    <w:p>
      <w:pPr>
        <w:pStyle w:val="925"/>
        <w:contextualSpacing/>
        <w:jc w:val="left"/>
        <w:spacing w:line="360" w:lineRule="auto"/>
        <w:widowControl/>
        <w:rPr>
          <w:rFonts w:hint="eastAsia" w:ascii="宋体" w:hAnsi="宋体" w:eastAsia="宋体" w:cs="宋体"/>
          <w:b/>
          <w:color w:val="000000"/>
          <w:szCs w:val="21"/>
          <w:lang w:val="zh-CN"/>
        </w:rPr>
      </w:pPr>
      <w:r>
        <w:rPr>
          <w:rFonts w:hint="eastAsia" w:ascii="宋体" w:hAnsi="宋体" w:eastAsia="宋体" w:cs="宋体"/>
          <w:b/>
          <w:color w:val="000000"/>
          <w:szCs w:val="21"/>
          <w:lang w:val="zh-CN"/>
        </w:rPr>
      </w:r>
      <w:r/>
    </w:p>
    <w:p>
      <w:pPr>
        <w:pStyle w:val="925"/>
        <w:jc w:val="left"/>
        <w:spacing w:before="100" w:beforeAutospacing="1" w:after="100" w:afterAutospacing="1"/>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925"/>
        <w:jc w:val="left"/>
        <w:spacing w:before="100" w:beforeAutospacing="1" w:after="100" w:afterAutospacing="1"/>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925"/>
        <w:jc w:val="left"/>
        <w:spacing w:before="100" w:beforeAutospacing="1" w:after="100" w:afterAutospacing="1"/>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附件十一：残疾人福利性单位声明函</w:t>
      </w:r>
      <w:r>
        <w:rPr>
          <w:rFonts w:hint="eastAsia" w:ascii="宋体" w:hAnsi="宋体" w:eastAsia="宋体" w:cs="宋体"/>
          <w:b/>
          <w:bCs/>
          <w:color w:val="000000"/>
          <w:sz w:val="24"/>
          <w:szCs w:val="24"/>
        </w:rPr>
      </w:r>
      <w:r/>
    </w:p>
    <w:p>
      <w:pPr>
        <w:pStyle w:val="925"/>
        <w:jc w:val="center"/>
        <w:spacing w:line="360" w:lineRule="auto"/>
        <w:rPr>
          <w:rFonts w:hint="eastAsia" w:ascii="宋体" w:hAnsi="宋体" w:eastAsia="宋体"/>
          <w:b/>
          <w:color w:val="000000"/>
          <w:sz w:val="24"/>
          <w:szCs w:val="24"/>
        </w:rPr>
      </w:pPr>
      <w:r/>
      <w:bookmarkStart w:id="60" w:name="OLE_LINK13"/>
      <w:r/>
      <w:bookmarkStart w:id="61" w:name="OLE_LINK14"/>
      <w:r>
        <w:rPr>
          <w:rFonts w:hint="eastAsia" w:ascii="宋体" w:hAnsi="宋体" w:eastAsia="宋体"/>
          <w:b/>
          <w:color w:val="000000"/>
          <w:sz w:val="24"/>
          <w:szCs w:val="24"/>
        </w:rPr>
        <w:t xml:space="preserve">残疾人福利性单位声明函（如有）</w:t>
      </w:r>
      <w:r/>
    </w:p>
    <w:p>
      <w:pPr>
        <w:pStyle w:val="925"/>
        <w:ind w:firstLine="420"/>
        <w:spacing w:line="360" w:lineRule="auto"/>
        <w:rPr>
          <w:rFonts w:hint="eastAsia" w:ascii="宋体" w:hAnsi="宋体" w:eastAsia="宋体" w:cs="宋体"/>
          <w:color w:val="000000"/>
          <w:szCs w:val="21"/>
        </w:rPr>
      </w:pPr>
      <w:r/>
      <w:bookmarkEnd w:id="60"/>
      <w:r/>
      <w:bookmarkEnd w:id="61"/>
      <w:r>
        <w:rPr>
          <w:rFonts w:hint="eastAsia" w:ascii="宋体" w:hAnsi="宋体" w:eastAsia="宋体" w:cs="宋体"/>
          <w:color w:val="000000"/>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25"/>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本单位对上述声明的真实性负责。如有虚假，将依法承担相应责任。</w:t>
      </w:r>
      <w:r/>
    </w:p>
    <w:p>
      <w:pPr>
        <w:pStyle w:val="925"/>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925"/>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925"/>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单位名称（电子签章）：</w:t>
      </w:r>
      <w:r/>
    </w:p>
    <w:p>
      <w:pPr>
        <w:pStyle w:val="925"/>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日  期：</w:t>
      </w:r>
      <w:r/>
    </w:p>
    <w:p>
      <w:pPr>
        <w:pStyle w:val="1000"/>
        <w:ind w:firstLine="600"/>
        <w:spacing w:before="0" w:beforeAutospacing="0" w:after="0" w:afterAutospacing="0" w:line="312" w:lineRule="auto"/>
        <w:rPr>
          <w:rFonts w:hint="eastAsia" w:ascii="宋体" w:hAnsi="宋体" w:eastAsia="宋体" w:cs="宋体"/>
          <w:color w:val="000000"/>
        </w:rPr>
      </w:pPr>
      <w:r>
        <w:rPr>
          <w:rFonts w:hint="eastAsia" w:ascii="宋体" w:hAnsi="宋体" w:eastAsia="宋体" w:cs="宋体"/>
          <w:color w:val="000000"/>
        </w:rPr>
      </w:r>
      <w:r/>
    </w:p>
    <w:p>
      <w:pPr>
        <w:pStyle w:val="970"/>
        <w:rPr>
          <w:rFonts w:hint="eastAsia" w:hAnsi="宋体" w:cs="宋体"/>
          <w:color w:val="000000"/>
        </w:rPr>
      </w:pPr>
      <w:r>
        <w:rPr>
          <w:rFonts w:hint="eastAsia" w:hAnsi="宋体" w:cs="宋体"/>
          <w:color w:val="000000"/>
        </w:rPr>
      </w:r>
      <w:r/>
    </w:p>
    <w:p>
      <w:pPr>
        <w:pStyle w:val="970"/>
        <w:rPr>
          <w:rFonts w:hint="eastAsia" w:hAnsi="宋体" w:cs="宋体"/>
          <w:color w:val="000000"/>
        </w:rPr>
      </w:pPr>
      <w:r>
        <w:rPr>
          <w:rFonts w:hint="eastAsia" w:hAnsi="宋体" w:cs="宋体"/>
          <w:color w:val="000000"/>
        </w:rPr>
      </w:r>
      <w:r/>
    </w:p>
    <w:p>
      <w:pPr>
        <w:pStyle w:val="970"/>
        <w:rPr>
          <w:rFonts w:hint="eastAsia" w:hAnsi="宋体" w:cs="宋体"/>
          <w:color w:val="000000"/>
        </w:rPr>
      </w:pPr>
      <w:r>
        <w:rPr>
          <w:rFonts w:hint="eastAsia" w:hAnsi="宋体" w:cs="宋体"/>
          <w:color w:val="000000"/>
        </w:rPr>
      </w:r>
      <w:r/>
    </w:p>
    <w:p>
      <w:pPr>
        <w:pStyle w:val="970"/>
        <w:rPr>
          <w:rFonts w:hint="eastAsia" w:hAnsi="宋体" w:cs="宋体"/>
          <w:color w:val="000000"/>
        </w:rPr>
      </w:pPr>
      <w:r>
        <w:rPr>
          <w:rFonts w:hint="eastAsia" w:hAnsi="宋体" w:cs="宋体"/>
          <w:color w:val="000000"/>
        </w:rPr>
      </w:r>
      <w:r/>
    </w:p>
    <w:p>
      <w:pPr>
        <w:pStyle w:val="970"/>
        <w:rPr>
          <w:rFonts w:hint="eastAsia" w:hAnsi="宋体" w:cs="宋体"/>
          <w:color w:val="000000"/>
        </w:rPr>
      </w:pPr>
      <w:r>
        <w:rPr>
          <w:rFonts w:hint="eastAsia" w:hAnsi="宋体" w:cs="宋体"/>
          <w:color w:val="000000"/>
        </w:rPr>
      </w:r>
      <w:r/>
    </w:p>
    <w:p>
      <w:pPr>
        <w:pStyle w:val="970"/>
        <w:rPr>
          <w:rFonts w:hint="eastAsia" w:hAnsi="宋体" w:cs="宋体"/>
          <w:color w:val="000000"/>
        </w:rPr>
      </w:pPr>
      <w:r>
        <w:rPr>
          <w:rFonts w:hint="eastAsia" w:hAnsi="宋体" w:cs="宋体"/>
          <w:color w:val="000000"/>
        </w:rPr>
      </w:r>
      <w:r/>
    </w:p>
    <w:p>
      <w:pPr>
        <w:pStyle w:val="970"/>
        <w:rPr>
          <w:rFonts w:hint="eastAsia" w:hAnsi="宋体" w:cs="宋体"/>
          <w:color w:val="000000"/>
        </w:rPr>
      </w:pPr>
      <w:r>
        <w:rPr>
          <w:rFonts w:hint="eastAsia" w:hAnsi="宋体" w:cs="宋体"/>
          <w:color w:val="000000"/>
        </w:rPr>
      </w:r>
      <w:r/>
    </w:p>
    <w:p>
      <w:pPr>
        <w:pStyle w:val="970"/>
        <w:rPr>
          <w:rFonts w:hint="eastAsia" w:hAnsi="宋体" w:cs="宋体"/>
          <w:color w:val="000000"/>
        </w:rPr>
      </w:pPr>
      <w:r>
        <w:rPr>
          <w:rFonts w:hint="eastAsia" w:hAnsi="宋体" w:cs="宋体"/>
          <w:color w:val="000000"/>
        </w:rPr>
      </w:r>
      <w:r/>
    </w:p>
    <w:p>
      <w:pPr>
        <w:pStyle w:val="970"/>
        <w:rPr>
          <w:rFonts w:hint="eastAsia" w:hAnsi="宋体" w:cs="宋体"/>
          <w:color w:val="000000"/>
        </w:rPr>
      </w:pPr>
      <w:r>
        <w:rPr>
          <w:rFonts w:hint="eastAsia" w:hAnsi="宋体" w:cs="宋体"/>
          <w:color w:val="000000"/>
        </w:rPr>
      </w:r>
      <w:r/>
    </w:p>
    <w:p>
      <w:pPr>
        <w:pStyle w:val="970"/>
        <w:rPr>
          <w:rFonts w:hint="eastAsia" w:hAnsi="宋体" w:cs="宋体"/>
          <w:color w:val="000000"/>
        </w:rPr>
      </w:pPr>
      <w:r>
        <w:rPr>
          <w:rFonts w:hint="eastAsia" w:hAnsi="宋体" w:cs="宋体"/>
          <w:color w:val="000000"/>
        </w:rPr>
      </w:r>
      <w:r/>
    </w:p>
    <w:p>
      <w:pPr>
        <w:pStyle w:val="970"/>
        <w:rPr>
          <w:rFonts w:hint="eastAsia" w:hAnsi="宋体" w:cs="宋体"/>
          <w:color w:val="000000"/>
        </w:rPr>
      </w:pPr>
      <w:r>
        <w:rPr>
          <w:rFonts w:hint="eastAsia" w:hAnsi="宋体" w:cs="宋体"/>
          <w:color w:val="000000"/>
        </w:rPr>
      </w:r>
      <w:r/>
    </w:p>
    <w:p>
      <w:pPr>
        <w:pStyle w:val="970"/>
        <w:rPr>
          <w:rFonts w:hint="eastAsia" w:hAnsi="宋体" w:cs="宋体"/>
          <w:color w:val="000000"/>
        </w:rPr>
      </w:pPr>
      <w:r>
        <w:rPr>
          <w:rFonts w:hint="eastAsia" w:hAnsi="宋体" w:cs="宋体"/>
          <w:color w:val="000000"/>
        </w:rPr>
      </w:r>
      <w:r/>
    </w:p>
    <w:p>
      <w:pPr>
        <w:pStyle w:val="970"/>
        <w:rPr>
          <w:rFonts w:hint="eastAsia" w:hAnsi="宋体" w:cs="宋体"/>
          <w:color w:val="000000"/>
        </w:rPr>
      </w:pPr>
      <w:r>
        <w:rPr>
          <w:rFonts w:hint="eastAsia" w:hAnsi="宋体" w:cs="宋体"/>
          <w:color w:val="000000"/>
        </w:rPr>
      </w:r>
      <w:r/>
    </w:p>
    <w:p>
      <w:pPr>
        <w:pStyle w:val="970"/>
        <w:rPr>
          <w:rFonts w:hint="eastAsia" w:hAnsi="宋体" w:cs="宋体"/>
          <w:color w:val="000000"/>
        </w:rPr>
      </w:pPr>
      <w:r>
        <w:rPr>
          <w:rFonts w:hint="eastAsia" w:hAnsi="宋体" w:cs="宋体"/>
          <w:color w:val="000000"/>
        </w:rPr>
      </w:r>
      <w:r/>
    </w:p>
    <w:p>
      <w:pPr>
        <w:pStyle w:val="970"/>
        <w:rPr>
          <w:rFonts w:hint="eastAsia" w:hAnsi="宋体" w:cs="宋体"/>
          <w:color w:val="000000"/>
        </w:rPr>
      </w:pPr>
      <w:r>
        <w:rPr>
          <w:rFonts w:hint="eastAsia" w:hAnsi="宋体" w:cs="宋体"/>
          <w:color w:val="000000"/>
        </w:rPr>
      </w:r>
      <w:r/>
    </w:p>
    <w:p>
      <w:pPr>
        <w:pStyle w:val="970"/>
        <w:rPr>
          <w:rFonts w:hint="eastAsia" w:hAnsi="宋体" w:cs="宋体"/>
          <w:color w:val="000000"/>
        </w:rPr>
      </w:pPr>
      <w:r>
        <w:rPr>
          <w:rFonts w:hint="eastAsia" w:hAnsi="宋体" w:cs="宋体"/>
          <w:color w:val="000000"/>
        </w:rPr>
      </w:r>
      <w:r/>
    </w:p>
    <w:p>
      <w:pPr>
        <w:pStyle w:val="970"/>
        <w:rPr>
          <w:rFonts w:hint="eastAsia" w:hAnsi="宋体" w:cs="宋体"/>
          <w:color w:val="000000"/>
        </w:rPr>
      </w:pPr>
      <w:r>
        <w:rPr>
          <w:rFonts w:hint="eastAsia" w:hAnsi="宋体" w:cs="宋体"/>
          <w:color w:val="000000"/>
        </w:rPr>
      </w:r>
      <w:r/>
    </w:p>
    <w:p>
      <w:pPr>
        <w:pStyle w:val="970"/>
        <w:rPr>
          <w:rFonts w:hint="eastAsia" w:hAnsi="宋体" w:cs="宋体"/>
          <w:color w:val="000000"/>
        </w:rPr>
      </w:pPr>
      <w:r>
        <w:rPr>
          <w:rFonts w:hint="eastAsia" w:hAnsi="宋体" w:cs="宋体"/>
          <w:color w:val="000000"/>
        </w:rPr>
      </w:r>
      <w:r/>
    </w:p>
    <w:p>
      <w:pPr>
        <w:pStyle w:val="970"/>
        <w:rPr>
          <w:rFonts w:hint="eastAsia" w:hAnsi="宋体" w:cs="宋体"/>
          <w:color w:val="000000"/>
        </w:rPr>
      </w:pPr>
      <w:r>
        <w:rPr>
          <w:rFonts w:hint="eastAsia" w:hAnsi="宋体" w:cs="宋体"/>
          <w:color w:val="000000"/>
        </w:rPr>
      </w:r>
      <w:r/>
    </w:p>
    <w:p>
      <w:pPr>
        <w:pStyle w:val="970"/>
        <w:rPr>
          <w:rFonts w:hint="eastAsia" w:hAnsi="宋体" w:cs="宋体"/>
          <w:color w:val="000000"/>
        </w:rPr>
      </w:pPr>
      <w:r>
        <w:rPr>
          <w:rFonts w:hint="eastAsia" w:hAnsi="宋体" w:cs="宋体"/>
          <w:color w:val="000000"/>
        </w:rPr>
      </w:r>
      <w:r/>
    </w:p>
    <w:p>
      <w:pPr>
        <w:pStyle w:val="970"/>
        <w:rPr>
          <w:rFonts w:hint="eastAsia" w:hAnsi="宋体" w:cs="宋体"/>
          <w:color w:val="000000"/>
        </w:rPr>
      </w:pPr>
      <w:r>
        <w:rPr>
          <w:rFonts w:hint="eastAsia" w:hAnsi="宋体" w:cs="宋体"/>
          <w:color w:val="000000"/>
        </w:rPr>
      </w:r>
      <w:r/>
    </w:p>
    <w:p>
      <w:pPr>
        <w:pStyle w:val="970"/>
        <w:rPr>
          <w:rFonts w:hint="eastAsia" w:hAnsi="宋体" w:cs="宋体"/>
          <w:color w:val="000000"/>
        </w:rPr>
      </w:pPr>
      <w:r>
        <w:rPr>
          <w:rFonts w:hint="eastAsia" w:hAnsi="宋体" w:cs="宋体"/>
          <w:color w:val="000000"/>
        </w:rPr>
      </w:r>
      <w:r/>
    </w:p>
    <w:p>
      <w:pPr>
        <w:pStyle w:val="970"/>
        <w:rPr>
          <w:rFonts w:hint="eastAsia" w:hAnsi="宋体" w:cs="宋体"/>
          <w:color w:val="000000"/>
        </w:rPr>
      </w:pPr>
      <w:r>
        <w:rPr>
          <w:rFonts w:hint="eastAsia" w:hAnsi="宋体" w:cs="宋体"/>
          <w:color w:val="000000"/>
        </w:rPr>
      </w:r>
      <w:r/>
    </w:p>
    <w:p>
      <w:pPr>
        <w:pStyle w:val="970"/>
        <w:rPr>
          <w:rFonts w:hint="eastAsia" w:hAnsi="宋体" w:cs="宋体"/>
          <w:color w:val="000000"/>
        </w:rPr>
      </w:pPr>
      <w:r>
        <w:rPr>
          <w:rFonts w:hint="eastAsia" w:hAnsi="宋体" w:cs="宋体"/>
          <w:color w:val="000000"/>
        </w:rPr>
      </w:r>
      <w:r/>
    </w:p>
    <w:p>
      <w:pPr>
        <w:pStyle w:val="970"/>
        <w:rPr>
          <w:rFonts w:hint="eastAsia" w:hAnsi="宋体" w:cs="宋体"/>
          <w:color w:val="000000"/>
        </w:rPr>
      </w:pPr>
      <w:r>
        <w:rPr>
          <w:rFonts w:hint="eastAsia" w:hAnsi="宋体" w:cs="宋体"/>
          <w:color w:val="000000"/>
        </w:rPr>
      </w:r>
      <w:r/>
    </w:p>
    <w:p>
      <w:pPr>
        <w:pStyle w:val="970"/>
        <w:rPr>
          <w:rFonts w:hint="eastAsia" w:hAnsi="宋体" w:cs="宋体"/>
          <w:color w:val="000000"/>
        </w:rPr>
      </w:pPr>
      <w:r>
        <w:rPr>
          <w:rFonts w:hint="eastAsia" w:hAnsi="宋体" w:cs="宋体"/>
          <w:color w:val="000000"/>
        </w:rPr>
      </w:r>
      <w:r/>
    </w:p>
    <w:p>
      <w:pPr>
        <w:pStyle w:val="970"/>
        <w:rPr>
          <w:rFonts w:hint="eastAsia" w:hAnsi="宋体" w:cs="宋体"/>
          <w:color w:val="000000"/>
        </w:rPr>
      </w:pPr>
      <w:r>
        <w:rPr>
          <w:rFonts w:hint="eastAsia" w:hAnsi="宋体" w:cs="宋体"/>
          <w:color w:val="000000"/>
        </w:rPr>
      </w:r>
      <w:r/>
    </w:p>
    <w:p>
      <w:pPr>
        <w:pStyle w:val="970"/>
        <w:rPr>
          <w:rFonts w:hint="eastAsia" w:hAnsi="宋体" w:cs="宋体"/>
          <w:color w:val="000000"/>
        </w:rPr>
      </w:pPr>
      <w:r>
        <w:rPr>
          <w:rFonts w:hint="eastAsia" w:hAnsi="宋体" w:cs="宋体"/>
          <w:color w:val="000000"/>
        </w:rPr>
      </w:r>
      <w:r/>
    </w:p>
    <w:p>
      <w:pPr>
        <w:pStyle w:val="970"/>
        <w:rPr>
          <w:rFonts w:hint="eastAsia" w:hAnsi="宋体" w:cs="宋体"/>
          <w:color w:val="000000"/>
        </w:rPr>
      </w:pPr>
      <w:r>
        <w:rPr>
          <w:rFonts w:hint="eastAsia" w:hAnsi="宋体" w:cs="宋体"/>
          <w:color w:val="000000"/>
        </w:rPr>
      </w:r>
      <w:r/>
    </w:p>
    <w:p>
      <w:pPr>
        <w:pStyle w:val="970"/>
        <w:rPr>
          <w:rFonts w:hint="eastAsia" w:hAnsi="宋体" w:cs="宋体"/>
          <w:color w:val="000000"/>
        </w:rPr>
      </w:pPr>
      <w:r>
        <w:rPr>
          <w:rFonts w:hint="eastAsia" w:hAnsi="宋体" w:cs="宋体"/>
          <w:color w:val="000000"/>
        </w:rPr>
      </w:r>
      <w:r/>
    </w:p>
    <w:p>
      <w:pPr>
        <w:pStyle w:val="970"/>
        <w:rPr>
          <w:rFonts w:hint="eastAsia" w:hAnsi="宋体" w:cs="宋体"/>
          <w:color w:val="000000"/>
        </w:rPr>
      </w:pPr>
      <w:r>
        <w:rPr>
          <w:rFonts w:hint="eastAsia" w:hAnsi="宋体" w:cs="宋体"/>
          <w:color w:val="000000"/>
        </w:rPr>
      </w:r>
      <w:r/>
    </w:p>
    <w:p>
      <w:pPr>
        <w:pStyle w:val="970"/>
        <w:rPr>
          <w:rFonts w:hint="eastAsia" w:hAnsi="宋体" w:cs="宋体"/>
          <w:color w:val="000000"/>
        </w:rPr>
      </w:pPr>
      <w:r>
        <w:rPr>
          <w:rFonts w:hint="eastAsia" w:hAnsi="宋体" w:cs="宋体"/>
          <w:color w:val="000000"/>
        </w:rPr>
      </w:r>
      <w:r/>
    </w:p>
    <w:p>
      <w:pPr>
        <w:pStyle w:val="925"/>
        <w:ind w:right="550"/>
        <w:spacing w:line="360" w:lineRule="auto"/>
        <w:rPr>
          <w:b/>
          <w:color w:val="000000"/>
        </w:rPr>
      </w:pPr>
      <w:r>
        <w:rPr>
          <w:rFonts w:hint="eastAsia" w:ascii="宋体" w:hAnsi="宋体" w:eastAsia="宋体" w:cs="宋体"/>
          <w:b/>
          <w:bCs/>
          <w:color w:val="000000"/>
          <w:sz w:val="24"/>
          <w:szCs w:val="24"/>
          <w:lang w:val="zh-CN"/>
        </w:rPr>
        <w:t xml:space="preserve">附件十二：属于监狱企业的证明文件</w:t>
      </w:r>
      <w:r>
        <w:rPr>
          <w:b/>
          <w:color w:val="000000"/>
        </w:rPr>
      </w:r>
      <w:r/>
    </w:p>
    <w:p>
      <w:pPr>
        <w:pStyle w:val="925"/>
        <w:spacing w:line="360" w:lineRule="auto"/>
        <w:rPr>
          <w:rFonts w:hint="eastAsia" w:ascii="宋体" w:hAnsi="宋体" w:eastAsia="宋体" w:cs="宋体"/>
          <w:i/>
          <w:iCs/>
          <w:color w:val="000000"/>
          <w:szCs w:val="21"/>
        </w:rPr>
      </w:pPr>
      <w:r>
        <w:rPr>
          <w:rFonts w:hint="eastAsia" w:ascii="宋体" w:hAnsi="宋体" w:eastAsia="宋体" w:cs="宋体"/>
          <w:i/>
          <w:iCs/>
          <w:color w:val="000000"/>
          <w:szCs w:val="21"/>
        </w:rPr>
        <w:t xml:space="preserve">提供由省级以上监狱管理局、戒毒管理局(含新疆生产建设兵团)出具的属于监狱企业的证明文件</w:t>
      </w:r>
      <w:r/>
    </w:p>
    <w:p>
      <w:pPr>
        <w:pStyle w:val="925"/>
        <w:spacing w:line="360" w:lineRule="auto"/>
        <w:rPr>
          <w:b/>
          <w:bCs/>
          <w:color w:val="000000"/>
          <w:sz w:val="28"/>
          <w:szCs w:val="28"/>
        </w:rPr>
      </w:pPr>
      <w:r/>
      <w:bookmarkStart w:id="62" w:name="OLE_LINK31"/>
      <w:r>
        <w:rPr>
          <w:b/>
          <w:bCs/>
          <w:color w:val="000000"/>
          <w:sz w:val="28"/>
          <w:szCs w:val="28"/>
        </w:rPr>
      </w:r>
      <w:r/>
    </w:p>
    <w:p>
      <w:pPr>
        <w:pStyle w:val="925"/>
        <w:spacing w:line="360" w:lineRule="auto"/>
        <w:rPr>
          <w:b/>
          <w:color w:val="000000"/>
        </w:rPr>
      </w:pPr>
      <w:r>
        <w:rPr>
          <w:b/>
          <w:color w:val="000000"/>
        </w:rPr>
      </w:r>
      <w:r/>
    </w:p>
    <w:p>
      <w:pPr>
        <w:pStyle w:val="967"/>
        <w:ind w:left="1320"/>
        <w:rPr>
          <w:color w:val="000000"/>
        </w:rPr>
      </w:pPr>
      <w:r>
        <w:rPr>
          <w:color w:val="000000"/>
        </w:rPr>
      </w:r>
      <w:r/>
    </w:p>
    <w:p>
      <w:pPr>
        <w:pStyle w:val="925"/>
        <w:rPr>
          <w:color w:val="000000"/>
        </w:rPr>
      </w:pPr>
      <w:r>
        <w:rPr>
          <w:color w:val="000000"/>
        </w:rPr>
      </w:r>
      <w:r/>
    </w:p>
    <w:p>
      <w:pPr>
        <w:pStyle w:val="967"/>
        <w:ind w:left="1320"/>
        <w:rPr>
          <w:color w:val="000000"/>
        </w:rPr>
      </w:pPr>
      <w:r>
        <w:rPr>
          <w:color w:val="000000"/>
        </w:rPr>
      </w:r>
      <w:r/>
    </w:p>
    <w:p>
      <w:pPr>
        <w:pStyle w:val="925"/>
        <w:rPr>
          <w:color w:val="000000"/>
        </w:rPr>
      </w:pPr>
      <w:r>
        <w:rPr>
          <w:color w:val="000000"/>
        </w:rPr>
      </w:r>
      <w:r/>
    </w:p>
    <w:p>
      <w:pPr>
        <w:pStyle w:val="967"/>
        <w:ind w:left="1320"/>
        <w:rPr>
          <w:color w:val="000000"/>
        </w:rPr>
      </w:pPr>
      <w:r>
        <w:rPr>
          <w:color w:val="000000"/>
        </w:rPr>
      </w:r>
      <w:r/>
    </w:p>
    <w:p>
      <w:pPr>
        <w:pStyle w:val="925"/>
        <w:rPr>
          <w:color w:val="000000"/>
        </w:rPr>
      </w:pPr>
      <w:r>
        <w:rPr>
          <w:color w:val="000000"/>
        </w:rPr>
      </w:r>
      <w:r/>
    </w:p>
    <w:p>
      <w:pPr>
        <w:pStyle w:val="967"/>
        <w:ind w:left="1320"/>
        <w:rPr>
          <w:color w:val="000000"/>
        </w:rPr>
      </w:pPr>
      <w:r>
        <w:rPr>
          <w:color w:val="000000"/>
        </w:rPr>
      </w:r>
      <w:r/>
    </w:p>
    <w:p>
      <w:pPr>
        <w:pStyle w:val="925"/>
        <w:rPr>
          <w:color w:val="000000"/>
        </w:rPr>
      </w:pPr>
      <w:r>
        <w:rPr>
          <w:color w:val="000000"/>
        </w:rPr>
      </w:r>
      <w:r/>
    </w:p>
    <w:p>
      <w:pPr>
        <w:pStyle w:val="967"/>
        <w:ind w:left="1320"/>
        <w:rPr>
          <w:color w:val="000000"/>
        </w:rPr>
      </w:pPr>
      <w:r>
        <w:rPr>
          <w:color w:val="000000"/>
        </w:rPr>
      </w:r>
      <w:r/>
    </w:p>
    <w:p>
      <w:pPr>
        <w:pStyle w:val="925"/>
        <w:rPr>
          <w:color w:val="000000"/>
        </w:rPr>
      </w:pPr>
      <w:r>
        <w:rPr>
          <w:color w:val="000000"/>
        </w:rPr>
      </w:r>
      <w:r/>
    </w:p>
    <w:p>
      <w:pPr>
        <w:pStyle w:val="967"/>
        <w:ind w:left="1320"/>
        <w:rPr>
          <w:color w:val="000000"/>
        </w:rPr>
      </w:pPr>
      <w:r>
        <w:rPr>
          <w:color w:val="000000"/>
        </w:rPr>
      </w:r>
      <w:r/>
    </w:p>
    <w:p>
      <w:pPr>
        <w:pStyle w:val="925"/>
        <w:rPr>
          <w:color w:val="000000"/>
        </w:rPr>
      </w:pPr>
      <w:r>
        <w:rPr>
          <w:color w:val="000000"/>
        </w:rPr>
      </w:r>
      <w:r/>
    </w:p>
    <w:p>
      <w:pPr>
        <w:pStyle w:val="967"/>
        <w:ind w:left="1320"/>
        <w:rPr>
          <w:color w:val="000000"/>
        </w:rPr>
      </w:pPr>
      <w:r>
        <w:rPr>
          <w:color w:val="000000"/>
        </w:rPr>
      </w:r>
      <w:r/>
    </w:p>
    <w:p>
      <w:pPr>
        <w:pStyle w:val="925"/>
        <w:rPr>
          <w:color w:val="000000"/>
        </w:rPr>
      </w:pPr>
      <w:r>
        <w:rPr>
          <w:color w:val="000000"/>
        </w:rPr>
      </w:r>
      <w:r/>
    </w:p>
    <w:p>
      <w:pPr>
        <w:pStyle w:val="967"/>
        <w:ind w:left="1320"/>
        <w:rPr>
          <w:color w:val="000000"/>
        </w:rPr>
      </w:pPr>
      <w:r>
        <w:rPr>
          <w:color w:val="000000"/>
        </w:rPr>
      </w:r>
      <w:r/>
    </w:p>
    <w:p>
      <w:pPr>
        <w:pStyle w:val="925"/>
        <w:rPr>
          <w:color w:val="000000"/>
        </w:rPr>
      </w:pPr>
      <w:r>
        <w:rPr>
          <w:color w:val="000000"/>
        </w:rPr>
      </w:r>
      <w:r/>
    </w:p>
    <w:p>
      <w:pPr>
        <w:pStyle w:val="967"/>
        <w:ind w:left="1320"/>
        <w:rPr>
          <w:color w:val="000000"/>
        </w:rPr>
      </w:pPr>
      <w:r>
        <w:rPr>
          <w:color w:val="000000"/>
        </w:rPr>
      </w:r>
      <w:r/>
    </w:p>
    <w:p>
      <w:pPr>
        <w:pStyle w:val="925"/>
        <w:rPr>
          <w:color w:val="000000"/>
        </w:rPr>
      </w:pPr>
      <w:r>
        <w:rPr>
          <w:color w:val="000000"/>
        </w:rPr>
      </w:r>
      <w:r/>
    </w:p>
    <w:p>
      <w:pPr>
        <w:pStyle w:val="967"/>
        <w:rPr>
          <w:color w:val="000000"/>
        </w:rPr>
      </w:pPr>
      <w:r>
        <w:rPr>
          <w:color w:val="000000"/>
        </w:rPr>
      </w:r>
      <w:r/>
    </w:p>
    <w:p>
      <w:pPr>
        <w:pStyle w:val="925"/>
        <w:rPr>
          <w:color w:val="000000"/>
        </w:rPr>
      </w:pPr>
      <w:r>
        <w:rPr>
          <w:color w:val="000000"/>
        </w:rPr>
      </w:r>
      <w:r/>
    </w:p>
    <w:p>
      <w:pPr>
        <w:pStyle w:val="967"/>
        <w:rPr>
          <w:color w:val="000000"/>
        </w:rPr>
      </w:pPr>
      <w:r>
        <w:rPr>
          <w:color w:val="000000"/>
        </w:rPr>
      </w:r>
      <w:r/>
    </w:p>
    <w:p>
      <w:pPr>
        <w:pStyle w:val="925"/>
        <w:rPr>
          <w:color w:val="000000"/>
        </w:rPr>
      </w:pPr>
      <w:r>
        <w:rPr>
          <w:color w:val="000000"/>
        </w:rPr>
      </w:r>
      <w:r/>
    </w:p>
    <w:p>
      <w:pPr>
        <w:pStyle w:val="967"/>
        <w:rPr>
          <w:color w:val="000000"/>
        </w:rPr>
      </w:pPr>
      <w:r>
        <w:rPr>
          <w:color w:val="000000"/>
        </w:rPr>
      </w:r>
      <w:r/>
    </w:p>
    <w:p>
      <w:pPr>
        <w:pStyle w:val="925"/>
        <w:rPr>
          <w:color w:val="000000"/>
        </w:rPr>
      </w:pPr>
      <w:r>
        <w:rPr>
          <w:color w:val="000000"/>
        </w:rPr>
      </w:r>
      <w:r/>
    </w:p>
    <w:p>
      <w:pPr>
        <w:pStyle w:val="967"/>
        <w:rPr>
          <w:color w:val="000000"/>
        </w:rPr>
      </w:pPr>
      <w:r>
        <w:rPr>
          <w:color w:val="000000"/>
        </w:rPr>
      </w:r>
      <w:r/>
    </w:p>
    <w:p>
      <w:pPr>
        <w:pStyle w:val="925"/>
        <w:rPr>
          <w:color w:val="000000"/>
        </w:rPr>
      </w:pPr>
      <w:r>
        <w:rPr>
          <w:color w:val="000000"/>
        </w:rPr>
      </w:r>
      <w:r/>
    </w:p>
    <w:p>
      <w:pPr>
        <w:pStyle w:val="967"/>
        <w:rPr>
          <w:color w:val="000000"/>
        </w:rPr>
      </w:pPr>
      <w:r>
        <w:rPr>
          <w:color w:val="000000"/>
        </w:rPr>
      </w:r>
      <w:r/>
    </w:p>
    <w:p>
      <w:pPr>
        <w:pStyle w:val="925"/>
        <w:rPr>
          <w:color w:val="000000"/>
        </w:rPr>
      </w:pPr>
      <w:r>
        <w:rPr>
          <w:color w:val="000000"/>
        </w:rPr>
      </w:r>
      <w:r/>
    </w:p>
    <w:p>
      <w:pPr>
        <w:pStyle w:val="967"/>
        <w:rPr>
          <w:color w:val="000000"/>
        </w:rPr>
      </w:pPr>
      <w:r>
        <w:rPr>
          <w:color w:val="000000"/>
        </w:rPr>
      </w:r>
      <w:r/>
    </w:p>
    <w:p>
      <w:pPr>
        <w:pStyle w:val="925"/>
        <w:rPr>
          <w:color w:val="000000"/>
        </w:rPr>
      </w:pPr>
      <w:r>
        <w:rPr>
          <w:color w:val="000000"/>
        </w:rPr>
      </w:r>
      <w:r/>
    </w:p>
    <w:p>
      <w:pPr>
        <w:pStyle w:val="967"/>
        <w:ind w:left="1320"/>
        <w:rPr>
          <w:color w:val="000000"/>
        </w:rPr>
      </w:pPr>
      <w:r>
        <w:rPr>
          <w:color w:val="000000"/>
        </w:rPr>
      </w:r>
      <w:r/>
    </w:p>
    <w:p>
      <w:pPr>
        <w:pStyle w:val="967"/>
        <w:ind w:left="1320"/>
        <w:rPr>
          <w:color w:val="000000"/>
        </w:rPr>
      </w:pPr>
      <w:r>
        <w:rPr>
          <w:color w:val="000000"/>
        </w:rPr>
      </w:r>
      <w:r/>
    </w:p>
    <w:p>
      <w:pPr>
        <w:pStyle w:val="925"/>
        <w:ind w:right="550"/>
        <w:spacing w:line="360" w:lineRule="auto"/>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r>
      <w:r/>
    </w:p>
    <w:p>
      <w:pPr>
        <w:pStyle w:val="925"/>
        <w:ind w:right="550"/>
        <w:spacing w:line="360" w:lineRule="auto"/>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附件十三：关于符合本国产品标准的声明函</w:t>
      </w:r>
      <w:r/>
    </w:p>
    <w:p>
      <w:pPr>
        <w:pStyle w:val="92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关于符合本国产品标准的声明函（采购包号：**）</w:t>
      </w:r>
      <w:r/>
    </w:p>
    <w:p>
      <w:pPr>
        <w:pStyle w:val="1000"/>
        <w:ind w:firstLine="420"/>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rPr>
      </w:r>
      <w:r/>
    </w:p>
    <w:p>
      <w:pPr>
        <w:pStyle w:val="1000"/>
        <w:ind w:firstLine="420"/>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1.</w:t>
      </w:r>
      <w:r>
        <w:rPr>
          <w:rStyle w:val="1012"/>
          <w:rFonts w:hint="eastAsia" w:ascii="宋体" w:hAnsi="宋体" w:eastAsia="宋体" w:cs="宋体"/>
          <w:color w:val="000000"/>
          <w:sz w:val="21"/>
          <w:szCs w:val="21"/>
          <w:shd w:val="clear" w:color="auto" w:fill="ffffff"/>
        </w:rPr>
        <w:t xml:space="preserve">（产品名称1）</w:t>
      </w:r>
      <w:r>
        <w:rPr>
          <w:rStyle w:val="1012"/>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Style w:val="1012"/>
          <w:rFonts w:hint="eastAsia" w:ascii="宋体" w:hAnsi="宋体" w:eastAsia="宋体" w:cs="宋体"/>
          <w:color w:val="000000"/>
          <w:sz w:val="21"/>
          <w:szCs w:val="21"/>
          <w:shd w:val="clear" w:color="auto" w:fill="ffffff"/>
        </w:rPr>
        <w:t xml:space="preserve">（厂名）</w:t>
      </w:r>
      <w:r>
        <w:rPr>
          <w:rStyle w:val="1012"/>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Style w:val="1012"/>
          <w:rFonts w:hint="eastAsia" w:ascii="宋体" w:hAnsi="宋体" w:eastAsia="宋体" w:cs="宋体"/>
          <w:color w:val="000000"/>
          <w:sz w:val="21"/>
          <w:szCs w:val="21"/>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1012"/>
          <w:rFonts w:hint="eastAsia" w:ascii="宋体" w:hAnsi="宋体" w:eastAsia="宋体" w:cs="宋体"/>
          <w:color w:val="000000"/>
          <w:sz w:val="21"/>
          <w:szCs w:val="21"/>
          <w:shd w:val="clear" w:color="auto" w:fill="ffffff"/>
        </w:rPr>
        <w:t xml:space="preserve">（产品名称1）</w:t>
      </w:r>
      <w:r>
        <w:rPr>
          <w:rFonts w:hint="eastAsia" w:ascii="宋体" w:hAnsi="宋体" w:eastAsia="宋体" w:cs="宋体"/>
          <w:color w:val="000000"/>
          <w:sz w:val="21"/>
          <w:szCs w:val="21"/>
          <w:shd w:val="clear" w:color="auto" w:fill="ffffff"/>
        </w:rPr>
        <w:t xml:space="preserve">的中国境内生产的组件成本占比≥</w:t>
      </w:r>
      <w:r>
        <w:rPr>
          <w:rStyle w:val="1012"/>
          <w:rFonts w:hint="eastAsia" w:ascii="宋体" w:hAnsi="宋体" w:eastAsia="宋体" w:cs="宋体"/>
          <w:color w:val="000000"/>
          <w:sz w:val="21"/>
          <w:szCs w:val="21"/>
          <w:shd w:val="clear" w:color="auto" w:fill="ffffff"/>
        </w:rPr>
        <w:t xml:space="preserve">（规定比例）</w:t>
      </w:r>
      <w:r>
        <w:rPr>
          <w:rStyle w:val="1012"/>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Style w:val="1012"/>
          <w:rFonts w:hint="eastAsia" w:ascii="宋体" w:hAnsi="宋体" w:eastAsia="宋体" w:cs="宋体"/>
          <w:color w:val="000000"/>
          <w:sz w:val="21"/>
          <w:szCs w:val="21"/>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012"/>
          <w:rFonts w:hint="eastAsia" w:ascii="宋体" w:hAnsi="宋体" w:eastAsia="宋体" w:cs="宋体"/>
          <w:color w:val="000000"/>
          <w:sz w:val="21"/>
          <w:szCs w:val="21"/>
          <w:shd w:val="clear" w:color="auto" w:fill="ffffff"/>
        </w:rPr>
        <w:t xml:space="preserve">（关键组件）</w:t>
      </w:r>
      <w:r>
        <w:rPr>
          <w:rStyle w:val="1012"/>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Style w:val="1012"/>
          <w:rFonts w:hint="eastAsia" w:ascii="宋体" w:hAnsi="宋体" w:eastAsia="宋体" w:cs="宋体"/>
          <w:color w:val="000000"/>
          <w:sz w:val="21"/>
          <w:szCs w:val="21"/>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012"/>
          <w:rFonts w:hint="eastAsia" w:ascii="宋体" w:hAnsi="宋体" w:eastAsia="宋体" w:cs="宋体"/>
          <w:color w:val="000000"/>
          <w:sz w:val="21"/>
          <w:szCs w:val="21"/>
          <w:shd w:val="clear" w:color="auto" w:fill="ffffff"/>
        </w:rPr>
        <w:t xml:space="preserve">（关键工序）</w:t>
      </w:r>
      <w:r>
        <w:rPr>
          <w:rStyle w:val="1012"/>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1000"/>
        <w:ind w:firstLine="420"/>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2.</w:t>
      </w:r>
      <w:r>
        <w:rPr>
          <w:rStyle w:val="1012"/>
          <w:rFonts w:hint="eastAsia" w:ascii="宋体" w:hAnsi="宋体" w:eastAsia="宋体" w:cs="宋体"/>
          <w:color w:val="000000"/>
          <w:sz w:val="21"/>
          <w:szCs w:val="21"/>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Style w:val="1012"/>
          <w:rFonts w:hint="eastAsia" w:ascii="宋体" w:hAnsi="宋体" w:eastAsia="宋体" w:cs="宋体"/>
          <w:color w:val="000000"/>
          <w:sz w:val="21"/>
          <w:szCs w:val="21"/>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1012"/>
          <w:rFonts w:hint="eastAsia" w:ascii="宋体" w:hAnsi="宋体" w:eastAsia="宋体" w:cs="宋体"/>
          <w:color w:val="000000"/>
          <w:sz w:val="21"/>
          <w:szCs w:val="21"/>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1012"/>
          <w:rFonts w:hint="eastAsia" w:ascii="宋体" w:hAnsi="宋体" w:eastAsia="宋体" w:cs="宋体"/>
          <w:color w:val="000000"/>
          <w:sz w:val="21"/>
          <w:szCs w:val="21"/>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Style w:val="1012"/>
          <w:rFonts w:hint="eastAsia" w:ascii="宋体" w:hAnsi="宋体" w:eastAsia="宋体" w:cs="宋体"/>
          <w:color w:val="000000"/>
          <w:sz w:val="21"/>
          <w:szCs w:val="21"/>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1012"/>
          <w:rFonts w:hint="eastAsia" w:ascii="宋体" w:hAnsi="宋体" w:eastAsia="宋体" w:cs="宋体"/>
          <w:color w:val="000000"/>
          <w:sz w:val="21"/>
          <w:szCs w:val="21"/>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1012"/>
          <w:rFonts w:hint="eastAsia" w:ascii="宋体" w:hAnsi="宋体" w:eastAsia="宋体" w:cs="宋体"/>
          <w:color w:val="000000"/>
          <w:sz w:val="21"/>
          <w:szCs w:val="21"/>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1012"/>
          <w:rFonts w:hint="eastAsia" w:ascii="宋体" w:hAnsi="宋体" w:eastAsia="宋体" w:cs="宋体"/>
          <w:color w:val="000000"/>
          <w:sz w:val="21"/>
          <w:szCs w:val="21"/>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1012"/>
          <w:rFonts w:hint="eastAsia" w:ascii="宋体" w:hAnsi="宋体" w:eastAsia="宋体" w:cs="宋体"/>
          <w:color w:val="000000"/>
          <w:sz w:val="21"/>
          <w:szCs w:val="21"/>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1000"/>
        <w:ind w:firstLine="420"/>
        <w:spacing w:before="24" w:beforeAutospacing="0" w:after="24" w:afterAutospacing="0" w:line="360" w:lineRule="auto"/>
        <w:shd w:val="clear" w:color="auto" w:fill="ffff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w:t>
      </w:r>
      <w:r/>
    </w:p>
    <w:p>
      <w:pPr>
        <w:pStyle w:val="1000"/>
        <w:ind w:firstLine="420"/>
        <w:spacing w:before="24" w:beforeAutospacing="0" w:after="24" w:afterAutospacing="0" w:line="360" w:lineRule="auto"/>
        <w:shd w:val="clear" w:color="auto" w:fill="ffff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sz w:val="21"/>
          <w:szCs w:val="21"/>
          <w:u w:val="single"/>
          <w:shd w:val="clear" w:color="auto" w:fill="ffffff"/>
        </w:rPr>
        <w:t xml:space="preserve">   </w:t>
      </w:r>
      <w:r>
        <w:rPr>
          <w:rFonts w:hint="eastAsia" w:ascii="宋体" w:hAnsi="宋体" w:eastAsia="宋体" w:cs="宋体"/>
          <w:color w:val="000000"/>
          <w:sz w:val="21"/>
          <w:szCs w:val="21"/>
          <w:shd w:val="clear" w:color="auto" w:fill="ffffff"/>
        </w:rPr>
        <w:t xml:space="preserve">%。</w:t>
      </w:r>
      <w:r/>
    </w:p>
    <w:p>
      <w:pPr>
        <w:pStyle w:val="1000"/>
        <w:ind w:firstLine="420"/>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rPr>
      </w:r>
      <w:r/>
    </w:p>
    <w:p>
      <w:pPr>
        <w:pStyle w:val="1000"/>
        <w:jc w:val="right"/>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公司（单位）名称（盖章）：　        </w:t>
      </w:r>
      <w:r>
        <w:rPr>
          <w:rFonts w:hint="eastAsia" w:ascii="宋体" w:hAnsi="宋体" w:eastAsia="宋体" w:cs="宋体"/>
          <w:color w:val="000000"/>
          <w:sz w:val="21"/>
          <w:szCs w:val="21"/>
        </w:rPr>
      </w:r>
      <w:r/>
    </w:p>
    <w:p>
      <w:pPr>
        <w:pStyle w:val="1000"/>
        <w:jc w:val="right"/>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日期：　     年　  月　  日         </w:t>
      </w:r>
      <w:r>
        <w:rPr>
          <w:rFonts w:hint="eastAsia" w:ascii="宋体" w:hAnsi="宋体" w:eastAsia="宋体" w:cs="宋体"/>
          <w:color w:val="000000"/>
          <w:sz w:val="21"/>
          <w:szCs w:val="21"/>
        </w:rPr>
      </w:r>
      <w:r/>
    </w:p>
    <w:p>
      <w:pPr>
        <w:pStyle w:val="1000"/>
        <w:ind w:firstLine="420"/>
        <w:spacing w:before="24" w:beforeAutospacing="0" w:after="24" w:afterAutospacing="0" w:line="360" w:lineRule="auto"/>
        <w:shd w:val="clear" w:color="auto" w:fill="ffff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r>
      <w:r/>
    </w:p>
    <w:p>
      <w:pPr>
        <w:pStyle w:val="1000"/>
        <w:ind w:firstLine="420"/>
        <w:spacing w:before="24" w:beforeAutospacing="0" w:after="24" w:afterAutospacing="0" w:line="360" w:lineRule="auto"/>
        <w:shd w:val="clear" w:color="auto" w:fill="ffff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r>
      <w:r/>
    </w:p>
    <w:p>
      <w:pPr>
        <w:pStyle w:val="1000"/>
        <w:ind w:firstLine="420"/>
        <w:spacing w:before="24" w:beforeAutospacing="0" w:after="24" w:afterAutospacing="0" w:line="360" w:lineRule="auto"/>
        <w:shd w:val="clear" w:color="auto" w:fill="ffff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r>
      <w:r/>
    </w:p>
    <w:p>
      <w:pPr>
        <w:pStyle w:val="1000"/>
        <w:ind w:firstLine="420"/>
        <w:spacing w:before="24" w:beforeAutospacing="0" w:after="24" w:afterAutospacing="0" w:line="360" w:lineRule="auto"/>
        <w:shd w:val="clear" w:color="auto" w:fill="ffff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r>
      <w:r/>
    </w:p>
    <w:p>
      <w:pPr>
        <w:pStyle w:val="1000"/>
        <w:ind w:firstLine="420"/>
        <w:spacing w:before="24" w:beforeAutospacing="0" w:after="24" w:afterAutospacing="0" w:line="360" w:lineRule="auto"/>
        <w:shd w:val="clear" w:color="auto" w:fill="ffff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注：</w:t>
      </w:r>
      <w:r/>
    </w:p>
    <w:p>
      <w:pPr>
        <w:pStyle w:val="1000"/>
        <w:ind w:firstLine="420"/>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1.产品如有型号，请在“产品名称”栏一并填写。</w:t>
      </w:r>
      <w:r>
        <w:rPr>
          <w:rFonts w:hint="eastAsia" w:ascii="宋体" w:hAnsi="宋体" w:eastAsia="宋体" w:cs="宋体"/>
          <w:color w:val="000000"/>
          <w:sz w:val="21"/>
          <w:szCs w:val="21"/>
        </w:rPr>
      </w:r>
      <w:r/>
    </w:p>
    <w:p>
      <w:pPr>
        <w:pStyle w:val="1000"/>
        <w:ind w:firstLine="420"/>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rPr>
          <w:rFonts w:hint="eastAsia" w:ascii="宋体" w:hAnsi="宋体" w:eastAsia="宋体" w:cs="宋体"/>
          <w:color w:val="000000"/>
          <w:sz w:val="21"/>
          <w:szCs w:val="21"/>
        </w:rPr>
      </w:r>
      <w:r/>
    </w:p>
    <w:p>
      <w:pPr>
        <w:pStyle w:val="1000"/>
        <w:ind w:firstLine="420"/>
        <w:spacing w:before="24" w:beforeAutospacing="0" w:after="24" w:afterAutospacing="0" w:line="360" w:lineRule="auto"/>
        <w:shd w:val="clear" w:color="auto" w:fill="ffffff"/>
        <w:rPr>
          <w:rFonts w:hint="eastAsia" w:ascii="宋体" w:hAnsi="宋体" w:eastAsia="宋体" w:cs="宋体"/>
          <w:b/>
          <w:bCs/>
          <w:color w:val="000000"/>
          <w:sz w:val="21"/>
          <w:szCs w:val="21"/>
        </w:rPr>
      </w:pPr>
      <w:r>
        <w:rPr>
          <w:rFonts w:hint="eastAsia" w:ascii="宋体" w:hAnsi="宋体" w:eastAsia="宋体" w:cs="宋体"/>
          <w:b/>
          <w:bCs/>
          <w:color w:val="000000"/>
          <w:sz w:val="21"/>
          <w:szCs w:val="21"/>
          <w:shd w:val="clear" w:color="auto" w:fill="ffffff"/>
        </w:rPr>
        <w:t xml:space="preserve">3.该产品的中国境内生产的组件成本占比相关要求实施前，“规定比例”栏可不填。</w:t>
      </w:r>
      <w:r>
        <w:rPr>
          <w:rFonts w:hint="eastAsia" w:ascii="宋体" w:hAnsi="宋体" w:eastAsia="宋体" w:cs="宋体"/>
          <w:b/>
          <w:bCs/>
          <w:color w:val="000000"/>
          <w:sz w:val="21"/>
          <w:szCs w:val="21"/>
        </w:rPr>
      </w:r>
      <w:r/>
    </w:p>
    <w:p>
      <w:pPr>
        <w:pStyle w:val="1000"/>
        <w:ind w:firstLine="420"/>
        <w:spacing w:before="24" w:beforeAutospacing="0" w:after="24" w:afterAutospacing="0" w:line="360" w:lineRule="auto"/>
        <w:shd w:val="clear" w:color="auto" w:fill="ffffff"/>
        <w:rPr>
          <w:rFonts w:hint="eastAsia" w:ascii="宋体" w:hAnsi="宋体" w:eastAsia="宋体" w:cs="宋体"/>
          <w:b/>
          <w:bCs/>
          <w:color w:val="000000"/>
          <w:sz w:val="21"/>
          <w:szCs w:val="21"/>
          <w:shd w:val="clear" w:color="auto" w:fill="ffffff"/>
        </w:rPr>
      </w:pPr>
      <w:r>
        <w:rPr>
          <w:rFonts w:hint="eastAsia" w:ascii="宋体" w:hAnsi="宋体" w:eastAsia="宋体" w:cs="宋体"/>
          <w:b/>
          <w:bCs/>
          <w:color w:val="000000"/>
          <w:sz w:val="21"/>
          <w:szCs w:val="21"/>
          <w:shd w:val="clear" w:color="auto" w:fill="ffffff"/>
        </w:rPr>
        <w:t xml:space="preserve">4.该产品的关键组件要求实施前，“关键组件”栏可不填。</w:t>
      </w:r>
      <w:r/>
    </w:p>
    <w:p>
      <w:pPr>
        <w:pStyle w:val="1000"/>
        <w:ind w:firstLine="420"/>
        <w:spacing w:before="24" w:beforeAutospacing="0" w:after="24" w:afterAutospacing="0" w:line="360" w:lineRule="auto"/>
        <w:shd w:val="clear" w:color="auto" w:fill="ffffff"/>
        <w:rPr>
          <w:rFonts w:hint="eastAsia" w:ascii="宋体" w:hAnsi="宋体" w:eastAsia="宋体" w:cs="宋体"/>
          <w:b/>
          <w:bCs/>
          <w:color w:val="000000"/>
          <w:sz w:val="21"/>
          <w:szCs w:val="21"/>
          <w:shd w:val="clear" w:color="auto" w:fill="ffffff"/>
        </w:rPr>
      </w:pPr>
      <w:r>
        <w:rPr>
          <w:rFonts w:hint="eastAsia" w:ascii="宋体" w:hAnsi="宋体" w:eastAsia="宋体" w:cs="宋体"/>
          <w:b/>
          <w:bCs/>
          <w:color w:val="000000"/>
          <w:sz w:val="21"/>
          <w:szCs w:val="21"/>
          <w:shd w:val="clear" w:color="auto" w:fill="ffffff"/>
        </w:rPr>
        <w:t xml:space="preserve">5.该产品的关键工序要求实施前，“关键工序”栏可不填。</w:t>
      </w:r>
      <w:r/>
    </w:p>
    <w:p>
      <w:pPr>
        <w:pStyle w:val="1000"/>
        <w:ind w:firstLine="420"/>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1"/>
          <w:szCs w:val="21"/>
        </w:rPr>
      </w:r>
      <w:r/>
    </w:p>
    <w:p>
      <w:pPr>
        <w:pStyle w:val="1326"/>
        <w:ind w:firstLine="480"/>
        <w:rPr>
          <w:color w:val="000000"/>
        </w:rPr>
      </w:pPr>
      <w:r/>
      <w:bookmarkEnd w:id="62"/>
      <w:r>
        <w:rPr>
          <w:color w:val="000000"/>
        </w:rPr>
      </w:r>
      <w:r/>
    </w:p>
    <w:p>
      <w:pPr>
        <w:pStyle w:val="925"/>
        <w:jc w:val="left"/>
        <w:rPr>
          <w:rFonts w:hint="eastAsia" w:ascii="宋体" w:hAnsi="宋体" w:eastAsia="宋体" w:cs="宋体"/>
          <w:b/>
          <w:bCs/>
          <w:color w:val="000000"/>
          <w:sz w:val="24"/>
          <w:szCs w:val="22"/>
        </w:rPr>
      </w:pPr>
      <w:r/>
      <w:bookmarkStart w:id="63" w:name="_Toc529893223"/>
      <w:r>
        <w:rPr>
          <w:rFonts w:hint="eastAsia" w:ascii="宋体" w:hAnsi="宋体" w:eastAsia="宋体" w:cs="宋体"/>
          <w:b/>
          <w:bCs/>
          <w:color w:val="000000"/>
          <w:sz w:val="24"/>
          <w:szCs w:val="22"/>
        </w:rPr>
        <w:t xml:space="preserve">附件十四：项目组成员人员名单一览表</w:t>
      </w:r>
      <w:r/>
    </w:p>
    <w:p>
      <w:pPr>
        <w:pStyle w:val="925"/>
        <w:jc w:val="center"/>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925"/>
        <w:jc w:val="center"/>
        <w:spacing w:line="360" w:lineRule="auto"/>
        <w:rPr>
          <w:rFonts w:hint="eastAsia" w:ascii="宋体" w:hAnsi="宋体" w:eastAsia="宋体"/>
          <w:b/>
          <w:color w:val="000000"/>
          <w:sz w:val="24"/>
          <w:szCs w:val="24"/>
          <w:lang w:val="zh-CN"/>
        </w:rPr>
      </w:pPr>
      <w:r/>
      <w:bookmarkStart w:id="64" w:name="_Toc8393"/>
      <w:r/>
      <w:bookmarkStart w:id="65" w:name="_Toc22181"/>
      <w:r>
        <w:rPr>
          <w:rFonts w:hint="eastAsia" w:ascii="宋体" w:hAnsi="宋体" w:eastAsia="宋体"/>
          <w:b/>
          <w:color w:val="000000"/>
          <w:sz w:val="24"/>
          <w:szCs w:val="24"/>
          <w:lang w:val="zh-CN"/>
        </w:rPr>
        <w:t xml:space="preserve">项目组成员人员名单一览表</w:t>
      </w:r>
      <w:bookmarkEnd w:id="64"/>
      <w:r/>
      <w:bookmarkEnd w:id="65"/>
      <w:r>
        <w:rPr>
          <w:rFonts w:hint="eastAsia" w:ascii="宋体" w:hAnsi="宋体" w:eastAsia="宋体"/>
          <w:b/>
          <w:color w:val="000000"/>
          <w:sz w:val="24"/>
          <w:szCs w:val="24"/>
          <w:lang w:val="zh-CN"/>
        </w:rPr>
      </w:r>
      <w:r/>
    </w:p>
    <w:p>
      <w:pPr>
        <w:pStyle w:val="925"/>
        <w:jc w:val="center"/>
        <w:spacing w:line="350" w:lineRule="exact"/>
        <w:rPr>
          <w:rFonts w:hint="eastAsia" w:ascii="宋体" w:hAnsi="宋体" w:eastAsia="宋体" w:cs="宋体"/>
          <w:b/>
          <w:color w:val="000000"/>
          <w:sz w:val="30"/>
        </w:rPr>
      </w:pPr>
      <w:r>
        <w:rPr>
          <w:rFonts w:hint="eastAsia" w:ascii="宋体" w:hAnsi="宋体" w:eastAsia="宋体" w:cs="宋体"/>
          <w:b/>
          <w:color w:val="000000"/>
          <w:sz w:val="30"/>
        </w:rPr>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743"/>
        <w:gridCol w:w="1793"/>
        <w:gridCol w:w="666"/>
        <w:gridCol w:w="1325"/>
        <w:gridCol w:w="1959"/>
        <w:gridCol w:w="2053"/>
      </w:tblGrid>
      <w:tr>
        <w:trPr>
          <w:trHeight w:val="817" w:hRule="exact"/>
        </w:trPr>
        <w:tc>
          <w:tcPr>
            <w:tcW w:w="743" w:type="dxa"/>
            <w:vAlign w:val="center"/>
            <w:textDirection w:val="lrTb"/>
            <w:noWrap w:val="false"/>
          </w:tcPr>
          <w:p>
            <w:pPr>
              <w:pStyle w:val="925"/>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t xml:space="preserve">序号</w:t>
            </w:r>
            <w:r/>
          </w:p>
        </w:tc>
        <w:tc>
          <w:tcPr>
            <w:tcW w:w="743" w:type="dxa"/>
            <w:vAlign w:val="center"/>
            <w:textDirection w:val="lrTb"/>
            <w:noWrap w:val="false"/>
          </w:tcPr>
          <w:p>
            <w:pPr>
              <w:pStyle w:val="925"/>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t xml:space="preserve">姓名</w:t>
            </w:r>
            <w:r/>
          </w:p>
        </w:tc>
        <w:tc>
          <w:tcPr>
            <w:tcW w:w="1793" w:type="dxa"/>
            <w:vAlign w:val="center"/>
            <w:textDirection w:val="lrTb"/>
            <w:noWrap w:val="false"/>
          </w:tcPr>
          <w:p>
            <w:pPr>
              <w:pStyle w:val="925"/>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t xml:space="preserve">在本项目中担任的职务</w:t>
            </w:r>
            <w:r/>
          </w:p>
        </w:tc>
        <w:tc>
          <w:tcPr>
            <w:tcW w:w="666" w:type="dxa"/>
            <w:vAlign w:val="center"/>
            <w:textDirection w:val="lrTb"/>
            <w:noWrap w:val="false"/>
          </w:tcPr>
          <w:p>
            <w:pPr>
              <w:pStyle w:val="925"/>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t xml:space="preserve">职称</w:t>
            </w:r>
            <w:r/>
          </w:p>
        </w:tc>
        <w:tc>
          <w:tcPr>
            <w:tcW w:w="1325" w:type="dxa"/>
            <w:vAlign w:val="center"/>
            <w:textDirection w:val="lrTb"/>
            <w:noWrap w:val="false"/>
          </w:tcPr>
          <w:p>
            <w:pPr>
              <w:pStyle w:val="925"/>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t xml:space="preserve">身份证号码</w:t>
            </w:r>
            <w:r/>
          </w:p>
        </w:tc>
        <w:tc>
          <w:tcPr>
            <w:tcW w:w="1959" w:type="dxa"/>
            <w:vAlign w:val="center"/>
            <w:textDirection w:val="lrTb"/>
            <w:noWrap w:val="false"/>
          </w:tcPr>
          <w:p>
            <w:pPr>
              <w:pStyle w:val="925"/>
              <w:jc w:val="center"/>
              <w:spacing w:line="300" w:lineRule="exact"/>
              <w:rPr>
                <w:rFonts w:hint="eastAsia" w:ascii="宋体" w:hAnsi="宋体" w:eastAsia="宋体" w:cs="宋体"/>
                <w:color w:val="000000"/>
              </w:rPr>
            </w:pPr>
            <w:r>
              <w:rPr>
                <w:rFonts w:hint="eastAsia" w:ascii="宋体" w:hAnsi="宋体" w:eastAsia="宋体" w:cs="宋体"/>
                <w:color w:val="000000"/>
              </w:rPr>
              <w:t xml:space="preserve">证书及证书编号</w:t>
            </w:r>
            <w:r/>
          </w:p>
        </w:tc>
        <w:tc>
          <w:tcPr>
            <w:tcW w:w="2053" w:type="dxa"/>
            <w:vAlign w:val="center"/>
            <w:textDirection w:val="lrTb"/>
            <w:noWrap w:val="false"/>
          </w:tcPr>
          <w:p>
            <w:pPr>
              <w:pStyle w:val="925"/>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t xml:space="preserve">主要资历、经验</w:t>
            </w:r>
            <w:r/>
          </w:p>
          <w:p>
            <w:pPr>
              <w:pStyle w:val="925"/>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t xml:space="preserve">及承担过的项目</w:t>
            </w:r>
            <w:r/>
          </w:p>
        </w:tc>
      </w:tr>
      <w:tr>
        <w:trPr>
          <w:cantSplit/>
          <w:trHeight w:val="567" w:hRule="exact"/>
        </w:trPr>
        <w:tc>
          <w:tcPr>
            <w:tcW w:w="743"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743"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793" w:type="dxa"/>
            <w:vAlign w:val="center"/>
            <w:textDirection w:val="lrTb"/>
            <w:noWrap w:val="false"/>
          </w:tcPr>
          <w:p>
            <w:pPr>
              <w:pStyle w:val="925"/>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t xml:space="preserve">项目负责人</w:t>
            </w:r>
            <w:r/>
          </w:p>
        </w:tc>
        <w:tc>
          <w:tcPr>
            <w:tcW w:w="666"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325"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959"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2053"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r>
      <w:tr>
        <w:trPr>
          <w:cantSplit/>
          <w:trHeight w:val="567" w:hRule="exact"/>
        </w:trPr>
        <w:tc>
          <w:tcPr>
            <w:tcW w:w="743"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743"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793" w:type="dxa"/>
            <w:vAlign w:val="center"/>
            <w:textDirection w:val="lrTb"/>
            <w:noWrap w:val="false"/>
          </w:tcPr>
          <w:p>
            <w:pPr>
              <w:pStyle w:val="925"/>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t xml:space="preserve">驻场人员</w:t>
            </w:r>
            <w:r/>
          </w:p>
        </w:tc>
        <w:tc>
          <w:tcPr>
            <w:tcW w:w="666"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325"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959"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2053"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r>
      <w:tr>
        <w:trPr>
          <w:cantSplit/>
          <w:trHeight w:val="567" w:hRule="exact"/>
        </w:trPr>
        <w:tc>
          <w:tcPr>
            <w:tcW w:w="743"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743"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793" w:type="dxa"/>
            <w:vAlign w:val="center"/>
            <w:textDirection w:val="lrTb"/>
            <w:noWrap w:val="false"/>
          </w:tcPr>
          <w:p>
            <w:pPr>
              <w:pStyle w:val="925"/>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t xml:space="preserve">……</w:t>
            </w:r>
            <w:r/>
          </w:p>
        </w:tc>
        <w:tc>
          <w:tcPr>
            <w:tcW w:w="666"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325"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959"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2053"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r>
      <w:tr>
        <w:trPr>
          <w:cantSplit/>
          <w:trHeight w:val="567" w:hRule="exact"/>
        </w:trPr>
        <w:tc>
          <w:tcPr>
            <w:tcW w:w="743"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743"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793" w:type="dxa"/>
            <w:vAlign w:val="center"/>
            <w:textDirection w:val="lrTb"/>
            <w:noWrap w:val="false"/>
          </w:tcPr>
          <w:p>
            <w:pPr>
              <w:pStyle w:val="925"/>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t xml:space="preserve">……</w:t>
            </w:r>
            <w:r/>
          </w:p>
        </w:tc>
        <w:tc>
          <w:tcPr>
            <w:tcW w:w="666"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325"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959"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2053"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r>
      <w:tr>
        <w:trPr>
          <w:cantSplit/>
          <w:trHeight w:val="567" w:hRule="exact"/>
        </w:trPr>
        <w:tc>
          <w:tcPr>
            <w:tcW w:w="743"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743"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793" w:type="dxa"/>
            <w:vAlign w:val="center"/>
            <w:textDirection w:val="lrTb"/>
            <w:noWrap w:val="false"/>
          </w:tcPr>
          <w:p>
            <w:pPr>
              <w:pStyle w:val="925"/>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666"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325"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959"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2053"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r>
      <w:tr>
        <w:trPr>
          <w:cantSplit/>
          <w:trHeight w:val="567" w:hRule="exact"/>
        </w:trPr>
        <w:tc>
          <w:tcPr>
            <w:tcW w:w="743"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743"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793" w:type="dxa"/>
            <w:vAlign w:val="center"/>
            <w:textDirection w:val="lrTb"/>
            <w:noWrap w:val="false"/>
          </w:tcPr>
          <w:p>
            <w:pPr>
              <w:pStyle w:val="925"/>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666"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325"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959"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2053"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r>
      <w:tr>
        <w:trPr>
          <w:cantSplit/>
          <w:trHeight w:val="567" w:hRule="exact"/>
        </w:trPr>
        <w:tc>
          <w:tcPr>
            <w:tcW w:w="743"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743"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793" w:type="dxa"/>
            <w:vAlign w:val="center"/>
            <w:textDirection w:val="lrTb"/>
            <w:noWrap w:val="false"/>
          </w:tcPr>
          <w:p>
            <w:pPr>
              <w:pStyle w:val="925"/>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666"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325"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959"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2053"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r>
      <w:tr>
        <w:trPr>
          <w:cantSplit/>
          <w:trHeight w:val="567" w:hRule="exact"/>
        </w:trPr>
        <w:tc>
          <w:tcPr>
            <w:tcW w:w="743"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743"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793" w:type="dxa"/>
            <w:vAlign w:val="center"/>
            <w:textDirection w:val="lrTb"/>
            <w:noWrap w:val="false"/>
          </w:tcPr>
          <w:p>
            <w:pPr>
              <w:pStyle w:val="925"/>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666"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325"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959"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2053"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r>
      <w:tr>
        <w:trPr>
          <w:cantSplit/>
          <w:trHeight w:val="567" w:hRule="exact"/>
        </w:trPr>
        <w:tc>
          <w:tcPr>
            <w:tcW w:w="743"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743"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793" w:type="dxa"/>
            <w:vAlign w:val="center"/>
            <w:textDirection w:val="lrTb"/>
            <w:noWrap w:val="false"/>
          </w:tcPr>
          <w:p>
            <w:pPr>
              <w:pStyle w:val="925"/>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t xml:space="preserve">……</w:t>
            </w:r>
            <w:r/>
          </w:p>
        </w:tc>
        <w:tc>
          <w:tcPr>
            <w:tcW w:w="666"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325"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959"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2053" w:type="dxa"/>
            <w:vAlign w:val="center"/>
            <w:textDirection w:val="lrTb"/>
            <w:noWrap w:val="false"/>
          </w:tcPr>
          <w:p>
            <w:pPr>
              <w:pStyle w:val="925"/>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r>
    </w:tbl>
    <w:p>
      <w:pPr>
        <w:pStyle w:val="925"/>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注：本表后按顺序附相关证明材料加盖</w:t>
      </w:r>
      <w:r>
        <w:rPr>
          <w:rFonts w:hint="eastAsia" w:ascii="宋体" w:hAnsi="宋体" w:eastAsia="宋体" w:cs="宋体"/>
          <w:b/>
          <w:color w:val="000000"/>
          <w:sz w:val="24"/>
          <w:szCs w:val="24"/>
        </w:rPr>
        <w:t xml:space="preserve">电子</w:t>
      </w:r>
      <w:r>
        <w:rPr>
          <w:rFonts w:hint="eastAsia" w:ascii="宋体" w:hAnsi="宋体" w:eastAsia="宋体" w:cs="宋体"/>
          <w:b/>
          <w:color w:val="000000"/>
          <w:sz w:val="24"/>
          <w:szCs w:val="24"/>
        </w:rPr>
        <w:t xml:space="preserve">公章。</w:t>
      </w:r>
      <w:r>
        <w:rPr>
          <w:rFonts w:hint="eastAsia" w:ascii="宋体" w:hAnsi="宋体" w:eastAsia="宋体" w:cs="宋体"/>
          <w:color w:val="000000"/>
          <w:sz w:val="24"/>
          <w:szCs w:val="24"/>
        </w:rPr>
      </w:r>
      <w:r/>
    </w:p>
    <w:p>
      <w:pPr>
        <w:pStyle w:val="925"/>
        <w:jc w:val="center"/>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925"/>
        <w:jc w:val="left"/>
        <w:rPr>
          <w:rFonts w:hint="eastAsia" w:ascii="宋体" w:hAnsi="宋体" w:eastAsia="宋体" w:cs="宋体"/>
          <w:color w:val="000000"/>
        </w:rPr>
      </w:pPr>
      <w:r>
        <w:rPr>
          <w:rFonts w:hint="eastAsia" w:ascii="宋体" w:hAnsi="宋体" w:eastAsia="宋体" w:cs="宋体"/>
          <w:color w:val="000000"/>
        </w:rPr>
      </w:r>
      <w:r/>
    </w:p>
    <w:p>
      <w:pPr>
        <w:pStyle w:val="925"/>
        <w:jc w:val="left"/>
        <w:rPr>
          <w:rFonts w:hint="eastAsia" w:ascii="宋体" w:hAnsi="宋体" w:eastAsia="宋体" w:cs="宋体"/>
          <w:color w:val="000000"/>
        </w:rPr>
      </w:pPr>
      <w:r>
        <w:rPr>
          <w:rFonts w:hint="eastAsia" w:ascii="宋体" w:hAnsi="宋体" w:eastAsia="宋体" w:cs="宋体"/>
          <w:color w:val="000000"/>
        </w:rPr>
      </w:r>
      <w:r/>
    </w:p>
    <w:p>
      <w:pPr>
        <w:pStyle w:val="925"/>
        <w:jc w:val="left"/>
        <w:rPr>
          <w:rFonts w:hint="eastAsia" w:ascii="宋体" w:hAnsi="宋体" w:eastAsia="宋体" w:cs="宋体"/>
          <w:color w:val="000000"/>
        </w:rPr>
      </w:pPr>
      <w:r>
        <w:rPr>
          <w:rFonts w:hint="eastAsia" w:ascii="宋体" w:hAnsi="宋体" w:eastAsia="宋体" w:cs="宋体"/>
          <w:color w:val="000000"/>
        </w:rPr>
      </w:r>
      <w:r/>
    </w:p>
    <w:p>
      <w:pPr>
        <w:pStyle w:val="925"/>
        <w:jc w:val="left"/>
        <w:rPr>
          <w:rFonts w:hint="eastAsia" w:ascii="宋体" w:hAnsi="宋体" w:eastAsia="宋体" w:cs="宋体"/>
          <w:color w:val="000000"/>
        </w:rPr>
      </w:pPr>
      <w:r>
        <w:rPr>
          <w:rFonts w:hint="eastAsia" w:ascii="宋体" w:hAnsi="宋体" w:eastAsia="宋体" w:cs="宋体"/>
          <w:color w:val="000000"/>
        </w:rPr>
      </w:r>
      <w:r/>
    </w:p>
    <w:p>
      <w:pPr>
        <w:pStyle w:val="925"/>
        <w:jc w:val="left"/>
        <w:rPr>
          <w:rFonts w:hint="eastAsia" w:ascii="宋体" w:hAnsi="宋体" w:eastAsia="宋体" w:cs="宋体"/>
          <w:color w:val="000000"/>
        </w:rPr>
      </w:pPr>
      <w:r>
        <w:rPr>
          <w:rFonts w:hint="eastAsia" w:ascii="宋体" w:hAnsi="宋体" w:eastAsia="宋体" w:cs="宋体"/>
          <w:color w:val="000000"/>
        </w:rPr>
      </w:r>
      <w:r/>
    </w:p>
    <w:p>
      <w:pPr>
        <w:pStyle w:val="925"/>
        <w:jc w:val="left"/>
        <w:rPr>
          <w:rFonts w:hint="eastAsia" w:ascii="宋体" w:hAnsi="宋体" w:eastAsia="宋体" w:cs="宋体"/>
          <w:color w:val="000000"/>
        </w:rPr>
      </w:pPr>
      <w:r>
        <w:rPr>
          <w:rFonts w:hint="eastAsia" w:ascii="宋体" w:hAnsi="宋体" w:eastAsia="宋体" w:cs="宋体"/>
          <w:color w:val="000000"/>
        </w:rPr>
      </w:r>
      <w:r/>
    </w:p>
    <w:p>
      <w:pPr>
        <w:pStyle w:val="925"/>
        <w:jc w:val="left"/>
        <w:rPr>
          <w:rFonts w:hint="eastAsia" w:ascii="宋体" w:hAnsi="宋体" w:eastAsia="宋体" w:cs="宋体"/>
          <w:color w:val="000000"/>
        </w:rPr>
      </w:pPr>
      <w:r>
        <w:rPr>
          <w:rFonts w:hint="eastAsia" w:ascii="宋体" w:hAnsi="宋体" w:eastAsia="宋体" w:cs="宋体"/>
          <w:color w:val="000000"/>
        </w:rPr>
      </w:r>
      <w:r/>
    </w:p>
    <w:p>
      <w:pPr>
        <w:pStyle w:val="925"/>
        <w:jc w:val="left"/>
        <w:rPr>
          <w:rFonts w:hint="eastAsia" w:ascii="宋体" w:hAnsi="宋体" w:eastAsia="宋体" w:cs="宋体"/>
          <w:color w:val="000000"/>
        </w:rPr>
      </w:pPr>
      <w:r>
        <w:rPr>
          <w:rFonts w:hint="eastAsia" w:ascii="宋体" w:hAnsi="宋体" w:eastAsia="宋体" w:cs="宋体"/>
          <w:color w:val="000000"/>
        </w:rPr>
      </w:r>
      <w:r/>
    </w:p>
    <w:p>
      <w:pPr>
        <w:pStyle w:val="925"/>
        <w:jc w:val="left"/>
        <w:rPr>
          <w:rFonts w:hint="eastAsia" w:ascii="宋体" w:hAnsi="宋体" w:eastAsia="宋体" w:cs="宋体"/>
          <w:color w:val="000000"/>
        </w:rPr>
      </w:pPr>
      <w:r>
        <w:rPr>
          <w:rFonts w:hint="eastAsia" w:ascii="宋体" w:hAnsi="宋体" w:eastAsia="宋体" w:cs="宋体"/>
          <w:color w:val="000000"/>
        </w:rPr>
      </w:r>
      <w:r/>
    </w:p>
    <w:p>
      <w:pPr>
        <w:pStyle w:val="925"/>
        <w:jc w:val="left"/>
        <w:rPr>
          <w:rFonts w:hint="eastAsia" w:ascii="宋体" w:hAnsi="宋体" w:eastAsia="宋体" w:cs="宋体"/>
          <w:color w:val="000000"/>
        </w:rPr>
      </w:pPr>
      <w:r>
        <w:rPr>
          <w:rFonts w:hint="eastAsia" w:ascii="宋体" w:hAnsi="宋体" w:eastAsia="宋体" w:cs="宋体"/>
          <w:color w:val="000000"/>
        </w:rPr>
      </w:r>
      <w:r/>
    </w:p>
    <w:p>
      <w:pPr>
        <w:pStyle w:val="925"/>
        <w:jc w:val="left"/>
        <w:rPr>
          <w:rFonts w:hint="eastAsia" w:ascii="宋体" w:hAnsi="宋体" w:eastAsia="宋体" w:cs="宋体"/>
          <w:color w:val="000000"/>
        </w:rPr>
      </w:pPr>
      <w:r>
        <w:rPr>
          <w:rFonts w:hint="eastAsia" w:ascii="宋体" w:hAnsi="宋体" w:eastAsia="宋体" w:cs="宋体"/>
          <w:color w:val="000000"/>
        </w:rPr>
      </w:r>
      <w:r/>
    </w:p>
    <w:p>
      <w:pPr>
        <w:pStyle w:val="925"/>
        <w:jc w:val="left"/>
        <w:rPr>
          <w:rFonts w:hint="eastAsia" w:ascii="宋体" w:hAnsi="宋体" w:eastAsia="宋体" w:cs="宋体"/>
          <w:color w:val="000000"/>
        </w:rPr>
      </w:pPr>
      <w:r>
        <w:rPr>
          <w:rFonts w:hint="eastAsia" w:ascii="宋体" w:hAnsi="宋体" w:eastAsia="宋体" w:cs="宋体"/>
          <w:color w:val="000000"/>
        </w:rPr>
      </w:r>
      <w:r/>
    </w:p>
    <w:p>
      <w:pPr>
        <w:pStyle w:val="925"/>
        <w:jc w:val="left"/>
        <w:rPr>
          <w:rFonts w:hint="eastAsia" w:ascii="宋体" w:hAnsi="宋体" w:eastAsia="宋体" w:cs="宋体"/>
          <w:color w:val="000000"/>
        </w:rPr>
      </w:pPr>
      <w:r>
        <w:rPr>
          <w:rFonts w:hint="eastAsia" w:ascii="宋体" w:hAnsi="宋体" w:eastAsia="宋体" w:cs="宋体"/>
          <w:color w:val="000000"/>
        </w:rPr>
      </w:r>
      <w:r/>
    </w:p>
    <w:p>
      <w:pPr>
        <w:pStyle w:val="925"/>
        <w:jc w:val="left"/>
        <w:rPr>
          <w:rFonts w:hint="eastAsia" w:ascii="宋体" w:hAnsi="宋体" w:eastAsia="宋体" w:cs="宋体"/>
          <w:color w:val="000000"/>
        </w:rPr>
      </w:pPr>
      <w:r>
        <w:rPr>
          <w:rFonts w:hint="eastAsia" w:ascii="宋体" w:hAnsi="宋体" w:eastAsia="宋体" w:cs="宋体"/>
          <w:color w:val="000000"/>
        </w:rPr>
      </w:r>
      <w:r/>
    </w:p>
    <w:p>
      <w:pPr>
        <w:pStyle w:val="925"/>
        <w:jc w:val="left"/>
        <w:rPr>
          <w:rFonts w:hint="eastAsia" w:ascii="宋体" w:hAnsi="宋体" w:eastAsia="宋体" w:cs="宋体"/>
          <w:color w:val="000000"/>
        </w:rPr>
      </w:pPr>
      <w:r>
        <w:rPr>
          <w:rFonts w:hint="eastAsia" w:ascii="宋体" w:hAnsi="宋体" w:eastAsia="宋体" w:cs="宋体"/>
          <w:color w:val="000000"/>
        </w:rPr>
      </w:r>
      <w:r/>
    </w:p>
    <w:p>
      <w:pPr>
        <w:pStyle w:val="925"/>
        <w:jc w:val="left"/>
        <w:rPr>
          <w:rFonts w:hint="eastAsia" w:ascii="宋体" w:hAnsi="宋体" w:eastAsia="宋体" w:cs="宋体"/>
          <w:color w:val="000000"/>
        </w:rPr>
      </w:pPr>
      <w:r>
        <w:rPr>
          <w:rFonts w:hint="eastAsia" w:ascii="宋体" w:hAnsi="宋体" w:eastAsia="宋体" w:cs="宋体"/>
          <w:color w:val="000000"/>
        </w:rPr>
      </w:r>
      <w:r/>
    </w:p>
    <w:p>
      <w:pPr>
        <w:pStyle w:val="925"/>
        <w:jc w:val="left"/>
        <w:rPr>
          <w:rFonts w:hint="eastAsia" w:ascii="宋体" w:hAnsi="宋体" w:eastAsia="宋体" w:cs="宋体"/>
          <w:color w:val="000000"/>
        </w:rPr>
      </w:pPr>
      <w:r>
        <w:rPr>
          <w:rFonts w:hint="eastAsia" w:ascii="宋体" w:hAnsi="宋体" w:eastAsia="宋体" w:cs="宋体"/>
          <w:color w:val="000000"/>
        </w:rPr>
      </w:r>
      <w:r/>
    </w:p>
    <w:p>
      <w:pPr>
        <w:pStyle w:val="925"/>
        <w:jc w:val="left"/>
        <w:rPr>
          <w:rFonts w:hint="eastAsia" w:ascii="宋体" w:hAnsi="宋体" w:eastAsia="宋体" w:cs="宋体"/>
          <w:color w:val="000000"/>
        </w:rPr>
      </w:pPr>
      <w:r>
        <w:rPr>
          <w:rFonts w:hint="eastAsia" w:ascii="宋体" w:hAnsi="宋体" w:eastAsia="宋体" w:cs="宋体"/>
          <w:color w:val="000000"/>
        </w:rPr>
      </w:r>
      <w:r/>
    </w:p>
    <w:p>
      <w:pPr>
        <w:pStyle w:val="925"/>
        <w:jc w:val="left"/>
        <w:rPr>
          <w:rFonts w:hint="eastAsia" w:ascii="宋体" w:hAnsi="宋体" w:eastAsia="宋体" w:cs="宋体"/>
          <w:color w:val="000000"/>
        </w:rPr>
      </w:pPr>
      <w:r>
        <w:rPr>
          <w:rFonts w:hint="eastAsia" w:ascii="宋体" w:hAnsi="宋体" w:eastAsia="宋体" w:cs="宋体"/>
          <w:color w:val="000000"/>
        </w:rPr>
      </w:r>
      <w:r/>
    </w:p>
    <w:p>
      <w:pPr>
        <w:pStyle w:val="925"/>
        <w:jc w:val="left"/>
        <w:rPr>
          <w:rFonts w:hint="eastAsia" w:ascii="宋体" w:hAnsi="宋体" w:eastAsia="宋体" w:cs="宋体"/>
          <w:color w:val="000000"/>
        </w:rPr>
      </w:pPr>
      <w:r>
        <w:rPr>
          <w:rFonts w:hint="eastAsia" w:ascii="宋体" w:hAnsi="宋体" w:eastAsia="宋体" w:cs="宋体"/>
          <w:color w:val="000000"/>
        </w:rPr>
      </w:r>
      <w:r/>
    </w:p>
    <w:p>
      <w:pPr>
        <w:pStyle w:val="925"/>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附件十五：供应商承担的类似项目业绩一览表</w:t>
      </w:r>
      <w:r/>
    </w:p>
    <w:p>
      <w:pPr>
        <w:pStyle w:val="925"/>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925"/>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供应商承担的类似项目业绩一览表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2605"/>
        <w:gridCol w:w="1255"/>
        <w:gridCol w:w="1360"/>
        <w:gridCol w:w="1380"/>
        <w:gridCol w:w="1318"/>
        <w:gridCol w:w="947"/>
      </w:tblGrid>
      <w:tr>
        <w:trPr>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925"/>
              <w:jc w:val="cente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pStyle w:val="925"/>
              <w:jc w:val="cente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项目名称</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925"/>
              <w:jc w:val="cente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委托单位</w:t>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925"/>
              <w:jc w:val="cente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委托时间</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925"/>
              <w:jc w:val="cente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项目</w:t>
            </w:r>
            <w:r/>
          </w:p>
          <w:p>
            <w:pPr>
              <w:pStyle w:val="925"/>
              <w:jc w:val="cente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完成时间</w:t>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pStyle w:val="925"/>
              <w:jc w:val="cente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合同金额</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jc w:val="cente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备注</w:t>
            </w:r>
            <w:r/>
          </w:p>
        </w:tc>
      </w:tr>
      <w:tr>
        <w:trPr>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925"/>
              <w:jc w:val="cente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605" w:type="dxa"/>
            <w:vAlign w:val="top"/>
            <w:textDirection w:val="lrTb"/>
            <w:noWrap w:val="false"/>
          </w:tcPr>
          <w:p>
            <w:pPr>
              <w:pStyle w:val="925"/>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55" w:type="dxa"/>
            <w:vAlign w:val="top"/>
            <w:textDirection w:val="lrTb"/>
            <w:noWrap w:val="false"/>
          </w:tcPr>
          <w:p>
            <w:pPr>
              <w:pStyle w:val="925"/>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60" w:type="dxa"/>
            <w:vAlign w:val="top"/>
            <w:textDirection w:val="lrTb"/>
            <w:noWrap w:val="false"/>
          </w:tcPr>
          <w:p>
            <w:pPr>
              <w:pStyle w:val="925"/>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80" w:type="dxa"/>
            <w:vAlign w:val="top"/>
            <w:textDirection w:val="lrTb"/>
            <w:noWrap w:val="false"/>
          </w:tcPr>
          <w:p>
            <w:pPr>
              <w:pStyle w:val="925"/>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8" w:type="dxa"/>
            <w:vAlign w:val="top"/>
            <w:textDirection w:val="lrTb"/>
            <w:noWrap w:val="false"/>
          </w:tcPr>
          <w:p>
            <w:pPr>
              <w:pStyle w:val="925"/>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7" w:type="dxa"/>
            <w:vAlign w:val="top"/>
            <w:textDirection w:val="lrTb"/>
            <w:noWrap w:val="false"/>
          </w:tcPr>
          <w:p>
            <w:pPr>
              <w:pStyle w:val="925"/>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925"/>
              <w:jc w:val="cente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2605" w:type="dxa"/>
            <w:vAlign w:val="top"/>
            <w:textDirection w:val="lrTb"/>
            <w:noWrap w:val="false"/>
          </w:tcPr>
          <w:p>
            <w:pPr>
              <w:pStyle w:val="925"/>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55" w:type="dxa"/>
            <w:vAlign w:val="top"/>
            <w:textDirection w:val="lrTb"/>
            <w:noWrap w:val="false"/>
          </w:tcPr>
          <w:p>
            <w:pPr>
              <w:pStyle w:val="925"/>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60" w:type="dxa"/>
            <w:vAlign w:val="top"/>
            <w:textDirection w:val="lrTb"/>
            <w:noWrap w:val="false"/>
          </w:tcPr>
          <w:p>
            <w:pPr>
              <w:pStyle w:val="925"/>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80" w:type="dxa"/>
            <w:vAlign w:val="top"/>
            <w:textDirection w:val="lrTb"/>
            <w:noWrap w:val="false"/>
          </w:tcPr>
          <w:p>
            <w:pPr>
              <w:pStyle w:val="925"/>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8" w:type="dxa"/>
            <w:vAlign w:val="top"/>
            <w:textDirection w:val="lrTb"/>
            <w:noWrap w:val="false"/>
          </w:tcPr>
          <w:p>
            <w:pPr>
              <w:pStyle w:val="925"/>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7" w:type="dxa"/>
            <w:vAlign w:val="top"/>
            <w:textDirection w:val="lrTb"/>
            <w:noWrap w:val="false"/>
          </w:tcPr>
          <w:p>
            <w:pPr>
              <w:pStyle w:val="925"/>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925"/>
              <w:jc w:val="cente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605" w:type="dxa"/>
            <w:vAlign w:val="top"/>
            <w:textDirection w:val="lrTb"/>
            <w:noWrap w:val="false"/>
          </w:tcPr>
          <w:p>
            <w:pPr>
              <w:pStyle w:val="925"/>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55" w:type="dxa"/>
            <w:vAlign w:val="top"/>
            <w:textDirection w:val="lrTb"/>
            <w:noWrap w:val="false"/>
          </w:tcPr>
          <w:p>
            <w:pPr>
              <w:pStyle w:val="925"/>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60" w:type="dxa"/>
            <w:vAlign w:val="top"/>
            <w:textDirection w:val="lrTb"/>
            <w:noWrap w:val="false"/>
          </w:tcPr>
          <w:p>
            <w:pPr>
              <w:pStyle w:val="925"/>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80" w:type="dxa"/>
            <w:vAlign w:val="top"/>
            <w:textDirection w:val="lrTb"/>
            <w:noWrap w:val="false"/>
          </w:tcPr>
          <w:p>
            <w:pPr>
              <w:pStyle w:val="925"/>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8" w:type="dxa"/>
            <w:vAlign w:val="top"/>
            <w:textDirection w:val="lrTb"/>
            <w:noWrap w:val="false"/>
          </w:tcPr>
          <w:p>
            <w:pPr>
              <w:pStyle w:val="925"/>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7" w:type="dxa"/>
            <w:vAlign w:val="top"/>
            <w:textDirection w:val="lrTb"/>
            <w:noWrap w:val="false"/>
          </w:tcPr>
          <w:p>
            <w:pPr>
              <w:pStyle w:val="925"/>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925"/>
              <w:jc w:val="cente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2605" w:type="dxa"/>
            <w:vAlign w:val="top"/>
            <w:textDirection w:val="lrTb"/>
            <w:noWrap w:val="false"/>
          </w:tcPr>
          <w:p>
            <w:pPr>
              <w:pStyle w:val="925"/>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55" w:type="dxa"/>
            <w:vAlign w:val="top"/>
            <w:textDirection w:val="lrTb"/>
            <w:noWrap w:val="false"/>
          </w:tcPr>
          <w:p>
            <w:pPr>
              <w:pStyle w:val="925"/>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60" w:type="dxa"/>
            <w:vAlign w:val="top"/>
            <w:textDirection w:val="lrTb"/>
            <w:noWrap w:val="false"/>
          </w:tcPr>
          <w:p>
            <w:pPr>
              <w:pStyle w:val="925"/>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80" w:type="dxa"/>
            <w:vAlign w:val="top"/>
            <w:textDirection w:val="lrTb"/>
            <w:noWrap w:val="false"/>
          </w:tcPr>
          <w:p>
            <w:pPr>
              <w:pStyle w:val="925"/>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8" w:type="dxa"/>
            <w:vAlign w:val="top"/>
            <w:textDirection w:val="lrTb"/>
            <w:noWrap w:val="false"/>
          </w:tcPr>
          <w:p>
            <w:pPr>
              <w:pStyle w:val="925"/>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7" w:type="dxa"/>
            <w:vAlign w:val="top"/>
            <w:textDirection w:val="lrTb"/>
            <w:noWrap w:val="false"/>
          </w:tcPr>
          <w:p>
            <w:pPr>
              <w:pStyle w:val="925"/>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925"/>
              <w:jc w:val="cente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2605" w:type="dxa"/>
            <w:vAlign w:val="top"/>
            <w:textDirection w:val="lrTb"/>
            <w:noWrap w:val="false"/>
          </w:tcPr>
          <w:p>
            <w:pPr>
              <w:pStyle w:val="925"/>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55" w:type="dxa"/>
            <w:vAlign w:val="top"/>
            <w:textDirection w:val="lrTb"/>
            <w:noWrap w:val="false"/>
          </w:tcPr>
          <w:p>
            <w:pPr>
              <w:pStyle w:val="925"/>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60" w:type="dxa"/>
            <w:vAlign w:val="top"/>
            <w:textDirection w:val="lrTb"/>
            <w:noWrap w:val="false"/>
          </w:tcPr>
          <w:p>
            <w:pPr>
              <w:pStyle w:val="925"/>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80" w:type="dxa"/>
            <w:vAlign w:val="top"/>
            <w:textDirection w:val="lrTb"/>
            <w:noWrap w:val="false"/>
          </w:tcPr>
          <w:p>
            <w:pPr>
              <w:pStyle w:val="925"/>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8" w:type="dxa"/>
            <w:vAlign w:val="top"/>
            <w:textDirection w:val="lrTb"/>
            <w:noWrap w:val="false"/>
          </w:tcPr>
          <w:p>
            <w:pPr>
              <w:pStyle w:val="925"/>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7" w:type="dxa"/>
            <w:vAlign w:val="top"/>
            <w:textDirection w:val="lrTb"/>
            <w:noWrap w:val="false"/>
          </w:tcPr>
          <w:p>
            <w:pPr>
              <w:pStyle w:val="925"/>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r>
    </w:tbl>
    <w:p>
      <w:pPr>
        <w:pStyle w:val="925"/>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25"/>
        <w:jc w:val="left"/>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925"/>
        <w:contextualSpacing/>
        <w:jc w:val="center"/>
        <w:spacing w:line="360" w:lineRule="auto"/>
        <w:rPr>
          <w:rFonts w:ascii="宋体" w:hAnsi="宋体" w:eastAsia="宋体" w:cs="宋体"/>
          <w:b/>
          <w:bCs/>
          <w:color w:val="000000"/>
          <w:sz w:val="24"/>
        </w:rPr>
      </w:pPr>
      <w:r>
        <w:rPr>
          <w:rFonts w:ascii="宋体" w:hAnsi="宋体" w:eastAsia="宋体" w:cs="宋体"/>
          <w:b/>
          <w:bCs/>
          <w:color w:val="000000"/>
          <w:sz w:val="24"/>
        </w:rPr>
      </w:r>
      <w:r/>
    </w:p>
    <w:p>
      <w:pPr>
        <w:pStyle w:val="925"/>
        <w:contextualSpacing/>
        <w:jc w:val="center"/>
        <w:spacing w:line="360" w:lineRule="auto"/>
        <w:rPr>
          <w:rFonts w:ascii="宋体" w:hAnsi="宋体" w:eastAsia="宋体" w:cs="宋体"/>
          <w:b/>
          <w:bCs/>
          <w:color w:val="000000"/>
          <w:sz w:val="24"/>
        </w:rPr>
      </w:pPr>
      <w:r>
        <w:rPr>
          <w:rFonts w:ascii="宋体" w:hAnsi="宋体" w:eastAsia="宋体" w:cs="宋体"/>
          <w:b/>
          <w:bCs/>
          <w:color w:val="000000"/>
          <w:sz w:val="24"/>
        </w:rPr>
      </w:r>
      <w:r/>
    </w:p>
    <w:p>
      <w:pPr>
        <w:pStyle w:val="925"/>
        <w:contextualSpacing/>
        <w:jc w:val="center"/>
        <w:spacing w:line="360" w:lineRule="auto"/>
        <w:rPr>
          <w:rFonts w:ascii="宋体" w:hAnsi="宋体" w:eastAsia="宋体" w:cs="宋体"/>
          <w:b/>
          <w:bCs/>
          <w:color w:val="000000"/>
          <w:sz w:val="24"/>
        </w:rPr>
      </w:pPr>
      <w:r>
        <w:rPr>
          <w:rFonts w:ascii="宋体" w:hAnsi="宋体" w:eastAsia="宋体" w:cs="宋体"/>
          <w:b/>
          <w:bCs/>
          <w:color w:val="000000"/>
          <w:sz w:val="24"/>
        </w:rPr>
      </w:r>
      <w:r/>
    </w:p>
    <w:p>
      <w:pPr>
        <w:pStyle w:val="925"/>
        <w:contextualSpacing/>
        <w:jc w:val="center"/>
        <w:spacing w:line="360" w:lineRule="auto"/>
        <w:rPr>
          <w:rFonts w:ascii="宋体" w:hAnsi="宋体" w:eastAsia="宋体" w:cs="宋体"/>
          <w:b/>
          <w:bCs/>
          <w:color w:val="000000"/>
          <w:sz w:val="24"/>
        </w:rPr>
      </w:pPr>
      <w:r>
        <w:rPr>
          <w:rFonts w:ascii="宋体" w:hAnsi="宋体" w:eastAsia="宋体" w:cs="宋体"/>
          <w:b/>
          <w:bCs/>
          <w:color w:val="000000"/>
          <w:sz w:val="24"/>
        </w:rPr>
      </w:r>
      <w:r/>
    </w:p>
    <w:p>
      <w:pPr>
        <w:pStyle w:val="925"/>
        <w:contextualSpacing/>
        <w:jc w:val="center"/>
        <w:spacing w:line="360" w:lineRule="auto"/>
        <w:rPr>
          <w:rFonts w:ascii="宋体" w:hAnsi="宋体" w:eastAsia="宋体" w:cs="宋体"/>
          <w:b/>
          <w:bCs/>
          <w:color w:val="000000"/>
          <w:sz w:val="24"/>
        </w:rPr>
      </w:pPr>
      <w:r>
        <w:rPr>
          <w:rFonts w:ascii="宋体" w:hAnsi="宋体" w:eastAsia="宋体" w:cs="宋体"/>
          <w:b/>
          <w:bCs/>
          <w:color w:val="000000"/>
          <w:sz w:val="24"/>
        </w:rPr>
      </w:r>
      <w:r/>
    </w:p>
    <w:p>
      <w:pPr>
        <w:pStyle w:val="925"/>
        <w:contextualSpacing/>
        <w:jc w:val="center"/>
        <w:spacing w:line="360" w:lineRule="auto"/>
        <w:rPr>
          <w:rFonts w:ascii="宋体" w:hAnsi="宋体" w:eastAsia="宋体" w:cs="宋体"/>
          <w:b/>
          <w:bCs/>
          <w:color w:val="000000"/>
          <w:sz w:val="24"/>
        </w:rPr>
      </w:pPr>
      <w:r>
        <w:rPr>
          <w:rFonts w:ascii="宋体" w:hAnsi="宋体" w:eastAsia="宋体" w:cs="宋体"/>
          <w:b/>
          <w:bCs/>
          <w:color w:val="000000"/>
          <w:sz w:val="24"/>
        </w:rPr>
      </w:r>
      <w:r/>
    </w:p>
    <w:p>
      <w:pPr>
        <w:pStyle w:val="925"/>
        <w:contextualSpacing/>
        <w:jc w:val="center"/>
        <w:spacing w:line="360" w:lineRule="auto"/>
        <w:rPr>
          <w:rFonts w:ascii="宋体" w:hAnsi="宋体" w:eastAsia="宋体" w:cs="宋体"/>
          <w:b/>
          <w:bCs/>
          <w:color w:val="000000"/>
          <w:sz w:val="24"/>
        </w:rPr>
      </w:pPr>
      <w:r>
        <w:rPr>
          <w:rFonts w:ascii="宋体" w:hAnsi="宋体" w:eastAsia="宋体" w:cs="宋体"/>
          <w:b/>
          <w:bCs/>
          <w:color w:val="000000"/>
          <w:sz w:val="24"/>
        </w:rPr>
      </w:r>
      <w:r/>
    </w:p>
    <w:p>
      <w:pPr>
        <w:pStyle w:val="925"/>
        <w:contextualSpacing/>
        <w:jc w:val="center"/>
        <w:spacing w:line="360" w:lineRule="auto"/>
        <w:rPr>
          <w:rFonts w:ascii="宋体" w:hAnsi="宋体" w:eastAsia="宋体" w:cs="宋体"/>
          <w:b/>
          <w:bCs/>
          <w:color w:val="000000"/>
          <w:sz w:val="24"/>
        </w:rPr>
      </w:pPr>
      <w:r>
        <w:rPr>
          <w:rFonts w:ascii="宋体" w:hAnsi="宋体" w:eastAsia="宋体" w:cs="宋体"/>
          <w:b/>
          <w:bCs/>
          <w:color w:val="000000"/>
          <w:sz w:val="24"/>
        </w:rPr>
      </w:r>
      <w:r/>
    </w:p>
    <w:p>
      <w:pPr>
        <w:pStyle w:val="925"/>
        <w:contextualSpacing/>
        <w:jc w:val="center"/>
        <w:spacing w:line="360" w:lineRule="auto"/>
        <w:rPr>
          <w:rFonts w:ascii="宋体" w:hAnsi="宋体" w:eastAsia="宋体" w:cs="宋体"/>
          <w:b/>
          <w:bCs/>
          <w:color w:val="000000"/>
          <w:sz w:val="24"/>
        </w:rPr>
      </w:pPr>
      <w:r>
        <w:rPr>
          <w:rFonts w:ascii="宋体" w:hAnsi="宋体" w:eastAsia="宋体" w:cs="宋体"/>
          <w:b/>
          <w:bCs/>
          <w:color w:val="000000"/>
          <w:sz w:val="24"/>
        </w:rPr>
      </w:r>
      <w:r/>
    </w:p>
    <w:p>
      <w:pPr>
        <w:pStyle w:val="925"/>
        <w:contextualSpacing/>
        <w:jc w:val="center"/>
        <w:spacing w:line="360" w:lineRule="auto"/>
        <w:rPr>
          <w:rFonts w:ascii="宋体" w:hAnsi="宋体" w:eastAsia="宋体" w:cs="宋体"/>
          <w:b/>
          <w:bCs/>
          <w:color w:val="000000"/>
          <w:sz w:val="24"/>
        </w:rPr>
      </w:pPr>
      <w:r>
        <w:rPr>
          <w:rFonts w:ascii="宋体" w:hAnsi="宋体" w:eastAsia="宋体" w:cs="宋体"/>
          <w:b/>
          <w:bCs/>
          <w:color w:val="000000"/>
          <w:sz w:val="24"/>
        </w:rPr>
      </w:r>
      <w:r/>
    </w:p>
    <w:p>
      <w:pPr>
        <w:pStyle w:val="925"/>
        <w:contextualSpacing/>
        <w:jc w:val="center"/>
        <w:spacing w:line="360" w:lineRule="auto"/>
        <w:rPr>
          <w:rFonts w:ascii="宋体" w:hAnsi="宋体" w:eastAsia="宋体" w:cs="宋体"/>
          <w:b/>
          <w:bCs/>
          <w:color w:val="000000"/>
          <w:sz w:val="24"/>
        </w:rPr>
      </w:pPr>
      <w:r>
        <w:rPr>
          <w:rFonts w:ascii="宋体" w:hAnsi="宋体" w:eastAsia="宋体" w:cs="宋体"/>
          <w:b/>
          <w:bCs/>
          <w:color w:val="000000"/>
          <w:sz w:val="24"/>
        </w:rPr>
      </w:r>
      <w:r/>
    </w:p>
    <w:p>
      <w:pPr>
        <w:pStyle w:val="925"/>
        <w:contextualSpacing/>
        <w:jc w:val="center"/>
        <w:spacing w:line="360" w:lineRule="auto"/>
        <w:rPr>
          <w:rFonts w:ascii="宋体" w:hAnsi="宋体" w:eastAsia="宋体" w:cs="宋体"/>
          <w:b/>
          <w:bCs/>
          <w:color w:val="000000"/>
          <w:sz w:val="24"/>
        </w:rPr>
      </w:pPr>
      <w:r>
        <w:rPr>
          <w:rFonts w:ascii="宋体" w:hAnsi="宋体" w:eastAsia="宋体" w:cs="宋体"/>
          <w:b/>
          <w:bCs/>
          <w:color w:val="000000"/>
          <w:sz w:val="24"/>
        </w:rPr>
      </w:r>
      <w:r/>
    </w:p>
    <w:p>
      <w:pPr>
        <w:pStyle w:val="925"/>
        <w:contextualSpacing/>
        <w:jc w:val="center"/>
        <w:spacing w:line="360" w:lineRule="auto"/>
        <w:rPr>
          <w:rFonts w:ascii="宋体" w:hAnsi="宋体" w:eastAsia="宋体" w:cs="宋体"/>
          <w:b/>
          <w:bCs/>
          <w:color w:val="000000"/>
          <w:sz w:val="24"/>
        </w:rPr>
      </w:pPr>
      <w:r>
        <w:rPr>
          <w:rFonts w:ascii="宋体" w:hAnsi="宋体" w:eastAsia="宋体" w:cs="宋体"/>
          <w:b/>
          <w:bCs/>
          <w:color w:val="000000"/>
          <w:sz w:val="24"/>
        </w:rPr>
      </w:r>
      <w:r/>
    </w:p>
    <w:p>
      <w:pPr>
        <w:pStyle w:val="925"/>
        <w:jc w:val="left"/>
        <w:spacing w:line="360" w:lineRule="auto"/>
        <w:rPr>
          <w:rFonts w:hint="eastAsia" w:ascii="宋体" w:hAnsi="宋体" w:eastAsia="宋体" w:cs="宋体"/>
          <w:color w:val="000000"/>
        </w:rPr>
      </w:pPr>
      <w:r/>
      <w:bookmarkEnd w:id="63"/>
      <w:r>
        <w:rPr>
          <w:rFonts w:hint="eastAsia" w:ascii="宋体" w:hAnsi="宋体" w:eastAsia="宋体" w:cs="宋体"/>
          <w:color w:val="000000"/>
        </w:rPr>
      </w:r>
      <w:r/>
    </w:p>
    <w:p>
      <w:pPr>
        <w:pStyle w:val="925"/>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925"/>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925"/>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925"/>
        <w:contextualSpacing/>
        <w:spacing w:line="360" w:lineRule="auto"/>
        <w:rPr>
          <w:rFonts w:ascii="宋体" w:hAnsi="宋体"/>
          <w:b/>
          <w:bCs/>
          <w:color w:val="000000"/>
          <w:szCs w:val="21"/>
        </w:rPr>
      </w:pPr>
      <w:r/>
      <w:bookmarkStart w:id="66" w:name="_Toc1620"/>
      <w:r>
        <w:rPr>
          <w:rFonts w:hint="eastAsia" w:ascii="宋体" w:hAnsi="宋体" w:eastAsia="宋体"/>
          <w:b/>
          <w:color w:val="000000"/>
          <w:sz w:val="24"/>
          <w:szCs w:val="24"/>
        </w:rPr>
        <w:t xml:space="preserve">附件十六：</w:t>
      </w:r>
      <w:bookmarkEnd w:id="66"/>
      <w:r>
        <w:rPr>
          <w:rFonts w:hint="eastAsia" w:ascii="宋体" w:hAnsi="宋体" w:eastAsia="宋体"/>
          <w:b/>
          <w:color w:val="000000"/>
          <w:sz w:val="24"/>
          <w:szCs w:val="24"/>
        </w:rPr>
        <w:t xml:space="preserve">南京市政府采购供应商信用记录表暨信用承诺书（网站在线打印签字并盖章）</w:t>
      </w:r>
      <w:r>
        <w:rPr>
          <w:rFonts w:ascii="宋体" w:hAnsi="宋体"/>
          <w:b/>
          <w:bCs/>
          <w:color w:val="000000"/>
          <w:szCs w:val="21"/>
        </w:rPr>
      </w:r>
      <w:r/>
    </w:p>
    <w:p>
      <w:pPr>
        <w:pStyle w:val="925"/>
        <w:contextualSpacing/>
        <w:jc w:val="center"/>
        <w:spacing w:line="360" w:lineRule="auto"/>
        <w:rPr>
          <w:rFonts w:ascii="宋体" w:hAnsi="宋体" w:eastAsia="宋体"/>
          <w:b/>
          <w:color w:val="000000"/>
          <w:sz w:val="24"/>
          <w:szCs w:val="24"/>
        </w:rPr>
      </w:pPr>
      <w:r>
        <w:rPr>
          <w:rFonts w:ascii="宋体" w:hAnsi="宋体" w:eastAsia="宋体"/>
          <w:b/>
          <w:color w:val="000000"/>
          <w:sz w:val="24"/>
          <w:szCs w:val="24"/>
        </w:rPr>
      </w:r>
      <w:r/>
    </w:p>
    <w:p>
      <w:pPr>
        <w:pStyle w:val="925"/>
        <w:contextualSpacing/>
        <w:jc w:val="cente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南京市政府采购供应商信用记录表暨信用承诺书</w:t>
      </w:r>
      <w:r>
        <w:rPr>
          <w:rFonts w:ascii="宋体" w:hAnsi="宋体" w:eastAsia="宋体"/>
          <w:b/>
          <w:color w:val="000000"/>
          <w:sz w:val="24"/>
          <w:szCs w:val="24"/>
        </w:rPr>
      </w:r>
      <w:r/>
    </w:p>
    <w:tbl>
      <w:tblPr>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tblGrid>
      <w:tr>
        <w:trPr>
          <w:gridAfter w:val="1"/>
        </w:trPr>
        <w:tc>
          <w:tcPr>
            <w:tcW w:w="2318" w:type="dxa"/>
            <w:vAlign w:val="center"/>
            <w:textDirection w:val="lrTb"/>
            <w:noWrap w:val="false"/>
          </w:tcPr>
          <w:p>
            <w:pPr>
              <w:pStyle w:val="925"/>
              <w:contextualSpacing/>
              <w:jc w:val="center"/>
              <w:spacing w:line="400" w:lineRule="exact"/>
              <w:widowControl/>
              <w:rPr>
                <w:rFonts w:hint="eastAsia" w:ascii="宋体" w:hAnsi="宋体" w:eastAsia="宋体" w:cs="宋体"/>
                <w:b/>
                <w:color w:val="000000"/>
                <w:szCs w:val="21"/>
              </w:rPr>
            </w:pPr>
            <w:r/>
            <w:bookmarkStart w:id="67" w:name="_Toc3159"/>
            <w:r/>
            <w:bookmarkStart w:id="68" w:name="_Toc16145"/>
            <w:r/>
            <w:bookmarkStart w:id="69" w:name="_Toc8110"/>
            <w:r>
              <w:rPr>
                <w:rFonts w:hint="eastAsia" w:ascii="宋体" w:hAnsi="宋体" w:eastAsia="宋体" w:cs="宋体"/>
                <w:b/>
                <w:color w:val="000000"/>
                <w:szCs w:val="21"/>
              </w:rPr>
              <w:t xml:space="preserve">单位名称</w:t>
            </w:r>
            <w:bookmarkEnd w:id="67"/>
            <w:r/>
            <w:bookmarkEnd w:id="68"/>
            <w:r/>
            <w:bookmarkEnd w:id="69"/>
            <w:r>
              <w:rPr>
                <w:rFonts w:hint="eastAsia" w:ascii="宋体" w:hAnsi="宋体" w:eastAsia="宋体" w:cs="宋体"/>
                <w:b/>
                <w:color w:val="000000"/>
                <w:szCs w:val="21"/>
              </w:rPr>
            </w:r>
            <w:r/>
          </w:p>
        </w:tc>
        <w:tc>
          <w:tcPr>
            <w:tcW w:w="2320" w:type="dxa"/>
            <w:vAlign w:val="center"/>
            <w:textDirection w:val="lrTb"/>
            <w:noWrap w:val="false"/>
          </w:tcPr>
          <w:p>
            <w:pPr>
              <w:pStyle w:val="925"/>
              <w:contextualSpacing/>
              <w:jc w:val="center"/>
              <w:spacing w:line="400" w:lineRule="exact"/>
              <w:widowControl/>
              <w:rPr>
                <w:rFonts w:hint="eastAsia" w:ascii="宋体" w:hAnsi="宋体" w:eastAsia="宋体" w:cs="宋体"/>
                <w:b/>
                <w:color w:val="000000"/>
                <w:szCs w:val="21"/>
              </w:rPr>
            </w:pPr>
            <w:r>
              <w:rPr>
                <w:rFonts w:hint="eastAsia" w:ascii="宋体" w:hAnsi="宋体" w:eastAsia="宋体" w:cs="宋体"/>
                <w:b/>
                <w:color w:val="000000"/>
                <w:szCs w:val="21"/>
              </w:rPr>
            </w:r>
            <w:r/>
          </w:p>
        </w:tc>
        <w:tc>
          <w:tcPr>
            <w:tcW w:w="2328" w:type="dxa"/>
            <w:vAlign w:val="center"/>
            <w:textDirection w:val="lrTb"/>
            <w:noWrap w:val="false"/>
          </w:tcPr>
          <w:p>
            <w:pPr>
              <w:pStyle w:val="925"/>
              <w:contextualSpacing/>
              <w:jc w:val="center"/>
              <w:spacing w:line="400" w:lineRule="exact"/>
              <w:widowControl/>
              <w:rPr>
                <w:rFonts w:hint="eastAsia" w:ascii="宋体" w:hAnsi="宋体" w:eastAsia="宋体" w:cs="宋体"/>
                <w:b/>
                <w:color w:val="000000"/>
                <w:szCs w:val="21"/>
              </w:rPr>
            </w:pPr>
            <w:r/>
            <w:bookmarkStart w:id="70" w:name="_Toc31122"/>
            <w:r/>
            <w:bookmarkStart w:id="71" w:name="_Toc10671"/>
            <w:r/>
            <w:bookmarkStart w:id="72" w:name="_Toc5650"/>
            <w:r>
              <w:rPr>
                <w:rFonts w:hint="eastAsia" w:ascii="宋体" w:hAnsi="宋体" w:eastAsia="宋体" w:cs="宋体"/>
                <w:b/>
                <w:color w:val="000000"/>
                <w:szCs w:val="21"/>
              </w:rPr>
              <w:t xml:space="preserve">统一社会信用代码</w:t>
            </w:r>
            <w:bookmarkEnd w:id="70"/>
            <w:r/>
            <w:bookmarkEnd w:id="71"/>
            <w:r/>
            <w:bookmarkEnd w:id="72"/>
            <w:r>
              <w:rPr>
                <w:rFonts w:hint="eastAsia" w:ascii="宋体" w:hAnsi="宋体" w:eastAsia="宋体" w:cs="宋体"/>
                <w:b/>
                <w:color w:val="000000"/>
                <w:szCs w:val="21"/>
              </w:rPr>
            </w:r>
            <w:r/>
          </w:p>
        </w:tc>
        <w:tc>
          <w:tcPr>
            <w:tcW w:w="2320" w:type="dxa"/>
            <w:vAlign w:val="center"/>
            <w:textDirection w:val="lrTb"/>
            <w:noWrap w:val="false"/>
          </w:tcPr>
          <w:p>
            <w:pPr>
              <w:pStyle w:val="925"/>
              <w:contextualSpacing/>
              <w:jc w:val="center"/>
              <w:spacing w:line="400" w:lineRule="exact"/>
              <w:widowControl/>
              <w:rPr>
                <w:rFonts w:hint="eastAsia" w:ascii="宋体" w:hAnsi="宋体" w:eastAsia="宋体" w:cs="宋体"/>
                <w:b/>
                <w:color w:val="000000"/>
                <w:szCs w:val="21"/>
              </w:rPr>
            </w:pPr>
            <w:r>
              <w:rPr>
                <w:rFonts w:hint="eastAsia" w:ascii="宋体" w:hAnsi="宋体" w:eastAsia="宋体" w:cs="宋体"/>
                <w:b/>
                <w:color w:val="000000"/>
                <w:szCs w:val="21"/>
              </w:rPr>
            </w:r>
            <w:r/>
          </w:p>
        </w:tc>
      </w:tr>
      <w:tr>
        <w:trPr>
          <w:gridAfter w:val="1"/>
        </w:trPr>
        <w:tc>
          <w:tcPr>
            <w:tcW w:w="2318" w:type="dxa"/>
            <w:vAlign w:val="center"/>
            <w:textDirection w:val="lrTb"/>
            <w:noWrap w:val="false"/>
          </w:tcPr>
          <w:p>
            <w:pPr>
              <w:pStyle w:val="925"/>
              <w:contextualSpacing/>
              <w:jc w:val="center"/>
              <w:spacing w:line="400" w:lineRule="exact"/>
              <w:widowControl/>
              <w:rPr>
                <w:rFonts w:hint="eastAsia" w:ascii="宋体" w:hAnsi="宋体" w:eastAsia="宋体" w:cs="宋体"/>
                <w:b/>
                <w:color w:val="000000"/>
                <w:szCs w:val="21"/>
              </w:rPr>
            </w:pPr>
            <w:r/>
            <w:bookmarkStart w:id="73" w:name="_Toc12495"/>
            <w:r/>
            <w:bookmarkStart w:id="74" w:name="_Toc13871"/>
            <w:r/>
            <w:bookmarkStart w:id="75" w:name="_Toc16591"/>
            <w:r>
              <w:rPr>
                <w:rFonts w:hint="eastAsia" w:ascii="宋体" w:hAnsi="宋体" w:eastAsia="宋体" w:cs="宋体"/>
                <w:b/>
                <w:color w:val="000000"/>
                <w:szCs w:val="21"/>
              </w:rPr>
              <w:t xml:space="preserve">法定代表人</w:t>
            </w:r>
            <w:bookmarkEnd w:id="73"/>
            <w:r/>
            <w:bookmarkEnd w:id="74"/>
            <w:r/>
            <w:bookmarkEnd w:id="75"/>
            <w:r>
              <w:rPr>
                <w:rFonts w:hint="eastAsia" w:ascii="宋体" w:hAnsi="宋体" w:eastAsia="宋体" w:cs="宋体"/>
                <w:b/>
                <w:color w:val="000000"/>
                <w:szCs w:val="21"/>
              </w:rPr>
            </w:r>
            <w:r/>
          </w:p>
        </w:tc>
        <w:tc>
          <w:tcPr>
            <w:tcW w:w="2320" w:type="dxa"/>
            <w:vAlign w:val="center"/>
            <w:textDirection w:val="lrTb"/>
            <w:noWrap w:val="false"/>
          </w:tcPr>
          <w:p>
            <w:pPr>
              <w:pStyle w:val="925"/>
              <w:contextualSpacing/>
              <w:jc w:val="center"/>
              <w:spacing w:line="400" w:lineRule="exact"/>
              <w:widowControl/>
              <w:rPr>
                <w:rFonts w:hint="eastAsia" w:ascii="宋体" w:hAnsi="宋体" w:eastAsia="宋体" w:cs="宋体"/>
                <w:b/>
                <w:color w:val="000000"/>
                <w:szCs w:val="21"/>
              </w:rPr>
            </w:pPr>
            <w:r>
              <w:rPr>
                <w:rFonts w:hint="eastAsia" w:ascii="宋体" w:hAnsi="宋体" w:eastAsia="宋体" w:cs="宋体"/>
                <w:b/>
                <w:color w:val="000000"/>
                <w:szCs w:val="21"/>
              </w:rPr>
            </w:r>
            <w:r/>
          </w:p>
        </w:tc>
        <w:tc>
          <w:tcPr>
            <w:tcW w:w="2328" w:type="dxa"/>
            <w:vAlign w:val="center"/>
            <w:textDirection w:val="lrTb"/>
            <w:noWrap w:val="false"/>
          </w:tcPr>
          <w:p>
            <w:pPr>
              <w:pStyle w:val="925"/>
              <w:contextualSpacing/>
              <w:jc w:val="center"/>
              <w:spacing w:line="400" w:lineRule="exact"/>
              <w:widowControl/>
              <w:rPr>
                <w:rFonts w:hint="eastAsia" w:ascii="宋体" w:hAnsi="宋体" w:eastAsia="宋体" w:cs="宋体"/>
                <w:b/>
                <w:color w:val="000000"/>
                <w:szCs w:val="21"/>
              </w:rPr>
            </w:pPr>
            <w:r/>
            <w:bookmarkStart w:id="76" w:name="_Toc4967"/>
            <w:r/>
            <w:bookmarkStart w:id="77" w:name="_Toc3963"/>
            <w:r/>
            <w:bookmarkStart w:id="78" w:name="_Toc4789"/>
            <w:r>
              <w:rPr>
                <w:rFonts w:hint="eastAsia" w:ascii="宋体" w:hAnsi="宋体" w:eastAsia="宋体" w:cs="宋体"/>
                <w:b/>
                <w:color w:val="000000"/>
                <w:szCs w:val="21"/>
              </w:rPr>
              <w:t xml:space="preserve">联系人</w:t>
            </w:r>
            <w:bookmarkEnd w:id="76"/>
            <w:r/>
            <w:bookmarkEnd w:id="77"/>
            <w:r/>
            <w:bookmarkEnd w:id="78"/>
            <w:r>
              <w:rPr>
                <w:rFonts w:hint="eastAsia" w:ascii="宋体" w:hAnsi="宋体" w:eastAsia="宋体" w:cs="宋体"/>
                <w:b/>
                <w:color w:val="000000"/>
                <w:szCs w:val="21"/>
              </w:rPr>
            </w:r>
            <w:r/>
          </w:p>
        </w:tc>
        <w:tc>
          <w:tcPr>
            <w:tcW w:w="2320" w:type="dxa"/>
            <w:vAlign w:val="center"/>
            <w:textDirection w:val="lrTb"/>
            <w:noWrap w:val="false"/>
          </w:tcPr>
          <w:p>
            <w:pPr>
              <w:pStyle w:val="925"/>
              <w:contextualSpacing/>
              <w:jc w:val="center"/>
              <w:spacing w:line="400" w:lineRule="exact"/>
              <w:widowControl/>
              <w:rPr>
                <w:rFonts w:hint="eastAsia" w:ascii="宋体" w:hAnsi="宋体" w:eastAsia="宋体" w:cs="宋体"/>
                <w:b/>
                <w:color w:val="000000"/>
                <w:szCs w:val="21"/>
              </w:rPr>
            </w:pPr>
            <w:r>
              <w:rPr>
                <w:rFonts w:hint="eastAsia" w:ascii="宋体" w:hAnsi="宋体" w:eastAsia="宋体" w:cs="宋体"/>
                <w:b/>
                <w:color w:val="000000"/>
                <w:szCs w:val="21"/>
              </w:rPr>
            </w:r>
            <w:r/>
          </w:p>
        </w:tc>
      </w:tr>
      <w:tr>
        <w:trPr>
          <w:gridAfter w:val="1"/>
        </w:trPr>
        <w:tc>
          <w:tcPr>
            <w:tcW w:w="2318" w:type="dxa"/>
            <w:vAlign w:val="center"/>
            <w:textDirection w:val="lrTb"/>
            <w:noWrap w:val="false"/>
          </w:tcPr>
          <w:p>
            <w:pPr>
              <w:pStyle w:val="925"/>
              <w:contextualSpacing/>
              <w:jc w:val="center"/>
              <w:spacing w:line="400" w:lineRule="exact"/>
              <w:widowControl/>
              <w:rPr>
                <w:rFonts w:hint="eastAsia" w:ascii="宋体" w:hAnsi="宋体" w:eastAsia="宋体" w:cs="宋体"/>
                <w:b/>
                <w:color w:val="000000"/>
                <w:szCs w:val="21"/>
              </w:rPr>
            </w:pPr>
            <w:r/>
            <w:bookmarkStart w:id="79" w:name="_Toc17063"/>
            <w:r/>
            <w:bookmarkStart w:id="80" w:name="_Toc11459"/>
            <w:r/>
            <w:bookmarkStart w:id="81" w:name="_Toc8892"/>
            <w:r>
              <w:rPr>
                <w:rFonts w:hint="eastAsia" w:ascii="宋体" w:hAnsi="宋体" w:eastAsia="宋体" w:cs="宋体"/>
                <w:b/>
                <w:color w:val="000000"/>
                <w:szCs w:val="21"/>
              </w:rPr>
              <w:t xml:space="preserve">联系地址</w:t>
            </w:r>
            <w:bookmarkEnd w:id="79"/>
            <w:r/>
            <w:bookmarkEnd w:id="80"/>
            <w:r/>
            <w:bookmarkEnd w:id="81"/>
            <w:r>
              <w:rPr>
                <w:rFonts w:hint="eastAsia" w:ascii="宋体" w:hAnsi="宋体" w:eastAsia="宋体" w:cs="宋体"/>
                <w:b/>
                <w:color w:val="000000"/>
                <w:szCs w:val="21"/>
              </w:rPr>
            </w:r>
            <w:r/>
          </w:p>
        </w:tc>
        <w:tc>
          <w:tcPr>
            <w:tcW w:w="2320" w:type="dxa"/>
            <w:vAlign w:val="center"/>
            <w:textDirection w:val="lrTb"/>
            <w:noWrap w:val="false"/>
          </w:tcPr>
          <w:p>
            <w:pPr>
              <w:pStyle w:val="925"/>
              <w:contextualSpacing/>
              <w:jc w:val="center"/>
              <w:spacing w:line="400" w:lineRule="exact"/>
              <w:widowControl/>
              <w:rPr>
                <w:rFonts w:hint="eastAsia" w:ascii="宋体" w:hAnsi="宋体" w:eastAsia="宋体" w:cs="宋体"/>
                <w:b/>
                <w:color w:val="000000"/>
                <w:szCs w:val="21"/>
              </w:rPr>
            </w:pPr>
            <w:r>
              <w:rPr>
                <w:rFonts w:hint="eastAsia" w:ascii="宋体" w:hAnsi="宋体" w:eastAsia="宋体" w:cs="宋体"/>
                <w:b/>
                <w:color w:val="000000"/>
                <w:szCs w:val="21"/>
              </w:rPr>
            </w:r>
            <w:r/>
          </w:p>
        </w:tc>
        <w:tc>
          <w:tcPr>
            <w:tcW w:w="2328" w:type="dxa"/>
            <w:vAlign w:val="center"/>
            <w:textDirection w:val="lrTb"/>
            <w:noWrap w:val="false"/>
          </w:tcPr>
          <w:p>
            <w:pPr>
              <w:pStyle w:val="925"/>
              <w:contextualSpacing/>
              <w:jc w:val="center"/>
              <w:spacing w:line="400" w:lineRule="exact"/>
              <w:widowControl/>
              <w:rPr>
                <w:rFonts w:hint="eastAsia" w:ascii="宋体" w:hAnsi="宋体" w:eastAsia="宋体" w:cs="宋体"/>
                <w:b/>
                <w:color w:val="000000"/>
                <w:szCs w:val="21"/>
              </w:rPr>
            </w:pPr>
            <w:r/>
            <w:bookmarkStart w:id="82" w:name="_Toc20628"/>
            <w:r/>
            <w:bookmarkStart w:id="83" w:name="_Toc16277"/>
            <w:r/>
            <w:bookmarkStart w:id="84" w:name="_Toc26079"/>
            <w:r>
              <w:rPr>
                <w:rFonts w:hint="eastAsia" w:ascii="宋体" w:hAnsi="宋体" w:eastAsia="宋体" w:cs="宋体"/>
                <w:b/>
                <w:color w:val="000000"/>
                <w:szCs w:val="21"/>
              </w:rPr>
              <w:t xml:space="preserve">联系电话</w:t>
            </w:r>
            <w:bookmarkEnd w:id="82"/>
            <w:r/>
            <w:bookmarkEnd w:id="83"/>
            <w:r/>
            <w:bookmarkEnd w:id="84"/>
            <w:r>
              <w:rPr>
                <w:rFonts w:hint="eastAsia" w:ascii="宋体" w:hAnsi="宋体" w:eastAsia="宋体" w:cs="宋体"/>
                <w:b/>
                <w:color w:val="000000"/>
                <w:szCs w:val="21"/>
              </w:rPr>
            </w:r>
            <w:r/>
          </w:p>
        </w:tc>
        <w:tc>
          <w:tcPr>
            <w:tcW w:w="2320" w:type="dxa"/>
            <w:vAlign w:val="center"/>
            <w:textDirection w:val="lrTb"/>
            <w:noWrap w:val="false"/>
          </w:tcPr>
          <w:p>
            <w:pPr>
              <w:pStyle w:val="925"/>
              <w:contextualSpacing/>
              <w:jc w:val="center"/>
              <w:spacing w:line="400" w:lineRule="exact"/>
              <w:widowControl/>
              <w:rPr>
                <w:rFonts w:hint="eastAsia" w:ascii="宋体" w:hAnsi="宋体" w:eastAsia="宋体" w:cs="宋体"/>
                <w:b/>
                <w:color w:val="000000"/>
                <w:szCs w:val="21"/>
              </w:rPr>
            </w:pPr>
            <w:r>
              <w:rPr>
                <w:rFonts w:hint="eastAsia" w:ascii="宋体" w:hAnsi="宋体" w:eastAsia="宋体" w:cs="宋体"/>
                <w:b/>
                <w:color w:val="000000"/>
                <w:szCs w:val="21"/>
              </w:rPr>
            </w:r>
            <w:r/>
          </w:p>
        </w:tc>
      </w:tr>
      <w:tr>
        <w:trPr/>
        <w:tc>
          <w:tcPr>
            <w:tcW w:w="2318" w:type="dxa"/>
            <w:vAlign w:val="center"/>
            <w:textDirection w:val="lrTb"/>
            <w:noWrap w:val="false"/>
          </w:tcPr>
          <w:p>
            <w:pPr>
              <w:pStyle w:val="925"/>
              <w:contextualSpacing/>
              <w:jc w:val="center"/>
              <w:spacing w:line="400" w:lineRule="exact"/>
              <w:widowControl/>
              <w:rPr>
                <w:rFonts w:hint="eastAsia" w:ascii="宋体" w:hAnsi="宋体" w:eastAsia="宋体" w:cs="宋体"/>
                <w:b/>
                <w:color w:val="000000"/>
                <w:szCs w:val="21"/>
              </w:rPr>
            </w:pPr>
            <w:r/>
            <w:bookmarkStart w:id="85" w:name="_Toc17839"/>
            <w:r/>
            <w:bookmarkStart w:id="86" w:name="_Toc26986"/>
            <w:r/>
            <w:bookmarkStart w:id="87" w:name="_Toc19621"/>
            <w:r>
              <w:rPr>
                <w:rFonts w:hint="eastAsia" w:ascii="宋体" w:hAnsi="宋体" w:eastAsia="宋体" w:cs="宋体"/>
                <w:b/>
                <w:color w:val="000000"/>
                <w:szCs w:val="21"/>
              </w:rPr>
              <w:t xml:space="preserve">诚信档案记录情况</w:t>
            </w:r>
            <w:bookmarkEnd w:id="85"/>
            <w:r/>
            <w:bookmarkEnd w:id="86"/>
            <w:r/>
            <w:bookmarkEnd w:id="87"/>
            <w:r>
              <w:rPr>
                <w:rFonts w:hint="eastAsia" w:ascii="宋体" w:hAnsi="宋体" w:eastAsia="宋体" w:cs="宋体"/>
                <w:b/>
                <w:color w:val="000000"/>
                <w:szCs w:val="21"/>
              </w:rPr>
            </w:r>
            <w:r/>
          </w:p>
        </w:tc>
        <w:tc>
          <w:tcPr>
            <w:gridSpan w:val="4"/>
            <w:tcW w:w="7215" w:type="dxa"/>
            <w:vAlign w:val="center"/>
            <w:textDirection w:val="lrTb"/>
            <w:noWrap w:val="false"/>
          </w:tcPr>
          <w:p>
            <w:pPr>
              <w:pStyle w:val="925"/>
              <w:contextualSpacing/>
              <w:jc w:val="center"/>
              <w:spacing w:line="400" w:lineRule="exact"/>
              <w:widowControl/>
              <w:rPr>
                <w:rFonts w:hint="eastAsia" w:ascii="宋体" w:hAnsi="宋体" w:eastAsia="宋体" w:cs="宋体"/>
                <w:b/>
                <w:color w:val="000000"/>
                <w:szCs w:val="21"/>
              </w:rPr>
            </w:pPr>
            <w:r>
              <w:rPr>
                <w:rFonts w:hint="eastAsia" w:ascii="宋体" w:hAnsi="宋体" w:eastAsia="宋体" w:cs="宋体"/>
                <w:b/>
                <w:color w:val="000000"/>
                <w:szCs w:val="21"/>
              </w:rPr>
            </w:r>
            <w:r/>
          </w:p>
        </w:tc>
      </w:tr>
      <w:tr>
        <w:trPr>
          <w:trHeight w:val="9011"/>
        </w:trPr>
        <w:tc>
          <w:tcPr>
            <w:tcW w:w="2318" w:type="dxa"/>
            <w:vAlign w:val="center"/>
            <w:textDirection w:val="lrTb"/>
            <w:noWrap w:val="false"/>
          </w:tcPr>
          <w:p>
            <w:pPr>
              <w:pStyle w:val="925"/>
              <w:contextualSpacing/>
              <w:jc w:val="center"/>
              <w:spacing w:line="360" w:lineRule="auto"/>
              <w:widowControl/>
              <w:rPr>
                <w:rFonts w:hint="eastAsia" w:ascii="宋体" w:hAnsi="宋体" w:eastAsia="宋体" w:cs="宋体"/>
                <w:b/>
                <w:color w:val="000000"/>
                <w:szCs w:val="21"/>
              </w:rPr>
            </w:pPr>
            <w:r/>
            <w:bookmarkStart w:id="88" w:name="_Toc30009"/>
            <w:r/>
            <w:bookmarkStart w:id="89" w:name="_Toc15446"/>
            <w:r/>
            <w:bookmarkStart w:id="90" w:name="_Toc2753"/>
            <w:r>
              <w:rPr>
                <w:rFonts w:hint="eastAsia" w:ascii="宋体" w:hAnsi="宋体" w:eastAsia="宋体" w:cs="宋体"/>
                <w:b/>
                <w:color w:val="000000"/>
                <w:szCs w:val="21"/>
              </w:rPr>
              <w:t xml:space="preserve">信用承诺</w:t>
            </w:r>
            <w:bookmarkEnd w:id="88"/>
            <w:r/>
            <w:bookmarkEnd w:id="89"/>
            <w:r/>
            <w:bookmarkEnd w:id="90"/>
            <w:r>
              <w:rPr>
                <w:rFonts w:hint="eastAsia" w:ascii="宋体" w:hAnsi="宋体" w:eastAsia="宋体" w:cs="宋体"/>
                <w:b/>
                <w:color w:val="000000"/>
                <w:szCs w:val="21"/>
              </w:rPr>
            </w:r>
            <w:r/>
          </w:p>
        </w:tc>
        <w:tc>
          <w:tcPr>
            <w:gridSpan w:val="4"/>
            <w:tcW w:w="7215" w:type="dxa"/>
            <w:vAlign w:val="top"/>
            <w:textDirection w:val="lrTb"/>
            <w:noWrap w:val="false"/>
          </w:tcPr>
          <w:p>
            <w:pPr>
              <w:pStyle w:val="925"/>
              <w:contextualSpacing/>
              <w:ind w:firstLine="420"/>
              <w:spacing w:line="400" w:lineRule="exact"/>
              <w:widowControl/>
              <w:rPr>
                <w:rFonts w:hint="eastAsia" w:ascii="宋体" w:hAnsi="宋体" w:eastAsia="宋体" w:cs="宋体"/>
                <w:color w:val="000000"/>
                <w:szCs w:val="21"/>
              </w:rPr>
            </w:pPr>
            <w:r/>
            <w:bookmarkStart w:id="91" w:name="_Toc12869"/>
            <w:r/>
            <w:bookmarkStart w:id="92" w:name="_Toc11639"/>
            <w:r/>
            <w:bookmarkStart w:id="93" w:name="_Toc13399"/>
            <w:r>
              <w:rPr>
                <w:rFonts w:ascii="宋体" w:hAnsi="宋体" w:eastAsia="宋体" w:cs="宋体"/>
                <w:color w:val="000000"/>
                <w:szCs w:val="21"/>
              </w:rPr>
              <w:t xml:space="preserve">我公司自愿参加贵中心</w:t>
            </w:r>
            <w:r>
              <w:rPr>
                <w:rFonts w:hint="eastAsia" w:ascii="宋体" w:hAnsi="宋体" w:eastAsia="宋体" w:cs="宋体"/>
                <w:color w:val="000000"/>
                <w:szCs w:val="21"/>
              </w:rPr>
              <w:t xml:space="preserve">（</w:t>
            </w:r>
            <w:r>
              <w:rPr>
                <w:rFonts w:ascii="宋体" w:hAnsi="宋体" w:eastAsia="宋体" w:cs="宋体"/>
                <w:color w:val="000000"/>
                <w:szCs w:val="21"/>
              </w:rPr>
              <w:t xml:space="preserve">公司</w:t>
            </w:r>
            <w:r>
              <w:rPr>
                <w:rFonts w:hint="eastAsia" w:ascii="宋体" w:hAnsi="宋体" w:eastAsia="宋体" w:cs="宋体"/>
                <w:color w:val="000000"/>
                <w:szCs w:val="21"/>
              </w:rPr>
              <w:t xml:space="preserve">）</w:t>
            </w:r>
            <w:r>
              <w:rPr>
                <w:rFonts w:ascii="宋体" w:hAnsi="宋体" w:eastAsia="宋体" w:cs="宋体"/>
                <w:color w:val="000000"/>
                <w:szCs w:val="21"/>
              </w:rPr>
              <w:t xml:space="preserve">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w:t>
            </w:r>
            <w:r>
              <w:rPr>
                <w:rFonts w:hint="eastAsia" w:ascii="宋体" w:hAnsi="宋体" w:eastAsia="宋体" w:cs="宋体"/>
                <w:color w:val="000000"/>
                <w:szCs w:val="21"/>
              </w:rPr>
              <w:t xml:space="preserve">：</w:t>
            </w:r>
            <w:r>
              <w:rPr>
                <w:rFonts w:ascii="宋体" w:hAnsi="宋体" w:eastAsia="宋体" w:cs="宋体"/>
                <w:color w:val="000000"/>
                <w:szCs w:val="21"/>
              </w:rPr>
              <w:t xml:space="preserve">具有独立承担民事责任的能力</w:t>
            </w:r>
            <w:r>
              <w:rPr>
                <w:rFonts w:hint="eastAsia" w:ascii="宋体" w:hAnsi="宋体" w:eastAsia="宋体" w:cs="宋体"/>
                <w:color w:val="000000"/>
                <w:szCs w:val="21"/>
              </w:rPr>
              <w:t xml:space="preserve">；</w:t>
            </w:r>
            <w:r>
              <w:rPr>
                <w:rFonts w:ascii="宋体" w:hAnsi="宋体" w:eastAsia="宋体" w:cs="宋体"/>
                <w:color w:val="000000"/>
                <w:szCs w:val="21"/>
              </w:rPr>
              <w:t xml:space="preserve">具有良好的商业信誉和健全的财务会计制度</w:t>
            </w:r>
            <w:r>
              <w:rPr>
                <w:rFonts w:hint="eastAsia" w:ascii="宋体" w:hAnsi="宋体" w:eastAsia="宋体" w:cs="宋体"/>
                <w:color w:val="000000"/>
                <w:szCs w:val="21"/>
              </w:rPr>
              <w:t xml:space="preserve">；具</w:t>
            </w:r>
            <w:r>
              <w:rPr>
                <w:rFonts w:ascii="宋体" w:hAnsi="宋体" w:eastAsia="宋体" w:cs="宋体"/>
                <w:color w:val="000000"/>
                <w:szCs w:val="21"/>
              </w:rPr>
              <w:t xml:space="preserve">有履行合同所必需的设备和专业技术能力</w:t>
            </w:r>
            <w:r>
              <w:rPr>
                <w:rFonts w:hint="eastAsia" w:ascii="宋体" w:hAnsi="宋体" w:eastAsia="宋体" w:cs="宋体"/>
                <w:color w:val="000000"/>
                <w:szCs w:val="21"/>
              </w:rPr>
              <w:t xml:space="preserve">；</w:t>
            </w:r>
            <w:r>
              <w:rPr>
                <w:rFonts w:ascii="宋体" w:hAnsi="宋体" w:eastAsia="宋体" w:cs="宋体"/>
                <w:color w:val="000000"/>
                <w:szCs w:val="21"/>
              </w:rPr>
              <w:t xml:space="preserve">有依法缴纳税收和社会保障资金的良好记录</w:t>
            </w:r>
            <w:r>
              <w:rPr>
                <w:rFonts w:hint="eastAsia" w:ascii="宋体" w:hAnsi="宋体" w:eastAsia="宋体" w:cs="宋体"/>
                <w:color w:val="000000"/>
                <w:szCs w:val="21"/>
              </w:rPr>
              <w:t xml:space="preserve">；</w:t>
            </w:r>
            <w:r>
              <w:rPr>
                <w:rFonts w:ascii="宋体" w:hAnsi="宋体" w:eastAsia="宋体" w:cs="宋体"/>
                <w:color w:val="000000"/>
                <w:szCs w:val="21"/>
              </w:rPr>
              <w:t xml:space="preserve">参加政府采购活动前三年内</w:t>
            </w:r>
            <w:r>
              <w:rPr>
                <w:rFonts w:hint="eastAsia" w:ascii="宋体" w:hAnsi="宋体" w:eastAsia="宋体" w:cs="宋体"/>
                <w:color w:val="000000"/>
                <w:szCs w:val="21"/>
              </w:rPr>
              <w:t xml:space="preserve">，</w:t>
            </w:r>
            <w:r>
              <w:rPr>
                <w:rFonts w:ascii="宋体" w:hAnsi="宋体" w:eastAsia="宋体" w:cs="宋体"/>
                <w:color w:val="000000"/>
                <w:szCs w:val="21"/>
              </w:rPr>
              <w:t xml:space="preserve">在经营活动中没有重大违法记录</w:t>
            </w:r>
            <w:r>
              <w:rPr>
                <w:rFonts w:hint="eastAsia" w:ascii="宋体" w:hAnsi="宋体" w:eastAsia="宋体" w:cs="宋体"/>
                <w:color w:val="000000"/>
                <w:szCs w:val="21"/>
              </w:rPr>
              <w:t xml:space="preserve">；</w:t>
            </w:r>
            <w:r>
              <w:rPr>
                <w:rFonts w:ascii="宋体" w:hAnsi="宋体" w:eastAsia="宋体" w:cs="宋体"/>
                <w:color w:val="000000"/>
                <w:szCs w:val="21"/>
              </w:rPr>
              <w:t xml:space="preserve">符合法律、行政法规和采购文件规定的其他条件。如有弄</w:t>
            </w:r>
            <w:r>
              <w:rPr>
                <w:rFonts w:hint="eastAsia" w:ascii="宋体" w:hAnsi="宋体" w:eastAsia="宋体" w:cs="宋体"/>
                <w:color w:val="000000"/>
                <w:szCs w:val="21"/>
              </w:rPr>
              <w:t xml:space="preserve">虚</w:t>
            </w:r>
            <w:r>
              <w:rPr>
                <w:rFonts w:ascii="宋体" w:hAnsi="宋体" w:eastAsia="宋体" w:cs="宋体"/>
                <w:color w:val="000000"/>
                <w:szCs w:val="21"/>
              </w:rPr>
              <w:t xml:space="preserve">作假或其他违法违规行为，</w:t>
            </w:r>
            <w:r>
              <w:rPr>
                <w:rFonts w:hint="eastAsia" w:ascii="宋体" w:hAnsi="宋体" w:eastAsia="宋体" w:cs="宋体"/>
                <w:color w:val="000000"/>
                <w:szCs w:val="21"/>
              </w:rPr>
              <w:t xml:space="preserve">愿</w:t>
            </w:r>
            <w:r>
              <w:rPr>
                <w:rFonts w:ascii="宋体" w:hAnsi="宋体" w:eastAsia="宋体" w:cs="宋体"/>
                <w:color w:val="000000"/>
                <w:szCs w:val="21"/>
              </w:rPr>
              <w:t xml:space="preserve">承担一切法律责任，接受各级政府采购监管部门和有权机关的审查和处罚。</w:t>
            </w:r>
            <w:bookmarkEnd w:id="91"/>
            <w:r/>
            <w:bookmarkEnd w:id="92"/>
            <w:r/>
            <w:bookmarkEnd w:id="93"/>
            <w:r>
              <w:rPr>
                <w:rFonts w:hint="eastAsia" w:ascii="宋体" w:hAnsi="宋体" w:eastAsia="宋体" w:cs="宋体"/>
                <w:color w:val="000000"/>
                <w:szCs w:val="21"/>
              </w:rPr>
            </w:r>
            <w:r/>
          </w:p>
          <w:p>
            <w:pPr>
              <w:pStyle w:val="925"/>
              <w:contextualSpacing/>
              <w:spacing w:line="400" w:lineRule="exact"/>
              <w:rPr>
                <w:rFonts w:hint="eastAsia" w:ascii="宋体" w:hAnsi="宋体" w:eastAsia="宋体"/>
                <w:color w:val="000000"/>
                <w:szCs w:val="21"/>
              </w:rPr>
            </w:pPr>
            <w:r>
              <w:rPr>
                <w:rFonts w:hint="eastAsia" w:ascii="宋体" w:hAnsi="宋体" w:eastAsia="宋体"/>
                <w:color w:val="000000"/>
                <w:szCs w:val="21"/>
              </w:rPr>
            </w:r>
            <w:r/>
          </w:p>
          <w:p>
            <w:pPr>
              <w:pStyle w:val="925"/>
              <w:rPr>
                <w:rFonts w:hint="eastAsia" w:ascii="宋体" w:hAnsi="宋体" w:eastAsia="宋体"/>
                <w:color w:val="000000"/>
                <w:szCs w:val="21"/>
              </w:rPr>
            </w:pPr>
            <w:r>
              <w:rPr>
                <w:rFonts w:hint="eastAsia" w:ascii="宋体" w:hAnsi="宋体" w:eastAsia="宋体"/>
                <w:color w:val="000000"/>
                <w:szCs w:val="21"/>
              </w:rPr>
            </w:r>
            <w:r/>
          </w:p>
          <w:p>
            <w:pPr>
              <w:pStyle w:val="925"/>
              <w:rPr>
                <w:rFonts w:hint="eastAsia" w:ascii="宋体" w:hAnsi="宋体" w:eastAsia="宋体"/>
                <w:color w:val="000000"/>
                <w:szCs w:val="21"/>
              </w:rPr>
            </w:pPr>
            <w:r>
              <w:rPr>
                <w:rFonts w:hint="eastAsia" w:ascii="宋体" w:hAnsi="宋体" w:eastAsia="宋体"/>
                <w:color w:val="000000"/>
                <w:szCs w:val="21"/>
              </w:rPr>
            </w:r>
            <w:r/>
          </w:p>
          <w:p>
            <w:pPr>
              <w:pStyle w:val="925"/>
              <w:rPr>
                <w:rFonts w:hint="eastAsia" w:ascii="宋体" w:hAnsi="宋体" w:eastAsia="宋体"/>
                <w:color w:val="000000"/>
                <w:szCs w:val="21"/>
              </w:rPr>
            </w:pPr>
            <w:r>
              <w:rPr>
                <w:rFonts w:hint="eastAsia" w:ascii="宋体" w:hAnsi="宋体" w:eastAsia="宋体"/>
                <w:color w:val="000000"/>
                <w:szCs w:val="21"/>
              </w:rPr>
            </w:r>
            <w:r/>
          </w:p>
          <w:p>
            <w:pPr>
              <w:pStyle w:val="925"/>
              <w:rPr>
                <w:rFonts w:hint="eastAsia" w:ascii="宋体" w:hAnsi="宋体" w:eastAsia="宋体"/>
                <w:color w:val="000000"/>
                <w:szCs w:val="21"/>
              </w:rPr>
            </w:pPr>
            <w:r>
              <w:rPr>
                <w:rFonts w:hint="eastAsia" w:ascii="宋体" w:hAnsi="宋体" w:eastAsia="宋体"/>
                <w:color w:val="000000"/>
                <w:szCs w:val="21"/>
              </w:rPr>
            </w:r>
            <w:r/>
          </w:p>
          <w:p>
            <w:pPr>
              <w:pStyle w:val="925"/>
              <w:ind w:right="420"/>
              <w:jc w:val="center"/>
              <w:rPr>
                <w:rFonts w:hint="eastAsia" w:ascii="宋体" w:hAnsi="宋体" w:eastAsia="宋体"/>
                <w:color w:val="000000"/>
                <w:szCs w:val="21"/>
              </w:rPr>
            </w:pPr>
            <w:r>
              <w:rPr>
                <w:rFonts w:hint="eastAsia" w:ascii="宋体" w:hAnsi="宋体" w:eastAsia="宋体"/>
                <w:color w:val="000000"/>
                <w:szCs w:val="21"/>
              </w:rPr>
              <w:t xml:space="preserve">                                  </w:t>
            </w:r>
            <w:r/>
          </w:p>
          <w:p>
            <w:pPr>
              <w:pStyle w:val="925"/>
              <w:ind w:right="420"/>
              <w:jc w:val="center"/>
              <w:rPr>
                <w:rFonts w:hint="eastAsia" w:ascii="宋体" w:hAnsi="宋体" w:eastAsia="宋体"/>
                <w:color w:val="000000"/>
                <w:szCs w:val="21"/>
              </w:rPr>
            </w:pPr>
            <w:r>
              <w:rPr>
                <w:rFonts w:hint="eastAsia" w:ascii="宋体" w:hAnsi="宋体" w:eastAsia="宋体"/>
                <w:color w:val="000000"/>
                <w:szCs w:val="21"/>
              </w:rPr>
            </w:r>
            <w:r/>
          </w:p>
          <w:p>
            <w:pPr>
              <w:pStyle w:val="925"/>
              <w:ind w:right="420"/>
              <w:jc w:val="center"/>
              <w:rPr>
                <w:rFonts w:hint="eastAsia" w:ascii="宋体" w:hAnsi="宋体" w:eastAsia="宋体"/>
                <w:color w:val="000000"/>
                <w:szCs w:val="21"/>
              </w:rPr>
            </w:pPr>
            <w:r>
              <w:rPr>
                <w:rFonts w:hint="eastAsia" w:ascii="宋体" w:hAnsi="宋体" w:eastAsia="宋体"/>
                <w:color w:val="000000"/>
                <w:szCs w:val="21"/>
              </w:rPr>
            </w:r>
            <w:r/>
          </w:p>
          <w:p>
            <w:pPr>
              <w:pStyle w:val="925"/>
              <w:ind w:right="420"/>
              <w:rPr>
                <w:rFonts w:hint="eastAsia" w:ascii="宋体" w:hAnsi="宋体" w:eastAsia="宋体"/>
                <w:color w:val="000000"/>
                <w:szCs w:val="21"/>
              </w:rPr>
            </w:pPr>
            <w:r>
              <w:rPr>
                <w:rFonts w:hint="eastAsia" w:ascii="宋体" w:hAnsi="宋体" w:eastAsia="宋体"/>
                <w:color w:val="000000"/>
                <w:szCs w:val="21"/>
              </w:rPr>
            </w:r>
            <w:r/>
          </w:p>
          <w:p>
            <w:pPr>
              <w:pStyle w:val="925"/>
              <w:ind w:right="780"/>
              <w:jc w:val="right"/>
              <w:rPr>
                <w:rFonts w:hint="eastAsia" w:ascii="宋体" w:hAnsi="宋体" w:eastAsia="宋体"/>
                <w:color w:val="000000"/>
                <w:szCs w:val="21"/>
              </w:rPr>
            </w:pPr>
            <w:r>
              <w:rPr>
                <w:rFonts w:hint="eastAsia" w:ascii="宋体" w:hAnsi="宋体" w:eastAsia="宋体"/>
                <w:color w:val="000000"/>
                <w:szCs w:val="21"/>
              </w:rPr>
              <w:t xml:space="preserve">供应商名称（盖章）：</w:t>
            </w:r>
            <w:r/>
          </w:p>
          <w:p>
            <w:pPr>
              <w:pStyle w:val="925"/>
              <w:ind w:right="795"/>
              <w:jc w:val="right"/>
              <w:rPr>
                <w:rFonts w:hint="eastAsia" w:ascii="宋体" w:hAnsi="宋体" w:eastAsia="宋体"/>
                <w:color w:val="000000"/>
                <w:szCs w:val="21"/>
              </w:rPr>
            </w:pPr>
            <w:r>
              <w:rPr>
                <w:rFonts w:hint="eastAsia" w:ascii="宋体" w:hAnsi="宋体" w:eastAsia="宋体"/>
                <w:color w:val="000000"/>
                <w:szCs w:val="21"/>
              </w:rPr>
              <w:t xml:space="preserve">法定代表人（签字）：</w:t>
            </w:r>
            <w:r/>
          </w:p>
          <w:p>
            <w:pPr>
              <w:pStyle w:val="925"/>
              <w:jc w:val="right"/>
              <w:spacing w:after="120"/>
              <w:rPr>
                <w:rFonts w:hint="eastAsia" w:ascii="宋体" w:hAnsi="宋体" w:eastAsia="宋体"/>
                <w:color w:val="000000"/>
                <w:szCs w:val="21"/>
              </w:rPr>
            </w:pPr>
            <w:r>
              <w:rPr>
                <w:rFonts w:hint="eastAsia" w:ascii="宋体" w:hAnsi="宋体" w:eastAsia="宋体"/>
                <w:color w:val="000000"/>
                <w:szCs w:val="21"/>
              </w:rPr>
            </w:r>
            <w:r/>
          </w:p>
          <w:p>
            <w:pPr>
              <w:pStyle w:val="925"/>
              <w:jc w:val="right"/>
              <w:spacing w:after="120"/>
              <w:rPr>
                <w:rFonts w:hint="eastAsia" w:ascii="宋体" w:hAnsi="宋体" w:eastAsia="宋体"/>
                <w:color w:val="000000"/>
                <w:szCs w:val="21"/>
              </w:rPr>
            </w:pPr>
            <w:r>
              <w:rPr>
                <w:rFonts w:hint="eastAsia" w:ascii="宋体" w:hAnsi="宋体" w:eastAsia="宋体"/>
                <w:color w:val="000000"/>
                <w:szCs w:val="21"/>
              </w:rPr>
              <w:t xml:space="preserve">年   月   日</w:t>
            </w:r>
            <w:r/>
          </w:p>
        </w:tc>
      </w:tr>
    </w:tbl>
    <w:p>
      <w:pPr>
        <w:pStyle w:val="925"/>
        <w:jc w:val="left"/>
        <w:rPr>
          <w:rFonts w:hint="eastAsia" w:ascii="宋体" w:hAnsi="宋体" w:eastAsia="宋体" w:cs="宋体"/>
          <w:color w:val="000000"/>
          <w:szCs w:val="21"/>
        </w:rPr>
      </w:pPr>
      <w:r>
        <w:rPr>
          <w:rFonts w:hint="eastAsia" w:ascii="宋体" w:hAnsi="宋体" w:eastAsia="宋体" w:cs="宋体"/>
          <w:color w:val="000000"/>
          <w:szCs w:val="21"/>
        </w:rPr>
      </w:r>
      <w:r/>
    </w:p>
    <w:p>
      <w:pPr>
        <w:pStyle w:val="925"/>
        <w:jc w:val="left"/>
        <w:rPr>
          <w:rFonts w:hint="eastAsia" w:ascii="宋体" w:hAnsi="宋体" w:eastAsia="宋体" w:cs="宋体"/>
          <w:color w:val="000000"/>
          <w:szCs w:val="21"/>
        </w:rPr>
      </w:pPr>
      <w:r>
        <w:rPr>
          <w:rFonts w:hint="eastAsia" w:ascii="宋体" w:hAnsi="宋体" w:eastAsia="宋体" w:cs="宋体"/>
          <w:color w:val="000000"/>
          <w:szCs w:val="21"/>
        </w:rPr>
      </w:r>
      <w:r/>
    </w:p>
    <w:p>
      <w:pPr>
        <w:pStyle w:val="925"/>
        <w:jc w:val="left"/>
        <w:rPr>
          <w:rFonts w:hint="eastAsia" w:ascii="宋体" w:hAnsi="宋体" w:eastAsia="宋体" w:cs="宋体"/>
          <w:color w:val="000000"/>
          <w:szCs w:val="21"/>
        </w:rPr>
      </w:pPr>
      <w:r>
        <w:rPr>
          <w:rFonts w:hint="eastAsia" w:ascii="宋体" w:hAnsi="宋体" w:eastAsia="宋体" w:cs="宋体"/>
          <w:color w:val="000000"/>
          <w:szCs w:val="21"/>
        </w:rPr>
      </w:r>
      <w:r/>
    </w:p>
    <w:p>
      <w:pPr>
        <w:pStyle w:val="925"/>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附件十七：供应商认为需要提供的证明文件及材料等</w:t>
      </w:r>
      <w:r/>
    </w:p>
    <w:p>
      <w:pPr>
        <w:pStyle w:val="925"/>
        <w:jc w:val="center"/>
        <w:spacing w:line="360" w:lineRule="auto"/>
        <w:rPr>
          <w:rFonts w:hint="eastAsia" w:ascii="宋体" w:hAnsi="宋体" w:eastAsia="宋体"/>
          <w:b/>
          <w:color w:val="000000"/>
          <w:szCs w:val="21"/>
        </w:rPr>
      </w:pPr>
      <w:r>
        <w:rPr>
          <w:rFonts w:hint="eastAsia" w:ascii="宋体" w:hAnsi="宋体" w:eastAsia="宋体"/>
          <w:b/>
          <w:color w:val="000000"/>
          <w:szCs w:val="21"/>
        </w:rPr>
        <w:t xml:space="preserve">供应商认为需要提供的证明文件及材料等</w:t>
      </w:r>
      <w:r/>
    </w:p>
    <w:sectPr>
      <w:headerReference w:type="default" r:id="rId10"/>
      <w:footerReference w:type="default" r:id="rId14"/>
      <w:footnotePr/>
      <w:endnotePr/>
      <w:type w:val="nextPage"/>
      <w:pgSz w:w="11906" w:h="16838" w:orient="portrait"/>
      <w:pgMar w:top="1418" w:right="1418" w:bottom="1418" w:left="1418" w:header="851" w:footer="68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egoe UI Symbol">
    <w:panose1 w:val="020B0502040204020203"/>
  </w:font>
  <w:font w:name="Symbol">
    <w:panose1 w:val="05050102010706020507"/>
  </w:font>
  <w:font w:name="华文细黑">
    <w:panose1 w:val="02010600040101010101"/>
  </w:font>
  <w:font w:name="Wingdings">
    <w:panose1 w:val="05000000000000000000"/>
  </w:font>
  <w:font w:name="华文楷体">
    <w:panose1 w:val="02010600040101010101"/>
  </w:font>
  <w:font w:name="文鼎CS中宋">
    <w:panose1 w:val="020B0503020202020204"/>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Calibri">
    <w:panose1 w:val="020F0502020204030204"/>
  </w:font>
  <w:font w:name="微软雅黑">
    <w:panose1 w:val="020B0503020204020204"/>
  </w:font>
  <w:font w:name="Georgia">
    <w:panose1 w:val="02040502050405020303"/>
  </w:font>
  <w:font w:name="Helvetica">
    <w:panose1 w:val="020B0604020202020204"/>
  </w:font>
  <w:font w:name="宋体">
    <w:panose1 w:val="02010600030101010101"/>
  </w:font>
  <w:font w:name="Times New Roman">
    <w:panose1 w:val="020206030504050203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等线">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rPr>
        <w:rStyle w:val="1010"/>
      </w:rPr>
      <w:framePr w:wrap="around" w:vAnchor="text" w:hAnchor="margin" w:xAlign="center" w:y="1"/>
    </w:pPr>
    <w:r>
      <w:fldChar w:fldCharType="begin"/>
    </w:r>
    <w:r>
      <w:rPr>
        <w:rStyle w:val="1010"/>
      </w:rPr>
      <w:instrText xml:space="preserve">PAGE  </w:instrText>
    </w:r>
    <w:r>
      <w:fldChar w:fldCharType="separate"/>
    </w:r>
    <w:r>
      <w:rPr>
        <w:rStyle w:val="1010"/>
      </w:rPr>
      <w:t xml:space="preserve">1</w:t>
    </w:r>
    <w:r>
      <w:fldChar w:fldCharType="end"/>
    </w:r>
    <w:r>
      <w:rPr>
        <w:rStyle w:val="1010"/>
      </w:rPr>
    </w:r>
    <w:r/>
  </w:p>
  <w:p>
    <w:pPr>
      <w:pStyle w:val="97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pPr>
                          <w:r>
                            <w:fldChar w:fldCharType="begin"/>
                          </w:r>
                          <w:r>
                            <w:instrText xml:space="preserve"> PAGE  \* MERGEFORMAT </w:instrText>
                          </w:r>
                          <w:r>
                            <w:fldChar w:fldCharType="separate"/>
                          </w:r>
                          <w:r>
                            <w:t xml:space="preserve">4</w:t>
                          </w:r>
                          <w:r>
                            <w:fldChar w:fldCharType="end"/>
                          </w:r>
                          <w:r/>
                        </w:p>
                        <w:p>
                          <w:pPr>
                            <w:pStyle w:val="92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pPr>
                    <w:r>
                      <w:fldChar w:fldCharType="begin"/>
                    </w:r>
                    <w:r>
                      <w:instrText xml:space="preserve"> PAGE  \* MERGEFORMAT </w:instrText>
                    </w:r>
                    <w:r>
                      <w:fldChar w:fldCharType="separate"/>
                    </w:r>
                    <w:r>
                      <w:t xml:space="preserve">4</w:t>
                    </w:r>
                    <w:r>
                      <w:fldChar w:fldCharType="end"/>
                    </w:r>
                    <w:r/>
                  </w:p>
                  <w:p>
                    <w:pPr>
                      <w:pStyle w:val="92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112"/>
      <w:isLgl w:val="false"/>
      <w:suff w:val="tab"/>
      <w:lvlText w:val=""/>
      <w:lvlJc w:val="left"/>
      <w:pPr>
        <w:pStyle w:val="925"/>
        <w:ind w:left="420" w:hanging="420"/>
        <w:tabs>
          <w:tab w:val="num" w:pos="420" w:leader="none"/>
        </w:tabs>
      </w:pPr>
      <w:rPr>
        <w:rFonts w:ascii="Wingdings" w:hAnsi="Wingdings"/>
      </w:rPr>
    </w:lvl>
    <w:lvl w:ilvl="1">
      <w:start w:val="1"/>
      <w:numFmt w:val="decimal"/>
      <w:isLgl w:val="false"/>
      <w:suff w:val="tab"/>
      <w:lvlText w:val="（%2）"/>
      <w:lvlJc w:val="left"/>
      <w:pPr>
        <w:pStyle w:val="925"/>
        <w:ind w:left="1500" w:hanging="1080"/>
        <w:tabs>
          <w:tab w:val="num" w:pos="1500" w:leader="none"/>
        </w:tabs>
      </w:pPr>
      <w:rPr>
        <w:rFonts w:hint="eastAsia"/>
      </w:rPr>
    </w:lvl>
    <w:lvl w:ilvl="2">
      <w:start w:val="1"/>
      <w:numFmt w:val="decimal"/>
      <w:isLgl w:val="false"/>
      <w:suff w:val="tab"/>
      <w:lvlText w:val="（%3）"/>
      <w:lvlJc w:val="left"/>
      <w:pPr>
        <w:pStyle w:val="925"/>
        <w:ind w:left="1560" w:hanging="720"/>
        <w:tabs>
          <w:tab w:val="num" w:pos="1560" w:leader="none"/>
        </w:tabs>
      </w:pPr>
      <w:rPr>
        <w:rFonts w:hint="eastAsia"/>
      </w:rPr>
    </w:lvl>
    <w:lvl w:ilvl="3">
      <w:start w:val="1"/>
      <w:numFmt w:val="decimal"/>
      <w:isLgl w:val="false"/>
      <w:suff w:val="tab"/>
      <w:lvlText w:val="%4."/>
      <w:lvlJc w:val="left"/>
      <w:pPr>
        <w:pStyle w:val="925"/>
        <w:ind w:left="1680" w:hanging="420"/>
        <w:tabs>
          <w:tab w:val="num" w:pos="1680" w:leader="none"/>
        </w:tabs>
      </w:pPr>
    </w:lvl>
    <w:lvl w:ilvl="4">
      <w:start w:val="1"/>
      <w:numFmt w:val="lowerLetter"/>
      <w:isLgl w:val="false"/>
      <w:suff w:val="tab"/>
      <w:lvlText w:val="%5)"/>
      <w:lvlJc w:val="left"/>
      <w:pPr>
        <w:pStyle w:val="925"/>
        <w:ind w:left="2100" w:hanging="420"/>
        <w:tabs>
          <w:tab w:val="num" w:pos="2100" w:leader="none"/>
        </w:tabs>
      </w:pPr>
    </w:lvl>
    <w:lvl w:ilvl="5">
      <w:start w:val="1"/>
      <w:numFmt w:val="lowerRoman"/>
      <w:isLgl w:val="false"/>
      <w:suff w:val="tab"/>
      <w:lvlText w:val="%6."/>
      <w:lvlJc w:val="right"/>
      <w:pPr>
        <w:pStyle w:val="925"/>
        <w:ind w:left="2520" w:hanging="420"/>
        <w:tabs>
          <w:tab w:val="num" w:pos="2520" w:leader="none"/>
        </w:tabs>
      </w:pPr>
    </w:lvl>
    <w:lvl w:ilvl="6">
      <w:start w:val="1"/>
      <w:numFmt w:val="decimal"/>
      <w:isLgl w:val="false"/>
      <w:suff w:val="tab"/>
      <w:lvlText w:val="%7."/>
      <w:lvlJc w:val="left"/>
      <w:pPr>
        <w:pStyle w:val="925"/>
        <w:ind w:left="2940" w:hanging="420"/>
        <w:tabs>
          <w:tab w:val="num" w:pos="2940" w:leader="none"/>
        </w:tabs>
      </w:pPr>
    </w:lvl>
    <w:lvl w:ilvl="7">
      <w:start w:val="1"/>
      <w:numFmt w:val="lowerLetter"/>
      <w:isLgl w:val="false"/>
      <w:suff w:val="tab"/>
      <w:lvlText w:val="%8)"/>
      <w:lvlJc w:val="left"/>
      <w:pPr>
        <w:pStyle w:val="925"/>
        <w:ind w:left="3360" w:hanging="420"/>
        <w:tabs>
          <w:tab w:val="num" w:pos="3360" w:leader="none"/>
        </w:tabs>
      </w:pPr>
    </w:lvl>
    <w:lvl w:ilvl="8">
      <w:start w:val="1"/>
      <w:numFmt w:val="lowerRoman"/>
      <w:isLgl w:val="false"/>
      <w:suff w:val="tab"/>
      <w:lvlText w:val="%9."/>
      <w:lvlJc w:val="right"/>
      <w:pPr>
        <w:pStyle w:val="925"/>
        <w:ind w:left="3780" w:hanging="420"/>
        <w:tabs>
          <w:tab w:val="num" w:pos="3780" w:leader="none"/>
        </w:tabs>
      </w:pPr>
    </w:lvl>
  </w:abstractNum>
  <w:abstractNum w:abstractNumId="4">
    <w:multiLevelType w:val="hybridMultilevel"/>
    <w:lvl w:ilvl="0">
      <w:start w:val="1"/>
      <w:numFmt w:val="decimal"/>
      <w:isLgl w:val="false"/>
      <w:suff w:val="tab"/>
      <w:lvlText w:val="%1)"/>
      <w:lvlJc w:val="left"/>
      <w:pPr>
        <w:pStyle w:val="925"/>
        <w:ind w:left="420" w:hanging="420"/>
      </w:pPr>
    </w:lvl>
    <w:lvl w:ilvl="1">
      <w:start w:val="1"/>
      <w:numFmt w:val="lowerLetter"/>
      <w:isLgl w:val="false"/>
      <w:suff w:val="tab"/>
      <w:lvlText w:val="%2)"/>
      <w:lvlJc w:val="left"/>
      <w:pPr>
        <w:pStyle w:val="925"/>
        <w:ind w:left="840" w:hanging="420"/>
      </w:pPr>
    </w:lvl>
    <w:lvl w:ilvl="2">
      <w:start w:val="1"/>
      <w:numFmt w:val="lowerRoman"/>
      <w:isLgl w:val="false"/>
      <w:suff w:val="tab"/>
      <w:lvlText w:val="%3."/>
      <w:lvlJc w:val="right"/>
      <w:pPr>
        <w:pStyle w:val="925"/>
        <w:ind w:left="1260" w:hanging="420"/>
      </w:pPr>
    </w:lvl>
    <w:lvl w:ilvl="3">
      <w:start w:val="1"/>
      <w:numFmt w:val="decimal"/>
      <w:isLgl w:val="false"/>
      <w:suff w:val="tab"/>
      <w:lvlText w:val="%4."/>
      <w:lvlJc w:val="left"/>
      <w:pPr>
        <w:pStyle w:val="925"/>
        <w:ind w:left="1680" w:hanging="420"/>
      </w:pPr>
    </w:lvl>
    <w:lvl w:ilvl="4">
      <w:start w:val="1"/>
      <w:numFmt w:val="lowerLetter"/>
      <w:isLgl w:val="false"/>
      <w:suff w:val="tab"/>
      <w:lvlText w:val="%5)"/>
      <w:lvlJc w:val="left"/>
      <w:pPr>
        <w:pStyle w:val="925"/>
        <w:ind w:left="2100" w:hanging="420"/>
      </w:pPr>
    </w:lvl>
    <w:lvl w:ilvl="5">
      <w:start w:val="1"/>
      <w:numFmt w:val="lowerRoman"/>
      <w:isLgl w:val="false"/>
      <w:suff w:val="tab"/>
      <w:lvlText w:val="%6."/>
      <w:lvlJc w:val="right"/>
      <w:pPr>
        <w:pStyle w:val="925"/>
        <w:ind w:left="2520" w:hanging="420"/>
      </w:pPr>
    </w:lvl>
    <w:lvl w:ilvl="6">
      <w:start w:val="1"/>
      <w:numFmt w:val="decimal"/>
      <w:isLgl w:val="false"/>
      <w:suff w:val="tab"/>
      <w:lvlText w:val="%7."/>
      <w:lvlJc w:val="left"/>
      <w:pPr>
        <w:pStyle w:val="925"/>
        <w:ind w:left="2940" w:hanging="420"/>
      </w:pPr>
    </w:lvl>
    <w:lvl w:ilvl="7">
      <w:start w:val="1"/>
      <w:numFmt w:val="lowerLetter"/>
      <w:isLgl w:val="false"/>
      <w:suff w:val="tab"/>
      <w:lvlText w:val="%8)"/>
      <w:lvlJc w:val="left"/>
      <w:pPr>
        <w:pStyle w:val="925"/>
        <w:ind w:left="3360" w:hanging="420"/>
      </w:pPr>
    </w:lvl>
    <w:lvl w:ilvl="8">
      <w:start w:val="1"/>
      <w:numFmt w:val="lowerRoman"/>
      <w:isLgl w:val="false"/>
      <w:suff w:val="tab"/>
      <w:lvlText w:val="%9."/>
      <w:lvlJc w:val="right"/>
      <w:pPr>
        <w:pStyle w:val="925"/>
        <w:ind w:left="3780" w:hanging="420"/>
      </w:pPr>
    </w:lvl>
  </w:abstractNum>
  <w:abstractNum w:abstractNumId="5">
    <w:multiLevelType w:val="hybridMultilevel"/>
    <w:lvl w:ilvl="0">
      <w:start w:val="1"/>
      <w:numFmt w:val="decimal"/>
      <w:pStyle w:val="1134"/>
      <w:isLgl w:val="false"/>
      <w:suff w:val="tab"/>
      <w:lvlText w:val="(%1)"/>
      <w:lvlJc w:val="left"/>
      <w:pPr>
        <w:pStyle w:val="925"/>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925"/>
        <w:ind w:left="840" w:hanging="420"/>
        <w:tabs>
          <w:tab w:val="num" w:pos="840" w:leader="none"/>
        </w:tabs>
      </w:pPr>
    </w:lvl>
    <w:lvl w:ilvl="2">
      <w:start w:val="1"/>
      <w:numFmt w:val="lowerRoman"/>
      <w:isLgl w:val="false"/>
      <w:suff w:val="tab"/>
      <w:lvlText w:val="%3."/>
      <w:lvlJc w:val="right"/>
      <w:pPr>
        <w:pStyle w:val="925"/>
        <w:ind w:left="1260" w:hanging="420"/>
        <w:tabs>
          <w:tab w:val="num" w:pos="1260" w:leader="none"/>
        </w:tabs>
      </w:pPr>
    </w:lvl>
    <w:lvl w:ilvl="3">
      <w:start w:val="1"/>
      <w:numFmt w:val="decimal"/>
      <w:isLgl w:val="false"/>
      <w:suff w:val="tab"/>
      <w:lvlText w:val="%4."/>
      <w:lvlJc w:val="left"/>
      <w:pPr>
        <w:pStyle w:val="925"/>
        <w:ind w:left="1680" w:hanging="420"/>
        <w:tabs>
          <w:tab w:val="num" w:pos="1680" w:leader="none"/>
        </w:tabs>
      </w:pPr>
    </w:lvl>
    <w:lvl w:ilvl="4">
      <w:start w:val="1"/>
      <w:numFmt w:val="lowerLetter"/>
      <w:pStyle w:val="1121"/>
      <w:isLgl w:val="false"/>
      <w:suff w:val="tab"/>
      <w:lvlText w:val="%5)"/>
      <w:lvlJc w:val="left"/>
      <w:pPr>
        <w:pStyle w:val="925"/>
        <w:ind w:left="2100" w:hanging="420"/>
        <w:tabs>
          <w:tab w:val="num" w:pos="2100" w:leader="none"/>
        </w:tabs>
      </w:pPr>
    </w:lvl>
    <w:lvl w:ilvl="5">
      <w:start w:val="1"/>
      <w:numFmt w:val="lowerRoman"/>
      <w:isLgl w:val="false"/>
      <w:suff w:val="tab"/>
      <w:lvlText w:val="%6."/>
      <w:lvlJc w:val="right"/>
      <w:pPr>
        <w:pStyle w:val="925"/>
        <w:ind w:left="2520" w:hanging="420"/>
        <w:tabs>
          <w:tab w:val="num" w:pos="2520" w:leader="none"/>
        </w:tabs>
      </w:pPr>
    </w:lvl>
    <w:lvl w:ilvl="6">
      <w:start w:val="1"/>
      <w:numFmt w:val="decimal"/>
      <w:isLgl w:val="false"/>
      <w:suff w:val="tab"/>
      <w:lvlText w:val="%7."/>
      <w:lvlJc w:val="left"/>
      <w:pPr>
        <w:pStyle w:val="925"/>
        <w:ind w:left="2940" w:hanging="420"/>
        <w:tabs>
          <w:tab w:val="num" w:pos="2940" w:leader="none"/>
        </w:tabs>
      </w:pPr>
    </w:lvl>
    <w:lvl w:ilvl="7">
      <w:start w:val="1"/>
      <w:numFmt w:val="lowerLetter"/>
      <w:isLgl w:val="false"/>
      <w:suff w:val="tab"/>
      <w:lvlText w:val="%8)"/>
      <w:lvlJc w:val="left"/>
      <w:pPr>
        <w:pStyle w:val="925"/>
        <w:ind w:left="3360" w:hanging="420"/>
        <w:tabs>
          <w:tab w:val="num" w:pos="3360" w:leader="none"/>
        </w:tabs>
      </w:pPr>
    </w:lvl>
    <w:lvl w:ilvl="8">
      <w:start w:val="1"/>
      <w:numFmt w:val="lowerRoman"/>
      <w:isLgl w:val="false"/>
      <w:suff w:val="tab"/>
      <w:lvlText w:val="%9."/>
      <w:lvlJc w:val="right"/>
      <w:pPr>
        <w:pStyle w:val="925"/>
        <w:ind w:left="3780" w:hanging="420"/>
        <w:tabs>
          <w:tab w:val="num" w:pos="3780" w:leader="none"/>
        </w:tabs>
      </w:pPr>
    </w:lvl>
  </w:abstractNum>
  <w:abstractNum w:abstractNumId="6">
    <w:multiLevelType w:val="hybridMultilevel"/>
    <w:lvl w:ilvl="0">
      <w:start w:val="1"/>
      <w:numFmt w:val="bullet"/>
      <w:pStyle w:val="1262"/>
      <w:isLgl w:val="false"/>
      <w:suff w:val="tab"/>
      <w:lvlText w:val=""/>
      <w:lvlJc w:val="left"/>
      <w:pPr>
        <w:pStyle w:val="925"/>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91"/>
      <w:isLgl w:val="false"/>
      <w:suff w:val="tab"/>
      <w:lvlText w:val="%1"/>
      <w:lvlJc w:val="left"/>
      <w:pPr>
        <w:pStyle w:val="925"/>
        <w:ind w:left="567" w:hanging="567"/>
        <w:tabs>
          <w:tab w:val="num" w:pos="567" w:leader="none"/>
        </w:tabs>
      </w:pPr>
      <w:rPr>
        <w:rFonts w:hint="eastAsia"/>
      </w:rPr>
    </w:lvl>
    <w:lvl w:ilvl="1">
      <w:start w:val="1"/>
      <w:numFmt w:val="decimal"/>
      <w:pStyle w:val="1219"/>
      <w:isLgl w:val="false"/>
      <w:suff w:val="tab"/>
      <w:lvlText w:val="%1.%2"/>
      <w:lvlJc w:val="left"/>
      <w:pPr>
        <w:pStyle w:val="925"/>
        <w:ind w:left="567" w:hanging="283"/>
        <w:tabs>
          <w:tab w:val="num" w:pos="1004" w:leader="none"/>
        </w:tabs>
      </w:pPr>
      <w:rPr>
        <w:rFonts w:hint="eastAsia"/>
      </w:rPr>
    </w:lvl>
    <w:lvl w:ilvl="2">
      <w:start w:val="1"/>
      <w:numFmt w:val="decimal"/>
      <w:pStyle w:val="1272"/>
      <w:isLgl w:val="false"/>
      <w:suff w:val="tab"/>
      <w:lvlText w:val="%1.%2.%3"/>
      <w:lvlJc w:val="left"/>
      <w:pPr>
        <w:pStyle w:val="925"/>
        <w:ind w:left="1134" w:hanging="567"/>
        <w:tabs>
          <w:tab w:val="num" w:pos="1647" w:leader="none"/>
        </w:tabs>
      </w:pPr>
      <w:rPr>
        <w:rFonts w:hint="eastAsia"/>
      </w:rPr>
    </w:lvl>
    <w:lvl w:ilvl="3">
      <w:start w:val="1"/>
      <w:numFmt w:val="decimal"/>
      <w:isLgl w:val="false"/>
      <w:suff w:val="tab"/>
      <w:lvlText w:val="%1.%2.%3.%4"/>
      <w:lvlJc w:val="left"/>
      <w:pPr>
        <w:pStyle w:val="925"/>
        <w:ind w:left="2851" w:hanging="708"/>
        <w:tabs>
          <w:tab w:val="num" w:pos="3223" w:leader="none"/>
        </w:tabs>
      </w:pPr>
      <w:rPr>
        <w:rFonts w:hint="eastAsia"/>
      </w:rPr>
    </w:lvl>
    <w:lvl w:ilvl="4">
      <w:start w:val="1"/>
      <w:numFmt w:val="decimal"/>
      <w:isLgl w:val="false"/>
      <w:suff w:val="tab"/>
      <w:lvlText w:val="%1.%2.%3.%4.%5"/>
      <w:lvlJc w:val="left"/>
      <w:pPr>
        <w:pStyle w:val="925"/>
        <w:ind w:left="3418" w:hanging="850"/>
        <w:tabs>
          <w:tab w:val="num" w:pos="3648" w:leader="none"/>
        </w:tabs>
      </w:pPr>
      <w:rPr>
        <w:rFonts w:hint="eastAsia"/>
      </w:rPr>
    </w:lvl>
    <w:lvl w:ilvl="5">
      <w:start w:val="1"/>
      <w:numFmt w:val="decimal"/>
      <w:isLgl w:val="false"/>
      <w:suff w:val="tab"/>
      <w:lvlText w:val="%1.%2.%3.%4.%5.%6"/>
      <w:lvlJc w:val="left"/>
      <w:pPr>
        <w:pStyle w:val="925"/>
        <w:ind w:left="4127" w:hanging="1134"/>
        <w:tabs>
          <w:tab w:val="num" w:pos="4433" w:leader="none"/>
        </w:tabs>
      </w:pPr>
      <w:rPr>
        <w:rFonts w:hint="eastAsia"/>
      </w:rPr>
    </w:lvl>
    <w:lvl w:ilvl="6">
      <w:start w:val="1"/>
      <w:numFmt w:val="decimal"/>
      <w:isLgl w:val="false"/>
      <w:suff w:val="tab"/>
      <w:lvlText w:val="%1.%2.%3.%4.%5.%6.%7"/>
      <w:lvlJc w:val="left"/>
      <w:pPr>
        <w:pStyle w:val="925"/>
        <w:ind w:left="4694" w:hanging="1276"/>
        <w:tabs>
          <w:tab w:val="num" w:pos="4858" w:leader="none"/>
        </w:tabs>
      </w:pPr>
      <w:rPr>
        <w:rFonts w:hint="eastAsia"/>
      </w:rPr>
    </w:lvl>
    <w:lvl w:ilvl="7">
      <w:start w:val="1"/>
      <w:numFmt w:val="decimal"/>
      <w:isLgl w:val="false"/>
      <w:suff w:val="tab"/>
      <w:lvlText w:val="%1.%2.%3.%4.%5.%6.%7.%8"/>
      <w:lvlJc w:val="left"/>
      <w:pPr>
        <w:pStyle w:val="925"/>
        <w:ind w:left="5261" w:hanging="1418"/>
        <w:tabs>
          <w:tab w:val="num" w:pos="5643" w:leader="none"/>
        </w:tabs>
      </w:pPr>
      <w:rPr>
        <w:rFonts w:hint="eastAsia"/>
      </w:rPr>
    </w:lvl>
    <w:lvl w:ilvl="8">
      <w:start w:val="1"/>
      <w:numFmt w:val="decimal"/>
      <w:isLgl w:val="false"/>
      <w:suff w:val="tab"/>
      <w:lvlText w:val="%1.%2.%3.%4.%5.%6.%7.%8.%9"/>
      <w:lvlJc w:val="left"/>
      <w:pPr>
        <w:pStyle w:val="925"/>
        <w:ind w:left="5969" w:hanging="1700"/>
        <w:tabs>
          <w:tab w:val="num" w:pos="6429" w:leader="none"/>
        </w:tabs>
      </w:pPr>
      <w:rPr>
        <w:rFonts w:hint="eastAsia"/>
      </w:rPr>
    </w:lvl>
  </w:abstractNum>
  <w:abstractNum w:abstractNumId="8">
    <w:multiLevelType w:val="hybridMultilevel"/>
    <w:lvl w:ilvl="0">
      <w:start w:val="1"/>
      <w:numFmt w:val="decimal"/>
      <w:pStyle w:val="1092"/>
      <w:isLgl w:val="false"/>
      <w:suff w:val="tab"/>
      <w:lvlText w:val="%1."/>
      <w:lvlJc w:val="left"/>
      <w:pPr>
        <w:pStyle w:val="925"/>
        <w:ind w:left="780" w:hanging="360"/>
      </w:pPr>
    </w:lvl>
    <w:lvl w:ilvl="1">
      <w:start w:val="1"/>
      <w:numFmt w:val="lowerLetter"/>
      <w:isLgl w:val="false"/>
      <w:suff w:val="tab"/>
      <w:lvlText w:val="%2)"/>
      <w:lvlJc w:val="left"/>
      <w:pPr>
        <w:pStyle w:val="925"/>
        <w:ind w:left="1260" w:hanging="420"/>
      </w:pPr>
    </w:lvl>
    <w:lvl w:ilvl="2">
      <w:start w:val="1"/>
      <w:numFmt w:val="lowerRoman"/>
      <w:isLgl w:val="false"/>
      <w:suff w:val="tab"/>
      <w:lvlText w:val="%3."/>
      <w:lvlJc w:val="right"/>
      <w:pPr>
        <w:pStyle w:val="925"/>
        <w:ind w:left="1680" w:hanging="420"/>
      </w:pPr>
    </w:lvl>
    <w:lvl w:ilvl="3">
      <w:start w:val="1"/>
      <w:numFmt w:val="decimal"/>
      <w:isLgl w:val="false"/>
      <w:suff w:val="tab"/>
      <w:lvlText w:val="%4."/>
      <w:lvlJc w:val="left"/>
      <w:pPr>
        <w:pStyle w:val="925"/>
        <w:ind w:left="2100" w:hanging="420"/>
      </w:pPr>
    </w:lvl>
    <w:lvl w:ilvl="4">
      <w:start w:val="1"/>
      <w:numFmt w:val="lowerLetter"/>
      <w:isLgl w:val="false"/>
      <w:suff w:val="tab"/>
      <w:lvlText w:val="%5)"/>
      <w:lvlJc w:val="left"/>
      <w:pPr>
        <w:pStyle w:val="925"/>
        <w:ind w:left="2520" w:hanging="420"/>
      </w:pPr>
    </w:lvl>
    <w:lvl w:ilvl="5">
      <w:start w:val="1"/>
      <w:numFmt w:val="lowerRoman"/>
      <w:isLgl w:val="false"/>
      <w:suff w:val="tab"/>
      <w:lvlText w:val="%6."/>
      <w:lvlJc w:val="right"/>
      <w:pPr>
        <w:pStyle w:val="925"/>
        <w:ind w:left="2940" w:hanging="420"/>
      </w:pPr>
    </w:lvl>
    <w:lvl w:ilvl="6">
      <w:start w:val="1"/>
      <w:numFmt w:val="decimal"/>
      <w:isLgl w:val="false"/>
      <w:suff w:val="tab"/>
      <w:lvlText w:val="%7."/>
      <w:lvlJc w:val="left"/>
      <w:pPr>
        <w:pStyle w:val="925"/>
        <w:ind w:left="3360" w:hanging="420"/>
      </w:pPr>
    </w:lvl>
    <w:lvl w:ilvl="7">
      <w:start w:val="1"/>
      <w:numFmt w:val="lowerLetter"/>
      <w:isLgl w:val="false"/>
      <w:suff w:val="tab"/>
      <w:lvlText w:val="%8)"/>
      <w:lvlJc w:val="left"/>
      <w:pPr>
        <w:pStyle w:val="925"/>
        <w:ind w:left="3780" w:hanging="420"/>
      </w:pPr>
    </w:lvl>
    <w:lvl w:ilvl="8">
      <w:start w:val="1"/>
      <w:numFmt w:val="lowerRoman"/>
      <w:isLgl w:val="false"/>
      <w:suff w:val="tab"/>
      <w:lvlText w:val="%9."/>
      <w:lvlJc w:val="right"/>
      <w:pPr>
        <w:pStyle w:val="925"/>
        <w:ind w:left="4200" w:hanging="420"/>
      </w:pPr>
    </w:lvl>
  </w:abstractNum>
  <w:num w:numId="1">
    <w:abstractNumId w:val="8"/>
  </w:num>
  <w:num w:numId="2">
    <w:abstractNumId w:val="3"/>
  </w:num>
  <w:num w:numId="3">
    <w:abstractNumId w:val="5"/>
  </w:num>
  <w:num w:numId="4">
    <w:abstractNumId w:val="7"/>
  </w:num>
  <w:num w:numId="5">
    <w:abstractNumId w:val="6"/>
  </w:num>
  <w:num w:numId="6">
    <w:abstractNumId w:val="4"/>
  </w:num>
  <w:num w:numId="7">
    <w:abstractNumId w:val="2"/>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等线"/>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name w:val="Heading 1"/>
    <w:basedOn w:val="925"/>
    <w:next w:val="925"/>
    <w:link w:val="750"/>
    <w:uiPriority w:val="9"/>
    <w:qFormat/>
    <w:pPr>
      <w:keepLines/>
      <w:keepNext/>
      <w:spacing w:before="480" w:after="200"/>
      <w:outlineLvl w:val="0"/>
    </w:pPr>
    <w:rPr>
      <w:rFonts w:ascii="Arial" w:hAnsi="Arial" w:eastAsia="Arial" w:cs="Arial"/>
      <w:sz w:val="40"/>
      <w:szCs w:val="40"/>
    </w:rPr>
  </w:style>
  <w:style w:type="character" w:styleId="750">
    <w:name w:val="Heading 1 Char"/>
    <w:link w:val="749"/>
    <w:uiPriority w:val="9"/>
    <w:rPr>
      <w:rFonts w:ascii="Arial" w:hAnsi="Arial" w:eastAsia="Arial" w:cs="Arial"/>
      <w:sz w:val="40"/>
      <w:szCs w:val="40"/>
    </w:rPr>
  </w:style>
  <w:style w:type="paragraph" w:styleId="751">
    <w:name w:val="Heading 2"/>
    <w:basedOn w:val="925"/>
    <w:next w:val="925"/>
    <w:link w:val="752"/>
    <w:uiPriority w:val="9"/>
    <w:unhideWhenUsed/>
    <w:qFormat/>
    <w:pPr>
      <w:keepLines/>
      <w:keepNext/>
      <w:spacing w:before="360" w:after="200"/>
      <w:outlineLvl w:val="1"/>
    </w:pPr>
    <w:rPr>
      <w:rFonts w:ascii="Arial" w:hAnsi="Arial" w:eastAsia="Arial" w:cs="Arial"/>
      <w:sz w:val="34"/>
    </w:rPr>
  </w:style>
  <w:style w:type="character" w:styleId="752">
    <w:name w:val="Heading 2 Char"/>
    <w:link w:val="751"/>
    <w:uiPriority w:val="9"/>
    <w:rPr>
      <w:rFonts w:ascii="Arial" w:hAnsi="Arial" w:eastAsia="Arial" w:cs="Arial"/>
      <w:sz w:val="34"/>
    </w:rPr>
  </w:style>
  <w:style w:type="paragraph" w:styleId="753">
    <w:name w:val="Heading 3"/>
    <w:basedOn w:val="925"/>
    <w:next w:val="925"/>
    <w:link w:val="754"/>
    <w:uiPriority w:val="9"/>
    <w:unhideWhenUsed/>
    <w:qFormat/>
    <w:pPr>
      <w:keepLines/>
      <w:keepNext/>
      <w:spacing w:before="320" w:after="200"/>
      <w:outlineLvl w:val="2"/>
    </w:pPr>
    <w:rPr>
      <w:rFonts w:ascii="Arial" w:hAnsi="Arial" w:eastAsia="Arial" w:cs="Arial"/>
      <w:sz w:val="30"/>
      <w:szCs w:val="30"/>
    </w:rPr>
  </w:style>
  <w:style w:type="character" w:styleId="754">
    <w:name w:val="Heading 3 Char"/>
    <w:link w:val="753"/>
    <w:uiPriority w:val="9"/>
    <w:rPr>
      <w:rFonts w:ascii="Arial" w:hAnsi="Arial" w:eastAsia="Arial" w:cs="Arial"/>
      <w:sz w:val="30"/>
      <w:szCs w:val="30"/>
    </w:rPr>
  </w:style>
  <w:style w:type="paragraph" w:styleId="755">
    <w:name w:val="Heading 4"/>
    <w:basedOn w:val="925"/>
    <w:next w:val="925"/>
    <w:link w:val="756"/>
    <w:uiPriority w:val="9"/>
    <w:unhideWhenUsed/>
    <w:qFormat/>
    <w:pPr>
      <w:keepLines/>
      <w:keepNext/>
      <w:spacing w:before="320" w:after="200"/>
      <w:outlineLvl w:val="3"/>
    </w:pPr>
    <w:rPr>
      <w:rFonts w:ascii="Arial" w:hAnsi="Arial" w:eastAsia="Arial" w:cs="Arial"/>
      <w:b/>
      <w:bCs/>
      <w:sz w:val="26"/>
      <w:szCs w:val="26"/>
    </w:rPr>
  </w:style>
  <w:style w:type="character" w:styleId="756">
    <w:name w:val="Heading 4 Char"/>
    <w:link w:val="755"/>
    <w:uiPriority w:val="9"/>
    <w:rPr>
      <w:rFonts w:ascii="Arial" w:hAnsi="Arial" w:eastAsia="Arial" w:cs="Arial"/>
      <w:b/>
      <w:bCs/>
      <w:sz w:val="26"/>
      <w:szCs w:val="26"/>
    </w:rPr>
  </w:style>
  <w:style w:type="paragraph" w:styleId="757">
    <w:name w:val="Heading 5"/>
    <w:basedOn w:val="925"/>
    <w:next w:val="925"/>
    <w:link w:val="758"/>
    <w:uiPriority w:val="9"/>
    <w:unhideWhenUsed/>
    <w:qFormat/>
    <w:pPr>
      <w:keepLines/>
      <w:keepNext/>
      <w:spacing w:before="320" w:after="200"/>
      <w:outlineLvl w:val="4"/>
    </w:pPr>
    <w:rPr>
      <w:rFonts w:ascii="Arial" w:hAnsi="Arial" w:eastAsia="Arial" w:cs="Arial"/>
      <w:b/>
      <w:bCs/>
      <w:sz w:val="24"/>
      <w:szCs w:val="24"/>
    </w:rPr>
  </w:style>
  <w:style w:type="character" w:styleId="758">
    <w:name w:val="Heading 5 Char"/>
    <w:link w:val="757"/>
    <w:uiPriority w:val="9"/>
    <w:rPr>
      <w:rFonts w:ascii="Arial" w:hAnsi="Arial" w:eastAsia="Arial" w:cs="Arial"/>
      <w:b/>
      <w:bCs/>
      <w:sz w:val="24"/>
      <w:szCs w:val="24"/>
    </w:rPr>
  </w:style>
  <w:style w:type="paragraph" w:styleId="759">
    <w:name w:val="Heading 6"/>
    <w:basedOn w:val="925"/>
    <w:next w:val="925"/>
    <w:link w:val="760"/>
    <w:uiPriority w:val="9"/>
    <w:unhideWhenUsed/>
    <w:qFormat/>
    <w:pPr>
      <w:keepLines/>
      <w:keepNext/>
      <w:spacing w:before="320" w:after="200"/>
      <w:outlineLvl w:val="5"/>
    </w:pPr>
    <w:rPr>
      <w:rFonts w:ascii="Arial" w:hAnsi="Arial" w:eastAsia="Arial" w:cs="Arial"/>
      <w:b/>
      <w:bCs/>
      <w:sz w:val="22"/>
      <w:szCs w:val="22"/>
    </w:rPr>
  </w:style>
  <w:style w:type="character" w:styleId="760">
    <w:name w:val="Heading 6 Char"/>
    <w:link w:val="759"/>
    <w:uiPriority w:val="9"/>
    <w:rPr>
      <w:rFonts w:ascii="Arial" w:hAnsi="Arial" w:eastAsia="Arial" w:cs="Arial"/>
      <w:b/>
      <w:bCs/>
      <w:sz w:val="22"/>
      <w:szCs w:val="22"/>
    </w:rPr>
  </w:style>
  <w:style w:type="paragraph" w:styleId="761">
    <w:name w:val="Heading 7"/>
    <w:basedOn w:val="925"/>
    <w:next w:val="925"/>
    <w:link w:val="762"/>
    <w:uiPriority w:val="9"/>
    <w:unhideWhenUsed/>
    <w:qFormat/>
    <w:pPr>
      <w:keepLines/>
      <w:keepNext/>
      <w:spacing w:before="320" w:after="200"/>
      <w:outlineLvl w:val="6"/>
    </w:pPr>
    <w:rPr>
      <w:rFonts w:ascii="Arial" w:hAnsi="Arial" w:eastAsia="Arial" w:cs="Arial"/>
      <w:b/>
      <w:bCs/>
      <w:i/>
      <w:iCs/>
      <w:sz w:val="22"/>
      <w:szCs w:val="22"/>
    </w:rPr>
  </w:style>
  <w:style w:type="character" w:styleId="762">
    <w:name w:val="Heading 7 Char"/>
    <w:link w:val="761"/>
    <w:uiPriority w:val="9"/>
    <w:rPr>
      <w:rFonts w:ascii="Arial" w:hAnsi="Arial" w:eastAsia="Arial" w:cs="Arial"/>
      <w:b/>
      <w:bCs/>
      <w:i/>
      <w:iCs/>
      <w:sz w:val="22"/>
      <w:szCs w:val="22"/>
    </w:rPr>
  </w:style>
  <w:style w:type="paragraph" w:styleId="763">
    <w:name w:val="Heading 8"/>
    <w:basedOn w:val="925"/>
    <w:next w:val="925"/>
    <w:link w:val="764"/>
    <w:uiPriority w:val="9"/>
    <w:unhideWhenUsed/>
    <w:qFormat/>
    <w:pPr>
      <w:keepLines/>
      <w:keepNext/>
      <w:spacing w:before="320" w:after="200"/>
      <w:outlineLvl w:val="7"/>
    </w:pPr>
    <w:rPr>
      <w:rFonts w:ascii="Arial" w:hAnsi="Arial" w:eastAsia="Arial" w:cs="Arial"/>
      <w:i/>
      <w:iCs/>
      <w:sz w:val="22"/>
      <w:szCs w:val="22"/>
    </w:rPr>
  </w:style>
  <w:style w:type="character" w:styleId="764">
    <w:name w:val="Heading 8 Char"/>
    <w:link w:val="763"/>
    <w:uiPriority w:val="9"/>
    <w:rPr>
      <w:rFonts w:ascii="Arial" w:hAnsi="Arial" w:eastAsia="Arial" w:cs="Arial"/>
      <w:i/>
      <w:iCs/>
      <w:sz w:val="22"/>
      <w:szCs w:val="22"/>
    </w:rPr>
  </w:style>
  <w:style w:type="paragraph" w:styleId="765">
    <w:name w:val="Heading 9"/>
    <w:basedOn w:val="925"/>
    <w:next w:val="925"/>
    <w:link w:val="766"/>
    <w:uiPriority w:val="9"/>
    <w:unhideWhenUsed/>
    <w:qFormat/>
    <w:pPr>
      <w:keepLines/>
      <w:keepNext/>
      <w:spacing w:before="320" w:after="200"/>
      <w:outlineLvl w:val="8"/>
    </w:pPr>
    <w:rPr>
      <w:rFonts w:ascii="Arial" w:hAnsi="Arial" w:eastAsia="Arial" w:cs="Arial"/>
      <w:i/>
      <w:iCs/>
      <w:sz w:val="21"/>
      <w:szCs w:val="21"/>
    </w:rPr>
  </w:style>
  <w:style w:type="character" w:styleId="766">
    <w:name w:val="Heading 9 Char"/>
    <w:link w:val="765"/>
    <w:uiPriority w:val="9"/>
    <w:rPr>
      <w:rFonts w:ascii="Arial" w:hAnsi="Arial" w:eastAsia="Arial" w:cs="Arial"/>
      <w:i/>
      <w:iCs/>
      <w:sz w:val="21"/>
      <w:szCs w:val="21"/>
    </w:rPr>
  </w:style>
  <w:style w:type="paragraph" w:styleId="767">
    <w:name w:val="Title"/>
    <w:basedOn w:val="925"/>
    <w:next w:val="925"/>
    <w:link w:val="768"/>
    <w:uiPriority w:val="10"/>
    <w:qFormat/>
    <w:pPr>
      <w:contextualSpacing/>
      <w:spacing w:before="300" w:after="200"/>
    </w:pPr>
    <w:rPr>
      <w:sz w:val="48"/>
      <w:szCs w:val="48"/>
    </w:rPr>
  </w:style>
  <w:style w:type="character" w:styleId="768">
    <w:name w:val="Title Char"/>
    <w:link w:val="767"/>
    <w:uiPriority w:val="10"/>
    <w:rPr>
      <w:sz w:val="48"/>
      <w:szCs w:val="48"/>
    </w:rPr>
  </w:style>
  <w:style w:type="paragraph" w:styleId="769">
    <w:name w:val="Subtitle"/>
    <w:basedOn w:val="925"/>
    <w:next w:val="925"/>
    <w:link w:val="770"/>
    <w:uiPriority w:val="11"/>
    <w:qFormat/>
    <w:pPr>
      <w:spacing w:before="200" w:after="200"/>
    </w:pPr>
    <w:rPr>
      <w:sz w:val="24"/>
      <w:szCs w:val="24"/>
    </w:rPr>
  </w:style>
  <w:style w:type="character" w:styleId="770">
    <w:name w:val="Subtitle Char"/>
    <w:link w:val="769"/>
    <w:uiPriority w:val="11"/>
    <w:rPr>
      <w:sz w:val="24"/>
      <w:szCs w:val="24"/>
    </w:rPr>
  </w:style>
  <w:style w:type="paragraph" w:styleId="771">
    <w:name w:val="Quote"/>
    <w:basedOn w:val="925"/>
    <w:next w:val="925"/>
    <w:link w:val="772"/>
    <w:uiPriority w:val="29"/>
    <w:qFormat/>
    <w:pPr>
      <w:ind w:left="720" w:right="720"/>
    </w:pPr>
    <w:rPr>
      <w:i/>
    </w:rPr>
  </w:style>
  <w:style w:type="character" w:styleId="772">
    <w:name w:val="Quote Char"/>
    <w:link w:val="771"/>
    <w:uiPriority w:val="29"/>
    <w:rPr>
      <w:i/>
    </w:rPr>
  </w:style>
  <w:style w:type="paragraph" w:styleId="773">
    <w:name w:val="Intense Quote"/>
    <w:basedOn w:val="925"/>
    <w:next w:val="925"/>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paragraph" w:styleId="775">
    <w:name w:val="Header"/>
    <w:basedOn w:val="925"/>
    <w:link w:val="776"/>
    <w:uiPriority w:val="99"/>
    <w:unhideWhenUsed/>
    <w:pPr>
      <w:spacing w:after="0" w:line="240" w:lineRule="auto"/>
      <w:tabs>
        <w:tab w:val="center" w:pos="7143" w:leader="none"/>
        <w:tab w:val="right" w:pos="14287" w:leader="none"/>
      </w:tabs>
    </w:pPr>
  </w:style>
  <w:style w:type="character" w:styleId="776">
    <w:name w:val="Header Char"/>
    <w:link w:val="775"/>
    <w:uiPriority w:val="99"/>
  </w:style>
  <w:style w:type="paragraph" w:styleId="777">
    <w:name w:val="Footer"/>
    <w:basedOn w:val="925"/>
    <w:link w:val="780"/>
    <w:uiPriority w:val="99"/>
    <w:unhideWhenUsed/>
    <w:pPr>
      <w:spacing w:after="0" w:line="240" w:lineRule="auto"/>
      <w:tabs>
        <w:tab w:val="center" w:pos="7143" w:leader="none"/>
        <w:tab w:val="right" w:pos="14287" w:leader="none"/>
      </w:tabs>
    </w:pPr>
  </w:style>
  <w:style w:type="character" w:styleId="778">
    <w:name w:val="Footer Char"/>
    <w:link w:val="777"/>
    <w:uiPriority w:val="99"/>
  </w:style>
  <w:style w:type="paragraph" w:styleId="779">
    <w:name w:val="Caption"/>
    <w:basedOn w:val="925"/>
    <w:next w:val="925"/>
    <w:uiPriority w:val="35"/>
    <w:semiHidden/>
    <w:unhideWhenUsed/>
    <w:qFormat/>
    <w:pPr>
      <w:spacing w:line="276" w:lineRule="auto"/>
    </w:pPr>
    <w:rPr>
      <w:b/>
      <w:bCs/>
      <w:color w:val="4f81bd" w:themeColor="accent1"/>
      <w:sz w:val="18"/>
      <w:szCs w:val="18"/>
    </w:rPr>
  </w:style>
  <w:style w:type="character" w:styleId="780">
    <w:name w:val="Caption Char"/>
    <w:basedOn w:val="779"/>
    <w:link w:val="777"/>
    <w:uiPriority w:val="99"/>
  </w:style>
  <w:style w:type="table" w:styleId="7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7">
    <w:name w:val="Hyperlink"/>
    <w:uiPriority w:val="99"/>
    <w:unhideWhenUsed/>
    <w:rPr>
      <w:color w:val="0000ff" w:themeColor="hyperlink"/>
      <w:u w:val="single"/>
    </w:rPr>
  </w:style>
  <w:style w:type="paragraph" w:styleId="908">
    <w:name w:val="footnote text"/>
    <w:basedOn w:val="925"/>
    <w:link w:val="909"/>
    <w:uiPriority w:val="99"/>
    <w:semiHidden/>
    <w:unhideWhenUsed/>
    <w:pPr>
      <w:spacing w:after="40" w:line="240" w:lineRule="auto"/>
    </w:pPr>
    <w:rPr>
      <w:sz w:val="18"/>
    </w:rPr>
  </w:style>
  <w:style w:type="character" w:styleId="909">
    <w:name w:val="Footnote Text Char"/>
    <w:link w:val="908"/>
    <w:uiPriority w:val="99"/>
    <w:rPr>
      <w:sz w:val="18"/>
    </w:rPr>
  </w:style>
  <w:style w:type="character" w:styleId="910">
    <w:name w:val="footnote reference"/>
    <w:uiPriority w:val="99"/>
    <w:unhideWhenUsed/>
    <w:rPr>
      <w:vertAlign w:val="superscript"/>
    </w:rPr>
  </w:style>
  <w:style w:type="paragraph" w:styleId="911">
    <w:name w:val="endnote text"/>
    <w:basedOn w:val="925"/>
    <w:link w:val="912"/>
    <w:uiPriority w:val="99"/>
    <w:semiHidden/>
    <w:unhideWhenUsed/>
    <w:pPr>
      <w:spacing w:after="0" w:line="240" w:lineRule="auto"/>
    </w:pPr>
    <w:rPr>
      <w:sz w:val="20"/>
    </w:rPr>
  </w:style>
  <w:style w:type="character" w:styleId="912">
    <w:name w:val="Endnote Text Char"/>
    <w:link w:val="911"/>
    <w:uiPriority w:val="99"/>
    <w:rPr>
      <w:sz w:val="20"/>
    </w:rPr>
  </w:style>
  <w:style w:type="character" w:styleId="913">
    <w:name w:val="endnote reference"/>
    <w:uiPriority w:val="99"/>
    <w:semiHidden/>
    <w:unhideWhenUsed/>
    <w:rPr>
      <w:vertAlign w:val="superscript"/>
    </w:rPr>
  </w:style>
  <w:style w:type="paragraph" w:styleId="914">
    <w:name w:val="toc 1"/>
    <w:basedOn w:val="925"/>
    <w:next w:val="925"/>
    <w:uiPriority w:val="39"/>
    <w:unhideWhenUsed/>
    <w:pPr>
      <w:ind w:left="0" w:right="0" w:firstLine="0"/>
      <w:spacing w:after="57"/>
    </w:pPr>
  </w:style>
  <w:style w:type="paragraph" w:styleId="915">
    <w:name w:val="toc 2"/>
    <w:basedOn w:val="925"/>
    <w:next w:val="925"/>
    <w:uiPriority w:val="39"/>
    <w:unhideWhenUsed/>
    <w:pPr>
      <w:ind w:left="283" w:right="0" w:firstLine="0"/>
      <w:spacing w:after="57"/>
    </w:pPr>
  </w:style>
  <w:style w:type="paragraph" w:styleId="916">
    <w:name w:val="toc 3"/>
    <w:basedOn w:val="925"/>
    <w:next w:val="925"/>
    <w:uiPriority w:val="39"/>
    <w:unhideWhenUsed/>
    <w:pPr>
      <w:ind w:left="567" w:right="0" w:firstLine="0"/>
      <w:spacing w:after="57"/>
    </w:pPr>
  </w:style>
  <w:style w:type="paragraph" w:styleId="917">
    <w:name w:val="toc 4"/>
    <w:basedOn w:val="925"/>
    <w:next w:val="925"/>
    <w:uiPriority w:val="39"/>
    <w:unhideWhenUsed/>
    <w:pPr>
      <w:ind w:left="850" w:right="0" w:firstLine="0"/>
      <w:spacing w:after="57"/>
    </w:pPr>
  </w:style>
  <w:style w:type="paragraph" w:styleId="918">
    <w:name w:val="toc 5"/>
    <w:basedOn w:val="925"/>
    <w:next w:val="925"/>
    <w:uiPriority w:val="39"/>
    <w:unhideWhenUsed/>
    <w:pPr>
      <w:ind w:left="1134" w:right="0" w:firstLine="0"/>
      <w:spacing w:after="57"/>
    </w:pPr>
  </w:style>
  <w:style w:type="paragraph" w:styleId="919">
    <w:name w:val="toc 6"/>
    <w:basedOn w:val="925"/>
    <w:next w:val="925"/>
    <w:uiPriority w:val="39"/>
    <w:unhideWhenUsed/>
    <w:pPr>
      <w:ind w:left="1417" w:right="0" w:firstLine="0"/>
      <w:spacing w:after="57"/>
    </w:pPr>
  </w:style>
  <w:style w:type="paragraph" w:styleId="920">
    <w:name w:val="toc 7"/>
    <w:basedOn w:val="925"/>
    <w:next w:val="925"/>
    <w:uiPriority w:val="39"/>
    <w:unhideWhenUsed/>
    <w:pPr>
      <w:ind w:left="1701"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next w:val="925"/>
    <w:link w:val="925"/>
    <w:qFormat/>
    <w:pPr>
      <w:jc w:val="both"/>
      <w:widowControl w:val="off"/>
    </w:pPr>
    <w:rPr>
      <w:sz w:val="21"/>
      <w:lang w:val="en-US" w:eastAsia="zh-CN" w:bidi="ar-SA"/>
    </w:rPr>
  </w:style>
  <w:style w:type="paragraph" w:styleId="926">
    <w:name w:val="标题 1"/>
    <w:basedOn w:val="925"/>
    <w:next w:val="925"/>
    <w:link w:val="938"/>
    <w:qFormat/>
    <w:pPr>
      <w:jc w:val="center"/>
      <w:keepNext/>
      <w:spacing w:before="240" w:after="240"/>
      <w:tabs>
        <w:tab w:val="left" w:pos="1440" w:leader="none"/>
        <w:tab w:val="left" w:pos="5670" w:leader="none"/>
      </w:tabs>
      <w:outlineLvl w:val="0"/>
    </w:pPr>
    <w:rPr>
      <w:rFonts w:ascii="黑体" w:eastAsia="黑体" w:cs="Times New Roman"/>
      <w:b/>
      <w:sz w:val="24"/>
      <w:szCs w:val="24"/>
      <w:lang w:val="en-US" w:eastAsia="en-US"/>
    </w:rPr>
  </w:style>
  <w:style w:type="paragraph" w:styleId="927">
    <w:name w:val="标题 2"/>
    <w:basedOn w:val="925"/>
    <w:next w:val="940"/>
    <w:link w:val="939"/>
    <w:qFormat/>
    <w:pPr>
      <w:jc w:val="left"/>
      <w:keepLines/>
      <w:keepNext/>
      <w:spacing w:before="120" w:after="120"/>
      <w:outlineLvl w:val="1"/>
    </w:pPr>
    <w:rPr>
      <w:rFonts w:ascii="宋体" w:hAnsi="宋体" w:cs="Times New Roman"/>
      <w:szCs w:val="21"/>
      <w:lang w:val="zh-CN" w:eastAsia="en-US"/>
    </w:rPr>
  </w:style>
  <w:style w:type="paragraph" w:styleId="928">
    <w:name w:val="标题 3"/>
    <w:basedOn w:val="925"/>
    <w:next w:val="940"/>
    <w:link w:val="942"/>
    <w:qFormat/>
    <w:pPr>
      <w:keepLines/>
      <w:keepNext/>
      <w:spacing w:line="390" w:lineRule="atLeast"/>
      <w:shd w:val="clear" w:color="auto" w:fill="ffffff"/>
      <w:outlineLvl w:val="2"/>
    </w:pPr>
    <w:rPr>
      <w:rFonts w:ascii="宋体" w:hAnsi="宋体" w:eastAsia="宋体" w:cs="Times New Roman"/>
      <w:b/>
      <w:szCs w:val="21"/>
      <w:lang w:val="en-US" w:eastAsia="en-US"/>
    </w:rPr>
  </w:style>
  <w:style w:type="paragraph" w:styleId="929">
    <w:name w:val="标题 4"/>
    <w:basedOn w:val="925"/>
    <w:next w:val="940"/>
    <w:link w:val="943"/>
    <w:qFormat/>
    <w:pPr>
      <w:keepLines/>
      <w:keepNext/>
      <w:spacing w:before="120" w:after="120"/>
      <w:outlineLvl w:val="3"/>
    </w:pPr>
    <w:rPr>
      <w:rFonts w:ascii="Arial" w:hAnsi="Arial" w:eastAsia="黑体"/>
      <w:b/>
      <w:sz w:val="28"/>
    </w:rPr>
  </w:style>
  <w:style w:type="paragraph" w:styleId="930">
    <w:name w:val="标题 5"/>
    <w:basedOn w:val="925"/>
    <w:next w:val="940"/>
    <w:link w:val="944"/>
    <w:qFormat/>
    <w:pPr>
      <w:keepNext/>
      <w:spacing w:before="145" w:after="145"/>
      <w:outlineLvl w:val="4"/>
    </w:pPr>
    <w:rPr>
      <w:rFonts w:ascii="黑体" w:eastAsia="黑体"/>
      <w:b/>
      <w:color w:val="000000"/>
      <w:sz w:val="28"/>
    </w:rPr>
  </w:style>
  <w:style w:type="paragraph" w:styleId="931">
    <w:name w:val="标题 6"/>
    <w:basedOn w:val="925"/>
    <w:next w:val="925"/>
    <w:link w:val="945"/>
    <w:qFormat/>
    <w:pPr>
      <w:keepLines/>
      <w:keepNext/>
      <w:spacing w:before="240" w:after="64" w:line="320" w:lineRule="auto"/>
      <w:outlineLvl w:val="5"/>
    </w:pPr>
    <w:rPr>
      <w:rFonts w:ascii="Arial" w:hAnsi="Arial" w:eastAsia="黑体"/>
      <w:b/>
      <w:bCs/>
      <w:sz w:val="24"/>
      <w:szCs w:val="24"/>
    </w:rPr>
  </w:style>
  <w:style w:type="paragraph" w:styleId="932">
    <w:name w:val="标题 7"/>
    <w:basedOn w:val="925"/>
    <w:next w:val="925"/>
    <w:link w:val="946"/>
    <w:qFormat/>
    <w:pPr>
      <w:keepLines/>
      <w:keepNext/>
      <w:spacing w:before="240" w:after="64" w:line="320" w:lineRule="auto"/>
      <w:outlineLvl w:val="6"/>
    </w:pPr>
    <w:rPr>
      <w:rFonts w:eastAsia="宋体"/>
      <w:b/>
      <w:bCs/>
      <w:sz w:val="24"/>
      <w:szCs w:val="24"/>
    </w:rPr>
  </w:style>
  <w:style w:type="paragraph" w:styleId="933">
    <w:name w:val="标题 8"/>
    <w:basedOn w:val="925"/>
    <w:next w:val="925"/>
    <w:link w:val="947"/>
    <w:qFormat/>
    <w:pPr>
      <w:keepLines/>
      <w:keepNext/>
      <w:spacing w:before="240" w:after="64" w:line="320" w:lineRule="auto"/>
      <w:outlineLvl w:val="7"/>
    </w:pPr>
    <w:rPr>
      <w:rFonts w:ascii="Arial" w:hAnsi="Arial" w:eastAsia="黑体"/>
      <w:sz w:val="24"/>
      <w:szCs w:val="24"/>
    </w:rPr>
  </w:style>
  <w:style w:type="paragraph" w:styleId="934">
    <w:name w:val="标题 9"/>
    <w:basedOn w:val="925"/>
    <w:next w:val="925"/>
    <w:link w:val="948"/>
    <w:qFormat/>
    <w:pPr>
      <w:keepLines/>
      <w:keepNext/>
      <w:spacing w:before="240" w:after="64" w:line="320" w:lineRule="auto"/>
      <w:outlineLvl w:val="8"/>
    </w:pPr>
    <w:rPr>
      <w:rFonts w:ascii="Arial" w:hAnsi="Arial" w:eastAsia="黑体"/>
      <w:szCs w:val="21"/>
    </w:rPr>
  </w:style>
  <w:style w:type="character" w:styleId="935">
    <w:name w:val="默认段落字体"/>
    <w:next w:val="935"/>
    <w:link w:val="925"/>
    <w:semiHidden/>
  </w:style>
  <w:style w:type="table" w:styleId="936">
    <w:name w:val="普通表格"/>
    <w:next w:val="936"/>
    <w:link w:val="925"/>
    <w:semiHidden/>
    <w:pPr>
      <w:ind w:left="0" w:right="0"/>
      <w:keepLines w:val="0"/>
      <w:keepNext w:val="0"/>
      <w:spacing w:before="0" w:beforeAutospacing="0" w:after="0" w:afterAutospacing="0"/>
      <w:widowControl/>
      <w:suppressLineNumbers w:val="0"/>
    </w:pPr>
    <w:rPr>
      <w:rFonts w:ascii="Calibri" w:hAnsi="Calibri" w:cs="Calibri"/>
      <w:sz w:val="20"/>
      <w:szCs w:val="20"/>
    </w:rPr>
    <w:tblPr/>
  </w:style>
  <w:style w:type="numbering" w:styleId="937">
    <w:name w:val="无列表"/>
    <w:next w:val="937"/>
    <w:link w:val="925"/>
    <w:uiPriority w:val="99"/>
    <w:semiHidden/>
    <w:unhideWhenUsed/>
  </w:style>
  <w:style w:type="character" w:styleId="938">
    <w:name w:val="标题 1 Char"/>
    <w:next w:val="938"/>
    <w:link w:val="926"/>
    <w:rPr>
      <w:rFonts w:ascii="黑体" w:eastAsia="黑体"/>
      <w:b/>
      <w:sz w:val="24"/>
      <w:szCs w:val="24"/>
    </w:rPr>
  </w:style>
  <w:style w:type="character" w:styleId="939">
    <w:name w:val="标题 2 Char"/>
    <w:next w:val="939"/>
    <w:link w:val="927"/>
    <w:rPr>
      <w:rFonts w:ascii="宋体" w:hAnsi="宋体"/>
      <w:sz w:val="21"/>
      <w:szCs w:val="21"/>
      <w:lang w:val="zh-CN"/>
    </w:rPr>
  </w:style>
  <w:style w:type="paragraph" w:styleId="940">
    <w:name w:val="正文缩进"/>
    <w:basedOn w:val="925"/>
    <w:next w:val="940"/>
    <w:link w:val="941"/>
    <w:pPr>
      <w:ind w:firstLine="420"/>
    </w:pPr>
    <w:rPr>
      <w:rFonts w:ascii="Times New Roman" w:hAnsi="Times New Roman" w:eastAsia="宋体" w:cs="Times New Roman"/>
      <w:sz w:val="24"/>
      <w:lang w:val="zh-CN" w:eastAsia="en-US"/>
    </w:rPr>
  </w:style>
  <w:style w:type="character" w:styleId="941">
    <w:name w:val="正文缩进 Char"/>
    <w:next w:val="941"/>
    <w:link w:val="940"/>
    <w:rPr>
      <w:rFonts w:ascii="Times New Roman" w:hAnsi="Times New Roman" w:eastAsia="宋体" w:cs="Times New Roman"/>
      <w:sz w:val="24"/>
      <w:lang w:val="zh-CN"/>
    </w:rPr>
  </w:style>
  <w:style w:type="character" w:styleId="942">
    <w:name w:val="标题 3 Char2"/>
    <w:next w:val="942"/>
    <w:link w:val="928"/>
    <w:rPr>
      <w:rFonts w:ascii="宋体" w:hAnsi="宋体" w:eastAsia="宋体"/>
      <w:b/>
      <w:sz w:val="21"/>
      <w:szCs w:val="21"/>
      <w:shd w:val="clear" w:color="auto" w:fill="ffffff"/>
    </w:rPr>
  </w:style>
  <w:style w:type="character" w:styleId="943">
    <w:name w:val="标题 4 Char"/>
    <w:next w:val="943"/>
    <w:link w:val="929"/>
    <w:rPr>
      <w:rFonts w:ascii="Arial" w:hAnsi="Arial" w:eastAsia="黑体"/>
      <w:b/>
      <w:sz w:val="28"/>
      <w:lang w:val="en-US" w:eastAsia="zh-CN" w:bidi="ar-SA"/>
    </w:rPr>
  </w:style>
  <w:style w:type="character" w:styleId="944">
    <w:name w:val="标题 5 Char"/>
    <w:next w:val="944"/>
    <w:link w:val="930"/>
    <w:rPr>
      <w:rFonts w:ascii="黑体" w:eastAsia="黑体"/>
      <w:b/>
      <w:color w:val="000000"/>
      <w:sz w:val="28"/>
      <w:lang w:val="en-US" w:eastAsia="zh-CN" w:bidi="ar-SA"/>
    </w:rPr>
  </w:style>
  <w:style w:type="character" w:styleId="945">
    <w:name w:val="标题 6 Char"/>
    <w:next w:val="945"/>
    <w:link w:val="931"/>
    <w:rPr>
      <w:rFonts w:ascii="Arial" w:hAnsi="Arial" w:eastAsia="黑体"/>
      <w:b/>
      <w:bCs/>
      <w:sz w:val="24"/>
      <w:szCs w:val="24"/>
      <w:lang w:val="en-US" w:eastAsia="zh-CN" w:bidi="ar-SA"/>
    </w:rPr>
  </w:style>
  <w:style w:type="character" w:styleId="946">
    <w:name w:val="标题 7 Char"/>
    <w:next w:val="946"/>
    <w:link w:val="932"/>
    <w:rPr>
      <w:rFonts w:eastAsia="宋体"/>
      <w:b/>
      <w:bCs/>
      <w:sz w:val="24"/>
      <w:szCs w:val="24"/>
      <w:lang w:val="en-US" w:eastAsia="zh-CN" w:bidi="ar-SA"/>
    </w:rPr>
  </w:style>
  <w:style w:type="character" w:styleId="947">
    <w:name w:val="标题 8 Char"/>
    <w:next w:val="947"/>
    <w:link w:val="933"/>
    <w:rPr>
      <w:rFonts w:ascii="Arial" w:hAnsi="Arial" w:eastAsia="黑体"/>
      <w:sz w:val="24"/>
      <w:szCs w:val="24"/>
      <w:lang w:val="en-US" w:eastAsia="zh-CN" w:bidi="ar-SA"/>
    </w:rPr>
  </w:style>
  <w:style w:type="character" w:styleId="948">
    <w:name w:val="标题 9 Char"/>
    <w:next w:val="948"/>
    <w:link w:val="934"/>
    <w:rPr>
      <w:rFonts w:ascii="Arial" w:hAnsi="Arial" w:eastAsia="黑体"/>
      <w:sz w:val="21"/>
      <w:szCs w:val="21"/>
      <w:lang w:val="en-US" w:eastAsia="zh-CN" w:bidi="ar-SA"/>
    </w:rPr>
  </w:style>
  <w:style w:type="paragraph" w:styleId="949">
    <w:name w:val="列表 3"/>
    <w:basedOn w:val="925"/>
    <w:next w:val="949"/>
    <w:link w:val="925"/>
    <w:pPr>
      <w:ind w:left="1260" w:hanging="420"/>
    </w:pPr>
  </w:style>
  <w:style w:type="paragraph" w:styleId="950">
    <w:name w:val="目录 7"/>
    <w:basedOn w:val="925"/>
    <w:next w:val="925"/>
    <w:link w:val="925"/>
    <w:semiHidden/>
    <w:pPr>
      <w:ind w:left="1260"/>
      <w:jc w:val="left"/>
    </w:pPr>
    <w:rPr>
      <w:sz w:val="18"/>
    </w:rPr>
  </w:style>
  <w:style w:type="paragraph" w:styleId="951">
    <w:name w:val="列表编号 2"/>
    <w:basedOn w:val="925"/>
    <w:next w:val="951"/>
    <w:link w:val="925"/>
    <w:pPr>
      <w:ind w:left="1440" w:hanging="1440"/>
      <w:spacing w:line="360" w:lineRule="auto"/>
      <w:tabs>
        <w:tab w:val="left" w:pos="1440" w:leader="none"/>
      </w:tabs>
    </w:pPr>
    <w:rPr>
      <w:sz w:val="24"/>
      <w:szCs w:val="24"/>
    </w:rPr>
  </w:style>
  <w:style w:type="paragraph" w:styleId="952">
    <w:name w:val="索引 8"/>
    <w:basedOn w:val="925"/>
    <w:next w:val="925"/>
    <w:link w:val="925"/>
    <w:semiHidden/>
    <w:pPr>
      <w:ind w:left="2940"/>
    </w:pPr>
  </w:style>
  <w:style w:type="paragraph" w:styleId="953">
    <w:name w:val="列表编号"/>
    <w:basedOn w:val="925"/>
    <w:next w:val="953"/>
    <w:link w:val="925"/>
    <w:pPr>
      <w:ind w:left="2952" w:hanging="432"/>
      <w:tabs>
        <w:tab w:val="left" w:pos="2952" w:leader="none"/>
      </w:tabs>
    </w:pPr>
    <w:rPr>
      <w:szCs w:val="24"/>
    </w:rPr>
  </w:style>
  <w:style w:type="paragraph" w:styleId="954">
    <w:name w:val="索引 5"/>
    <w:basedOn w:val="925"/>
    <w:next w:val="925"/>
    <w:link w:val="925"/>
    <w:semiHidden/>
    <w:pPr>
      <w:ind w:left="1680"/>
    </w:pPr>
  </w:style>
  <w:style w:type="paragraph" w:styleId="955">
    <w:name w:val="文档结构图"/>
    <w:basedOn w:val="925"/>
    <w:next w:val="955"/>
    <w:link w:val="956"/>
    <w:semiHidden/>
    <w:pPr>
      <w:shd w:val="clear" w:color="auto" w:fill="000080"/>
    </w:pPr>
    <w:rPr>
      <w:rFonts w:eastAsia="宋体"/>
    </w:rPr>
  </w:style>
  <w:style w:type="character" w:styleId="956">
    <w:name w:val="文档结构图 Char"/>
    <w:next w:val="956"/>
    <w:link w:val="955"/>
    <w:rPr>
      <w:rFonts w:eastAsia="宋体"/>
      <w:sz w:val="21"/>
      <w:lang w:val="en-US" w:eastAsia="zh-CN" w:bidi="ar-SA"/>
    </w:rPr>
  </w:style>
  <w:style w:type="paragraph" w:styleId="957">
    <w:name w:val="批注文字"/>
    <w:basedOn w:val="925"/>
    <w:next w:val="957"/>
    <w:link w:val="958"/>
    <w:qFormat/>
    <w:pPr>
      <w:jc w:val="left"/>
    </w:pPr>
    <w:rPr>
      <w:rFonts w:eastAsia="宋体"/>
    </w:rPr>
  </w:style>
  <w:style w:type="character" w:styleId="958">
    <w:name w:val="批注文字 Char"/>
    <w:next w:val="958"/>
    <w:link w:val="957"/>
    <w:rPr>
      <w:rFonts w:eastAsia="宋体"/>
      <w:sz w:val="21"/>
      <w:lang w:val="en-US" w:eastAsia="zh-CN" w:bidi="ar-SA"/>
    </w:rPr>
  </w:style>
  <w:style w:type="paragraph" w:styleId="959">
    <w:name w:val="索引 6"/>
    <w:basedOn w:val="925"/>
    <w:next w:val="925"/>
    <w:link w:val="925"/>
    <w:semiHidden/>
    <w:pPr>
      <w:ind w:left="2100"/>
    </w:pPr>
  </w:style>
  <w:style w:type="paragraph" w:styleId="960">
    <w:name w:val="称呼"/>
    <w:basedOn w:val="925"/>
    <w:next w:val="925"/>
    <w:link w:val="925"/>
    <w:rPr>
      <w:rFonts w:ascii="仿宋_GB2312" w:eastAsia="仿宋_GB2312"/>
      <w:sz w:val="28"/>
    </w:rPr>
  </w:style>
  <w:style w:type="paragraph" w:styleId="961">
    <w:name w:val="正文文本 3"/>
    <w:basedOn w:val="925"/>
    <w:next w:val="961"/>
    <w:link w:val="1327"/>
    <w:rPr>
      <w:rFonts w:ascii="仿宋_GB2312" w:hAnsi="Arial" w:eastAsia="仿宋_GB2312" w:cs="Times New Roman"/>
      <w:sz w:val="32"/>
      <w:lang w:val="en-US" w:eastAsia="en-US"/>
    </w:rPr>
  </w:style>
  <w:style w:type="paragraph" w:styleId="962">
    <w:name w:val="正文文本"/>
    <w:basedOn w:val="925"/>
    <w:next w:val="964"/>
    <w:link w:val="963"/>
    <w:qFormat/>
    <w:rPr>
      <w:rFonts w:ascii="楷体_GB2312" w:hAnsi="Arial" w:eastAsia="楷体_GB2312" w:cs="Times New Roman"/>
      <w:sz w:val="28"/>
      <w:lang w:val="en-US" w:eastAsia="en-US"/>
    </w:rPr>
  </w:style>
  <w:style w:type="character" w:styleId="963">
    <w:name w:val="正文文本 Char"/>
    <w:next w:val="963"/>
    <w:link w:val="962"/>
    <w:rPr>
      <w:rFonts w:ascii="楷体_GB2312" w:hAnsi="Arial" w:eastAsia="楷体_GB2312"/>
      <w:sz w:val="28"/>
    </w:rPr>
  </w:style>
  <w:style w:type="paragraph" w:styleId="964">
    <w:name w:val="列表"/>
    <w:basedOn w:val="925"/>
    <w:next w:val="964"/>
    <w:link w:val="925"/>
    <w:qFormat/>
    <w:pPr>
      <w:ind w:left="420" w:hanging="420"/>
      <w:spacing w:after="20" w:line="288" w:lineRule="auto"/>
      <w:tabs>
        <w:tab w:val="left" w:pos="420" w:leader="none"/>
      </w:tabs>
    </w:pPr>
    <w:rPr>
      <w:lang w:val="en-GB"/>
    </w:rPr>
  </w:style>
  <w:style w:type="paragraph" w:styleId="965">
    <w:name w:val="正文文本缩进"/>
    <w:basedOn w:val="925"/>
    <w:next w:val="965"/>
    <w:link w:val="966"/>
    <w:pPr>
      <w:ind w:firstLine="645"/>
    </w:pPr>
    <w:rPr>
      <w:rFonts w:ascii="楷体_GB2312" w:eastAsia="楷体_GB2312"/>
      <w:sz w:val="32"/>
    </w:rPr>
  </w:style>
  <w:style w:type="character" w:styleId="966">
    <w:name w:val="正文文本缩进 Char"/>
    <w:next w:val="966"/>
    <w:link w:val="965"/>
    <w:rPr>
      <w:rFonts w:ascii="楷体_GB2312" w:eastAsia="楷体_GB2312"/>
      <w:sz w:val="32"/>
      <w:lang w:val="en-US" w:eastAsia="zh-CN" w:bidi="ar-SA"/>
    </w:rPr>
  </w:style>
  <w:style w:type="paragraph" w:styleId="967">
    <w:name w:val="索引 4"/>
    <w:basedOn w:val="925"/>
    <w:next w:val="925"/>
    <w:link w:val="925"/>
    <w:semiHidden/>
    <w:pPr>
      <w:ind w:left="1260"/>
    </w:pPr>
  </w:style>
  <w:style w:type="paragraph" w:styleId="968">
    <w:name w:val="目录 5"/>
    <w:basedOn w:val="925"/>
    <w:next w:val="925"/>
    <w:link w:val="925"/>
    <w:semiHidden/>
    <w:pPr>
      <w:ind w:left="840"/>
      <w:jc w:val="left"/>
    </w:pPr>
    <w:rPr>
      <w:sz w:val="18"/>
    </w:rPr>
  </w:style>
  <w:style w:type="paragraph" w:styleId="969">
    <w:name w:val="目录 3"/>
    <w:basedOn w:val="925"/>
    <w:next w:val="925"/>
    <w:link w:val="925"/>
    <w:uiPriority w:val="39"/>
    <w:pPr>
      <w:ind w:left="420"/>
      <w:jc w:val="left"/>
    </w:pPr>
    <w:rPr>
      <w:i/>
      <w:sz w:val="20"/>
    </w:rPr>
  </w:style>
  <w:style w:type="paragraph" w:styleId="970">
    <w:name w:val="纯文本"/>
    <w:basedOn w:val="925"/>
    <w:next w:val="970"/>
    <w:link w:val="971"/>
    <w:uiPriority w:val="99"/>
    <w:qFormat/>
    <w:rPr>
      <w:rFonts w:ascii="宋体" w:hAnsi="Courier New" w:eastAsia="宋体"/>
    </w:rPr>
  </w:style>
  <w:style w:type="character" w:styleId="971">
    <w:name w:val="纯文本 Char"/>
    <w:next w:val="971"/>
    <w:link w:val="970"/>
    <w:uiPriority w:val="99"/>
    <w:qFormat/>
    <w:rPr>
      <w:rFonts w:ascii="宋体" w:hAnsi="Courier New" w:eastAsia="宋体"/>
      <w:sz w:val="21"/>
      <w:lang w:val="en-US" w:eastAsia="zh-CN" w:bidi="ar-SA"/>
    </w:rPr>
  </w:style>
  <w:style w:type="paragraph" w:styleId="972">
    <w:name w:val="目录 8"/>
    <w:basedOn w:val="925"/>
    <w:next w:val="925"/>
    <w:link w:val="925"/>
    <w:semiHidden/>
    <w:pPr>
      <w:ind w:left="1470"/>
      <w:jc w:val="left"/>
    </w:pPr>
    <w:rPr>
      <w:sz w:val="18"/>
    </w:rPr>
  </w:style>
  <w:style w:type="paragraph" w:styleId="973">
    <w:name w:val="索引 3"/>
    <w:basedOn w:val="925"/>
    <w:next w:val="925"/>
    <w:link w:val="925"/>
    <w:semiHidden/>
    <w:pPr>
      <w:ind w:left="840"/>
    </w:pPr>
  </w:style>
  <w:style w:type="paragraph" w:styleId="974">
    <w:name w:val="日期"/>
    <w:basedOn w:val="925"/>
    <w:next w:val="925"/>
    <w:link w:val="925"/>
    <w:pPr>
      <w:ind w:left="100"/>
    </w:pPr>
    <w:rPr>
      <w:sz w:val="28"/>
    </w:rPr>
  </w:style>
  <w:style w:type="paragraph" w:styleId="975">
    <w:name w:val="正文文本缩进 2"/>
    <w:basedOn w:val="925"/>
    <w:next w:val="975"/>
    <w:link w:val="976"/>
    <w:pPr>
      <w:ind w:left="630" w:firstLine="645"/>
    </w:pPr>
    <w:rPr>
      <w:rFonts w:ascii="Arial" w:hAnsi="Arial" w:eastAsia="仿宋_GB2312"/>
      <w:sz w:val="32"/>
    </w:rPr>
  </w:style>
  <w:style w:type="character" w:styleId="976">
    <w:name w:val="正文文本缩进 2 Char"/>
    <w:next w:val="976"/>
    <w:link w:val="975"/>
    <w:rPr>
      <w:rFonts w:ascii="Arial" w:hAnsi="Arial" w:eastAsia="仿宋_GB2312"/>
      <w:sz w:val="32"/>
      <w:lang w:val="en-US" w:eastAsia="zh-CN" w:bidi="ar-SA"/>
    </w:rPr>
  </w:style>
  <w:style w:type="paragraph" w:styleId="977">
    <w:name w:val="尾注文本"/>
    <w:basedOn w:val="925"/>
    <w:next w:val="977"/>
    <w:link w:val="925"/>
    <w:pPr>
      <w:jc w:val="left"/>
    </w:pPr>
    <w:rPr>
      <w:sz w:val="20"/>
      <w:szCs w:val="24"/>
    </w:rPr>
  </w:style>
  <w:style w:type="paragraph" w:styleId="978">
    <w:name w:val="批注框文本"/>
    <w:basedOn w:val="925"/>
    <w:next w:val="978"/>
    <w:link w:val="925"/>
    <w:semiHidden/>
    <w:rPr>
      <w:sz w:val="18"/>
      <w:szCs w:val="18"/>
    </w:rPr>
  </w:style>
  <w:style w:type="paragraph" w:styleId="979">
    <w:name w:val="页脚"/>
    <w:basedOn w:val="925"/>
    <w:next w:val="979"/>
    <w:link w:val="980"/>
    <w:pPr>
      <w:jc w:val="left"/>
      <w:tabs>
        <w:tab w:val="center" w:pos="4153" w:leader="none"/>
        <w:tab w:val="right" w:pos="8306" w:leader="none"/>
      </w:tabs>
    </w:pPr>
    <w:rPr>
      <w:rFonts w:cs="Times New Roman"/>
      <w:sz w:val="18"/>
      <w:lang w:val="en-US" w:eastAsia="en-US"/>
    </w:rPr>
  </w:style>
  <w:style w:type="character" w:styleId="980">
    <w:name w:val="页脚 Char"/>
    <w:next w:val="980"/>
    <w:link w:val="979"/>
    <w:rPr>
      <w:sz w:val="18"/>
    </w:rPr>
  </w:style>
  <w:style w:type="paragraph" w:styleId="981">
    <w:name w:val="页眉"/>
    <w:basedOn w:val="925"/>
    <w:next w:val="981"/>
    <w:link w:val="925"/>
    <w:pPr>
      <w:jc w:val="center"/>
      <w:tabs>
        <w:tab w:val="center" w:pos="4153" w:leader="none"/>
        <w:tab w:val="right" w:pos="8306" w:leader="none"/>
      </w:tabs>
      <w:pBdr>
        <w:bottom w:val="single" w:color="000000" w:sz="6" w:space="1"/>
      </w:pBdr>
    </w:pPr>
    <w:rPr>
      <w:sz w:val="18"/>
    </w:rPr>
  </w:style>
  <w:style w:type="paragraph" w:styleId="982">
    <w:name w:val="签名"/>
    <w:basedOn w:val="925"/>
    <w:next w:val="982"/>
    <w:link w:val="925"/>
    <w:pPr>
      <w:jc w:val="center"/>
      <w:spacing w:after="600" w:line="312" w:lineRule="atLeast"/>
    </w:pPr>
    <w:rPr>
      <w:rFonts w:eastAsia="仿宋_GB2312"/>
      <w:sz w:val="24"/>
    </w:rPr>
  </w:style>
  <w:style w:type="paragraph" w:styleId="983">
    <w:name w:val="目录 1"/>
    <w:basedOn w:val="925"/>
    <w:next w:val="925"/>
    <w:link w:val="925"/>
    <w:uiPriority w:val="39"/>
    <w:pPr>
      <w:jc w:val="left"/>
      <w:spacing w:before="120" w:after="120"/>
    </w:pPr>
    <w:rPr>
      <w:b/>
      <w:caps/>
      <w:sz w:val="20"/>
    </w:rPr>
  </w:style>
  <w:style w:type="paragraph" w:styleId="984">
    <w:name w:val="目录 4"/>
    <w:basedOn w:val="925"/>
    <w:next w:val="925"/>
    <w:link w:val="925"/>
    <w:semiHidden/>
    <w:pPr>
      <w:ind w:left="630"/>
      <w:jc w:val="left"/>
    </w:pPr>
    <w:rPr>
      <w:sz w:val="18"/>
    </w:rPr>
  </w:style>
  <w:style w:type="paragraph" w:styleId="985">
    <w:name w:val="索引标题"/>
    <w:basedOn w:val="925"/>
    <w:next w:val="986"/>
    <w:link w:val="925"/>
    <w:semiHidden/>
  </w:style>
  <w:style w:type="paragraph" w:styleId="986">
    <w:name w:val="索引 1"/>
    <w:basedOn w:val="925"/>
    <w:next w:val="925"/>
    <w:link w:val="925"/>
    <w:semiHidden/>
    <w:rPr>
      <w:rFonts w:ascii="仿宋_GB2312" w:hAnsi="宋体" w:eastAsia="仿宋_GB2312"/>
      <w:sz w:val="30"/>
      <w:szCs w:val="24"/>
    </w:rPr>
  </w:style>
  <w:style w:type="paragraph" w:styleId="987">
    <w:name w:val="副标题"/>
    <w:basedOn w:val="925"/>
    <w:next w:val="925"/>
    <w:link w:val="925"/>
    <w:qFormat/>
    <w:pPr>
      <w:jc w:val="left"/>
      <w:spacing w:after="600" w:line="276" w:lineRule="auto"/>
      <w:widowControl/>
    </w:pPr>
    <w:rPr>
      <w:rFonts w:ascii="Cambria" w:hAnsi="Cambria"/>
      <w:i/>
      <w:iCs/>
      <w:spacing w:val="13"/>
      <w:sz w:val="24"/>
      <w:szCs w:val="24"/>
      <w:lang w:eastAsia="en-US" w:bidi="en-US"/>
    </w:rPr>
  </w:style>
  <w:style w:type="paragraph" w:styleId="988">
    <w:name w:val="脚注文本"/>
    <w:basedOn w:val="925"/>
    <w:next w:val="988"/>
    <w:link w:val="925"/>
    <w:pPr>
      <w:jc w:val="left"/>
    </w:pPr>
    <w:rPr>
      <w:sz w:val="18"/>
      <w:szCs w:val="18"/>
    </w:rPr>
  </w:style>
  <w:style w:type="paragraph" w:styleId="989">
    <w:name w:val="目录 6"/>
    <w:basedOn w:val="925"/>
    <w:next w:val="925"/>
    <w:link w:val="925"/>
    <w:semiHidden/>
    <w:pPr>
      <w:ind w:left="1050"/>
      <w:jc w:val="left"/>
    </w:pPr>
    <w:rPr>
      <w:sz w:val="18"/>
    </w:rPr>
  </w:style>
  <w:style w:type="paragraph" w:styleId="990">
    <w:name w:val="正文文本缩进 3"/>
    <w:basedOn w:val="925"/>
    <w:next w:val="990"/>
    <w:link w:val="991"/>
    <w:pPr>
      <w:ind w:left="645" w:firstLine="645"/>
    </w:pPr>
    <w:rPr>
      <w:rFonts w:ascii="Arial" w:hAnsi="Arial" w:eastAsia="仿宋_GB2312"/>
      <w:color w:val="ffff00"/>
      <w:sz w:val="32"/>
    </w:rPr>
  </w:style>
  <w:style w:type="character" w:styleId="991">
    <w:name w:val="正文文本缩进 3 Char"/>
    <w:next w:val="991"/>
    <w:link w:val="990"/>
    <w:rPr>
      <w:rFonts w:ascii="Arial" w:hAnsi="Arial" w:eastAsia="仿宋_GB2312"/>
      <w:color w:val="ffff00"/>
      <w:sz w:val="32"/>
      <w:lang w:val="en-US" w:eastAsia="zh-CN" w:bidi="ar-SA"/>
    </w:rPr>
  </w:style>
  <w:style w:type="paragraph" w:styleId="992">
    <w:name w:val="索引 7"/>
    <w:basedOn w:val="925"/>
    <w:next w:val="925"/>
    <w:link w:val="925"/>
    <w:semiHidden/>
    <w:pPr>
      <w:ind w:left="2520"/>
    </w:pPr>
  </w:style>
  <w:style w:type="paragraph" w:styleId="993">
    <w:name w:val="索引 9"/>
    <w:basedOn w:val="925"/>
    <w:next w:val="925"/>
    <w:link w:val="925"/>
    <w:semiHidden/>
    <w:pPr>
      <w:ind w:left="3360"/>
    </w:pPr>
  </w:style>
  <w:style w:type="paragraph" w:styleId="994">
    <w:name w:val="图表目录"/>
    <w:basedOn w:val="925"/>
    <w:next w:val="925"/>
    <w:link w:val="925"/>
    <w:semiHidden/>
    <w:pPr>
      <w:ind w:left="840" w:hanging="420"/>
    </w:pPr>
  </w:style>
  <w:style w:type="paragraph" w:styleId="995">
    <w:name w:val="目录 2"/>
    <w:basedOn w:val="925"/>
    <w:next w:val="925"/>
    <w:link w:val="925"/>
    <w:uiPriority w:val="39"/>
    <w:pPr>
      <w:ind w:left="210"/>
      <w:jc w:val="left"/>
    </w:pPr>
    <w:rPr>
      <w:smallCaps/>
      <w:sz w:val="20"/>
    </w:rPr>
  </w:style>
  <w:style w:type="paragraph" w:styleId="996">
    <w:name w:val="目录 9"/>
    <w:basedOn w:val="925"/>
    <w:next w:val="925"/>
    <w:link w:val="925"/>
    <w:semiHidden/>
    <w:pPr>
      <w:ind w:left="1680"/>
      <w:jc w:val="left"/>
    </w:pPr>
    <w:rPr>
      <w:sz w:val="18"/>
    </w:rPr>
  </w:style>
  <w:style w:type="paragraph" w:styleId="997">
    <w:name w:val="正文文本 2"/>
    <w:basedOn w:val="925"/>
    <w:next w:val="997"/>
    <w:link w:val="925"/>
    <w:pPr>
      <w:jc w:val="center"/>
      <w:widowControl/>
    </w:pPr>
    <w:rPr>
      <w:rFonts w:ascii="楷体_GB2312" w:eastAsia="楷体_GB2312"/>
      <w:sz w:val="28"/>
    </w:rPr>
  </w:style>
  <w:style w:type="paragraph" w:styleId="998">
    <w:name w:val="HTML 预设格式"/>
    <w:basedOn w:val="925"/>
    <w:next w:val="998"/>
    <w:link w:val="9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999">
    <w:name w:val="HTML 预设格式 Char"/>
    <w:next w:val="999"/>
    <w:link w:val="998"/>
    <w:rPr>
      <w:rFonts w:ascii="黑体" w:hAnsi="Courier New" w:eastAsia="黑体" w:cs="Courier New"/>
      <w:lang w:val="en-US" w:eastAsia="zh-CN" w:bidi="ar-SA"/>
    </w:rPr>
  </w:style>
  <w:style w:type="paragraph" w:styleId="1000">
    <w:name w:val="普通(网站)"/>
    <w:basedOn w:val="925"/>
    <w:next w:val="1000"/>
    <w:link w:val="925"/>
    <w:uiPriority w:val="99"/>
    <w:qFormat/>
    <w:pPr>
      <w:jc w:val="left"/>
      <w:spacing w:before="100" w:beforeAutospacing="1" w:after="100" w:afterAutospacing="1"/>
      <w:widowControl/>
    </w:pPr>
    <w:rPr>
      <w:rFonts w:ascii="Arial" w:hAnsi="Arial" w:eastAsia="Arial Unicode MS" w:cs="Arial"/>
      <w:sz w:val="24"/>
      <w:szCs w:val="24"/>
    </w:rPr>
  </w:style>
  <w:style w:type="paragraph" w:styleId="1001">
    <w:name w:val="索引 2"/>
    <w:basedOn w:val="925"/>
    <w:next w:val="925"/>
    <w:link w:val="925"/>
    <w:semiHidden/>
    <w:pPr>
      <w:ind w:left="420"/>
    </w:pPr>
  </w:style>
  <w:style w:type="paragraph" w:styleId="1002">
    <w:name w:val="标题"/>
    <w:basedOn w:val="925"/>
    <w:next w:val="1002"/>
    <w:link w:val="1003"/>
    <w:qFormat/>
    <w:pPr>
      <w:jc w:val="center"/>
      <w:spacing w:line="420" w:lineRule="exact"/>
      <w:widowControl/>
    </w:pPr>
    <w:rPr>
      <w:rFonts w:eastAsia="黑体"/>
      <w:b/>
      <w:sz w:val="28"/>
      <w:lang w:val="en-GB"/>
    </w:rPr>
  </w:style>
  <w:style w:type="character" w:styleId="1003">
    <w:name w:val="标题 Char"/>
    <w:next w:val="1003"/>
    <w:link w:val="1002"/>
    <w:rPr>
      <w:rFonts w:eastAsia="黑体"/>
      <w:b/>
      <w:sz w:val="28"/>
      <w:lang w:val="en-GB" w:eastAsia="zh-CN" w:bidi="ar-SA"/>
    </w:rPr>
  </w:style>
  <w:style w:type="paragraph" w:styleId="1004">
    <w:name w:val="批注主题"/>
    <w:basedOn w:val="957"/>
    <w:next w:val="957"/>
    <w:link w:val="1005"/>
    <w:semiHidden/>
    <w:rPr>
      <w:b/>
      <w:bCs/>
    </w:rPr>
  </w:style>
  <w:style w:type="character" w:styleId="1005">
    <w:name w:val="批注主题 Char"/>
    <w:next w:val="1005"/>
    <w:link w:val="1004"/>
    <w:rPr>
      <w:rFonts w:eastAsia="宋体"/>
      <w:b/>
      <w:bCs/>
      <w:sz w:val="21"/>
      <w:lang w:val="en-US" w:eastAsia="zh-CN" w:bidi="ar-SA"/>
    </w:rPr>
  </w:style>
  <w:style w:type="paragraph" w:styleId="1006">
    <w:name w:val="正文首行缩进"/>
    <w:basedOn w:val="962"/>
    <w:next w:val="1006"/>
    <w:link w:val="1328"/>
    <w:pPr>
      <w:ind w:firstLine="420"/>
      <w:spacing w:after="120"/>
    </w:pPr>
    <w:rPr>
      <w:rFonts w:ascii="Times New Roman" w:hAnsi="Times New Roman" w:eastAsia="宋体"/>
      <w:sz w:val="21"/>
      <w:szCs w:val="24"/>
    </w:rPr>
  </w:style>
  <w:style w:type="table" w:styleId="1007">
    <w:name w:val="网格型"/>
    <w:basedOn w:val="936"/>
    <w:next w:val="1007"/>
    <w:link w:val="925"/>
    <w:uiPriority w:val="99"/>
    <w:qFormat/>
    <w:pPr>
      <w:jc w:val="both"/>
      <w:widowControl w:val="off"/>
    </w:pPr>
    <w:tblPr/>
  </w:style>
  <w:style w:type="character" w:styleId="1008">
    <w:name w:val="要点"/>
    <w:next w:val="1008"/>
    <w:link w:val="925"/>
    <w:uiPriority w:val="22"/>
    <w:qFormat/>
    <w:rPr>
      <w:b/>
      <w:bCs/>
    </w:rPr>
  </w:style>
  <w:style w:type="character" w:styleId="1009">
    <w:name w:val="尾注引用"/>
    <w:next w:val="1009"/>
    <w:link w:val="925"/>
    <w:rPr>
      <w:vertAlign w:val="superscript"/>
    </w:rPr>
  </w:style>
  <w:style w:type="character" w:styleId="1010">
    <w:name w:val="页码"/>
    <w:next w:val="1010"/>
    <w:link w:val="925"/>
  </w:style>
  <w:style w:type="character" w:styleId="1011">
    <w:name w:val="已访问的超链接"/>
    <w:next w:val="1011"/>
    <w:link w:val="925"/>
    <w:rPr>
      <w:color w:val="800080"/>
      <w:u w:val="single"/>
    </w:rPr>
  </w:style>
  <w:style w:type="character" w:styleId="1012">
    <w:name w:val="强调"/>
    <w:basedOn w:val="935"/>
    <w:next w:val="1012"/>
    <w:link w:val="925"/>
    <w:qFormat/>
    <w:rPr>
      <w:b/>
      <w:bCs/>
      <w:i/>
      <w:iCs/>
      <w:spacing w:val="10"/>
      <w:shd w:val="clear" w:color="auto" w:fill="auto"/>
    </w:rPr>
  </w:style>
  <w:style w:type="character" w:styleId="1013">
    <w:name w:val="行号"/>
    <w:next w:val="1013"/>
    <w:link w:val="925"/>
  </w:style>
  <w:style w:type="character" w:styleId="1014">
    <w:name w:val="HTML 打字机"/>
    <w:next w:val="1014"/>
    <w:link w:val="925"/>
    <w:rPr>
      <w:rFonts w:ascii="宋体" w:hAnsi="宋体" w:eastAsia="宋体" w:cs="宋体"/>
      <w:sz w:val="24"/>
      <w:szCs w:val="24"/>
    </w:rPr>
  </w:style>
  <w:style w:type="character" w:styleId="1015">
    <w:name w:val="超链接"/>
    <w:next w:val="1015"/>
    <w:link w:val="925"/>
    <w:uiPriority w:val="99"/>
    <w:rPr>
      <w:color w:val="0000ff"/>
      <w:u w:val="single"/>
    </w:rPr>
  </w:style>
  <w:style w:type="character" w:styleId="1016">
    <w:name w:val="批注引用"/>
    <w:next w:val="1016"/>
    <w:link w:val="925"/>
    <w:rPr>
      <w:sz w:val="21"/>
    </w:rPr>
  </w:style>
  <w:style w:type="character" w:styleId="1017">
    <w:name w:val="脚注引用"/>
    <w:next w:val="1017"/>
    <w:link w:val="925"/>
    <w:rPr>
      <w:vertAlign w:val="superscript"/>
    </w:rPr>
  </w:style>
  <w:style w:type="character" w:styleId="1018">
    <w:name w:val="HTML 样本"/>
    <w:next w:val="1018"/>
    <w:link w:val="925"/>
    <w:rPr>
      <w:rFonts w:ascii="Courier New" w:hAnsi="宋体" w:eastAsia="宋体" w:cs="Courier New"/>
    </w:rPr>
  </w:style>
  <w:style w:type="paragraph" w:styleId="1019">
    <w:name w:val="列出段落"/>
    <w:basedOn w:val="925"/>
    <w:next w:val="1019"/>
    <w:link w:val="1020"/>
    <w:qFormat/>
    <w:pPr>
      <w:ind w:firstLine="420"/>
    </w:pPr>
    <w:rPr>
      <w:rFonts w:cs="Times New Roman"/>
      <w:szCs w:val="24"/>
      <w:lang w:val="en-US" w:eastAsia="en-US"/>
    </w:rPr>
  </w:style>
  <w:style w:type="character" w:styleId="1020">
    <w:name w:val="列出段落 Char"/>
    <w:next w:val="1020"/>
    <w:link w:val="1019"/>
    <w:rPr>
      <w:sz w:val="21"/>
      <w:szCs w:val="24"/>
    </w:rPr>
  </w:style>
  <w:style w:type="character" w:styleId="1021">
    <w:name w:val="content"/>
    <w:next w:val="1021"/>
    <w:link w:val="925"/>
  </w:style>
  <w:style w:type="character" w:styleId="1022">
    <w:name w:val=" Char Char17"/>
    <w:next w:val="1022"/>
    <w:link w:val="925"/>
    <w:rPr>
      <w:rFonts w:ascii="宋体" w:hAnsi="Courier New"/>
      <w:sz w:val="21"/>
      <w:szCs w:val="21"/>
    </w:rPr>
  </w:style>
  <w:style w:type="character" w:styleId="1023">
    <w:name w:val="已访问的超链接1"/>
    <w:next w:val="1023"/>
    <w:link w:val="925"/>
    <w:rPr>
      <w:color w:val="000000"/>
      <w:u w:val="none"/>
    </w:rPr>
  </w:style>
  <w:style w:type="character" w:styleId="1024">
    <w:name w:val=" Char Char24"/>
    <w:next w:val="1024"/>
    <w:link w:val="925"/>
    <w:rPr>
      <w:b/>
      <w:bCs/>
      <w:sz w:val="28"/>
      <w:szCs w:val="28"/>
    </w:rPr>
  </w:style>
  <w:style w:type="character" w:styleId="1025">
    <w:name w:val="ih151"/>
    <w:next w:val="1025"/>
    <w:link w:val="925"/>
    <w:rPr>
      <w:color w:val="666666"/>
      <w:sz w:val="18"/>
      <w:szCs w:val="18"/>
      <w:u w:val="none"/>
    </w:rPr>
  </w:style>
  <w:style w:type="character" w:styleId="1026">
    <w:name w:val="subtitle1"/>
    <w:next w:val="1026"/>
    <w:link w:val="925"/>
    <w:rPr>
      <w:rFonts w:ascii="Georgia" w:hAnsi="Georgia"/>
      <w:b/>
      <w:bCs/>
      <w:color w:val="666666"/>
      <w:sz w:val="18"/>
      <w:szCs w:val="18"/>
    </w:rPr>
  </w:style>
  <w:style w:type="character" w:styleId="1027">
    <w:name w:val="2nd level Char,h2 Char,2 Char,Header 2 Char,l2 Char,Titre2 Char,Head 2 Char,H2 Char,Heading 2 Hidden Char,Heading 2 CCBS Char,heading 2 Char,第一章 标题 2 Char,ISO1 Char,UNDERRUBRIK 1-2 Char,Underrubrik1 Char,prop2 Char,Level 2 Topic Heading Char,H21 Char"/>
    <w:next w:val="1027"/>
    <w:link w:val="925"/>
    <w:rPr>
      <w:rFonts w:ascii="Arial" w:hAnsi="Arial" w:eastAsia="黑体"/>
      <w:b/>
      <w:bCs/>
      <w:sz w:val="32"/>
      <w:szCs w:val="32"/>
      <w:lang w:val="en-US" w:eastAsia="zh-CN" w:bidi="ar-SA"/>
    </w:rPr>
  </w:style>
  <w:style w:type="character" w:styleId="1028">
    <w:name w:val="标准小四 Char Char"/>
    <w:next w:val="1028"/>
    <w:link w:val="925"/>
    <w:rPr>
      <w:rFonts w:ascii="Arial" w:hAnsi="Arial" w:eastAsia="宋体"/>
      <w:sz w:val="24"/>
      <w:szCs w:val="21"/>
      <w:lang w:val="en-US" w:eastAsia="zh-CN" w:bidi="ar-SA"/>
    </w:rPr>
  </w:style>
  <w:style w:type="character" w:styleId="1029">
    <w:name w:val="纯文本 Char1"/>
    <w:next w:val="1029"/>
    <w:link w:val="925"/>
    <w:rPr>
      <w:rFonts w:ascii="宋体" w:hAnsi="Courier New" w:cs="Courier New"/>
      <w:sz w:val="21"/>
      <w:szCs w:val="21"/>
    </w:rPr>
  </w:style>
  <w:style w:type="character" w:styleId="1030">
    <w:name w:val="正文缩进 Char1"/>
    <w:next w:val="1030"/>
    <w:link w:val="1031"/>
    <w:rPr>
      <w:rFonts w:eastAsia="宋体"/>
      <w:lang w:bidi="ar-SA"/>
    </w:rPr>
  </w:style>
  <w:style w:type="paragraph" w:styleId="1031">
    <w:name w:val="Normal Indent"/>
    <w:basedOn w:val="925"/>
    <w:next w:val="1031"/>
    <w:link w:val="1030"/>
    <w:pPr>
      <w:ind w:firstLine="420"/>
    </w:pPr>
    <w:rPr>
      <w:rFonts w:eastAsia="宋体"/>
      <w:sz w:val="20"/>
      <w:lang w:val="en-US" w:eastAsia="en-US"/>
    </w:rPr>
  </w:style>
  <w:style w:type="character" w:styleId="1032">
    <w:name w:val="引用 Char"/>
    <w:next w:val="1032"/>
    <w:link w:val="1033"/>
    <w:rPr>
      <w:rFonts w:ascii="Calibri" w:hAnsi="Calibri" w:eastAsia="宋体"/>
      <w:i/>
      <w:iCs/>
      <w:sz w:val="22"/>
      <w:szCs w:val="22"/>
      <w:lang w:val="en-US" w:eastAsia="en-US" w:bidi="en-US"/>
    </w:rPr>
  </w:style>
  <w:style w:type="paragraph" w:styleId="1033">
    <w:name w:val="引用"/>
    <w:basedOn w:val="925"/>
    <w:next w:val="925"/>
    <w:link w:val="1032"/>
    <w:qFormat/>
    <w:pPr>
      <w:ind w:left="360" w:right="360"/>
      <w:jc w:val="left"/>
      <w:spacing w:before="200" w:line="276" w:lineRule="auto"/>
      <w:widowControl/>
    </w:pPr>
    <w:rPr>
      <w:rFonts w:ascii="Calibri" w:hAnsi="Calibri" w:eastAsia="宋体"/>
      <w:i/>
      <w:iCs/>
      <w:sz w:val="22"/>
      <w:szCs w:val="22"/>
      <w:lang w:eastAsia="en-US" w:bidi="en-US"/>
    </w:rPr>
  </w:style>
  <w:style w:type="character" w:styleId="1034">
    <w:name w:val="样式 首行缩进:  2 字符 Char"/>
    <w:next w:val="1034"/>
    <w:link w:val="925"/>
    <w:rPr>
      <w:rFonts w:eastAsia="宋体" w:cs="宋体"/>
      <w:sz w:val="24"/>
      <w:lang w:val="en-US" w:eastAsia="zh-CN" w:bidi="ar-SA"/>
    </w:rPr>
  </w:style>
  <w:style w:type="character" w:styleId="1035">
    <w:name w:val="样式 首行缩进:  2 字符 Char Char"/>
    <w:next w:val="1035"/>
    <w:link w:val="1036"/>
    <w:rPr>
      <w:rFonts w:eastAsia="宋体" w:cs="宋体"/>
      <w:sz w:val="24"/>
      <w:lang w:val="en-US" w:eastAsia="zh-CN" w:bidi="ar-SA"/>
    </w:rPr>
  </w:style>
  <w:style w:type="paragraph" w:styleId="1036">
    <w:name w:val="样式 首行缩进:  2 字符"/>
    <w:basedOn w:val="925"/>
    <w:next w:val="1036"/>
    <w:link w:val="1035"/>
    <w:pPr>
      <w:ind w:firstLine="480"/>
      <w:spacing w:line="360" w:lineRule="auto"/>
    </w:pPr>
    <w:rPr>
      <w:rFonts w:eastAsia="宋体" w:cs="宋体"/>
      <w:sz w:val="24"/>
    </w:rPr>
  </w:style>
  <w:style w:type="character" w:styleId="1037">
    <w:name w:val=" Char Char26"/>
    <w:next w:val="1037"/>
    <w:link w:val="925"/>
    <w:rPr>
      <w:b/>
      <w:bCs/>
      <w:sz w:val="32"/>
      <w:szCs w:val="32"/>
    </w:rPr>
  </w:style>
  <w:style w:type="character" w:styleId="1038">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038"/>
    <w:link w:val="925"/>
    <w:rPr>
      <w:rFonts w:eastAsia="宋体"/>
      <w:sz w:val="21"/>
      <w:lang w:val="en-US" w:eastAsia="zh-CN" w:bidi="ar-SA"/>
    </w:rPr>
  </w:style>
  <w:style w:type="character" w:styleId="1039">
    <w:name w:val="明显强调"/>
    <w:next w:val="1039"/>
    <w:link w:val="925"/>
    <w:qFormat/>
    <w:rPr>
      <w:b/>
      <w:bCs/>
    </w:rPr>
  </w:style>
  <w:style w:type="character" w:styleId="1040">
    <w:name w:val="listbenefit"/>
    <w:next w:val="1040"/>
    <w:link w:val="925"/>
  </w:style>
  <w:style w:type="character" w:styleId="1041">
    <w:name w:val="111111 Char"/>
    <w:next w:val="1041"/>
    <w:link w:val="1042"/>
    <w:rPr>
      <w:rFonts w:ascii="宋体" w:hAnsi="宋体" w:eastAsia="黑体" w:cs="宋体"/>
      <w:b/>
      <w:bCs/>
      <w:sz w:val="21"/>
      <w:szCs w:val="21"/>
      <w:lang w:val="en-US" w:eastAsia="zh-CN" w:bidi="ar-SA"/>
    </w:rPr>
  </w:style>
  <w:style w:type="paragraph" w:styleId="1042">
    <w:name w:val="111111"/>
    <w:basedOn w:val="925"/>
    <w:next w:val="1042"/>
    <w:link w:val="1041"/>
    <w:pPr>
      <w:jc w:val="center"/>
      <w:spacing w:before="120" w:after="120"/>
    </w:pPr>
    <w:rPr>
      <w:rFonts w:ascii="宋体" w:hAnsi="宋体" w:eastAsia="黑体" w:cs="宋体"/>
      <w:b/>
      <w:bCs/>
      <w:szCs w:val="21"/>
    </w:rPr>
  </w:style>
  <w:style w:type="character" w:styleId="1043">
    <w:name w:val="纯文本 Char Char"/>
    <w:next w:val="1043"/>
    <w:link w:val="925"/>
    <w:rPr>
      <w:rFonts w:ascii="宋体" w:hAnsi="Courier New" w:eastAsia="宋体"/>
      <w:sz w:val="21"/>
      <w:szCs w:val="21"/>
      <w:lang w:val="en-US" w:eastAsia="zh-CN" w:bidi="ar-SA"/>
    </w:rPr>
  </w:style>
  <w:style w:type="character" w:styleId="1044">
    <w:name w:val="font21"/>
    <w:next w:val="1044"/>
    <w:link w:val="925"/>
    <w:qFormat/>
    <w:rPr>
      <w:rFonts w:ascii="Times New Roman" w:hAnsi="Times New Roman" w:cs="Times New Roman"/>
      <w:color w:val="000000"/>
      <w:sz w:val="16"/>
      <w:szCs w:val="16"/>
      <w:u w:val="none"/>
    </w:rPr>
  </w:style>
  <w:style w:type="character" w:styleId="1045">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45"/>
    <w:link w:val="925"/>
    <w:rPr>
      <w:rFonts w:eastAsia="宋体"/>
      <w:b/>
      <w:bCs/>
      <w:sz w:val="32"/>
      <w:szCs w:val="32"/>
      <w:lang w:val="en-US" w:eastAsia="zh-CN" w:bidi="ar-SA"/>
    </w:rPr>
  </w:style>
  <w:style w:type="character" w:styleId="1046">
    <w:name w:val="普通文字1 Char,普通文字2 Char,普通文字3 Char,普通文字4 Char,普通文字5 Char,普通文字6 Char,普通文字11 Char,普通文字21 Char,普通文字31 Char,普通文字41 Char,普通文字7 Char Char,普通文字 Char1,普通文字 Char Char,纯文本 Char1 Char Char Char,纯文本 Char Char Char Char Char,纯文本 Char Char1 Char,纯文本 Char1 Char Char1"/>
    <w:next w:val="1046"/>
    <w:link w:val="925"/>
    <w:rPr>
      <w:rFonts w:ascii="宋体" w:eastAsia="宋体"/>
      <w:sz w:val="21"/>
      <w:szCs w:val="21"/>
      <w:lang w:val="en-US" w:eastAsia="zh-CN" w:bidi="ar-SA"/>
    </w:rPr>
  </w:style>
  <w:style w:type="character" w:styleId="1047">
    <w:name w:val="A2"/>
    <w:next w:val="1047"/>
    <w:link w:val="925"/>
    <w:rPr>
      <w:rFonts w:cs="Helvetica"/>
      <w:color w:val="000000"/>
      <w:sz w:val="18"/>
      <w:szCs w:val="18"/>
    </w:rPr>
  </w:style>
  <w:style w:type="character" w:styleId="1048">
    <w:name w:val="明显引用 Char"/>
    <w:next w:val="1048"/>
    <w:link w:val="1049"/>
    <w:rPr>
      <w:rFonts w:ascii="Calibri" w:hAnsi="Calibri" w:eastAsia="宋体"/>
      <w:b/>
      <w:bCs/>
      <w:i/>
      <w:iCs/>
      <w:sz w:val="22"/>
      <w:szCs w:val="22"/>
      <w:lang w:val="en-US" w:eastAsia="en-US" w:bidi="en-US"/>
    </w:rPr>
  </w:style>
  <w:style w:type="paragraph" w:styleId="1049">
    <w:name w:val="明显引用"/>
    <w:basedOn w:val="925"/>
    <w:next w:val="925"/>
    <w:link w:val="1048"/>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1050">
    <w:name w:val="小四 段落 宋体 Char Char Char Char Char"/>
    <w:next w:val="1050"/>
    <w:link w:val="925"/>
    <w:rPr>
      <w:rFonts w:eastAsia="宋体"/>
      <w:sz w:val="24"/>
      <w:szCs w:val="24"/>
      <w:lang w:val="en-US" w:eastAsia="zh-CN" w:bidi="ar-SA"/>
    </w:rPr>
  </w:style>
  <w:style w:type="character" w:styleId="1051">
    <w:name w:val="h Char Char"/>
    <w:next w:val="1051"/>
    <w:link w:val="925"/>
    <w:rPr>
      <w:rFonts w:eastAsia="宋体"/>
      <w:sz w:val="18"/>
      <w:szCs w:val="18"/>
      <w:lang w:val="en-US" w:eastAsia="zh-CN" w:bidi="ar-SA"/>
    </w:rPr>
  </w:style>
  <w:style w:type="character" w:styleId="1052">
    <w:name w:val="concon"/>
    <w:next w:val="1052"/>
    <w:link w:val="925"/>
  </w:style>
  <w:style w:type="character" w:styleId="1053">
    <w:name w:val="表格抬头 Char"/>
    <w:next w:val="1053"/>
    <w:link w:val="1054"/>
    <w:rPr>
      <w:rFonts w:ascii="黑体" w:eastAsia="黑体"/>
      <w:b/>
      <w:sz w:val="21"/>
      <w:lang w:bidi="ar-SA"/>
    </w:rPr>
  </w:style>
  <w:style w:type="paragraph" w:styleId="1054">
    <w:name w:val="表格抬头"/>
    <w:basedOn w:val="925"/>
    <w:next w:val="1054"/>
    <w:link w:val="1053"/>
    <w:pPr>
      <w:jc w:val="center"/>
    </w:pPr>
    <w:rPr>
      <w:rFonts w:ascii="黑体" w:eastAsia="黑体"/>
      <w:b/>
      <w:lang w:val="en-US" w:eastAsia="en-US"/>
    </w:rPr>
  </w:style>
  <w:style w:type="character" w:styleId="1055">
    <w:name w:val="标准小四 Char"/>
    <w:next w:val="1055"/>
    <w:link w:val="925"/>
    <w:rPr>
      <w:rFonts w:ascii="Arial" w:hAnsi="Arial" w:eastAsia="宋体"/>
      <w:sz w:val="24"/>
      <w:szCs w:val="21"/>
      <w:lang w:val="en-US" w:eastAsia="zh-CN" w:bidi="ar-SA"/>
    </w:rPr>
  </w:style>
  <w:style w:type="character" w:styleId="1056">
    <w:name w:val="param-value"/>
    <w:next w:val="1056"/>
    <w:link w:val="925"/>
  </w:style>
  <w:style w:type="character" w:styleId="1057">
    <w:name w:val="书籍标题"/>
    <w:next w:val="1057"/>
    <w:link w:val="925"/>
    <w:qFormat/>
    <w:rPr>
      <w:i/>
      <w:iCs/>
      <w:smallCaps/>
      <w:spacing w:val="5"/>
    </w:rPr>
  </w:style>
  <w:style w:type="character" w:styleId="1058">
    <w:name w:val="纯文本 Char Char Char1"/>
    <w:next w:val="1058"/>
    <w:link w:val="925"/>
    <w:rPr>
      <w:rFonts w:ascii="宋体" w:hAnsi="Courier New" w:eastAsia="宋体"/>
      <w:sz w:val="21"/>
      <w:szCs w:val="21"/>
      <w:lang w:val="en-US" w:eastAsia="zh-CN" w:bidi="ar-SA"/>
    </w:rPr>
  </w:style>
  <w:style w:type="character" w:styleId="1059">
    <w:name w:val="小四 段落 宋体 Char Char Char Char Char Char"/>
    <w:next w:val="1059"/>
    <w:link w:val="925"/>
    <w:rPr>
      <w:rFonts w:eastAsia="宋体"/>
      <w:sz w:val="24"/>
      <w:szCs w:val="24"/>
      <w:lang w:val="en-US" w:eastAsia="zh-CN" w:bidi="ar-SA"/>
    </w:rPr>
  </w:style>
  <w:style w:type="character" w:styleId="1060">
    <w:name w:val="不明显强调"/>
    <w:next w:val="1060"/>
    <w:link w:val="925"/>
    <w:qFormat/>
    <w:rPr>
      <w:i/>
      <w:iCs/>
    </w:rPr>
  </w:style>
  <w:style w:type="character" w:styleId="1061">
    <w:name w:val="标准文本 Char"/>
    <w:next w:val="1061"/>
    <w:link w:val="925"/>
    <w:rPr>
      <w:rFonts w:eastAsia="宋体" w:cs="宋体"/>
      <w:sz w:val="24"/>
      <w:szCs w:val="24"/>
      <w:lang w:val="en-US" w:eastAsia="zh-CN" w:bidi="ar-SA"/>
    </w:rPr>
  </w:style>
  <w:style w:type="character" w:styleId="1062">
    <w:name w:val=" Char Char29"/>
    <w:next w:val="1062"/>
    <w:link w:val="925"/>
    <w:rPr>
      <w:rFonts w:ascii="Times New Roman" w:hAnsi="Times New Roman" w:eastAsia="宋体" w:cs="Times New Roman"/>
      <w:b/>
      <w:bCs/>
      <w:sz w:val="44"/>
      <w:szCs w:val="44"/>
    </w:rPr>
  </w:style>
  <w:style w:type="character" w:styleId="1063">
    <w:name w:val="小四 段落 宋体 Char1"/>
    <w:next w:val="1063"/>
    <w:link w:val="925"/>
    <w:rPr>
      <w:rFonts w:eastAsia="宋体"/>
      <w:sz w:val="24"/>
      <w:szCs w:val="24"/>
      <w:lang w:val="en-US" w:eastAsia="zh-CN" w:bidi="ar-SA"/>
    </w:rPr>
  </w:style>
  <w:style w:type="character" w:styleId="1064">
    <w:name w:val="明显参考"/>
    <w:next w:val="1064"/>
    <w:link w:val="925"/>
    <w:qFormat/>
    <w:rPr>
      <w:smallCaps/>
      <w:spacing w:val="5"/>
      <w:u w:val="single"/>
    </w:rPr>
  </w:style>
  <w:style w:type="character" w:styleId="1065">
    <w:name w:val=" Char Char28"/>
    <w:next w:val="1065"/>
    <w:link w:val="925"/>
    <w:rPr>
      <w:rFonts w:ascii="Arial" w:hAnsi="Arial" w:eastAsia="黑体" w:cs="Arial"/>
      <w:b/>
      <w:bCs/>
      <w:sz w:val="32"/>
      <w:szCs w:val="32"/>
    </w:rPr>
  </w:style>
  <w:style w:type="character" w:styleId="1066">
    <w:name w:val="小四 段落 宋体 Char Char Char1"/>
    <w:next w:val="1066"/>
    <w:link w:val="925"/>
    <w:rPr>
      <w:rFonts w:ascii="宋体" w:hAnsi="宋体" w:eastAsia="宋体"/>
      <w:sz w:val="24"/>
      <w:szCs w:val="24"/>
      <w:lang w:val="en-US" w:eastAsia="zh-CN" w:bidi="ar-SA"/>
    </w:rPr>
  </w:style>
  <w:style w:type="character" w:styleId="1067">
    <w:name w:val="标题 3 Char Char"/>
    <w:next w:val="1067"/>
    <w:link w:val="925"/>
    <w:rPr>
      <w:rFonts w:eastAsia="仿宋_GB2312"/>
      <w:b/>
      <w:bCs/>
      <w:sz w:val="28"/>
      <w:szCs w:val="32"/>
      <w:lang w:val="en-US" w:eastAsia="zh-CN" w:bidi="ar-SA"/>
    </w:rPr>
  </w:style>
  <w:style w:type="character" w:styleId="1068">
    <w:name w:val="para_small"/>
    <w:next w:val="1068"/>
    <w:link w:val="925"/>
  </w:style>
  <w:style w:type="character" w:styleId="1069">
    <w:name w:val=" Char Char2"/>
    <w:next w:val="1069"/>
    <w:link w:val="925"/>
    <w:rPr>
      <w:rFonts w:ascii="宋体" w:hAnsi="Courier New" w:eastAsia="宋体"/>
      <w:sz w:val="21"/>
      <w:szCs w:val="21"/>
      <w:lang w:val="en-US" w:eastAsia="zh-CN" w:bidi="ar-SA"/>
    </w:rPr>
  </w:style>
  <w:style w:type="character" w:styleId="1070">
    <w:name w:val="标题 3 Char,h3 Char,3rd level Char,3 Char,标题4 Char,Heading 3 - old Char,标题 3 Char1,正文 + 小三 Char,H3 Char,sect1.2.3 Char,BOD 0 Char,l3 Char,CT Char,Level 3 Head Char,3rd lev...] Char Char,heading 3 Char,123456 Char,F Char Char,Map Char,H31 Char,level_3 Char"/>
    <w:next w:val="1070"/>
    <w:link w:val="925"/>
    <w:rPr>
      <w:rFonts w:ascii="宋体" w:hAnsi="宋体" w:eastAsia="宋体"/>
      <w:b/>
      <w:bCs/>
      <w:sz w:val="24"/>
      <w:szCs w:val="32"/>
      <w:lang w:val="en-US" w:eastAsia="zh-CN" w:bidi="ar-SA"/>
    </w:rPr>
  </w:style>
  <w:style w:type="character" w:styleId="1071">
    <w:name w:val="表头 Char"/>
    <w:next w:val="1071"/>
    <w:link w:val="1072"/>
    <w:rPr>
      <w:rFonts w:eastAsia="黑体"/>
      <w:spacing w:val="-10"/>
      <w:sz w:val="21"/>
    </w:rPr>
  </w:style>
  <w:style w:type="paragraph" w:styleId="1072">
    <w:name w:val="表头"/>
    <w:basedOn w:val="925"/>
    <w:next w:val="1072"/>
    <w:link w:val="1071"/>
    <w:pPr>
      <w:jc w:val="center"/>
      <w:spacing w:line="320" w:lineRule="atLeast"/>
    </w:pPr>
    <w:rPr>
      <w:rFonts w:eastAsia="黑体" w:cs="Times New Roman"/>
      <w:spacing w:val="-10"/>
      <w:lang w:val="en-US" w:eastAsia="en-US"/>
    </w:rPr>
  </w:style>
  <w:style w:type="character" w:styleId="1073">
    <w:name w:val="小四 段落 宋体 Char Char Char Char Char Char Char Char"/>
    <w:next w:val="1073"/>
    <w:link w:val="925"/>
    <w:rPr>
      <w:rFonts w:eastAsia="宋体"/>
      <w:sz w:val="24"/>
      <w:szCs w:val="24"/>
      <w:lang w:val="en-US" w:eastAsia="zh-CN" w:bidi="ar-SA"/>
    </w:rPr>
  </w:style>
  <w:style w:type="character" w:styleId="1074">
    <w:name w:val="标题 Char1"/>
    <w:next w:val="1074"/>
    <w:link w:val="925"/>
    <w:rPr>
      <w:rFonts w:ascii="Cambria" w:eastAsia="宋体" w:cs="Times New Roman"/>
      <w:b/>
      <w:bCs/>
      <w:sz w:val="32"/>
      <w:szCs w:val="32"/>
    </w:rPr>
  </w:style>
  <w:style w:type="character" w:styleId="1075">
    <w:name w:val="不明显参考"/>
    <w:next w:val="1075"/>
    <w:link w:val="925"/>
    <w:qFormat/>
    <w:rPr>
      <w:smallCaps/>
    </w:rPr>
  </w:style>
  <w:style w:type="character" w:styleId="1076">
    <w:name w:val="表蕊 Char1"/>
    <w:next w:val="1076"/>
    <w:link w:val="1077"/>
    <w:rPr>
      <w:rFonts w:eastAsia="楷体_GB2312"/>
      <w:spacing w:val="-10"/>
      <w:sz w:val="21"/>
    </w:rPr>
  </w:style>
  <w:style w:type="paragraph" w:styleId="1077">
    <w:name w:val="表蕊"/>
    <w:basedOn w:val="925"/>
    <w:next w:val="1077"/>
    <w:link w:val="1076"/>
    <w:pPr>
      <w:jc w:val="left"/>
      <w:spacing w:line="320" w:lineRule="atLeast"/>
    </w:pPr>
    <w:rPr>
      <w:rFonts w:eastAsia="楷体_GB2312" w:cs="Times New Roman"/>
      <w:spacing w:val="-10"/>
      <w:lang w:val="en-US" w:eastAsia="en-US"/>
    </w:rPr>
  </w:style>
  <w:style w:type="character" w:styleId="1078">
    <w:name w:val="正文 + 宋体 Char,小四 Char,黑色 Char,行距: 1.5 倍行距 Char"/>
    <w:next w:val="1078"/>
    <w:link w:val="925"/>
    <w:rPr>
      <w:rFonts w:eastAsia="宋体"/>
      <w:sz w:val="21"/>
      <w:szCs w:val="24"/>
      <w:lang w:val="en-US" w:eastAsia="zh-CN" w:bidi="ar-SA"/>
    </w:rPr>
  </w:style>
  <w:style w:type="character" w:styleId="1079">
    <w:name w:val=" Char Char21"/>
    <w:next w:val="1079"/>
    <w:link w:val="925"/>
    <w:rPr>
      <w:rFonts w:ascii="Arial" w:hAnsi="Arial" w:eastAsia="黑体"/>
      <w:sz w:val="24"/>
      <w:szCs w:val="24"/>
    </w:rPr>
  </w:style>
  <w:style w:type="character" w:styleId="1080">
    <w:name w:val="无间隔 Char"/>
    <w:next w:val="1080"/>
    <w:link w:val="1081"/>
    <w:rPr>
      <w:rFonts w:eastAsia="微软雅黑"/>
      <w:sz w:val="24"/>
      <w:szCs w:val="22"/>
      <w:lang w:val="en-US" w:eastAsia="zh-CN" w:bidi="ar-SA"/>
    </w:rPr>
  </w:style>
  <w:style w:type="paragraph" w:styleId="1081">
    <w:name w:val="无间隔"/>
    <w:next w:val="1081"/>
    <w:link w:val="1080"/>
    <w:qFormat/>
    <w:pPr>
      <w:jc w:val="both"/>
      <w:widowControl w:val="off"/>
    </w:pPr>
    <w:rPr>
      <w:rFonts w:eastAsia="微软雅黑"/>
      <w:sz w:val="24"/>
      <w:szCs w:val="22"/>
      <w:lang w:val="en-US" w:eastAsia="zh-CN" w:bidi="ar-SA"/>
    </w:rPr>
  </w:style>
  <w:style w:type="character" w:styleId="1082">
    <w:name w:val="style131"/>
    <w:next w:val="1082"/>
    <w:link w:val="925"/>
    <w:rPr>
      <w:rFonts w:cs="Times New Roman"/>
      <w:sz w:val="18"/>
      <w:szCs w:val="18"/>
    </w:rPr>
  </w:style>
  <w:style w:type="character" w:styleId="1083">
    <w:name w:val="纯文本 Char Char Char"/>
    <w:next w:val="1083"/>
    <w:link w:val="925"/>
    <w:rPr>
      <w:rFonts w:ascii="宋体" w:hAnsi="Courier New" w:eastAsia="宋体"/>
      <w:sz w:val="21"/>
      <w:szCs w:val="21"/>
      <w:lang w:val="en-US" w:eastAsia="zh-CN" w:bidi="ar-SA"/>
    </w:rPr>
  </w:style>
  <w:style w:type="character" w:styleId="1084">
    <w:name w:val="title_emph1"/>
    <w:next w:val="1084"/>
    <w:link w:val="925"/>
    <w:rPr>
      <w:rFonts w:ascii="Arial" w:cs="Arial"/>
      <w:b/>
      <w:bCs/>
      <w:sz w:val="18"/>
      <w:szCs w:val="18"/>
    </w:rPr>
  </w:style>
  <w:style w:type="character" w:styleId="1085">
    <w:name w:val="content_lineheight1"/>
    <w:next w:val="1085"/>
    <w:link w:val="925"/>
  </w:style>
  <w:style w:type="character" w:styleId="1086">
    <w:name w:val="case31"/>
    <w:next w:val="1086"/>
    <w:link w:val="925"/>
    <w:rPr>
      <w:sz w:val="21"/>
      <w:szCs w:val="21"/>
    </w:rPr>
  </w:style>
  <w:style w:type="character" w:styleId="1087">
    <w:name w:val="style13"/>
    <w:next w:val="1087"/>
    <w:link w:val="925"/>
    <w:rPr>
      <w:sz w:val="18"/>
      <w:szCs w:val="18"/>
    </w:rPr>
  </w:style>
  <w:style w:type="character" w:styleId="1088">
    <w:name w:val="Title1 Char,H1 Char,Normal + Font: Helvetica Char,Bold Char,Space Before 12 pt Char,Not Bold Char,h1 Char,H11 Char,H12 Char,H111 Char,H13 Char,H112 Char,1 Char,h:1 Char,h:1app Char,level 1 Char,Level 1 Head Char,heading 1 Char,Huvudrubrik Char,章 Char"/>
    <w:next w:val="1088"/>
    <w:link w:val="925"/>
    <w:rPr>
      <w:rFonts w:eastAsia="宋体"/>
      <w:b/>
      <w:bCs/>
      <w:sz w:val="44"/>
      <w:szCs w:val="44"/>
      <w:lang w:val="en-US" w:eastAsia="zh-CN" w:bidi="ar-SA"/>
    </w:rPr>
  </w:style>
  <w:style w:type="character" w:styleId="1089">
    <w:name w:val="apple-converted-space"/>
    <w:next w:val="1089"/>
    <w:link w:val="925"/>
  </w:style>
  <w:style w:type="character" w:styleId="1090">
    <w:name w:val="point_normal1"/>
    <w:next w:val="1090"/>
    <w:link w:val="925"/>
    <w:rPr>
      <w:rFonts w:ascii="Arial" w:hAnsi="Arial" w:cs="Arial"/>
      <w:sz w:val="18"/>
      <w:szCs w:val="18"/>
    </w:rPr>
  </w:style>
  <w:style w:type="character" w:styleId="1091">
    <w:name w:val="二级目录 Char Char"/>
    <w:next w:val="1091"/>
    <w:link w:val="1092"/>
    <w:rPr>
      <w:b/>
      <w:sz w:val="30"/>
      <w:szCs w:val="28"/>
      <w:lang w:val="en-US" w:eastAsia="zh-CN" w:bidi="ar-SA"/>
    </w:rPr>
  </w:style>
  <w:style w:type="paragraph" w:styleId="1092">
    <w:name w:val="二级目录"/>
    <w:next w:val="925"/>
    <w:link w:val="1091"/>
    <w:pPr>
      <w:numPr>
        <w:ilvl w:val="0"/>
        <w:numId w:val="1"/>
      </w:numPr>
      <w:ind w:left="0" w:firstLine="0"/>
      <w:tabs>
        <w:tab w:val="left" w:pos="360" w:leader="none"/>
        <w:tab w:val="left" w:pos="720" w:leader="none"/>
      </w:tabs>
      <w:outlineLvl w:val="1"/>
    </w:pPr>
    <w:rPr>
      <w:b/>
      <w:sz w:val="30"/>
      <w:szCs w:val="28"/>
      <w:lang w:val="en-US" w:eastAsia="zh-CN" w:bidi="ar-SA"/>
    </w:rPr>
  </w:style>
  <w:style w:type="character" w:styleId="1093">
    <w:name w:val="新图表正文 Char Char"/>
    <w:next w:val="1093"/>
    <w:link w:val="1094"/>
    <w:rPr>
      <w:rFonts w:ascii="宋体" w:hAnsi="宋体"/>
      <w:sz w:val="18"/>
      <w:szCs w:val="21"/>
      <w:lang w:val="en-US" w:eastAsia="zh-CN" w:bidi="ar-SA"/>
    </w:rPr>
  </w:style>
  <w:style w:type="paragraph" w:styleId="1094">
    <w:name w:val="新图表正文"/>
    <w:next w:val="1094"/>
    <w:link w:val="1093"/>
    <w:pPr>
      <w:jc w:val="both"/>
    </w:pPr>
    <w:rPr>
      <w:rFonts w:ascii="宋体" w:hAnsi="宋体"/>
      <w:sz w:val="18"/>
      <w:szCs w:val="21"/>
      <w:lang w:val="en-US" w:eastAsia="zh-CN" w:bidi="ar-SA"/>
    </w:rPr>
  </w:style>
  <w:style w:type="character" w:styleId="1095">
    <w:name w:val="标准文本 Char Char"/>
    <w:next w:val="1095"/>
    <w:link w:val="925"/>
    <w:rPr>
      <w:rFonts w:eastAsia="宋体" w:cs="宋体"/>
      <w:sz w:val="24"/>
      <w:szCs w:val="24"/>
      <w:lang w:val="en-US" w:eastAsia="zh-CN" w:bidi="ar-SA"/>
    </w:rPr>
  </w:style>
  <w:style w:type="character" w:styleId="1096">
    <w:name w:val="华宇段落1 Char Char Char"/>
    <w:next w:val="1096"/>
    <w:link w:val="925"/>
    <w:rPr>
      <w:rFonts w:eastAsia="宋体"/>
      <w:bCs/>
      <w:sz w:val="24"/>
      <w:szCs w:val="24"/>
      <w:lang w:val="en-US" w:eastAsia="zh-CN" w:bidi="ar-SA"/>
    </w:rPr>
  </w:style>
  <w:style w:type="character" w:styleId="1097">
    <w:name w:val="textcontents"/>
    <w:next w:val="1097"/>
    <w:link w:val="925"/>
  </w:style>
  <w:style w:type="character" w:styleId="1098">
    <w:name w:val="样式 宋体 小四"/>
    <w:next w:val="1098"/>
    <w:link w:val="925"/>
    <w:rPr>
      <w:rFonts w:ascii="宋体" w:hAnsi="宋体"/>
      <w:sz w:val="24"/>
    </w:rPr>
  </w:style>
  <w:style w:type="character" w:styleId="1099">
    <w:name w:val=" Char Char27"/>
    <w:next w:val="1099"/>
    <w:link w:val="925"/>
    <w:rPr>
      <w:b/>
      <w:bCs/>
      <w:sz w:val="44"/>
      <w:szCs w:val="44"/>
    </w:rPr>
  </w:style>
  <w:style w:type="character" w:styleId="1100">
    <w:name w:val=" Char Char22"/>
    <w:next w:val="1100"/>
    <w:link w:val="925"/>
    <w:rPr>
      <w:b/>
      <w:bCs/>
      <w:sz w:val="24"/>
      <w:szCs w:val="24"/>
    </w:rPr>
  </w:style>
  <w:style w:type="character" w:styleId="1101">
    <w:name w:val="t1"/>
    <w:next w:val="1101"/>
    <w:link w:val="925"/>
  </w:style>
  <w:style w:type="character" w:styleId="1102">
    <w:name w:val=" Char Char25"/>
    <w:next w:val="1102"/>
    <w:link w:val="925"/>
    <w:rPr>
      <w:rFonts w:ascii="Arial" w:hAnsi="Arial" w:eastAsia="黑体"/>
      <w:b/>
      <w:sz w:val="28"/>
    </w:rPr>
  </w:style>
  <w:style w:type="character" w:styleId="1103">
    <w:name w:val="3zw"/>
    <w:next w:val="1103"/>
    <w:link w:val="925"/>
  </w:style>
  <w:style w:type="character" w:styleId="1104">
    <w:name w:val="小四 段落 宋体 Char Char Char Char1"/>
    <w:next w:val="1104"/>
    <w:link w:val="925"/>
    <w:rPr>
      <w:rFonts w:eastAsia="宋体"/>
      <w:sz w:val="24"/>
      <w:szCs w:val="24"/>
      <w:lang w:val="en-US" w:eastAsia="zh-CN" w:bidi="ar-SA"/>
    </w:rPr>
  </w:style>
  <w:style w:type="character" w:styleId="1105">
    <w:name w:val="样式 非加粗"/>
    <w:next w:val="1105"/>
    <w:link w:val="925"/>
    <w:rPr>
      <w:rFonts w:eastAsia="宋体"/>
      <w:sz w:val="28"/>
    </w:rPr>
  </w:style>
  <w:style w:type="character" w:styleId="1106">
    <w:name w:val=" Char Char20"/>
    <w:next w:val="1106"/>
    <w:link w:val="925"/>
    <w:rPr>
      <w:rFonts w:ascii="Arial" w:hAnsi="Arial" w:eastAsia="黑体"/>
      <w:sz w:val="21"/>
      <w:szCs w:val="21"/>
    </w:rPr>
  </w:style>
  <w:style w:type="character" w:styleId="1107">
    <w:name w:val=" Char Char23"/>
    <w:next w:val="1107"/>
    <w:link w:val="925"/>
    <w:rPr>
      <w:rFonts w:ascii="Arial" w:hAnsi="Arial" w:eastAsia="黑体"/>
      <w:b/>
      <w:bCs/>
      <w:sz w:val="24"/>
      <w:szCs w:val="24"/>
    </w:rPr>
  </w:style>
  <w:style w:type="character" w:styleId="1108">
    <w:name w:val="normalfont1"/>
    <w:next w:val="1108"/>
    <w:link w:val="925"/>
    <w:rPr>
      <w:rFonts w:ascii="ˎ̥" w:hAnsi="ˎ̥"/>
      <w:sz w:val="18"/>
      <w:szCs w:val="18"/>
      <w:u w:val="none"/>
    </w:rPr>
  </w:style>
  <w:style w:type="character" w:styleId="1109">
    <w:name w:val="华宇段落1 Char Char"/>
    <w:next w:val="1109"/>
    <w:link w:val="925"/>
    <w:rPr>
      <w:rFonts w:eastAsia="宋体"/>
      <w:bCs/>
      <w:sz w:val="24"/>
      <w:szCs w:val="24"/>
      <w:lang w:val="en-US" w:eastAsia="zh-CN" w:bidi="ar-SA"/>
    </w:rPr>
  </w:style>
  <w:style w:type="paragraph" w:styleId="1110">
    <w:name w:val="段 Char"/>
    <w:next w:val="1110"/>
    <w:link w:val="925"/>
    <w:pPr>
      <w:ind w:firstLine="200"/>
      <w:jc w:val="both"/>
    </w:pPr>
    <w:rPr>
      <w:rFonts w:ascii="宋体"/>
      <w:sz w:val="21"/>
      <w:lang w:val="en-US" w:eastAsia="zh-CN" w:bidi="ar-SA"/>
    </w:rPr>
  </w:style>
  <w:style w:type="paragraph" w:styleId="1111">
    <w:name w:val="标题4，章节第四层"/>
    <w:basedOn w:val="925"/>
    <w:next w:val="925"/>
    <w:link w:val="925"/>
    <w:pPr>
      <w:spacing w:line="360" w:lineRule="auto"/>
      <w:tabs>
        <w:tab w:val="left" w:pos="0" w:leader="none"/>
      </w:tabs>
      <w:outlineLvl w:val="3"/>
    </w:pPr>
    <w:rPr>
      <w:rFonts w:ascii="宋体" w:hAnsi="宋体"/>
      <w:b/>
      <w:sz w:val="24"/>
      <w:szCs w:val="24"/>
    </w:rPr>
  </w:style>
  <w:style w:type="paragraph" w:styleId="1112">
    <w:name w:val="样式 加点正文 + 段前: 0.5 行 段后: 0.5 行1"/>
    <w:basedOn w:val="925"/>
    <w:next w:val="1112"/>
    <w:link w:val="925"/>
    <w:pPr>
      <w:numPr>
        <w:ilvl w:val="0"/>
        <w:numId w:val="2"/>
      </w:numPr>
      <w:ind w:left="1268"/>
      <w:spacing w:before="156" w:after="156" w:line="300" w:lineRule="auto"/>
      <w:tabs>
        <w:tab w:val="left" w:pos="420" w:leader="none"/>
        <w:tab w:val="left" w:pos="1268" w:leader="none"/>
      </w:tabs>
    </w:pPr>
    <w:rPr>
      <w:sz w:val="24"/>
    </w:rPr>
  </w:style>
  <w:style w:type="paragraph" w:styleId="1113">
    <w:name w:val="样式2"/>
    <w:basedOn w:val="925"/>
    <w:next w:val="1113"/>
    <w:link w:val="925"/>
    <w:pPr>
      <w:ind w:left="200"/>
      <w:spacing w:line="360" w:lineRule="auto"/>
    </w:pPr>
    <w:rPr>
      <w:rFonts w:ascii="宋体" w:hAnsi="宋体"/>
      <w:b/>
      <w:sz w:val="24"/>
      <w:szCs w:val="24"/>
    </w:rPr>
  </w:style>
  <w:style w:type="paragraph" w:styleId="1114">
    <w:name w:val="小四 段落 宋体 Char Char"/>
    <w:basedOn w:val="925"/>
    <w:next w:val="1114"/>
    <w:link w:val="925"/>
    <w:pPr>
      <w:ind w:firstLine="480"/>
      <w:spacing w:line="360" w:lineRule="auto"/>
    </w:pPr>
    <w:rPr>
      <w:rFonts w:ascii="宋体" w:hAnsi="宋体"/>
      <w:sz w:val="24"/>
      <w:szCs w:val="24"/>
    </w:rPr>
  </w:style>
  <w:style w:type="paragraph" w:styleId="1115">
    <w:name w:val="xl42"/>
    <w:basedOn w:val="925"/>
    <w:next w:val="1115"/>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16">
    <w:name w:val="Char Char Char Char Char Char Char Char Char Char Char Char Char Char Char Char Char Char Char Char Char"/>
    <w:basedOn w:val="925"/>
    <w:next w:val="1116"/>
    <w:link w:val="925"/>
    <w:rPr>
      <w:rFonts w:ascii="Tahoma" w:hAnsi="Tahoma" w:cs="Tahoma"/>
      <w:sz w:val="24"/>
    </w:rPr>
  </w:style>
  <w:style w:type="paragraph" w:styleId="1117">
    <w:name w:val="正文 + Arial Char"/>
    <w:basedOn w:val="925"/>
    <w:next w:val="1117"/>
    <w:link w:val="925"/>
    <w:pPr>
      <w:ind w:left="315" w:hanging="315"/>
      <w:spacing w:line="300" w:lineRule="auto"/>
      <w:widowControl/>
      <w:tabs>
        <w:tab w:val="left" w:pos="315" w:leader="none"/>
      </w:tabs>
    </w:pPr>
    <w:rPr>
      <w:rFonts w:ascii="Arial" w:hAnsi="Arial" w:cs="Arial"/>
      <w:b/>
      <w:color w:val="000000"/>
    </w:rPr>
  </w:style>
  <w:style w:type="paragraph" w:styleId="1118">
    <w:name w:val="Char Char"/>
    <w:basedOn w:val="925"/>
    <w:next w:val="1118"/>
    <w:link w:val="925"/>
    <w:rPr>
      <w:rFonts w:ascii="Tahoma" w:hAnsi="Tahoma" w:cs="Tahoma"/>
      <w:sz w:val="24"/>
    </w:rPr>
  </w:style>
  <w:style w:type="paragraph" w:styleId="1119">
    <w:name w:val="xl60"/>
    <w:basedOn w:val="925"/>
    <w:next w:val="1119"/>
    <w:link w:val="92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20">
    <w:name w:val="xl27"/>
    <w:basedOn w:val="925"/>
    <w:next w:val="1120"/>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21">
    <w:name w:val="标题2，章节第二层"/>
    <w:basedOn w:val="925"/>
    <w:next w:val="1122"/>
    <w:link w:val="925"/>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22">
    <w:name w:val="正文格式"/>
    <w:basedOn w:val="925"/>
    <w:next w:val="1122"/>
    <w:link w:val="925"/>
    <w:pPr>
      <w:ind w:left="178" w:right="44" w:hanging="178"/>
      <w:jc w:val="left"/>
      <w:spacing w:before="78" w:line="360" w:lineRule="auto"/>
      <w:widowControl/>
    </w:pPr>
    <w:rPr>
      <w:rFonts w:ascii="宋体" w:hAnsi="宋体"/>
      <w:bCs/>
      <w:szCs w:val="21"/>
    </w:rPr>
  </w:style>
  <w:style w:type="paragraph" w:styleId="1123">
    <w:name w:val="标题 4宋体"/>
    <w:basedOn w:val="929"/>
    <w:next w:val="1123"/>
    <w:link w:val="925"/>
    <w:pPr>
      <w:jc w:val="left"/>
      <w:keepLines w:val="0"/>
      <w:spacing w:before="0" w:after="0" w:line="360" w:lineRule="auto"/>
    </w:pPr>
    <w:rPr>
      <w:rFonts w:ascii="宋体" w:hAnsi="宋体" w:eastAsia="宋体"/>
      <w:bCs/>
      <w:color w:val="000000"/>
      <w:sz w:val="24"/>
    </w:rPr>
  </w:style>
  <w:style w:type="paragraph" w:styleId="1124">
    <w:name w:val="列出段落1"/>
    <w:basedOn w:val="925"/>
    <w:next w:val="1124"/>
    <w:link w:val="925"/>
    <w:pPr>
      <w:contextualSpacing/>
      <w:ind w:left="720"/>
      <w:jc w:val="left"/>
      <w:widowControl/>
    </w:pPr>
    <w:rPr>
      <w:rFonts w:ascii="Arial" w:hAnsi="Arial" w:eastAsia="黑体"/>
      <w:sz w:val="24"/>
      <w:szCs w:val="24"/>
      <w:lang w:eastAsia="en-US"/>
    </w:rPr>
  </w:style>
  <w:style w:type="paragraph" w:styleId="1125">
    <w:name w:val="正文文本缩进1"/>
    <w:basedOn w:val="925"/>
    <w:next w:val="1125"/>
    <w:link w:val="925"/>
    <w:pPr>
      <w:ind w:left="420"/>
      <w:spacing w:after="120"/>
    </w:pPr>
    <w:rPr>
      <w:szCs w:val="24"/>
    </w:rPr>
  </w:style>
  <w:style w:type="paragraph" w:styleId="1126">
    <w:name w:val="正文文本 New New"/>
    <w:basedOn w:val="925"/>
    <w:next w:val="1126"/>
    <w:link w:val="925"/>
    <w:pPr>
      <w:ind w:firstLine="200"/>
      <w:spacing w:before="60" w:after="60" w:line="360" w:lineRule="auto"/>
      <w:widowControl/>
    </w:pPr>
    <w:rPr>
      <w:rFonts w:eastAsia="华文楷体"/>
      <w:sz w:val="24"/>
      <w:szCs w:val="24"/>
    </w:rPr>
  </w:style>
  <w:style w:type="paragraph" w:styleId="1127">
    <w:name w:val="xl44"/>
    <w:basedOn w:val="925"/>
    <w:next w:val="1127"/>
    <w:link w:val="92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128">
    <w:name w:val="符号与编号 Char Char"/>
    <w:basedOn w:val="925"/>
    <w:next w:val="1128"/>
    <w:link w:val="925"/>
    <w:pPr>
      <w:ind w:left="839" w:hanging="419"/>
      <w:spacing w:after="156" w:line="400" w:lineRule="atLeast"/>
      <w:tabs>
        <w:tab w:val="left" w:pos="840" w:leader="none"/>
      </w:tabs>
    </w:pPr>
    <w:rPr>
      <w:sz w:val="24"/>
      <w:szCs w:val="24"/>
    </w:rPr>
  </w:style>
  <w:style w:type="paragraph" w:styleId="1129">
    <w:name w:val="xl49"/>
    <w:basedOn w:val="925"/>
    <w:next w:val="1129"/>
    <w:link w:val="925"/>
    <w:pPr>
      <w:jc w:val="center"/>
      <w:spacing w:before="100" w:beforeAutospacing="1" w:after="100" w:afterAutospacing="1"/>
      <w:widowControl/>
      <w:pBdr>
        <w:left w:val="single" w:color="000000" w:sz="4" w:space="0"/>
        <w:right w:val="single" w:color="000000" w:sz="4" w:space="0"/>
      </w:pBdr>
    </w:pPr>
    <w:rPr>
      <w:b/>
      <w:bCs/>
      <w:sz w:val="20"/>
    </w:rPr>
  </w:style>
  <w:style w:type="paragraph" w:styleId="1130">
    <w:name w:val="xl28"/>
    <w:basedOn w:val="925"/>
    <w:next w:val="1130"/>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31">
    <w:name w:val=" Char1"/>
    <w:basedOn w:val="925"/>
    <w:next w:val="1131"/>
    <w:link w:val="925"/>
    <w:pPr>
      <w:jc w:val="left"/>
      <w:spacing w:after="160" w:line="240" w:lineRule="exact"/>
      <w:widowControl/>
    </w:pPr>
    <w:rPr>
      <w:rFonts w:ascii="Verdana" w:hAnsi="Verdana" w:eastAsia="仿宋_GB2312"/>
      <w:sz w:val="24"/>
      <w:lang w:eastAsia="en-US"/>
    </w:rPr>
  </w:style>
  <w:style w:type="paragraph" w:styleId="1132">
    <w:name w:val="xl53"/>
    <w:basedOn w:val="925"/>
    <w:next w:val="1132"/>
    <w:link w:val="92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33">
    <w:name w:val="Char Char1 Char Char Char Char Char Char Char"/>
    <w:basedOn w:val="925"/>
    <w:next w:val="1133"/>
    <w:link w:val="925"/>
    <w:rPr>
      <w:rFonts w:ascii="Tahoma" w:hAnsi="Tahoma" w:cs="Tahoma"/>
      <w:sz w:val="24"/>
    </w:rPr>
  </w:style>
  <w:style w:type="paragraph" w:styleId="1134">
    <w:name w:val="Item Step in Table"/>
    <w:next w:val="1134"/>
    <w:link w:val="925"/>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135">
    <w:name w:val="Char Char Char Char Char Char Char Char Char Char Char1 Char Char Char1"/>
    <w:basedOn w:val="925"/>
    <w:next w:val="1135"/>
    <w:link w:val="925"/>
    <w:semiHidden/>
    <w:pPr>
      <w:ind w:firstLine="200"/>
      <w:jc w:val="left"/>
    </w:pPr>
    <w:rPr>
      <w:rFonts w:ascii="Tahoma" w:hAnsi="Tahoma"/>
      <w:sz w:val="24"/>
      <w:szCs w:val="24"/>
    </w:rPr>
  </w:style>
  <w:style w:type="paragraph" w:styleId="1136">
    <w:name w:val="条1"/>
    <w:basedOn w:val="925"/>
    <w:next w:val="1136"/>
    <w:link w:val="925"/>
    <w:pPr>
      <w:ind w:left="780" w:hanging="360"/>
      <w:spacing w:before="156" w:line="360" w:lineRule="auto"/>
      <w:tabs>
        <w:tab w:val="left" w:pos="780" w:leader="none"/>
      </w:tabs>
    </w:pPr>
    <w:rPr>
      <w:rFonts w:eastAsia="黑体"/>
      <w:sz w:val="24"/>
    </w:rPr>
  </w:style>
  <w:style w:type="paragraph" w:styleId="1137">
    <w:name w:val="af17cgridlangnp1033langf"/>
    <w:next w:val="1137"/>
    <w:link w:val="925"/>
    <w:pPr>
      <w:ind w:left="567" w:firstLine="510"/>
      <w:jc w:val="both"/>
      <w:spacing w:before="156" w:line="360" w:lineRule="atLeast"/>
      <w:widowControl w:val="off"/>
    </w:pPr>
    <w:rPr>
      <w:lang w:val="en-US" w:eastAsia="zh-CN" w:bidi="ar-SA"/>
    </w:rPr>
  </w:style>
  <w:style w:type="paragraph" w:styleId="1138">
    <w:name w:val="Char Char Char"/>
    <w:basedOn w:val="925"/>
    <w:next w:val="1138"/>
    <w:link w:val="925"/>
    <w:rPr>
      <w:rFonts w:ascii="Tahoma" w:hAnsi="Tahoma"/>
      <w:sz w:val="24"/>
    </w:rPr>
  </w:style>
  <w:style w:type="paragraph" w:styleId="1139">
    <w:name w:val="Pa5"/>
    <w:basedOn w:val="925"/>
    <w:next w:val="925"/>
    <w:link w:val="925"/>
    <w:pPr>
      <w:jc w:val="left"/>
      <w:spacing w:line="241" w:lineRule="atLeast"/>
    </w:pPr>
    <w:rPr>
      <w:rFonts w:ascii="HYDaHeiJ" w:eastAsia="HYDaHeiJ"/>
      <w:sz w:val="24"/>
      <w:szCs w:val="24"/>
    </w:rPr>
  </w:style>
  <w:style w:type="paragraph" w:styleId="1140">
    <w:name w:val="修订"/>
    <w:next w:val="1140"/>
    <w:link w:val="925"/>
    <w:semiHidden/>
    <w:rPr>
      <w:sz w:val="21"/>
      <w:szCs w:val="24"/>
      <w:lang w:val="en-US" w:eastAsia="zh-CN" w:bidi="ar-SA"/>
    </w:rPr>
  </w:style>
  <w:style w:type="paragraph" w:styleId="1141">
    <w:name w:val="正文文本 21"/>
    <w:basedOn w:val="925"/>
    <w:next w:val="1141"/>
    <w:link w:val="925"/>
    <w:pPr>
      <w:ind w:left="720" w:hanging="720"/>
      <w:widowControl/>
    </w:pPr>
    <w:rPr>
      <w:sz w:val="24"/>
      <w:lang w:val="en-GB"/>
    </w:rPr>
  </w:style>
  <w:style w:type="paragraph" w:styleId="1142">
    <w:name w:val="标准小四"/>
    <w:basedOn w:val="925"/>
    <w:next w:val="1142"/>
    <w:link w:val="925"/>
    <w:pPr>
      <w:ind w:firstLine="480"/>
      <w:spacing w:line="360" w:lineRule="auto"/>
    </w:pPr>
    <w:rPr>
      <w:rFonts w:ascii="Arial" w:hAnsi="Arial"/>
      <w:sz w:val="24"/>
      <w:szCs w:val="21"/>
    </w:rPr>
  </w:style>
  <w:style w:type="paragraph" w:styleId="1143">
    <w:name w:val="段落"/>
    <w:basedOn w:val="925"/>
    <w:next w:val="1143"/>
    <w:link w:val="925"/>
    <w:pPr>
      <w:ind w:firstLine="480"/>
      <w:spacing w:line="460" w:lineRule="exact"/>
    </w:pPr>
    <w:rPr>
      <w:sz w:val="24"/>
    </w:rPr>
  </w:style>
  <w:style w:type="paragraph" w:styleId="1144">
    <w:name w:val="Item List Char Char"/>
    <w:next w:val="1144"/>
    <w:link w:val="925"/>
    <w:pPr>
      <w:jc w:val="both"/>
      <w:spacing w:line="288" w:lineRule="auto"/>
    </w:pPr>
    <w:rPr>
      <w:rFonts w:ascii="Arial" w:hAnsi="Arial" w:cs="Arial"/>
      <w:b/>
      <w:bCs/>
      <w:sz w:val="21"/>
      <w:szCs w:val="28"/>
      <w:lang w:val="en-US" w:eastAsia="zh-CN" w:bidi="ar-SA"/>
    </w:rPr>
  </w:style>
  <w:style w:type="paragraph" w:styleId="1145">
    <w:name w:val="qw"/>
    <w:next w:val="1145"/>
    <w:link w:val="925"/>
    <w:pPr>
      <w:jc w:val="both"/>
      <w:spacing w:line="312" w:lineRule="atLeast"/>
      <w:widowControl w:val="off"/>
    </w:pPr>
    <w:rPr>
      <w:rFonts w:ascii="宋体"/>
      <w:sz w:val="24"/>
      <w:lang w:val="en-US" w:eastAsia="zh-CN" w:bidi="ar-SA"/>
    </w:rPr>
  </w:style>
  <w:style w:type="paragraph" w:styleId="1146">
    <w:name w:val="方案正文"/>
    <w:basedOn w:val="925"/>
    <w:next w:val="1146"/>
    <w:link w:val="925"/>
    <w:pPr>
      <w:ind w:firstLine="359"/>
      <w:jc w:val="left"/>
      <w:spacing w:before="156" w:line="360" w:lineRule="auto"/>
    </w:pPr>
    <w:rPr>
      <w:rFonts w:ascii="Arial" w:hAnsi="Arial" w:cs="宋体"/>
      <w:sz w:val="24"/>
      <w:szCs w:val="21"/>
    </w:rPr>
  </w:style>
  <w:style w:type="paragraph" w:styleId="1147">
    <w:name w:val="tableau"/>
    <w:basedOn w:val="925"/>
    <w:next w:val="1147"/>
    <w:link w:val="925"/>
    <w:pPr>
      <w:jc w:val="center"/>
      <w:spacing w:before="20" w:after="20"/>
      <w:widowControl/>
    </w:pPr>
    <w:rPr>
      <w:rFonts w:ascii="Arial" w:hAnsi="Arial"/>
      <w:sz w:val="16"/>
      <w:lang w:val="en-GB" w:eastAsia="en-US"/>
    </w:rPr>
  </w:style>
  <w:style w:type="paragraph" w:styleId="1148">
    <w:name w:val="List Paragraph"/>
    <w:basedOn w:val="925"/>
    <w:next w:val="1148"/>
    <w:link w:val="925"/>
    <w:pPr>
      <w:contextualSpacing/>
      <w:ind w:left="720"/>
      <w:jc w:val="left"/>
      <w:widowControl/>
    </w:pPr>
    <w:rPr>
      <w:rFonts w:ascii="Arial" w:hAnsi="Arial" w:eastAsia="黑体"/>
      <w:sz w:val="24"/>
      <w:szCs w:val="24"/>
      <w:lang w:eastAsia="en-US"/>
    </w:rPr>
  </w:style>
  <w:style w:type="paragraph" w:styleId="1149">
    <w:name w:val="表格内文字"/>
    <w:basedOn w:val="925"/>
    <w:next w:val="1149"/>
    <w:link w:val="925"/>
    <w:pPr>
      <w:spacing w:line="300" w:lineRule="atLeast"/>
    </w:pPr>
    <w:rPr>
      <w:sz w:val="18"/>
      <w:szCs w:val="24"/>
    </w:rPr>
  </w:style>
  <w:style w:type="paragraph" w:styleId="1150">
    <w:name w:val="xl25"/>
    <w:basedOn w:val="925"/>
    <w:next w:val="1150"/>
    <w:link w:val="925"/>
    <w:pPr>
      <w:jc w:val="center"/>
      <w:spacing w:before="100" w:beforeAutospacing="1" w:after="100" w:afterAutospacing="1"/>
      <w:widowControl/>
      <w:pBdr>
        <w:right w:val="single" w:color="000000" w:sz="4" w:space="0"/>
      </w:pBdr>
    </w:pPr>
    <w:rPr>
      <w:szCs w:val="21"/>
    </w:rPr>
  </w:style>
  <w:style w:type="paragraph" w:styleId="1151">
    <w:name w:val="No Spacing"/>
    <w:next w:val="1151"/>
    <w:link w:val="925"/>
    <w:qFormat/>
    <w:pPr>
      <w:jc w:val="both"/>
      <w:widowControl w:val="off"/>
    </w:pPr>
    <w:rPr>
      <w:rFonts w:eastAsia="微软雅黑"/>
      <w:sz w:val="24"/>
      <w:szCs w:val="22"/>
      <w:lang w:val="en-US" w:eastAsia="zh-CN" w:bidi="ar-SA"/>
    </w:rPr>
  </w:style>
  <w:style w:type="paragraph" w:styleId="1152">
    <w:name w:val="font6"/>
    <w:basedOn w:val="925"/>
    <w:next w:val="1152"/>
    <w:link w:val="925"/>
    <w:pPr>
      <w:jc w:val="left"/>
      <w:spacing w:before="100" w:beforeAutospacing="1" w:after="100" w:afterAutospacing="1"/>
      <w:widowControl/>
    </w:pPr>
    <w:rPr>
      <w:rFonts w:ascii="宋体" w:hAnsi="宋体" w:cs="宋体"/>
      <w:b/>
      <w:bCs/>
      <w:sz w:val="20"/>
    </w:rPr>
  </w:style>
  <w:style w:type="paragraph" w:styleId="1153">
    <w:name w:val="Normal1"/>
    <w:basedOn w:val="925"/>
    <w:next w:val="1153"/>
    <w:link w:val="925"/>
    <w:rPr>
      <w:rFonts w:ascii="Calibri" w:hAnsi="Calibri" w:eastAsia="Calibri" w:cs="宋体"/>
      <w:lang w:val="zh-CN"/>
    </w:rPr>
  </w:style>
  <w:style w:type="paragraph" w:styleId="1154">
    <w:name w:val="样式"/>
    <w:basedOn w:val="925"/>
    <w:next w:val="1154"/>
    <w:link w:val="925"/>
    <w:pPr>
      <w:spacing w:before="120" w:after="120" w:line="360" w:lineRule="auto"/>
    </w:pPr>
    <w:rPr>
      <w:rFonts w:ascii="宋体"/>
      <w:sz w:val="24"/>
    </w:rPr>
  </w:style>
  <w:style w:type="paragraph" w:styleId="1155">
    <w:name w:val="纯文本1"/>
    <w:basedOn w:val="925"/>
    <w:next w:val="1155"/>
    <w:link w:val="925"/>
    <w:rPr>
      <w:rFonts w:ascii="宋体" w:hAnsi="宋体" w:eastAsia="楷体_GB2312" w:cs="宋体"/>
      <w:sz w:val="28"/>
    </w:rPr>
  </w:style>
  <w:style w:type="paragraph" w:styleId="1156">
    <w:name w:val="论文正文"/>
    <w:basedOn w:val="975"/>
    <w:next w:val="1156"/>
    <w:link w:val="925"/>
    <w:pPr>
      <w:ind w:left="0" w:firstLine="200"/>
      <w:jc w:val="left"/>
      <w:spacing w:line="360" w:lineRule="auto"/>
    </w:pPr>
    <w:rPr>
      <w:rFonts w:ascii="Times New Roman" w:hAnsi="Times New Roman"/>
      <w:sz w:val="28"/>
      <w:szCs w:val="24"/>
    </w:rPr>
  </w:style>
  <w:style w:type="paragraph" w:styleId="1157">
    <w:name w:val="xl40"/>
    <w:basedOn w:val="925"/>
    <w:next w:val="1157"/>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58">
    <w:name w:val="xl46"/>
    <w:basedOn w:val="925"/>
    <w:next w:val="1158"/>
    <w:link w:val="925"/>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159">
    <w:name w:val="标题1，章节第一层"/>
    <w:basedOn w:val="1122"/>
    <w:next w:val="1122"/>
    <w:link w:val="925"/>
    <w:pPr>
      <w:ind w:left="482"/>
      <w:spacing w:before="0"/>
      <w:tabs>
        <w:tab w:val="left" w:pos="693" w:leader="none"/>
      </w:tabs>
      <w:outlineLvl w:val="0"/>
    </w:pPr>
    <w:rPr>
      <w:color w:val="000000"/>
      <w:sz w:val="24"/>
      <w:szCs w:val="24"/>
    </w:rPr>
  </w:style>
  <w:style w:type="paragraph" w:styleId="1160">
    <w:name w:val="项目符号，一级"/>
    <w:basedOn w:val="1122"/>
    <w:next w:val="1122"/>
    <w:link w:val="925"/>
    <w:pPr>
      <w:ind w:left="376" w:firstLine="0"/>
      <w:spacing w:line="240" w:lineRule="atLeast"/>
      <w:tabs>
        <w:tab w:val="left" w:pos="1320" w:leader="none"/>
      </w:tabs>
    </w:pPr>
    <w:rPr>
      <w:bCs w:val="0"/>
      <w:color w:val="000000"/>
      <w:szCs w:val="24"/>
    </w:rPr>
  </w:style>
  <w:style w:type="paragraph" w:styleId="1161">
    <w:name w:val="表格内容"/>
    <w:basedOn w:val="925"/>
    <w:next w:val="1161"/>
    <w:link w:val="925"/>
    <w:pPr>
      <w:jc w:val="center"/>
      <w:spacing w:before="60" w:line="300" w:lineRule="auto"/>
      <w:widowControl/>
    </w:pPr>
  </w:style>
  <w:style w:type="paragraph" w:styleId="1162">
    <w:name w:val="符号与编号 Char"/>
    <w:basedOn w:val="925"/>
    <w:next w:val="1162"/>
    <w:link w:val="925"/>
    <w:pPr>
      <w:ind w:left="720"/>
      <w:spacing w:after="156" w:line="400" w:lineRule="atLeast"/>
      <w:tabs>
        <w:tab w:val="left" w:pos="720" w:leader="none"/>
      </w:tabs>
    </w:pPr>
    <w:rPr>
      <w:sz w:val="24"/>
      <w:szCs w:val="24"/>
    </w:rPr>
  </w:style>
  <w:style w:type="paragraph" w:styleId="1163">
    <w:name w:val="Normal1"/>
    <w:basedOn w:val="925"/>
    <w:next w:val="1163"/>
    <w:link w:val="925"/>
    <w:rPr>
      <w:rFonts w:ascii="Calibri" w:hAnsi="Calibri" w:eastAsia="Calibri" w:cs="宋体"/>
      <w:lang w:val="zh-CN"/>
    </w:rPr>
  </w:style>
  <w:style w:type="paragraph" w:styleId="1164">
    <w:name w:val="正文 居中"/>
    <w:basedOn w:val="925"/>
    <w:next w:val="1164"/>
    <w:link w:val="925"/>
    <w:pPr>
      <w:jc w:val="center"/>
      <w:spacing w:line="360" w:lineRule="auto"/>
    </w:pPr>
    <w:rPr>
      <w:sz w:val="24"/>
    </w:rPr>
  </w:style>
  <w:style w:type="paragraph" w:styleId="1165">
    <w:name w:val=" Char"/>
    <w:basedOn w:val="925"/>
    <w:next w:val="1165"/>
    <w:link w:val="925"/>
    <w:pPr>
      <w:spacing w:after="156" w:line="360" w:lineRule="auto"/>
    </w:pPr>
    <w:rPr>
      <w:rFonts w:ascii="Tahoma" w:hAnsi="Tahoma"/>
      <w:sz w:val="24"/>
    </w:rPr>
  </w:style>
  <w:style w:type="paragraph" w:styleId="1166">
    <w:name w:val="符号与编号"/>
    <w:basedOn w:val="925"/>
    <w:next w:val="1166"/>
    <w:link w:val="925"/>
    <w:pPr>
      <w:ind w:left="900" w:hanging="420"/>
      <w:spacing w:after="156" w:line="400" w:lineRule="atLeast"/>
      <w:tabs>
        <w:tab w:val="left" w:pos="900" w:leader="none"/>
      </w:tabs>
    </w:pPr>
    <w:rPr>
      <w:sz w:val="24"/>
      <w:szCs w:val="24"/>
    </w:rPr>
  </w:style>
  <w:style w:type="paragraph" w:styleId="1167">
    <w:name w:val="p0"/>
    <w:basedOn w:val="925"/>
    <w:next w:val="1167"/>
    <w:link w:val="925"/>
    <w:pPr>
      <w:jc w:val="left"/>
      <w:spacing w:before="100" w:beforeAutospacing="1" w:after="100" w:afterAutospacing="1"/>
      <w:widowControl/>
    </w:pPr>
    <w:rPr>
      <w:rFonts w:ascii="宋体" w:hAnsi="宋体" w:cs="宋体"/>
      <w:sz w:val="24"/>
      <w:szCs w:val="24"/>
    </w:rPr>
  </w:style>
  <w:style w:type="paragraph" w:styleId="1168">
    <w:name w:val=" Char Char Char"/>
    <w:basedOn w:val="955"/>
    <w:next w:val="1168"/>
    <w:link w:val="925"/>
    <w:pPr>
      <w:spacing w:line="436" w:lineRule="exact"/>
    </w:pPr>
    <w:rPr>
      <w:szCs w:val="24"/>
    </w:rPr>
  </w:style>
  <w:style w:type="paragraph" w:styleId="1169">
    <w:name w:val="TOC 标题"/>
    <w:basedOn w:val="926"/>
    <w:next w:val="925"/>
    <w:link w:val="925"/>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 w:val="28"/>
    </w:rPr>
  </w:style>
  <w:style w:type="paragraph" w:styleId="1170">
    <w:name w:val="font7"/>
    <w:basedOn w:val="925"/>
    <w:next w:val="1170"/>
    <w:link w:val="925"/>
    <w:pPr>
      <w:jc w:val="left"/>
      <w:spacing w:before="100" w:beforeAutospacing="1" w:after="100" w:afterAutospacing="1"/>
      <w:widowControl/>
    </w:pPr>
    <w:rPr>
      <w:rFonts w:hint="eastAsia" w:ascii="宋体" w:hAnsi="宋体"/>
      <w:b/>
      <w:bCs/>
      <w:sz w:val="24"/>
      <w:szCs w:val="24"/>
    </w:rPr>
  </w:style>
  <w:style w:type="paragraph" w:styleId="1171">
    <w:name w:val="正文 首行缩进:  2 字符 Char"/>
    <w:basedOn w:val="925"/>
    <w:next w:val="1171"/>
    <w:link w:val="925"/>
    <w:pPr>
      <w:ind w:firstLine="480"/>
      <w:spacing w:line="360" w:lineRule="auto"/>
    </w:pPr>
    <w:rPr>
      <w:rFonts w:cs="宋体"/>
      <w:sz w:val="24"/>
    </w:rPr>
  </w:style>
  <w:style w:type="paragraph" w:styleId="1172">
    <w:name w:val="Char1"/>
    <w:basedOn w:val="925"/>
    <w:next w:val="1172"/>
    <w:link w:val="925"/>
    <w:rPr>
      <w:rFonts w:ascii="仿宋_GB2312" w:hAnsi="宋体" w:eastAsia="仿宋_GB2312" w:cs="宋体"/>
      <w:b/>
      <w:sz w:val="32"/>
      <w:szCs w:val="32"/>
    </w:rPr>
  </w:style>
  <w:style w:type="paragraph" w:styleId="1173">
    <w:name w:val="font9"/>
    <w:basedOn w:val="925"/>
    <w:next w:val="1173"/>
    <w:link w:val="925"/>
    <w:pPr>
      <w:jc w:val="left"/>
      <w:spacing w:before="100" w:beforeAutospacing="1" w:after="100" w:afterAutospacing="1"/>
      <w:widowControl/>
    </w:pPr>
    <w:rPr>
      <w:b/>
      <w:bCs/>
      <w:sz w:val="20"/>
    </w:rPr>
  </w:style>
  <w:style w:type="paragraph" w:styleId="1174">
    <w:name w:val="中等深浅网格 1 - 强调文字颜色 21"/>
    <w:basedOn w:val="925"/>
    <w:next w:val="1174"/>
    <w:link w:val="925"/>
    <w:qFormat/>
    <w:pPr>
      <w:ind w:firstLine="420"/>
    </w:pPr>
    <w:rPr>
      <w:rFonts w:ascii="Calibri" w:hAnsi="Calibri"/>
      <w:szCs w:val="22"/>
    </w:rPr>
  </w:style>
  <w:style w:type="paragraph" w:styleId="1175">
    <w:name w:val="正文缩进2字符"/>
    <w:basedOn w:val="925"/>
    <w:next w:val="1175"/>
    <w:link w:val="925"/>
    <w:pPr>
      <w:ind w:firstLine="200"/>
      <w:spacing w:line="300" w:lineRule="auto"/>
    </w:pPr>
    <w:rPr>
      <w:rFonts w:ascii="仿宋_GB2312" w:eastAsia="仿宋_GB2312"/>
      <w:sz w:val="32"/>
      <w:szCs w:val="32"/>
    </w:rPr>
  </w:style>
  <w:style w:type="paragraph" w:styleId="1176">
    <w:name w:val="xl51"/>
    <w:basedOn w:val="925"/>
    <w:next w:val="1176"/>
    <w:link w:val="92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77">
    <w:name w:val="样式 标题 3H3sect1.2.3BOD 0Heading 3 - oldh3l3CTLevel 3 Head..."/>
    <w:basedOn w:val="928"/>
    <w:next w:val="1177"/>
    <w:link w:val="925"/>
    <w:pPr>
      <w:jc w:val="left"/>
      <w:spacing w:before="156" w:after="156"/>
    </w:pPr>
    <w:rPr>
      <w:rFonts w:eastAsia="宋体" w:cs="宋体"/>
      <w:bCs/>
      <w:sz w:val="30"/>
    </w:rPr>
  </w:style>
  <w:style w:type="paragraph" w:styleId="1178">
    <w:name w:val="样式1"/>
    <w:basedOn w:val="925"/>
    <w:next w:val="1178"/>
    <w:link w:val="925"/>
    <w:pPr>
      <w:ind w:firstLine="480"/>
      <w:spacing w:line="300" w:lineRule="auto"/>
    </w:pPr>
    <w:rPr>
      <w:sz w:val="24"/>
      <w:szCs w:val="24"/>
    </w:rPr>
  </w:style>
  <w:style w:type="paragraph" w:styleId="1179">
    <w:name w:val="Char Char Char Char Char Char Char Char Char Char Char Char Char"/>
    <w:basedOn w:val="925"/>
    <w:next w:val="1179"/>
    <w:link w:val="925"/>
    <w:pPr>
      <w:jc w:val="left"/>
      <w:spacing w:after="160" w:line="240" w:lineRule="exact"/>
      <w:widowControl/>
    </w:pPr>
    <w:rPr>
      <w:szCs w:val="24"/>
    </w:rPr>
  </w:style>
  <w:style w:type="paragraph" w:styleId="1180">
    <w:name w:val=" Char Char Char Char Char Char Char Char Char"/>
    <w:basedOn w:val="925"/>
    <w:next w:val="1180"/>
    <w:link w:val="925"/>
    <w:pPr>
      <w:ind w:left="360" w:hanging="360"/>
      <w:tabs>
        <w:tab w:val="left" w:pos="360" w:leader="none"/>
      </w:tabs>
    </w:pPr>
    <w:rPr>
      <w:sz w:val="24"/>
      <w:szCs w:val="24"/>
    </w:rPr>
  </w:style>
  <w:style w:type="paragraph" w:styleId="1181">
    <w:name w:val="标题3，章节第三层"/>
    <w:basedOn w:val="925"/>
    <w:next w:val="1122"/>
    <w:link w:val="925"/>
    <w:pPr>
      <w:spacing w:before="78" w:line="300" w:lineRule="auto"/>
      <w:outlineLvl w:val="2"/>
    </w:pPr>
    <w:rPr>
      <w:rFonts w:ascii="Arial" w:hAnsi="Arial" w:eastAsia="华文细黑"/>
      <w:sz w:val="30"/>
      <w:szCs w:val="24"/>
    </w:rPr>
  </w:style>
  <w:style w:type="paragraph" w:styleId="1182">
    <w:name w:val="xl58"/>
    <w:basedOn w:val="925"/>
    <w:next w:val="1182"/>
    <w:link w:val="925"/>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183">
    <w:name w:val=" Char Char Char Char Char Char Char Char Char Char Char"/>
    <w:basedOn w:val="925"/>
    <w:next w:val="1183"/>
    <w:link w:val="925"/>
    <w:rPr>
      <w:rFonts w:ascii="Tahoma" w:hAnsi="Tahoma"/>
      <w:sz w:val="24"/>
    </w:rPr>
  </w:style>
  <w:style w:type="paragraph" w:styleId="1184">
    <w:name w:val=" Char Char Char Char Char"/>
    <w:basedOn w:val="925"/>
    <w:next w:val="1184"/>
    <w:link w:val="925"/>
    <w:rPr>
      <w:rFonts w:ascii="Tahoma" w:hAnsi="Tahoma"/>
      <w:sz w:val="24"/>
    </w:rPr>
  </w:style>
  <w:style w:type="paragraph" w:styleId="1185">
    <w:name w:val="标题6"/>
    <w:basedOn w:val="930"/>
    <w:next w:val="1185"/>
    <w:link w:val="925"/>
    <w:pPr>
      <w:numPr>
        <w:ilvl w:val="0"/>
        <w:numId w:val="2"/>
      </w:numPr>
      <w:keepLines/>
      <w:tabs>
        <w:tab w:val="left" w:pos="420" w:leader="none"/>
      </w:tabs>
    </w:pPr>
    <w:rPr>
      <w:rFonts w:ascii="Times New Roman"/>
      <w:b w:val="0"/>
      <w:bCs/>
      <w:color w:val="000000"/>
      <w:sz w:val="24"/>
      <w:szCs w:val="28"/>
    </w:rPr>
  </w:style>
  <w:style w:type="paragraph" w:styleId="1186">
    <w:name w:val=" Char Char1 Char"/>
    <w:basedOn w:val="925"/>
    <w:next w:val="1186"/>
    <w:link w:val="925"/>
    <w:pPr>
      <w:jc w:val="left"/>
      <w:spacing w:after="160" w:line="240" w:lineRule="exact"/>
      <w:widowControl/>
    </w:pPr>
    <w:rPr>
      <w:rFonts w:ascii="Verdana" w:hAnsi="Verdana"/>
      <w:sz w:val="20"/>
      <w:lang w:eastAsia="en-US"/>
    </w:rPr>
  </w:style>
  <w:style w:type="paragraph" w:styleId="1187">
    <w:name w:val=" Char Char Char Char"/>
    <w:basedOn w:val="925"/>
    <w:next w:val="1187"/>
    <w:link w:val="925"/>
    <w:pPr>
      <w:jc w:val="center"/>
      <w:spacing w:after="160" w:line="240" w:lineRule="exact"/>
      <w:widowControl/>
    </w:pPr>
    <w:rPr>
      <w:rFonts w:ascii="黑体" w:hAnsi="Verdana" w:eastAsia="黑体"/>
      <w:sz w:val="32"/>
      <w:szCs w:val="32"/>
      <w:lang w:eastAsia="en-US"/>
    </w:rPr>
  </w:style>
  <w:style w:type="paragraph" w:styleId="1188">
    <w:name w:val="小四 段落 宋体"/>
    <w:basedOn w:val="953"/>
    <w:next w:val="1188"/>
    <w:link w:val="925"/>
    <w:pPr>
      <w:ind w:left="113" w:right="113" w:firstLine="425"/>
      <w:jc w:val="left"/>
      <w:spacing w:line="360" w:lineRule="auto"/>
      <w:tabs>
        <w:tab w:val="clear" w:pos="2952" w:leader="none"/>
      </w:tabs>
    </w:pPr>
    <w:rPr>
      <w:sz w:val="24"/>
    </w:rPr>
  </w:style>
  <w:style w:type="paragraph" w:styleId="1189">
    <w:name w:val="xl52"/>
    <w:basedOn w:val="925"/>
    <w:next w:val="1189"/>
    <w:link w:val="925"/>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90">
    <w:name w:val="font8"/>
    <w:basedOn w:val="925"/>
    <w:next w:val="1190"/>
    <w:link w:val="925"/>
    <w:pPr>
      <w:jc w:val="left"/>
      <w:spacing w:before="100" w:beforeAutospacing="1" w:after="100" w:afterAutospacing="1"/>
      <w:widowControl/>
    </w:pPr>
    <w:rPr>
      <w:rFonts w:ascii="宋体" w:hAnsi="宋体" w:cs="宋体"/>
      <w:b/>
      <w:bCs/>
      <w:i/>
      <w:iCs/>
      <w:sz w:val="20"/>
    </w:rPr>
  </w:style>
  <w:style w:type="paragraph" w:styleId="1191">
    <w:name w:val="项目符号，二级"/>
    <w:basedOn w:val="1122"/>
    <w:next w:val="1122"/>
    <w:link w:val="925"/>
    <w:pPr>
      <w:numPr>
        <w:ilvl w:val="0"/>
        <w:numId w:val="4"/>
      </w:numPr>
      <w:ind w:left="1337" w:right="-27" w:firstLine="480"/>
      <w:tabs>
        <w:tab w:val="left" w:pos="567" w:leader="none"/>
        <w:tab w:val="left" w:pos="1211" w:leader="none"/>
        <w:tab w:val="left" w:pos="1337" w:leader="none"/>
      </w:tabs>
    </w:pPr>
    <w:rPr>
      <w:bCs w:val="0"/>
      <w:color w:val="000000"/>
      <w:sz w:val="24"/>
      <w:szCs w:val="24"/>
    </w:rPr>
  </w:style>
  <w:style w:type="paragraph" w:styleId="1192">
    <w:name w:val="Char Char Char Char Char Char"/>
    <w:basedOn w:val="925"/>
    <w:next w:val="1192"/>
    <w:link w:val="925"/>
    <w:rPr>
      <w:rFonts w:ascii="Tahoma" w:hAnsi="Tahoma" w:cs="Tahoma"/>
      <w:sz w:val="24"/>
    </w:rPr>
  </w:style>
  <w:style w:type="paragraph" w:styleId="1193">
    <w:name w:val="7"/>
    <w:basedOn w:val="925"/>
    <w:next w:val="1000"/>
    <w:link w:val="925"/>
    <w:pPr>
      <w:jc w:val="left"/>
      <w:spacing w:before="100" w:beforeAutospacing="1" w:after="100" w:afterAutospacing="1"/>
      <w:widowControl/>
    </w:pPr>
    <w:rPr>
      <w:rFonts w:ascii="宋体" w:hAnsi="宋体"/>
      <w:sz w:val="24"/>
    </w:rPr>
  </w:style>
  <w:style w:type="paragraph" w:styleId="1194">
    <w:name w:val="马刚标题4"/>
    <w:basedOn w:val="1195"/>
    <w:next w:val="925"/>
    <w:link w:val="925"/>
    <w:pPr>
      <w:spacing w:before="100" w:after="40"/>
      <w:tabs>
        <w:tab w:val="left" w:pos="1050" w:leader="none"/>
      </w:tabs>
      <w:outlineLvl w:val="3"/>
    </w:pPr>
    <w:rPr>
      <w:b w:val="0"/>
    </w:rPr>
  </w:style>
  <w:style w:type="paragraph" w:styleId="1195">
    <w:name w:val="马刚标题3"/>
    <w:basedOn w:val="925"/>
    <w:next w:val="925"/>
    <w:link w:val="925"/>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96">
    <w:name w:val="xl41"/>
    <w:basedOn w:val="925"/>
    <w:next w:val="1196"/>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97">
    <w:name w:val="正文--表格内正文"/>
    <w:basedOn w:val="925"/>
    <w:next w:val="1197"/>
    <w:link w:val="925"/>
    <w:pPr>
      <w:jc w:val="center"/>
      <w:spacing w:before="156" w:line="0" w:lineRule="atLeast"/>
    </w:pPr>
    <w:rPr>
      <w:rFonts w:ascii="宋体" w:hAnsi="宋体"/>
      <w:color w:val="000000"/>
      <w:sz w:val="24"/>
      <w:szCs w:val="24"/>
    </w:rPr>
  </w:style>
  <w:style w:type="paragraph" w:styleId="1198">
    <w:name w:val="Table Text Char"/>
    <w:next w:val="1198"/>
    <w:link w:val="925"/>
    <w:pPr>
      <w:spacing w:before="80" w:after="80"/>
    </w:pPr>
    <w:rPr>
      <w:rFonts w:ascii="Arial" w:hAnsi="Arial" w:cs="Arial"/>
      <w:sz w:val="18"/>
      <w:szCs w:val="28"/>
      <w:lang w:val="en-US" w:eastAsia="zh-CN" w:bidi="ar-SA"/>
    </w:rPr>
  </w:style>
  <w:style w:type="paragraph" w:styleId="1199">
    <w:name w:val="样式 样式 首行缩进:  0.74 厘米 行距: 1.5 倍行距 + 段后: 0.5 行"/>
    <w:basedOn w:val="925"/>
    <w:next w:val="1199"/>
    <w:link w:val="925"/>
    <w:pPr>
      <w:ind w:firstLine="420"/>
      <w:spacing w:line="360" w:lineRule="auto"/>
    </w:pPr>
    <w:rPr>
      <w:rFonts w:ascii="楷体_GB2312" w:eastAsia="楷体_GB2312"/>
      <w:bCs/>
      <w:sz w:val="24"/>
    </w:rPr>
  </w:style>
  <w:style w:type="paragraph" w:styleId="1200">
    <w:name w:val="Char Char Char Char Char Char Char Char Char"/>
    <w:basedOn w:val="925"/>
    <w:next w:val="1200"/>
    <w:link w:val="925"/>
    <w:pPr>
      <w:ind w:left="200" w:hanging="200"/>
      <w:tabs>
        <w:tab w:val="left" w:pos="360" w:leader="none"/>
      </w:tabs>
    </w:pPr>
    <w:rPr>
      <w:sz w:val="24"/>
      <w:szCs w:val="24"/>
    </w:rPr>
  </w:style>
  <w:style w:type="paragraph" w:styleId="1201">
    <w:name w:val="xl54"/>
    <w:basedOn w:val="925"/>
    <w:next w:val="1201"/>
    <w:link w:val="92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02">
    <w:name w:val="zw"/>
    <w:basedOn w:val="925"/>
    <w:next w:val="1202"/>
    <w:link w:val="925"/>
    <w:pPr>
      <w:ind w:firstLine="480"/>
      <w:jc w:val="left"/>
      <w:spacing w:line="360" w:lineRule="auto"/>
      <w:widowControl/>
    </w:pPr>
    <w:rPr>
      <w:rFonts w:ascii="宋体" w:hAnsi="宋体"/>
      <w:bCs/>
      <w:sz w:val="24"/>
    </w:rPr>
  </w:style>
  <w:style w:type="paragraph" w:styleId="1203">
    <w:name w:val=" Char Char1 Char Char Char Char1 Char Char Char Char Char Char"/>
    <w:basedOn w:val="925"/>
    <w:next w:val="1203"/>
    <w:link w:val="925"/>
    <w:rPr>
      <w:rFonts w:ascii="Tahoma" w:hAnsi="Tahoma"/>
      <w:sz w:val="24"/>
    </w:rPr>
  </w:style>
  <w:style w:type="paragraph" w:styleId="1204">
    <w:name w:val="xl30"/>
    <w:basedOn w:val="925"/>
    <w:next w:val="1204"/>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05">
    <w:name w:val="xl55"/>
    <w:basedOn w:val="925"/>
    <w:next w:val="1205"/>
    <w:link w:val="925"/>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06">
    <w:name w:val=" Char Char Char Char Char Char Char"/>
    <w:basedOn w:val="925"/>
    <w:next w:val="1206"/>
    <w:link w:val="925"/>
    <w:rPr>
      <w:rFonts w:ascii="Tahoma" w:hAnsi="Tahoma"/>
      <w:sz w:val="24"/>
    </w:rPr>
  </w:style>
  <w:style w:type="paragraph" w:styleId="1207">
    <w:name w:val="xl38"/>
    <w:basedOn w:val="925"/>
    <w:next w:val="1207"/>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08">
    <w:name w:val="正文表标题"/>
    <w:next w:val="1209"/>
    <w:link w:val="925"/>
    <w:pPr>
      <w:ind w:left="900" w:hanging="420"/>
      <w:jc w:val="center"/>
      <w:tabs>
        <w:tab w:val="left" w:pos="900" w:leader="none"/>
      </w:tabs>
    </w:pPr>
    <w:rPr>
      <w:rFonts w:ascii="黑体" w:eastAsia="黑体"/>
      <w:sz w:val="21"/>
      <w:lang w:val="en-US" w:eastAsia="zh-CN" w:bidi="ar-SA"/>
    </w:rPr>
  </w:style>
  <w:style w:type="paragraph" w:styleId="1209">
    <w:name w:val="段"/>
    <w:next w:val="1209"/>
    <w:link w:val="925"/>
    <w:pPr>
      <w:ind w:firstLine="200"/>
      <w:jc w:val="both"/>
    </w:pPr>
    <w:rPr>
      <w:rFonts w:ascii="宋体"/>
      <w:sz w:val="21"/>
      <w:lang w:val="en-US" w:eastAsia="zh-CN" w:bidi="ar-SA"/>
    </w:rPr>
  </w:style>
  <w:style w:type="paragraph" w:styleId="1210">
    <w:name w:val="表格"/>
    <w:basedOn w:val="925"/>
    <w:next w:val="1210"/>
    <w:link w:val="925"/>
    <w:pPr>
      <w:ind w:firstLine="21"/>
    </w:pPr>
    <w:rPr>
      <w:rFonts w:ascii="宋体" w:hAnsi="宋体" w:cs="宋体"/>
      <w:sz w:val="20"/>
    </w:rPr>
  </w:style>
  <w:style w:type="paragraph" w:styleId="1211">
    <w:name w:val="丁华正文"/>
    <w:basedOn w:val="990"/>
    <w:next w:val="1211"/>
    <w:link w:val="925"/>
    <w:pPr>
      <w:ind w:left="0" w:firstLine="510"/>
      <w:spacing w:line="360" w:lineRule="auto"/>
    </w:pPr>
    <w:rPr>
      <w:rFonts w:ascii="Times New Roman" w:hAnsi="Times New Roman" w:eastAsia="宋体"/>
      <w:color w:val="000000"/>
      <w:sz w:val="24"/>
      <w:szCs w:val="16"/>
    </w:rPr>
  </w:style>
  <w:style w:type="paragraph" w:styleId="1212">
    <w:name w:val="xl36"/>
    <w:basedOn w:val="925"/>
    <w:next w:val="1212"/>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13">
    <w:name w:val="xl59"/>
    <w:basedOn w:val="925"/>
    <w:next w:val="1213"/>
    <w:link w:val="925"/>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14">
    <w:name w:val="标准文本"/>
    <w:basedOn w:val="925"/>
    <w:next w:val="1214"/>
    <w:link w:val="925"/>
    <w:pPr>
      <w:ind w:firstLine="480"/>
      <w:spacing w:line="360" w:lineRule="auto"/>
    </w:pPr>
    <w:rPr>
      <w:rFonts w:cs="宋体"/>
      <w:sz w:val="24"/>
      <w:szCs w:val="24"/>
    </w:rPr>
  </w:style>
  <w:style w:type="paragraph" w:styleId="1215">
    <w:name w:val="样式 标题 2第一章 标题 2Heading 2 HiddenHeading 2 CCBSheading 2H2h2..."/>
    <w:basedOn w:val="927"/>
    <w:next w:val="1215"/>
    <w:link w:val="925"/>
    <w:pPr>
      <w:ind w:left="360" w:hanging="360"/>
      <w:jc w:val="center"/>
      <w:keepLines w:val="0"/>
      <w:spacing w:before="156" w:after="156"/>
      <w:tabs>
        <w:tab w:val="left" w:pos="360" w:leader="none"/>
      </w:tabs>
    </w:pPr>
    <w:rPr>
      <w:rFonts w:ascii="黑体" w:hAnsi="Times New Roman" w:eastAsia="黑体" w:cs="宋体"/>
      <w:b/>
      <w:sz w:val="32"/>
      <w:szCs w:val="20"/>
    </w:rPr>
  </w:style>
  <w:style w:type="paragraph" w:styleId="1216">
    <w:name w:val="font12"/>
    <w:basedOn w:val="925"/>
    <w:next w:val="1216"/>
    <w:link w:val="925"/>
    <w:pPr>
      <w:jc w:val="left"/>
      <w:spacing w:before="100" w:beforeAutospacing="1" w:after="100" w:afterAutospacing="1"/>
      <w:widowControl/>
    </w:pPr>
    <w:rPr>
      <w:rFonts w:ascii="宋体" w:hAnsi="宋体" w:cs="宋体"/>
      <w:sz w:val="36"/>
      <w:szCs w:val="36"/>
    </w:rPr>
  </w:style>
  <w:style w:type="paragraph" w:styleId="1217">
    <w:name w:val="xl45"/>
    <w:basedOn w:val="925"/>
    <w:next w:val="1217"/>
    <w:link w:val="925"/>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218">
    <w:name w:val="xl37"/>
    <w:basedOn w:val="925"/>
    <w:next w:val="1218"/>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19">
    <w:name w:val="丁华标题2"/>
    <w:basedOn w:val="927"/>
    <w:next w:val="1211"/>
    <w:link w:val="925"/>
    <w:pPr>
      <w:numPr>
        <w:ilvl w:val="1"/>
        <w:numId w:val="4"/>
      </w:numPr>
      <w:spacing w:line="415" w:lineRule="auto"/>
      <w:tabs>
        <w:tab w:val="left" w:pos="1004" w:leader="none"/>
      </w:tabs>
    </w:pPr>
    <w:rPr>
      <w:rFonts w:ascii="Arial" w:hAnsi="Arial" w:eastAsia="黑体"/>
      <w:b/>
      <w:sz w:val="28"/>
      <w:szCs w:val="20"/>
    </w:rPr>
  </w:style>
  <w:style w:type="paragraph" w:styleId="1220">
    <w:name w:val="样式 段后: 0.5 行 左  0.75 字符"/>
    <w:basedOn w:val="925"/>
    <w:next w:val="1220"/>
    <w:link w:val="925"/>
    <w:pPr>
      <w:ind w:firstLine="420"/>
      <w:spacing w:line="360" w:lineRule="auto"/>
      <w:widowControl/>
    </w:pPr>
    <w:rPr>
      <w:rFonts w:hAnsi="Arial" w:cs="Arial"/>
      <w:szCs w:val="21"/>
    </w:rPr>
  </w:style>
  <w:style w:type="paragraph" w:styleId="1221">
    <w:name w:val="样式 样式 标题 3H3sect1.2.3BOD 0Heading 3 - oldh3l3CTLevel 3 Head... +..."/>
    <w:basedOn w:val="925"/>
    <w:next w:val="1221"/>
    <w:link w:val="925"/>
    <w:pPr>
      <w:jc w:val="left"/>
      <w:keepLines/>
      <w:keepNext/>
      <w:spacing w:before="156" w:after="156"/>
      <w:outlineLvl w:val="2"/>
    </w:pPr>
    <w:rPr>
      <w:rFonts w:cs="宋体"/>
      <w:b/>
      <w:bCs/>
      <w:sz w:val="24"/>
    </w:rPr>
  </w:style>
  <w:style w:type="paragraph" w:styleId="1222">
    <w:name w:val="xl34"/>
    <w:basedOn w:val="925"/>
    <w:next w:val="1222"/>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23">
    <w:name w:val="xl31"/>
    <w:basedOn w:val="925"/>
    <w:next w:val="1223"/>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24">
    <w:name w:val="flNote"/>
    <w:basedOn w:val="925"/>
    <w:next w:val="1224"/>
    <w:link w:val="925"/>
    <w:pPr>
      <w:jc w:val="center"/>
      <w:spacing w:before="567" w:line="360" w:lineRule="atLeast"/>
    </w:pPr>
    <w:rPr>
      <w:rFonts w:eastAsia="黑体"/>
      <w:b/>
      <w:sz w:val="24"/>
    </w:rPr>
  </w:style>
  <w:style w:type="paragraph" w:styleId="1225">
    <w:name w:val="正文1"/>
    <w:basedOn w:val="925"/>
    <w:next w:val="925"/>
    <w:link w:val="925"/>
    <w:pPr>
      <w:ind w:firstLine="510"/>
      <w:spacing w:before="156" w:line="360" w:lineRule="auto"/>
    </w:pPr>
    <w:rPr>
      <w:sz w:val="24"/>
    </w:rPr>
  </w:style>
  <w:style w:type="paragraph" w:styleId="1226">
    <w:name w:val="小四 段落 宋体 Char Char Char"/>
    <w:basedOn w:val="953"/>
    <w:next w:val="1226"/>
    <w:link w:val="925"/>
    <w:pPr>
      <w:ind w:left="0" w:right="-33" w:firstLine="545"/>
      <w:jc w:val="left"/>
      <w:spacing w:line="360" w:lineRule="auto"/>
      <w:tabs>
        <w:tab w:val="clear" w:pos="2952" w:leader="none"/>
      </w:tabs>
    </w:pPr>
    <w:rPr>
      <w:sz w:val="24"/>
    </w:rPr>
  </w:style>
  <w:style w:type="paragraph" w:styleId="1227">
    <w:name w:val="公文标题 2"/>
    <w:basedOn w:val="925"/>
    <w:next w:val="1228"/>
    <w:link w:val="925"/>
    <w:pPr>
      <w:outlineLvl w:val="1"/>
    </w:pPr>
    <w:rPr>
      <w:rFonts w:ascii="仿宋_GB2312" w:hAnsi="宋体" w:eastAsia="仿宋_GB2312"/>
      <w:sz w:val="28"/>
      <w:szCs w:val="24"/>
    </w:rPr>
  </w:style>
  <w:style w:type="paragraph" w:styleId="1228">
    <w:name w:val="公文正文"/>
    <w:basedOn w:val="965"/>
    <w:next w:val="1228"/>
    <w:link w:val="925"/>
    <w:pPr>
      <w:ind w:firstLine="200"/>
    </w:pPr>
    <w:rPr>
      <w:rFonts w:ascii="仿宋_GB2312" w:hAnsi="宋体" w:eastAsia="仿宋_GB2312"/>
      <w:sz w:val="28"/>
      <w:szCs w:val="24"/>
    </w:rPr>
  </w:style>
  <w:style w:type="paragraph" w:styleId="1229">
    <w:name w:val="_Style 42"/>
    <w:basedOn w:val="925"/>
    <w:next w:val="962"/>
    <w:link w:val="925"/>
    <w:rPr>
      <w:rFonts w:ascii="楷体_GB2312" w:hAnsi="Arial" w:eastAsia="楷体_GB2312"/>
      <w:sz w:val="28"/>
    </w:rPr>
  </w:style>
  <w:style w:type="paragraph" w:styleId="1230">
    <w:name w:val="Char Char Char Char Char Char Char Char Char Char Char"/>
    <w:basedOn w:val="925"/>
    <w:next w:val="1230"/>
    <w:link w:val="925"/>
    <w:rPr>
      <w:rFonts w:ascii="Tahoma" w:hAnsi="Tahoma" w:cs="Tahoma"/>
      <w:sz w:val="24"/>
    </w:rPr>
  </w:style>
  <w:style w:type="paragraph" w:styleId="1231">
    <w:name w:val="表头_5"/>
    <w:basedOn w:val="925"/>
    <w:next w:val="1231"/>
    <w:link w:val="925"/>
    <w:pPr>
      <w:spacing w:line="360" w:lineRule="auto"/>
    </w:pPr>
    <w:rPr>
      <w:b/>
      <w:bCs/>
      <w:sz w:val="28"/>
      <w:szCs w:val="21"/>
    </w:rPr>
  </w:style>
  <w:style w:type="paragraph" w:styleId="1232">
    <w:name w:val="Char Char1 Char Char Char Char"/>
    <w:basedOn w:val="955"/>
    <w:next w:val="1232"/>
    <w:link w:val="925"/>
    <w:pPr>
      <w:ind w:left="357"/>
      <w:jc w:val="left"/>
      <w:spacing w:line="436" w:lineRule="exact"/>
      <w:outlineLvl w:val="3"/>
    </w:pPr>
    <w:rPr>
      <w:rFonts w:ascii="Tahoma" w:hAnsi="Tahoma" w:cs="Tahoma"/>
      <w:b/>
      <w:sz w:val="24"/>
      <w:szCs w:val="24"/>
    </w:rPr>
  </w:style>
  <w:style w:type="paragraph" w:styleId="1233">
    <w:name w:val="正文 New New New New New New New New New New New New New New"/>
    <w:next w:val="1233"/>
    <w:link w:val="925"/>
    <w:pPr>
      <w:jc w:val="both"/>
      <w:widowControl w:val="off"/>
    </w:pPr>
    <w:rPr>
      <w:rFonts w:hint="eastAsia"/>
      <w:sz w:val="21"/>
      <w:lang w:val="en-US" w:eastAsia="zh-CN" w:bidi="ar-SA"/>
    </w:rPr>
  </w:style>
  <w:style w:type="paragraph" w:styleId="1234">
    <w:name w:val="样式 样式 首行缩进:  2 字符 + 行距: 1.5 倍行距"/>
    <w:basedOn w:val="925"/>
    <w:next w:val="1234"/>
    <w:link w:val="925"/>
    <w:pPr>
      <w:ind w:firstLine="470"/>
      <w:spacing w:line="360" w:lineRule="auto"/>
    </w:pPr>
    <w:rPr>
      <w:sz w:val="24"/>
    </w:rPr>
  </w:style>
  <w:style w:type="paragraph" w:styleId="1235">
    <w:name w:val="xl39"/>
    <w:basedOn w:val="925"/>
    <w:next w:val="1235"/>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36">
    <w:name w:val="xl24"/>
    <w:basedOn w:val="925"/>
    <w:next w:val="1236"/>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37">
    <w:name w:val="章标题"/>
    <w:next w:val="1209"/>
    <w:link w:val="925"/>
    <w:pPr>
      <w:jc w:val="both"/>
      <w:spacing w:before="156" w:after="156"/>
      <w:outlineLvl w:val="1"/>
    </w:pPr>
    <w:rPr>
      <w:rFonts w:eastAsia="黑体"/>
      <w:sz w:val="21"/>
      <w:lang w:val="en-US" w:eastAsia="zh-CN" w:bidi="ar-SA"/>
    </w:rPr>
  </w:style>
  <w:style w:type="paragraph" w:styleId="1238">
    <w:name w:val="正文2"/>
    <w:basedOn w:val="925"/>
    <w:next w:val="1238"/>
    <w:link w:val="925"/>
    <w:pPr>
      <w:ind w:firstLine="510"/>
      <w:spacing w:before="156" w:line="360" w:lineRule="auto"/>
    </w:pPr>
    <w:rPr>
      <w:sz w:val="24"/>
    </w:rPr>
  </w:style>
  <w:style w:type="paragraph" w:styleId="1239">
    <w:name w:val="retrait3"/>
    <w:basedOn w:val="925"/>
    <w:next w:val="1239"/>
    <w:link w:val="925"/>
    <w:pPr>
      <w:ind w:left="851"/>
      <w:jc w:val="left"/>
      <w:spacing w:before="20" w:after="20"/>
      <w:widowControl/>
    </w:pPr>
    <w:rPr>
      <w:rFonts w:ascii="Arial" w:hAnsi="Arial"/>
      <w:sz w:val="24"/>
      <w:lang w:val="en-GB"/>
    </w:rPr>
  </w:style>
  <w:style w:type="paragraph" w:styleId="1240">
    <w:name w:val="Pa6"/>
    <w:basedOn w:val="925"/>
    <w:next w:val="925"/>
    <w:link w:val="925"/>
    <w:pPr>
      <w:jc w:val="left"/>
      <w:spacing w:line="241" w:lineRule="atLeast"/>
    </w:pPr>
    <w:rPr>
      <w:rFonts w:ascii="HYDaHeiJ" w:eastAsia="HYDaHeiJ"/>
      <w:sz w:val="24"/>
      <w:szCs w:val="24"/>
    </w:rPr>
  </w:style>
  <w:style w:type="paragraph" w:styleId="1241">
    <w:name w:val="xl32"/>
    <w:basedOn w:val="925"/>
    <w:next w:val="1241"/>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42">
    <w:name w:val="xl26"/>
    <w:basedOn w:val="925"/>
    <w:next w:val="1242"/>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43">
    <w:name w:val="Char Char Char Char Char Char Char Char Char Char Char Char Char Char"/>
    <w:basedOn w:val="925"/>
    <w:next w:val="1243"/>
    <w:link w:val="925"/>
    <w:rPr>
      <w:rFonts w:ascii="Tahoma" w:hAnsi="Tahoma" w:cs="Tahoma"/>
      <w:sz w:val="24"/>
    </w:rPr>
  </w:style>
  <w:style w:type="paragraph" w:styleId="1244">
    <w:name w:val="表格文字"/>
    <w:basedOn w:val="925"/>
    <w:next w:val="1244"/>
    <w:link w:val="925"/>
    <w:pPr>
      <w:ind w:firstLine="200"/>
      <w:jc w:val="left"/>
      <w:spacing w:line="360" w:lineRule="auto"/>
    </w:pPr>
    <w:rPr>
      <w:rFonts w:ascii="Arial" w:hAnsi="Arial"/>
      <w:sz w:val="24"/>
    </w:rPr>
  </w:style>
  <w:style w:type="paragraph" w:styleId="1245">
    <w:name w:val=" Char1 Char Char Char"/>
    <w:basedOn w:val="925"/>
    <w:next w:val="1245"/>
    <w:link w:val="925"/>
    <w:rPr>
      <w:rFonts w:ascii="Tahoma" w:hAnsi="Tahoma"/>
      <w:sz w:val="24"/>
    </w:rPr>
  </w:style>
  <w:style w:type="paragraph" w:styleId="1246">
    <w:name w:val="表格标题"/>
    <w:basedOn w:val="925"/>
    <w:next w:val="1246"/>
    <w:link w:val="925"/>
    <w:pPr>
      <w:jc w:val="center"/>
      <w:spacing w:before="120" w:line="400" w:lineRule="exact"/>
    </w:pPr>
    <w:rPr>
      <w:rFonts w:eastAsia="文鼎CS中宋"/>
      <w:spacing w:val="8"/>
      <w:sz w:val="24"/>
    </w:rPr>
  </w:style>
  <w:style w:type="paragraph" w:styleId="1247">
    <w:name w:val="xl33"/>
    <w:basedOn w:val="925"/>
    <w:next w:val="1247"/>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48">
    <w:name w:val="样式 段后: 0.25 行"/>
    <w:basedOn w:val="925"/>
    <w:next w:val="1248"/>
    <w:link w:val="925"/>
    <w:pPr>
      <w:ind w:firstLine="420"/>
      <w:jc w:val="left"/>
      <w:spacing w:after="78" w:line="300" w:lineRule="auto"/>
      <w:widowControl/>
    </w:pPr>
    <w:rPr>
      <w:rFonts w:ascii="Arial" w:hAnsi="Arial" w:cs="宋体"/>
      <w:sz w:val="22"/>
      <w:lang w:eastAsia="en-US" w:bidi="en-US"/>
    </w:rPr>
  </w:style>
  <w:style w:type="paragraph" w:styleId="1249">
    <w:name w:val="插图"/>
    <w:basedOn w:val="925"/>
    <w:next w:val="1249"/>
    <w:link w:val="925"/>
    <w:pPr>
      <w:jc w:val="center"/>
      <w:tabs>
        <w:tab w:val="left" w:pos="1620" w:leader="none"/>
      </w:tabs>
    </w:pPr>
    <w:rPr>
      <w:bCs/>
      <w:color w:val="000000"/>
      <w:szCs w:val="22"/>
    </w:rPr>
  </w:style>
  <w:style w:type="paragraph" w:styleId="1250">
    <w:name w:val="大标题"/>
    <w:basedOn w:val="925"/>
    <w:next w:val="925"/>
    <w:link w:val="925"/>
    <w:pPr>
      <w:ind w:hanging="420"/>
      <w:pageBreakBefore/>
      <w:spacing w:line="360" w:lineRule="auto"/>
      <w:tabs>
        <w:tab w:val="left" w:pos="420" w:leader="none"/>
      </w:tabs>
      <w:outlineLvl w:val="0"/>
    </w:pPr>
    <w:rPr>
      <w:b/>
      <w:iCs/>
      <w:sz w:val="44"/>
      <w:szCs w:val="24"/>
    </w:rPr>
  </w:style>
  <w:style w:type="paragraph" w:styleId="1251">
    <w:name w:val="列出段落2"/>
    <w:basedOn w:val="925"/>
    <w:next w:val="1251"/>
    <w:link w:val="925"/>
    <w:pPr>
      <w:ind w:left="720"/>
      <w:jc w:val="left"/>
      <w:widowControl/>
    </w:pPr>
    <w:rPr>
      <w:rFonts w:ascii="Arial" w:hAnsi="Arial" w:eastAsia="黑体" w:cs="Arial"/>
      <w:sz w:val="24"/>
      <w:szCs w:val="24"/>
      <w:lang w:eastAsia="en-US"/>
    </w:rPr>
  </w:style>
  <w:style w:type="paragraph" w:styleId="1252">
    <w:name w:val="丁华标题1"/>
    <w:basedOn w:val="926"/>
    <w:next w:val="1211"/>
    <w:link w:val="925"/>
    <w:pPr>
      <w:numPr>
        <w:ilvl w:val="0"/>
        <w:numId w:val="4"/>
      </w:numPr>
      <w:jc w:val="left"/>
      <w:keepLines/>
      <w:spacing w:before="600" w:after="120" w:line="578" w:lineRule="auto"/>
      <w:tabs>
        <w:tab w:val="left" w:pos="567" w:leader="none"/>
        <w:tab w:val="left" w:pos="1440" w:leader="none"/>
      </w:tabs>
    </w:pPr>
    <w:rPr>
      <w:rFonts w:ascii="Times New Roman"/>
      <w:b w:val="0"/>
      <w:sz w:val="32"/>
      <w:szCs w:val="20"/>
    </w:rPr>
  </w:style>
  <w:style w:type="paragraph" w:styleId="1253">
    <w:name w:val="a"/>
    <w:basedOn w:val="925"/>
    <w:next w:val="1253"/>
    <w:link w:val="925"/>
    <w:pPr>
      <w:spacing w:before="100" w:beforeAutospacing="1" w:after="100" w:afterAutospacing="1"/>
      <w:widowControl/>
    </w:pPr>
    <w:rPr>
      <w:rFonts w:ascii="宋体" w:hAnsi="宋体" w:cs="宋体"/>
      <w:sz w:val="24"/>
      <w:szCs w:val="24"/>
    </w:rPr>
  </w:style>
  <w:style w:type="paragraph" w:styleId="1254">
    <w:name w:val=" Char Char Char Char Char Char Char Char"/>
    <w:basedOn w:val="925"/>
    <w:next w:val="1254"/>
    <w:link w:val="925"/>
    <w:rPr>
      <w:rFonts w:ascii="Tahoma" w:hAnsi="Tahoma"/>
      <w:sz w:val="24"/>
    </w:rPr>
  </w:style>
  <w:style w:type="paragraph" w:styleId="1255">
    <w:name w:val="font13"/>
    <w:basedOn w:val="925"/>
    <w:next w:val="1255"/>
    <w:link w:val="925"/>
    <w:pPr>
      <w:jc w:val="left"/>
      <w:spacing w:before="100" w:beforeAutospacing="1" w:after="100" w:afterAutospacing="1"/>
      <w:widowControl/>
    </w:pPr>
    <w:rPr>
      <w:i/>
      <w:iCs/>
      <w:sz w:val="36"/>
      <w:szCs w:val="36"/>
    </w:rPr>
  </w:style>
  <w:style w:type="paragraph" w:styleId="1256">
    <w:name w:val="xl47"/>
    <w:basedOn w:val="925"/>
    <w:next w:val="1256"/>
    <w:link w:val="9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57">
    <w:name w:val="Char Char Char Char"/>
    <w:basedOn w:val="955"/>
    <w:next w:val="1257"/>
    <w:link w:val="925"/>
    <w:pPr>
      <w:spacing w:line="360" w:lineRule="auto"/>
    </w:pPr>
    <w:rPr>
      <w:rFonts w:ascii="Tahoma" w:hAnsi="Tahoma"/>
      <w:sz w:val="24"/>
      <w:szCs w:val="24"/>
    </w:rPr>
  </w:style>
  <w:style w:type="paragraph" w:styleId="1258">
    <w:name w:val="一级标题"/>
    <w:basedOn w:val="925"/>
    <w:next w:val="1258"/>
    <w:link w:val="925"/>
    <w:pPr>
      <w:ind w:left="900" w:hanging="420"/>
      <w:spacing w:line="360" w:lineRule="auto"/>
      <w:tabs>
        <w:tab w:val="left" w:pos="903" w:leader="none"/>
      </w:tabs>
    </w:pPr>
    <w:rPr>
      <w:rFonts w:ascii="Arial" w:hAnsi="Arial" w:cs="Arial"/>
      <w:sz w:val="24"/>
    </w:rPr>
  </w:style>
  <w:style w:type="paragraph" w:styleId="1259">
    <w:name w:val="标题5，章节第五层"/>
    <w:basedOn w:val="925"/>
    <w:next w:val="925"/>
    <w:link w:val="925"/>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60">
    <w:name w:val="部分1"/>
    <w:basedOn w:val="925"/>
    <w:next w:val="1260"/>
    <w:link w:val="925"/>
    <w:pPr>
      <w:jc w:val="center"/>
      <w:keepNext/>
      <w:pageBreakBefore/>
      <w:spacing w:line="360" w:lineRule="auto"/>
      <w:tabs>
        <w:tab w:val="left" w:pos="360" w:leader="none"/>
      </w:tabs>
      <w:outlineLvl w:val="0"/>
    </w:pPr>
    <w:rPr>
      <w:rFonts w:eastAsia="黑体"/>
      <w:b/>
      <w:sz w:val="36"/>
    </w:rPr>
  </w:style>
  <w:style w:type="paragraph" w:styleId="1261">
    <w:name w:val="小四 段落 宋体 Char"/>
    <w:basedOn w:val="953"/>
    <w:next w:val="1261"/>
    <w:link w:val="925"/>
    <w:pPr>
      <w:ind w:left="0" w:right="-33" w:firstLine="600"/>
      <w:jc w:val="left"/>
      <w:tabs>
        <w:tab w:val="clear" w:pos="2952" w:leader="none"/>
      </w:tabs>
    </w:pPr>
    <w:rPr>
      <w:rFonts w:ascii="仿宋_GB2312" w:eastAsia="仿宋_GB2312"/>
      <w:sz w:val="30"/>
      <w:szCs w:val="30"/>
    </w:rPr>
  </w:style>
  <w:style w:type="paragraph" w:styleId="1262">
    <w:name w:val="Bullets L1"/>
    <w:basedOn w:val="925"/>
    <w:next w:val="1262"/>
    <w:link w:val="925"/>
    <w:pPr>
      <w:numPr>
        <w:ilvl w:val="0"/>
        <w:numId w:val="5"/>
      </w:numPr>
      <w:jc w:val="left"/>
      <w:spacing w:before="60" w:after="60"/>
      <w:widowControl/>
      <w:tabs>
        <w:tab w:val="left" w:pos="360" w:leader="none"/>
      </w:tabs>
    </w:pPr>
    <w:rPr>
      <w:rFonts w:ascii="Arial" w:hAnsi="Arial"/>
      <w:sz w:val="20"/>
    </w:rPr>
  </w:style>
  <w:style w:type="paragraph" w:styleId="1263">
    <w:name w:val="font11"/>
    <w:basedOn w:val="925"/>
    <w:next w:val="1263"/>
    <w:link w:val="925"/>
    <w:pPr>
      <w:jc w:val="left"/>
      <w:spacing w:before="100" w:beforeAutospacing="1" w:after="100" w:afterAutospacing="1"/>
      <w:widowControl/>
    </w:pPr>
    <w:rPr>
      <w:b/>
      <w:bCs/>
      <w:sz w:val="18"/>
      <w:szCs w:val="18"/>
    </w:rPr>
  </w:style>
  <w:style w:type="paragraph" w:styleId="1264">
    <w:name w:val="xl62"/>
    <w:basedOn w:val="925"/>
    <w:next w:val="1264"/>
    <w:link w:val="92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65">
    <w:name w:val="xl29"/>
    <w:basedOn w:val="925"/>
    <w:next w:val="1265"/>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66">
    <w:name w:val="Default Text"/>
    <w:basedOn w:val="925"/>
    <w:next w:val="1266"/>
    <w:link w:val="925"/>
    <w:pPr>
      <w:jc w:val="left"/>
      <w:widowControl/>
    </w:pPr>
    <w:rPr>
      <w:sz w:val="24"/>
      <w:lang w:eastAsia="en-US"/>
    </w:rPr>
  </w:style>
  <w:style w:type="paragraph" w:styleId="1267">
    <w:name w:val="表格1"/>
    <w:basedOn w:val="925"/>
    <w:next w:val="1267"/>
    <w:link w:val="925"/>
    <w:rPr>
      <w:rFonts w:ascii="宋体"/>
      <w:szCs w:val="21"/>
    </w:rPr>
  </w:style>
  <w:style w:type="paragraph" w:styleId="1268">
    <w:name w:val="正文 首行缩进:  2 字符 Char Char"/>
    <w:basedOn w:val="925"/>
    <w:next w:val="1268"/>
    <w:link w:val="925"/>
    <w:pPr>
      <w:ind w:firstLine="480"/>
      <w:spacing w:line="360" w:lineRule="auto"/>
    </w:pPr>
    <w:rPr>
      <w:rFonts w:ascii="楷体_GB2312" w:eastAsia="楷体_GB2312"/>
      <w:bCs/>
      <w:sz w:val="24"/>
      <w:szCs w:val="24"/>
    </w:rPr>
  </w:style>
  <w:style w:type="paragraph" w:styleId="1269">
    <w:name w:val="font5"/>
    <w:basedOn w:val="925"/>
    <w:next w:val="1269"/>
    <w:link w:val="925"/>
    <w:pPr>
      <w:jc w:val="left"/>
      <w:spacing w:before="100" w:beforeAutospacing="1" w:after="100" w:afterAutospacing="1"/>
      <w:widowControl/>
    </w:pPr>
    <w:rPr>
      <w:rFonts w:ascii="宋体" w:hAnsi="宋体" w:cs="宋体"/>
      <w:sz w:val="18"/>
      <w:szCs w:val="18"/>
    </w:rPr>
  </w:style>
  <w:style w:type="paragraph" w:styleId="1270">
    <w:name w:val="马刚标题1"/>
    <w:basedOn w:val="926"/>
    <w:next w:val="925"/>
    <w:link w:val="925"/>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271">
    <w:name w:val="标题3"/>
    <w:basedOn w:val="928"/>
    <w:next w:val="1271"/>
    <w:link w:val="925"/>
    <w:pPr>
      <w:keepLines w:val="0"/>
      <w:keepNext w:val="0"/>
      <w:spacing w:before="0" w:after="0" w:line="360" w:lineRule="auto"/>
    </w:pPr>
    <w:rPr>
      <w:rFonts w:eastAsia="仿宋_GB2312"/>
      <w:b w:val="0"/>
      <w:bCs/>
      <w:sz w:val="30"/>
      <w:szCs w:val="32"/>
    </w:rPr>
  </w:style>
  <w:style w:type="paragraph" w:styleId="1272">
    <w:name w:val="丁华标题3"/>
    <w:basedOn w:val="1219"/>
    <w:next w:val="1211"/>
    <w:link w:val="925"/>
    <w:pPr>
      <w:numPr>
        <w:ilvl w:val="2"/>
        <w:numId w:val="4"/>
      </w:numPr>
      <w:ind w:left="1980" w:hanging="420"/>
      <w:spacing w:after="0"/>
      <w:tabs>
        <w:tab w:val="left" w:pos="1004" w:leader="none"/>
        <w:tab w:val="left" w:pos="1470" w:leader="none"/>
        <w:tab w:val="left" w:pos="1980" w:leader="none"/>
      </w:tabs>
      <w:outlineLvl w:val="2"/>
    </w:pPr>
    <w:rPr>
      <w:sz w:val="24"/>
    </w:rPr>
  </w:style>
  <w:style w:type="paragraph" w:styleId="1273">
    <w:name w:val="Body Text 21"/>
    <w:basedOn w:val="925"/>
    <w:next w:val="1273"/>
    <w:link w:val="925"/>
    <w:pPr>
      <w:ind w:left="720" w:hanging="720"/>
      <w:widowControl/>
    </w:pPr>
    <w:rPr>
      <w:sz w:val="24"/>
      <w:lang w:val="en-GB"/>
    </w:rPr>
  </w:style>
  <w:style w:type="paragraph" w:styleId="1274">
    <w:name w:val="font14"/>
    <w:basedOn w:val="925"/>
    <w:next w:val="1274"/>
    <w:link w:val="925"/>
    <w:pPr>
      <w:jc w:val="left"/>
      <w:spacing w:before="100" w:beforeAutospacing="1" w:after="100" w:afterAutospacing="1"/>
      <w:widowControl/>
    </w:pPr>
    <w:rPr>
      <w:sz w:val="36"/>
      <w:szCs w:val="36"/>
    </w:rPr>
  </w:style>
  <w:style w:type="paragraph" w:styleId="1275">
    <w:name w:val="Default"/>
    <w:next w:val="1275"/>
    <w:link w:val="925"/>
    <w:qFormat/>
    <w:pPr>
      <w:widowControl w:val="off"/>
    </w:pPr>
    <w:rPr>
      <w:rFonts w:ascii="宋体" w:cs="宋体"/>
      <w:color w:val="000000"/>
      <w:sz w:val="24"/>
      <w:szCs w:val="24"/>
      <w:lang w:val="en-US" w:eastAsia="zh-CN" w:bidi="ar-SA"/>
    </w:rPr>
  </w:style>
  <w:style w:type="paragraph" w:styleId="1276">
    <w:name w:val="我的正文"/>
    <w:basedOn w:val="925"/>
    <w:next w:val="1276"/>
    <w:link w:val="925"/>
    <w:pPr>
      <w:ind w:firstLine="420"/>
      <w:jc w:val="left"/>
      <w:spacing w:line="360" w:lineRule="auto"/>
      <w:widowControl/>
    </w:pPr>
    <w:rPr>
      <w:rFonts w:ascii="宋体" w:hAnsi="宋体" w:cs="宋体"/>
      <w:szCs w:val="21"/>
    </w:rPr>
  </w:style>
  <w:style w:type="paragraph" w:styleId="1277">
    <w:name w:val="a0"/>
    <w:basedOn w:val="925"/>
    <w:next w:val="1277"/>
    <w:link w:val="925"/>
    <w:pPr>
      <w:spacing w:before="100" w:beforeAutospacing="1" w:after="100" w:afterAutospacing="1"/>
      <w:widowControl/>
    </w:pPr>
    <w:rPr>
      <w:rFonts w:ascii="宋体" w:hAnsi="宋体" w:cs="宋体"/>
      <w:sz w:val="24"/>
      <w:szCs w:val="24"/>
    </w:rPr>
  </w:style>
  <w:style w:type="paragraph" w:styleId="1278">
    <w:name w:val="Char2 Char Char Char Char Char Char1"/>
    <w:basedOn w:val="925"/>
    <w:next w:val="1278"/>
    <w:link w:val="925"/>
    <w:pPr>
      <w:ind w:hanging="425"/>
      <w:keepNext/>
      <w:spacing w:before="80" w:after="80"/>
      <w:widowControl/>
      <w:tabs>
        <w:tab w:val="left" w:pos="425" w:leader="none"/>
      </w:tabs>
    </w:pPr>
    <w:rPr>
      <w:rFonts w:ascii="Arial" w:hAnsi="Arial" w:cs="Arial"/>
      <w:sz w:val="20"/>
    </w:rPr>
  </w:style>
  <w:style w:type="paragraph" w:styleId="1279">
    <w:name w:val="小四 段落 宋体 Char Char Char Char"/>
    <w:basedOn w:val="925"/>
    <w:next w:val="1279"/>
    <w:link w:val="925"/>
    <w:pPr>
      <w:ind w:right="-33" w:firstLine="480"/>
      <w:jc w:val="left"/>
      <w:spacing w:line="360" w:lineRule="auto"/>
    </w:pPr>
    <w:rPr>
      <w:sz w:val="24"/>
      <w:szCs w:val="24"/>
    </w:rPr>
  </w:style>
  <w:style w:type="paragraph" w:styleId="1280">
    <w:name w:val="Char Char1 Char"/>
    <w:basedOn w:val="925"/>
    <w:next w:val="1280"/>
    <w:link w:val="925"/>
    <w:pPr>
      <w:jc w:val="left"/>
      <w:spacing w:after="160" w:line="240" w:lineRule="exact"/>
      <w:widowControl/>
    </w:pPr>
    <w:rPr>
      <w:rFonts w:ascii="Verdana" w:hAnsi="Verdana"/>
      <w:sz w:val="20"/>
      <w:lang w:eastAsia="en-US"/>
    </w:rPr>
  </w:style>
  <w:style w:type="paragraph" w:styleId="1281">
    <w:name w:val="font10"/>
    <w:basedOn w:val="925"/>
    <w:next w:val="1281"/>
    <w:link w:val="925"/>
    <w:pPr>
      <w:jc w:val="left"/>
      <w:spacing w:before="100" w:beforeAutospacing="1" w:after="100" w:afterAutospacing="1"/>
      <w:widowControl/>
    </w:pPr>
    <w:rPr>
      <w:rFonts w:ascii="楷体_GB2312" w:hAnsi="宋体" w:eastAsia="楷体_GB2312" w:cs="宋体"/>
      <w:b/>
      <w:bCs/>
      <w:sz w:val="18"/>
      <w:szCs w:val="18"/>
    </w:rPr>
  </w:style>
  <w:style w:type="paragraph" w:styleId="1282">
    <w:name w:val="xl50"/>
    <w:basedOn w:val="925"/>
    <w:next w:val="1282"/>
    <w:link w:val="925"/>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83">
    <w:name w:val=" Char Char"/>
    <w:basedOn w:val="925"/>
    <w:next w:val="1283"/>
    <w:link w:val="925"/>
    <w:rPr>
      <w:rFonts w:ascii="Tahoma" w:hAnsi="Tahoma"/>
      <w:sz w:val="24"/>
    </w:rPr>
  </w:style>
  <w:style w:type="paragraph" w:styleId="1284">
    <w:name w:val="xl63"/>
    <w:basedOn w:val="925"/>
    <w:next w:val="1284"/>
    <w:link w:val="925"/>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285">
    <w:name w:val="文档正文"/>
    <w:basedOn w:val="925"/>
    <w:next w:val="1285"/>
    <w:link w:val="925"/>
    <w:pPr>
      <w:spacing w:line="360" w:lineRule="auto"/>
    </w:pPr>
    <w:rPr>
      <w:rFonts w:ascii="宋体" w:hAnsi="宋体"/>
      <w:b/>
      <w:bCs/>
      <w:szCs w:val="24"/>
    </w:rPr>
  </w:style>
  <w:style w:type="paragraph" w:styleId="1286">
    <w:name w:val="Test2"/>
    <w:basedOn w:val="927"/>
    <w:next w:val="1286"/>
    <w:link w:val="925"/>
    <w:pPr>
      <w:jc w:val="center"/>
      <w:spacing w:before="156" w:after="156" w:line="480" w:lineRule="exact"/>
      <w:widowControl/>
    </w:pPr>
    <w:rPr>
      <w:rFonts w:ascii="黑体" w:hAnsi="Arial" w:eastAsia="黑体"/>
      <w:bCs/>
      <w:sz w:val="24"/>
    </w:rPr>
  </w:style>
  <w:style w:type="paragraph" w:styleId="1287">
    <w:name w:val=" Char Char1"/>
    <w:basedOn w:val="925"/>
    <w:next w:val="1287"/>
    <w:link w:val="925"/>
    <w:rPr>
      <w:rFonts w:ascii="Tahoma" w:hAnsi="Tahoma"/>
      <w:sz w:val="24"/>
    </w:rPr>
  </w:style>
  <w:style w:type="paragraph" w:styleId="1288">
    <w:name w:val="xl35"/>
    <w:basedOn w:val="925"/>
    <w:next w:val="1288"/>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89">
    <w:name w:val="xl43"/>
    <w:basedOn w:val="925"/>
    <w:next w:val="1289"/>
    <w:link w:val="9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290">
    <w:name w:val=" Char Char Char Char Char Char Char Char Char Char Char Char Char Char Char Char Char Char Char Char Char Char Char"/>
    <w:basedOn w:val="925"/>
    <w:next w:val="1290"/>
    <w:link w:val="925"/>
    <w:rPr>
      <w:rFonts w:ascii="Tahoma" w:hAnsi="Tahoma"/>
      <w:sz w:val="24"/>
    </w:rPr>
  </w:style>
  <w:style w:type="paragraph" w:styleId="1291">
    <w:name w:val="Char Char Char Char Char Char Char1 Char"/>
    <w:basedOn w:val="925"/>
    <w:next w:val="1291"/>
    <w:link w:val="925"/>
    <w:rPr>
      <w:rFonts w:ascii="Tahoma" w:hAnsi="Tahoma" w:cs="Tahoma"/>
      <w:sz w:val="24"/>
    </w:rPr>
  </w:style>
  <w:style w:type="paragraph" w:styleId="1292">
    <w:name w:val="普通文字"/>
    <w:basedOn w:val="925"/>
    <w:next w:val="925"/>
    <w:link w:val="925"/>
    <w:rPr>
      <w:rFonts w:ascii="宋体" w:hAnsi="宋体" w:cs="宋体"/>
      <w:sz w:val="24"/>
    </w:rPr>
  </w:style>
  <w:style w:type="paragraph" w:styleId="1293">
    <w:name w:val="正文lzq"/>
    <w:basedOn w:val="925"/>
    <w:next w:val="1293"/>
    <w:link w:val="925"/>
    <w:pPr>
      <w:ind w:firstLine="480"/>
      <w:spacing w:line="360" w:lineRule="auto"/>
    </w:pPr>
    <w:rPr>
      <w:sz w:val="24"/>
    </w:rPr>
  </w:style>
  <w:style w:type="paragraph" w:styleId="1294">
    <w:name w:val="样式4 Char"/>
    <w:basedOn w:val="925"/>
    <w:next w:val="1294"/>
    <w:link w:val="925"/>
    <w:pPr>
      <w:ind w:firstLine="480"/>
      <w:jc w:val="left"/>
      <w:spacing w:line="360" w:lineRule="auto"/>
      <w:widowControl/>
    </w:pPr>
    <w:rPr>
      <w:rFonts w:cs="宋体"/>
      <w:color w:val="000000"/>
      <w:sz w:val="24"/>
      <w:szCs w:val="24"/>
    </w:rPr>
  </w:style>
  <w:style w:type="paragraph" w:styleId="1295">
    <w:name w:val="Char"/>
    <w:basedOn w:val="925"/>
    <w:next w:val="1295"/>
    <w:link w:val="925"/>
    <w:semiHidden/>
    <w:rPr>
      <w:rFonts w:ascii="Tahoma" w:hAnsi="Tahoma" w:cs="仿宋_GB2312"/>
      <w:sz w:val="24"/>
      <w:szCs w:val="28"/>
    </w:rPr>
  </w:style>
  <w:style w:type="paragraph" w:styleId="1296">
    <w:name w:val="项目符号：一级"/>
    <w:basedOn w:val="1122"/>
    <w:next w:val="1122"/>
    <w:link w:val="925"/>
    <w:pPr>
      <w:ind w:right="-134"/>
    </w:pPr>
    <w:rPr>
      <w:bCs w:val="0"/>
    </w:rPr>
  </w:style>
  <w:style w:type="paragraph" w:styleId="1297">
    <w:name w:val="样式3"/>
    <w:basedOn w:val="925"/>
    <w:next w:val="925"/>
    <w:link w:val="925"/>
    <w:pPr>
      <w:spacing w:line="360" w:lineRule="auto"/>
    </w:pPr>
  </w:style>
  <w:style w:type="paragraph" w:styleId="1298">
    <w:name w:val=" Char Char Char Char Char Char Char Char Char Char Char Char Char Char"/>
    <w:basedOn w:val="925"/>
    <w:next w:val="1298"/>
    <w:link w:val="925"/>
    <w:rPr>
      <w:rFonts w:ascii="Tahoma" w:hAnsi="Tahoma"/>
      <w:sz w:val="24"/>
    </w:rPr>
  </w:style>
  <w:style w:type="paragraph" w:styleId="1299">
    <w:name w:val="列表内容"/>
    <w:basedOn w:val="925"/>
    <w:next w:val="925"/>
    <w:link w:val="925"/>
    <w:pPr>
      <w:ind w:left="840" w:hanging="420"/>
      <w:jc w:val="left"/>
      <w:widowControl/>
      <w:tabs>
        <w:tab w:val="left" w:pos="840" w:leader="none"/>
      </w:tabs>
    </w:pPr>
    <w:rPr>
      <w:sz w:val="18"/>
      <w:szCs w:val="24"/>
    </w:rPr>
  </w:style>
  <w:style w:type="paragraph" w:styleId="1300">
    <w:name w:val="Char Char1"/>
    <w:basedOn w:val="925"/>
    <w:next w:val="1300"/>
    <w:link w:val="925"/>
    <w:rPr>
      <w:rFonts w:ascii="Tahoma" w:hAnsi="Tahoma" w:cs="Tahoma"/>
      <w:sz w:val="24"/>
    </w:rPr>
  </w:style>
  <w:style w:type="paragraph" w:styleId="1301">
    <w:name w:val=" Char Char Char Char Char Char Char Char Char Char Char Char Char Char Char Char Char Char Char Char Char"/>
    <w:basedOn w:val="925"/>
    <w:next w:val="1301"/>
    <w:link w:val="925"/>
    <w:rPr>
      <w:rFonts w:ascii="Tahoma" w:hAnsi="Tahoma"/>
      <w:sz w:val="24"/>
    </w:rPr>
  </w:style>
  <w:style w:type="paragraph" w:styleId="1302">
    <w:name w:val="xl61"/>
    <w:basedOn w:val="925"/>
    <w:next w:val="1302"/>
    <w:link w:val="925"/>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03">
    <w:name w:val="正文 + 宋体"/>
    <w:basedOn w:val="925"/>
    <w:next w:val="1303"/>
    <w:link w:val="925"/>
    <w:pPr>
      <w:ind w:firstLine="420"/>
      <w:spacing w:line="360" w:lineRule="auto"/>
    </w:pPr>
    <w:rPr>
      <w:szCs w:val="24"/>
    </w:rPr>
  </w:style>
  <w:style w:type="paragraph" w:styleId="1304">
    <w:name w:val="Char1 Char Char Char"/>
    <w:basedOn w:val="925"/>
    <w:next w:val="1304"/>
    <w:link w:val="925"/>
    <w:rPr>
      <w:rFonts w:ascii="Tahoma" w:hAnsi="Tahoma" w:cs="Tahoma"/>
      <w:sz w:val="24"/>
    </w:rPr>
  </w:style>
  <w:style w:type="paragraph" w:styleId="1305">
    <w:name w:val="默认段落字体 Para Char Char Char Char Char Char Char Char Char1 Char Char Char Char Char Char Char"/>
    <w:basedOn w:val="955"/>
    <w:next w:val="1305"/>
    <w:link w:val="925"/>
  </w:style>
  <w:style w:type="paragraph" w:styleId="1306">
    <w:name w:val=" Char Char Char Char Char Char Char Char Char Char Char Char Char"/>
    <w:basedOn w:val="955"/>
    <w:next w:val="1306"/>
    <w:link w:val="925"/>
    <w:rPr>
      <w:rFonts w:ascii="Tahoma" w:hAnsi="Tahoma"/>
      <w:sz w:val="24"/>
      <w:szCs w:val="24"/>
    </w:rPr>
  </w:style>
  <w:style w:type="paragraph" w:styleId="1307">
    <w:name w:val="默认段落字体 Para Char"/>
    <w:basedOn w:val="925"/>
    <w:next w:val="1307"/>
    <w:link w:val="925"/>
    <w:rPr>
      <w:sz w:val="24"/>
      <w:szCs w:val="24"/>
    </w:rPr>
  </w:style>
  <w:style w:type="paragraph" w:styleId="1308">
    <w:name w:val="Char Char Char Char Char"/>
    <w:basedOn w:val="925"/>
    <w:next w:val="1308"/>
    <w:link w:val="925"/>
    <w:rPr>
      <w:rFonts w:ascii="Tahoma" w:hAnsi="Tahoma" w:cs="Tahoma"/>
      <w:sz w:val="24"/>
    </w:rPr>
  </w:style>
  <w:style w:type="paragraph" w:styleId="1309">
    <w:name w:val="flName"/>
    <w:basedOn w:val="1224"/>
    <w:next w:val="1309"/>
    <w:link w:val="925"/>
    <w:pPr>
      <w:spacing w:before="0" w:line="113" w:lineRule="atLeast"/>
    </w:pPr>
  </w:style>
  <w:style w:type="paragraph" w:styleId="1310">
    <w:name w:val="1"/>
    <w:basedOn w:val="925"/>
    <w:next w:val="997"/>
    <w:link w:val="925"/>
    <w:pPr>
      <w:spacing w:line="360" w:lineRule="auto"/>
    </w:pPr>
    <w:rPr>
      <w:rFonts w:eastAsia="仿宋_GB2312"/>
      <w:sz w:val="24"/>
      <w:szCs w:val="24"/>
    </w:rPr>
  </w:style>
  <w:style w:type="paragraph" w:styleId="1311">
    <w:name w:val="greytypebeni"/>
    <w:basedOn w:val="925"/>
    <w:next w:val="1311"/>
    <w:link w:val="925"/>
    <w:pPr>
      <w:jc w:val="left"/>
      <w:widowControl/>
    </w:pPr>
    <w:rPr>
      <w:rFonts w:ascii="宋体" w:hAnsi="宋体" w:cs="宋体"/>
      <w:sz w:val="24"/>
      <w:szCs w:val="24"/>
    </w:rPr>
  </w:style>
  <w:style w:type="paragraph" w:styleId="1312">
    <w:name w:val="content_lineheight"/>
    <w:basedOn w:val="925"/>
    <w:next w:val="1312"/>
    <w:link w:val="925"/>
    <w:pPr>
      <w:jc w:val="left"/>
      <w:spacing w:before="100" w:beforeAutospacing="1" w:after="100" w:afterAutospacing="1"/>
      <w:widowControl/>
    </w:pPr>
    <w:rPr>
      <w:rFonts w:ascii="宋体" w:hAnsi="宋体"/>
      <w:sz w:val="24"/>
      <w:szCs w:val="24"/>
    </w:rPr>
  </w:style>
  <w:style w:type="paragraph" w:styleId="1313">
    <w:name w:val="Char Char Char Char Char Char Char Char Char Char Char Char Char Char Char Char Char Char Char Char Char Char Char"/>
    <w:basedOn w:val="925"/>
    <w:next w:val="1313"/>
    <w:link w:val="925"/>
    <w:rPr>
      <w:rFonts w:ascii="Tahoma" w:hAnsi="Tahoma" w:cs="Tahoma"/>
      <w:sz w:val="24"/>
    </w:rPr>
  </w:style>
  <w:style w:type="paragraph" w:styleId="1314">
    <w:name w:val="flType"/>
    <w:basedOn w:val="1309"/>
    <w:next w:val="1314"/>
    <w:link w:val="925"/>
    <w:pPr>
      <w:spacing w:after="284"/>
    </w:pPr>
    <w:rPr>
      <w:rFonts w:eastAsia="宋体"/>
      <w:b/>
    </w:rPr>
  </w:style>
  <w:style w:type="paragraph" w:styleId="1315">
    <w:name w:val="Char Char Char Char Char Char Char Char"/>
    <w:basedOn w:val="925"/>
    <w:next w:val="1315"/>
    <w:link w:val="925"/>
    <w:rPr>
      <w:rFonts w:ascii="Tahoma" w:hAnsi="Tahoma" w:cs="Tahoma"/>
      <w:sz w:val="24"/>
    </w:rPr>
  </w:style>
  <w:style w:type="paragraph" w:styleId="1316">
    <w:name w:val="Body Text 2"/>
    <w:basedOn w:val="925"/>
    <w:next w:val="1316"/>
    <w:link w:val="925"/>
    <w:pPr>
      <w:ind w:left="720" w:hanging="720"/>
      <w:widowControl/>
    </w:pPr>
    <w:rPr>
      <w:sz w:val="24"/>
      <w:lang w:val="en-GB"/>
    </w:rPr>
  </w:style>
  <w:style w:type="paragraph" w:styleId="1317">
    <w:name w:val="xl57"/>
    <w:basedOn w:val="925"/>
    <w:next w:val="1317"/>
    <w:link w:val="925"/>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318">
    <w:name w:val="华宇段落1 Char"/>
    <w:basedOn w:val="925"/>
    <w:next w:val="1318"/>
    <w:link w:val="925"/>
    <w:pPr>
      <w:ind w:firstLine="200"/>
      <w:spacing w:line="360" w:lineRule="auto"/>
    </w:pPr>
    <w:rPr>
      <w:bCs/>
      <w:sz w:val="24"/>
      <w:szCs w:val="24"/>
    </w:rPr>
  </w:style>
  <w:style w:type="paragraph" w:styleId="1319">
    <w:name w:val="Char Char Char Char Char Char Char"/>
    <w:basedOn w:val="925"/>
    <w:next w:val="1319"/>
    <w:link w:val="925"/>
    <w:pPr>
      <w:jc w:val="left"/>
    </w:pPr>
    <w:rPr>
      <w:rFonts w:ascii="Tahoma" w:hAnsi="Tahoma"/>
      <w:sz w:val="24"/>
    </w:rPr>
  </w:style>
  <w:style w:type="paragraph" w:styleId="1320">
    <w:name w:val="xl48"/>
    <w:basedOn w:val="925"/>
    <w:next w:val="1320"/>
    <w:link w:val="925"/>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321">
    <w:name w:val="xl56"/>
    <w:basedOn w:val="925"/>
    <w:next w:val="1321"/>
    <w:link w:val="92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322">
    <w:name w:val="二级条标题"/>
    <w:basedOn w:val="925"/>
    <w:next w:val="1209"/>
    <w:link w:val="925"/>
    <w:pPr>
      <w:ind w:hanging="420"/>
      <w:widowControl/>
      <w:tabs>
        <w:tab w:val="left" w:pos="2240" w:leader="none"/>
      </w:tabs>
      <w:outlineLvl w:val="3"/>
    </w:pPr>
    <w:rPr>
      <w:rFonts w:eastAsia="黑体"/>
    </w:rPr>
  </w:style>
  <w:style w:type="paragraph" w:styleId="1323">
    <w:name w:val="默认段落字体 Para Char Char Char Char Char Char Char"/>
    <w:basedOn w:val="925"/>
    <w:next w:val="1323"/>
    <w:link w:val="925"/>
  </w:style>
  <w:style w:type="paragraph" w:styleId="1324">
    <w:name w:val="Header or footer|1"/>
    <w:basedOn w:val="925"/>
    <w:next w:val="1324"/>
    <w:link w:val="925"/>
    <w:pPr>
      <w:jc w:val="left"/>
    </w:pPr>
    <w:rPr>
      <w:rFonts w:ascii="Times New Roman" w:hAnsi="Times New Roman"/>
      <w:sz w:val="17"/>
      <w:szCs w:val="17"/>
      <w:lang w:val="zh-TW" w:eastAsia="zh-TW" w:bidi="zh-TW"/>
    </w:rPr>
  </w:style>
  <w:style w:type="paragraph" w:styleId="1325">
    <w:name w:val="标题二级"/>
    <w:basedOn w:val="925"/>
    <w:next w:val="1325"/>
    <w:link w:val="925"/>
    <w:qFormat/>
    <w:pPr>
      <w:ind w:firstLine="412"/>
      <w:spacing w:after="160" w:line="259" w:lineRule="auto"/>
    </w:pPr>
    <w:rPr>
      <w:rFonts w:ascii="宋体" w:hAnsi="宋体"/>
      <w:szCs w:val="21"/>
    </w:rPr>
  </w:style>
  <w:style w:type="paragraph" w:styleId="1326">
    <w:name w:val="列表段落1"/>
    <w:basedOn w:val="925"/>
    <w:next w:val="1326"/>
    <w:link w:val="925"/>
    <w:uiPriority w:val="99"/>
    <w:qFormat/>
    <w:pPr>
      <w:ind w:firstLine="420"/>
    </w:pPr>
    <w:rPr>
      <w:rFonts w:ascii="Times New Roman" w:hAnsi="Times New Roman" w:eastAsia="宋体" w:cs="宋体"/>
      <w:sz w:val="24"/>
      <w:szCs w:val="22"/>
      <w:lang w:val="en-US"/>
    </w:rPr>
  </w:style>
  <w:style w:type="character" w:styleId="1327">
    <w:name w:val="正文文本 3 Char"/>
    <w:next w:val="1327"/>
    <w:link w:val="961"/>
    <w:rPr>
      <w:rFonts w:ascii="仿宋_GB2312" w:hAnsi="Arial" w:eastAsia="仿宋_GB2312"/>
      <w:sz w:val="32"/>
    </w:rPr>
  </w:style>
  <w:style w:type="character" w:styleId="1328">
    <w:name w:val="正文首行缩进 Char"/>
    <w:next w:val="1328"/>
    <w:link w:val="1006"/>
    <w:rPr>
      <w:rFonts w:ascii="Times New Roman" w:hAnsi="Times New Roman" w:eastAsia="宋体" w:cs="Times New Roman"/>
      <w:sz w:val="21"/>
      <w:szCs w:val="24"/>
    </w:rPr>
  </w:style>
  <w:style w:type="character" w:styleId="1329" w:default="1">
    <w:name w:val="Default Paragraph Font"/>
    <w:uiPriority w:val="1"/>
    <w:semiHidden/>
    <w:unhideWhenUsed/>
  </w:style>
  <w:style w:type="numbering" w:styleId="1330" w:default="1">
    <w:name w:val="No List"/>
    <w:uiPriority w:val="99"/>
    <w:semiHidden/>
    <w:unhideWhenUsed/>
  </w:style>
  <w:style w:type="table" w:styleId="13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whh</dc:creator>
  <cp:lastModifiedBy>沈佳玲</cp:lastModifiedBy>
  <cp:revision>257</cp:revision>
  <dcterms:created xsi:type="dcterms:W3CDTF">2024-04-23T11:34:00Z</dcterms:created>
  <dcterms:modified xsi:type="dcterms:W3CDTF">2026-05-12T08:07:43Z</dcterms:modified>
  <cp:version>786432</cp:version>
</cp:coreProperties>
</file>