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5"/>
        <w:ind w:firstLine="0"/>
        <w:rPr>
          <w:rFonts w:hint="eastAsia" w:eastAsia="黑体"/>
          <w:b/>
          <w:bCs/>
          <w:sz w:val="84"/>
        </w:rPr>
      </w:pPr>
      <w:r>
        <w:rPr>
          <w:rFonts w:hint="eastAsia" w:eastAsia="黑体"/>
          <w:b/>
          <w:bCs/>
          <w:sz w:val="84"/>
        </w:rPr>
      </w:r>
      <w:r/>
    </w:p>
    <w:p>
      <w:pPr>
        <w:pStyle w:val="105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55"/>
        <w:ind w:firstLine="2249"/>
        <w:rPr>
          <w:rFonts w:hint="eastAsia"/>
          <w:b/>
          <w:bCs/>
          <w:sz w:val="32"/>
        </w:rPr>
      </w:pPr>
      <w:r>
        <w:rPr>
          <w:rFonts w:hint="eastAsia"/>
          <w:b/>
          <w:bCs/>
          <w:sz w:val="32"/>
        </w:rPr>
      </w:r>
      <w:r/>
    </w:p>
    <w:p>
      <w:pPr>
        <w:pStyle w:val="1055"/>
        <w:ind w:left="0" w:firstLine="1285"/>
        <w:rPr>
          <w:rFonts w:hint="eastAsia"/>
          <w:b/>
          <w:bCs/>
          <w:sz w:val="32"/>
        </w:rPr>
      </w:pPr>
      <w:r>
        <w:rPr>
          <w:rFonts w:hint="eastAsia"/>
          <w:b/>
          <w:bCs/>
          <w:sz w:val="32"/>
        </w:rPr>
        <w:t xml:space="preserve">项目名称：新桥街道智慧镇街二期建设</w:t>
      </w:r>
      <w:r>
        <w:rPr>
          <w:rFonts w:hint="eastAsia"/>
          <w:b/>
          <w:bCs/>
          <w:sz w:val="32"/>
        </w:rPr>
      </w:r>
      <w:r/>
    </w:p>
    <w:p>
      <w:pPr>
        <w:pStyle w:val="970"/>
        <w:ind w:firstLine="1285"/>
        <w:rPr>
          <w:b/>
          <w:color w:val="ff0000"/>
          <w:sz w:val="30"/>
          <w:szCs w:val="30"/>
        </w:rPr>
      </w:pPr>
      <w:r>
        <w:rPr>
          <w:rFonts w:hint="eastAsia"/>
          <w:b/>
          <w:bCs/>
          <w:color w:val="ff0000"/>
          <w:sz w:val="32"/>
        </w:rPr>
        <w:t xml:space="preserve">项目编号：JSZC-320400-JZCG-G2026-0097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70"/>
        <w:rPr>
          <w:rFonts w:hint="eastAsia"/>
          <w:b/>
          <w:color w:val="ff0000"/>
          <w:sz w:val="21"/>
          <w:szCs w:val="21"/>
        </w:rPr>
      </w:pPr>
      <w:r>
        <w:rPr>
          <w:rFonts w:hint="eastAsia"/>
          <w:b/>
          <w:color w:val="ff0000"/>
          <w:sz w:val="21"/>
          <w:szCs w:val="21"/>
        </w:rPr>
      </w:r>
      <w:r/>
    </w:p>
    <w:p>
      <w:pPr>
        <w:pStyle w:val="970"/>
        <w:jc w:val="center"/>
        <w:rPr>
          <w:rFonts w:hint="eastAsia"/>
          <w:b/>
          <w:color w:val="ff0000"/>
          <w:sz w:val="30"/>
          <w:szCs w:val="30"/>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专门面向中小企业）</w:t>
      </w:r>
      <w:r>
        <w:rPr>
          <w:rFonts w:hint="eastAsia"/>
          <w:b/>
          <w:color w:val="ff0000"/>
          <w:sz w:val="30"/>
          <w:szCs w:val="30"/>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spacing w:before="0" w:after="0"/>
        <w:rPr>
          <w:rFonts w:hint="eastAsia" w:ascii="宋体" w:hAnsi="宋体"/>
        </w:rPr>
      </w:pPr>
      <w:r>
        <w:rPr>
          <w:rFonts w:hint="eastAsia" w:ascii="宋体" w:hAnsi="宋体"/>
        </w:rPr>
      </w:r>
      <w:r/>
    </w:p>
    <w:p>
      <w:pPr>
        <w:pStyle w:val="1055"/>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55"/>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4</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2</w:t>
      </w:r>
      <w:r>
        <w:rPr>
          <w:rFonts w:hint="eastAsia"/>
          <w:b/>
          <w:bCs/>
          <w:sz w:val="32"/>
        </w:rPr>
        <w:t xml:space="preserve">日</w:t>
      </w:r>
      <w:r>
        <w:rPr>
          <w:rFonts w:hint="eastAsia"/>
          <w:b/>
          <w:bCs/>
          <w:sz w:val="32"/>
        </w:rPr>
      </w:r>
      <w:r/>
    </w:p>
    <w:p>
      <w:pPr>
        <w:pStyle w:val="1055"/>
        <w:ind w:firstLine="0"/>
        <w:rPr>
          <w:rFonts w:hint="eastAsia"/>
          <w:u w:val="single"/>
        </w:rPr>
      </w:pPr>
      <w:r>
        <w:rPr>
          <w:rFonts w:hint="eastAsia"/>
        </w:rPr>
        <w:t xml:space="preserve">                        </w:t>
      </w:r>
      <w:r>
        <w:rPr>
          <w:rFonts w:hint="eastAsia"/>
          <w:u w:val="single"/>
        </w:rPr>
      </w:r>
      <w:r/>
    </w:p>
    <w:p>
      <w:pPr>
        <w:pStyle w:val="1055"/>
        <w:ind w:firstLine="0"/>
        <w:jc w:val="center"/>
        <w:rPr>
          <w:rFonts w:hint="eastAsia"/>
        </w:rPr>
      </w:pPr>
      <w:r>
        <w:rPr>
          <w:rFonts w:hint="eastAsia"/>
        </w:rPr>
      </w:r>
      <w:r/>
    </w:p>
    <w:p>
      <w:pPr>
        <w:pStyle w:val="970"/>
        <w:jc w:val="center"/>
        <w:spacing w:line="480" w:lineRule="auto"/>
        <w:rPr>
          <w:rFonts w:hint="eastAsia" w:ascii="黑体" w:hAnsi="Arial" w:eastAsia="黑体"/>
          <w:b/>
          <w:sz w:val="44"/>
        </w:rPr>
        <w:outlineLvl w:val="0"/>
      </w:pPr>
      <w:r>
        <w:br w:type="page" w:clear="all"/>
      </w:r>
      <w:bookmarkStart w:id="0" w:name="_Toc523127445"/>
      <w:r/>
      <w:bookmarkStart w:id="1" w:name="_Toc479757206"/>
      <w:r/>
      <w:bookmarkStart w:id="2" w:name="_Toc20823272"/>
      <w:r/>
      <w:bookmarkStart w:id="3" w:name="_Toc16938516"/>
      <w:r/>
      <w:bookmarkStart w:id="4" w:name="_Toc513029200"/>
      <w:r/>
      <w:bookmarkStart w:id="5" w:name="_Toc12061421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70"/>
        <w:spacing w:line="480" w:lineRule="auto"/>
        <w:rPr>
          <w:rFonts w:hint="eastAsia" w:ascii="仿宋_GB2312" w:hAnsi="Arial" w:eastAsia="仿宋_GB2312"/>
          <w:b/>
          <w:sz w:val="28"/>
        </w:rPr>
      </w:pPr>
      <w:r>
        <w:rPr>
          <w:rFonts w:hint="eastAsia" w:ascii="仿宋_GB2312" w:hAnsi="Arial" w:eastAsia="仿宋_GB2312"/>
          <w:b/>
          <w:sz w:val="28"/>
        </w:rPr>
      </w:r>
      <w:r/>
    </w:p>
    <w:p>
      <w:pPr>
        <w:pStyle w:val="1084"/>
        <w:tabs>
          <w:tab w:val="right" w:pos="8306" w:leader="dot"/>
        </w:tabs>
        <w:rPr>
          <w:sz w:val="36"/>
          <w:szCs w:val="36"/>
        </w:rPr>
      </w:pPr>
      <w:r/>
      <w:bookmarkStart w:id="6" w:name="_Toc19159_WPSOffice_Type1"/>
      <w:r>
        <w:rPr>
          <w:sz w:val="36"/>
          <w:szCs w:val="36"/>
        </w:rPr>
        <w:fldChar w:fldCharType="begin"/>
      </w:r>
      <w:r>
        <w:rPr>
          <w:sz w:val="36"/>
          <w:szCs w:val="36"/>
        </w:rPr>
        <w:instrText xml:space="preserve"> HYPERLINK \l _Toc2817_WPSOffice_Level1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2817_WPSOffice_Level1Page"/>
      <w:r>
        <w:rPr>
          <w:sz w:val="36"/>
          <w:szCs w:val="36"/>
        </w:rPr>
        <w:t xml:space="preserve">3</w:t>
      </w:r>
      <w:bookmarkEnd w:id="7"/>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_Toc25898_WPSOffice_Level1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r>
        <w:rPr>
          <w:rFonts w:hint="eastAsia"/>
          <w:sz w:val="36"/>
          <w:szCs w:val="36"/>
          <w:lang w:val="en-US" w:eastAsia="zh-CN"/>
        </w:rPr>
        <w:t xml:space="preserve">5</w:t>
      </w:r>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_Toc20616_WPSOffice_Level1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8" w:name="_Toc20616_WPSOffice_Level1Page"/>
      <w:r>
        <w:rPr>
          <w:sz w:val="36"/>
          <w:szCs w:val="36"/>
        </w:rPr>
        <w:t xml:space="preserve">1</w:t>
      </w:r>
      <w:bookmarkEnd w:id="8"/>
      <w:r>
        <w:rPr>
          <w:rFonts w:hint="eastAsia"/>
          <w:sz w:val="36"/>
          <w:szCs w:val="36"/>
          <w:lang w:val="en-US" w:eastAsia="zh-CN"/>
        </w:rPr>
        <w:t xml:space="preserve">8</w:t>
      </w:r>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_Toc15634_WPSOffice_Level1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9" w:name="_Toc15634_WPSOffice_Level1Page"/>
      <w:r>
        <w:rPr>
          <w:sz w:val="36"/>
          <w:szCs w:val="36"/>
        </w:rPr>
        <w:t xml:space="preserve">2</w:t>
      </w:r>
      <w:bookmarkEnd w:id="9"/>
      <w:r>
        <w:rPr>
          <w:rFonts w:hint="eastAsia"/>
          <w:sz w:val="36"/>
          <w:szCs w:val="36"/>
          <w:lang w:val="en-US" w:eastAsia="zh-CN"/>
        </w:rPr>
        <w:t xml:space="preserve">1</w:t>
      </w:r>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_Toc22262_WPSOffice_Level1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0" w:name="_Toc22262_WPSOffice_Level1Page"/>
      <w:r>
        <w:rPr>
          <w:sz w:val="36"/>
          <w:szCs w:val="36"/>
        </w:rPr>
        <w:t xml:space="preserve">2</w:t>
      </w:r>
      <w:bookmarkEnd w:id="10"/>
      <w:r>
        <w:rPr>
          <w:rFonts w:hint="eastAsia"/>
          <w:sz w:val="36"/>
          <w:szCs w:val="36"/>
          <w:lang w:val="en-US" w:eastAsia="zh-CN"/>
        </w:rPr>
        <w:t xml:space="preserve">4</w:t>
      </w:r>
      <w:r>
        <w:rPr>
          <w:sz w:val="36"/>
          <w:szCs w:val="36"/>
        </w:rPr>
        <w:fldChar w:fldCharType="end"/>
      </w:r>
      <w:r>
        <w:rPr>
          <w:sz w:val="36"/>
          <w:szCs w:val="36"/>
        </w:rPr>
      </w:r>
      <w:r/>
    </w:p>
    <w:p>
      <w:pPr>
        <w:pStyle w:val="1084"/>
        <w:tabs>
          <w:tab w:val="right" w:pos="8306" w:leader="dot"/>
        </w:tabs>
        <w:rPr>
          <w:sz w:val="36"/>
          <w:szCs w:val="36"/>
        </w:rPr>
      </w:pPr>
      <w:r>
        <w:rPr>
          <w:sz w:val="36"/>
          <w:szCs w:val="36"/>
        </w:rPr>
        <w:fldChar w:fldCharType="begin"/>
      </w:r>
      <w:r>
        <w:rPr>
          <w:sz w:val="36"/>
          <w:szCs w:val="36"/>
        </w:rPr>
        <w:instrText xml:space="preserve"> HYPERLINK \l _Toc26737_WPSOffice_Level1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1" w:name="_Toc26737_WPSOffice_Level1Page"/>
      <w:r>
        <w:rPr>
          <w:sz w:val="36"/>
          <w:szCs w:val="36"/>
        </w:rPr>
        <w:t xml:space="preserve">2</w:t>
      </w:r>
      <w:bookmarkEnd w:id="11"/>
      <w:r>
        <w:rPr>
          <w:rFonts w:hint="eastAsia"/>
          <w:sz w:val="36"/>
          <w:szCs w:val="36"/>
          <w:lang w:val="en-US" w:eastAsia="zh-CN"/>
        </w:rPr>
        <w:t xml:space="preserve">7</w:t>
      </w:r>
      <w:r>
        <w:rPr>
          <w:sz w:val="36"/>
          <w:szCs w:val="36"/>
        </w:rPr>
        <w:fldChar w:fldCharType="end"/>
      </w:r>
      <w:r>
        <w:rPr>
          <w:sz w:val="36"/>
          <w:szCs w:val="36"/>
        </w:rPr>
      </w:r>
      <w:r/>
    </w:p>
    <w:p>
      <w:pPr>
        <w:pStyle w:val="1084"/>
        <w:tabs>
          <w:tab w:val="right" w:pos="8306" w:leader="dot"/>
        </w:tabs>
        <w:rPr>
          <w:sz w:val="36"/>
          <w:szCs w:val="36"/>
        </w:rPr>
      </w:pPr>
      <w:r/>
      <w:bookmarkEnd w:id="6"/>
      <w:r>
        <w:rPr>
          <w:sz w:val="36"/>
          <w:szCs w:val="36"/>
        </w:rPr>
      </w:r>
      <w:r/>
    </w:p>
    <w:p>
      <w:pPr>
        <w:pStyle w:val="970"/>
        <w:rPr>
          <w:rFonts w:hint="eastAsia"/>
          <w:sz w:val="36"/>
          <w:szCs w:val="36"/>
        </w:rPr>
      </w:pPr>
      <w:r>
        <w:rPr>
          <w:rFonts w:hint="eastAsia"/>
          <w:sz w:val="36"/>
          <w:szCs w:val="36"/>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1"/>
        <w:rPr>
          <w:rFonts w:hint="eastAsia" w:ascii="黑体" w:eastAsia="黑体"/>
          <w:bCs/>
          <w:sz w:val="44"/>
          <w:szCs w:val="44"/>
        </w:rPr>
      </w:pPr>
      <w:r/>
      <w:bookmarkStart w:id="12" w:name="_Toc2817_WPSOffice_Level1"/>
      <w:r>
        <w:rPr>
          <w:rFonts w:hint="eastAsia" w:ascii="黑体" w:eastAsia="黑体"/>
          <w:sz w:val="44"/>
          <w:szCs w:val="44"/>
        </w:rPr>
        <w:t xml:space="preserve">第一章  </w:t>
      </w:r>
      <w:bookmarkEnd w:id="5"/>
      <w:r>
        <w:rPr>
          <w:rFonts w:hint="eastAsia" w:ascii="黑体" w:eastAsia="黑体"/>
          <w:sz w:val="44"/>
          <w:szCs w:val="44"/>
        </w:rPr>
        <w:t xml:space="preserve">投标邀请</w:t>
      </w:r>
      <w:bookmarkEnd w:id="12"/>
      <w:r>
        <w:rPr>
          <w:rFonts w:hint="eastAsia" w:ascii="黑体" w:eastAsia="黑体"/>
          <w:bCs/>
          <w:sz w:val="44"/>
          <w:szCs w:val="44"/>
        </w:rPr>
      </w:r>
      <w:r/>
    </w:p>
    <w:p>
      <w:pPr>
        <w:pStyle w:val="970"/>
        <w:ind w:firstLine="480"/>
        <w:pageBreakBefore w:val="0"/>
        <w:spacing w:line="400" w:lineRule="exact"/>
        <w:rPr>
          <w:rFonts w:ascii="宋体" w:hAnsi="宋体"/>
          <w:sz w:val="24"/>
          <w:szCs w:val="24"/>
        </w:rPr>
      </w:pPr>
      <w:r>
        <w:rPr>
          <w:rFonts w:hint="eastAsia" w:ascii="宋体" w:hAnsi="宋体"/>
          <w:sz w:val="24"/>
          <w:szCs w:val="24"/>
        </w:rPr>
        <w:t xml:space="preserve">受常州市新北区新桥街道办事处（本级）的委托，常州市政府采购中心就新桥街道智慧镇街</w:t>
      </w:r>
      <w:r>
        <w:rPr>
          <w:rFonts w:hint="eastAsia" w:ascii="宋体" w:hAnsi="宋体"/>
          <w:sz w:val="24"/>
          <w:szCs w:val="24"/>
          <w:lang w:val="en-US" w:eastAsia="zh-CN"/>
        </w:rPr>
        <w:t xml:space="preserve">二期建设</w:t>
      </w:r>
      <w:r>
        <w:rPr>
          <w:rFonts w:hint="eastAsia" w:ascii="宋体" w:hAnsi="宋体"/>
          <w:sz w:val="24"/>
          <w:szCs w:val="24"/>
        </w:rPr>
        <w:t xml:space="preserve">(JSZC-320400-JZCG-G2026-0097)项目进行公开招标采购，欢迎符合条件的供应商投标。</w:t>
      </w:r>
      <w:r>
        <w:rPr>
          <w:rFonts w:ascii="宋体" w:hAnsi="宋体"/>
          <w:sz w:val="24"/>
          <w:szCs w:val="24"/>
        </w:rPr>
      </w:r>
      <w:r/>
    </w:p>
    <w:p>
      <w:pPr>
        <w:pStyle w:val="973"/>
        <w:ind w:firstLine="498"/>
        <w:pageBreakBefore w:val="0"/>
        <w:spacing w:before="0" w:after="0" w:line="400" w:lineRule="exact"/>
      </w:pPr>
      <w:r/>
      <w:bookmarkStart w:id="13" w:name="_Toc28359002"/>
      <w:r/>
      <w:bookmarkStart w:id="14" w:name="_Toc35393790"/>
      <w:r/>
      <w:bookmarkStart w:id="15" w:name="_Toc28359079"/>
      <w:r/>
      <w:bookmarkStart w:id="16" w:name="_Toc35393621"/>
      <w:r/>
      <w:bookmarkStart w:id="17" w:name="_Toc38985263"/>
      <w:r/>
      <w:bookmarkStart w:id="18" w:name="_Hlk24379207"/>
      <w:r>
        <w:rPr>
          <w:rFonts w:hint="eastAsia"/>
        </w:rPr>
        <w:t xml:space="preserve">一、项目基本情况</w:t>
      </w:r>
      <w:bookmarkEnd w:id="13"/>
      <w:r/>
      <w:bookmarkEnd w:id="14"/>
      <w:r/>
      <w:bookmarkEnd w:id="15"/>
      <w:r/>
      <w:bookmarkEnd w:id="16"/>
      <w:r/>
      <w:bookmarkEnd w:id="17"/>
      <w:r/>
      <w:r/>
    </w:p>
    <w:p>
      <w:pPr>
        <w:pStyle w:val="970"/>
        <w:ind w:firstLine="480"/>
        <w:pageBreakBefore w:val="0"/>
        <w:spacing w:line="400" w:lineRule="exact"/>
        <w:rPr>
          <w:rFonts w:ascii="宋体" w:hAnsi="宋体"/>
          <w:sz w:val="24"/>
          <w:szCs w:val="24"/>
        </w:rPr>
      </w:pPr>
      <w:r>
        <w:rPr>
          <w:rFonts w:hint="eastAsia" w:ascii="宋体" w:hAnsi="宋体"/>
          <w:sz w:val="24"/>
          <w:szCs w:val="24"/>
        </w:rPr>
        <w:t xml:space="preserve">1.项目编号：JSZC-320400-JZCG-G2026-0097</w:t>
      </w:r>
      <w:r>
        <w:rPr>
          <w:rFonts w:ascii="宋体" w:hAnsi="宋体"/>
          <w:sz w:val="24"/>
          <w:szCs w:val="24"/>
        </w:rPr>
      </w:r>
      <w:r/>
    </w:p>
    <w:p>
      <w:pPr>
        <w:pStyle w:val="970"/>
        <w:ind w:firstLine="480"/>
        <w:pageBreakBefore w:val="0"/>
        <w:spacing w:line="400" w:lineRule="exact"/>
        <w:rPr>
          <w:rFonts w:ascii="宋体" w:hAnsi="宋体"/>
          <w:sz w:val="24"/>
          <w:szCs w:val="24"/>
        </w:rPr>
      </w:pPr>
      <w:r>
        <w:rPr>
          <w:rFonts w:hint="eastAsia" w:ascii="宋体" w:hAnsi="宋体"/>
          <w:sz w:val="24"/>
          <w:szCs w:val="24"/>
        </w:rPr>
        <w:t xml:space="preserve">2.项目名称：新桥街道智慧镇街</w:t>
      </w:r>
      <w:r>
        <w:rPr>
          <w:rFonts w:hint="eastAsia" w:ascii="宋体" w:hAnsi="宋体"/>
          <w:sz w:val="24"/>
          <w:szCs w:val="24"/>
          <w:lang w:val="en-US" w:eastAsia="zh-CN"/>
        </w:rPr>
        <w:t xml:space="preserve">二期建设</w:t>
      </w:r>
      <w:r>
        <w:rPr>
          <w:rFonts w:ascii="宋体" w:hAnsi="宋体"/>
          <w:sz w:val="24"/>
          <w:szCs w:val="24"/>
        </w:rPr>
      </w:r>
      <w:r/>
    </w:p>
    <w:p>
      <w:pPr>
        <w:pStyle w:val="970"/>
        <w:ind w:firstLine="480"/>
        <w:pageBreakBefore w:val="0"/>
        <w:spacing w:line="400" w:lineRule="exact"/>
        <w:rPr>
          <w:rFonts w:ascii="宋体" w:hAnsi="宋体" w:eastAsia="宋体"/>
          <w:sz w:val="24"/>
          <w:szCs w:val="24"/>
          <w:lang w:val="en-US" w:eastAsia="zh-CN"/>
        </w:rPr>
      </w:pPr>
      <w:r/>
      <w:bookmarkEnd w:id="18"/>
      <w:r>
        <w:rPr>
          <w:rFonts w:hint="eastAsia" w:ascii="宋体" w:hAnsi="宋体"/>
          <w:sz w:val="24"/>
          <w:szCs w:val="24"/>
        </w:rPr>
        <w:t xml:space="preserve">3.预算金额：</w:t>
      </w:r>
      <w:r>
        <w:rPr>
          <w:rFonts w:hint="eastAsia" w:ascii="宋体" w:hAnsi="宋体"/>
          <w:sz w:val="24"/>
          <w:szCs w:val="24"/>
          <w:lang w:val="en-US" w:eastAsia="zh-CN"/>
        </w:rPr>
        <w:t xml:space="preserve">20万元</w:t>
      </w:r>
      <w:r>
        <w:rPr>
          <w:rFonts w:ascii="宋体" w:hAnsi="宋体" w:eastAsia="宋体"/>
          <w:sz w:val="24"/>
          <w:szCs w:val="24"/>
          <w:lang w:val="en-US" w:eastAsia="zh-CN"/>
        </w:rPr>
      </w:r>
      <w:r/>
    </w:p>
    <w:p>
      <w:pPr>
        <w:pStyle w:val="970"/>
        <w:ind w:firstLine="480"/>
        <w:pageBreakBefore w:val="0"/>
        <w:spacing w:line="400" w:lineRule="exact"/>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u w:val="single"/>
          <w:lang w:val="en-US" w:eastAsia="zh-CN"/>
        </w:rPr>
        <w:t xml:space="preserve">20</w:t>
      </w:r>
      <w:r>
        <w:rPr>
          <w:rFonts w:hint="eastAsia" w:ascii="宋体" w:hAnsi="宋体"/>
          <w:sz w:val="24"/>
          <w:szCs w:val="24"/>
        </w:rPr>
        <w:t xml:space="preserve">万元。</w:t>
      </w:r>
      <w:r>
        <w:rPr>
          <w:rFonts w:ascii="宋体" w:hAnsi="宋体"/>
          <w:sz w:val="24"/>
          <w:szCs w:val="24"/>
        </w:rPr>
      </w:r>
      <w:r/>
    </w:p>
    <w:p>
      <w:pPr>
        <w:pStyle w:val="970"/>
        <w:ind w:firstLine="480"/>
        <w:pageBreakBefore w:val="0"/>
        <w:spacing w:line="400" w:lineRule="exact"/>
        <w:rPr>
          <w:rFonts w:ascii="宋体" w:hAnsi="宋体"/>
          <w:sz w:val="24"/>
          <w:szCs w:val="24"/>
          <w:u w:val="single"/>
        </w:rPr>
      </w:pPr>
      <w:r>
        <w:rPr>
          <w:rFonts w:hint="eastAsia" w:ascii="宋体" w:hAnsi="宋体"/>
          <w:sz w:val="24"/>
          <w:szCs w:val="24"/>
        </w:rPr>
        <w:t xml:space="preserve">5.采购需求（简介）：根据</w:t>
      </w:r>
      <w:r>
        <w:rPr>
          <w:rFonts w:hint="eastAsia" w:ascii="宋体" w:hAnsi="宋体"/>
          <w:sz w:val="24"/>
          <w:szCs w:val="24"/>
          <w:lang w:val="en-US" w:eastAsia="zh-CN"/>
        </w:rPr>
        <w:t xml:space="preserve">各</w:t>
      </w:r>
      <w:r>
        <w:rPr>
          <w:rFonts w:hint="eastAsia" w:ascii="宋体" w:hAnsi="宋体"/>
          <w:sz w:val="24"/>
          <w:szCs w:val="24"/>
        </w:rPr>
        <w:t xml:space="preserve">业务处室需求，</w:t>
      </w:r>
      <w:r>
        <w:rPr>
          <w:rFonts w:hint="eastAsia" w:ascii="宋体" w:hAnsi="宋体"/>
          <w:sz w:val="24"/>
          <w:szCs w:val="24"/>
          <w:lang w:val="en-US" w:eastAsia="zh-CN"/>
        </w:rPr>
        <w:t xml:space="preserve">针</w:t>
      </w:r>
      <w:r>
        <w:rPr>
          <w:rFonts w:hint="eastAsia" w:ascii="宋体" w:hAnsi="宋体"/>
          <w:sz w:val="24"/>
          <w:szCs w:val="24"/>
        </w:rPr>
        <w:t xml:space="preserve">对</w:t>
      </w:r>
      <w:r>
        <w:rPr>
          <w:rFonts w:hint="eastAsia" w:ascii="宋体" w:hAnsi="宋体"/>
          <w:sz w:val="24"/>
          <w:szCs w:val="24"/>
          <w:lang w:val="en-US" w:eastAsia="zh-CN"/>
        </w:rPr>
        <w:t xml:space="preserve">新桥</w:t>
      </w:r>
      <w:r>
        <w:rPr>
          <w:rFonts w:hint="eastAsia" w:ascii="宋体" w:hAnsi="宋体"/>
          <w:sz w:val="24"/>
          <w:szCs w:val="24"/>
        </w:rPr>
        <w:t xml:space="preserve">街道</w:t>
      </w:r>
      <w:r>
        <w:rPr>
          <w:rFonts w:hint="eastAsia" w:ascii="宋体" w:hAnsi="宋体"/>
          <w:sz w:val="24"/>
          <w:szCs w:val="24"/>
          <w:lang w:val="en-US" w:eastAsia="zh-CN"/>
        </w:rPr>
        <w:t xml:space="preserve">的</w:t>
      </w:r>
      <w:r>
        <w:rPr>
          <w:rFonts w:hint="eastAsia" w:ascii="宋体" w:hAnsi="宋体"/>
          <w:sz w:val="24"/>
          <w:szCs w:val="24"/>
        </w:rPr>
        <w:t xml:space="preserve">个性化需求</w:t>
      </w:r>
      <w:r>
        <w:rPr>
          <w:rFonts w:hint="eastAsia" w:ascii="宋体" w:hAnsi="宋体"/>
          <w:sz w:val="24"/>
          <w:szCs w:val="24"/>
          <w:lang w:val="en-US" w:eastAsia="zh-CN"/>
        </w:rPr>
        <w:t xml:space="preserve">进行提升改造</w:t>
      </w:r>
      <w:r>
        <w:rPr>
          <w:rFonts w:hint="eastAsia" w:ascii="宋体" w:hAnsi="宋体"/>
          <w:sz w:val="24"/>
          <w:szCs w:val="24"/>
          <w:lang w:eastAsia="zh-CN"/>
        </w:rPr>
        <w:t xml:space="preserve">，</w:t>
      </w:r>
      <w:r>
        <w:rPr>
          <w:rFonts w:hint="eastAsia" w:ascii="宋体" w:hAnsi="宋体"/>
          <w:sz w:val="24"/>
          <w:szCs w:val="24"/>
        </w:rPr>
        <w:t xml:space="preserve">开展智慧镇街二期建设，包含网格巡查、网格督察、事件流转等功能</w:t>
      </w:r>
      <w:r>
        <w:rPr>
          <w:rFonts w:hint="eastAsia" w:ascii="宋体" w:hAnsi="宋体"/>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70"/>
        <w:ind w:firstLine="480"/>
        <w:pageBreakBefore w:val="0"/>
        <w:spacing w:line="400" w:lineRule="exact"/>
        <w:rPr>
          <w:rFonts w:ascii="宋体" w:hAnsi="宋体"/>
          <w:sz w:val="24"/>
          <w:szCs w:val="24"/>
          <w:u w:val="single"/>
        </w:rPr>
      </w:pPr>
      <w:r>
        <w:rPr>
          <w:rFonts w:hint="eastAsia" w:ascii="宋体" w:hAnsi="宋体"/>
          <w:sz w:val="24"/>
          <w:szCs w:val="24"/>
        </w:rPr>
        <w:t xml:space="preserve">6.合同履行期限：合同签订之日起</w:t>
      </w:r>
      <w:r>
        <w:rPr>
          <w:rFonts w:hint="eastAsia" w:ascii="宋体" w:hAnsi="宋体"/>
          <w:sz w:val="24"/>
          <w:szCs w:val="24"/>
          <w:lang w:val="en-US" w:eastAsia="zh-CN"/>
        </w:rPr>
        <w:t xml:space="preserve">6个月</w:t>
      </w:r>
      <w:r>
        <w:rPr>
          <w:rFonts w:hint="eastAsia" w:ascii="宋体" w:hAnsi="宋体"/>
          <w:sz w:val="24"/>
          <w:szCs w:val="24"/>
        </w:rPr>
        <w:t xml:space="preserve">(含试运行)</w:t>
      </w:r>
      <w:r>
        <w:rPr>
          <w:rFonts w:ascii="宋体" w:hAnsi="宋体"/>
          <w:sz w:val="24"/>
          <w:szCs w:val="24"/>
          <w:u w:val="single"/>
        </w:rPr>
      </w:r>
      <w:r/>
    </w:p>
    <w:p>
      <w:pPr>
        <w:pStyle w:val="973"/>
        <w:ind w:firstLine="498"/>
        <w:pageBreakBefore w:val="0"/>
        <w:spacing w:before="0" w:after="0" w:line="400" w:lineRule="exact"/>
      </w:pPr>
      <w:r/>
      <w:bookmarkStart w:id="19" w:name="_Toc38985264"/>
      <w:r/>
      <w:bookmarkStart w:id="20" w:name="_Toc35393791"/>
      <w:r/>
      <w:bookmarkStart w:id="21" w:name="_Toc28359003"/>
      <w:r/>
      <w:bookmarkStart w:id="22" w:name="_Toc35393622"/>
      <w:r/>
      <w:bookmarkStart w:id="23" w:name="_Toc28359080"/>
      <w:r>
        <w:rPr>
          <w:rFonts w:hint="eastAsia"/>
        </w:rPr>
        <w:t xml:space="preserve">二、申请人的资格要求：</w:t>
      </w:r>
      <w:bookmarkEnd w:id="19"/>
      <w:r/>
      <w:bookmarkEnd w:id="20"/>
      <w:r/>
      <w:bookmarkEnd w:id="21"/>
      <w:r/>
      <w:bookmarkEnd w:id="22"/>
      <w:r/>
      <w:bookmarkEnd w:id="23"/>
      <w:r/>
      <w:r/>
    </w:p>
    <w:p>
      <w:pPr>
        <w:pStyle w:val="970"/>
        <w:ind w:firstLine="480"/>
        <w:pageBreakBefore w:val="0"/>
        <w:spacing w:line="400" w:lineRule="exact"/>
        <w:rPr>
          <w:rFonts w:hint="eastAsia" w:ascii="宋体" w:hAnsi="宋体"/>
          <w:sz w:val="24"/>
          <w:szCs w:val="24"/>
        </w:rPr>
      </w:pPr>
      <w:r/>
      <w:bookmarkStart w:id="24" w:name="_Toc35393623"/>
      <w:r/>
      <w:bookmarkStart w:id="25" w:name="_Toc35393792"/>
      <w:r/>
      <w:bookmarkStart w:id="26" w:name="_Toc38985265"/>
      <w:r/>
      <w:bookmarkStart w:id="27" w:name="_Toc28359081"/>
      <w:r/>
      <w:bookmarkStart w:id="28"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70"/>
        <w:ind w:firstLine="480"/>
        <w:pageBreakBefore w:val="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70"/>
        <w:ind w:firstLine="480"/>
        <w:pageBreakBefore w:val="0"/>
        <w:spacing w:line="40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70"/>
        <w:ind w:firstLine="480"/>
        <w:pageBreakBefore w:val="0"/>
        <w:spacing w:line="400" w:lineRule="exact"/>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70"/>
        <w:ind w:firstLine="480"/>
        <w:pageBreakBefore w:val="0"/>
        <w:spacing w:line="400" w:lineRule="exact"/>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70"/>
        <w:ind w:firstLine="480"/>
        <w:pageBreakBefore w:val="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70"/>
        <w:ind w:firstLine="480"/>
        <w:pageBreakBefore w:val="0"/>
        <w:spacing w:line="400" w:lineRule="exact"/>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973"/>
        <w:ind w:firstLine="498"/>
        <w:pageBreakBefore w:val="0"/>
        <w:spacing w:before="0" w:after="0" w:line="400" w:lineRule="exact"/>
      </w:pPr>
      <w:r>
        <w:rPr>
          <w:rFonts w:hint="eastAsia"/>
        </w:rPr>
        <w:t xml:space="preserve">三、获取招标文件</w:t>
      </w:r>
      <w:bookmarkEnd w:id="24"/>
      <w:r/>
      <w:bookmarkEnd w:id="25"/>
      <w:r/>
      <w:bookmarkEnd w:id="26"/>
      <w:r/>
      <w:bookmarkEnd w:id="27"/>
      <w:r/>
      <w:bookmarkEnd w:id="28"/>
      <w:r/>
      <w:r/>
    </w:p>
    <w:p>
      <w:pPr>
        <w:pStyle w:val="970"/>
        <w:ind w:firstLine="540"/>
        <w:pageBreakBefore w:val="0"/>
        <w:spacing w:line="400" w:lineRule="exact"/>
        <w:rPr>
          <w:rFonts w:ascii="宋体" w:hAnsi="宋体" w:cs="宋体"/>
          <w:sz w:val="24"/>
          <w:szCs w:val="24"/>
        </w:rPr>
      </w:pPr>
      <w:r/>
      <w:bookmarkStart w:id="29" w:name="_Toc38985266"/>
      <w:r/>
      <w:bookmarkStart w:id="30" w:name="_Toc35393624"/>
      <w:r/>
      <w:bookmarkStart w:id="31" w:name="_Toc35393793"/>
      <w:r/>
      <w:bookmarkStart w:id="32" w:name="_Toc28359082"/>
      <w:r/>
      <w:bookmarkStart w:id="33"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70"/>
        <w:ind w:firstLine="540"/>
        <w:pageBreakBefore w:val="0"/>
        <w:spacing w:line="400" w:lineRule="exact"/>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73"/>
        <w:ind w:firstLine="498"/>
        <w:pageBreakBefore w:val="0"/>
        <w:spacing w:before="0" w:after="0" w:line="400" w:lineRule="exact"/>
      </w:pPr>
      <w:r/>
      <w:bookmarkEnd w:id="29"/>
      <w:r/>
      <w:bookmarkEnd w:id="30"/>
      <w:r/>
      <w:bookmarkEnd w:id="31"/>
      <w:r/>
      <w:bookmarkEnd w:id="32"/>
      <w:r/>
      <w:bookmarkEnd w:id="33"/>
      <w:r/>
      <w:bookmarkStart w:id="34" w:name="_Toc28359007"/>
      <w:r/>
      <w:bookmarkStart w:id="35" w:name="_Toc35393794"/>
      <w:r/>
      <w:bookmarkStart w:id="36" w:name="_Toc38985267"/>
      <w:r/>
      <w:bookmarkStart w:id="37" w:name="_Toc35393625"/>
      <w:r/>
      <w:bookmarkStart w:id="38" w:name="_Toc28359084"/>
      <w:r>
        <w:rPr>
          <w:rFonts w:hint="eastAsia"/>
        </w:rPr>
        <w:t xml:space="preserve">四、投标文件提交</w:t>
      </w:r>
      <w:r/>
    </w:p>
    <w:p>
      <w:pPr>
        <w:pStyle w:val="970"/>
        <w:ind w:firstLine="540"/>
        <w:pageBreakBefore w:val="0"/>
        <w:spacing w:line="400" w:lineRule="exact"/>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70"/>
        <w:ind w:firstLine="540"/>
        <w:pageBreakBefore w:val="0"/>
        <w:spacing w:line="400" w:lineRule="exact"/>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73"/>
        <w:ind w:firstLine="498"/>
        <w:pageBreakBefore w:val="0"/>
        <w:spacing w:before="0" w:after="0" w:line="400" w:lineRule="exact"/>
      </w:pPr>
      <w:r>
        <w:rPr>
          <w:rFonts w:hint="eastAsia"/>
        </w:rPr>
        <w:t xml:space="preserve">五、公告期限</w:t>
      </w:r>
      <w:bookmarkEnd w:id="34"/>
      <w:r/>
      <w:bookmarkEnd w:id="35"/>
      <w:r/>
      <w:bookmarkEnd w:id="36"/>
      <w:r/>
      <w:bookmarkEnd w:id="37"/>
      <w:r/>
      <w:bookmarkEnd w:id="38"/>
      <w:r/>
      <w:r/>
    </w:p>
    <w:p>
      <w:pPr>
        <w:pStyle w:val="970"/>
        <w:ind w:firstLine="480"/>
        <w:pageBreakBefore w:val="0"/>
        <w:spacing w:line="400" w:lineRule="exact"/>
        <w:rPr>
          <w:rFonts w:ascii="宋体" w:hAnsi="宋体" w:cs="宋体"/>
          <w:sz w:val="24"/>
          <w:szCs w:val="24"/>
        </w:rPr>
      </w:pPr>
      <w:r/>
      <w:bookmarkStart w:id="39" w:name="_Toc38985268"/>
      <w:r/>
      <w:bookmarkStart w:id="40" w:name="_Toc35393795"/>
      <w:r/>
      <w:bookmarkStart w:id="41"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73"/>
        <w:ind w:firstLine="498"/>
        <w:pageBreakBefore w:val="0"/>
        <w:spacing w:before="0" w:after="0" w:line="400" w:lineRule="exact"/>
      </w:pPr>
      <w:r>
        <w:rPr>
          <w:rFonts w:hint="eastAsia"/>
        </w:rPr>
        <w:t xml:space="preserve">六、其他补充事宜</w:t>
      </w:r>
      <w:bookmarkEnd w:id="39"/>
      <w:r/>
      <w:bookmarkEnd w:id="40"/>
      <w:r/>
      <w:bookmarkEnd w:id="41"/>
      <w:r/>
      <w:r/>
    </w:p>
    <w:p>
      <w:pPr>
        <w:pStyle w:val="970"/>
        <w:ind w:firstLine="480"/>
        <w:pageBreakBefore w:val="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73"/>
        <w:ind w:firstLine="498"/>
        <w:pageBreakBefore w:val="0"/>
        <w:spacing w:before="0" w:after="0" w:line="400" w:lineRule="exact"/>
      </w:pPr>
      <w:r/>
      <w:bookmarkStart w:id="42" w:name="_Toc28359008"/>
      <w:r/>
      <w:bookmarkStart w:id="43" w:name="_Toc38985269"/>
      <w:r/>
      <w:bookmarkStart w:id="44" w:name="_Toc28359085"/>
      <w:r/>
      <w:bookmarkStart w:id="45" w:name="_Toc35393627"/>
      <w:r/>
      <w:bookmarkStart w:id="46" w:name="_Toc35393796"/>
      <w:r>
        <w:rPr>
          <w:rFonts w:hint="eastAsia"/>
        </w:rPr>
        <w:t xml:space="preserve">七、本次招标联系方式</w:t>
      </w:r>
      <w:bookmarkEnd w:id="42"/>
      <w:r/>
      <w:bookmarkEnd w:id="43"/>
      <w:r/>
      <w:bookmarkEnd w:id="44"/>
      <w:r/>
      <w:bookmarkEnd w:id="45"/>
      <w:r/>
      <w:bookmarkEnd w:id="46"/>
      <w:r/>
      <w:r/>
    </w:p>
    <w:p>
      <w:pPr>
        <w:pStyle w:val="970"/>
        <w:jc w:val="left"/>
        <w:pageBreakBefore w:val="0"/>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70"/>
        <w:ind w:left="1079" w:hanging="300"/>
        <w:jc w:val="left"/>
        <w:pageBreakBefore w:val="0"/>
        <w:spacing w:line="400" w:lineRule="exact"/>
        <w:rPr>
          <w:rFonts w:hint="eastAsia" w:ascii="宋体" w:hAnsi="宋体"/>
          <w:sz w:val="24"/>
          <w:szCs w:val="24"/>
          <w:lang w:val="en-US" w:eastAsia="zh-CN"/>
        </w:rPr>
      </w:pPr>
      <w:r>
        <w:rPr>
          <w:rFonts w:hint="eastAsia" w:ascii="宋体" w:hAnsi="宋体"/>
          <w:sz w:val="24"/>
          <w:szCs w:val="24"/>
        </w:rPr>
        <w:t xml:space="preserve">名</w:t>
      </w:r>
      <w:r>
        <w:rPr>
          <w:rFonts w:hint="eastAsia" w:ascii="宋体" w:hAnsi="宋体"/>
          <w:sz w:val="24"/>
          <w:szCs w:val="24"/>
          <w:lang w:val="en-US" w:eastAsia="zh-CN"/>
        </w:rPr>
        <w:t xml:space="preserve">   </w:t>
      </w:r>
      <w:r>
        <w:rPr>
          <w:rFonts w:hint="eastAsia" w:ascii="宋体" w:hAnsi="宋体"/>
          <w:sz w:val="24"/>
          <w:szCs w:val="24"/>
        </w:rPr>
        <w:t xml:space="preserve"> 称：常州市新北区新桥街道办事处</w:t>
      </w:r>
      <w:r>
        <w:rPr>
          <w:rFonts w:hint="eastAsia" w:ascii="宋体" w:hAnsi="宋体"/>
          <w:sz w:val="24"/>
          <w:szCs w:val="24"/>
          <w:lang w:val="en-US" w:eastAsia="zh-CN"/>
        </w:rPr>
      </w:r>
      <w:r/>
    </w:p>
    <w:p>
      <w:pPr>
        <w:pStyle w:val="970"/>
        <w:ind w:left="1079" w:hanging="300"/>
        <w:jc w:val="left"/>
        <w:pageBreakBefore w:val="0"/>
        <w:spacing w:line="40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u w:val="none"/>
        </w:rPr>
        <w:t xml:space="preserve">江苏省常州市新北区华山北路77号</w:t>
      </w:r>
      <w:r>
        <w:rPr>
          <w:rFonts w:ascii="宋体" w:hAnsi="宋体"/>
          <w:sz w:val="24"/>
          <w:szCs w:val="24"/>
        </w:rPr>
      </w:r>
      <w:r/>
    </w:p>
    <w:p>
      <w:pPr>
        <w:pStyle w:val="970"/>
        <w:ind w:left="1079" w:hanging="300"/>
        <w:jc w:val="left"/>
        <w:pageBreakBefore w:val="0"/>
        <w:spacing w:line="400" w:lineRule="exact"/>
        <w:rPr>
          <w:rFonts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w:t>
      </w:r>
      <w:r>
        <w:rPr>
          <w:rFonts w:hint="eastAsia" w:ascii="宋体" w:hAnsi="宋体"/>
          <w:sz w:val="24"/>
          <w:szCs w:val="24"/>
          <w:u w:val="none"/>
          <w:lang w:val="en-US" w:eastAsia="zh-CN"/>
        </w:rPr>
        <w:t xml:space="preserve">谢凯</w:t>
      </w:r>
      <w:r>
        <w:rPr>
          <w:rFonts w:ascii="宋体" w:hAnsi="宋体"/>
          <w:sz w:val="24"/>
          <w:szCs w:val="24"/>
        </w:rPr>
      </w:r>
      <w:r/>
    </w:p>
    <w:p>
      <w:pPr>
        <w:pStyle w:val="970"/>
        <w:ind w:left="1079" w:hanging="300"/>
        <w:jc w:val="left"/>
        <w:pageBreakBefore w:val="0"/>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eastAsia="宋体" w:cs="Times New Roman"/>
          <w:sz w:val="24"/>
          <w:szCs w:val="24"/>
          <w:u w:val="none"/>
          <w:lang w:val="en-US" w:eastAsia="zh-CN"/>
        </w:rPr>
        <w:t xml:space="preserve">18661129001</w:t>
      </w:r>
      <w:bookmarkStart w:id="47" w:name="_Toc28359009"/>
      <w:r/>
      <w:bookmarkStart w:id="48" w:name="_Toc28359086"/>
      <w:r>
        <w:rPr>
          <w:rFonts w:ascii="宋体" w:hAnsi="宋体"/>
          <w:sz w:val="24"/>
          <w:szCs w:val="24"/>
          <w:u w:val="single"/>
        </w:rPr>
      </w:r>
      <w:r/>
    </w:p>
    <w:p>
      <w:pPr>
        <w:pStyle w:val="970"/>
        <w:ind w:left="1079" w:hanging="300"/>
        <w:jc w:val="left"/>
        <w:pageBreakBefore w:val="0"/>
        <w:spacing w:line="400" w:lineRule="exact"/>
        <w:rPr>
          <w:rFonts w:ascii="宋体" w:hAnsi="宋体"/>
          <w:sz w:val="24"/>
          <w:szCs w:val="24"/>
        </w:rPr>
      </w:pPr>
      <w:r>
        <w:rPr>
          <w:rFonts w:hint="eastAsia" w:ascii="宋体" w:hAnsi="宋体" w:cs="宋体"/>
          <w:sz w:val="24"/>
          <w:szCs w:val="24"/>
        </w:rPr>
        <w:t xml:space="preserve">2.常州市政府采购中心信息</w:t>
      </w:r>
      <w:bookmarkEnd w:id="47"/>
      <w:r/>
      <w:bookmarkEnd w:id="48"/>
      <w:r>
        <w:rPr>
          <w:rFonts w:ascii="宋体" w:hAnsi="宋体"/>
          <w:sz w:val="24"/>
          <w:szCs w:val="24"/>
        </w:rPr>
      </w:r>
      <w:r/>
    </w:p>
    <w:p>
      <w:pPr>
        <w:pStyle w:val="970"/>
        <w:ind w:firstLine="720"/>
        <w:pageBreakBefore w:val="0"/>
        <w:spacing w:line="400" w:lineRule="exact"/>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970"/>
        <w:ind w:firstLine="720"/>
        <w:pageBreakBefore w:val="0"/>
        <w:spacing w:line="400" w:lineRule="exact"/>
        <w:rPr>
          <w:rFonts w:ascii="宋体" w:hAnsi="宋体"/>
          <w:sz w:val="24"/>
          <w:szCs w:val="24"/>
        </w:rPr>
      </w:pPr>
      <w:r/>
      <w:bookmarkStart w:id="49" w:name="_Toc28359087"/>
      <w:r/>
      <w:bookmarkStart w:id="50"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施泽宇</w:t>
      </w:r>
      <w:r>
        <w:rPr>
          <w:rFonts w:hint="eastAsia" w:ascii="宋体" w:hAnsi="宋体"/>
          <w:sz w:val="24"/>
          <w:szCs w:val="24"/>
        </w:rPr>
        <w:t xml:space="preserve">                </w:t>
      </w:r>
      <w:r>
        <w:rPr>
          <w:rFonts w:ascii="宋体" w:hAnsi="宋体"/>
          <w:sz w:val="24"/>
          <w:szCs w:val="24"/>
        </w:rPr>
      </w:r>
      <w:r/>
    </w:p>
    <w:p>
      <w:pPr>
        <w:pStyle w:val="970"/>
        <w:ind w:firstLine="720"/>
        <w:pageBreakBefore w:val="0"/>
        <w:spacing w:line="400" w:lineRule="exact"/>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970"/>
        <w:ind w:firstLine="720"/>
        <w:pageBreakBefore w:val="0"/>
        <w:spacing w:line="400" w:lineRule="exact"/>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970"/>
        <w:ind w:firstLine="720"/>
        <w:pageBreakBefore w:val="0"/>
        <w:spacing w:line="400" w:lineRule="exact"/>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970"/>
        <w:ind w:firstLine="720"/>
        <w:pageBreakBefore w:val="0"/>
        <w:spacing w:line="400" w:lineRule="exact"/>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70"/>
        <w:ind w:firstLine="720"/>
        <w:pageBreakBefore w:val="0"/>
        <w:spacing w:line="400" w:lineRule="exact"/>
        <w:rPr>
          <w:rFonts w:ascii="宋体" w:hAnsi="宋体"/>
          <w:sz w:val="24"/>
          <w:szCs w:val="24"/>
        </w:rPr>
      </w:pPr>
      <w:r>
        <w:rPr>
          <w:rFonts w:ascii="宋体" w:hAnsi="宋体"/>
          <w:sz w:val="24"/>
          <w:szCs w:val="24"/>
        </w:rPr>
      </w:r>
      <w:r/>
    </w:p>
    <w:p>
      <w:pPr>
        <w:pStyle w:val="973"/>
        <w:ind w:firstLine="498"/>
        <w:pageBreakBefore w:val="0"/>
        <w:spacing w:before="0" w:after="0" w:line="400" w:lineRule="exact"/>
      </w:pPr>
      <w:r/>
      <w:bookmarkEnd w:id="49"/>
      <w:r/>
      <w:bookmarkEnd w:id="50"/>
      <w:r>
        <w:rPr>
          <w:rFonts w:hint="eastAsia"/>
        </w:rPr>
        <w:t xml:space="preserve">八、其他</w:t>
      </w:r>
      <w:r/>
    </w:p>
    <w:p>
      <w:pPr>
        <w:pStyle w:val="970"/>
        <w:ind w:firstLine="480"/>
        <w:jc w:val="left"/>
        <w:pageBreakBefore w:val="0"/>
        <w:spacing w:line="40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70"/>
        <w:ind w:firstLine="480"/>
        <w:pageBreakBefore w:val="0"/>
        <w:spacing w:line="40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70"/>
        <w:ind w:firstLine="480"/>
        <w:pageBreakBefore w:val="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70"/>
        <w:ind w:firstLine="480"/>
        <w:pageBreakBefore w:val="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71"/>
        <w:rPr>
          <w:rFonts w:hint="eastAsia" w:ascii="黑体" w:eastAsia="黑体"/>
          <w:sz w:val="44"/>
          <w:szCs w:val="44"/>
        </w:rPr>
      </w:pPr>
      <w:r>
        <w:rPr>
          <w:rFonts w:ascii="宋体" w:hAnsi="宋体"/>
          <w:sz w:val="24"/>
          <w:szCs w:val="24"/>
        </w:rPr>
        <w:br w:type="page" w:clear="all"/>
      </w:r>
      <w:bookmarkStart w:id="51" w:name="_Toc120614211"/>
      <w:r/>
      <w:bookmarkStart w:id="52" w:name="_Toc25898_WPSOffice_Level1"/>
      <w:r>
        <w:rPr>
          <w:rFonts w:hint="eastAsia" w:ascii="黑体" w:eastAsia="黑体"/>
          <w:sz w:val="44"/>
          <w:szCs w:val="44"/>
        </w:rPr>
        <w:t xml:space="preserve">第二章  </w:t>
      </w:r>
      <w:bookmarkEnd w:id="0"/>
      <w:r/>
      <w:bookmarkEnd w:id="1"/>
      <w:r/>
      <w:bookmarkEnd w:id="2"/>
      <w:r/>
      <w:bookmarkEnd w:id="3"/>
      <w:r/>
      <w:bookmarkEnd w:id="4"/>
      <w:r/>
      <w:bookmarkEnd w:id="51"/>
      <w:r/>
      <w:bookmarkStart w:id="53" w:name="_Toc16938518"/>
      <w:r/>
      <w:bookmarkStart w:id="54" w:name="_Toc20823274"/>
      <w:r/>
      <w:bookmarkStart w:id="55" w:name="_Toc513029202"/>
      <w:r/>
      <w:bookmarkStart w:id="56" w:name="_Toc120614213"/>
      <w:r>
        <w:rPr>
          <w:rFonts w:hint="eastAsia" w:ascii="黑体" w:eastAsia="黑体"/>
          <w:sz w:val="44"/>
          <w:szCs w:val="44"/>
        </w:rPr>
        <w:t xml:space="preserve">投标人须知</w:t>
      </w:r>
      <w:bookmarkEnd w:id="52"/>
      <w:r/>
      <w:bookmarkEnd w:id="53"/>
      <w:r/>
      <w:bookmarkEnd w:id="54"/>
      <w:r/>
      <w:bookmarkEnd w:id="55"/>
      <w:r/>
      <w:bookmarkEnd w:id="56"/>
      <w:r>
        <w:rPr>
          <w:rFonts w:hint="eastAsia" w:ascii="黑体" w:eastAsia="黑体"/>
          <w:sz w:val="44"/>
          <w:szCs w:val="44"/>
        </w:rPr>
      </w:r>
      <w:r/>
    </w:p>
    <w:p>
      <w:pPr>
        <w:pStyle w:val="973"/>
        <w:ind w:firstLine="498"/>
        <w:pageBreakBefore w:val="0"/>
        <w:spacing w:before="156" w:after="156" w:line="400" w:lineRule="exact"/>
        <w:widowControl w:val="off"/>
        <w:rPr>
          <w:rFonts w:hint="eastAsia"/>
        </w:rPr>
      </w:pPr>
      <w:r/>
      <w:bookmarkStart w:id="57" w:name="_Toc120614214"/>
      <w:r/>
      <w:bookmarkStart w:id="58" w:name="_Toc513029203"/>
      <w:r/>
      <w:bookmarkStart w:id="59" w:name="_Toc16938519"/>
      <w:r/>
      <w:bookmarkStart w:id="60" w:name="_Toc20823275"/>
      <w:r>
        <w:rPr>
          <w:rFonts w:hint="eastAsia"/>
        </w:rPr>
        <w:t xml:space="preserve">一、总则</w:t>
      </w:r>
      <w:bookmarkEnd w:id="57"/>
      <w:r/>
      <w:bookmarkEnd w:id="58"/>
      <w:r/>
      <w:bookmarkEnd w:id="59"/>
      <w:r/>
      <w:bookmarkEnd w:id="60"/>
      <w:r>
        <w:rPr>
          <w:rFonts w:hint="eastAsia"/>
        </w:rPr>
      </w:r>
      <w:r/>
    </w:p>
    <w:p>
      <w:pPr>
        <w:pStyle w:val="974"/>
        <w:ind w:firstLine="420"/>
        <w:pageBreakBefore w:val="0"/>
        <w:spacing w:before="0" w:after="0" w:line="400" w:lineRule="exact"/>
        <w:widowControl w:val="off"/>
        <w:rPr>
          <w:rFonts w:hint="eastAsia"/>
          <w:b w:val="0"/>
          <w:bCs w:val="0"/>
        </w:rPr>
      </w:pPr>
      <w:r/>
      <w:bookmarkStart w:id="61" w:name="_Hlt16619475"/>
      <w:r/>
      <w:bookmarkEnd w:id="61"/>
      <w:r/>
      <w:bookmarkStart w:id="62" w:name="_Toc458694821"/>
      <w:r/>
      <w:bookmarkStart w:id="63" w:name="_Toc20823276"/>
      <w:r/>
      <w:bookmarkStart w:id="64" w:name="_Toc16938520"/>
      <w:r/>
      <w:bookmarkStart w:id="65" w:name="_Toc513029204"/>
      <w:r>
        <w:rPr>
          <w:rFonts w:hint="eastAsia"/>
          <w:b w:val="0"/>
          <w:bCs w:val="0"/>
        </w:rPr>
        <w:t xml:space="preserve">1</w:t>
      </w:r>
      <w:bookmarkEnd w:id="62"/>
      <w:r>
        <w:rPr>
          <w:rFonts w:hint="eastAsia"/>
          <w:b w:val="0"/>
          <w:bCs w:val="0"/>
        </w:rPr>
        <w:t xml:space="preserve">、招标方式</w:t>
      </w:r>
      <w:bookmarkEnd w:id="63"/>
      <w:r/>
      <w:bookmarkEnd w:id="64"/>
      <w:r/>
      <w:bookmarkEnd w:id="65"/>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66" w:name="_Toc16938521"/>
      <w:r/>
      <w:bookmarkStart w:id="67" w:name="_Toc20823277"/>
      <w:r/>
      <w:bookmarkStart w:id="68" w:name="_Toc513029205"/>
      <w:r>
        <w:rPr>
          <w:rFonts w:hint="eastAsia"/>
          <w:b w:val="0"/>
          <w:bCs w:val="0"/>
        </w:rPr>
        <w:t xml:space="preserve">2、合格的投标人</w:t>
      </w:r>
      <w:bookmarkEnd w:id="66"/>
      <w:r/>
      <w:bookmarkEnd w:id="67"/>
      <w:r/>
      <w:bookmarkEnd w:id="68"/>
      <w:r>
        <w:rPr>
          <w:rFonts w:hint="eastAsia"/>
          <w:b w:val="0"/>
          <w:bCs w:val="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69" w:name="_Toc20823278"/>
      <w:r/>
      <w:bookmarkStart w:id="70" w:name="_Toc16938522"/>
      <w:r/>
      <w:bookmarkStart w:id="71" w:name="_Toc513029206"/>
      <w:r>
        <w:rPr>
          <w:rFonts w:hint="eastAsia"/>
          <w:b w:val="0"/>
          <w:bCs w:val="0"/>
        </w:rPr>
        <w:t xml:space="preserve">3、适用法律</w:t>
      </w:r>
      <w:bookmarkEnd w:id="69"/>
      <w:r/>
      <w:bookmarkEnd w:id="70"/>
      <w:r/>
      <w:bookmarkEnd w:id="71"/>
      <w:r>
        <w:rPr>
          <w:rFonts w:hint="eastAsia"/>
          <w:b w:val="0"/>
          <w:bCs w:val="0"/>
        </w:rPr>
      </w:r>
      <w:r/>
    </w:p>
    <w:p>
      <w:pPr>
        <w:pStyle w:val="970"/>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72" w:name="_Toc513029207"/>
      <w:r/>
      <w:bookmarkStart w:id="73" w:name="_Toc462564067"/>
      <w:r/>
      <w:bookmarkStart w:id="74" w:name="_Toc20823279"/>
      <w:r/>
      <w:bookmarkStart w:id="75" w:name="_Toc16938523"/>
      <w:r>
        <w:rPr>
          <w:rFonts w:hint="eastAsia"/>
          <w:b w:val="0"/>
          <w:bCs w:val="0"/>
        </w:rPr>
        <w:t xml:space="preserve">4、投标费用</w:t>
      </w:r>
      <w:bookmarkEnd w:id="72"/>
      <w:r/>
      <w:bookmarkEnd w:id="73"/>
      <w:r/>
      <w:bookmarkEnd w:id="74"/>
      <w:r/>
      <w:bookmarkEnd w:id="75"/>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74"/>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73"/>
        <w:ind w:firstLine="321"/>
        <w:pageBreakBefore w:val="0"/>
        <w:spacing w:before="156" w:after="156" w:line="400" w:lineRule="exact"/>
        <w:widowControl w:val="off"/>
        <w:rPr>
          <w:rFonts w:hint="eastAsia"/>
        </w:rPr>
      </w:pPr>
      <w:r/>
      <w:bookmarkStart w:id="76" w:name="_Toc513029209"/>
      <w:r/>
      <w:bookmarkStart w:id="77" w:name="_Toc20823281"/>
      <w:r/>
      <w:bookmarkStart w:id="78" w:name="_Toc120614215"/>
      <w:r/>
      <w:bookmarkStart w:id="79" w:name="_Toc16938525"/>
      <w:r>
        <w:rPr>
          <w:rFonts w:hint="eastAsia"/>
        </w:rPr>
        <w:t xml:space="preserve">二、招标文件</w:t>
      </w:r>
      <w:bookmarkEnd w:id="76"/>
      <w:r/>
      <w:bookmarkEnd w:id="77"/>
      <w:r/>
      <w:bookmarkEnd w:id="78"/>
      <w:r/>
      <w:bookmarkEnd w:id="79"/>
      <w:r>
        <w:rPr>
          <w:rFonts w:hint="eastAsia"/>
        </w:rPr>
      </w:r>
      <w:r/>
    </w:p>
    <w:p>
      <w:pPr>
        <w:pStyle w:val="974"/>
        <w:ind w:firstLine="420"/>
        <w:pageBreakBefore w:val="0"/>
        <w:spacing w:before="0" w:after="0" w:line="400" w:lineRule="exact"/>
        <w:widowControl w:val="off"/>
        <w:rPr>
          <w:rFonts w:hint="eastAsia"/>
          <w:b w:val="0"/>
          <w:bCs w:val="0"/>
        </w:rPr>
      </w:pPr>
      <w:r/>
      <w:bookmarkStart w:id="80" w:name="_Toc513029210"/>
      <w:r/>
      <w:bookmarkStart w:id="81" w:name="_Toc20823282"/>
      <w:r/>
      <w:bookmarkStart w:id="82" w:name="_Toc16938526"/>
      <w:r>
        <w:rPr>
          <w:rFonts w:hint="eastAsia"/>
          <w:b w:val="0"/>
          <w:bCs w:val="0"/>
        </w:rPr>
        <w:t xml:space="preserve">6、招标文件构成</w:t>
      </w:r>
      <w:bookmarkEnd w:id="80"/>
      <w:r/>
      <w:bookmarkEnd w:id="81"/>
      <w:r/>
      <w:bookmarkEnd w:id="82"/>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70"/>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70"/>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74"/>
        <w:ind w:firstLine="560"/>
        <w:pageBreakBefore w:val="0"/>
        <w:spacing w:before="0" w:after="0" w:line="400" w:lineRule="exact"/>
        <w:widowControl w:val="off"/>
        <w:rPr>
          <w:rFonts w:hint="eastAsia"/>
          <w:b w:val="0"/>
          <w:bCs w:val="0"/>
        </w:rPr>
      </w:pPr>
      <w:r/>
      <w:bookmarkStart w:id="83" w:name="_Toc20823283"/>
      <w:r/>
      <w:bookmarkStart w:id="84" w:name="_Toc16938527"/>
      <w:r/>
      <w:bookmarkStart w:id="85" w:name="_Toc462564070"/>
      <w:r/>
      <w:bookmarkStart w:id="86" w:name="_Toc513029211"/>
      <w:r>
        <w:rPr>
          <w:rFonts w:hint="eastAsia"/>
          <w:b w:val="0"/>
          <w:bCs w:val="0"/>
        </w:rPr>
        <w:t xml:space="preserve">7、招标文件的澄清</w:t>
      </w:r>
      <w:bookmarkEnd w:id="83"/>
      <w:r/>
      <w:bookmarkEnd w:id="84"/>
      <w:r/>
      <w:bookmarkEnd w:id="85"/>
      <w:r/>
      <w:bookmarkEnd w:id="86"/>
      <w:r>
        <w:rPr>
          <w:rFonts w:hint="eastAsia"/>
          <w:b w:val="0"/>
          <w:bCs w:val="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74"/>
        <w:ind w:firstLine="560"/>
        <w:pageBreakBefore w:val="0"/>
        <w:spacing w:before="0" w:after="0" w:line="400" w:lineRule="exact"/>
        <w:widowControl w:val="off"/>
        <w:rPr>
          <w:rFonts w:hint="eastAsia"/>
          <w:b w:val="0"/>
          <w:bCs w:val="0"/>
        </w:rPr>
      </w:pPr>
      <w:r/>
      <w:bookmarkStart w:id="87" w:name="_Toc462564071"/>
      <w:r/>
      <w:bookmarkStart w:id="88" w:name="_Toc513029212"/>
      <w:r/>
      <w:bookmarkStart w:id="89" w:name="_Toc20823284"/>
      <w:r/>
      <w:bookmarkStart w:id="90" w:name="_Toc16938528"/>
      <w:r>
        <w:rPr>
          <w:rFonts w:hint="eastAsia"/>
          <w:b w:val="0"/>
          <w:bCs w:val="0"/>
        </w:rPr>
        <w:t xml:space="preserve">8、招标文件的修改</w:t>
      </w:r>
      <w:bookmarkEnd w:id="87"/>
      <w:r/>
      <w:bookmarkEnd w:id="88"/>
      <w:r/>
      <w:bookmarkEnd w:id="89"/>
      <w:r/>
      <w:bookmarkEnd w:id="90"/>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70"/>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73"/>
        <w:ind w:firstLine="482"/>
        <w:pageBreakBefore w:val="0"/>
        <w:spacing w:before="156" w:after="156" w:line="400" w:lineRule="exact"/>
        <w:widowControl w:val="off"/>
        <w:rPr>
          <w:rFonts w:hint="eastAsia"/>
        </w:rPr>
      </w:pPr>
      <w:r/>
      <w:bookmarkStart w:id="91" w:name="_Toc20823285"/>
      <w:r/>
      <w:bookmarkStart w:id="92" w:name="_Toc120614216"/>
      <w:r/>
      <w:bookmarkStart w:id="93" w:name="_Toc462564072"/>
      <w:r/>
      <w:bookmarkStart w:id="94" w:name="_Toc16938529"/>
      <w:r/>
      <w:bookmarkStart w:id="95" w:name="_Toc513029213"/>
      <w:r>
        <w:rPr>
          <w:rFonts w:hint="eastAsia"/>
        </w:rPr>
        <w:t xml:space="preserve">三、投标文件的编制</w:t>
      </w:r>
      <w:bookmarkEnd w:id="91"/>
      <w:r/>
      <w:bookmarkEnd w:id="92"/>
      <w:r/>
      <w:bookmarkEnd w:id="93"/>
      <w:r/>
      <w:bookmarkEnd w:id="94"/>
      <w:r/>
      <w:bookmarkEnd w:id="95"/>
      <w:r>
        <w:rPr>
          <w:rFonts w:hint="eastAsia"/>
        </w:rPr>
      </w:r>
      <w:r/>
    </w:p>
    <w:p>
      <w:pPr>
        <w:pStyle w:val="974"/>
        <w:ind w:firstLine="560"/>
        <w:pageBreakBefore w:val="0"/>
        <w:spacing w:before="0" w:after="0" w:line="400" w:lineRule="exact"/>
        <w:widowControl w:val="off"/>
        <w:rPr>
          <w:rFonts w:hint="eastAsia"/>
          <w:bCs w:val="0"/>
        </w:rPr>
      </w:pPr>
      <w:r/>
      <w:bookmarkStart w:id="96" w:name="_Toc462564073"/>
      <w:r/>
      <w:bookmarkStart w:id="97" w:name="_Toc513029214"/>
      <w:r/>
      <w:bookmarkStart w:id="98" w:name="_Toc16938530"/>
      <w:r/>
      <w:bookmarkStart w:id="99" w:name="_Toc20823286"/>
      <w:r>
        <w:rPr>
          <w:rFonts w:hint="eastAsia"/>
          <w:b w:val="0"/>
          <w:bCs w:val="0"/>
        </w:rPr>
        <w:t xml:space="preserve">9、投标文件的语言及度量衡单位</w:t>
      </w:r>
      <w:bookmarkEnd w:id="96"/>
      <w:r/>
      <w:bookmarkEnd w:id="97"/>
      <w:r/>
      <w:bookmarkEnd w:id="98"/>
      <w:r/>
      <w:bookmarkEnd w:id="99"/>
      <w:r>
        <w:rPr>
          <w:rFonts w:hint="eastAsia"/>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100" w:name="_Toc462564074"/>
      <w:r/>
      <w:bookmarkStart w:id="101" w:name="_Toc16938531"/>
      <w:r/>
      <w:bookmarkStart w:id="102" w:name="_Toc20823287"/>
      <w:r/>
      <w:bookmarkStart w:id="103" w:name="_Toc513029215"/>
      <w:r>
        <w:rPr>
          <w:rFonts w:hint="eastAsia"/>
          <w:b w:val="0"/>
          <w:bCs w:val="0"/>
        </w:rPr>
        <w:t xml:space="preserve">10、投标文件构成</w:t>
      </w:r>
      <w:bookmarkEnd w:id="100"/>
      <w:r/>
      <w:bookmarkEnd w:id="101"/>
      <w:r/>
      <w:bookmarkEnd w:id="102"/>
      <w:r/>
      <w:bookmarkEnd w:id="103"/>
      <w:r>
        <w:rPr>
          <w:rFonts w:hint="eastAsia"/>
          <w:b w:val="0"/>
          <w:bCs w:val="0"/>
        </w:rPr>
      </w:r>
      <w:r/>
    </w:p>
    <w:p>
      <w:pPr>
        <w:pStyle w:val="970"/>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Start w:id="104" w:name="_Hlt26954838"/>
      <w:r/>
      <w:bookmarkEnd w:id="104"/>
      <w:r/>
      <w:bookmarkStart w:id="105" w:name="_Hlt26668975"/>
      <w:r/>
      <w:bookmarkEnd w:id="105"/>
      <w:r/>
      <w:bookmarkStart w:id="106" w:name="_Hlt26670360"/>
      <w:r/>
      <w:bookmarkEnd w:id="106"/>
      <w:r/>
      <w:bookmarkStart w:id="107" w:name="_Toc14577357"/>
      <w:r/>
      <w:bookmarkStart w:id="108" w:name="_Toc49090509"/>
      <w:r/>
      <w:bookmarkStart w:id="109" w:name="_Toc513029219"/>
      <w:r/>
      <w:bookmarkStart w:id="110" w:name="_Toc513029216"/>
      <w:r/>
      <w:bookmarkStart w:id="111" w:name="_Toc49090507"/>
      <w:r/>
      <w:bookmarkStart w:id="112" w:name="_Toc14577354"/>
      <w:r>
        <w:rPr>
          <w:rFonts w:hint="eastAsia"/>
          <w:b w:val="0"/>
          <w:bCs w:val="0"/>
        </w:rPr>
        <w:t xml:space="preserve">11、证明投标人及投标标的符合招标文件规定的文件</w:t>
      </w:r>
      <w:bookmarkEnd w:id="107"/>
      <w:r/>
      <w:bookmarkEnd w:id="108"/>
      <w:r/>
      <w:bookmarkEnd w:id="109"/>
      <w:r>
        <w:rPr>
          <w:rFonts w:hint="eastAsia"/>
          <w:b w:val="0"/>
          <w:bCs w:val="0"/>
        </w:rPr>
      </w:r>
      <w:r/>
    </w:p>
    <w:p>
      <w:pPr>
        <w:pStyle w:val="970"/>
        <w:pageBreakBefore w:val="0"/>
        <w:spacing w:line="400" w:lineRule="exact"/>
        <w:widowControl w:val="off"/>
        <w:rPr>
          <w:rFonts w:hint="eastAsia" w:ascii="宋体" w:hAnsi="宋体"/>
          <w:sz w:val="24"/>
          <w:szCs w:val="24"/>
        </w:rPr>
      </w:pPr>
      <w:r/>
      <w:bookmarkEnd w:id="110"/>
      <w:r/>
      <w:bookmarkEnd w:id="111"/>
      <w:r/>
      <w:bookmarkEnd w:id="112"/>
      <w:r/>
      <w:bookmarkStart w:id="113" w:name="_Toc14577355"/>
      <w:r/>
      <w:bookmarkStart w:id="11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74"/>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3"/>
      <w:r/>
      <w:bookmarkStart w:id="115" w:name="_Hlt26670373"/>
      <w:r/>
      <w:bookmarkEnd w:id="115"/>
      <w:r>
        <w:rPr>
          <w:rFonts w:hint="eastAsia"/>
          <w:b w:val="0"/>
          <w:bCs w:val="0"/>
        </w:rPr>
        <w:t xml:space="preserve">表</w:t>
      </w:r>
      <w:bookmarkEnd w:id="114"/>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bookmarkStart w:id="118" w:name="_Hlt26670403"/>
      <w:r/>
      <w:bookmarkEnd w:id="118"/>
      <w:r/>
      <w:bookmarkStart w:id="119" w:name="_Hlt26668983"/>
      <w:r/>
      <w:bookmarkEnd w:id="119"/>
      <w:r/>
      <w:bookmarkStart w:id="120" w:name="_Hlt26670425"/>
      <w:r/>
      <w:bookmarkEnd w:id="120"/>
      <w:r/>
      <w:bookmarkStart w:id="121" w:name="_Hlt26954731"/>
      <w:r/>
      <w:bookmarkEnd w:id="121"/>
      <w:r/>
      <w:bookmarkStart w:id="122" w:name="_Hlt26954846"/>
      <w:r/>
      <w:bookmarkEnd w:id="122"/>
      <w:r/>
      <w:bookmarkStart w:id="123" w:name="_Hlt26670482"/>
      <w:r/>
      <w:bookmarkEnd w:id="123"/>
      <w:r/>
      <w:bookmarkStart w:id="124" w:name="_Hlt26954848"/>
      <w:r/>
      <w:bookmarkEnd w:id="124"/>
      <w:r/>
      <w:bookmarkStart w:id="125" w:name="_Hlt26670486"/>
      <w:r/>
      <w:bookmarkEnd w:id="125"/>
      <w:r/>
      <w:bookmarkStart w:id="126" w:name="_Hlt26954844"/>
      <w:r/>
      <w:bookmarkEnd w:id="126"/>
      <w:r/>
      <w:bookmarkStart w:id="127" w:name="_Hlt26954842"/>
      <w:r/>
      <w:bookmarkEnd w:id="127"/>
      <w:r>
        <w:rPr>
          <w:rFonts w:hint="eastAsia"/>
          <w:b w:val="0"/>
          <w:bCs w:val="0"/>
        </w:rPr>
        <w:t xml:space="preserve">13、技术要求响应及偏离表、商务要求响应及偏离表</w:t>
      </w:r>
      <w:r>
        <w:rPr>
          <w:rFonts w:hint="eastAsia"/>
          <w:b w:val="0"/>
          <w:bCs w:val="0"/>
        </w:rPr>
      </w:r>
      <w:r/>
    </w:p>
    <w:p>
      <w:pPr>
        <w:pStyle w:val="970"/>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70"/>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74"/>
        <w:ind w:firstLine="420"/>
        <w:pageBreakBefore w:val="0"/>
        <w:spacing w:before="0" w:after="0" w:line="400" w:lineRule="exact"/>
        <w:widowControl w:val="off"/>
        <w:rPr>
          <w:rFonts w:hint="eastAsia"/>
          <w:b w:val="0"/>
          <w:bCs w:val="0"/>
        </w:rPr>
      </w:pPr>
      <w:r/>
      <w:bookmarkStart w:id="128" w:name="_Toc14577359"/>
      <w:r/>
      <w:bookmarkStart w:id="129" w:name="_Toc49090510"/>
      <w:r>
        <w:rPr>
          <w:rFonts w:hint="eastAsia"/>
          <w:b w:val="0"/>
          <w:bCs w:val="0"/>
        </w:rPr>
        <w:t xml:space="preserve">14、投标函和开标一览表</w:t>
      </w:r>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bookmarkEnd w:id="128"/>
      <w:r/>
      <w:bookmarkEnd w:id="129"/>
      <w:r/>
      <w:bookmarkStart w:id="130" w:name="_Hlt26670489"/>
      <w:r/>
      <w:bookmarkEnd w:id="130"/>
      <w:r/>
      <w:bookmarkStart w:id="131" w:name="_Hlt26954850"/>
      <w:r/>
      <w:bookmarkEnd w:id="131"/>
      <w:r/>
      <w:bookmarkStart w:id="132" w:name="_Hlt26954734"/>
      <w:r/>
      <w:bookmarkEnd w:id="132"/>
      <w:r/>
      <w:bookmarkStart w:id="133" w:name="_Toc49090511"/>
      <w:r/>
      <w:bookmarkStart w:id="134" w:name="_Toc14577360"/>
      <w:r>
        <w:rPr>
          <w:rFonts w:hint="eastAsia"/>
          <w:b w:val="0"/>
          <w:bCs w:val="0"/>
        </w:rPr>
        <w:t xml:space="preserve">15、投标有效期</w:t>
      </w:r>
      <w:bookmarkEnd w:id="133"/>
      <w:r/>
      <w:bookmarkEnd w:id="134"/>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73"/>
        <w:ind w:firstLine="482"/>
        <w:pageBreakBefore w:val="0"/>
        <w:spacing w:before="156" w:after="156" w:line="400" w:lineRule="exact"/>
        <w:widowControl w:val="off"/>
        <w:rPr>
          <w:rFonts w:hint="eastAsia"/>
        </w:rPr>
      </w:pPr>
      <w:r/>
      <w:bookmarkStart w:id="135" w:name="_Hlt26954739"/>
      <w:r/>
      <w:bookmarkEnd w:id="135"/>
      <w:r/>
      <w:bookmarkStart w:id="136" w:name="_Hlt26954852"/>
      <w:r/>
      <w:bookmarkEnd w:id="136"/>
      <w:r/>
      <w:bookmarkStart w:id="137" w:name="_Toc120614217"/>
      <w:r/>
      <w:bookmarkStart w:id="138" w:name="_Toc16938540"/>
      <w:r/>
      <w:bookmarkStart w:id="139" w:name="_Toc513029224"/>
      <w:r/>
      <w:bookmarkStart w:id="140" w:name="_Toc20823296"/>
      <w:r>
        <w:rPr>
          <w:rFonts w:hint="eastAsia"/>
        </w:rPr>
        <w:t xml:space="preserve">四、投标文件的递交</w:t>
      </w:r>
      <w:bookmarkEnd w:id="137"/>
      <w:r/>
      <w:bookmarkEnd w:id="138"/>
      <w:r/>
      <w:bookmarkEnd w:id="139"/>
      <w:r/>
      <w:bookmarkEnd w:id="140"/>
      <w:r>
        <w:rPr>
          <w:rFonts w:hint="eastAsia"/>
        </w:rPr>
      </w:r>
      <w:r/>
    </w:p>
    <w:p>
      <w:pPr>
        <w:pStyle w:val="974"/>
        <w:ind w:firstLine="560"/>
        <w:pageBreakBefore w:val="0"/>
        <w:spacing w:before="0" w:after="0" w:line="400" w:lineRule="exact"/>
        <w:widowControl w:val="off"/>
        <w:rPr>
          <w:rFonts w:hint="eastAsia" w:ascii="黑体"/>
          <w:b w:val="0"/>
          <w:bCs w:val="0"/>
        </w:rPr>
      </w:pPr>
      <w:r/>
      <w:bookmarkStart w:id="141" w:name="_Toc16938541"/>
      <w:r/>
      <w:bookmarkStart w:id="142" w:name="_Toc462564084"/>
      <w:r/>
      <w:bookmarkStart w:id="143" w:name="_Toc20823297"/>
      <w:r/>
      <w:bookmarkStart w:id="144" w:name="_Toc513029225"/>
      <w:r>
        <w:rPr>
          <w:rFonts w:hint="eastAsia"/>
          <w:b w:val="0"/>
          <w:bCs w:val="0"/>
        </w:rPr>
        <w:t xml:space="preserve">17、</w:t>
      </w:r>
      <w:r>
        <w:rPr>
          <w:rFonts w:hint="eastAsia" w:ascii="黑体"/>
          <w:b w:val="0"/>
          <w:bCs w:val="0"/>
        </w:rPr>
        <w:t xml:space="preserve">投标文件</w:t>
      </w:r>
      <w:bookmarkEnd w:id="141"/>
      <w:r/>
      <w:bookmarkEnd w:id="142"/>
      <w:r/>
      <w:bookmarkEnd w:id="143"/>
      <w:r/>
      <w:bookmarkEnd w:id="144"/>
      <w:r>
        <w:rPr>
          <w:rFonts w:hint="eastAsia" w:ascii="黑体"/>
          <w:b w:val="0"/>
          <w:bCs w:val="0"/>
        </w:rPr>
        <w:t xml:space="preserve">的递交</w:t>
      </w:r>
      <w:r>
        <w:rPr>
          <w:rFonts w:hint="eastAsia" w:ascii="黑体"/>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68"/>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5" w:name="_Toc513029226"/>
      <w:r/>
      <w:bookmarkStart w:id="146" w:name="_Toc16938542"/>
      <w:r/>
      <w:bookmarkStart w:id="147" w:name="_Toc20823298"/>
      <w:r>
        <w:rPr>
          <w:rFonts w:hint="eastAsia" w:ascii="宋体" w:hAnsi="宋体"/>
          <w:bCs/>
          <w:sz w:val="24"/>
        </w:rPr>
      </w:r>
      <w:r/>
    </w:p>
    <w:p>
      <w:pPr>
        <w:pStyle w:val="974"/>
        <w:ind w:firstLine="420"/>
        <w:pageBreakBefore w:val="0"/>
        <w:spacing w:line="400" w:lineRule="exact"/>
        <w:widowControl w:val="off"/>
        <w:rPr>
          <w:rFonts w:hint="eastAsia"/>
          <w:b w:val="0"/>
        </w:rPr>
      </w:pPr>
      <w:r>
        <w:rPr>
          <w:rFonts w:hint="eastAsia"/>
          <w:b w:val="0"/>
        </w:rPr>
        <w:t xml:space="preserve">18、投标截止</w:t>
      </w:r>
      <w:bookmarkEnd w:id="145"/>
      <w:r/>
      <w:bookmarkEnd w:id="146"/>
      <w:r/>
      <w:bookmarkEnd w:id="147"/>
      <w:r>
        <w:rPr>
          <w:rFonts w:hint="eastAsia"/>
          <w:b w:val="0"/>
        </w:rPr>
        <w:t xml:space="preserve">时间</w:t>
      </w:r>
      <w:r>
        <w:rPr>
          <w:rFonts w:hint="eastAsia"/>
          <w:b w:val="0"/>
        </w:rPr>
      </w:r>
      <w:r/>
    </w:p>
    <w:p>
      <w:pPr>
        <w:pStyle w:val="970"/>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bookmarkStart w:id="148" w:name="_Toc16938543"/>
      <w:r/>
      <w:bookmarkStart w:id="149" w:name="_Toc20823299"/>
      <w:r/>
      <w:bookmarkStart w:id="150" w:name="_Toc513029227"/>
      <w:r>
        <w:rPr>
          <w:rFonts w:hint="eastAsia"/>
          <w:b w:val="0"/>
          <w:bCs w:val="0"/>
        </w:rPr>
        <w:t xml:space="preserve">19、投标文件</w:t>
      </w:r>
      <w:bookmarkEnd w:id="148"/>
      <w:r/>
      <w:bookmarkEnd w:id="149"/>
      <w:r/>
      <w:bookmarkEnd w:id="150"/>
      <w:r>
        <w:rPr>
          <w:rFonts w:hint="eastAsia"/>
          <w:b w:val="0"/>
          <w:bCs w:val="0"/>
        </w:rPr>
        <w:t xml:space="preserve">的拒收</w:t>
      </w:r>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74"/>
        <w:ind w:firstLine="420"/>
        <w:pageBreakBefore w:val="0"/>
        <w:spacing w:before="0" w:after="0" w:line="400" w:lineRule="exact"/>
        <w:widowControl w:val="off"/>
        <w:rPr>
          <w:rFonts w:hint="eastAsia"/>
          <w:b w:val="0"/>
          <w:bCs w:val="0"/>
        </w:rPr>
      </w:pPr>
      <w:r/>
      <w:bookmarkStart w:id="151" w:name="_Toc16938544"/>
      <w:r/>
      <w:bookmarkStart w:id="152" w:name="_Toc513029228"/>
      <w:r/>
      <w:bookmarkStart w:id="153" w:name="_Toc20823300"/>
      <w:r>
        <w:rPr>
          <w:rFonts w:hint="eastAsia"/>
          <w:b w:val="0"/>
          <w:bCs w:val="0"/>
        </w:rPr>
        <w:t xml:space="preserve">20、投标文件的撤回和修改</w:t>
      </w:r>
      <w:bookmarkEnd w:id="151"/>
      <w:r/>
      <w:bookmarkEnd w:id="152"/>
      <w:r/>
      <w:bookmarkEnd w:id="153"/>
      <w:r>
        <w:rPr>
          <w:rFonts w:hint="eastAsia"/>
          <w:b w:val="0"/>
          <w:bCs w:val="0"/>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73"/>
        <w:ind w:firstLine="482"/>
        <w:pageBreakBefore w:val="0"/>
        <w:spacing w:before="156" w:after="156" w:line="400" w:lineRule="exact"/>
        <w:widowControl w:val="off"/>
        <w:rPr>
          <w:rFonts w:hint="eastAsia"/>
        </w:rPr>
      </w:pPr>
      <w:r/>
      <w:bookmarkStart w:id="154" w:name="_Toc120614218"/>
      <w:r/>
      <w:bookmarkStart w:id="155" w:name="_Toc20823301"/>
      <w:r/>
      <w:bookmarkStart w:id="156" w:name="_Toc16938545"/>
      <w:r/>
      <w:bookmarkStart w:id="157" w:name="_Toc513029229"/>
      <w:r>
        <w:rPr>
          <w:rFonts w:hint="eastAsia"/>
        </w:rPr>
        <w:t xml:space="preserve">五、开标与评标</w:t>
      </w:r>
      <w:bookmarkEnd w:id="154"/>
      <w:r/>
      <w:bookmarkEnd w:id="155"/>
      <w:r/>
      <w:bookmarkEnd w:id="156"/>
      <w:r/>
      <w:bookmarkEnd w:id="157"/>
      <w:r>
        <w:rPr>
          <w:rFonts w:hint="eastAsia"/>
        </w:rPr>
      </w:r>
      <w:r/>
    </w:p>
    <w:p>
      <w:pPr>
        <w:pStyle w:val="974"/>
        <w:ind w:firstLine="420"/>
        <w:pageBreakBefore w:val="0"/>
        <w:spacing w:before="0" w:after="0" w:line="400" w:lineRule="exact"/>
        <w:widowControl w:val="off"/>
        <w:rPr>
          <w:rFonts w:hint="eastAsia"/>
          <w:b w:val="0"/>
          <w:bCs w:val="0"/>
        </w:rPr>
      </w:pPr>
      <w:r/>
      <w:bookmarkStart w:id="158" w:name="_Toc513029230"/>
      <w:r/>
      <w:bookmarkStart w:id="159" w:name="_Toc20823302"/>
      <w:r/>
      <w:bookmarkStart w:id="160" w:name="_Toc16938546"/>
      <w:r>
        <w:rPr>
          <w:rFonts w:hint="eastAsia"/>
          <w:b w:val="0"/>
          <w:bCs w:val="0"/>
        </w:rPr>
        <w:t xml:space="preserve">21、开标</w:t>
      </w:r>
      <w:bookmarkEnd w:id="158"/>
      <w:r/>
      <w:bookmarkEnd w:id="159"/>
      <w:r/>
      <w:bookmarkEnd w:id="160"/>
      <w:r>
        <w:rPr>
          <w:rFonts w:hint="eastAsia"/>
          <w:b w:val="0"/>
          <w:bCs w:val="0"/>
        </w:rPr>
      </w:r>
      <w:r/>
    </w:p>
    <w:p>
      <w:pPr>
        <w:pStyle w:val="970"/>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161" w:name="_Toc16938547"/>
      <w:r/>
      <w:bookmarkStart w:id="162" w:name="_Toc20823303"/>
      <w:r/>
      <w:bookmarkStart w:id="163" w:name="_Toc513029231"/>
      <w:r>
        <w:rPr>
          <w:rFonts w:hint="eastAsia"/>
          <w:b w:val="0"/>
          <w:bCs w:val="0"/>
        </w:rPr>
        <w:t xml:space="preserve">22、评标委员会</w:t>
      </w:r>
      <w:r>
        <w:rPr>
          <w:rFonts w:hint="eastAsia"/>
          <w:b w:val="0"/>
          <w:bCs w:val="0"/>
        </w:rPr>
      </w:r>
      <w:r/>
    </w:p>
    <w:p>
      <w:pPr>
        <w:pStyle w:val="970"/>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70"/>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70"/>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74"/>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70"/>
        <w:ind w:firstLine="480"/>
        <w:pageBreakBefore w:val="0"/>
        <w:spacing w:line="400" w:lineRule="exact"/>
        <w:widowControl w:val="off"/>
        <w:rPr>
          <w:rFonts w:hint="eastAsia" w:ascii="宋体" w:hAnsi="宋体"/>
          <w:bCs/>
          <w:sz w:val="24"/>
        </w:rPr>
      </w:pPr>
      <w:r/>
      <w:bookmarkEnd w:id="161"/>
      <w:r/>
      <w:bookmarkEnd w:id="162"/>
      <w:r/>
      <w:bookmarkEnd w:id="16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164" w:name="_Toc513029232"/>
      <w:r/>
      <w:bookmarkStart w:id="165" w:name="_Toc16938548"/>
      <w:r/>
      <w:bookmarkStart w:id="166" w:name="_Toc20823304"/>
      <w:r>
        <w:rPr>
          <w:rFonts w:hint="eastAsia"/>
          <w:b w:val="0"/>
          <w:bCs w:val="0"/>
        </w:rPr>
        <w:t xml:space="preserve">24、投标文件的澄清</w:t>
      </w:r>
      <w:bookmarkEnd w:id="164"/>
      <w:r/>
      <w:bookmarkEnd w:id="165"/>
      <w:r/>
      <w:bookmarkEnd w:id="166"/>
      <w:r>
        <w:rPr>
          <w:rFonts w:hint="eastAsia"/>
          <w:b w:val="0"/>
          <w:bCs w:val="0"/>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70"/>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74"/>
        <w:ind w:firstLine="420"/>
        <w:pageBreakBefore w:val="0"/>
        <w:spacing w:before="0" w:after="0" w:line="400" w:lineRule="exact"/>
        <w:widowControl w:val="off"/>
        <w:rPr>
          <w:rFonts w:hint="eastAsia"/>
          <w:b w:val="0"/>
          <w:bCs w:val="0"/>
        </w:rPr>
      </w:pPr>
      <w:r/>
      <w:bookmarkStart w:id="167" w:name="_Toc16938549"/>
      <w:r/>
      <w:bookmarkStart w:id="168" w:name="_Toc513029233"/>
      <w:r/>
      <w:bookmarkStart w:id="169" w:name="_Toc20823305"/>
      <w:r>
        <w:rPr>
          <w:rFonts w:hint="eastAsia"/>
          <w:b w:val="0"/>
          <w:bCs w:val="0"/>
        </w:rPr>
        <w:t xml:space="preserve">25、对投标文件的初审</w:t>
      </w:r>
      <w:bookmarkEnd w:id="167"/>
      <w:r/>
      <w:bookmarkEnd w:id="168"/>
      <w:r/>
      <w:bookmarkEnd w:id="169"/>
      <w:r>
        <w:rPr>
          <w:rFonts w:hint="eastAsia"/>
          <w:b w:val="0"/>
          <w:bCs w:val="0"/>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70"/>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70"/>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70"/>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70"/>
        <w:ind w:firstLine="420"/>
        <w:pageBreakBefore w:val="0"/>
        <w:spacing w:line="400" w:lineRule="exact"/>
        <w:widowControl w:val="off"/>
        <w:rPr>
          <w:rFonts w:hint="eastAsia" w:ascii="宋体" w:hAnsi="宋体"/>
          <w:sz w:val="24"/>
        </w:rPr>
      </w:pPr>
      <w:r/>
      <w:bookmarkStart w:id="170" w:name="_Toc513029234"/>
      <w:r/>
      <w:bookmarkStart w:id="171" w:name="_Toc16938550"/>
      <w:r/>
      <w:bookmarkStart w:id="172"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74"/>
        <w:ind w:firstLine="420"/>
        <w:pageBreakBefore w:val="0"/>
        <w:spacing w:before="0" w:after="0" w:line="400" w:lineRule="exact"/>
        <w:widowControl w:val="off"/>
        <w:rPr>
          <w:rFonts w:hint="eastAsia"/>
          <w:b w:val="0"/>
          <w:bCs w:val="0"/>
        </w:rPr>
      </w:pPr>
      <w:r>
        <w:rPr>
          <w:rFonts w:hint="eastAsia"/>
          <w:b w:val="0"/>
          <w:bCs w:val="0"/>
        </w:rPr>
        <w:t xml:space="preserve">26、</w:t>
      </w:r>
      <w:bookmarkEnd w:id="170"/>
      <w:r/>
      <w:bookmarkEnd w:id="171"/>
      <w:r/>
      <w:bookmarkEnd w:id="172"/>
      <w:r>
        <w:rPr>
          <w:rFonts w:hint="eastAsia"/>
          <w:b w:val="0"/>
          <w:bCs w:val="0"/>
        </w:rPr>
        <w:t xml:space="preserve">无效投标条款和废标条款</w:t>
      </w:r>
      <w:r>
        <w:rPr>
          <w:rFonts w:hint="eastAsia"/>
          <w:b w:val="0"/>
          <w:bCs w:val="0"/>
        </w:rPr>
      </w:r>
      <w:r/>
    </w:p>
    <w:p>
      <w:pPr>
        <w:pStyle w:val="970"/>
        <w:ind w:left="479"/>
        <w:pageBreakBefore w:val="0"/>
        <w:spacing w:line="400" w:lineRule="exact"/>
        <w:widowControl w:val="off"/>
        <w:rPr>
          <w:rFonts w:hint="eastAsia" w:ascii="宋体" w:hAnsi="宋体"/>
          <w:bCs/>
          <w:sz w:val="24"/>
        </w:rPr>
      </w:pPr>
      <w:r/>
      <w:bookmarkStart w:id="173" w:name="_Toc20823307"/>
      <w:r/>
      <w:bookmarkStart w:id="174" w:name="_Toc513029235"/>
      <w:r/>
      <w:bookmarkStart w:id="175" w:name="_Toc16938551"/>
      <w:r>
        <w:rPr>
          <w:rFonts w:hint="eastAsia" w:ascii="宋体" w:hAnsi="宋体"/>
          <w:bCs/>
          <w:sz w:val="24"/>
        </w:rPr>
        <w:t xml:space="preserve">26.1无效投标条款</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70"/>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70"/>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70"/>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70"/>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73"/>
        <w:ind w:firstLine="482"/>
        <w:pageBreakBefore w:val="0"/>
        <w:spacing w:before="156" w:after="156" w:line="400" w:lineRule="exact"/>
        <w:widowControl w:val="off"/>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974"/>
        <w:ind w:firstLine="600"/>
        <w:pageBreakBefore w:val="0"/>
        <w:spacing w:before="0" w:after="0" w:line="400" w:lineRule="exact"/>
        <w:widowControl w:val="off"/>
        <w:rPr>
          <w:rFonts w:hint="eastAsia" w:ascii="黑体" w:hAnsi="宋体" w:cs="Times New Roman"/>
          <w:b w:val="0"/>
          <w:sz w:val="30"/>
          <w:szCs w:val="30"/>
        </w:rPr>
      </w:pPr>
      <w:r/>
      <w:bookmarkStart w:id="177" w:name="_Toc513029238"/>
      <w:r/>
      <w:bookmarkStart w:id="178" w:name="_Toc20823310"/>
      <w:r/>
      <w:bookmarkStart w:id="179" w:name="_Toc16938554"/>
      <w:r>
        <w:rPr>
          <w:rFonts w:hint="eastAsia" w:ascii="黑体" w:hAnsi="宋体" w:cs="Times New Roman"/>
          <w:b w:val="0"/>
          <w:sz w:val="30"/>
          <w:szCs w:val="30"/>
        </w:rPr>
        <w:t xml:space="preserve">27、</w:t>
      </w:r>
      <w:bookmarkEnd w:id="177"/>
      <w:r>
        <w:rPr>
          <w:rFonts w:hint="eastAsia" w:ascii="黑体" w:hAnsi="宋体" w:cs="Times New Roman"/>
          <w:b w:val="0"/>
          <w:sz w:val="30"/>
          <w:szCs w:val="30"/>
        </w:rPr>
        <w:t xml:space="preserve">确定</w:t>
      </w:r>
      <w:bookmarkEnd w:id="178"/>
      <w:r/>
      <w:bookmarkEnd w:id="17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70"/>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70"/>
        <w:ind w:firstLine="480"/>
        <w:pageBreakBefore w:val="0"/>
        <w:spacing w:line="400" w:lineRule="exact"/>
        <w:widowControl w:val="off"/>
        <w:rPr>
          <w:rFonts w:ascii="宋体" w:hAnsi="宋体"/>
          <w:sz w:val="24"/>
          <w:szCs w:val="24"/>
        </w:rPr>
      </w:pPr>
      <w:r/>
      <w:bookmarkStart w:id="18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0"/>
      <w:r>
        <w:rPr>
          <w:rFonts w:hint="eastAsia" w:ascii="黑体" w:hAnsi="宋体" w:cs="Times New Roman"/>
          <w:b w:val="0"/>
          <w:sz w:val="30"/>
          <w:szCs w:val="3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70"/>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70"/>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70"/>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73"/>
        <w:pageBreakBefore w:val="0"/>
        <w:spacing w:before="156" w:after="156" w:line="400" w:lineRule="exact"/>
        <w:widowControl w:val="off"/>
        <w:rPr>
          <w:rFonts w:hint="eastAsia"/>
        </w:rPr>
      </w:pPr>
      <w:r/>
      <w:bookmarkStart w:id="181" w:name="_Toc120614220"/>
      <w:r/>
      <w:bookmarkStart w:id="182" w:name="_Toc20823308"/>
      <w:r/>
      <w:bookmarkStart w:id="183" w:name="_Toc513029236"/>
      <w:r/>
      <w:bookmarkStart w:id="184" w:name="_Toc16938552"/>
      <w:r>
        <w:rPr>
          <w:rFonts w:hint="eastAsia"/>
        </w:rPr>
        <w:t xml:space="preserve">七、授予合同</w:t>
      </w:r>
      <w:bookmarkEnd w:id="181"/>
      <w:r>
        <w:rPr>
          <w:rFonts w:hint="eastAsia"/>
        </w:rPr>
      </w:r>
      <w:r/>
    </w:p>
    <w:p>
      <w:pPr>
        <w:pStyle w:val="974"/>
        <w:ind w:firstLine="600"/>
        <w:pageBreakBefore w:val="0"/>
        <w:spacing w:before="0" w:after="0" w:line="400" w:lineRule="exact"/>
        <w:widowControl w:val="off"/>
        <w:rPr>
          <w:rFonts w:hint="eastAsia" w:ascii="黑体" w:hAnsi="宋体" w:cs="Times New Roman"/>
          <w:b w:val="0"/>
          <w:sz w:val="30"/>
          <w:szCs w:val="30"/>
        </w:rPr>
      </w:pPr>
      <w:r/>
      <w:bookmarkEnd w:id="182"/>
      <w:r/>
      <w:bookmarkEnd w:id="183"/>
      <w:r/>
      <w:bookmarkEnd w:id="184"/>
      <w:r/>
      <w:bookmarkStart w:id="185" w:name="_Toc16938553"/>
      <w:r/>
      <w:bookmarkStart w:id="186" w:name="_Toc20823309"/>
      <w:r/>
      <w:bookmarkStart w:id="187"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70"/>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74"/>
        <w:ind w:firstLine="600"/>
        <w:pageBreakBefore w:val="0"/>
        <w:spacing w:before="0" w:after="0" w:line="400" w:lineRule="exact"/>
        <w:widowControl w:val="off"/>
        <w:rPr>
          <w:rFonts w:hint="eastAsia" w:ascii="黑体" w:hAnsi="宋体" w:cs="Times New Roman"/>
          <w:b w:val="0"/>
          <w:sz w:val="30"/>
          <w:szCs w:val="30"/>
        </w:rPr>
      </w:pPr>
      <w:r/>
      <w:bookmarkEnd w:id="185"/>
      <w:r/>
      <w:bookmarkEnd w:id="186"/>
      <w:r/>
      <w:bookmarkEnd w:id="187"/>
      <w:r/>
      <w:bookmarkStart w:id="188" w:name="_Toc479757207"/>
      <w:r/>
      <w:bookmarkStart w:id="189" w:name="_Toc120614221"/>
      <w:r/>
      <w:bookmarkStart w:id="190" w:name="_Toc16938558"/>
      <w:r/>
      <w:bookmarkStart w:id="191" w:name="_Toc513029242"/>
      <w:r/>
      <w:bookmarkStart w:id="192"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70"/>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70"/>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70"/>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70"/>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70"/>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70"/>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70"/>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70"/>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70"/>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70"/>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70"/>
        <w:ind w:firstLine="480"/>
        <w:pageBreakBefore w:val="0"/>
        <w:spacing w:line="400" w:lineRule="exact"/>
        <w:widowControl w:val="off"/>
        <w:rPr>
          <w:rFonts w:ascii="宋体" w:hAnsi="宋体"/>
          <w:sz w:val="24"/>
          <w:szCs w:val="24"/>
        </w:rPr>
      </w:pPr>
      <w:r>
        <w:rPr>
          <w:rFonts w:ascii="宋体" w:hAnsi="宋体"/>
          <w:sz w:val="24"/>
          <w:szCs w:val="24"/>
        </w:rPr>
      </w:r>
      <w:r/>
    </w:p>
    <w:p>
      <w:pPr>
        <w:pStyle w:val="970"/>
      </w:pPr>
      <w:r/>
      <w:r/>
    </w:p>
    <w:p>
      <w:pPr>
        <w:pStyle w:val="1026"/>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p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1"/>
        <w:rPr>
          <w:rFonts w:hint="eastAsia" w:ascii="黑体" w:eastAsia="黑体"/>
          <w:bCs/>
          <w:sz w:val="44"/>
        </w:rPr>
      </w:pPr>
      <w:r/>
      <w:bookmarkStart w:id="193" w:name="_Toc20616_WPSOffice_Level1"/>
      <w:r>
        <w:rPr>
          <w:rFonts w:hint="eastAsia" w:ascii="黑体" w:eastAsia="黑体"/>
          <w:bCs/>
          <w:sz w:val="44"/>
        </w:rPr>
        <w:t xml:space="preserve">第三章  合同</w:t>
      </w:r>
      <w:bookmarkEnd w:id="188"/>
      <w:r/>
      <w:bookmarkEnd w:id="189"/>
      <w:r/>
      <w:bookmarkEnd w:id="190"/>
      <w:r/>
      <w:bookmarkEnd w:id="191"/>
      <w:r/>
      <w:bookmarkEnd w:id="192"/>
      <w:r>
        <w:rPr>
          <w:rFonts w:hint="eastAsia" w:ascii="黑体" w:eastAsia="黑体"/>
          <w:bCs/>
          <w:sz w:val="44"/>
        </w:rPr>
        <w:t xml:space="preserve">文本</w:t>
      </w:r>
      <w:bookmarkEnd w:id="193"/>
      <w:r>
        <w:rPr>
          <w:rFonts w:hint="eastAsia" w:ascii="黑体" w:eastAsia="黑体"/>
          <w:bCs/>
          <w:sz w:val="44"/>
        </w:rPr>
      </w:r>
      <w:r/>
    </w:p>
    <w:p>
      <w:pPr>
        <w:pStyle w:val="970"/>
        <w:ind w:firstLine="480"/>
        <w:spacing w:line="500" w:lineRule="exact"/>
        <w:rPr>
          <w:rFonts w:hint="eastAsia" w:ascii="宋体" w:hAnsi="宋体"/>
          <w:bCs/>
          <w:sz w:val="24"/>
        </w:rPr>
      </w:pPr>
      <w:r/>
      <w:bookmarkStart w:id="194" w:name="_Toc20823315"/>
      <w:r/>
      <w:bookmarkStart w:id="195" w:name="_Toc16938559"/>
      <w:r/>
      <w:bookmarkStart w:id="196"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7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65"/>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65"/>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6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6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6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6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6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6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6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6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6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6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6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106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6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6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6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6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106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6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65"/>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6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106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lang w:val="en-US" w:eastAsia="zh-CN"/>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6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65"/>
        <w:ind w:left="408" w:hanging="408"/>
        <w:spacing w:before="120" w:after="120"/>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65"/>
        <w:ind w:left="408" w:hanging="408"/>
        <w:spacing w:before="120" w:after="120"/>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65"/>
        <w:ind w:left="408" w:hanging="408"/>
        <w:spacing w:before="120" w:after="120"/>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1065"/>
        <w:ind w:left="408" w:hanging="408"/>
        <w:spacing w:before="120" w:after="120"/>
        <w:rPr>
          <w:rFonts w:hint="eastAsia" w:hAnsi="宋体" w:eastAsia="宋体"/>
          <w:sz w:val="24"/>
          <w:szCs w:val="24"/>
          <w:lang w:val="en-US" w:eastAsia="zh-CN"/>
        </w:rPr>
      </w:pPr>
      <w:r>
        <w:rPr>
          <w:rFonts w:hint="eastAsia" w:hAnsi="宋体"/>
          <w:sz w:val="24"/>
          <w:szCs w:val="24"/>
        </w:rPr>
        <w:t xml:space="preserve">6.2.4履约保证金不予退还的情形：</w:t>
      </w:r>
      <w:r>
        <w:rPr>
          <w:rFonts w:hint="eastAsia" w:hAnsi="宋体"/>
          <w:sz w:val="24"/>
          <w:szCs w:val="24"/>
          <w:lang w:val="en-US" w:eastAsia="zh-CN"/>
        </w:rPr>
        <w:t xml:space="preserve">/</w:t>
      </w:r>
      <w:r>
        <w:rPr>
          <w:rFonts w:hint="eastAsia" w:hAnsi="宋体" w:eastAsia="宋体"/>
          <w:sz w:val="24"/>
          <w:szCs w:val="24"/>
          <w:lang w:val="en-US" w:eastAsia="zh-CN"/>
        </w:rPr>
      </w:r>
      <w:r/>
    </w:p>
    <w:p>
      <w:pPr>
        <w:pStyle w:val="97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7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97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97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6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065"/>
        <w:ind w:left="480" w:hanging="480"/>
        <w:spacing w:before="120" w:after="120"/>
        <w:rPr>
          <w:rFonts w:hint="eastAsia" w:hAnsi="宋体" w:cs="Courier New"/>
          <w:sz w:val="24"/>
          <w:szCs w:val="24"/>
          <w:lang w:val="en-US" w:eastAsia="zh-CN"/>
        </w:rPr>
      </w:pPr>
      <w:r>
        <w:rPr>
          <w:rFonts w:hint="eastAsia" w:hAnsi="宋体" w:cs="Courier New"/>
          <w:sz w:val="24"/>
          <w:szCs w:val="24"/>
        </w:rPr>
        <w:t xml:space="preserve">8.1</w:t>
      </w:r>
      <w:r>
        <w:rPr>
          <w:rFonts w:hint="eastAsia" w:hAnsi="宋体" w:cs="Courier New"/>
          <w:sz w:val="24"/>
          <w:szCs w:val="24"/>
          <w:lang w:val="en-US" w:eastAsia="zh-CN"/>
        </w:rPr>
        <w:t xml:space="preserve">分期付款：预付款支付时间：合同签订后，</w:t>
      </w:r>
      <w:r>
        <w:rPr>
          <w:rFonts w:hint="eastAsia" w:hAnsi="宋体" w:cs="Courier New"/>
          <w:b w:val="0"/>
          <w:bCs w:val="0"/>
          <w:sz w:val="24"/>
          <w:szCs w:val="24"/>
          <w:lang w:val="en-US" w:eastAsia="zh-CN"/>
        </w:rPr>
        <w:t xml:space="preserve">10个工作日内支付合同金额的40%；尾款支付时间：项目终验后，10个工作日内支付合</w:t>
      </w:r>
      <w:r>
        <w:rPr>
          <w:rFonts w:hint="eastAsia" w:hAnsi="宋体" w:cs="Courier New"/>
          <w:sz w:val="24"/>
          <w:szCs w:val="24"/>
          <w:lang w:val="en-US" w:eastAsia="zh-CN"/>
        </w:rPr>
        <w:t xml:space="preserve">同金额的60%。</w:t>
      </w:r>
      <w:r>
        <w:rPr>
          <w:rFonts w:hint="eastAsia" w:hAnsi="宋体" w:cs="Courier New"/>
          <w:b/>
          <w:bCs/>
          <w:sz w:val="24"/>
          <w:szCs w:val="24"/>
          <w:lang w:val="en-US" w:eastAsia="zh-CN"/>
        </w:rPr>
        <w:t xml:space="preserve">满足合同约定支付条件的，自收到发票后10个工作日内支付。</w:t>
      </w:r>
      <w:r>
        <w:rPr>
          <w:rFonts w:hint="eastAsia" w:hAnsi="宋体" w:cs="Courier New"/>
          <w:sz w:val="24"/>
          <w:szCs w:val="24"/>
          <w:lang w:val="en-US" w:eastAsia="zh-CN"/>
        </w:rPr>
      </w:r>
      <w:r/>
    </w:p>
    <w:p>
      <w:pPr>
        <w:pStyle w:val="97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7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6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6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6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6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6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6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6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10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10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106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6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6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6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6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6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6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6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6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6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6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65"/>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4"/>
      <w:r/>
      <w:bookmarkEnd w:id="195"/>
      <w:r/>
      <w:bookmarkEnd w:id="196"/>
      <w:r/>
      <w:bookmarkStart w:id="197" w:name="_Hlt16619369"/>
      <w:r/>
      <w:bookmarkEnd w:id="197"/>
      <w:r/>
      <w:bookmarkStart w:id="198" w:name="_Toc120614281"/>
      <w:r/>
      <w:bookmarkStart w:id="199" w:name="_Toc26554093"/>
      <w:r/>
      <w:bookmarkStart w:id="200" w:name="_Toc49090575"/>
      <w:r/>
      <w:bookmarkStart w:id="201" w:name="_Toc479757211"/>
      <w:r/>
      <w:bookmarkStart w:id="202" w:name="_Toc462564139"/>
      <w:r>
        <w:rPr>
          <w:rFonts w:hint="eastAsia" w:ascii="黑体" w:eastAsia="黑体"/>
          <w:bCs/>
          <w:sz w:val="44"/>
        </w:rPr>
      </w:r>
      <w:r/>
    </w:p>
    <w:p>
      <w:pPr>
        <w:pStyle w:val="1065"/>
        <w:jc w:val="center"/>
        <w:spacing w:before="120" w:after="120" w:line="0" w:lineRule="atLeast"/>
        <w:rPr>
          <w:rFonts w:hint="eastAsia" w:ascii="黑体" w:eastAsia="黑体"/>
          <w:bCs/>
          <w:sz w:val="44"/>
        </w:rPr>
      </w:pPr>
      <w:r>
        <w:rPr>
          <w:rFonts w:hint="eastAsia" w:ascii="黑体" w:eastAsia="黑体"/>
          <w:bCs/>
          <w:sz w:val="44"/>
        </w:rPr>
      </w:r>
      <w:r/>
    </w:p>
    <w:p>
      <w:pPr>
        <w:pStyle w:val="970"/>
        <w:ind w:firstLine="480"/>
        <w:rPr>
          <w:rFonts w:hint="eastAsia" w:ascii="宋体" w:hAnsi="宋体"/>
          <w:color w:val="000000"/>
          <w:sz w:val="24"/>
        </w:rPr>
      </w:pPr>
      <w:r>
        <w:rPr>
          <w:rFonts w:hint="eastAsia" w:ascii="宋体" w:hAnsi="宋体"/>
          <w:color w:val="000000"/>
          <w:sz w:val="24"/>
        </w:rPr>
      </w:r>
      <w:r/>
    </w:p>
    <w:p>
      <w:pPr>
        <w:pStyle w:val="971"/>
        <w:rPr>
          <w:rFonts w:hint="eastAsia" w:ascii="黑体" w:eastAsia="黑体"/>
          <w:b/>
          <w:bCs/>
          <w:sz w:val="44"/>
        </w:rPr>
      </w:pPr>
      <w:r/>
      <w:bookmarkStart w:id="203" w:name="_Toc15634_WPSOffice_Level1"/>
      <w:r>
        <w:rPr>
          <w:rFonts w:hint="eastAsia" w:ascii="黑体" w:eastAsia="黑体"/>
          <w:b/>
          <w:bCs/>
          <w:sz w:val="44"/>
        </w:rPr>
        <w:t xml:space="preserve">第四章 采购需求</w:t>
      </w:r>
      <w:bookmarkEnd w:id="203"/>
      <w:r>
        <w:rPr>
          <w:rFonts w:hint="eastAsia" w:ascii="黑体" w:eastAsia="黑体"/>
          <w:b/>
          <w:bCs/>
          <w:sz w:val="44"/>
        </w:rPr>
      </w:r>
      <w:r/>
    </w:p>
    <w:p>
      <w:pPr>
        <w:pStyle w:val="1067"/>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70"/>
        <w:rPr>
          <w:rFonts w:hint="eastAsia"/>
          <w:bCs/>
          <w:sz w:val="24"/>
        </w:rPr>
      </w:pPr>
      <w:r>
        <w:rPr>
          <w:bCs/>
          <w:sz w:val="24"/>
        </w:rPr>
        <w:t xml:space="preserve">1.</w:t>
      </w:r>
      <w:r>
        <w:rPr>
          <w:rFonts w:hint="eastAsia"/>
          <w:bCs/>
          <w:sz w:val="24"/>
        </w:rPr>
        <w:t xml:space="preserve">项目名称：新桥街道智慧镇街</w:t>
      </w:r>
      <w:r>
        <w:rPr>
          <w:rFonts w:hint="eastAsia"/>
          <w:bCs/>
          <w:sz w:val="24"/>
          <w:lang w:val="en-US" w:eastAsia="zh-CN"/>
        </w:rPr>
        <w:t xml:space="preserve">二期建设</w:t>
      </w:r>
      <w:r>
        <w:rPr>
          <w:bCs/>
          <w:sz w:val="24"/>
        </w:rPr>
        <w:t xml:space="preserve"> </w:t>
      </w:r>
      <w:r>
        <w:rPr>
          <w:rFonts w:hint="eastAsia"/>
          <w:bCs/>
          <w:sz w:val="24"/>
        </w:rPr>
      </w:r>
      <w:r/>
    </w:p>
    <w:p>
      <w:pPr>
        <w:pStyle w:val="970"/>
        <w:rPr>
          <w:rFonts w:ascii="宋体" w:hAnsi="宋体"/>
          <w:sz w:val="24"/>
        </w:rPr>
      </w:pPr>
      <w:r>
        <w:rPr>
          <w:rFonts w:hint="eastAsia" w:ascii="宋体" w:hAnsi="宋体"/>
          <w:sz w:val="24"/>
        </w:rPr>
        <w:t xml:space="preserve">2.预算金额：</w:t>
      </w:r>
      <w:r>
        <w:rPr>
          <w:rFonts w:hint="eastAsia" w:ascii="宋体" w:hAnsi="宋体"/>
          <w:sz w:val="24"/>
          <w:lang w:val="en-US" w:eastAsia="zh-CN"/>
        </w:rPr>
        <w:t xml:space="preserve">20万元</w:t>
      </w:r>
      <w:r>
        <w:rPr>
          <w:rFonts w:ascii="宋体" w:hAnsi="宋体"/>
          <w:sz w:val="24"/>
        </w:rPr>
        <w:t xml:space="preserve"> </w:t>
      </w:r>
      <w:r>
        <w:rPr>
          <w:rFonts w:ascii="宋体" w:hAnsi="宋体"/>
          <w:sz w:val="24"/>
        </w:rPr>
      </w:r>
      <w:r/>
    </w:p>
    <w:p>
      <w:pPr>
        <w:pStyle w:val="970"/>
        <w:rPr>
          <w:rFonts w:ascii="宋体" w:hAnsi="宋体"/>
          <w:sz w:val="24"/>
        </w:rPr>
      </w:pPr>
      <w:r>
        <w:rPr>
          <w:rFonts w:hint="eastAsia" w:ascii="宋体" w:hAnsi="宋体"/>
          <w:sz w:val="24"/>
        </w:rPr>
        <w:t xml:space="preserve">3.最高限价：</w:t>
      </w:r>
      <w:r>
        <w:rPr>
          <w:rFonts w:hint="eastAsia" w:ascii="宋体" w:hAnsi="宋体"/>
          <w:sz w:val="24"/>
          <w:lang w:val="en-US" w:eastAsia="zh-CN"/>
        </w:rPr>
        <w:t xml:space="preserve">20万元</w:t>
      </w:r>
      <w:r>
        <w:rPr>
          <w:rFonts w:ascii="宋体" w:hAnsi="宋体"/>
          <w:sz w:val="24"/>
        </w:rPr>
      </w:r>
      <w:r/>
    </w:p>
    <w:p>
      <w:pPr>
        <w:pStyle w:val="970"/>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根据</w:t>
      </w:r>
      <w:r>
        <w:rPr>
          <w:rFonts w:hint="eastAsia" w:ascii="宋体" w:hAnsi="宋体" w:cs="宋体"/>
          <w:sz w:val="24"/>
          <w:lang w:val="en-US" w:eastAsia="zh-CN"/>
        </w:rPr>
        <w:t xml:space="preserve">各</w:t>
      </w:r>
      <w:r>
        <w:rPr>
          <w:rFonts w:hint="eastAsia" w:ascii="宋体" w:hAnsi="宋体" w:cs="宋体"/>
          <w:sz w:val="24"/>
        </w:rPr>
        <w:t xml:space="preserve">业务处室需求，</w:t>
      </w:r>
      <w:r>
        <w:rPr>
          <w:rFonts w:hint="eastAsia" w:ascii="宋体" w:hAnsi="宋体" w:cs="宋体"/>
          <w:sz w:val="24"/>
          <w:lang w:val="en-US" w:eastAsia="zh-CN"/>
        </w:rPr>
        <w:t xml:space="preserve">针</w:t>
      </w:r>
      <w:r>
        <w:rPr>
          <w:rFonts w:hint="eastAsia" w:ascii="宋体" w:hAnsi="宋体" w:cs="宋体"/>
          <w:sz w:val="24"/>
        </w:rPr>
        <w:t xml:space="preserve">对</w:t>
      </w:r>
      <w:r>
        <w:rPr>
          <w:rFonts w:hint="eastAsia" w:ascii="宋体" w:hAnsi="宋体" w:cs="宋体"/>
          <w:sz w:val="24"/>
          <w:lang w:val="en-US" w:eastAsia="zh-CN"/>
        </w:rPr>
        <w:t xml:space="preserve">新桥</w:t>
      </w:r>
      <w:r>
        <w:rPr>
          <w:rFonts w:hint="eastAsia" w:ascii="宋体" w:hAnsi="宋体" w:cs="宋体"/>
          <w:sz w:val="24"/>
        </w:rPr>
        <w:t xml:space="preserve">街道</w:t>
      </w:r>
      <w:r>
        <w:rPr>
          <w:rFonts w:hint="eastAsia" w:ascii="宋体" w:hAnsi="宋体" w:cs="宋体"/>
          <w:sz w:val="24"/>
          <w:lang w:val="en-US" w:eastAsia="zh-CN"/>
        </w:rPr>
        <w:t xml:space="preserve">的</w:t>
      </w:r>
      <w:r>
        <w:rPr>
          <w:rFonts w:hint="eastAsia" w:ascii="宋体" w:hAnsi="宋体" w:cs="宋体"/>
          <w:sz w:val="24"/>
        </w:rPr>
        <w:t xml:space="preserve">个性化需求</w:t>
      </w:r>
      <w:r>
        <w:rPr>
          <w:rFonts w:hint="eastAsia" w:ascii="宋体" w:hAnsi="宋体" w:cs="宋体"/>
          <w:sz w:val="24"/>
          <w:lang w:val="en-US" w:eastAsia="zh-CN"/>
        </w:rPr>
        <w:t xml:space="preserve">进行提升改造</w:t>
      </w:r>
      <w:r>
        <w:rPr>
          <w:rFonts w:hint="eastAsia" w:ascii="宋体" w:hAnsi="宋体" w:cs="宋体"/>
          <w:sz w:val="24"/>
          <w:lang w:eastAsia="zh-CN"/>
        </w:rPr>
        <w:t xml:space="preserve">，</w:t>
      </w:r>
      <w:r>
        <w:rPr>
          <w:rFonts w:hint="eastAsia" w:ascii="宋体" w:hAnsi="宋体" w:cs="宋体"/>
          <w:sz w:val="24"/>
        </w:rPr>
        <w:t xml:space="preserve">开展智慧镇街二期建设，包含网格巡查、网格督察、事件流转等功能</w:t>
      </w:r>
      <w:r>
        <w:rPr>
          <w:rFonts w:hint="eastAsia" w:ascii="宋体" w:hAnsi="宋体" w:cs="宋体"/>
          <w:sz w:val="24"/>
          <w:lang w:eastAsia="zh-CN"/>
        </w:rPr>
        <w:t xml:space="preserve">。</w:t>
      </w:r>
      <w:r>
        <w:rPr>
          <w:rFonts w:ascii="宋体" w:hAnsi="宋体"/>
          <w:sz w:val="24"/>
          <w:u w:val="single"/>
        </w:rPr>
      </w:r>
      <w:r/>
    </w:p>
    <w:p>
      <w:pPr>
        <w:pStyle w:val="970"/>
        <w:rPr>
          <w:rFonts w:hint="eastAsia" w:ascii="宋体" w:hAnsi="宋体"/>
          <w:sz w:val="24"/>
        </w:rPr>
      </w:pPr>
      <w:r>
        <w:rPr>
          <w:rFonts w:hint="eastAsia" w:ascii="宋体" w:hAnsi="宋体"/>
          <w:sz w:val="24"/>
        </w:rPr>
        <w:t xml:space="preserve">5.合同履行期限：合同签订之日起</w:t>
      </w:r>
      <w:r>
        <w:rPr>
          <w:rFonts w:hint="eastAsia" w:ascii="宋体" w:hAnsi="宋体"/>
          <w:sz w:val="24"/>
          <w:lang w:val="en-US" w:eastAsia="zh-CN"/>
        </w:rPr>
        <w:t xml:space="preserve">6个月</w:t>
      </w:r>
      <w:r>
        <w:rPr>
          <w:rFonts w:hint="eastAsia" w:ascii="宋体" w:hAnsi="宋体"/>
          <w:sz w:val="24"/>
        </w:rPr>
        <w:t xml:space="preserve">(含试运行)</w:t>
      </w:r>
      <w:r>
        <w:rPr>
          <w:rFonts w:hint="eastAsia" w:ascii="宋体" w:hAnsi="宋体"/>
          <w:sz w:val="24"/>
        </w:rPr>
      </w:r>
      <w:r/>
    </w:p>
    <w:p>
      <w:pPr>
        <w:pStyle w:val="970"/>
        <w:rPr>
          <w:rFonts w:hint="eastAsia" w:ascii="宋体" w:hAnsi="宋体"/>
          <w:sz w:val="24"/>
        </w:rPr>
      </w:pPr>
      <w:r>
        <w:rPr>
          <w:rFonts w:hint="eastAsia" w:ascii="宋体" w:hAnsi="宋体"/>
          <w:sz w:val="24"/>
        </w:rPr>
        <w:t xml:space="preserve">6.是/否接受联合体投标：</w:t>
      </w:r>
      <w:r>
        <w:rPr>
          <w:rFonts w:hint="eastAsia" w:ascii="宋体" w:hAnsi="宋体"/>
          <w:sz w:val="24"/>
          <w:lang w:val="en-US" w:eastAsia="zh-CN"/>
        </w:rPr>
        <w:t xml:space="preserve">  </w:t>
      </w:r>
      <w:r>
        <w:rPr>
          <w:rFonts w:hint="eastAsia" w:ascii="宋体" w:hAnsi="宋体"/>
          <w:sz w:val="24"/>
        </w:rPr>
        <w:t xml:space="preserve">否</w:t>
      </w:r>
      <w:r>
        <w:rPr>
          <w:rFonts w:hint="eastAsia" w:ascii="宋体" w:hAnsi="宋体"/>
          <w:sz w:val="24"/>
        </w:rPr>
      </w:r>
      <w:r/>
    </w:p>
    <w:p>
      <w:pPr>
        <w:pStyle w:val="97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lang w:val="en-US" w:eastAsia="zh-CN"/>
        </w:rPr>
        <w:t xml:space="preserve">  </w:t>
      </w:r>
      <w:r>
        <w:rPr>
          <w:rFonts w:hint="eastAsia" w:ascii="宋体" w:hAnsi="宋体"/>
          <w:sz w:val="24"/>
        </w:rPr>
        <w:t xml:space="preserve">否</w:t>
      </w:r>
      <w:r>
        <w:rPr>
          <w:rFonts w:hint="eastAsia" w:ascii="宋体" w:hAnsi="宋体"/>
          <w:bCs/>
          <w:sz w:val="24"/>
          <w:highlight w:val="yellow"/>
        </w:rPr>
      </w:r>
      <w:r/>
    </w:p>
    <w:p>
      <w:pPr>
        <w:pStyle w:val="97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lang w:val="en-US" w:eastAsia="zh-CN"/>
        </w:rPr>
        <w:t xml:space="preserve">  </w:t>
      </w:r>
      <w:r>
        <w:rPr>
          <w:rFonts w:hint="eastAsia"/>
          <w:sz w:val="24"/>
        </w:rPr>
        <w:t xml:space="preserve">是</w:t>
      </w:r>
      <w:r>
        <w:rPr>
          <w:rFonts w:hint="eastAsia" w:ascii="宋体" w:hAnsi="宋体"/>
          <w:sz w:val="24"/>
        </w:rPr>
      </w:r>
      <w:r/>
    </w:p>
    <w:p>
      <w:pPr>
        <w:pStyle w:val="97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sz w:val="24"/>
          <w:lang w:val="en-US" w:eastAsia="zh-CN"/>
        </w:rPr>
        <w:t xml:space="preserve">  </w:t>
      </w:r>
      <w:r>
        <w:rPr>
          <w:rFonts w:hint="eastAsia" w:ascii="宋体" w:hAnsi="宋体"/>
          <w:sz w:val="24"/>
        </w:rPr>
        <w:t xml:space="preserve">否</w:t>
      </w:r>
      <w:r>
        <w:rPr>
          <w:rFonts w:hint="eastAsia"/>
          <w:sz w:val="24"/>
        </w:rPr>
      </w:r>
      <w:r/>
    </w:p>
    <w:p>
      <w:pPr>
        <w:pStyle w:val="970"/>
        <w:rPr>
          <w:rFonts w:hint="eastAsia"/>
          <w:sz w:val="24"/>
          <w:highlight w:val="none"/>
        </w:rPr>
      </w:pPr>
      <w:r>
        <w:rPr>
          <w:rFonts w:hint="eastAsia"/>
          <w:sz w:val="24"/>
        </w:rPr>
        <w:t xml:space="preserve">10.</w:t>
      </w:r>
      <w:r>
        <w:rPr>
          <w:sz w:val="24"/>
        </w:rPr>
        <w:t xml:space="preserve"> </w:t>
      </w:r>
      <w:r>
        <w:rPr>
          <w:rFonts w:hint="eastAsia"/>
          <w:sz w:val="24"/>
        </w:rPr>
        <w:t xml:space="preserve">是/否</w:t>
      </w:r>
      <w:r>
        <w:rPr>
          <w:sz w:val="24"/>
        </w:rPr>
        <w:t xml:space="preserve">专门面</w:t>
      </w:r>
      <w:r>
        <w:rPr>
          <w:sz w:val="24"/>
          <w:highlight w:val="none"/>
        </w:rPr>
        <w:t xml:space="preserve">向中小企业预留采购份额</w:t>
      </w:r>
      <w:r>
        <w:rPr>
          <w:rFonts w:hint="eastAsia"/>
          <w:sz w:val="24"/>
          <w:highlight w:val="none"/>
        </w:rPr>
        <w:t xml:space="preserve">：</w:t>
      </w:r>
      <w:r>
        <w:rPr>
          <w:rFonts w:hint="eastAsia"/>
          <w:sz w:val="24"/>
          <w:highlight w:val="none"/>
          <w:lang w:val="en-US" w:eastAsia="zh-CN"/>
        </w:rPr>
        <w:t xml:space="preserve">  </w:t>
      </w:r>
      <w:r>
        <w:rPr>
          <w:rFonts w:hint="eastAsia"/>
          <w:sz w:val="24"/>
        </w:rPr>
        <w:t xml:space="preserve">是</w:t>
      </w:r>
      <w:r>
        <w:rPr>
          <w:rFonts w:hint="eastAsia"/>
          <w:sz w:val="24"/>
          <w:highlight w:val="none"/>
        </w:rPr>
      </w:r>
      <w:r/>
    </w:p>
    <w:p>
      <w:pPr>
        <w:pStyle w:val="970"/>
        <w:rPr>
          <w:rFonts w:hint="eastAsia" w:ascii="宋体" w:hAnsi="宋体"/>
          <w:bCs/>
          <w:sz w:val="24"/>
          <w:highlight w:val="none"/>
        </w:rPr>
      </w:pPr>
      <w:r>
        <w:rPr>
          <w:rFonts w:hint="eastAsia"/>
          <w:sz w:val="24"/>
          <w:highlight w:val="none"/>
        </w:rPr>
        <w:t xml:space="preserve">11.本项目的特定资格要求：</w:t>
      </w:r>
      <w:r>
        <w:rPr>
          <w:rFonts w:hint="eastAsia"/>
          <w:sz w:val="24"/>
          <w:highlight w:val="none"/>
          <w:lang w:val="en-US" w:eastAsia="zh-CN"/>
        </w:rPr>
        <w:t xml:space="preserve">  </w:t>
      </w:r>
      <w:r>
        <w:rPr>
          <w:rFonts w:hint="eastAsia" w:ascii="宋体" w:hAnsi="宋体"/>
          <w:bCs/>
          <w:sz w:val="24"/>
          <w:highlight w:val="none"/>
        </w:rPr>
        <w:t xml:space="preserve">无</w:t>
      </w:r>
      <w:r>
        <w:rPr>
          <w:rFonts w:hint="eastAsia" w:ascii="宋体" w:hAnsi="宋体"/>
          <w:bCs/>
          <w:sz w:val="24"/>
          <w:highlight w:val="none"/>
        </w:rPr>
      </w:r>
      <w:r/>
    </w:p>
    <w:p>
      <w:pPr>
        <w:pStyle w:val="970"/>
        <w:rPr>
          <w:rFonts w:hint="eastAsia" w:ascii="宋体" w:hAnsi="宋体"/>
          <w:bCs/>
          <w:sz w:val="24"/>
          <w:highlight w:val="none"/>
        </w:rPr>
      </w:pPr>
      <w:r>
        <w:rPr>
          <w:rFonts w:hint="eastAsia" w:ascii="宋体" w:hAnsi="宋体"/>
          <w:bCs/>
          <w:sz w:val="24"/>
          <w:highlight w:val="none"/>
        </w:rPr>
        <w:t xml:space="preserve">12.项目类别：  服务类</w:t>
      </w:r>
      <w:r>
        <w:rPr>
          <w:rFonts w:hint="eastAsia" w:ascii="宋体" w:hAnsi="宋体"/>
          <w:bCs/>
          <w:sz w:val="24"/>
          <w:highlight w:val="none"/>
        </w:rPr>
      </w:r>
      <w:r/>
    </w:p>
    <w:p>
      <w:pPr>
        <w:pStyle w:val="970"/>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lang w:val="en-US" w:eastAsia="zh-CN"/>
        </w:rPr>
        <w:t xml:space="preserve">  </w:t>
      </w:r>
      <w:r>
        <w:rPr>
          <w:rFonts w:hint="eastAsia"/>
          <w:sz w:val="24"/>
        </w:rPr>
        <w:t xml:space="preserve">否</w:t>
      </w:r>
      <w:r>
        <w:rPr>
          <w:rFonts w:hint="eastAsia" w:ascii="宋体" w:hAnsi="宋体"/>
          <w:bCs/>
          <w:sz w:val="24"/>
        </w:rPr>
      </w:r>
      <w:r/>
    </w:p>
    <w:p>
      <w:pPr>
        <w:pStyle w:val="970"/>
        <w:rPr>
          <w:rFonts w:ascii="宋体" w:hAnsi="宋体"/>
          <w:sz w:val="24"/>
        </w:rPr>
      </w:pPr>
      <w:r>
        <w:rPr>
          <w:rFonts w:ascii="宋体" w:hAnsi="宋体"/>
          <w:sz w:val="24"/>
        </w:rPr>
      </w:r>
      <w:r/>
    </w:p>
    <w:p>
      <w:pPr>
        <w:pStyle w:val="1067"/>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70"/>
        <w:rPr>
          <w:i/>
          <w:sz w:val="24"/>
        </w:rPr>
      </w:pPr>
      <w:r>
        <w:rPr>
          <w:sz w:val="24"/>
        </w:rPr>
        <w:t xml:space="preserve">1. 交付（实施）的时间（期限）和地点（范围）</w:t>
      </w:r>
      <w:r>
        <w:rPr>
          <w:i/>
          <w:sz w:val="24"/>
        </w:rPr>
      </w:r>
      <w:r/>
    </w:p>
    <w:p>
      <w:pPr>
        <w:pStyle w:val="970"/>
        <w:rPr>
          <w:rFonts w:hint="eastAsia"/>
          <w:i w:val="0"/>
          <w:iCs/>
          <w:sz w:val="24"/>
        </w:rPr>
      </w:pPr>
      <w:r>
        <w:rPr>
          <w:rFonts w:hint="eastAsia"/>
          <w:i w:val="0"/>
          <w:iCs/>
          <w:sz w:val="24"/>
        </w:rPr>
        <w:t xml:space="preserve">时间:合同签订之日起</w:t>
      </w:r>
      <w:r>
        <w:rPr>
          <w:rFonts w:hint="eastAsia"/>
          <w:i w:val="0"/>
          <w:iCs/>
          <w:sz w:val="24"/>
          <w:lang w:val="en-US" w:eastAsia="zh-CN"/>
        </w:rPr>
        <w:t xml:space="preserve">6个月</w:t>
      </w:r>
      <w:r>
        <w:rPr>
          <w:rFonts w:hint="eastAsia"/>
          <w:i w:val="0"/>
          <w:iCs/>
          <w:sz w:val="24"/>
        </w:rPr>
        <w:t xml:space="preserve">(含试运行)内</w:t>
      </w:r>
      <w:r>
        <w:rPr>
          <w:rFonts w:hint="eastAsia"/>
          <w:i w:val="0"/>
          <w:iCs/>
          <w:sz w:val="24"/>
        </w:rPr>
      </w:r>
      <w:r/>
    </w:p>
    <w:p>
      <w:pPr>
        <w:pStyle w:val="970"/>
        <w:rPr>
          <w:rFonts w:hint="eastAsia"/>
          <w:i w:val="0"/>
          <w:iCs/>
          <w:sz w:val="24"/>
          <w:lang w:val="en-US" w:eastAsia="zh-CN"/>
        </w:rPr>
      </w:pPr>
      <w:r>
        <w:rPr>
          <w:rFonts w:hint="eastAsia"/>
          <w:i w:val="0"/>
          <w:iCs/>
          <w:sz w:val="24"/>
        </w:rPr>
        <w:t xml:space="preserve">地点:</w:t>
      </w:r>
      <w:r>
        <w:rPr>
          <w:rFonts w:hint="eastAsia"/>
          <w:i w:val="0"/>
          <w:iCs/>
          <w:sz w:val="24"/>
          <w:lang w:val="en-US" w:eastAsia="zh-CN"/>
        </w:rPr>
        <w:t xml:space="preserve">常州市新北区新桥街道办事处</w:t>
      </w:r>
      <w:r>
        <w:rPr>
          <w:rFonts w:hint="eastAsia"/>
          <w:i w:val="0"/>
          <w:iCs/>
          <w:sz w:val="24"/>
          <w:lang w:val="en-US" w:eastAsia="zh-CN"/>
        </w:rPr>
      </w:r>
      <w:r/>
    </w:p>
    <w:p>
      <w:pPr>
        <w:pStyle w:val="970"/>
        <w:rPr>
          <w:rFonts w:hint="eastAsia"/>
          <w:i w:val="0"/>
          <w:iCs/>
          <w:sz w:val="24"/>
          <w:lang w:val="en-US" w:eastAsia="zh-CN"/>
        </w:rPr>
      </w:pPr>
      <w:r>
        <w:rPr>
          <w:rFonts w:hint="eastAsia"/>
          <w:i w:val="0"/>
          <w:iCs/>
          <w:sz w:val="24"/>
          <w:lang w:val="en-US" w:eastAsia="zh-CN"/>
        </w:rPr>
      </w:r>
      <w:r/>
    </w:p>
    <w:p>
      <w:pPr>
        <w:pStyle w:val="970"/>
        <w:rPr>
          <w:sz w:val="24"/>
        </w:rPr>
      </w:pPr>
      <w:r>
        <w:rPr>
          <w:sz w:val="24"/>
        </w:rPr>
        <w:t xml:space="preserve">2. 付款条件（进度和方式）</w:t>
      </w:r>
      <w:r>
        <w:rPr>
          <w:sz w:val="24"/>
        </w:rPr>
      </w:r>
      <w:r/>
    </w:p>
    <w:p>
      <w:pPr>
        <w:pStyle w:val="970"/>
        <w:rPr>
          <w:rFonts w:eastAsia="宋体"/>
          <w:sz w:val="24"/>
          <w:lang w:val="en-US" w:eastAsia="zh-CN"/>
        </w:rPr>
      </w:pPr>
      <w:r>
        <w:rPr>
          <w:rFonts w:hint="eastAsia"/>
          <w:sz w:val="24"/>
          <w:lang w:val="en-US" w:eastAsia="zh-CN"/>
        </w:rPr>
        <w:t xml:space="preserve">分期付款：</w:t>
      </w:r>
      <w:r>
        <w:rPr>
          <w:rFonts w:hint="eastAsia" w:hAnsi="宋体" w:cs="Courier New"/>
          <w:sz w:val="24"/>
          <w:szCs w:val="24"/>
          <w:lang w:val="en-US" w:eastAsia="zh-CN"/>
        </w:rPr>
        <w:t xml:space="preserve">预付款支付时间：合同签订后，</w:t>
      </w:r>
      <w:r>
        <w:rPr>
          <w:rFonts w:hint="eastAsia" w:hAnsi="宋体" w:cs="Courier New"/>
          <w:b w:val="0"/>
          <w:bCs w:val="0"/>
          <w:sz w:val="24"/>
          <w:szCs w:val="24"/>
          <w:lang w:val="en-US" w:eastAsia="zh-CN"/>
        </w:rPr>
        <w:t xml:space="preserve">10个工作日内支付合同金额的40%；尾款支付时间：项目终验后，10个工作日内支付合</w:t>
      </w:r>
      <w:r>
        <w:rPr>
          <w:rFonts w:hint="eastAsia" w:hAnsi="宋体" w:cs="Courier New"/>
          <w:sz w:val="24"/>
          <w:szCs w:val="24"/>
          <w:lang w:val="en-US" w:eastAsia="zh-CN"/>
        </w:rPr>
        <w:t xml:space="preserve">同金额的60%。</w:t>
      </w:r>
      <w:r>
        <w:rPr>
          <w:rFonts w:hint="eastAsia" w:hAnsi="宋体" w:cs="Courier New"/>
          <w:b/>
          <w:bCs/>
          <w:sz w:val="24"/>
          <w:szCs w:val="24"/>
          <w:lang w:val="en-US" w:eastAsia="zh-CN"/>
        </w:rPr>
        <w:t xml:space="preserve">满足合同约定支付条件的，自收到发票后10个工作日内支付。</w:t>
      </w:r>
      <w:r>
        <w:rPr>
          <w:rFonts w:eastAsia="宋体"/>
          <w:sz w:val="24"/>
          <w:lang w:val="en-US" w:eastAsia="zh-CN"/>
        </w:rPr>
      </w:r>
      <w:r/>
    </w:p>
    <w:p>
      <w:pPr>
        <w:pStyle w:val="970"/>
        <w:rPr>
          <w:rFonts w:hint="eastAsia"/>
          <w:sz w:val="24"/>
        </w:rPr>
      </w:pPr>
      <w:r>
        <w:rPr>
          <w:rFonts w:hint="eastAsia"/>
          <w:sz w:val="24"/>
        </w:rPr>
      </w:r>
      <w:r/>
    </w:p>
    <w:p>
      <w:pPr>
        <w:pStyle w:val="970"/>
        <w:rPr>
          <w:sz w:val="24"/>
        </w:rPr>
      </w:pPr>
      <w:r>
        <w:rPr>
          <w:sz w:val="24"/>
        </w:rPr>
        <w:t xml:space="preserve">3. 售后服务（质保期</w:t>
      </w:r>
      <w:r>
        <w:rPr>
          <w:rFonts w:hint="eastAsia"/>
          <w:sz w:val="24"/>
        </w:rPr>
        <w:t xml:space="preserve">等</w:t>
      </w:r>
      <w:r>
        <w:rPr>
          <w:sz w:val="24"/>
        </w:rPr>
        <w:t xml:space="preserve">）</w:t>
      </w:r>
      <w:r>
        <w:rPr>
          <w:sz w:val="24"/>
        </w:rPr>
      </w:r>
      <w:r/>
    </w:p>
    <w:p>
      <w:pPr>
        <w:pStyle w:val="970"/>
        <w:ind w:firstLine="480"/>
        <w:rPr>
          <w:sz w:val="24"/>
        </w:rPr>
      </w:pPr>
      <w:r>
        <w:rPr>
          <w:rFonts w:hint="eastAsia"/>
          <w:sz w:val="24"/>
        </w:rPr>
        <w:t xml:space="preserve">中标单位自平台终验合格证书签署之日起，为采购人提供为期12个月的免费维护服务。中标单位提供的技术支持和服务的内容包括电话支持、现场服务、软件维护支持、电子邮件支持等内容。</w:t>
      </w:r>
      <w:r>
        <w:rPr>
          <w:sz w:val="24"/>
        </w:rPr>
      </w:r>
      <w:r/>
    </w:p>
    <w:p>
      <w:pPr>
        <w:pStyle w:val="970"/>
        <w:rPr>
          <w:b/>
          <w:i/>
          <w:sz w:val="24"/>
        </w:rPr>
      </w:pPr>
      <w:r>
        <w:rPr>
          <w:b/>
          <w:i/>
          <w:sz w:val="24"/>
        </w:rPr>
      </w:r>
      <w:r/>
    </w:p>
    <w:p>
      <w:pPr>
        <w:pStyle w:val="1067"/>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70"/>
        <w:rPr>
          <w:sz w:val="24"/>
          <w:highlight w:val="none"/>
        </w:rPr>
      </w:pPr>
      <w:r>
        <w:rPr>
          <w:sz w:val="24"/>
          <w:highlight w:val="none"/>
        </w:rPr>
        <w:t xml:space="preserve">1. 基本要求</w:t>
      </w:r>
      <w:r>
        <w:rPr>
          <w:sz w:val="24"/>
          <w:highlight w:val="none"/>
        </w:rPr>
      </w:r>
      <w:r/>
    </w:p>
    <w:p>
      <w:pPr>
        <w:pStyle w:val="970"/>
        <w:ind w:firstLine="480"/>
        <w:rPr>
          <w:rFonts w:hint="eastAsia"/>
          <w:sz w:val="24"/>
          <w:lang w:val="en-US" w:eastAsia="zh-CN"/>
        </w:rPr>
      </w:pPr>
      <w:r/>
      <w:bookmarkStart w:id="204" w:name="_Toc19233"/>
      <w:r>
        <w:rPr>
          <w:rFonts w:hint="eastAsia"/>
          <w:sz w:val="24"/>
          <w:lang w:eastAsia="zh-CN"/>
        </w:rPr>
        <w:t xml:space="preserve">（</w:t>
      </w:r>
      <w:r>
        <w:rPr>
          <w:rFonts w:hint="eastAsia"/>
          <w:sz w:val="24"/>
          <w:lang w:val="en-US" w:eastAsia="zh-CN"/>
        </w:rPr>
        <w:t xml:space="preserve">1</w:t>
      </w:r>
      <w:r>
        <w:rPr>
          <w:rFonts w:hint="eastAsia"/>
          <w:sz w:val="24"/>
          <w:lang w:eastAsia="zh-CN"/>
        </w:rPr>
        <w:t xml:space="preserve">）</w:t>
      </w:r>
      <w:r>
        <w:rPr>
          <w:rFonts w:hint="eastAsia"/>
          <w:sz w:val="24"/>
          <w:lang w:val="en-US" w:eastAsia="zh-CN"/>
        </w:rPr>
        <w:t xml:space="preserve">项目背景</w:t>
      </w:r>
      <w:bookmarkEnd w:id="204"/>
      <w:r>
        <w:rPr>
          <w:rFonts w:hint="eastAsia"/>
          <w:sz w:val="24"/>
          <w:lang w:val="en-US" w:eastAsia="zh-CN"/>
        </w:rPr>
      </w:r>
      <w:r/>
    </w:p>
    <w:p>
      <w:pPr>
        <w:pStyle w:val="970"/>
        <w:ind w:firstLine="480"/>
        <w:rPr>
          <w:rFonts w:hint="eastAsia"/>
          <w:sz w:val="24"/>
          <w:lang w:val="zh-CN" w:eastAsia="zh-CN"/>
        </w:rPr>
      </w:pPr>
      <w:r>
        <w:rPr>
          <w:rFonts w:hint="eastAsia"/>
          <w:sz w:val="24"/>
          <w:lang w:val="en-US" w:eastAsia="zh-CN"/>
        </w:rPr>
        <w:t xml:space="preserve">新桥街道已</w:t>
      </w:r>
      <w:r>
        <w:rPr>
          <w:rFonts w:hint="eastAsia"/>
          <w:sz w:val="24"/>
          <w:lang w:val="zh-CN" w:eastAsia="zh-CN"/>
        </w:rPr>
        <w:t xml:space="preserve">初步形成镇街综合指挥中心的雏形。镇街已建成“社会治理、综合执法、指挥调度”的基层改革治理模式；镇街联动指挥中心纵向贯通</w:t>
      </w:r>
      <w:r>
        <w:rPr>
          <w:rFonts w:hint="eastAsia"/>
          <w:sz w:val="24"/>
          <w:lang w:val="en-US" w:eastAsia="zh-CN"/>
        </w:rPr>
        <w:t xml:space="preserve">区</w:t>
      </w:r>
      <w:r>
        <w:rPr>
          <w:rFonts w:hint="eastAsia"/>
          <w:sz w:val="24"/>
          <w:lang w:val="zh-CN" w:eastAsia="zh-CN"/>
        </w:rPr>
        <w:t xml:space="preserve">级和村社区，实现互联互通，联动指挥一体化格局。</w:t>
      </w:r>
      <w:r>
        <w:rPr>
          <w:rFonts w:hint="eastAsia"/>
          <w:sz w:val="24"/>
          <w:lang w:val="zh-CN" w:eastAsia="zh-CN"/>
        </w:rPr>
      </w:r>
      <w:r/>
    </w:p>
    <w:p>
      <w:pPr>
        <w:pStyle w:val="970"/>
        <w:ind w:firstLine="480"/>
        <w:rPr>
          <w:rFonts w:hint="eastAsia"/>
          <w:sz w:val="24"/>
          <w:lang w:val="en-US" w:eastAsia="zh-CN"/>
        </w:rPr>
      </w:pPr>
      <w:r/>
      <w:bookmarkStart w:id="205" w:name="_Toc25464"/>
      <w:r>
        <w:rPr>
          <w:rFonts w:hint="eastAsia"/>
          <w:sz w:val="24"/>
          <w:lang w:val="en-US" w:eastAsia="zh-CN"/>
        </w:rPr>
        <w:t xml:space="preserve">（2）建设目标</w:t>
      </w:r>
      <w:bookmarkEnd w:id="205"/>
      <w:r>
        <w:rPr>
          <w:rFonts w:hint="eastAsia"/>
          <w:sz w:val="24"/>
          <w:lang w:val="en-US" w:eastAsia="zh-CN"/>
        </w:rPr>
      </w:r>
      <w:r/>
    </w:p>
    <w:p>
      <w:pPr>
        <w:pStyle w:val="970"/>
        <w:ind w:firstLine="480"/>
        <w:rPr>
          <w:sz w:val="24"/>
          <w:lang w:val="en-US" w:eastAsia="zh-CN"/>
        </w:rPr>
      </w:pPr>
      <w:r>
        <w:rPr>
          <w:sz w:val="24"/>
          <w:lang w:val="en-US" w:eastAsia="zh-CN"/>
        </w:rPr>
        <w:t xml:space="preserve">现根据业务处室需求，对街道个性化需求进行改造</w:t>
      </w:r>
      <w:r>
        <w:rPr>
          <w:rFonts w:hint="eastAsia"/>
          <w:sz w:val="24"/>
          <w:lang w:val="en-US" w:eastAsia="zh-CN"/>
        </w:rPr>
        <w:t xml:space="preserve">、提升</w:t>
      </w:r>
      <w:r>
        <w:rPr>
          <w:sz w:val="24"/>
          <w:lang w:val="en-US" w:eastAsia="zh-CN"/>
        </w:rPr>
        <w:t xml:space="preserve">，</w:t>
      </w:r>
      <w:r>
        <w:rPr>
          <w:rFonts w:hint="eastAsia"/>
          <w:sz w:val="24"/>
          <w:lang w:val="en-US" w:eastAsia="zh-CN"/>
        </w:rPr>
        <w:t xml:space="preserve">开展</w:t>
      </w:r>
      <w:r>
        <w:rPr>
          <w:rFonts w:hint="eastAsia"/>
          <w:sz w:val="24"/>
        </w:rPr>
        <w:t xml:space="preserve">新桥街道智慧镇街</w:t>
      </w:r>
      <w:r>
        <w:rPr>
          <w:rFonts w:hint="eastAsia"/>
          <w:sz w:val="24"/>
          <w:lang w:val="en-US" w:eastAsia="zh-CN"/>
        </w:rPr>
        <w:t xml:space="preserve">二期建设</w:t>
      </w:r>
      <w:r>
        <w:rPr>
          <w:sz w:val="24"/>
          <w:lang w:val="en-US" w:eastAsia="zh-CN"/>
        </w:rPr>
        <w:t xml:space="preserve">项目，实现各部门业务整合、功能模块的提升。</w:t>
      </w:r>
      <w:r>
        <w:rPr>
          <w:sz w:val="24"/>
          <w:lang w:val="en-US" w:eastAsia="zh-CN"/>
        </w:rPr>
      </w:r>
      <w:r/>
    </w:p>
    <w:p>
      <w:pPr>
        <w:pStyle w:val="970"/>
        <w:rPr>
          <w:sz w:val="24"/>
          <w:lang w:val="en-US" w:eastAsia="zh-CN"/>
        </w:rPr>
      </w:pPr>
      <w:r>
        <w:rPr>
          <w:sz w:val="24"/>
          <w:lang w:val="en-US" w:eastAsia="zh-CN"/>
        </w:rPr>
      </w:r>
      <w:r/>
    </w:p>
    <w:p>
      <w:pPr>
        <w:pStyle w:val="970"/>
        <w:rPr>
          <w:rFonts w:hint="eastAsia"/>
          <w:sz w:val="24"/>
        </w:rPr>
      </w:pPr>
      <w:r>
        <w:rPr>
          <w:sz w:val="24"/>
        </w:rPr>
        <w:t xml:space="preserve">2. 服务内容及要求/货物技术要求</w:t>
      </w:r>
      <w:r>
        <w:rPr>
          <w:rFonts w:hint="eastAsia"/>
          <w:sz w:val="24"/>
        </w:rPr>
      </w:r>
      <w:r/>
    </w:p>
    <w:p>
      <w:pPr>
        <w:pStyle w:val="970"/>
        <w:ind w:firstLine="480"/>
        <w:widowControl/>
        <w:rPr>
          <w:rFonts w:hint="eastAsia"/>
          <w:sz w:val="24"/>
          <w:lang w:val="en-US" w:eastAsia="zh-CN"/>
        </w:rPr>
      </w:pPr>
      <w:r/>
      <w:bookmarkStart w:id="206" w:name="_Toc7382"/>
      <w:r>
        <w:rPr>
          <w:rFonts w:hint="eastAsia"/>
          <w:sz w:val="24"/>
          <w:lang w:val="en-US" w:eastAsia="zh-CN"/>
        </w:rPr>
        <w:t xml:space="preserve">（1）服务内容</w:t>
      </w:r>
      <w:bookmarkEnd w:id="206"/>
      <w:r>
        <w:rPr>
          <w:rFonts w:hint="eastAsia"/>
          <w:sz w:val="24"/>
          <w:lang w:val="en-US" w:eastAsia="zh-CN"/>
        </w:rPr>
      </w:r>
      <w:r/>
    </w:p>
    <w:p>
      <w:pPr>
        <w:pStyle w:val="970"/>
        <w:ind w:firstLine="480"/>
        <w:widowControl/>
        <w:rPr>
          <w:sz w:val="24"/>
          <w:lang w:val="en-US" w:eastAsia="zh-CN"/>
        </w:rPr>
      </w:pPr>
      <w:r>
        <w:rPr>
          <w:sz w:val="24"/>
          <w:lang w:val="en-US" w:eastAsia="zh-CN"/>
        </w:rPr>
        <w:t xml:space="preserve">1.1移动终端建设</w:t>
      </w:r>
      <w:r>
        <w:rPr>
          <w:sz w:val="24"/>
          <w:lang w:val="en-US" w:eastAsia="zh-CN"/>
        </w:rPr>
      </w:r>
      <w:r/>
    </w:p>
    <w:p>
      <w:pPr>
        <w:pStyle w:val="970"/>
        <w:ind w:firstLine="480"/>
        <w:widowControl/>
        <w:rPr>
          <w:sz w:val="24"/>
          <w:lang w:val="en-US" w:eastAsia="zh-CN"/>
        </w:rPr>
      </w:pPr>
      <w:r>
        <w:rPr>
          <w:rFonts w:hint="eastAsia"/>
          <w:sz w:val="24"/>
        </w:rPr>
        <w:t xml:space="preserve">新桥街道智慧镇街</w:t>
      </w:r>
      <w:r>
        <w:rPr>
          <w:rFonts w:hint="eastAsia"/>
          <w:sz w:val="24"/>
          <w:lang w:val="en-US" w:eastAsia="zh-CN"/>
        </w:rPr>
        <w:t xml:space="preserve">二期建设项目</w:t>
      </w:r>
      <w:r>
        <w:rPr>
          <w:sz w:val="24"/>
          <w:lang w:val="en-US" w:eastAsia="zh-CN"/>
        </w:rPr>
        <w:t xml:space="preserve">移动终端建设通过对现有的移动端融合改造，拓展建设</w:t>
      </w:r>
      <w:r>
        <w:rPr>
          <w:rFonts w:hint="eastAsia"/>
          <w:sz w:val="24"/>
          <w:lang w:val="en-US" w:eastAsia="zh-CN"/>
        </w:rPr>
        <w:t xml:space="preserve">网格巡查、网格督察、虚假走访、考核评定、事项上报功能。</w:t>
      </w:r>
      <w:r>
        <w:rPr>
          <w:sz w:val="24"/>
          <w:lang w:val="en-US" w:eastAsia="zh-CN"/>
        </w:rPr>
      </w:r>
      <w:r/>
    </w:p>
    <w:p>
      <w:pPr>
        <w:pStyle w:val="970"/>
        <w:ind w:firstLine="480"/>
        <w:widowControl/>
        <w:rPr>
          <w:sz w:val="24"/>
          <w:lang w:val="en-US" w:eastAsia="zh-CN"/>
        </w:rPr>
      </w:pPr>
      <w:r>
        <w:rPr>
          <w:rFonts w:hint="eastAsia"/>
          <w:sz w:val="24"/>
          <w:lang w:val="en-US" w:eastAsia="zh-CN"/>
        </w:rPr>
        <w:t xml:space="preserve">1.2</w:t>
      </w:r>
      <w:r>
        <w:rPr>
          <w:sz w:val="24"/>
          <w:lang w:val="en-US" w:eastAsia="zh-CN"/>
        </w:rPr>
        <w:t xml:space="preserve">后台管理端建设</w:t>
      </w:r>
      <w:r>
        <w:rPr>
          <w:sz w:val="24"/>
          <w:lang w:val="en-US" w:eastAsia="zh-CN"/>
        </w:rPr>
      </w:r>
      <w:r/>
    </w:p>
    <w:p>
      <w:pPr>
        <w:pStyle w:val="970"/>
        <w:ind w:firstLine="480"/>
        <w:widowControl/>
        <w:rPr>
          <w:sz w:val="24"/>
          <w:lang w:val="en-US" w:eastAsia="zh-CN"/>
        </w:rPr>
      </w:pPr>
      <w:r>
        <w:rPr>
          <w:rFonts w:hint="eastAsia"/>
          <w:sz w:val="24"/>
        </w:rPr>
        <w:t xml:space="preserve">新桥街道智慧镇街</w:t>
      </w:r>
      <w:r>
        <w:rPr>
          <w:rFonts w:hint="eastAsia"/>
          <w:sz w:val="24"/>
          <w:lang w:val="en-US" w:eastAsia="zh-CN"/>
        </w:rPr>
        <w:t xml:space="preserve">二期建设项目</w:t>
      </w:r>
      <w:r>
        <w:rPr>
          <w:sz w:val="24"/>
          <w:lang w:val="en-US" w:eastAsia="zh-CN"/>
        </w:rPr>
        <w:t xml:space="preserve">管理后台建设根据前期建设内容，结合</w:t>
      </w:r>
      <w:r>
        <w:rPr>
          <w:rFonts w:hint="eastAsia"/>
          <w:sz w:val="24"/>
          <w:lang w:val="en-US" w:eastAsia="zh-CN"/>
        </w:rPr>
        <w:t xml:space="preserve">新拓展模块内容对</w:t>
      </w:r>
      <w:r>
        <w:rPr>
          <w:sz w:val="24"/>
          <w:lang w:val="en-US" w:eastAsia="zh-CN"/>
        </w:rPr>
        <w:t xml:space="preserve">街道业务流程及后台模块</w:t>
      </w:r>
      <w:r>
        <w:rPr>
          <w:rFonts w:hint="eastAsia"/>
          <w:sz w:val="24"/>
          <w:lang w:val="en-US" w:eastAsia="zh-CN"/>
        </w:rPr>
        <w:t xml:space="preserve">进行</w:t>
      </w:r>
      <w:r>
        <w:rPr>
          <w:sz w:val="24"/>
          <w:lang w:val="en-US" w:eastAsia="zh-CN"/>
        </w:rPr>
        <w:t xml:space="preserve">融合改造。</w:t>
      </w:r>
      <w:r>
        <w:rPr>
          <w:sz w:val="24"/>
          <w:lang w:val="en-US" w:eastAsia="zh-CN"/>
        </w:rPr>
      </w:r>
      <w:r/>
    </w:p>
    <w:p>
      <w:pPr>
        <w:pStyle w:val="970"/>
        <w:ind w:firstLine="480"/>
        <w:widowControl/>
        <w:rPr>
          <w:sz w:val="24"/>
          <w:lang w:val="en-US" w:eastAsia="zh-CN"/>
        </w:rPr>
      </w:pPr>
      <w:r/>
      <w:bookmarkStart w:id="207" w:name="_Toc26712"/>
      <w:r>
        <w:rPr>
          <w:rFonts w:hint="eastAsia"/>
          <w:sz w:val="24"/>
          <w:lang w:val="en-US" w:eastAsia="zh-CN"/>
        </w:rPr>
        <w:t xml:space="preserve">（2）采购清单</w:t>
      </w:r>
      <w:bookmarkEnd w:id="207"/>
      <w:r>
        <w:rPr>
          <w:sz w:val="24"/>
          <w:lang w:val="en-US" w:eastAsia="zh-CN"/>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15"/>
        <w:gridCol w:w="1245"/>
        <w:gridCol w:w="1255"/>
        <w:gridCol w:w="1717"/>
        <w:gridCol w:w="3033"/>
      </w:tblGrid>
      <w:tr>
        <w:trPr>
          <w:trHeight w:val="285"/>
        </w:trPr>
        <w:tc>
          <w:tcPr>
            <w:tcW w:w="915" w:type="dxa"/>
            <w:vAlign w:val="center"/>
            <w:textDirection w:val="lrTb"/>
            <w:noWrap/>
          </w:tcPr>
          <w:p>
            <w:pPr>
              <w:pStyle w:val="970"/>
              <w:jc w:val="center"/>
              <w:widowControl/>
              <w:rPr>
                <w:rFonts w:hint="eastAsia"/>
                <w:b/>
                <w:bCs/>
                <w:sz w:val="24"/>
              </w:rPr>
            </w:pPr>
            <w:r>
              <w:rPr>
                <w:rFonts w:hint="eastAsia"/>
                <w:b/>
                <w:bCs/>
                <w:sz w:val="24"/>
                <w:lang w:val="en-US" w:eastAsia="zh-CN"/>
              </w:rPr>
              <w:t xml:space="preserve">序号</w:t>
            </w:r>
            <w:r>
              <w:rPr>
                <w:rFonts w:hint="eastAsia"/>
                <w:b/>
                <w:bCs/>
                <w:sz w:val="24"/>
              </w:rPr>
            </w:r>
            <w:r/>
          </w:p>
        </w:tc>
        <w:tc>
          <w:tcPr>
            <w:tcW w:w="1245" w:type="dxa"/>
            <w:vAlign w:val="center"/>
            <w:textDirection w:val="lrTb"/>
            <w:noWrap/>
          </w:tcPr>
          <w:p>
            <w:pPr>
              <w:pStyle w:val="970"/>
              <w:jc w:val="center"/>
              <w:widowControl/>
              <w:rPr>
                <w:rFonts w:hint="eastAsia"/>
                <w:b/>
                <w:bCs/>
                <w:sz w:val="24"/>
              </w:rPr>
            </w:pPr>
            <w:r>
              <w:rPr>
                <w:rFonts w:hint="eastAsia"/>
                <w:b/>
                <w:bCs/>
                <w:sz w:val="24"/>
                <w:lang w:val="en-US" w:eastAsia="zh-CN"/>
              </w:rPr>
              <w:t xml:space="preserve">内容</w:t>
            </w:r>
            <w:r>
              <w:rPr>
                <w:rFonts w:hint="eastAsia"/>
                <w:b/>
                <w:bCs/>
                <w:sz w:val="24"/>
              </w:rPr>
            </w:r>
            <w:r/>
          </w:p>
        </w:tc>
        <w:tc>
          <w:tcPr>
            <w:gridSpan w:val="3"/>
            <w:tcW w:w="6005" w:type="dxa"/>
            <w:vAlign w:val="center"/>
            <w:textDirection w:val="lrTb"/>
            <w:noWrap w:val="false"/>
          </w:tcPr>
          <w:p>
            <w:pPr>
              <w:pStyle w:val="970"/>
              <w:jc w:val="center"/>
              <w:widowControl/>
              <w:rPr>
                <w:rFonts w:hint="eastAsia"/>
                <w:b/>
                <w:bCs/>
                <w:sz w:val="24"/>
              </w:rPr>
            </w:pPr>
            <w:r>
              <w:rPr>
                <w:rFonts w:hint="eastAsia"/>
                <w:b/>
                <w:bCs/>
                <w:sz w:val="24"/>
                <w:lang w:val="en-US" w:eastAsia="zh-CN"/>
              </w:rPr>
              <w:t xml:space="preserve">功能</w:t>
            </w:r>
            <w:r>
              <w:rPr>
                <w:rFonts w:hint="eastAsia"/>
                <w:b/>
                <w:bCs/>
                <w:sz w:val="24"/>
              </w:rPr>
            </w:r>
            <w:r/>
          </w:p>
        </w:tc>
      </w:tr>
      <w:tr>
        <w:trPr>
          <w:trHeight w:val="189"/>
        </w:trPr>
        <w:tc>
          <w:tcPr>
            <w:tcW w:w="915" w:type="dxa"/>
            <w:vAlign w:val="center"/>
            <w:textDirection w:val="lrTb"/>
            <w:noWrap/>
          </w:tcPr>
          <w:p>
            <w:pPr>
              <w:pStyle w:val="970"/>
              <w:widowControl/>
              <w:rPr>
                <w:rFonts w:hint="eastAsia"/>
                <w:sz w:val="24"/>
              </w:rPr>
            </w:pPr>
            <w:r>
              <w:rPr>
                <w:rFonts w:hint="eastAsia"/>
                <w:sz w:val="24"/>
                <w:lang w:val="en-US" w:eastAsia="zh-CN"/>
              </w:rPr>
              <w:t xml:space="preserve">1</w:t>
            </w:r>
            <w:r>
              <w:rPr>
                <w:rFonts w:hint="eastAsia"/>
                <w:sz w:val="24"/>
              </w:rPr>
            </w:r>
            <w:r/>
          </w:p>
        </w:tc>
        <w:tc>
          <w:tcPr>
            <w:tcW w:w="1245" w:type="dxa"/>
            <w:vAlign w:val="center"/>
            <w:vMerge w:val="restart"/>
            <w:textDirection w:val="lrTb"/>
            <w:noWrap w:val="false"/>
          </w:tcPr>
          <w:p>
            <w:pPr>
              <w:pStyle w:val="970"/>
              <w:widowControl/>
              <w:rPr>
                <w:sz w:val="24"/>
                <w:lang w:val="en-US"/>
              </w:rPr>
            </w:pPr>
            <w:r>
              <w:rPr>
                <w:rFonts w:hint="eastAsia"/>
                <w:sz w:val="24"/>
                <w:lang w:val="en-US" w:eastAsia="zh-CN"/>
              </w:rPr>
              <w:t xml:space="preserve">新桥街道智慧镇街移动端</w:t>
            </w:r>
            <w:r>
              <w:rPr>
                <w:sz w:val="24"/>
                <w:lang w:val="en-US"/>
              </w:rPr>
            </w:r>
            <w:r/>
          </w:p>
        </w:tc>
        <w:tc>
          <w:tcPr>
            <w:tcW w:w="1255" w:type="dxa"/>
            <w:vAlign w:val="center"/>
            <w:vMerge w:val="restart"/>
            <w:textDirection w:val="lrTb"/>
            <w:noWrap/>
          </w:tcPr>
          <w:p>
            <w:pPr>
              <w:pStyle w:val="970"/>
              <w:widowControl/>
              <w:rPr>
                <w:rFonts w:hint="eastAsia"/>
                <w:sz w:val="24"/>
              </w:rPr>
            </w:pPr>
            <w:r>
              <w:rPr>
                <w:rFonts w:hint="eastAsia"/>
                <w:sz w:val="24"/>
                <w:lang w:val="en-US" w:eastAsia="zh-CN"/>
              </w:rPr>
              <w:t xml:space="preserve">网格治理</w:t>
            </w:r>
            <w:r>
              <w:rPr>
                <w:rFonts w:hint="eastAsia"/>
                <w:sz w:val="24"/>
              </w:rPr>
            </w:r>
            <w:r/>
          </w:p>
        </w:tc>
        <w:tc>
          <w:tcPr>
            <w:tcW w:w="1717" w:type="dxa"/>
            <w:vAlign w:val="center"/>
            <w:textDirection w:val="lrTb"/>
            <w:noWrap w:val="false"/>
          </w:tcPr>
          <w:p>
            <w:pPr>
              <w:pStyle w:val="970"/>
              <w:widowControl/>
              <w:rPr>
                <w:rFonts w:hint="eastAsia"/>
                <w:sz w:val="24"/>
              </w:rPr>
            </w:pPr>
            <w:r>
              <w:rPr>
                <w:rFonts w:hint="eastAsia"/>
                <w:sz w:val="24"/>
                <w:lang w:val="en-US" w:eastAsia="zh-CN"/>
              </w:rPr>
              <w:t xml:space="preserve">事项上报</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镇街事项上报</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2</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tcPr>
          <w:p>
            <w:pPr>
              <w:pStyle w:val="970"/>
              <w:widowControl/>
              <w:rPr>
                <w:rFonts w:hint="eastAsia"/>
                <w:sz w:val="24"/>
              </w:rPr>
            </w:pPr>
            <w:r>
              <w:rPr>
                <w:rFonts w:hint="eastAsia"/>
                <w:sz w:val="24"/>
              </w:rPr>
            </w:r>
            <w:r/>
          </w:p>
        </w:tc>
        <w:tc>
          <w:tcPr>
            <w:tcW w:w="1717" w:type="dxa"/>
            <w:vAlign w:val="center"/>
            <w:vMerge w:val="restart"/>
            <w:textDirection w:val="lrTb"/>
            <w:noWrap w:val="false"/>
          </w:tcPr>
          <w:p>
            <w:pPr>
              <w:pStyle w:val="970"/>
              <w:widowControl/>
              <w:rPr>
                <w:rFonts w:hint="eastAsia"/>
                <w:sz w:val="24"/>
              </w:rPr>
            </w:pPr>
            <w:r>
              <w:rPr>
                <w:rFonts w:hint="eastAsia"/>
                <w:sz w:val="24"/>
                <w:lang w:val="en-US" w:eastAsia="zh-CN"/>
              </w:rPr>
              <w:t xml:space="preserve">街道专业网格</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地区区划</w:t>
            </w:r>
            <w:r>
              <w:rPr>
                <w:rFonts w:hint="eastAsia"/>
                <w:sz w:val="24"/>
              </w:rPr>
            </w:r>
            <w:r/>
          </w:p>
        </w:tc>
      </w:tr>
      <w:tr>
        <w:trPr>
          <w:trHeight w:val="270"/>
        </w:trPr>
        <w:tc>
          <w:tcPr>
            <w:tcW w:w="915" w:type="dxa"/>
            <w:vAlign w:val="center"/>
            <w:textDirection w:val="lrTb"/>
            <w:noWrap/>
          </w:tcPr>
          <w:p>
            <w:pPr>
              <w:pStyle w:val="970"/>
              <w:widowControl/>
              <w:rPr>
                <w:rFonts w:hint="eastAsia"/>
                <w:sz w:val="24"/>
              </w:rPr>
            </w:pPr>
            <w:r>
              <w:rPr>
                <w:rFonts w:hint="eastAsia"/>
                <w:sz w:val="24"/>
                <w:lang w:val="en-US" w:eastAsia="zh-CN"/>
              </w:rPr>
              <w:t xml:space="preserve">3</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整体情况</w:t>
            </w:r>
            <w:r>
              <w:rPr>
                <w:rFonts w:hint="eastAsia"/>
                <w:sz w:val="24"/>
              </w:rPr>
            </w:r>
            <w:r/>
          </w:p>
        </w:tc>
      </w:tr>
      <w:tr>
        <w:trPr>
          <w:trHeight w:val="270"/>
        </w:trPr>
        <w:tc>
          <w:tcPr>
            <w:tcW w:w="915" w:type="dxa"/>
            <w:vAlign w:val="center"/>
            <w:textDirection w:val="lrTb"/>
            <w:noWrap/>
          </w:tcPr>
          <w:p>
            <w:pPr>
              <w:pStyle w:val="970"/>
              <w:widowControl/>
              <w:rPr>
                <w:rFonts w:hint="eastAsia"/>
                <w:sz w:val="24"/>
              </w:rPr>
            </w:pPr>
            <w:r>
              <w:rPr>
                <w:rFonts w:hint="eastAsia"/>
                <w:sz w:val="24"/>
                <w:lang w:val="en-US" w:eastAsia="zh-CN"/>
              </w:rPr>
              <w:t xml:space="preserve">4</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村社区画像</w:t>
            </w:r>
            <w:r>
              <w:rPr>
                <w:rFonts w:hint="eastAsia"/>
                <w:sz w:val="24"/>
              </w:rPr>
            </w:r>
            <w:r/>
          </w:p>
        </w:tc>
      </w:tr>
      <w:tr>
        <w:trPr>
          <w:trHeight w:val="270"/>
        </w:trPr>
        <w:tc>
          <w:tcPr>
            <w:tcW w:w="915" w:type="dxa"/>
            <w:vAlign w:val="center"/>
            <w:textDirection w:val="lrTb"/>
            <w:noWrap/>
          </w:tcPr>
          <w:p>
            <w:pPr>
              <w:pStyle w:val="970"/>
              <w:widowControl/>
              <w:rPr>
                <w:rFonts w:hint="eastAsia"/>
                <w:sz w:val="24"/>
              </w:rPr>
            </w:pPr>
            <w:r>
              <w:rPr>
                <w:rFonts w:hint="eastAsia"/>
                <w:sz w:val="24"/>
                <w:lang w:val="en-US" w:eastAsia="zh-CN"/>
              </w:rPr>
              <w:t xml:space="preserve">5</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网格画像</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6</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tcPr>
          <w:p>
            <w:pPr>
              <w:pStyle w:val="970"/>
              <w:widowControl/>
              <w:rPr>
                <w:rFonts w:hint="eastAsia"/>
                <w:sz w:val="24"/>
              </w:rPr>
            </w:pPr>
            <w:r>
              <w:rPr>
                <w:rFonts w:hint="eastAsia"/>
                <w:sz w:val="24"/>
              </w:rPr>
            </w:r>
            <w:r/>
          </w:p>
        </w:tc>
        <w:tc>
          <w:tcPr>
            <w:gridSpan w:val="2"/>
            <w:tcW w:w="4750" w:type="dxa"/>
            <w:vAlign w:val="center"/>
            <w:textDirection w:val="lrTb"/>
            <w:noWrap w:val="false"/>
          </w:tcPr>
          <w:p>
            <w:pPr>
              <w:pStyle w:val="970"/>
              <w:widowControl/>
              <w:rPr>
                <w:rFonts w:hint="eastAsia"/>
                <w:sz w:val="24"/>
              </w:rPr>
            </w:pPr>
            <w:r>
              <w:rPr>
                <w:rFonts w:hint="eastAsia"/>
                <w:sz w:val="24"/>
                <w:lang w:val="en-US" w:eastAsia="zh-CN"/>
              </w:rPr>
              <w:t xml:space="preserve">虚假走访</w:t>
            </w:r>
            <w:r>
              <w:rPr>
                <w:rFonts w:hint="eastAsia"/>
                <w:sz w:val="24"/>
              </w:rPr>
            </w:r>
            <w:r/>
          </w:p>
        </w:tc>
      </w:tr>
      <w:tr>
        <w:trPr>
          <w:trHeight w:val="123"/>
        </w:trPr>
        <w:tc>
          <w:tcPr>
            <w:tcW w:w="915" w:type="dxa"/>
            <w:vAlign w:val="center"/>
            <w:textDirection w:val="lrTb"/>
            <w:noWrap/>
          </w:tcPr>
          <w:p>
            <w:pPr>
              <w:pStyle w:val="970"/>
              <w:widowControl/>
              <w:rPr>
                <w:rFonts w:hint="eastAsia"/>
                <w:sz w:val="24"/>
              </w:rPr>
            </w:pPr>
            <w:r>
              <w:rPr>
                <w:rFonts w:hint="eastAsia"/>
                <w:sz w:val="24"/>
                <w:lang w:val="en-US" w:eastAsia="zh-CN"/>
              </w:rPr>
              <w:t xml:space="preserve">7</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tcPr>
          <w:p>
            <w:pPr>
              <w:pStyle w:val="970"/>
              <w:widowControl/>
              <w:rPr>
                <w:rFonts w:hint="eastAsia"/>
                <w:sz w:val="24"/>
              </w:rPr>
            </w:pPr>
            <w:r>
              <w:rPr>
                <w:rFonts w:hint="eastAsia"/>
                <w:sz w:val="24"/>
              </w:rPr>
            </w:r>
            <w:r/>
          </w:p>
        </w:tc>
        <w:tc>
          <w:tcPr>
            <w:gridSpan w:val="2"/>
            <w:tcW w:w="4750" w:type="dxa"/>
            <w:vAlign w:val="center"/>
            <w:textDirection w:val="lrTb"/>
            <w:noWrap/>
          </w:tcPr>
          <w:p>
            <w:pPr>
              <w:pStyle w:val="970"/>
              <w:widowControl/>
              <w:rPr>
                <w:rFonts w:hint="eastAsia"/>
                <w:sz w:val="24"/>
              </w:rPr>
            </w:pPr>
            <w:r>
              <w:rPr>
                <w:rFonts w:hint="eastAsia"/>
                <w:sz w:val="24"/>
                <w:lang w:val="en-US" w:eastAsia="zh-CN"/>
              </w:rPr>
              <w:t xml:space="preserve">考核评定</w:t>
            </w:r>
            <w:r>
              <w:rPr>
                <w:rFonts w:hint="eastAsia"/>
                <w:sz w:val="24"/>
              </w:rPr>
            </w:r>
            <w:r/>
          </w:p>
        </w:tc>
      </w:tr>
      <w:tr>
        <w:trPr>
          <w:trHeight w:val="134"/>
        </w:trPr>
        <w:tc>
          <w:tcPr>
            <w:tcW w:w="915" w:type="dxa"/>
            <w:vAlign w:val="center"/>
            <w:textDirection w:val="lrTb"/>
            <w:noWrap/>
          </w:tcPr>
          <w:p>
            <w:pPr>
              <w:pStyle w:val="970"/>
              <w:widowControl/>
              <w:rPr>
                <w:rFonts w:hint="eastAsia"/>
                <w:sz w:val="24"/>
              </w:rPr>
            </w:pPr>
            <w:r>
              <w:rPr>
                <w:rFonts w:hint="eastAsia"/>
                <w:sz w:val="24"/>
                <w:lang w:val="en-US" w:eastAsia="zh-CN"/>
              </w:rPr>
              <w:t xml:space="preserve">8</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restart"/>
            <w:textDirection w:val="lrTb"/>
            <w:noWrap w:val="false"/>
          </w:tcPr>
          <w:p>
            <w:pPr>
              <w:pStyle w:val="970"/>
              <w:widowControl/>
              <w:rPr>
                <w:rFonts w:hint="eastAsia"/>
                <w:sz w:val="24"/>
              </w:rPr>
            </w:pPr>
            <w:r>
              <w:rPr>
                <w:rFonts w:hint="eastAsia"/>
                <w:sz w:val="24"/>
                <w:lang w:val="en-US" w:eastAsia="zh-CN"/>
              </w:rPr>
              <w:t xml:space="preserve">首页</w:t>
            </w:r>
            <w:r>
              <w:rPr>
                <w:rFonts w:hint="eastAsia"/>
                <w:sz w:val="24"/>
              </w:rPr>
            </w:r>
            <w:r/>
          </w:p>
        </w:tc>
        <w:tc>
          <w:tcPr>
            <w:tcW w:w="1717" w:type="dxa"/>
            <w:vAlign w:val="center"/>
            <w:vMerge w:val="restart"/>
            <w:textDirection w:val="lrTb"/>
            <w:noWrap w:val="false"/>
          </w:tcPr>
          <w:p>
            <w:pPr>
              <w:pStyle w:val="970"/>
              <w:widowControl/>
              <w:rPr>
                <w:rFonts w:hint="eastAsia"/>
                <w:sz w:val="24"/>
              </w:rPr>
            </w:pPr>
            <w:r>
              <w:rPr>
                <w:rFonts w:hint="eastAsia"/>
                <w:sz w:val="24"/>
                <w:lang w:val="en-US" w:eastAsia="zh-CN"/>
              </w:rPr>
              <w:t xml:space="preserve">网格巡查</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网格职责清单</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9</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巡查走访</w:t>
            </w:r>
            <w:r>
              <w:rPr>
                <w:rFonts w:hint="eastAsia"/>
                <w:sz w:val="24"/>
              </w:rPr>
            </w:r>
            <w:r/>
          </w:p>
        </w:tc>
      </w:tr>
      <w:tr>
        <w:trPr>
          <w:trHeight w:val="101"/>
        </w:trPr>
        <w:tc>
          <w:tcPr>
            <w:tcW w:w="915" w:type="dxa"/>
            <w:vAlign w:val="center"/>
            <w:textDirection w:val="lrTb"/>
            <w:noWrap/>
          </w:tcPr>
          <w:p>
            <w:pPr>
              <w:pStyle w:val="970"/>
              <w:widowControl/>
              <w:rPr>
                <w:rFonts w:hint="eastAsia"/>
                <w:sz w:val="24"/>
              </w:rPr>
            </w:pPr>
            <w:r>
              <w:rPr>
                <w:rFonts w:hint="eastAsia"/>
                <w:sz w:val="24"/>
                <w:lang w:val="en-US" w:eastAsia="zh-CN"/>
              </w:rPr>
              <w:t xml:space="preserve">10</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统计分析</w:t>
            </w:r>
            <w:r>
              <w:rPr>
                <w:rFonts w:hint="eastAsia"/>
                <w:sz w:val="24"/>
              </w:rPr>
            </w:r>
            <w:r/>
          </w:p>
        </w:tc>
      </w:tr>
      <w:tr>
        <w:trPr>
          <w:trHeight w:val="270"/>
        </w:trPr>
        <w:tc>
          <w:tcPr>
            <w:tcW w:w="915" w:type="dxa"/>
            <w:vAlign w:val="center"/>
            <w:textDirection w:val="lrTb"/>
            <w:noWrap/>
          </w:tcPr>
          <w:p>
            <w:pPr>
              <w:pStyle w:val="970"/>
              <w:widowControl/>
              <w:rPr>
                <w:rFonts w:hint="eastAsia"/>
                <w:sz w:val="24"/>
              </w:rPr>
            </w:pPr>
            <w:r>
              <w:rPr>
                <w:rFonts w:hint="eastAsia"/>
                <w:sz w:val="24"/>
                <w:lang w:val="en-US" w:eastAsia="zh-CN"/>
              </w:rPr>
              <w:t xml:space="preserve">11</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restart"/>
            <w:textDirection w:val="lrTb"/>
            <w:noWrap w:val="false"/>
          </w:tcPr>
          <w:p>
            <w:pPr>
              <w:pStyle w:val="970"/>
              <w:widowControl/>
              <w:rPr>
                <w:rFonts w:hint="eastAsia"/>
                <w:sz w:val="24"/>
              </w:rPr>
            </w:pPr>
            <w:r>
              <w:rPr>
                <w:rFonts w:hint="eastAsia"/>
                <w:sz w:val="24"/>
                <w:lang w:val="en-US" w:eastAsia="zh-CN"/>
              </w:rPr>
              <w:t xml:space="preserve">网格督察</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督察小组情况</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12</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督察职责清单</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13</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tcPr>
          <w:p>
            <w:pPr>
              <w:pStyle w:val="970"/>
              <w:widowControl/>
              <w:rPr>
                <w:rFonts w:hint="eastAsia"/>
                <w:sz w:val="24"/>
              </w:rPr>
            </w:pPr>
            <w:r>
              <w:rPr>
                <w:rFonts w:hint="eastAsia"/>
                <w:sz w:val="24"/>
                <w:lang w:val="en-US" w:eastAsia="zh-CN"/>
              </w:rPr>
              <w:t xml:space="preserve">督察情况</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14</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tcPr>
          <w:p>
            <w:pPr>
              <w:pStyle w:val="970"/>
              <w:widowControl/>
              <w:rPr>
                <w:rFonts w:hint="eastAsia"/>
                <w:sz w:val="24"/>
              </w:rPr>
            </w:pPr>
            <w:r>
              <w:rPr>
                <w:rFonts w:hint="eastAsia"/>
                <w:sz w:val="24"/>
                <w:lang w:val="en-US" w:eastAsia="zh-CN"/>
              </w:rPr>
              <w:t xml:space="preserve">统计分析</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22</w:t>
            </w:r>
            <w:r>
              <w:rPr>
                <w:rFonts w:hint="eastAsia"/>
                <w:sz w:val="24"/>
              </w:rPr>
            </w:r>
            <w:r/>
          </w:p>
        </w:tc>
        <w:tc>
          <w:tcPr>
            <w:tcW w:w="1245" w:type="dxa"/>
            <w:vAlign w:val="center"/>
            <w:vMerge w:val="restart"/>
            <w:textDirection w:val="lrTb"/>
            <w:noWrap w:val="false"/>
          </w:tcPr>
          <w:p>
            <w:pPr>
              <w:pStyle w:val="970"/>
              <w:widowControl/>
              <w:rPr>
                <w:rFonts w:hint="eastAsia"/>
                <w:sz w:val="24"/>
              </w:rPr>
            </w:pPr>
            <w:r>
              <w:rPr>
                <w:rFonts w:hint="eastAsia"/>
                <w:sz w:val="24"/>
                <w:lang w:val="en-US" w:eastAsia="zh-CN"/>
              </w:rPr>
              <w:t xml:space="preserve">新桥街道智慧镇街PC管理端</w:t>
            </w:r>
            <w:r>
              <w:rPr>
                <w:rFonts w:hint="eastAsia"/>
                <w:sz w:val="24"/>
              </w:rPr>
            </w:r>
            <w:r/>
          </w:p>
        </w:tc>
        <w:tc>
          <w:tcPr>
            <w:gridSpan w:val="2"/>
            <w:tcW w:w="2972" w:type="dxa"/>
            <w:vAlign w:val="center"/>
            <w:vMerge w:val="restart"/>
            <w:textDirection w:val="lrTb"/>
            <w:noWrap w:val="false"/>
          </w:tcPr>
          <w:p>
            <w:pPr>
              <w:pStyle w:val="970"/>
              <w:widowControl/>
              <w:rPr>
                <w:rFonts w:hint="eastAsia"/>
                <w:sz w:val="24"/>
              </w:rPr>
            </w:pPr>
            <w:r>
              <w:rPr>
                <w:rFonts w:hint="eastAsia"/>
                <w:sz w:val="24"/>
                <w:lang w:val="en-US" w:eastAsia="zh-CN"/>
              </w:rPr>
              <w:t xml:space="preserve">AI模型分析</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虚假图片识别与检测</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23</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历史虚假记录归集</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24</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模型优化与持续学习</w:t>
            </w:r>
            <w:r>
              <w:rPr>
                <w:rFonts w:hint="eastAsia"/>
                <w:sz w:val="24"/>
              </w:rPr>
            </w:r>
            <w:r/>
          </w:p>
        </w:tc>
      </w:tr>
      <w:tr>
        <w:trPr>
          <w:trHeight w:val="90"/>
        </w:trPr>
        <w:tc>
          <w:tcPr>
            <w:tcW w:w="915" w:type="dxa"/>
            <w:vAlign w:val="center"/>
            <w:vMerge w:val="restart"/>
            <w:textDirection w:val="lrTb"/>
            <w:noWrap/>
          </w:tcPr>
          <w:p>
            <w:pPr>
              <w:pStyle w:val="970"/>
              <w:widowControl/>
              <w:rPr>
                <w:rFonts w:hint="eastAsia"/>
                <w:sz w:val="24"/>
              </w:rPr>
            </w:pPr>
            <w:r>
              <w:rPr>
                <w:rFonts w:hint="eastAsia"/>
                <w:sz w:val="24"/>
                <w:lang w:val="en-US" w:eastAsia="zh-CN"/>
              </w:rPr>
              <w:t xml:space="preserve">25</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restart"/>
            <w:textDirection w:val="lrTb"/>
            <w:noWrap w:val="false"/>
          </w:tcPr>
          <w:p>
            <w:pPr>
              <w:pStyle w:val="970"/>
              <w:widowControl/>
              <w:rPr>
                <w:rFonts w:hint="eastAsia"/>
                <w:sz w:val="24"/>
              </w:rPr>
            </w:pPr>
            <w:r>
              <w:rPr>
                <w:rFonts w:hint="eastAsia"/>
                <w:sz w:val="24"/>
                <w:lang w:val="en-US" w:eastAsia="zh-CN"/>
              </w:rPr>
              <w:t xml:space="preserve">镇街事件管理</w:t>
            </w:r>
            <w:r>
              <w:rPr>
                <w:rFonts w:hint="eastAsia"/>
                <w:sz w:val="24"/>
              </w:rPr>
            </w:r>
            <w:r/>
          </w:p>
        </w:tc>
        <w:tc>
          <w:tcPr>
            <w:tcW w:w="1717" w:type="dxa"/>
            <w:vAlign w:val="center"/>
            <w:vMerge w:val="restart"/>
            <w:textDirection w:val="lrTb"/>
            <w:noWrap w:val="false"/>
          </w:tcPr>
          <w:p>
            <w:pPr>
              <w:pStyle w:val="970"/>
              <w:widowControl/>
              <w:rPr>
                <w:rFonts w:hint="eastAsia"/>
                <w:sz w:val="24"/>
              </w:rPr>
            </w:pPr>
            <w:r>
              <w:rPr>
                <w:rFonts w:hint="eastAsia"/>
                <w:sz w:val="24"/>
                <w:lang w:val="en-US" w:eastAsia="zh-CN"/>
              </w:rPr>
              <w:t xml:space="preserve">事件管理</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全部事件</w:t>
            </w:r>
            <w:r>
              <w:rPr>
                <w:rFonts w:hint="eastAsia"/>
                <w:sz w:val="24"/>
              </w:rPr>
            </w:r>
            <w:r/>
          </w:p>
        </w:tc>
      </w:tr>
      <w:tr>
        <w:trPr>
          <w:trHeight w:val="155"/>
        </w:trPr>
        <w:tc>
          <w:tcPr>
            <w:tcW w:w="915" w:type="dxa"/>
            <w:vAlign w:val="center"/>
            <w:vMerge w:val="continue"/>
            <w:textDirection w:val="lrTb"/>
            <w:noWrap/>
          </w:tcPr>
          <w:p>
            <w:pPr>
              <w:pStyle w:val="970"/>
              <w:widowControl/>
              <w:rPr>
                <w:rFonts w:hint="eastAsia"/>
                <w:sz w:val="24"/>
              </w:rPr>
            </w:pP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事件流转</w:t>
            </w:r>
            <w:r>
              <w:rPr>
                <w:rFonts w:hint="eastAsia"/>
                <w:sz w:val="24"/>
              </w:rPr>
            </w:r>
            <w:r/>
          </w:p>
        </w:tc>
      </w:tr>
      <w:tr>
        <w:trPr>
          <w:trHeight w:val="90"/>
        </w:trPr>
        <w:tc>
          <w:tcPr>
            <w:tcW w:w="915" w:type="dxa"/>
            <w:vAlign w:val="center"/>
            <w:vMerge w:val="continue"/>
            <w:textDirection w:val="lrTb"/>
            <w:noWrap/>
          </w:tcPr>
          <w:p>
            <w:pPr>
              <w:pStyle w:val="970"/>
              <w:widowControl/>
              <w:rPr>
                <w:rFonts w:hint="eastAsia"/>
                <w:sz w:val="24"/>
              </w:rPr>
            </w:pP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事件导入导出</w:t>
            </w:r>
            <w:r>
              <w:rPr>
                <w:rFonts w:hint="eastAsia"/>
                <w:sz w:val="24"/>
              </w:rPr>
            </w:r>
            <w:r/>
          </w:p>
        </w:tc>
      </w:tr>
      <w:tr>
        <w:trPr>
          <w:trHeight w:val="90"/>
        </w:trPr>
        <w:tc>
          <w:tcPr>
            <w:tcW w:w="915" w:type="dxa"/>
            <w:vAlign w:val="center"/>
            <w:vMerge w:val="restart"/>
            <w:textDirection w:val="lrTb"/>
            <w:noWrap/>
          </w:tcPr>
          <w:p>
            <w:pPr>
              <w:pStyle w:val="970"/>
              <w:widowControl/>
              <w:rPr>
                <w:rFonts w:hint="eastAsia"/>
                <w:sz w:val="24"/>
              </w:rPr>
            </w:pPr>
            <w:r>
              <w:rPr>
                <w:rFonts w:hint="eastAsia"/>
                <w:sz w:val="24"/>
                <w:lang w:val="en-US" w:eastAsia="zh-CN"/>
              </w:rPr>
              <w:t xml:space="preserve">26</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restart"/>
            <w:textDirection w:val="lrTb"/>
            <w:noWrap w:val="false"/>
          </w:tcPr>
          <w:p>
            <w:pPr>
              <w:pStyle w:val="970"/>
              <w:widowControl/>
              <w:rPr>
                <w:rFonts w:hint="eastAsia"/>
                <w:sz w:val="24"/>
              </w:rPr>
            </w:pPr>
            <w:r>
              <w:rPr>
                <w:rFonts w:hint="eastAsia"/>
                <w:sz w:val="24"/>
                <w:lang w:val="en-US" w:eastAsia="zh-CN"/>
              </w:rPr>
              <w:t xml:space="preserve">事件工单</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工单自动分派</w:t>
            </w:r>
            <w:r>
              <w:rPr>
                <w:rFonts w:hint="eastAsia"/>
                <w:sz w:val="24"/>
              </w:rPr>
            </w:r>
            <w:r/>
          </w:p>
        </w:tc>
      </w:tr>
      <w:tr>
        <w:trPr>
          <w:trHeight w:val="157"/>
        </w:trPr>
        <w:tc>
          <w:tcPr>
            <w:tcW w:w="915" w:type="dxa"/>
            <w:vAlign w:val="center"/>
            <w:vMerge w:val="continue"/>
            <w:textDirection w:val="lrTb"/>
            <w:noWrap/>
          </w:tcPr>
          <w:p>
            <w:pPr>
              <w:pStyle w:val="970"/>
              <w:widowControl/>
              <w:rPr>
                <w:rFonts w:hint="eastAsia"/>
                <w:sz w:val="24"/>
              </w:rPr>
            </w:pP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工单分级分类管理</w:t>
            </w:r>
            <w:r>
              <w:rPr>
                <w:rFonts w:hint="eastAsia"/>
                <w:sz w:val="24"/>
              </w:rPr>
            </w:r>
            <w:r/>
          </w:p>
        </w:tc>
      </w:tr>
      <w:tr>
        <w:trPr>
          <w:trHeight w:val="200"/>
        </w:trPr>
        <w:tc>
          <w:tcPr>
            <w:tcW w:w="915" w:type="dxa"/>
            <w:vAlign w:val="center"/>
            <w:vMerge w:val="continue"/>
            <w:textDirection w:val="lrTb"/>
            <w:noWrap/>
          </w:tcPr>
          <w:p>
            <w:pPr>
              <w:pStyle w:val="970"/>
              <w:widowControl/>
              <w:rPr>
                <w:rFonts w:hint="eastAsia"/>
                <w:sz w:val="24"/>
              </w:rPr>
            </w:pP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工单业务互通</w:t>
            </w:r>
            <w:r>
              <w:rPr>
                <w:rFonts w:hint="eastAsia"/>
                <w:sz w:val="24"/>
              </w:rPr>
            </w:r>
            <w:r/>
          </w:p>
        </w:tc>
      </w:tr>
      <w:tr>
        <w:trPr>
          <w:trHeight w:val="123"/>
        </w:trPr>
        <w:tc>
          <w:tcPr>
            <w:tcW w:w="915" w:type="dxa"/>
            <w:vAlign w:val="center"/>
            <w:vMerge w:val="restart"/>
            <w:textDirection w:val="lrTb"/>
            <w:noWrap/>
          </w:tcPr>
          <w:p>
            <w:pPr>
              <w:pStyle w:val="970"/>
              <w:widowControl/>
              <w:rPr>
                <w:rFonts w:hint="eastAsia"/>
                <w:sz w:val="24"/>
              </w:rPr>
            </w:pPr>
            <w:r>
              <w:rPr>
                <w:rFonts w:hint="eastAsia"/>
                <w:sz w:val="24"/>
                <w:lang w:val="en-US" w:eastAsia="zh-CN"/>
              </w:rPr>
              <w:t xml:space="preserve">27</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restart"/>
            <w:textDirection w:val="lrTb"/>
            <w:noWrap w:val="false"/>
          </w:tcPr>
          <w:p>
            <w:pPr>
              <w:pStyle w:val="970"/>
              <w:widowControl/>
              <w:rPr>
                <w:rFonts w:hint="eastAsia"/>
                <w:sz w:val="24"/>
              </w:rPr>
            </w:pPr>
            <w:r>
              <w:rPr>
                <w:rFonts w:hint="eastAsia"/>
                <w:sz w:val="24"/>
                <w:lang w:val="en-US" w:eastAsia="zh-CN"/>
              </w:rPr>
              <w:t xml:space="preserve">用户体系及组织架构</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镇街业务改造接入</w:t>
            </w:r>
            <w:r>
              <w:rPr>
                <w:rFonts w:hint="eastAsia"/>
                <w:sz w:val="24"/>
              </w:rPr>
            </w:r>
            <w:r/>
          </w:p>
        </w:tc>
      </w:tr>
      <w:tr>
        <w:trPr>
          <w:trHeight w:val="270"/>
        </w:trPr>
        <w:tc>
          <w:tcPr>
            <w:tcW w:w="915" w:type="dxa"/>
            <w:vAlign w:val="center"/>
            <w:vMerge w:val="continue"/>
            <w:textDirection w:val="lrTb"/>
            <w:noWrap/>
          </w:tcPr>
          <w:p>
            <w:pPr>
              <w:pStyle w:val="970"/>
              <w:widowControl/>
              <w:rPr>
                <w:rFonts w:hint="eastAsia"/>
                <w:sz w:val="24"/>
              </w:rPr>
            </w:pP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用户关联</w:t>
            </w:r>
            <w:r>
              <w:rPr>
                <w:rFonts w:hint="eastAsia"/>
                <w:sz w:val="24"/>
              </w:rPr>
            </w:r>
            <w:r/>
          </w:p>
        </w:tc>
      </w:tr>
      <w:tr>
        <w:trPr>
          <w:trHeight w:val="90"/>
        </w:trPr>
        <w:tc>
          <w:tcPr>
            <w:tcW w:w="915" w:type="dxa"/>
            <w:vAlign w:val="center"/>
            <w:vMerge w:val="continue"/>
            <w:textDirection w:val="lrTb"/>
            <w:noWrap/>
          </w:tcPr>
          <w:p>
            <w:pPr>
              <w:pStyle w:val="970"/>
              <w:widowControl/>
              <w:rPr>
                <w:rFonts w:hint="eastAsia"/>
                <w:sz w:val="24"/>
              </w:rPr>
            </w:pP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tcW w:w="1255" w:type="dxa"/>
            <w:vAlign w:val="center"/>
            <w:vMerge w:val="continue"/>
            <w:textDirection w:val="lrTb"/>
            <w:noWrap w:val="false"/>
          </w:tcPr>
          <w:p>
            <w:pPr>
              <w:pStyle w:val="970"/>
              <w:widowControl/>
              <w:rPr>
                <w:rFonts w:hint="eastAsia"/>
                <w:sz w:val="24"/>
              </w:rPr>
            </w:pPr>
            <w:r>
              <w:rPr>
                <w:rFonts w:hint="eastAsia"/>
                <w:sz w:val="24"/>
              </w:rPr>
            </w:r>
            <w:r/>
          </w:p>
        </w:tc>
        <w:tc>
          <w:tcPr>
            <w:tcW w:w="1717"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组织架构</w:t>
            </w:r>
            <w:r>
              <w:rPr>
                <w:rFonts w:hint="eastAsia"/>
                <w:sz w:val="24"/>
              </w:rPr>
            </w:r>
            <w:r/>
          </w:p>
        </w:tc>
      </w:tr>
      <w:tr>
        <w:trPr>
          <w:trHeight w:val="117"/>
        </w:trPr>
        <w:tc>
          <w:tcPr>
            <w:tcW w:w="915" w:type="dxa"/>
            <w:vAlign w:val="center"/>
            <w:textDirection w:val="lrTb"/>
            <w:noWrap/>
          </w:tcPr>
          <w:p>
            <w:pPr>
              <w:pStyle w:val="970"/>
              <w:widowControl/>
              <w:rPr>
                <w:rFonts w:hint="eastAsia"/>
                <w:sz w:val="24"/>
              </w:rPr>
            </w:pPr>
            <w:r>
              <w:rPr>
                <w:rFonts w:hint="eastAsia"/>
                <w:sz w:val="24"/>
                <w:lang w:val="en-US" w:eastAsia="zh-CN"/>
              </w:rPr>
              <w:t xml:space="preserve">28</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restart"/>
            <w:textDirection w:val="lrTb"/>
            <w:noWrap w:val="false"/>
          </w:tcPr>
          <w:p>
            <w:pPr>
              <w:pStyle w:val="970"/>
              <w:widowControl/>
              <w:rPr>
                <w:rFonts w:hint="eastAsia"/>
                <w:sz w:val="24"/>
              </w:rPr>
            </w:pPr>
            <w:r>
              <w:rPr>
                <w:rFonts w:hint="eastAsia"/>
                <w:sz w:val="24"/>
                <w:lang w:val="en-US" w:eastAsia="zh-CN"/>
              </w:rPr>
              <w:t xml:space="preserve">数据清洗</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清洗比对规则</w:t>
            </w:r>
            <w:r>
              <w:rPr>
                <w:rFonts w:hint="eastAsia"/>
                <w:sz w:val="24"/>
              </w:rPr>
            </w:r>
            <w:r/>
          </w:p>
        </w:tc>
      </w:tr>
      <w:tr>
        <w:trPr>
          <w:trHeight w:val="254"/>
        </w:trPr>
        <w:tc>
          <w:tcPr>
            <w:tcW w:w="915" w:type="dxa"/>
            <w:vAlign w:val="center"/>
            <w:textDirection w:val="lrTb"/>
            <w:noWrap/>
          </w:tcPr>
          <w:p>
            <w:pPr>
              <w:pStyle w:val="970"/>
              <w:widowControl/>
              <w:rPr>
                <w:rFonts w:hint="eastAsia"/>
                <w:sz w:val="24"/>
              </w:rPr>
            </w:pPr>
            <w:r>
              <w:rPr>
                <w:rFonts w:hint="eastAsia"/>
                <w:sz w:val="24"/>
                <w:lang w:val="en-US" w:eastAsia="zh-CN"/>
              </w:rPr>
              <w:t xml:space="preserve">29</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清洗转换执行</w:t>
            </w:r>
            <w:r>
              <w:rPr>
                <w:rFonts w:hint="eastAsia"/>
                <w:sz w:val="24"/>
              </w:rPr>
            </w:r>
            <w:r/>
          </w:p>
        </w:tc>
      </w:tr>
      <w:tr>
        <w:trPr>
          <w:trHeight w:val="339"/>
        </w:trPr>
        <w:tc>
          <w:tcPr>
            <w:tcW w:w="915" w:type="dxa"/>
            <w:vAlign w:val="center"/>
            <w:textDirection w:val="lrTb"/>
            <w:noWrap/>
          </w:tcPr>
          <w:p>
            <w:pPr>
              <w:pStyle w:val="970"/>
              <w:widowControl/>
              <w:rPr>
                <w:rFonts w:hint="eastAsia"/>
                <w:sz w:val="24"/>
              </w:rPr>
            </w:pPr>
            <w:r>
              <w:rPr>
                <w:rFonts w:hint="eastAsia"/>
                <w:sz w:val="24"/>
                <w:lang w:val="en-US" w:eastAsia="zh-CN"/>
              </w:rPr>
              <w:t xml:space="preserve">30</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数据清洗结果</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31</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restart"/>
            <w:textDirection w:val="lrTb"/>
            <w:noWrap w:val="false"/>
          </w:tcPr>
          <w:p>
            <w:pPr>
              <w:pStyle w:val="970"/>
              <w:widowControl/>
              <w:rPr>
                <w:rFonts w:hint="eastAsia"/>
                <w:sz w:val="24"/>
              </w:rPr>
            </w:pPr>
            <w:r>
              <w:rPr>
                <w:rFonts w:hint="eastAsia"/>
                <w:sz w:val="24"/>
                <w:lang w:val="en-US" w:eastAsia="zh-CN"/>
              </w:rPr>
              <w:t xml:space="preserve">岗责e览</w:t>
            </w: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考核配置</w:t>
            </w:r>
            <w:r>
              <w:rPr>
                <w:rFonts w:hint="eastAsia"/>
                <w:sz w:val="24"/>
              </w:rPr>
            </w:r>
            <w:r/>
          </w:p>
        </w:tc>
      </w:tr>
      <w:tr>
        <w:trPr>
          <w:trHeight w:val="233"/>
        </w:trPr>
        <w:tc>
          <w:tcPr>
            <w:tcW w:w="915" w:type="dxa"/>
            <w:vAlign w:val="center"/>
            <w:textDirection w:val="lrTb"/>
            <w:noWrap/>
          </w:tcPr>
          <w:p>
            <w:pPr>
              <w:pStyle w:val="970"/>
              <w:widowControl/>
              <w:rPr>
                <w:rFonts w:hint="eastAsia"/>
                <w:sz w:val="24"/>
              </w:rPr>
            </w:pPr>
            <w:r>
              <w:rPr>
                <w:rFonts w:hint="eastAsia"/>
                <w:sz w:val="24"/>
                <w:lang w:val="en-US" w:eastAsia="zh-CN"/>
              </w:rPr>
              <w:t xml:space="preserve">32</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网格绩效考核</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33</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网格绩效扣罚事项汇总</w:t>
            </w:r>
            <w:r>
              <w:rPr>
                <w:rFonts w:hint="eastAsia"/>
                <w:sz w:val="24"/>
              </w:rPr>
            </w:r>
            <w:r/>
          </w:p>
        </w:tc>
      </w:tr>
      <w:tr>
        <w:trPr>
          <w:trHeight w:val="90"/>
        </w:trPr>
        <w:tc>
          <w:tcPr>
            <w:tcW w:w="915" w:type="dxa"/>
            <w:vAlign w:val="center"/>
            <w:textDirection w:val="lrTb"/>
            <w:noWrap/>
          </w:tcPr>
          <w:p>
            <w:pPr>
              <w:pStyle w:val="970"/>
              <w:widowControl/>
              <w:rPr>
                <w:rFonts w:hint="eastAsia"/>
                <w:sz w:val="24"/>
              </w:rPr>
            </w:pPr>
            <w:r>
              <w:rPr>
                <w:rFonts w:hint="eastAsia"/>
                <w:sz w:val="24"/>
                <w:lang w:val="en-US" w:eastAsia="zh-CN"/>
              </w:rPr>
              <w:t xml:space="preserve">34</w:t>
            </w:r>
            <w:r>
              <w:rPr>
                <w:rFonts w:hint="eastAsia"/>
                <w:sz w:val="24"/>
              </w:rPr>
            </w:r>
            <w:r/>
          </w:p>
        </w:tc>
        <w:tc>
          <w:tcPr>
            <w:tcW w:w="1245" w:type="dxa"/>
            <w:vAlign w:val="center"/>
            <w:vMerge w:val="continue"/>
            <w:textDirection w:val="lrTb"/>
            <w:noWrap w:val="false"/>
          </w:tcPr>
          <w:p>
            <w:pPr>
              <w:pStyle w:val="970"/>
              <w:widowControl/>
              <w:rPr>
                <w:rFonts w:hint="eastAsia"/>
                <w:sz w:val="24"/>
              </w:rPr>
            </w:pPr>
            <w:r>
              <w:rPr>
                <w:rFonts w:hint="eastAsia"/>
                <w:sz w:val="24"/>
              </w:rPr>
            </w:r>
            <w:r/>
          </w:p>
        </w:tc>
        <w:tc>
          <w:tcPr>
            <w:gridSpan w:val="2"/>
            <w:tcW w:w="2972" w:type="dxa"/>
            <w:vAlign w:val="center"/>
            <w:vMerge w:val="continue"/>
            <w:textDirection w:val="lrTb"/>
            <w:noWrap w:val="false"/>
          </w:tcPr>
          <w:p>
            <w:pPr>
              <w:pStyle w:val="970"/>
              <w:widowControl/>
              <w:rPr>
                <w:rFonts w:hint="eastAsia"/>
                <w:sz w:val="24"/>
              </w:rPr>
            </w:pPr>
            <w:r>
              <w:rPr>
                <w:rFonts w:hint="eastAsia"/>
                <w:sz w:val="24"/>
              </w:rPr>
            </w:r>
            <w:r/>
          </w:p>
        </w:tc>
        <w:tc>
          <w:tcPr>
            <w:tcW w:w="3033" w:type="dxa"/>
            <w:vAlign w:val="center"/>
            <w:textDirection w:val="lrTb"/>
            <w:noWrap w:val="false"/>
          </w:tcPr>
          <w:p>
            <w:pPr>
              <w:pStyle w:val="970"/>
              <w:widowControl/>
              <w:rPr>
                <w:rFonts w:hint="eastAsia"/>
                <w:sz w:val="24"/>
              </w:rPr>
            </w:pPr>
            <w:r>
              <w:rPr>
                <w:rFonts w:hint="eastAsia"/>
                <w:sz w:val="24"/>
                <w:lang w:val="en-US" w:eastAsia="zh-CN"/>
              </w:rPr>
              <w:t xml:space="preserve">考核应用</w:t>
            </w:r>
            <w:r>
              <w:rPr>
                <w:rFonts w:hint="eastAsia"/>
                <w:sz w:val="24"/>
              </w:rPr>
            </w:r>
            <w:r/>
          </w:p>
        </w:tc>
      </w:tr>
    </w:tbl>
    <w:p>
      <w:pPr>
        <w:pStyle w:val="970"/>
        <w:widowControl/>
        <w:rPr>
          <w:sz w:val="24"/>
        </w:rPr>
      </w:pPr>
      <w:r>
        <w:rPr>
          <w:sz w:val="24"/>
        </w:rPr>
      </w:r>
      <w:r/>
    </w:p>
    <w:p>
      <w:pPr>
        <w:pStyle w:val="970"/>
        <w:rPr>
          <w:sz w:val="24"/>
        </w:rPr>
      </w:pPr>
      <w:r>
        <w:rPr>
          <w:sz w:val="24"/>
        </w:rPr>
        <w:t xml:space="preserve">3. 验收标准</w:t>
      </w:r>
      <w:r>
        <w:rPr>
          <w:sz w:val="24"/>
        </w:rPr>
      </w:r>
      <w:r/>
    </w:p>
    <w:p>
      <w:pPr>
        <w:pStyle w:val="970"/>
        <w:ind w:firstLine="480"/>
        <w:rPr>
          <w:sz w:val="24"/>
        </w:rPr>
      </w:pPr>
      <w:r>
        <w:rPr>
          <w:rFonts w:hint="eastAsia"/>
          <w:sz w:val="24"/>
        </w:rPr>
        <w:t xml:space="preserve">终验在试运行期届满后系统运行正常，达到甲方要求由甲方申请终验，并形成终验报告。</w:t>
      </w:r>
      <w:r>
        <w:rPr>
          <w:sz w:val="24"/>
        </w:rPr>
      </w:r>
      <w:r/>
    </w:p>
    <w:p>
      <w:pPr>
        <w:pStyle w:val="970"/>
        <w:ind w:firstLine="482"/>
        <w:widowControl/>
        <w:rPr>
          <w:b/>
          <w:sz w:val="24"/>
        </w:rPr>
      </w:pPr>
      <w:r>
        <w:rPr>
          <w:b/>
          <w:sz w:val="24"/>
        </w:rPr>
      </w:r>
      <w:r/>
    </w:p>
    <w:p>
      <w:pPr>
        <w:pStyle w:val="970"/>
        <w:rPr>
          <w:rFonts w:hint="eastAsia"/>
          <w:color w:val="000000"/>
          <w:sz w:val="24"/>
        </w:rPr>
      </w:pPr>
      <w:r>
        <w:rPr>
          <w:sz w:val="24"/>
        </w:rPr>
        <w:t xml:space="preserve">4. </w:t>
      </w:r>
      <w:r>
        <w:rPr>
          <w:rFonts w:hint="eastAsia"/>
          <w:color w:val="000000"/>
          <w:sz w:val="24"/>
        </w:rPr>
        <w:t xml:space="preserve">演示</w:t>
      </w:r>
      <w:r>
        <w:rPr>
          <w:rFonts w:hint="eastAsia"/>
          <w:color w:val="000000"/>
          <w:sz w:val="24"/>
        </w:rPr>
      </w:r>
      <w:r/>
    </w:p>
    <w:p>
      <w:pPr>
        <w:pStyle w:val="970"/>
        <w:ind w:firstLine="480"/>
        <w:rPr>
          <w:rFonts w:hint="eastAsia"/>
          <w:sz w:val="24"/>
        </w:rPr>
      </w:pPr>
      <w:r>
        <w:rPr>
          <w:rFonts w:hint="eastAsia"/>
          <w:sz w:val="24"/>
        </w:rPr>
        <w:t xml:space="preserve">上传演示视频的形式</w:t>
      </w:r>
      <w:r>
        <w:rPr>
          <w:rFonts w:hint="eastAsia"/>
          <w:sz w:val="24"/>
        </w:rPr>
      </w:r>
      <w:r/>
    </w:p>
    <w:p>
      <w:pPr>
        <w:pStyle w:val="970"/>
        <w:ind w:firstLine="480"/>
        <w:rPr>
          <w:rFonts w:ascii="宋体" w:hAnsi="宋体"/>
          <w:sz w:val="24"/>
        </w:rPr>
      </w:pPr>
      <w:r>
        <w:rPr>
          <w:rFonts w:hint="eastAsia" w:ascii="宋体" w:hAnsi="宋体"/>
          <w:sz w:val="24"/>
          <w:lang w:val="en-US" w:eastAsia="zh-CN"/>
        </w:rPr>
        <w:t xml:space="preserve">4.1</w:t>
      </w: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highlight w:val="none"/>
        </w:rPr>
        <w:t xml:space="preserve">。</w:t>
      </w:r>
      <w:r>
        <w:rPr>
          <w:rFonts w:ascii="宋体" w:hAnsi="宋体"/>
          <w:sz w:val="24"/>
        </w:rPr>
      </w:r>
      <w:r/>
    </w:p>
    <w:p>
      <w:pPr>
        <w:pStyle w:val="970"/>
        <w:ind w:firstLine="480"/>
        <w:rPr>
          <w:rFonts w:hint="eastAsia" w:ascii="宋体" w:hAnsi="宋体"/>
          <w:sz w:val="24"/>
        </w:rPr>
      </w:pPr>
      <w:r>
        <w:rPr>
          <w:rFonts w:hint="eastAsia" w:ascii="宋体" w:hAnsi="宋体"/>
          <w:sz w:val="24"/>
          <w:lang w:val="en-US" w:eastAsia="zh-CN"/>
        </w:rPr>
        <w:t xml:space="preserve">4.2</w:t>
      </w:r>
      <w:r>
        <w:rPr>
          <w:rFonts w:hint="eastAsia" w:ascii="宋体" w:hAnsi="宋体"/>
          <w:sz w:val="24"/>
        </w:rPr>
        <w:t xml:space="preserve">演示内容如下：</w:t>
      </w:r>
      <w:r>
        <w:rPr>
          <w:rFonts w:hint="eastAsia" w:ascii="宋体" w:hAnsi="宋体"/>
          <w:sz w:val="24"/>
        </w:rPr>
      </w:r>
      <w:r/>
    </w:p>
    <w:p>
      <w:pPr>
        <w:pStyle w:val="970"/>
        <w:ind w:firstLine="480"/>
        <w:rPr>
          <w:rFonts w:hint="eastAsia" w:ascii="宋体" w:hAnsi="宋体"/>
          <w:sz w:val="24"/>
          <w:lang w:val="en-US" w:eastAsia="zh-CN"/>
        </w:rPr>
      </w:pPr>
      <w:r>
        <w:rPr>
          <w:rFonts w:hint="eastAsia" w:ascii="宋体" w:hAnsi="宋体"/>
          <w:sz w:val="24"/>
        </w:rPr>
        <w:t xml:space="preserve">（1）系统演示—</w:t>
      </w:r>
      <w:r>
        <w:rPr>
          <w:rFonts w:hint="eastAsia" w:ascii="宋体" w:hAnsi="宋体"/>
          <w:sz w:val="24"/>
          <w:lang w:val="en-US" w:eastAsia="zh-CN"/>
        </w:rPr>
        <w:t xml:space="preserve">镇街事项上报</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街道工作人员可在该模块进行事项上报，可自办自结也可上报至街道进行协同处置。可根据不同（全部事项、办理中、未办理、已办结）类型进行分类查看。</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）系统演示—</w:t>
      </w:r>
      <w:r>
        <w:rPr>
          <w:rFonts w:hint="eastAsia" w:ascii="宋体" w:hAnsi="宋体"/>
          <w:sz w:val="24"/>
          <w:lang w:val="en-US" w:eastAsia="zh-CN"/>
        </w:rPr>
        <w:t xml:space="preserve">虚假走访识别</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统计巡查记录为虚假走访的相关巡查记录数据，支持走访地址和走访人姓名的搜索；统计当前时间段内记录数量；列表页展示走访事件、走访人、巡查人、巡查人联系方式、巡查类型、是否虚假走访、走访地址。</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rPr>
        <w:t xml:space="preserve">（</w:t>
      </w:r>
      <w:r>
        <w:rPr>
          <w:rFonts w:hint="eastAsia" w:ascii="宋体" w:hAnsi="宋体"/>
          <w:sz w:val="24"/>
          <w:lang w:val="en-US" w:eastAsia="zh-CN"/>
        </w:rPr>
        <w:t xml:space="preserve">3</w:t>
      </w:r>
      <w:r>
        <w:rPr>
          <w:rFonts w:hint="eastAsia" w:ascii="宋体" w:hAnsi="宋体"/>
          <w:sz w:val="24"/>
        </w:rPr>
        <w:t xml:space="preserve">）系统演示—</w:t>
      </w:r>
      <w:r>
        <w:rPr>
          <w:rFonts w:hint="eastAsia" w:ascii="宋体" w:hAnsi="宋体"/>
          <w:sz w:val="24"/>
          <w:lang w:val="en-US" w:eastAsia="zh-CN"/>
        </w:rPr>
        <w:t xml:space="preserve">网格巡查</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①职责清单：展示村社区列表，点击对应的村社区展示对应网格信息，点击网格展示网格内人员情况，可直接查看对应网格员的职责清单。</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②巡查走访：（1）网格员根据角色权限查看每个人对应的巡查走访工作情。（2）填写巡查记录时，网格员可根据巡查类型进行对应巡查任务填写，若巡查过程中发现问题，则可转街道内循环流程进行事项流转进行处置。</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③统计分析：统计分析各村社区/网格整体巡查情况，包括各巡查类型的巡查总数、办结率、不合格整改数以及巡查合格数。</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rPr>
        <w:t xml:space="preserve">（</w:t>
      </w:r>
      <w:r>
        <w:rPr>
          <w:rFonts w:hint="eastAsia" w:ascii="宋体" w:hAnsi="宋体"/>
          <w:sz w:val="24"/>
          <w:lang w:val="en-US" w:eastAsia="zh-CN"/>
        </w:rPr>
        <w:t xml:space="preserve">4</w:t>
      </w:r>
      <w:r>
        <w:rPr>
          <w:rFonts w:hint="eastAsia" w:ascii="宋体" w:hAnsi="宋体"/>
          <w:sz w:val="24"/>
        </w:rPr>
        <w:t xml:space="preserve">）系统演示—</w:t>
      </w:r>
      <w:r>
        <w:rPr>
          <w:rFonts w:hint="eastAsia" w:ascii="宋体" w:hAnsi="宋体"/>
          <w:sz w:val="24"/>
          <w:lang w:val="en-US" w:eastAsia="zh-CN"/>
        </w:rPr>
        <w:t xml:space="preserve">考核评定</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统计分析每个网格员每月的个人得分情况及排名。</w:t>
      </w:r>
      <w:r>
        <w:rPr>
          <w:rFonts w:hint="eastAsia" w:ascii="宋体" w:hAnsi="宋体"/>
          <w:sz w:val="24"/>
          <w:lang w:val="en-US" w:eastAsia="zh-CN"/>
        </w:rPr>
      </w:r>
      <w:r/>
    </w:p>
    <w:p>
      <w:pPr>
        <w:pStyle w:val="970"/>
        <w:ind w:firstLine="480"/>
        <w:rPr>
          <w:rFonts w:hint="eastAsia" w:ascii="宋体" w:hAnsi="宋体"/>
          <w:sz w:val="24"/>
          <w:lang w:val="en-US" w:eastAsia="zh-CN"/>
        </w:rPr>
      </w:pPr>
      <w:r>
        <w:rPr>
          <w:rFonts w:hint="eastAsia" w:ascii="宋体" w:hAnsi="宋体"/>
          <w:sz w:val="24"/>
          <w:lang w:val="en-US" w:eastAsia="zh-CN"/>
        </w:rPr>
        <w:t xml:space="preserve">可查看个人得分整体情况及各项分数变动情况。</w:t>
      </w:r>
      <w:r>
        <w:rPr>
          <w:rFonts w:hint="eastAsia" w:ascii="宋体" w:hAnsi="宋体"/>
          <w:sz w:val="24"/>
          <w:lang w:val="en-US" w:eastAsia="zh-CN"/>
        </w:rPr>
      </w:r>
      <w:r/>
    </w:p>
    <w:p>
      <w:pPr>
        <w:pStyle w:val="970"/>
        <w:rPr>
          <w:rFonts w:hint="eastAsia" w:ascii="宋体" w:hAnsi="宋体"/>
          <w:sz w:val="24"/>
          <w:lang w:val="en-US" w:eastAsia="zh-CN"/>
        </w:rPr>
      </w:pPr>
      <w:r>
        <w:rPr>
          <w:rFonts w:hint="eastAsia" w:ascii="宋体" w:hAnsi="宋体"/>
          <w:sz w:val="24"/>
          <w:lang w:val="en-US" w:eastAsia="zh-CN"/>
        </w:rPr>
      </w:r>
      <w:r/>
    </w:p>
    <w:p>
      <w:pPr>
        <w:pStyle w:val="970"/>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70"/>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70"/>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70"/>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70"/>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70"/>
              <w:jc w:val="center"/>
              <w:rPr>
                <w:rFonts w:ascii="宋体" w:hAnsi="宋体"/>
                <w:sz w:val="24"/>
              </w:rPr>
            </w:pPr>
            <w:r>
              <w:rPr>
                <w:rFonts w:hint="eastAsia"/>
                <w:bCs/>
                <w:sz w:val="24"/>
              </w:rPr>
              <w:t xml:space="preserve">新桥街道智慧镇街</w:t>
            </w:r>
            <w:r>
              <w:rPr>
                <w:rFonts w:hint="eastAsia"/>
                <w:bCs/>
                <w:sz w:val="24"/>
                <w:lang w:val="en-US" w:eastAsia="zh-CN"/>
              </w:rPr>
              <w:t xml:space="preserve">二期建设</w:t>
            </w:r>
            <w:r>
              <w:rPr>
                <w:rFonts w:ascii="宋体" w:hAnsi="宋体"/>
                <w:sz w:val="24"/>
              </w:rPr>
            </w:r>
            <w:r/>
          </w:p>
        </w:tc>
        <w:tc>
          <w:tcPr>
            <w:tcW w:w="2852" w:type="dxa"/>
            <w:vAlign w:val="top"/>
            <w:textDirection w:val="lrTb"/>
            <w:noWrap w:val="false"/>
          </w:tcPr>
          <w:p>
            <w:pPr>
              <w:pStyle w:val="970"/>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970"/>
        <w:ind w:firstLine="480"/>
        <w:rPr>
          <w:rFonts w:hint="eastAsia" w:ascii="宋体" w:hAnsi="宋体"/>
          <w:color w:val="000000"/>
          <w:sz w:val="24"/>
        </w:rPr>
      </w:pPr>
      <w:r>
        <w:rPr>
          <w:rFonts w:hint="eastAsia" w:ascii="宋体" w:hAnsi="宋体"/>
          <w:color w:val="000000"/>
          <w:sz w:val="24"/>
        </w:rPr>
      </w:r>
      <w:r/>
    </w:p>
    <w:p>
      <w:pPr>
        <w:pStyle w:val="970"/>
        <w:ind w:firstLine="480"/>
        <w:rPr>
          <w:rFonts w:hint="eastAsia" w:ascii="宋体" w:hAnsi="宋体"/>
          <w:color w:val="000000"/>
          <w:sz w:val="24"/>
        </w:rPr>
      </w:pPr>
      <w:r>
        <w:rPr>
          <w:rFonts w:hint="eastAsia" w:ascii="宋体" w:hAnsi="宋体"/>
          <w:color w:val="000000"/>
          <w:sz w:val="24"/>
        </w:rPr>
      </w:r>
      <w:r/>
    </w:p>
    <w:p>
      <w:pPr>
        <w:pStyle w:val="970"/>
        <w:ind w:firstLine="480"/>
        <w:rPr>
          <w:rFonts w:hint="eastAsia" w:ascii="宋体" w:hAnsi="宋体"/>
          <w:color w:val="000000"/>
          <w:sz w:val="24"/>
        </w:rPr>
      </w:pPr>
      <w:r>
        <w:rPr>
          <w:rFonts w:hint="eastAsia" w:ascii="宋体" w:hAnsi="宋体"/>
          <w:color w:val="000000"/>
          <w:sz w:val="24"/>
        </w:rPr>
      </w:r>
      <w:r/>
    </w:p>
    <w:p>
      <w:pPr>
        <w:pStyle w:val="970"/>
        <w:ind w:firstLine="480"/>
        <w:rPr>
          <w:rFonts w:hint="eastAsia" w:ascii="宋体" w:hAnsi="宋体"/>
          <w:color w:val="000000"/>
          <w:sz w:val="24"/>
        </w:rPr>
      </w:pPr>
      <w:r>
        <w:rPr>
          <w:rFonts w:hint="eastAsia" w:ascii="宋体" w:hAnsi="宋体"/>
          <w:color w:val="000000"/>
          <w:sz w:val="24"/>
        </w:rPr>
      </w:r>
      <w:r/>
    </w:p>
    <w:p>
      <w:pPr>
        <w:pStyle w:val="970"/>
        <w:ind w:firstLine="480"/>
        <w:rPr>
          <w:rFonts w:hint="eastAsia" w:ascii="宋体" w:hAnsi="宋体"/>
          <w:color w:val="000000"/>
          <w:sz w:val="24"/>
        </w:rPr>
      </w:pPr>
      <w:r>
        <w:rPr>
          <w:rFonts w:hint="eastAsia" w:ascii="宋体" w:hAnsi="宋体"/>
          <w:color w:val="000000"/>
          <w:sz w:val="24"/>
        </w:rPr>
      </w:r>
      <w:r/>
    </w:p>
    <w:p>
      <w:pPr>
        <w:pStyle w:val="970"/>
        <w:ind w:firstLine="480"/>
        <w:rPr>
          <w:rFonts w:hint="eastAsia" w:ascii="宋体" w:hAnsi="宋体"/>
          <w:color w:val="000000"/>
          <w:sz w:val="24"/>
        </w:rPr>
      </w:pPr>
      <w:r>
        <w:rPr>
          <w:rFonts w:hint="eastAsia" w:ascii="宋体" w:hAnsi="宋体"/>
          <w:color w:val="000000"/>
          <w:sz w:val="24"/>
        </w:rPr>
      </w:r>
      <w:r/>
    </w:p>
    <w:p>
      <w:pPr>
        <w:pStyle w:val="970"/>
        <w:ind w:firstLine="480"/>
        <w:rPr>
          <w:rFonts w:hint="eastAsia" w:ascii="宋体" w:hAnsi="宋体"/>
          <w:color w:val="000000"/>
          <w:sz w:val="24"/>
        </w:rPr>
      </w:pPr>
      <w:r>
        <w:rPr>
          <w:rFonts w:hint="eastAsia" w:ascii="宋体" w:hAnsi="宋体"/>
          <w:color w:val="000000"/>
          <w:sz w:val="24"/>
        </w:rPr>
      </w:r>
      <w:r/>
    </w:p>
    <w:p>
      <w:pPr>
        <w:pStyle w:val="971"/>
        <w:rPr>
          <w:rFonts w:hint="eastAsia" w:ascii="黑体" w:eastAsia="黑体"/>
          <w:bCs/>
          <w:sz w:val="44"/>
        </w:rPr>
      </w:pPr>
      <w:r/>
      <w:bookmarkStart w:id="208" w:name="_Toc22262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8"/>
      <w:r>
        <w:rPr>
          <w:rFonts w:hint="eastAsia" w:ascii="黑体" w:eastAsia="黑体"/>
          <w:bCs/>
          <w:sz w:val="44"/>
        </w:rPr>
      </w:r>
      <w:r/>
    </w:p>
    <w:p>
      <w:pPr>
        <w:pStyle w:val="970"/>
        <w:rPr>
          <w:rFonts w:hint="eastAsia"/>
        </w:rPr>
      </w:pPr>
      <w:r>
        <w:rPr>
          <w:rFonts w:hint="eastAsia"/>
        </w:rPr>
      </w:r>
      <w:r/>
    </w:p>
    <w:p>
      <w:pPr>
        <w:pStyle w:val="1055"/>
        <w:ind w:firstLine="439"/>
        <w:keepLines w:val="0"/>
        <w:keepNext w:val="0"/>
        <w:pageBreakBefore w:val="0"/>
        <w:spacing w:line="320" w:lineRule="exact"/>
        <w:widowControl w:val="off"/>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55"/>
        <w:ind w:firstLine="441"/>
        <w:keepLines w:val="0"/>
        <w:keepNext w:val="0"/>
        <w:pageBreakBefore w:val="0"/>
        <w:spacing w:line="320" w:lineRule="exact"/>
        <w:widowControl w:val="off"/>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55"/>
        <w:ind w:firstLine="482"/>
        <w:keepLines w:val="0"/>
        <w:keepNext w:val="0"/>
        <w:pageBreakBefore w:val="0"/>
        <w:spacing w:line="320" w:lineRule="exact"/>
        <w:widowControl w:val="off"/>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55"/>
        <w:ind w:firstLine="482"/>
        <w:keepLines w:val="0"/>
        <w:keepNext w:val="0"/>
        <w:pageBreakBefore w:val="0"/>
        <w:spacing w:line="320" w:lineRule="exact"/>
        <w:widowControl w:val="off"/>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55"/>
        <w:keepLines w:val="0"/>
        <w:keepNext w:val="0"/>
        <w:pageBreakBefore w:val="0"/>
        <w:spacing w:line="320" w:lineRule="exact"/>
        <w:widowControl w:val="off"/>
        <w:rPr>
          <w:rFonts w:hint="eastAsia" w:ascii="宋体" w:hAnsi="宋体"/>
        </w:rPr>
      </w:pPr>
      <w:r>
        <w:rPr>
          <w:rFonts w:hint="eastAsia" w:ascii="宋体" w:hAnsi="宋体"/>
        </w:rPr>
      </w:r>
      <w:r/>
    </w:p>
    <w:p>
      <w:pPr>
        <w:pStyle w:val="105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ascii="宋体" w:hAnsi="宋体" w:cs="宋体"/>
                <w:sz w:val="20"/>
                <w:szCs w:val="20"/>
              </w:rPr>
            </w:pPr>
            <w:r>
              <w:rPr>
                <w:rFonts w:hint="eastAsia" w:ascii="宋体" w:hAnsi="宋体" w:cs="宋体"/>
                <w:b/>
                <w:bCs/>
                <w:sz w:val="20"/>
                <w:szCs w:val="20"/>
              </w:rPr>
              <w:t xml:space="preserve">评分因素</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center"/>
              <w:widowControl/>
              <w:rPr>
                <w:rFonts w:ascii="宋体" w:hAnsi="宋体" w:cs="宋体"/>
                <w:sz w:val="20"/>
                <w:szCs w:val="20"/>
              </w:rPr>
            </w:pPr>
            <w:r>
              <w:rPr>
                <w:rFonts w:hint="eastAsia" w:ascii="宋体" w:hAnsi="宋体"/>
                <w:b/>
                <w:sz w:val="20"/>
                <w:szCs w:val="20"/>
              </w:rPr>
              <w:t xml:space="preserve">评分标准和评审材料</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rPr>
                <w:rFonts w:ascii="宋体" w:hAnsi="宋体"/>
                <w:b/>
                <w:sz w:val="20"/>
                <w:szCs w:val="20"/>
              </w:rPr>
            </w:pPr>
            <w:r>
              <w:rPr>
                <w:rFonts w:hint="eastAsia" w:ascii="宋体" w:hAnsi="宋体"/>
                <w:b/>
                <w:sz w:val="20"/>
                <w:szCs w:val="20"/>
              </w:rPr>
              <w:t xml:space="preserve">最低分值</w:t>
            </w:r>
            <w:r>
              <w:rPr>
                <w:rFonts w:ascii="宋体" w:hAnsi="宋体"/>
                <w:b/>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rPr>
                <w:rFonts w:ascii="宋体" w:hAnsi="宋体"/>
                <w:b/>
                <w:sz w:val="20"/>
                <w:szCs w:val="20"/>
              </w:rPr>
            </w:pPr>
            <w:r>
              <w:rPr>
                <w:rFonts w:hint="eastAsia" w:ascii="宋体" w:hAnsi="宋体"/>
                <w:b/>
                <w:sz w:val="20"/>
                <w:szCs w:val="20"/>
              </w:rPr>
              <w:t xml:space="preserve">最高分值</w:t>
            </w:r>
            <w:r>
              <w:rPr>
                <w:rFonts w:ascii="宋体" w:hAnsi="宋体"/>
                <w:b/>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rPr>
                <w:rFonts w:hint="eastAsia" w:ascii="宋体" w:hAnsi="宋体"/>
                <w:b/>
                <w:sz w:val="20"/>
                <w:szCs w:val="20"/>
              </w:rPr>
            </w:pPr>
            <w:r>
              <w:rPr>
                <w:rFonts w:hint="eastAsia" w:ascii="宋体" w:hAnsi="宋体"/>
                <w:b/>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rPr>
                <w:rFonts w:hint="eastAsia" w:ascii="宋体" w:hAnsi="宋体"/>
                <w:b/>
                <w:sz w:val="20"/>
                <w:szCs w:val="20"/>
              </w:rPr>
            </w:pPr>
            <w:r>
              <w:rPr>
                <w:rFonts w:hint="eastAsia" w:ascii="宋体" w:hAnsi="宋体"/>
                <w:b/>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价格分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ind w:left="0" w:firstLine="0"/>
              <w:jc w:val="left"/>
              <w:spacing w:after="0" w:line="300" w:lineRule="exact"/>
              <w:widowControl/>
              <w:rPr>
                <w:rFonts w:hint="eastAsia" w:ascii="宋体" w:hAnsi="宋体" w:cs="宋体"/>
                <w:b/>
                <w:bCs/>
                <w:sz w:val="20"/>
                <w:szCs w:val="20"/>
              </w:rPr>
            </w:pPr>
            <w:r>
              <w:rPr>
                <w:rFonts w:hint="eastAsia" w:ascii="宋体" w:hAnsi="宋体" w:eastAsia="宋体" w:cs="宋体"/>
                <w:color w:val="000000"/>
                <w:sz w:val="20"/>
                <w:szCs w:val="20"/>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评标基准价／投标报价</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×分值。</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10</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ascii="宋体" w:hAnsi="宋体" w:cs="宋体"/>
                <w:sz w:val="20"/>
                <w:szCs w:val="20"/>
              </w:rPr>
            </w:pPr>
            <w:r>
              <w:rPr>
                <w:rFonts w:hint="eastAsia" w:ascii="宋体" w:hAnsi="宋体" w:cs="宋体"/>
                <w:b/>
                <w:bCs/>
                <w:sz w:val="20"/>
                <w:szCs w:val="20"/>
              </w:rPr>
              <w:t xml:space="preserve">评分因素</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center"/>
              <w:widowControl/>
              <w:rPr>
                <w:rFonts w:ascii="宋体" w:hAnsi="宋体" w:cs="宋体"/>
                <w:sz w:val="20"/>
                <w:szCs w:val="20"/>
              </w:rPr>
            </w:pPr>
            <w:r>
              <w:rPr>
                <w:rFonts w:hint="eastAsia" w:ascii="宋体" w:hAnsi="宋体"/>
                <w:b/>
                <w:sz w:val="20"/>
                <w:szCs w:val="20"/>
              </w:rPr>
              <w:t xml:space="preserve">评分标准和评审材料</w:t>
            </w:r>
            <w:r>
              <w:rPr>
                <w:rFonts w:ascii="宋体" w:hAnsi="宋体" w:cs="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rPr>
                <w:rFonts w:ascii="宋体" w:hAnsi="宋体"/>
                <w:b/>
                <w:sz w:val="20"/>
                <w:szCs w:val="20"/>
              </w:rPr>
            </w:pPr>
            <w:r>
              <w:rPr>
                <w:rFonts w:hint="eastAsia" w:ascii="宋体" w:hAnsi="宋体"/>
                <w:b/>
                <w:sz w:val="20"/>
                <w:szCs w:val="20"/>
              </w:rPr>
              <w:t xml:space="preserve">最低分值</w:t>
            </w:r>
            <w:r>
              <w:rPr>
                <w:rFonts w:ascii="宋体" w:hAnsi="宋体"/>
                <w:b/>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rPr>
                <w:rFonts w:ascii="宋体" w:hAnsi="宋体"/>
                <w:b/>
                <w:sz w:val="20"/>
                <w:szCs w:val="20"/>
              </w:rPr>
            </w:pPr>
            <w:r>
              <w:rPr>
                <w:rFonts w:hint="eastAsia" w:ascii="宋体" w:hAnsi="宋体"/>
                <w:b/>
                <w:sz w:val="20"/>
                <w:szCs w:val="20"/>
              </w:rPr>
              <w:t xml:space="preserve">最高分值</w:t>
            </w:r>
            <w:r>
              <w:rPr>
                <w:rFonts w:ascii="宋体" w:hAnsi="宋体"/>
                <w:b/>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rPr>
                <w:rFonts w:hint="eastAsia" w:ascii="宋体" w:hAnsi="宋体"/>
                <w:b/>
                <w:sz w:val="20"/>
                <w:szCs w:val="20"/>
              </w:rPr>
            </w:pPr>
            <w:r>
              <w:rPr>
                <w:rFonts w:hint="eastAsia" w:ascii="宋体" w:hAnsi="宋体"/>
                <w:b/>
                <w:sz w:val="20"/>
                <w:szCs w:val="20"/>
              </w:rPr>
              <w:t xml:space="preserve">是否暗标评审</w:t>
            </w:r>
            <w:r>
              <w:rPr>
                <w:rFonts w:hint="eastAsia" w:ascii="宋体" w:hAnsi="宋体"/>
                <w:b/>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rPr>
                <w:rFonts w:hint="eastAsia" w:ascii="宋体" w:hAnsi="宋体"/>
                <w:b/>
                <w:sz w:val="20"/>
                <w:szCs w:val="20"/>
              </w:rPr>
            </w:pPr>
            <w:r>
              <w:rPr>
                <w:rFonts w:hint="eastAsia" w:ascii="宋体" w:hAnsi="宋体"/>
                <w:b/>
                <w:sz w:val="20"/>
                <w:szCs w:val="20"/>
              </w:rPr>
              <w:t xml:space="preserve">是否客观分</w:t>
            </w:r>
            <w:r>
              <w:rPr>
                <w:rFonts w:hint="eastAsia" w:ascii="宋体" w:hAnsi="宋体"/>
                <w:b/>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技术分</w:t>
            </w:r>
            <w:r>
              <w:rPr>
                <w:rFonts w:hint="eastAsia" w:ascii="宋体" w:hAnsi="宋体" w:cs="宋体"/>
                <w:b/>
                <w:bCs/>
                <w:sz w:val="20"/>
                <w:szCs w:val="20"/>
              </w:rPr>
            </w:r>
            <w:r/>
          </w:p>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（主观分）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cs="宋体"/>
                <w:b/>
                <w:bCs/>
                <w:sz w:val="20"/>
                <w:szCs w:val="20"/>
              </w:rPr>
            </w:pPr>
            <w:r>
              <w:rPr>
                <w:rFonts w:hint="eastAsia" w:ascii="宋体" w:hAnsi="宋体"/>
                <w:b/>
                <w:bCs/>
                <w:sz w:val="18"/>
                <w:szCs w:val="18"/>
              </w:rPr>
              <w:t xml:space="preserve">下列（</w:t>
            </w:r>
            <w:r>
              <w:rPr>
                <w:rFonts w:hint="eastAsia" w:ascii="宋体" w:hAnsi="宋体"/>
                <w:b/>
                <w:bCs/>
                <w:sz w:val="18"/>
                <w:szCs w:val="18"/>
                <w:lang w:val="en-US" w:eastAsia="zh-CN"/>
              </w:rPr>
              <w:t xml:space="preserve">2.1-2.9</w:t>
            </w:r>
            <w:r>
              <w:rPr>
                <w:rFonts w:hint="eastAsia" w:ascii="宋体" w:hAnsi="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58</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color w:val="000000"/>
                <w:sz w:val="20"/>
                <w:szCs w:val="20"/>
                <w:highlight w:val="none"/>
              </w:rPr>
              <w:t xml:space="preserve">系统整体架构设计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cs="宋体"/>
                <w:b/>
                <w:bCs/>
                <w:sz w:val="20"/>
                <w:szCs w:val="20"/>
              </w:rPr>
            </w:pPr>
            <w:r>
              <w:rPr>
                <w:rFonts w:hint="eastAsia" w:ascii="宋体" w:hAnsi="宋体" w:eastAsia="宋体" w:cs="宋体"/>
                <w:color w:val="000000"/>
                <w:sz w:val="20"/>
                <w:szCs w:val="20"/>
                <w:highlight w:val="none"/>
              </w:rPr>
              <w:t xml:space="preserve">投标人需提供系统整体架构设计</w:t>
            </w:r>
            <w:r>
              <w:rPr>
                <w:rFonts w:hint="eastAsia" w:ascii="宋体" w:hAnsi="宋体" w:eastAsia="宋体" w:cs="宋体"/>
                <w:color w:val="000000"/>
                <w:sz w:val="20"/>
                <w:szCs w:val="20"/>
                <w:highlight w:val="none"/>
                <w:lang w:val="en-US" w:eastAsia="zh-CN"/>
              </w:rPr>
              <w:t xml:space="preserve">方案</w:t>
            </w:r>
            <w:r>
              <w:rPr>
                <w:rFonts w:hint="eastAsia" w:ascii="宋体" w:hAnsi="宋体" w:eastAsia="宋体" w:cs="宋体"/>
                <w:color w:val="000000"/>
                <w:sz w:val="20"/>
                <w:szCs w:val="20"/>
                <w:highlight w:val="none"/>
              </w:rPr>
              <w:t xml:space="preserve">，包含但不限于安全设计、系统性能方面的内容。系统整体架构细致全面、科学合理、完全响应需求的得</w:t>
            </w: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系统整体架构较全面、较合理、基本响应需求的得</w:t>
            </w: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系统整体架构有疏漏、响应度低的得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lang w:val="en-US" w:eastAsia="zh-CN"/>
              </w:rPr>
              <w:t xml:space="preserve">投标人需</w:t>
            </w:r>
            <w:r>
              <w:rPr>
                <w:rFonts w:hint="eastAsia" w:ascii="宋体" w:hAnsi="宋体" w:eastAsia="宋体" w:cs="宋体"/>
                <w:color w:val="000000"/>
                <w:sz w:val="20"/>
                <w:szCs w:val="20"/>
                <w:highlight w:val="none"/>
              </w:rPr>
              <w:t xml:space="preserve">提供软件架构图、网络拓扑图，不提供不得分</w:t>
            </w:r>
            <w:r>
              <w:rPr>
                <w:rFonts w:hint="eastAsia" w:ascii="宋体" w:hAnsi="宋体" w:eastAsia="宋体" w:cs="宋体"/>
                <w:color w:val="000000"/>
                <w:sz w:val="20"/>
                <w:szCs w:val="20"/>
                <w:highlight w:val="none"/>
                <w:lang w:eastAsia="zh-CN"/>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8</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是</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否</w:t>
            </w:r>
            <w:r>
              <w:rPr>
                <w:rFonts w:hint="eastAsia" w:ascii="宋体" w:hAnsi="宋体" w:eastAsia="宋体" w:cs="宋体"/>
                <w:b/>
                <w:bCs/>
                <w:sz w:val="20"/>
                <w:szCs w:val="20"/>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color w:val="000000"/>
                <w:sz w:val="20"/>
                <w:szCs w:val="20"/>
                <w:highlight w:val="none"/>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系统功能设计</w:t>
            </w:r>
            <w:r>
              <w:rPr>
                <w:rFonts w:hint="eastAsia" w:ascii="宋体" w:hAnsi="宋体" w:eastAsia="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投标人需提供系统功能设计方案，包含但不限于理解的完整性、准确性、专业性等方面。各功能模块完整、准确、专业、完全响应需求、技术可行性强的得</w:t>
            </w: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各功能模块较完整准确、基本响应需求、可行的得</w:t>
            </w: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各功能模块不够完整、有疏漏、可行性差的得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w:t>
            </w:r>
            <w:r>
              <w:rPr>
                <w:rFonts w:hint="eastAsia" w:ascii="宋体" w:hAnsi="宋体" w:eastAsia="宋体" w:cs="宋体"/>
                <w:color w:val="000000"/>
                <w:sz w:val="20"/>
                <w:szCs w:val="20"/>
                <w:highlight w:val="none"/>
                <w:lang w:eastAsia="zh-CN"/>
              </w:rPr>
              <w:t xml:space="preserve">；</w:t>
            </w:r>
            <w:r>
              <w:rPr>
                <w:rFonts w:hint="eastAsia" w:ascii="宋体" w:hAnsi="宋体" w:eastAsia="宋体" w:cs="宋体"/>
                <w:color w:val="000000"/>
                <w:sz w:val="20"/>
                <w:szCs w:val="20"/>
                <w:highlight w:val="none"/>
              </w:rPr>
              <w:t xml:space="preserve">未提供不得分。</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8</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color w:val="000000"/>
                <w:sz w:val="20"/>
                <w:szCs w:val="20"/>
                <w:highlight w:val="none"/>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售后服务方案</w:t>
            </w:r>
            <w:r>
              <w:rPr>
                <w:rFonts w:hint="eastAsia" w:ascii="宋体" w:hAnsi="宋体" w:eastAsia="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投标人需提供售后服务方案，包含但不限于系统故障响应时间及解决方案、专业技术人员保障、服务承诺</w:t>
            </w:r>
            <w:r>
              <w:rPr>
                <w:rFonts w:hint="eastAsia" w:ascii="宋体" w:hAnsi="宋体" w:eastAsia="宋体" w:cs="宋体"/>
                <w:color w:val="000000"/>
                <w:sz w:val="20"/>
                <w:szCs w:val="20"/>
                <w:highlight w:val="none"/>
                <w:lang w:val="en-US" w:eastAsia="zh-CN"/>
              </w:rPr>
              <w:t xml:space="preserve">等</w:t>
            </w:r>
            <w:r>
              <w:rPr>
                <w:rFonts w:hint="eastAsia" w:ascii="宋体" w:hAnsi="宋体" w:eastAsia="宋体" w:cs="宋体"/>
                <w:color w:val="000000"/>
                <w:sz w:val="20"/>
                <w:szCs w:val="20"/>
                <w:highlight w:val="none"/>
              </w:rPr>
              <w:t xml:space="preserve">方面。方案细致全面、科学合理、完全响应需求，技术可行性强得</w:t>
            </w: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分；方案基本完整、基本响应需求、可行得</w:t>
            </w: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rPr>
              <w:t xml:space="preserve">分；方案有疏漏、响应度低、技术可行性较低，得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分；未提供不得分。</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8</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color w:val="000000"/>
                <w:sz w:val="20"/>
                <w:szCs w:val="20"/>
                <w:highlight w:val="none"/>
              </w:rPr>
              <w:t xml:space="preserve">2.4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项目实施方案</w:t>
            </w:r>
            <w:r>
              <w:rPr>
                <w:rFonts w:hint="eastAsia" w:ascii="宋体" w:hAnsi="宋体" w:eastAsia="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投标人需提供项目实施方案，包含但不限于项目实施方案、实施计划、安全保障策略等方面。方案可行性强，阐述详实具体，得</w:t>
            </w:r>
            <w:r>
              <w:rPr>
                <w:rFonts w:hint="eastAsia" w:ascii="宋体" w:hAnsi="宋体"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分；方案可行性较强，阐述比较详实具体，得</w:t>
            </w:r>
            <w:r>
              <w:rPr>
                <w:rFonts w:hint="eastAsia" w:ascii="宋体" w:hAnsi="宋体" w:eastAsia="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rPr>
              <w:t xml:space="preserve">分；方案可行性一般，阐述不够充分得</w:t>
            </w:r>
            <w:r>
              <w:rPr>
                <w:rFonts w:hint="eastAsia" w:ascii="宋体" w:hAnsi="宋体"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分；未提供不得分。</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8</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sz w:val="20"/>
                <w:szCs w:val="20"/>
                <w:lang w:val="en-US" w:eastAsia="zh-CN"/>
              </w:rPr>
              <w:t xml:space="preserve">2.5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sz w:val="20"/>
                <w:szCs w:val="20"/>
              </w:rPr>
              <w:t xml:space="preserve">应急处理方案</w:t>
            </w:r>
            <w:r>
              <w:rPr>
                <w:rFonts w:hint="eastAsia" w:ascii="宋体" w:hAnsi="宋体" w:eastAsia="宋体" w:cs="宋体"/>
                <w:b/>
                <w:bCs/>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eastAsia="宋体" w:cs="宋体"/>
                <w:color w:val="000000"/>
                <w:sz w:val="20"/>
                <w:szCs w:val="20"/>
                <w:highlight w:val="none"/>
              </w:rPr>
            </w:pPr>
            <w:r>
              <w:rPr>
                <w:rFonts w:hint="eastAsia" w:ascii="宋体" w:hAnsi="宋体" w:eastAsia="宋体" w:cs="宋体"/>
                <w:sz w:val="20"/>
                <w:szCs w:val="20"/>
              </w:rPr>
              <w:t xml:space="preserve">投标人对系统可能发生的故障有相对应的应急处理方案。防范及应对措施精细、准确，整体针对性强的得</w:t>
            </w:r>
            <w:r>
              <w:rPr>
                <w:rFonts w:hint="eastAsia" w:ascii="宋体" w:hAnsi="宋体" w:eastAsia="宋体" w:cs="宋体"/>
                <w:sz w:val="20"/>
                <w:szCs w:val="20"/>
                <w:lang w:val="en-US" w:eastAsia="zh-CN"/>
              </w:rPr>
              <w:t xml:space="preserve">6</w:t>
            </w:r>
            <w:r>
              <w:rPr>
                <w:rFonts w:hint="eastAsia" w:ascii="宋体" w:hAnsi="宋体" w:eastAsia="宋体" w:cs="宋体"/>
                <w:sz w:val="20"/>
                <w:szCs w:val="20"/>
              </w:rPr>
              <w:t xml:space="preserve">分；防范及应对措施较精细、准确，整体针对性较强得</w:t>
            </w:r>
            <w:r>
              <w:rPr>
                <w:rFonts w:hint="eastAsia" w:ascii="宋体" w:hAnsi="宋体" w:eastAsia="宋体" w:cs="宋体"/>
                <w:sz w:val="20"/>
                <w:szCs w:val="20"/>
                <w:lang w:val="en-US" w:eastAsia="zh-CN"/>
              </w:rPr>
              <w:t xml:space="preserve">5</w:t>
            </w:r>
            <w:r>
              <w:rPr>
                <w:rFonts w:hint="eastAsia" w:ascii="宋体" w:hAnsi="宋体" w:eastAsia="宋体" w:cs="宋体"/>
                <w:sz w:val="20"/>
                <w:szCs w:val="20"/>
              </w:rPr>
              <w:t xml:space="preserve">分；防范及应对措施一般，缺乏合理性的得</w:t>
            </w:r>
            <w:r>
              <w:rPr>
                <w:rFonts w:hint="eastAsia" w:ascii="宋体" w:hAnsi="宋体" w:eastAsia="宋体" w:cs="宋体"/>
                <w:sz w:val="20"/>
                <w:szCs w:val="20"/>
                <w:lang w:val="en-US" w:eastAsia="zh-CN"/>
              </w:rPr>
              <w:t xml:space="preserve">4</w:t>
            </w:r>
            <w:r>
              <w:rPr>
                <w:rFonts w:hint="eastAsia" w:ascii="宋体" w:hAnsi="宋体" w:eastAsia="宋体" w:cs="宋体"/>
                <w:sz w:val="20"/>
                <w:szCs w:val="20"/>
              </w:rPr>
              <w:t xml:space="preserve">分；未提供不得分。</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6</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2.6</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rPr>
              <w:t xml:space="preserve">系统演示</w:t>
            </w:r>
            <w:r>
              <w:rPr>
                <w:rFonts w:hint="eastAsia" w:ascii="宋体" w:hAnsi="宋体" w:eastAsia="宋体" w:cs="宋体"/>
                <w:b/>
                <w:bCs/>
                <w:color w:val="000000"/>
                <w:sz w:val="20"/>
                <w:szCs w:val="20"/>
                <w:highlight w:val="none"/>
                <w:lang w:val="en-US" w:eastAsia="zh-CN"/>
              </w:rPr>
              <w:t xml:space="preserve">1</w:t>
            </w:r>
            <w:r>
              <w:rPr>
                <w:rFonts w:hint="eastAsia" w:ascii="宋体" w:hAnsi="宋体" w:eastAsia="宋体" w:cs="宋体"/>
                <w:b/>
                <w:bCs/>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镇街事项上报功能演示（2分）：展示街道工作人员可在该模块进行事项上报，可自办自结也可上报至街道进行协同处置。可根据不同（全部事项、办理中、未办理、已办结）类型进行分类查看。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(功能设计合理、业务逻辑准确、系统结构清晰完整且符合采购需求的得2分；设计一般、业务逻辑不太准确、系统结构不清晰，不太符合采购需求的得1分；没有不得分。本项最高得2分。)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2</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2.7</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rPr>
              <w:t xml:space="preserve">系统演示</w:t>
            </w:r>
            <w:r>
              <w:rPr>
                <w:rFonts w:hint="eastAsia" w:ascii="宋体" w:hAnsi="宋体" w:eastAsia="宋体" w:cs="宋体"/>
                <w:b/>
                <w:bCs/>
                <w:color w:val="000000"/>
                <w:sz w:val="20"/>
                <w:szCs w:val="20"/>
                <w:highlight w:val="none"/>
                <w:lang w:val="en-US" w:eastAsia="zh-CN"/>
              </w:rPr>
              <w:t xml:space="preserve">2</w:t>
            </w:r>
            <w:r>
              <w:rPr>
                <w:rFonts w:hint="eastAsia" w:ascii="宋体" w:hAnsi="宋体" w:eastAsia="宋体" w:cs="宋体"/>
                <w:b/>
                <w:bCs/>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keepLines w:val="0"/>
              <w:keepNext w:val="0"/>
              <w:pageBreakBefore w:val="0"/>
              <w:spacing w:after="0" w:line="300" w:lineRule="exact"/>
              <w:widowControl/>
              <w:rPr>
                <w:rFonts w:ascii="宋体" w:hAnsi="宋体" w:eastAsia="宋体" w:cs="宋体"/>
                <w:sz w:val="20"/>
                <w:szCs w:val="20"/>
              </w:rPr>
            </w:pPr>
            <w:r>
              <w:rPr>
                <w:rFonts w:ascii="宋体" w:hAnsi="宋体" w:eastAsia="宋体" w:cs="宋体"/>
                <w:sz w:val="20"/>
                <w:szCs w:val="20"/>
              </w:rPr>
              <w:t xml:space="preserve">虚假走访识别</w:t>
            </w:r>
            <w:r>
              <w:rPr>
                <w:rFonts w:hint="eastAsia" w:ascii="宋体" w:hAnsi="宋体" w:eastAsia="宋体" w:cs="宋体"/>
                <w:sz w:val="20"/>
                <w:szCs w:val="20"/>
                <w:lang w:val="en-US" w:eastAsia="zh-CN"/>
              </w:rPr>
              <w:t xml:space="preserve">功能</w:t>
            </w:r>
            <w:r>
              <w:rPr>
                <w:rFonts w:hint="eastAsia" w:ascii="宋体" w:hAnsi="宋体" w:eastAsia="宋体" w:cs="宋体"/>
                <w:bCs/>
                <w:color w:val="000000"/>
                <w:sz w:val="20"/>
                <w:szCs w:val="20"/>
                <w:highlight w:val="none"/>
                <w:lang w:val="en-US" w:eastAsia="zh-CN" w:bidi="ar"/>
              </w:rPr>
              <w:t xml:space="preserve">演示（</w:t>
            </w:r>
            <w:r>
              <w:rPr>
                <w:rFonts w:hint="eastAsia" w:eastAsia="宋体" w:cs="宋体"/>
                <w:bCs/>
                <w:color w:val="000000"/>
                <w:sz w:val="20"/>
                <w:szCs w:val="20"/>
                <w:highlight w:val="none"/>
                <w:lang w:val="en-US" w:eastAsia="zh-CN" w:bidi="ar"/>
              </w:rPr>
              <w:t xml:space="preserve">5</w:t>
            </w:r>
            <w:r>
              <w:rPr>
                <w:rFonts w:hint="eastAsia" w:ascii="宋体" w:hAnsi="宋体" w:eastAsia="宋体" w:cs="宋体"/>
                <w:bCs/>
                <w:color w:val="000000"/>
                <w:sz w:val="20"/>
                <w:szCs w:val="20"/>
                <w:highlight w:val="none"/>
                <w:lang w:val="en-US" w:eastAsia="zh-CN" w:bidi="ar"/>
              </w:rPr>
              <w:t xml:space="preserve">分）</w:t>
            </w:r>
            <w:r>
              <w:rPr>
                <w:rFonts w:hint="eastAsia" w:ascii="宋体" w:hAnsi="宋体" w:eastAsia="宋体" w:cs="宋体"/>
                <w:bCs/>
                <w:color w:val="000000"/>
                <w:sz w:val="20"/>
                <w:szCs w:val="20"/>
                <w:highlight w:val="none"/>
                <w:lang w:bidi="ar"/>
              </w:rPr>
              <w:t xml:space="preserve">：</w:t>
            </w:r>
            <w:r>
              <w:rPr>
                <w:rFonts w:ascii="宋体" w:hAnsi="宋体" w:eastAsia="宋体" w:cs="宋体"/>
                <w:sz w:val="20"/>
                <w:szCs w:val="20"/>
              </w:rPr>
              <w:t xml:space="preserve">统计巡查记录为虚假走访的相关巡查记录数据，支持走访地址和走访人姓名的搜索；统计当前时间段内记录数量；列表页展示走访事件、走访人、巡查人、巡查人联系方式、巡查类型、是否虚假走访、走访地址。</w:t>
            </w:r>
            <w:r>
              <w:rPr>
                <w:rFonts w:ascii="宋体" w:hAnsi="宋体" w:eastAsia="宋体" w:cs="宋体"/>
                <w:sz w:val="20"/>
                <w:szCs w:val="20"/>
              </w:rPr>
            </w:r>
            <w:r/>
          </w:p>
          <w:p>
            <w:pPr>
              <w:pStyle w:val="970"/>
              <w:keepLines w:val="0"/>
              <w:keepNext w:val="0"/>
              <w:pageBreakBefore w:val="0"/>
              <w:spacing w:after="0" w:line="300" w:lineRule="exact"/>
              <w:widowControl/>
              <w:rPr>
                <w:rFonts w:hint="eastAsia" w:ascii="宋体" w:hAnsi="宋体" w:eastAsia="宋体" w:cs="宋体"/>
                <w:color w:val="000000"/>
                <w:sz w:val="20"/>
                <w:szCs w:val="20"/>
                <w:highlight w:val="none"/>
              </w:rPr>
            </w:pPr>
            <w:r>
              <w:rPr>
                <w:rFonts w:hint="eastAsia"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t xml:space="preserve">功能设计合理、业务逻辑准确、系统结构清晰完整且符合采购需求的得</w:t>
            </w:r>
            <w:r>
              <w:rPr>
                <w:rFonts w:hint="eastAsia"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分；设计较合理、业务逻辑相对准确、系统结构相对清晰、较符合采购需求的得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分；设计一般、业务逻辑不太准确、系统结果不清晰，不太符合采购需求的得1分；没有不得分。本项最高得</w:t>
            </w:r>
            <w:r>
              <w:rPr>
                <w:rFonts w:hint="eastAsia" w:ascii="宋体" w:hAnsi="宋体"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5</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2.8</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color w:val="000000"/>
                <w:sz w:val="20"/>
                <w:szCs w:val="20"/>
                <w:highlight w:val="none"/>
                <w:lang w:val="en-US" w:eastAsia="zh-CN"/>
              </w:rPr>
            </w:pPr>
            <w:r>
              <w:rPr>
                <w:rFonts w:hint="eastAsia" w:ascii="宋体" w:hAnsi="宋体" w:eastAsia="宋体" w:cs="宋体"/>
                <w:b/>
                <w:bCs/>
                <w:color w:val="000000"/>
                <w:sz w:val="20"/>
                <w:szCs w:val="20"/>
                <w:highlight w:val="none"/>
              </w:rPr>
              <w:t xml:space="preserve">系统演示</w:t>
            </w:r>
            <w:r>
              <w:rPr>
                <w:rFonts w:hint="eastAsia" w:ascii="宋体" w:hAnsi="宋体" w:eastAsia="宋体" w:cs="宋体"/>
                <w:b/>
                <w:bCs/>
                <w:color w:val="000000"/>
                <w:sz w:val="20"/>
                <w:szCs w:val="20"/>
                <w:highlight w:val="none"/>
                <w:lang w:val="en-US" w:eastAsia="zh-CN"/>
              </w:rPr>
              <w:t xml:space="preserve">3</w:t>
            </w:r>
            <w:r>
              <w:rPr>
                <w:rFonts w:hint="eastAsia" w:ascii="宋体" w:hAnsi="宋体" w:eastAsia="宋体" w:cs="宋体"/>
                <w:b/>
                <w:bCs/>
                <w:color w:val="000000"/>
                <w:sz w:val="20"/>
                <w:szCs w:val="20"/>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keepLines w:val="0"/>
              <w:keepNext w:val="0"/>
              <w:pageBreakBefore w:val="0"/>
              <w:spacing w:after="0" w:line="300" w:lineRule="exact"/>
              <w:widowControl/>
              <w:rPr>
                <w:rFonts w:hint="eastAsia" w:ascii="宋体" w:hAnsi="宋体" w:eastAsia="宋体" w:cs="宋体"/>
                <w:bCs/>
                <w:color w:val="000000"/>
                <w:sz w:val="20"/>
                <w:szCs w:val="20"/>
                <w:highlight w:val="none"/>
                <w:lang w:bidi="ar"/>
              </w:rPr>
            </w:pPr>
            <w:r>
              <w:rPr>
                <w:rFonts w:ascii="宋体" w:hAnsi="宋体" w:eastAsia="宋体" w:cs="宋体"/>
                <w:sz w:val="20"/>
                <w:szCs w:val="20"/>
              </w:rPr>
              <w:t xml:space="preserve">网格巡查</w:t>
            </w:r>
            <w:r>
              <w:rPr>
                <w:rFonts w:hint="eastAsia" w:ascii="宋体" w:hAnsi="宋体" w:eastAsia="宋体" w:cs="宋体"/>
                <w:sz w:val="20"/>
                <w:szCs w:val="20"/>
                <w:lang w:val="en-US" w:eastAsia="zh-CN"/>
              </w:rPr>
              <w:t xml:space="preserve">功能</w:t>
            </w:r>
            <w:r>
              <w:rPr>
                <w:rFonts w:hint="eastAsia" w:ascii="宋体" w:hAnsi="宋体" w:eastAsia="宋体" w:cs="宋体"/>
                <w:bCs/>
                <w:color w:val="000000"/>
                <w:sz w:val="20"/>
                <w:szCs w:val="20"/>
                <w:highlight w:val="none"/>
                <w:lang w:val="en-US" w:eastAsia="zh-CN" w:bidi="ar"/>
              </w:rPr>
              <w:t xml:space="preserve">演示（</w:t>
            </w:r>
            <w:r>
              <w:rPr>
                <w:rFonts w:hint="eastAsia" w:eastAsia="宋体" w:cs="宋体"/>
                <w:bCs/>
                <w:color w:val="000000"/>
                <w:sz w:val="20"/>
                <w:szCs w:val="20"/>
                <w:highlight w:val="none"/>
                <w:lang w:val="en-US" w:eastAsia="zh-CN" w:bidi="ar"/>
              </w:rPr>
              <w:t xml:space="preserve">8</w:t>
            </w:r>
            <w:r>
              <w:rPr>
                <w:rFonts w:hint="eastAsia" w:ascii="宋体" w:hAnsi="宋体" w:eastAsia="宋体" w:cs="宋体"/>
                <w:bCs/>
                <w:color w:val="000000"/>
                <w:sz w:val="20"/>
                <w:szCs w:val="20"/>
                <w:highlight w:val="none"/>
                <w:lang w:val="en-US" w:eastAsia="zh-CN" w:bidi="ar"/>
              </w:rPr>
              <w:t xml:space="preserve">分）</w:t>
            </w:r>
            <w:r>
              <w:rPr>
                <w:rFonts w:hint="eastAsia" w:ascii="宋体" w:hAnsi="宋体" w:eastAsia="宋体" w:cs="宋体"/>
                <w:bCs/>
                <w:color w:val="000000"/>
                <w:sz w:val="20"/>
                <w:szCs w:val="20"/>
                <w:highlight w:val="none"/>
                <w:lang w:bidi="ar"/>
              </w:rPr>
              <w:t xml:space="preserve">：</w:t>
            </w:r>
            <w:r>
              <w:rPr>
                <w:rFonts w:hint="eastAsia" w:ascii="宋体" w:hAnsi="宋体" w:eastAsia="宋体" w:cs="宋体"/>
                <w:bCs/>
                <w:color w:val="000000"/>
                <w:sz w:val="20"/>
                <w:szCs w:val="20"/>
                <w:highlight w:val="none"/>
                <w:lang w:bidi="ar"/>
              </w:rPr>
            </w:r>
            <w:r/>
          </w:p>
          <w:p>
            <w:pPr>
              <w:pStyle w:val="970"/>
              <w:keepLines w:val="0"/>
              <w:keepNext w:val="0"/>
              <w:pageBreakBefore w:val="0"/>
              <w:spacing w:after="0" w:line="300" w:lineRule="exact"/>
              <w:widowControl/>
              <w:rPr>
                <w:rFonts w:ascii="宋体" w:hAnsi="宋体" w:eastAsia="宋体" w:cs="宋体"/>
                <w:sz w:val="20"/>
                <w:szCs w:val="20"/>
              </w:rPr>
            </w:pPr>
            <w:r>
              <w:rPr>
                <w:rFonts w:ascii="宋体" w:hAnsi="宋体" w:eastAsia="宋体" w:cs="宋体"/>
                <w:sz w:val="20"/>
                <w:szCs w:val="20"/>
              </w:rPr>
              <w:t xml:space="preserve">①职责清单：展示村社区列表，点击对应的村社区展示对应网格信息，点击网格展示网格内人员情况，可直接查看对应网格员的职责清单。</w:t>
            </w:r>
            <w:r>
              <w:rPr>
                <w:rFonts w:ascii="宋体" w:hAnsi="宋体" w:eastAsia="宋体" w:cs="宋体"/>
                <w:sz w:val="20"/>
                <w:szCs w:val="20"/>
              </w:rPr>
            </w:r>
            <w:r/>
          </w:p>
          <w:p>
            <w:pPr>
              <w:pStyle w:val="970"/>
              <w:keepLines w:val="0"/>
              <w:keepNext w:val="0"/>
              <w:pageBreakBefore w:val="0"/>
              <w:spacing w:after="0" w:line="300" w:lineRule="exact"/>
              <w:widowControl/>
              <w:rPr>
                <w:rFonts w:ascii="宋体" w:hAnsi="宋体" w:eastAsia="宋体" w:cs="宋体"/>
                <w:sz w:val="20"/>
                <w:szCs w:val="20"/>
              </w:rPr>
            </w:pPr>
            <w:r>
              <w:rPr>
                <w:rFonts w:ascii="宋体" w:hAnsi="宋体" w:eastAsia="宋体" w:cs="宋体"/>
                <w:sz w:val="20"/>
                <w:szCs w:val="20"/>
              </w:rPr>
              <w:t xml:space="preserve">②巡查走访：（1）网格员根据角色权限查看每个人对应的巡查走访工作情</w:t>
            </w:r>
            <w:r>
              <w:rPr>
                <w:rFonts w:hint="eastAsia" w:eastAsia="宋体" w:cs="宋体"/>
                <w:sz w:val="20"/>
                <w:szCs w:val="20"/>
                <w:lang w:val="en-US" w:eastAsia="zh-CN"/>
              </w:rPr>
              <w:t xml:space="preserve">情况</w:t>
            </w:r>
            <w:r>
              <w:rPr>
                <w:rFonts w:ascii="宋体" w:hAnsi="宋体" w:eastAsia="宋体" w:cs="宋体"/>
                <w:sz w:val="20"/>
                <w:szCs w:val="20"/>
              </w:rPr>
              <w:t xml:space="preserve">。（2）填写巡查记录时，网格员可根据巡查类型进行对应巡查任务填写，若巡查过程中发现问题，则可转街道内循环流程进行事项流转进行处置。</w:t>
            </w:r>
            <w:r>
              <w:rPr>
                <w:rFonts w:ascii="宋体" w:hAnsi="宋体" w:eastAsia="宋体" w:cs="宋体"/>
                <w:sz w:val="20"/>
                <w:szCs w:val="20"/>
              </w:rPr>
            </w:r>
            <w:r/>
          </w:p>
          <w:p>
            <w:pPr>
              <w:pStyle w:val="970"/>
              <w:keepLines w:val="0"/>
              <w:keepNext w:val="0"/>
              <w:pageBreakBefore w:val="0"/>
              <w:spacing w:after="0" w:line="300" w:lineRule="exact"/>
              <w:widowControl/>
              <w:rPr>
                <w:rFonts w:ascii="宋体" w:hAnsi="宋体" w:eastAsia="宋体" w:cs="宋体"/>
                <w:sz w:val="20"/>
                <w:szCs w:val="20"/>
              </w:rPr>
            </w:pPr>
            <w:r>
              <w:rPr>
                <w:rFonts w:ascii="宋体" w:hAnsi="宋体" w:eastAsia="宋体" w:cs="宋体"/>
                <w:sz w:val="20"/>
                <w:szCs w:val="20"/>
              </w:rPr>
              <w:t xml:space="preserve">③统计分析：统计分析各村社区/网格整体巡查情况，包括各巡查类型的巡查总数、办结率、不合格整改数以及巡查合格数。</w:t>
            </w:r>
            <w:r>
              <w:rPr>
                <w:rFonts w:ascii="宋体" w:hAnsi="宋体" w:eastAsia="宋体" w:cs="宋体"/>
                <w:sz w:val="20"/>
                <w:szCs w:val="20"/>
              </w:rPr>
            </w:r>
            <w:r/>
          </w:p>
          <w:p>
            <w:pPr>
              <w:pStyle w:val="970"/>
              <w:keepLines w:val="0"/>
              <w:keepNext w:val="0"/>
              <w:pageBreakBefore w:val="0"/>
              <w:spacing w:after="0" w:line="300" w:lineRule="exact"/>
              <w:widowControl/>
              <w:rPr>
                <w:rFonts w:hint="eastAsia" w:ascii="宋体" w:hAnsi="宋体" w:eastAsia="宋体" w:cs="宋体"/>
                <w:color w:val="000000"/>
                <w:sz w:val="20"/>
                <w:szCs w:val="20"/>
                <w:highlight w:val="none"/>
              </w:rPr>
            </w:pPr>
            <w:r>
              <w:rPr>
                <w:rFonts w:hint="eastAsia" w:eastAsia="宋体" w:cs="宋体"/>
                <w:sz w:val="20"/>
                <w:szCs w:val="20"/>
                <w:lang w:val="en-US" w:eastAsia="zh-CN"/>
              </w:rPr>
              <w:t xml:space="preserve">(</w:t>
            </w:r>
            <w:r>
              <w:rPr>
                <w:rFonts w:hint="eastAsia" w:ascii="宋体" w:hAnsi="宋体" w:eastAsia="宋体" w:cs="宋体"/>
                <w:color w:val="000000"/>
                <w:sz w:val="20"/>
                <w:szCs w:val="20"/>
                <w:highlight w:val="none"/>
              </w:rPr>
              <w:t xml:space="preserve">功能设计合理、业务逻辑准确、系统结构清晰完整且符合采购需求的得</w:t>
            </w:r>
            <w:r>
              <w:rPr>
                <w:rFonts w:hint="eastAsia"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分；设计较合理、业务逻辑相对准确、系统结构相对清晰、较符合采购需求的得</w:t>
            </w:r>
            <w:r>
              <w:rPr>
                <w:rFonts w:hint="eastAsia" w:eastAsia="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rPr>
              <w:t xml:space="preserve">分；设计一般、业务逻辑不太准确、系统结果不清晰，不太符合采购需求的得</w:t>
            </w:r>
            <w:r>
              <w:rPr>
                <w:rFonts w:ascii="Times New Roman" w:hAnsi="Times New Roman" w:eastAsia="宋体" w:cs="Times New Roman"/>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分；没有不得分。本项最高得</w:t>
            </w:r>
            <w:r>
              <w:rPr>
                <w:rFonts w:hint="eastAsia"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w:t>
            </w:r>
            <w:r>
              <w:rPr>
                <w:rFonts w:hint="eastAsia" w:eastAsia="宋体" w:cs="宋体"/>
                <w:sz w:val="20"/>
                <w:szCs w:val="20"/>
                <w:lang w:val="en-US" w:eastAsia="zh-CN"/>
              </w:rPr>
              <w:t xml:space="preserve">)</w:t>
            </w:r>
            <w:r>
              <w:rPr>
                <w:rFonts w:hint="eastAsia" w:ascii="宋体" w:hAnsi="宋体" w:eastAsia="宋体" w:cs="宋体"/>
                <w:color w:val="000000"/>
                <w:sz w:val="20"/>
                <w:szCs w:val="20"/>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0</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cs="宋体"/>
                <w:b/>
                <w:bCs/>
                <w:sz w:val="20"/>
                <w:szCs w:val="20"/>
                <w:lang w:val="en-US" w:eastAsia="zh-CN"/>
              </w:rPr>
            </w:pPr>
            <w:r>
              <w:rPr>
                <w:rFonts w:hint="eastAsia" w:ascii="宋体" w:hAnsi="宋体" w:cs="宋体"/>
                <w:b/>
                <w:bCs/>
                <w:sz w:val="20"/>
                <w:szCs w:val="20"/>
                <w:lang w:val="en-US" w:eastAsia="zh-CN"/>
              </w:rPr>
              <w:t xml:space="preserve">8</w:t>
            </w:r>
            <w:r>
              <w:rPr>
                <w:rFonts w:ascii="宋体" w:hAnsi="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2.9</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eastAsia="宋体" w:cs="宋体"/>
                <w:b/>
                <w:bCs/>
                <w:color w:val="000000"/>
                <w:sz w:val="20"/>
                <w:szCs w:val="20"/>
                <w:highlight w:val="none"/>
              </w:rPr>
              <w:t xml:space="preserve">系统演示</w:t>
            </w:r>
            <w:r>
              <w:rPr>
                <w:rFonts w:hint="eastAsia" w:ascii="宋体" w:hAnsi="宋体" w:eastAsia="宋体" w:cs="宋体"/>
                <w:b/>
                <w:bCs/>
                <w:color w:val="000000"/>
                <w:sz w:val="20"/>
                <w:szCs w:val="20"/>
                <w:highlight w:val="none"/>
                <w:lang w:val="en-US" w:eastAsia="zh-CN"/>
              </w:rPr>
              <w:t xml:space="preserve">4</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keepLines w:val="0"/>
              <w:keepNext w:val="0"/>
              <w:pageBreakBefore w:val="0"/>
              <w:spacing w:after="0" w:line="300" w:lineRule="exact"/>
              <w:widowControl/>
              <w:rPr>
                <w:rFonts w:hint="eastAsia" w:ascii="宋体" w:hAnsi="宋体" w:eastAsia="宋体" w:cs="宋体"/>
                <w:bCs/>
                <w:color w:val="000000"/>
                <w:sz w:val="20"/>
                <w:szCs w:val="20"/>
                <w:highlight w:val="none"/>
                <w:lang w:bidi="ar"/>
              </w:rPr>
            </w:pPr>
            <w:r>
              <w:rPr>
                <w:rFonts w:ascii="宋体" w:hAnsi="宋体" w:eastAsia="宋体" w:cs="宋体"/>
                <w:sz w:val="20"/>
                <w:szCs w:val="20"/>
              </w:rPr>
              <w:t xml:space="preserve">考核评定</w:t>
            </w:r>
            <w:r>
              <w:rPr>
                <w:rFonts w:hint="eastAsia" w:ascii="宋体" w:hAnsi="宋体" w:eastAsia="宋体" w:cs="宋体"/>
                <w:sz w:val="20"/>
                <w:szCs w:val="20"/>
                <w:lang w:val="en-US" w:eastAsia="zh-CN"/>
              </w:rPr>
              <w:t xml:space="preserve">功能</w:t>
            </w:r>
            <w:r>
              <w:rPr>
                <w:rFonts w:hint="eastAsia" w:ascii="宋体" w:hAnsi="宋体" w:eastAsia="宋体" w:cs="宋体"/>
                <w:bCs/>
                <w:color w:val="000000"/>
                <w:sz w:val="20"/>
                <w:szCs w:val="20"/>
                <w:highlight w:val="none"/>
                <w:lang w:val="en-US" w:eastAsia="zh-CN" w:bidi="ar"/>
              </w:rPr>
              <w:t xml:space="preserve">演示（5分）</w:t>
            </w:r>
            <w:r>
              <w:rPr>
                <w:rFonts w:hint="eastAsia" w:ascii="宋体" w:hAnsi="宋体" w:eastAsia="宋体" w:cs="宋体"/>
                <w:bCs/>
                <w:color w:val="000000"/>
                <w:sz w:val="20"/>
                <w:szCs w:val="20"/>
                <w:highlight w:val="none"/>
                <w:lang w:bidi="ar"/>
              </w:rPr>
              <w:t xml:space="preserve">：</w:t>
            </w:r>
            <w:r>
              <w:rPr>
                <w:rFonts w:hint="eastAsia" w:ascii="宋体" w:hAnsi="宋体" w:eastAsia="宋体" w:cs="宋体"/>
                <w:bCs/>
                <w:color w:val="000000"/>
                <w:sz w:val="20"/>
                <w:szCs w:val="20"/>
                <w:highlight w:val="none"/>
                <w:lang w:val="en-US" w:eastAsia="zh-CN" w:bidi="ar"/>
              </w:rPr>
              <w:t xml:space="preserve">实现</w:t>
            </w:r>
            <w:r>
              <w:rPr>
                <w:rFonts w:ascii="宋体" w:hAnsi="宋体" w:eastAsia="宋体" w:cs="宋体"/>
                <w:sz w:val="20"/>
                <w:szCs w:val="20"/>
              </w:rPr>
              <w:t xml:space="preserve">统计分析每个网格员每月的个人得分情况及排名。可查看个人得分整体情况及各项分数变动情况</w:t>
            </w:r>
            <w:r>
              <w:rPr>
                <w:rFonts w:hint="eastAsia" w:ascii="宋体" w:hAnsi="宋体" w:eastAsia="宋体" w:cs="宋体"/>
                <w:bCs/>
                <w:color w:val="000000"/>
                <w:sz w:val="20"/>
                <w:szCs w:val="20"/>
                <w:highlight w:val="none"/>
                <w:lang w:bidi="ar"/>
              </w:rPr>
              <w:t xml:space="preserve">。</w:t>
            </w:r>
            <w:r>
              <w:rPr>
                <w:rFonts w:hint="eastAsia" w:ascii="宋体" w:hAnsi="宋体" w:eastAsia="宋体" w:cs="宋体"/>
                <w:bCs/>
                <w:color w:val="000000"/>
                <w:sz w:val="20"/>
                <w:szCs w:val="20"/>
                <w:highlight w:val="none"/>
                <w:lang w:bidi="ar"/>
              </w:rPr>
            </w:r>
            <w:r/>
          </w:p>
          <w:p>
            <w:pPr>
              <w:pStyle w:val="970"/>
              <w:jc w:val="left"/>
              <w:widowControl/>
              <w:rPr>
                <w:rFonts w:hint="eastAsia" w:ascii="宋体" w:hAnsi="宋体" w:cs="宋体"/>
                <w:b/>
                <w:bCs/>
                <w:sz w:val="20"/>
                <w:szCs w:val="20"/>
              </w:rPr>
            </w:pPr>
            <w:r>
              <w:rPr>
                <w:rFonts w:hint="eastAsia"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t xml:space="preserve">功能设计合理、业务逻辑准确、系统结构清晰完整且符合采购需求的得</w:t>
            </w:r>
            <w:r>
              <w:rPr>
                <w:rFonts w:hint="eastAsia"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分；设计较合理、业务逻辑相对准确、系统结构相对清晰、较符合采购需求的得</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分；设计一般、业务逻辑不太准确、系统结果不清晰，不太符合采购需求的得1分；没有不得分。本项最高得</w:t>
            </w:r>
            <w:r>
              <w:rPr>
                <w:rFonts w:hint="eastAsia" w:eastAsia="宋体" w:cs="宋体"/>
                <w:color w:val="000000"/>
                <w:sz w:val="20"/>
                <w:szCs w:val="20"/>
                <w:highlight w:val="none"/>
                <w:lang w:val="en-US" w:eastAsia="zh-CN"/>
              </w:rPr>
              <w:t xml:space="preserve">5</w:t>
            </w:r>
            <w:r>
              <w:rPr>
                <w:rFonts w:hint="eastAsia" w:ascii="宋体" w:hAnsi="宋体" w:eastAsia="宋体" w:cs="宋体"/>
                <w:color w:val="000000"/>
                <w:sz w:val="20"/>
                <w:szCs w:val="20"/>
                <w:highlight w:val="none"/>
              </w:rPr>
              <w:t xml:space="preserve">分。</w:t>
            </w:r>
            <w:r>
              <w:rPr>
                <w:rFonts w:hint="eastAsia" w:eastAsia="宋体" w:cs="宋体"/>
                <w:color w:val="000000"/>
                <w:sz w:val="20"/>
                <w:szCs w:val="20"/>
                <w:highlight w:val="none"/>
                <w:lang w:val="en-US" w:eastAsia="zh-CN"/>
              </w:rPr>
              <w:t xml:space="preserve">)</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5</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商务分</w:t>
            </w:r>
            <w:r>
              <w:rPr>
                <w:rFonts w:hint="eastAsia" w:ascii="宋体" w:hAnsi="宋体" w:cs="宋体"/>
                <w:b/>
                <w:bCs/>
                <w:sz w:val="20"/>
                <w:szCs w:val="20"/>
              </w:rPr>
            </w:r>
            <w:r/>
          </w:p>
          <w:p>
            <w:pPr>
              <w:pStyle w:val="970"/>
              <w:jc w:val="center"/>
              <w:widowControl/>
              <w:rPr>
                <w:rFonts w:hint="eastAsia" w:ascii="宋体" w:hAnsi="宋体" w:cs="宋体"/>
                <w:b/>
                <w:bCs/>
                <w:sz w:val="20"/>
                <w:szCs w:val="20"/>
              </w:rPr>
            </w:pPr>
            <w:r>
              <w:rPr>
                <w:rFonts w:hint="eastAsia" w:ascii="宋体" w:hAnsi="宋体" w:cs="宋体"/>
                <w:b/>
                <w:bCs/>
                <w:sz w:val="20"/>
                <w:szCs w:val="20"/>
              </w:rPr>
              <w:t xml:space="preserve">（客观分）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color w:val="000000"/>
                <w:sz w:val="20"/>
                <w:szCs w:val="20"/>
                <w:highlight w:val="none"/>
              </w:rPr>
              <w:t xml:space="preserve">企业业绩</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cs="宋体"/>
                <w:b/>
                <w:bCs/>
                <w:sz w:val="20"/>
                <w:szCs w:val="20"/>
              </w:rPr>
            </w:pPr>
            <w:r>
              <w:rPr>
                <w:rFonts w:hint="eastAsia" w:ascii="宋体" w:hAnsi="宋体" w:eastAsia="宋体" w:cs="宋体"/>
                <w:color w:val="000000"/>
                <w:sz w:val="20"/>
                <w:szCs w:val="20"/>
                <w:highlight w:val="none"/>
                <w:lang w:val="en-US" w:eastAsia="zh-CN" w:bidi="ar-SA"/>
              </w:rPr>
              <w:t xml:space="preserve">自2023年1月1日以来投标人承接过同类型项目相关业绩案例(以合同签订时间为准)，每提供一份得</w:t>
            </w:r>
            <w:r>
              <w:rPr>
                <w:rFonts w:hint="eastAsia" w:eastAsia="宋体" w:cs="宋体"/>
                <w:color w:val="000000"/>
                <w:sz w:val="20"/>
                <w:szCs w:val="20"/>
                <w:highlight w:val="none"/>
                <w:lang w:val="en-US" w:eastAsia="zh-CN" w:bidi="ar-SA"/>
              </w:rPr>
              <w:t xml:space="preserve">3</w:t>
            </w:r>
            <w:r>
              <w:rPr>
                <w:rFonts w:hint="eastAsia" w:ascii="宋体" w:hAnsi="宋体" w:eastAsia="宋体" w:cs="宋体"/>
                <w:color w:val="000000"/>
                <w:sz w:val="20"/>
                <w:szCs w:val="20"/>
                <w:highlight w:val="none"/>
                <w:lang w:val="en-US" w:eastAsia="zh-CN" w:bidi="ar-SA"/>
              </w:rPr>
              <w:t xml:space="preserve">分，满分得</w:t>
            </w:r>
            <w:r>
              <w:rPr>
                <w:rFonts w:hint="eastAsia" w:eastAsia="宋体" w:cs="宋体"/>
                <w:color w:val="000000"/>
                <w:sz w:val="20"/>
                <w:szCs w:val="20"/>
                <w:highlight w:val="none"/>
                <w:lang w:val="en-US" w:eastAsia="zh-CN" w:bidi="ar-SA"/>
              </w:rPr>
              <w:t xml:space="preserve">12</w:t>
            </w:r>
            <w:r>
              <w:rPr>
                <w:rFonts w:hint="eastAsia" w:ascii="宋体" w:hAnsi="宋体" w:eastAsia="宋体" w:cs="宋体"/>
                <w:color w:val="000000"/>
                <w:sz w:val="20"/>
                <w:szCs w:val="20"/>
                <w:highlight w:val="none"/>
                <w:lang w:val="en-US" w:eastAsia="zh-CN" w:bidi="ar-SA"/>
              </w:rPr>
              <w:t xml:space="preserve">分。</w:t>
            </w:r>
            <w:r>
              <w:rPr>
                <w:rFonts w:hint="eastAsia" w:ascii="宋体" w:hAnsi="宋体" w:eastAsia="宋体" w:cs="宋体"/>
                <w:b/>
                <w:bCs/>
                <w:color w:val="000000"/>
                <w:sz w:val="20"/>
                <w:szCs w:val="20"/>
                <w:highlight w:val="none"/>
                <w:lang w:val="en-US" w:eastAsia="zh-CN" w:bidi="ar-SA"/>
              </w:rPr>
              <w:t xml:space="preserve">提供合同扫描件，并加盖投标人公章，不提供或提供的合同不符要求的不得分，同一案例不重复计分。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12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3.2</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ascii="宋体" w:hAnsi="宋体" w:cs="宋体"/>
                <w:b/>
                <w:bCs/>
                <w:sz w:val="20"/>
                <w:szCs w:val="20"/>
              </w:rPr>
            </w:pPr>
            <w:r>
              <w:rPr>
                <w:rFonts w:hint="eastAsia" w:ascii="宋体" w:hAnsi="宋体" w:eastAsia="宋体" w:cs="宋体"/>
                <w:b/>
                <w:bCs/>
                <w:color w:val="000000"/>
                <w:sz w:val="20"/>
                <w:szCs w:val="20"/>
                <w:highlight w:val="none"/>
                <w:lang w:val="en-US" w:eastAsia="zh-CN" w:bidi="ar-SA"/>
              </w:rPr>
              <w:t xml:space="preserve">项目团队</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rPr>
                <w:rFonts w:hint="eastAsia" w:ascii="宋体" w:hAnsi="宋体" w:eastAsia="宋体" w:cs="宋体"/>
                <w:b/>
                <w:bCs/>
                <w:sz w:val="20"/>
                <w:szCs w:val="20"/>
                <w:lang w:eastAsia="zh-CN"/>
              </w:rPr>
            </w:pPr>
            <w:r>
              <w:rPr>
                <w:rFonts w:hint="eastAsia" w:ascii="宋体" w:hAnsi="宋体" w:eastAsia="宋体" w:cs="宋体"/>
                <w:color w:val="000000"/>
                <w:sz w:val="20"/>
                <w:szCs w:val="20"/>
                <w:highlight w:val="none"/>
              </w:rPr>
              <w:t xml:space="preserve">项目团队成员中具备高级软件测试工程师</w:t>
            </w:r>
            <w:r>
              <w:rPr>
                <w:rFonts w:hint="eastAsia" w:ascii="宋体" w:hAnsi="宋体" w:eastAsia="宋体" w:cs="宋体"/>
                <w:color w:val="000000"/>
                <w:sz w:val="20"/>
                <w:szCs w:val="20"/>
                <w:highlight w:val="none"/>
                <w:lang w:val="en-US" w:eastAsia="zh-CN"/>
              </w:rPr>
              <w:t xml:space="preserve">证书</w:t>
            </w:r>
            <w:r>
              <w:rPr>
                <w:rFonts w:hint="eastAsia" w:ascii="宋体" w:hAnsi="宋体" w:eastAsia="宋体" w:cs="宋体"/>
                <w:color w:val="000000"/>
                <w:sz w:val="20"/>
                <w:szCs w:val="20"/>
                <w:highlight w:val="none"/>
              </w:rPr>
              <w:t xml:space="preserve">的，每提供一个得</w:t>
            </w:r>
            <w:r>
              <w:rPr>
                <w:rFonts w:hint="eastAsia"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分；具备</w:t>
            </w:r>
            <w:r>
              <w:rPr>
                <w:rFonts w:hint="eastAsia" w:ascii="宋体" w:hAnsi="宋体" w:eastAsia="宋体" w:cs="宋体"/>
                <w:color w:val="000000"/>
                <w:sz w:val="20"/>
                <w:szCs w:val="20"/>
                <w:highlight w:val="none"/>
                <w:lang w:val="en-US" w:eastAsia="zh-CN"/>
              </w:rPr>
              <w:t xml:space="preserve">系统架构</w:t>
            </w:r>
            <w:r>
              <w:rPr>
                <w:rFonts w:hint="eastAsia" w:ascii="宋体" w:hAnsi="宋体" w:eastAsia="宋体" w:cs="宋体"/>
                <w:color w:val="000000"/>
                <w:sz w:val="20"/>
                <w:szCs w:val="20"/>
                <w:highlight w:val="none"/>
              </w:rPr>
              <w:t xml:space="preserve">设计师</w:t>
            </w:r>
            <w:r>
              <w:rPr>
                <w:rFonts w:hint="eastAsia" w:ascii="宋体" w:hAnsi="宋体" w:eastAsia="宋体" w:cs="宋体"/>
                <w:color w:val="000000"/>
                <w:sz w:val="20"/>
                <w:szCs w:val="20"/>
                <w:highlight w:val="none"/>
                <w:lang w:val="en-US" w:eastAsia="zh-CN"/>
              </w:rPr>
              <w:t xml:space="preserve">证书</w:t>
            </w:r>
            <w:r>
              <w:rPr>
                <w:rFonts w:hint="eastAsia" w:ascii="宋体" w:hAnsi="宋体" w:eastAsia="宋体" w:cs="宋体"/>
                <w:color w:val="000000"/>
                <w:sz w:val="20"/>
                <w:szCs w:val="20"/>
                <w:highlight w:val="none"/>
              </w:rPr>
              <w:t xml:space="preserve">的，每提供一个得</w:t>
            </w:r>
            <w:r>
              <w:rPr>
                <w:rFonts w:hint="eastAsia" w:eastAsia="宋体" w:cs="宋体"/>
                <w:color w:val="000000"/>
                <w:sz w:val="20"/>
                <w:szCs w:val="20"/>
                <w:highlight w:val="none"/>
                <w:lang w:val="en-US" w:eastAsia="zh-CN"/>
              </w:rPr>
              <w:t xml:space="preserve">4</w:t>
            </w:r>
            <w:r>
              <w:rPr>
                <w:rFonts w:hint="eastAsia" w:ascii="宋体" w:hAnsi="宋体" w:eastAsia="宋体" w:cs="宋体"/>
                <w:color w:val="000000"/>
                <w:sz w:val="20"/>
                <w:szCs w:val="20"/>
                <w:highlight w:val="none"/>
              </w:rPr>
              <w:t xml:space="preserve">分；本项最多得</w:t>
            </w:r>
            <w:r>
              <w:rPr>
                <w:rFonts w:hint="eastAsia" w:eastAsia="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rPr>
              <w:t xml:space="preserve">分。</w:t>
            </w:r>
            <w:r>
              <w:rPr>
                <w:rFonts w:hint="eastAsia" w:ascii="宋体" w:hAnsi="宋体" w:eastAsia="宋体" w:cs="宋体"/>
                <w:b/>
                <w:bCs/>
                <w:color w:val="000000"/>
                <w:sz w:val="20"/>
                <w:szCs w:val="20"/>
                <w:highlight w:val="none"/>
              </w:rPr>
              <w:t xml:space="preserve">提供团队成员清单、有效期内的人员资质证书扫描件、身份证正反面扫描件加盖公章，并提供本单位</w:t>
            </w:r>
            <w:r>
              <w:rPr>
                <w:rFonts w:hint="eastAsia" w:ascii="宋体" w:hAnsi="宋体" w:eastAsia="宋体" w:cs="宋体"/>
                <w:b/>
                <w:bCs/>
                <w:color w:val="000000"/>
                <w:sz w:val="20"/>
                <w:szCs w:val="20"/>
                <w:highlight w:val="none"/>
                <w:lang w:val="en-US" w:eastAsia="zh-CN"/>
              </w:rPr>
              <w:t xml:space="preserve">为其缴纳的近三个月任意一个月</w:t>
            </w:r>
            <w:r>
              <w:rPr>
                <w:rFonts w:hint="eastAsia" w:ascii="宋体" w:hAnsi="宋体" w:eastAsia="宋体" w:cs="宋体"/>
                <w:b/>
                <w:bCs/>
                <w:color w:val="000000"/>
                <w:sz w:val="20"/>
                <w:szCs w:val="20"/>
                <w:highlight w:val="none"/>
              </w:rPr>
              <w:t xml:space="preserve">的社保证明，重复人员不得分</w:t>
            </w:r>
            <w:r>
              <w:rPr>
                <w:rFonts w:hint="eastAsia" w:ascii="宋体" w:hAnsi="宋体" w:eastAsia="宋体" w:cs="宋体"/>
                <w:b/>
                <w:bCs/>
                <w:color w:val="000000"/>
                <w:sz w:val="20"/>
                <w:szCs w:val="20"/>
                <w:highlight w:val="none"/>
                <w:lang w:eastAsia="zh-CN"/>
              </w:rPr>
              <w:t xml:space="preserve">。</w:t>
            </w:r>
            <w:r>
              <w:rPr>
                <w:rFonts w:hint="eastAsia" w:ascii="宋体" w:hAnsi="宋体" w:eastAsia="宋体" w:cs="宋体"/>
                <w:b/>
                <w:bCs/>
                <w:sz w:val="20"/>
                <w:szCs w:val="20"/>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8</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3.3</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ascii="宋体" w:hAnsi="宋体" w:cs="宋体"/>
                <w:b/>
                <w:bCs/>
                <w:sz w:val="20"/>
                <w:szCs w:val="20"/>
              </w:rPr>
            </w:pPr>
            <w:r>
              <w:rPr>
                <w:rFonts w:hint="eastAsia" w:ascii="宋体" w:hAnsi="宋体" w:eastAsia="宋体" w:cs="宋体"/>
                <w:b/>
                <w:bCs/>
                <w:color w:val="000000"/>
                <w:sz w:val="20"/>
                <w:szCs w:val="20"/>
                <w:highlight w:val="none"/>
              </w:rPr>
              <w:t xml:space="preserve">企业实力</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pPr>
            <w:r>
              <w:rPr>
                <w:rFonts w:hint="eastAsia" w:ascii="宋体" w:hAnsi="宋体" w:eastAsia="宋体" w:cs="宋体"/>
                <w:color w:val="000000"/>
                <w:sz w:val="20"/>
                <w:szCs w:val="20"/>
                <w:highlight w:val="none"/>
              </w:rPr>
              <w:t xml:space="preserve">具有ISO9001质里管理体系认证，本证书覆盖范围</w:t>
            </w:r>
            <w:r>
              <w:rPr>
                <w:rFonts w:hint="eastAsia" w:eastAsia="宋体" w:cs="宋体"/>
                <w:color w:val="000000"/>
                <w:sz w:val="20"/>
                <w:szCs w:val="20"/>
                <w:highlight w:val="none"/>
                <w:lang w:val="en-US" w:eastAsia="zh-CN"/>
              </w:rPr>
              <w:t xml:space="preserve">:</w:t>
            </w:r>
            <w:r>
              <w:rPr>
                <w:rFonts w:hint="eastAsia" w:ascii="宋体" w:hAnsi="宋体" w:eastAsia="宋体" w:cs="宋体"/>
                <w:color w:val="000000"/>
                <w:sz w:val="20"/>
                <w:szCs w:val="20"/>
                <w:highlight w:val="none"/>
              </w:rPr>
              <w:t xml:space="preserve">政务管理软件的开发得</w:t>
            </w:r>
            <w:r>
              <w:rPr>
                <w:rFonts w:hint="eastAsia"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rPr>
              <w:t xml:space="preserve">分，否则不得分。</w:t>
            </w:r>
            <w:r/>
          </w:p>
          <w:p>
            <w:pPr>
              <w:pStyle w:val="970"/>
              <w:jc w:val="left"/>
              <w:widowControl/>
              <w:rPr>
                <w:rFonts w:hint="eastAsia"/>
              </w:rPr>
            </w:pPr>
            <w:r>
              <w:rPr>
                <w:rFonts w:hint="eastAsia" w:ascii="宋体" w:hAnsi="宋体" w:eastAsia="宋体" w:cs="宋体"/>
                <w:b/>
                <w:bCs/>
                <w:color w:val="000000"/>
                <w:sz w:val="20"/>
                <w:szCs w:val="20"/>
                <w:highlight w:val="none"/>
                <w:lang w:val="en-US" w:eastAsia="zh-CN" w:bidi="ar-SA"/>
              </w:rPr>
              <w:t xml:space="preserve">提供证书扫描件，并加盖投标人公章，不提供或提供的证书不符要求的不得分。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3</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70"/>
              <w:jc w:val="center"/>
              <w:widowControl/>
              <w:rPr>
                <w:rFonts w:ascii="宋体" w:hAnsi="宋体" w:eastAsia="宋体" w:cs="宋体"/>
                <w:b/>
                <w:bCs/>
                <w:sz w:val="20"/>
                <w:szCs w:val="20"/>
                <w:lang w:val="en-US" w:eastAsia="zh-CN"/>
              </w:rPr>
            </w:pPr>
            <w:r>
              <w:rPr>
                <w:rFonts w:hint="eastAsia" w:ascii="宋体" w:hAnsi="宋体" w:cs="宋体"/>
                <w:b/>
                <w:bCs/>
                <w:sz w:val="20"/>
                <w:szCs w:val="20"/>
                <w:lang w:val="en-US" w:eastAsia="zh-CN"/>
              </w:rPr>
              <w:t xml:space="preserve">3.4</w:t>
            </w:r>
            <w:r>
              <w:rPr>
                <w:rFonts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eastAsia="宋体" w:cs="宋体"/>
                <w:b/>
                <w:bCs/>
                <w:color w:val="000000"/>
                <w:sz w:val="20"/>
                <w:szCs w:val="20"/>
                <w:highlight w:val="none"/>
              </w:rPr>
              <w:t xml:space="preserve">软件著作权</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70"/>
              <w:jc w:val="left"/>
              <w:widowControl/>
            </w:pPr>
            <w:r>
              <w:rPr>
                <w:rFonts w:hint="eastAsia" w:ascii="宋体" w:hAnsi="宋体" w:eastAsia="宋体" w:cs="宋体"/>
                <w:bCs/>
                <w:color w:val="000000"/>
                <w:sz w:val="20"/>
                <w:szCs w:val="20"/>
                <w:highlight w:val="none"/>
                <w:lang w:bidi="ar"/>
              </w:rPr>
              <w:t xml:space="preserve">投标人提供包含</w:t>
            </w:r>
            <w:r>
              <w:rPr>
                <w:rFonts w:hint="eastAsia" w:ascii="宋体" w:hAnsi="宋体" w:eastAsia="宋体" w:cs="宋体"/>
                <w:bCs/>
                <w:color w:val="000000"/>
                <w:sz w:val="20"/>
                <w:szCs w:val="20"/>
                <w:highlight w:val="none"/>
                <w:lang w:eastAsia="zh-CN" w:bidi="ar"/>
              </w:rPr>
              <w:t xml:space="preserve">“</w:t>
            </w:r>
            <w:r>
              <w:rPr>
                <w:rFonts w:hint="eastAsia" w:ascii="宋体" w:hAnsi="宋体" w:eastAsia="宋体" w:cs="宋体"/>
                <w:bCs/>
                <w:color w:val="000000"/>
                <w:sz w:val="20"/>
                <w:szCs w:val="20"/>
                <w:highlight w:val="none"/>
                <w:lang w:bidi="ar"/>
              </w:rPr>
              <w:t xml:space="preserve">社会治理</w:t>
            </w:r>
            <w:r>
              <w:rPr>
                <w:rFonts w:hint="eastAsia" w:ascii="宋体" w:hAnsi="宋体" w:eastAsia="宋体" w:cs="宋体"/>
                <w:bCs/>
                <w:color w:val="000000"/>
                <w:sz w:val="20"/>
                <w:szCs w:val="20"/>
                <w:highlight w:val="none"/>
                <w:lang w:eastAsia="zh-CN" w:bidi="ar"/>
              </w:rPr>
              <w:t xml:space="preserve">”</w:t>
            </w:r>
            <w:r>
              <w:rPr>
                <w:rFonts w:hint="eastAsia" w:ascii="宋体" w:hAnsi="宋体" w:eastAsia="宋体" w:cs="宋体"/>
                <w:bCs/>
                <w:color w:val="000000"/>
                <w:sz w:val="20"/>
                <w:szCs w:val="20"/>
                <w:highlight w:val="none"/>
                <w:lang w:bidi="ar"/>
              </w:rPr>
              <w:t xml:space="preserve">、</w:t>
            </w:r>
            <w:r>
              <w:rPr>
                <w:rFonts w:hint="eastAsia" w:ascii="宋体" w:hAnsi="宋体" w:eastAsia="宋体" w:cs="宋体"/>
                <w:bCs/>
                <w:color w:val="000000"/>
                <w:sz w:val="20"/>
                <w:szCs w:val="20"/>
                <w:highlight w:val="none"/>
                <w:lang w:eastAsia="zh-CN" w:bidi="ar"/>
              </w:rPr>
              <w:t xml:space="preserve">“</w:t>
            </w:r>
            <w:r>
              <w:rPr>
                <w:rFonts w:hint="eastAsia" w:ascii="宋体" w:hAnsi="宋体" w:eastAsia="宋体" w:cs="宋体"/>
                <w:bCs/>
                <w:color w:val="000000"/>
                <w:sz w:val="20"/>
                <w:szCs w:val="20"/>
                <w:highlight w:val="none"/>
                <w:lang w:bidi="ar"/>
              </w:rPr>
              <w:t xml:space="preserve">网格化</w:t>
            </w:r>
            <w:r>
              <w:rPr>
                <w:rFonts w:hint="eastAsia" w:ascii="宋体" w:hAnsi="宋体" w:eastAsia="宋体" w:cs="宋体"/>
                <w:bCs/>
                <w:color w:val="000000"/>
                <w:sz w:val="20"/>
                <w:szCs w:val="20"/>
                <w:highlight w:val="none"/>
                <w:lang w:eastAsia="zh-CN" w:bidi="ar"/>
              </w:rPr>
              <w:t xml:space="preserve">”</w:t>
            </w:r>
            <w:r>
              <w:rPr>
                <w:rFonts w:hint="eastAsia" w:ascii="宋体" w:hAnsi="宋体" w:eastAsia="宋体" w:cs="宋体"/>
                <w:bCs/>
                <w:color w:val="000000"/>
                <w:sz w:val="20"/>
                <w:szCs w:val="20"/>
                <w:highlight w:val="none"/>
                <w:lang w:val="en-US" w:eastAsia="zh-CN" w:bidi="ar"/>
              </w:rPr>
              <w:t xml:space="preserve">关键字段或与本项目需求相关类似功能的计算机软件著作权证书，</w:t>
            </w:r>
            <w:r>
              <w:rPr>
                <w:rFonts w:hint="eastAsia" w:ascii="宋体" w:hAnsi="宋体" w:eastAsia="宋体" w:cs="宋体"/>
                <w:bCs/>
                <w:color w:val="000000"/>
                <w:sz w:val="20"/>
                <w:szCs w:val="20"/>
                <w:highlight w:val="none"/>
                <w:lang w:bidi="ar"/>
              </w:rPr>
              <w:t xml:space="preserve">每有一个得</w:t>
            </w:r>
            <w:r>
              <w:rPr>
                <w:rFonts w:hint="eastAsia" w:ascii="宋体" w:hAnsi="宋体" w:eastAsia="宋体" w:cs="宋体"/>
                <w:bCs/>
                <w:color w:val="000000"/>
                <w:sz w:val="20"/>
                <w:szCs w:val="20"/>
                <w:highlight w:val="none"/>
                <w:lang w:val="en-US" w:eastAsia="zh-CN" w:bidi="ar"/>
              </w:rPr>
              <w:t xml:space="preserve">3</w:t>
            </w:r>
            <w:r>
              <w:rPr>
                <w:rFonts w:hint="eastAsia" w:ascii="宋体" w:hAnsi="宋体" w:eastAsia="宋体" w:cs="宋体"/>
                <w:bCs/>
                <w:color w:val="000000"/>
                <w:sz w:val="20"/>
                <w:szCs w:val="20"/>
                <w:highlight w:val="none"/>
                <w:lang w:bidi="ar"/>
              </w:rPr>
              <w:t xml:space="preserve">分，本项最高得</w:t>
            </w:r>
            <w:r>
              <w:rPr>
                <w:rFonts w:hint="eastAsia" w:ascii="宋体" w:hAnsi="宋体" w:eastAsia="宋体" w:cs="宋体"/>
                <w:bCs/>
                <w:color w:val="000000"/>
                <w:sz w:val="20"/>
                <w:szCs w:val="20"/>
                <w:highlight w:val="none"/>
                <w:lang w:val="en-US" w:eastAsia="zh-CN" w:bidi="ar"/>
              </w:rPr>
              <w:t xml:space="preserve">9</w:t>
            </w:r>
            <w:r>
              <w:rPr>
                <w:rFonts w:hint="eastAsia" w:ascii="宋体" w:hAnsi="宋体" w:eastAsia="宋体" w:cs="宋体"/>
                <w:bCs/>
                <w:color w:val="000000"/>
                <w:sz w:val="20"/>
                <w:szCs w:val="20"/>
                <w:highlight w:val="none"/>
                <w:lang w:bidi="ar"/>
              </w:rPr>
              <w:t xml:space="preserve">分。</w:t>
            </w:r>
            <w:r/>
          </w:p>
          <w:p>
            <w:pPr>
              <w:pStyle w:val="970"/>
              <w:jc w:val="left"/>
              <w:widowControl/>
              <w:rPr>
                <w:rFonts w:hint="eastAsia"/>
              </w:rPr>
            </w:pPr>
            <w:r>
              <w:rPr>
                <w:rFonts w:hint="eastAsia" w:ascii="宋体" w:hAnsi="宋体" w:eastAsia="宋体" w:cs="宋体"/>
                <w:b/>
                <w:bCs/>
                <w:color w:val="000000"/>
                <w:sz w:val="20"/>
                <w:szCs w:val="20"/>
                <w:highlight w:val="none"/>
                <w:lang w:val="en-US" w:eastAsia="zh-CN" w:bidi="ar-SA"/>
              </w:rPr>
              <w:t xml:space="preserve">提供证书扫描件，并加盖投标人公章，不提供或提供的证书不符要求的不得分。</w:t>
            </w:r>
            <w:r>
              <w:rPr>
                <w:rFonts w:hint="eastAsia" w:ascii="宋体" w:hAnsi="宋体" w:eastAsia="宋体" w:cs="宋体"/>
                <w:b/>
                <w:bCs/>
                <w:color w:val="000000"/>
                <w:sz w:val="20"/>
                <w:szCs w:val="20"/>
                <w:highlight w:val="none"/>
                <w:lang w:val="zh-CN" w:eastAsia="zh-CN" w:bidi="ar-SA"/>
              </w:rPr>
              <w:t xml:space="preserve">软件著作权</w:t>
            </w:r>
            <w:r>
              <w:rPr>
                <w:rFonts w:hint="eastAsia" w:ascii="宋体" w:hAnsi="宋体" w:eastAsia="宋体" w:cs="宋体"/>
                <w:b/>
                <w:bCs/>
                <w:color w:val="000000"/>
                <w:sz w:val="20"/>
                <w:szCs w:val="20"/>
                <w:highlight w:val="none"/>
                <w:lang w:val="en-US" w:eastAsia="zh-CN" w:bidi="ar-SA"/>
              </w:rPr>
              <w:t xml:space="preserve">关键字不同，但内容与采购标的相符的，提供相关证明材料，由评标委员会判定。</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0</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70"/>
              <w:jc w:val="center"/>
              <w:widowControl/>
              <w:rPr>
                <w:rFonts w:hint="eastAsia" w:ascii="宋体" w:hAnsi="宋体" w:eastAsia="宋体" w:cs="宋体"/>
                <w:b/>
                <w:bCs/>
                <w:sz w:val="20"/>
                <w:szCs w:val="20"/>
                <w:lang w:val="en-US" w:eastAsia="zh-CN"/>
              </w:rPr>
            </w:pPr>
            <w:r>
              <w:rPr>
                <w:rFonts w:hint="eastAsia" w:ascii="宋体" w:hAnsi="宋体" w:cs="宋体"/>
                <w:b/>
                <w:bCs/>
                <w:sz w:val="20"/>
                <w:szCs w:val="20"/>
                <w:lang w:val="en-US" w:eastAsia="zh-CN"/>
              </w:rPr>
              <w:t xml:space="preserve">9</w:t>
            </w:r>
            <w:r>
              <w:rPr>
                <w:rFonts w:hint="eastAsia" w:ascii="宋体" w:hAnsi="宋体" w:eastAsia="宋体" w:cs="宋体"/>
                <w:b/>
                <w:bCs/>
                <w:sz w:val="20"/>
                <w:szCs w:val="20"/>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70"/>
              <w:jc w:val="center"/>
              <w:widowControl/>
              <w:rPr>
                <w:rFonts w:hint="eastAsia" w:ascii="宋体" w:hAnsi="宋体" w:cs="宋体"/>
                <w:b/>
                <w:bCs/>
                <w:sz w:val="20"/>
                <w:szCs w:val="20"/>
              </w:rPr>
            </w:pPr>
            <w:r>
              <w:rPr>
                <w:rFonts w:hint="eastAsia" w:ascii="宋体" w:hAnsi="宋体" w:cs="宋体"/>
                <w:b/>
                <w:bCs/>
                <w:sz w:val="20"/>
                <w:szCs w:val="20"/>
                <w:lang w:val="en-US" w:eastAsia="zh-CN"/>
              </w:rPr>
              <w:t xml:space="preserve">是</w:t>
            </w:r>
            <w:r>
              <w:rPr>
                <w:rFonts w:hint="eastAsia" w:ascii="宋体" w:hAnsi="宋体" w:cs="宋体"/>
                <w:b/>
                <w:bCs/>
                <w:sz w:val="20"/>
                <w:szCs w:val="20"/>
              </w:rPr>
            </w:r>
            <w:r/>
          </w:p>
        </w:tc>
      </w:tr>
    </w:tbl>
    <w:p>
      <w:pPr>
        <w:pStyle w:val="970"/>
        <w:rPr>
          <w:rFonts w:hint="eastAsia"/>
        </w:rPr>
      </w:pPr>
      <w:r>
        <w:rPr>
          <w:rFonts w:hint="eastAsia"/>
        </w:rPr>
      </w:r>
      <w:r/>
    </w:p>
    <w:p>
      <w:pPr>
        <w:pStyle w:val="970"/>
        <w:rPr>
          <w:rFonts w:hint="eastAsia"/>
        </w:rPr>
      </w:pPr>
      <w:r>
        <w:rPr>
          <w:rFonts w:hint="eastAsia"/>
        </w:rPr>
      </w:r>
      <w:r/>
    </w:p>
    <w:p>
      <w:pPr>
        <w:pStyle w:val="970"/>
        <w:rPr>
          <w:rFonts w:hint="eastAsia"/>
        </w:rPr>
      </w:pPr>
      <w:r>
        <w:rPr>
          <w:rFonts w:hint="eastAsia"/>
        </w:rPr>
      </w:r>
      <w:r/>
    </w:p>
    <w:p>
      <w:pPr>
        <w:pStyle w:val="971"/>
        <w:rPr>
          <w:rFonts w:hint="eastAsia" w:ascii="黑体" w:eastAsia="黑体"/>
          <w:bCs/>
          <w:sz w:val="44"/>
        </w:rPr>
      </w:pPr>
      <w:r/>
      <w:bookmarkStart w:id="209" w:name="_Toc26737_WPSOffice_Level1"/>
      <w:r>
        <w:rPr>
          <w:rFonts w:hint="eastAsia" w:ascii="黑体" w:eastAsia="黑体"/>
          <w:bCs/>
          <w:sz w:val="44"/>
        </w:rPr>
        <w:t xml:space="preserve">第六章  投标</w:t>
      </w:r>
      <w:bookmarkEnd w:id="198"/>
      <w:r/>
      <w:bookmarkEnd w:id="199"/>
      <w:r/>
      <w:bookmarkEnd w:id="200"/>
      <w:r>
        <w:rPr>
          <w:rFonts w:hint="eastAsia" w:ascii="黑体" w:eastAsia="黑体"/>
          <w:bCs/>
          <w:sz w:val="44"/>
        </w:rPr>
        <w:t xml:space="preserve">文件格式</w:t>
      </w:r>
      <w:bookmarkEnd w:id="209"/>
      <w:r>
        <w:rPr>
          <w:rFonts w:hint="eastAsia" w:ascii="黑体" w:eastAsia="黑体"/>
          <w:bCs/>
          <w:sz w:val="44"/>
        </w:rPr>
        <w:t xml:space="preserve"> </w:t>
      </w:r>
      <w:r>
        <w:rPr>
          <w:rFonts w:hint="eastAsia" w:ascii="黑体" w:eastAsia="黑体"/>
          <w:bCs/>
          <w:sz w:val="44"/>
        </w:rPr>
      </w:r>
      <w:r/>
    </w:p>
    <w:p>
      <w:pPr>
        <w:pStyle w:val="970"/>
        <w:jc w:val="center"/>
        <w:rPr>
          <w:rFonts w:hint="eastAsia" w:ascii="宋体" w:hAnsi="宋体"/>
          <w:b/>
          <w:sz w:val="72"/>
        </w:rPr>
      </w:pPr>
      <w:r/>
      <w:bookmarkStart w:id="210" w:name="_Hlt26671244"/>
      <w:r/>
      <w:bookmarkEnd w:id="210"/>
      <w:r/>
      <w:bookmarkStart w:id="211" w:name="_Hlt26955039"/>
      <w:r/>
      <w:bookmarkEnd w:id="211"/>
      <w:r/>
      <w:bookmarkStart w:id="212" w:name="_Toc120614282"/>
      <w:r/>
      <w:bookmarkStart w:id="213" w:name="_Toc49090576"/>
      <w:r/>
      <w:bookmarkStart w:id="214" w:name="_Toc26554094"/>
      <w:r>
        <w:rPr>
          <w:rFonts w:hint="eastAsia" w:ascii="宋体" w:hAnsi="宋体"/>
          <w:b/>
          <w:sz w:val="72"/>
        </w:rPr>
      </w:r>
      <w:r/>
    </w:p>
    <w:p>
      <w:pPr>
        <w:pStyle w:val="970"/>
        <w:jc w:val="center"/>
        <w:rPr>
          <w:rFonts w:hint="eastAsia" w:ascii="宋体" w:hAnsi="宋体"/>
          <w:b/>
          <w:sz w:val="72"/>
        </w:rPr>
      </w:pPr>
      <w:r/>
      <w:bookmarkStart w:id="215" w:name="_Toc23936_WPSOffice_Level1"/>
      <w:r>
        <w:rPr>
          <w:rFonts w:hint="eastAsia" w:ascii="宋体" w:hAnsi="宋体"/>
          <w:b/>
          <w:sz w:val="72"/>
        </w:rPr>
        <w:t xml:space="preserve">投  标  文  件</w:t>
      </w:r>
      <w:bookmarkEnd w:id="215"/>
      <w:r>
        <w:rPr>
          <w:rFonts w:hint="eastAsia" w:ascii="宋体" w:hAnsi="宋体"/>
          <w:b/>
          <w:sz w:val="72"/>
        </w:rPr>
      </w:r>
      <w:r/>
    </w:p>
    <w:p>
      <w:pPr>
        <w:pStyle w:val="970"/>
        <w:jc w:val="center"/>
        <w:rPr>
          <w:rFonts w:hint="eastAsia" w:ascii="宋体" w:hAnsi="宋体"/>
          <w:b/>
          <w:sz w:val="72"/>
        </w:rPr>
      </w:pPr>
      <w:r>
        <w:rPr>
          <w:rFonts w:hint="eastAsia" w:ascii="宋体" w:hAnsi="宋体"/>
          <w:b/>
          <w:sz w:val="72"/>
        </w:rPr>
      </w:r>
      <w:r/>
    </w:p>
    <w:p>
      <w:pPr>
        <w:pStyle w:val="970"/>
        <w:jc w:val="center"/>
        <w:rPr>
          <w:rFonts w:hint="eastAsia" w:ascii="宋体" w:hAnsi="宋体"/>
          <w:b/>
          <w:sz w:val="72"/>
        </w:rPr>
      </w:pPr>
      <w:r>
        <w:rPr>
          <w:rFonts w:hint="eastAsia" w:ascii="宋体" w:hAnsi="宋体"/>
          <w:b/>
          <w:sz w:val="72"/>
        </w:rPr>
      </w:r>
      <w:r/>
    </w:p>
    <w:p>
      <w:pPr>
        <w:pStyle w:val="970"/>
        <w:jc w:val="center"/>
        <w:rPr>
          <w:rFonts w:hint="eastAsia" w:ascii="宋体" w:hAnsi="宋体"/>
          <w:b/>
          <w:sz w:val="36"/>
        </w:rPr>
      </w:pPr>
      <w:r>
        <w:rPr>
          <w:rFonts w:hint="eastAsia" w:ascii="宋体" w:hAnsi="宋体"/>
          <w:b/>
          <w:sz w:val="36"/>
        </w:rPr>
      </w:r>
      <w:r/>
    </w:p>
    <w:p>
      <w:pPr>
        <w:pStyle w:val="970"/>
        <w:jc w:val="center"/>
        <w:rPr>
          <w:rFonts w:hint="eastAsia" w:ascii="宋体" w:hAnsi="宋体"/>
          <w:b/>
          <w:sz w:val="36"/>
        </w:rPr>
      </w:pPr>
      <w:r>
        <w:rPr>
          <w:rFonts w:hint="eastAsia" w:ascii="宋体" w:hAnsi="宋体"/>
          <w:b/>
          <w:sz w:val="36"/>
        </w:rPr>
      </w:r>
      <w:r/>
    </w:p>
    <w:p>
      <w:pPr>
        <w:pStyle w:val="970"/>
        <w:jc w:val="center"/>
        <w:rPr>
          <w:rFonts w:hint="eastAsia" w:ascii="宋体" w:hAnsi="宋体"/>
          <w:b/>
          <w:sz w:val="36"/>
        </w:rPr>
      </w:pPr>
      <w:r>
        <w:rPr>
          <w:rFonts w:hint="eastAsia" w:ascii="宋体" w:hAnsi="宋体"/>
          <w:b/>
          <w:sz w:val="36"/>
        </w:rPr>
      </w:r>
      <w:r/>
    </w:p>
    <w:p>
      <w:pPr>
        <w:pStyle w:val="970"/>
        <w:ind w:firstLine="1084"/>
        <w:rPr>
          <w:rFonts w:hint="eastAsia" w:ascii="宋体" w:hAnsi="宋体"/>
          <w:b/>
          <w:sz w:val="36"/>
        </w:rPr>
      </w:pPr>
      <w:r/>
      <w:bookmarkStart w:id="216" w:name="_Toc27904_WPSOffice_Level1"/>
      <w:r>
        <w:rPr>
          <w:rFonts w:hint="eastAsia" w:ascii="宋体" w:hAnsi="宋体"/>
          <w:b/>
          <w:sz w:val="36"/>
        </w:rPr>
        <w:t xml:space="preserve">项 目 名 称：</w:t>
      </w:r>
      <w:bookmarkEnd w:id="216"/>
      <w:r>
        <w:rPr>
          <w:rFonts w:hint="eastAsia" w:ascii="宋体" w:hAnsi="宋体"/>
          <w:b/>
          <w:sz w:val="36"/>
          <w:u w:val="single"/>
        </w:rPr>
        <w:t xml:space="preserve">               </w:t>
      </w:r>
      <w:r>
        <w:rPr>
          <w:rFonts w:hint="eastAsia" w:ascii="宋体" w:hAnsi="宋体"/>
          <w:b/>
          <w:sz w:val="36"/>
        </w:rPr>
      </w:r>
      <w:r/>
    </w:p>
    <w:p>
      <w:pPr>
        <w:pStyle w:val="970"/>
        <w:ind w:firstLine="1084"/>
        <w:rPr>
          <w:rFonts w:hint="eastAsia" w:ascii="宋体" w:hAnsi="宋体"/>
          <w:b/>
          <w:sz w:val="36"/>
          <w:u w:val="single"/>
        </w:rPr>
      </w:pPr>
      <w:r/>
      <w:bookmarkStart w:id="217" w:name="_Toc28903_WPSOffice_Level1"/>
      <w:r>
        <w:rPr>
          <w:rFonts w:hint="eastAsia" w:ascii="宋体" w:hAnsi="宋体"/>
          <w:b/>
          <w:sz w:val="36"/>
        </w:rPr>
        <w:t xml:space="preserve">项 目 编 号：</w:t>
      </w:r>
      <w:bookmarkEnd w:id="217"/>
      <w:r>
        <w:rPr>
          <w:rFonts w:hint="eastAsia" w:ascii="宋体" w:hAnsi="宋体"/>
          <w:b/>
          <w:sz w:val="36"/>
          <w:u w:val="single"/>
        </w:rPr>
        <w:t xml:space="preserve">               </w:t>
      </w:r>
      <w:r>
        <w:rPr>
          <w:rFonts w:hint="eastAsia" w:ascii="宋体" w:hAnsi="宋体"/>
          <w:b/>
          <w:sz w:val="36"/>
          <w:u w:val="single"/>
        </w:rPr>
      </w:r>
      <w:r/>
    </w:p>
    <w:p>
      <w:pPr>
        <w:pStyle w:val="970"/>
        <w:rPr>
          <w:rFonts w:hint="eastAsia" w:ascii="宋体" w:hAnsi="宋体"/>
          <w:b/>
          <w:sz w:val="36"/>
          <w:u w:val="single"/>
        </w:rPr>
      </w:pPr>
      <w:r>
        <w:rPr>
          <w:rFonts w:hint="eastAsia" w:ascii="宋体" w:hAnsi="宋体"/>
          <w:b/>
          <w:sz w:val="36"/>
        </w:rPr>
        <w:t xml:space="preserve">      </w:t>
      </w:r>
      <w:bookmarkStart w:id="218" w:name="_Toc4774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8"/>
      <w:r>
        <w:rPr>
          <w:rFonts w:hint="eastAsia" w:ascii="宋体" w:hAnsi="宋体"/>
          <w:b/>
          <w:sz w:val="36"/>
          <w:u w:val="single"/>
        </w:rPr>
      </w:r>
      <w:r/>
    </w:p>
    <w:p>
      <w:pPr>
        <w:pStyle w:val="970"/>
        <w:rPr>
          <w:rFonts w:hint="eastAsia" w:ascii="宋体" w:hAnsi="宋体"/>
          <w:b/>
          <w:sz w:val="36"/>
          <w:u w:val="single"/>
        </w:rPr>
      </w:pPr>
      <w:r>
        <w:rPr>
          <w:rFonts w:hint="eastAsia" w:ascii="宋体" w:hAnsi="宋体"/>
          <w:b/>
          <w:sz w:val="36"/>
        </w:rPr>
        <w:t xml:space="preserve">      </w:t>
      </w:r>
      <w:bookmarkStart w:id="219" w:name="_Toc5886_WPSOffice_Level1"/>
      <w:r>
        <w:rPr>
          <w:rFonts w:hint="eastAsia" w:ascii="宋体" w:hAnsi="宋体"/>
          <w:b/>
          <w:sz w:val="36"/>
        </w:rPr>
        <w:t xml:space="preserve">日      期 ：</w:t>
      </w:r>
      <w:bookmarkEnd w:id="219"/>
      <w:r>
        <w:rPr>
          <w:rFonts w:hint="eastAsia" w:ascii="宋体" w:hAnsi="宋体"/>
          <w:b/>
          <w:sz w:val="36"/>
          <w:u w:val="single"/>
        </w:rPr>
        <w:t xml:space="preserve">               </w:t>
      </w:r>
      <w:r>
        <w:rPr>
          <w:rFonts w:hint="eastAsia" w:ascii="宋体" w:hAnsi="宋体"/>
          <w:b/>
          <w:sz w:val="36"/>
          <w:u w:val="single"/>
        </w:rPr>
      </w:r>
      <w:r/>
    </w:p>
    <w:p>
      <w:pPr>
        <w:pStyle w:val="970"/>
        <w:jc w:val="center"/>
        <w:spacing w:line="440" w:lineRule="exact"/>
        <w:rPr>
          <w:rFonts w:hint="eastAsia" w:ascii="宋体" w:hAnsi="宋体"/>
          <w:b/>
          <w:bCs/>
          <w:sz w:val="32"/>
          <w:szCs w:val="32"/>
        </w:rPr>
      </w:pPr>
      <w:r>
        <w:rPr>
          <w:rFonts w:hint="eastAsia" w:ascii="宋体" w:hAnsi="宋体"/>
          <w:b/>
          <w:bCs/>
          <w:sz w:val="32"/>
          <w:szCs w:val="32"/>
        </w:rPr>
      </w:r>
      <w:r/>
    </w:p>
    <w:p>
      <w:pPr>
        <w:pStyle w:val="970"/>
        <w:spacing w:line="440" w:lineRule="exact"/>
        <w:rPr>
          <w:rFonts w:ascii="宋体" w:hAnsi="宋体"/>
        </w:rPr>
      </w:pPr>
      <w:r>
        <w:rPr>
          <w:rFonts w:ascii="宋体" w:hAnsi="宋体"/>
        </w:rPr>
      </w:r>
      <w:r/>
    </w:p>
    <w:p>
      <w:pPr>
        <w:pStyle w:val="97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70"/>
        <w:jc w:val="center"/>
        <w:spacing w:line="440" w:lineRule="exact"/>
        <w:rPr>
          <w:rFonts w:hint="eastAsia" w:ascii="宋体" w:hAnsi="宋体"/>
          <w:b/>
          <w:bCs/>
          <w:sz w:val="32"/>
          <w:szCs w:val="32"/>
        </w:rPr>
      </w:pPr>
      <w:r/>
      <w:bookmarkStart w:id="220" w:name="_Toc14184_WPSOffice_Level1"/>
      <w:r>
        <w:rPr>
          <w:rFonts w:hint="eastAsia" w:ascii="宋体" w:hAnsi="宋体"/>
          <w:b/>
          <w:bCs/>
          <w:sz w:val="32"/>
          <w:szCs w:val="32"/>
        </w:rPr>
        <w:t xml:space="preserve">投标文件主要格式目录</w:t>
      </w:r>
      <w:bookmarkEnd w:id="220"/>
      <w:r>
        <w:rPr>
          <w:rFonts w:hint="eastAsia" w:ascii="宋体" w:hAnsi="宋体"/>
          <w:b/>
          <w:bCs/>
          <w:sz w:val="32"/>
          <w:szCs w:val="32"/>
        </w:rPr>
      </w:r>
      <w:r/>
    </w:p>
    <w:p>
      <w:pPr>
        <w:pStyle w:val="970"/>
        <w:jc w:val="center"/>
        <w:spacing w:line="440" w:lineRule="exact"/>
        <w:rPr>
          <w:rFonts w:hint="eastAsia" w:ascii="宋体" w:hAnsi="宋体"/>
          <w:b/>
          <w:bCs/>
          <w:sz w:val="32"/>
          <w:szCs w:val="32"/>
        </w:rPr>
      </w:pPr>
      <w:r>
        <w:rPr>
          <w:rFonts w:hint="eastAsia" w:ascii="宋体" w:hAnsi="宋体"/>
          <w:b/>
          <w:bCs/>
          <w:sz w:val="32"/>
          <w:szCs w:val="32"/>
        </w:rPr>
      </w:r>
      <w:r/>
    </w:p>
    <w:p>
      <w:pPr>
        <w:pStyle w:val="970"/>
        <w:ind w:firstLine="480"/>
        <w:spacing w:line="440" w:lineRule="exact"/>
        <w:rPr>
          <w:rFonts w:hint="eastAsia" w:ascii="宋体" w:hAnsi="宋体"/>
          <w:i/>
          <w:sz w:val="24"/>
          <w:u w:val="single"/>
        </w:rPr>
      </w:pPr>
      <w:r/>
      <w:bookmarkStart w:id="221" w:name="_Toc20295_WPSOffice_Level1"/>
      <w:r>
        <w:rPr>
          <w:rFonts w:hint="eastAsia" w:ascii="宋体" w:hAnsi="宋体"/>
          <w:i/>
          <w:sz w:val="24"/>
          <w:u w:val="single"/>
        </w:rPr>
        <w:t xml:space="preserve">一、投标人资格声明函</w:t>
      </w:r>
      <w:bookmarkEnd w:id="221"/>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2" w:name="_Toc22536_WPSOffice_Level1"/>
      <w:r>
        <w:rPr>
          <w:rFonts w:hint="eastAsia" w:ascii="宋体" w:hAnsi="宋体"/>
          <w:i/>
          <w:sz w:val="24"/>
          <w:u w:val="single"/>
        </w:rPr>
        <w:t xml:space="preserve">二、特定资格要求的证明文件（如果本项目设置特定资格要求，则需要提供）</w:t>
      </w:r>
      <w:bookmarkEnd w:id="222"/>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3" w:name="_Toc22938_WPSOffice_Level1"/>
      <w:r>
        <w:rPr>
          <w:rFonts w:hint="eastAsia" w:ascii="宋体" w:hAnsi="宋体"/>
          <w:i/>
          <w:sz w:val="24"/>
          <w:u w:val="single"/>
        </w:rPr>
        <w:t xml:space="preserve">三、法人授权书</w:t>
      </w:r>
      <w:bookmarkEnd w:id="223"/>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4" w:name="_Toc6807_WPSOffice_Level1"/>
      <w:r>
        <w:rPr>
          <w:rFonts w:hint="eastAsia" w:ascii="宋体" w:hAnsi="宋体"/>
          <w:i/>
          <w:sz w:val="24"/>
          <w:u w:val="single"/>
        </w:rPr>
        <w:t xml:space="preserve">四、投标函</w:t>
      </w:r>
      <w:bookmarkEnd w:id="224"/>
      <w:r>
        <w:rPr>
          <w:rFonts w:hint="eastAsia" w:ascii="宋体" w:hAnsi="宋体"/>
          <w:i/>
          <w:sz w:val="24"/>
          <w:u w:val="single"/>
        </w:rPr>
      </w:r>
      <w:r/>
    </w:p>
    <w:p>
      <w:pPr>
        <w:pStyle w:val="970"/>
        <w:ind w:firstLine="480"/>
        <w:spacing w:line="440" w:lineRule="exact"/>
        <w:rPr>
          <w:rFonts w:hint="eastAsia" w:ascii="宋体" w:hAnsi="宋体"/>
          <w:i/>
          <w:sz w:val="24"/>
          <w:u w:val="single"/>
        </w:rPr>
      </w:pPr>
      <w:r/>
      <w:bookmarkStart w:id="225" w:name="_Toc31480_WPSOffice_Level1"/>
      <w:r>
        <w:rPr>
          <w:rFonts w:hint="eastAsia" w:ascii="宋体" w:hAnsi="宋体"/>
          <w:i/>
          <w:sz w:val="24"/>
          <w:u w:val="single"/>
        </w:rPr>
        <w:t xml:space="preserve">五、中小企业声明函</w:t>
      </w:r>
      <w:bookmarkEnd w:id="225"/>
      <w:r>
        <w:rPr>
          <w:rFonts w:hint="eastAsia" w:ascii="宋体" w:hAnsi="宋体"/>
          <w:i/>
          <w:sz w:val="24"/>
          <w:u w:val="single"/>
        </w:rPr>
      </w:r>
      <w:r/>
    </w:p>
    <w:p>
      <w:pPr>
        <w:pStyle w:val="970"/>
        <w:ind w:firstLine="480"/>
        <w:spacing w:line="440" w:lineRule="exact"/>
        <w:rPr>
          <w:rFonts w:hint="eastAsia" w:ascii="宋体" w:hAnsi="宋体"/>
          <w:sz w:val="24"/>
        </w:rPr>
      </w:pPr>
      <w:r/>
      <w:bookmarkStart w:id="226" w:name="_Toc21114_WPSOffice_Level1"/>
      <w:r>
        <w:rPr>
          <w:rFonts w:hint="eastAsia" w:ascii="宋体" w:hAnsi="宋体"/>
          <w:sz w:val="24"/>
        </w:rPr>
        <w:t xml:space="preserve">六、残疾人福利性单位声明函或监狱企业证明</w:t>
      </w:r>
      <w:bookmarkEnd w:id="226"/>
      <w:r>
        <w:rPr>
          <w:rFonts w:hint="eastAsia" w:ascii="宋体" w:hAnsi="宋体"/>
          <w:sz w:val="24"/>
        </w:rPr>
      </w:r>
      <w:r/>
    </w:p>
    <w:p>
      <w:pPr>
        <w:pStyle w:val="970"/>
        <w:ind w:firstLine="480"/>
        <w:spacing w:line="440" w:lineRule="exact"/>
        <w:rPr>
          <w:rFonts w:hint="eastAsia" w:ascii="宋体" w:hAnsi="宋体"/>
          <w:sz w:val="24"/>
        </w:rPr>
      </w:pPr>
      <w:r/>
      <w:bookmarkStart w:id="227" w:name="_Toc31220_WPSOffice_Level1"/>
      <w:r>
        <w:rPr>
          <w:rFonts w:hint="eastAsia" w:ascii="宋体" w:hAnsi="宋体"/>
          <w:sz w:val="24"/>
        </w:rPr>
        <w:t xml:space="preserve">七、联合体协议</w:t>
      </w:r>
      <w:bookmarkEnd w:id="227"/>
      <w:r>
        <w:rPr>
          <w:rFonts w:hint="eastAsia" w:ascii="宋体" w:hAnsi="宋体"/>
          <w:sz w:val="24"/>
        </w:rPr>
      </w:r>
      <w:r/>
    </w:p>
    <w:p>
      <w:pPr>
        <w:pStyle w:val="970"/>
        <w:ind w:firstLine="480"/>
        <w:spacing w:line="440" w:lineRule="exact"/>
        <w:rPr>
          <w:rFonts w:hint="eastAsia" w:ascii="宋体" w:hAnsi="宋体"/>
          <w:i/>
          <w:sz w:val="24"/>
          <w:u w:val="single"/>
        </w:rPr>
      </w:pPr>
      <w:r/>
      <w:bookmarkStart w:id="228" w:name="_Toc29109_WPSOffice_Level1"/>
      <w:r>
        <w:rPr>
          <w:rFonts w:hint="eastAsia" w:ascii="宋体" w:hAnsi="宋体"/>
          <w:i/>
          <w:sz w:val="24"/>
          <w:u w:val="single"/>
        </w:rPr>
        <w:t xml:space="preserve">八、投标分项报价表</w:t>
      </w:r>
      <w:bookmarkEnd w:id="228"/>
      <w:r>
        <w:rPr>
          <w:rFonts w:hint="eastAsia" w:ascii="宋体" w:hAnsi="宋体"/>
          <w:i/>
          <w:sz w:val="24"/>
          <w:u w:val="single"/>
        </w:rPr>
      </w:r>
      <w:r/>
    </w:p>
    <w:p>
      <w:pPr>
        <w:pStyle w:val="970"/>
        <w:ind w:firstLine="480"/>
        <w:spacing w:line="440" w:lineRule="exact"/>
        <w:rPr>
          <w:rFonts w:hint="eastAsia" w:ascii="宋体" w:hAnsi="宋体"/>
          <w:sz w:val="24"/>
        </w:rPr>
      </w:pPr>
      <w:r/>
      <w:bookmarkStart w:id="229" w:name="_Toc5974_WPSOffice_Level1"/>
      <w:r>
        <w:rPr>
          <w:rFonts w:hint="eastAsia" w:ascii="宋体" w:hAnsi="宋体"/>
          <w:sz w:val="24"/>
        </w:rPr>
        <w:t xml:space="preserve">九、技术要求响应及偏离表</w:t>
      </w:r>
      <w:bookmarkEnd w:id="229"/>
      <w:r>
        <w:rPr>
          <w:rFonts w:hint="eastAsia" w:ascii="宋体" w:hAnsi="宋体"/>
          <w:sz w:val="24"/>
        </w:rPr>
      </w:r>
      <w:r/>
    </w:p>
    <w:p>
      <w:pPr>
        <w:pStyle w:val="970"/>
        <w:ind w:firstLine="480"/>
        <w:spacing w:line="440" w:lineRule="exact"/>
        <w:rPr>
          <w:rFonts w:ascii="宋体" w:hAnsi="宋体"/>
          <w:sz w:val="24"/>
        </w:rPr>
      </w:pPr>
      <w:r/>
      <w:bookmarkStart w:id="230" w:name="_Toc14715_WPSOffice_Level1"/>
      <w:r>
        <w:rPr>
          <w:rFonts w:hint="eastAsia" w:ascii="宋体" w:hAnsi="宋体"/>
          <w:sz w:val="24"/>
        </w:rPr>
        <w:t xml:space="preserve">十、商务要求响应及偏离表</w:t>
      </w:r>
      <w:bookmarkEnd w:id="230"/>
      <w:r>
        <w:rPr>
          <w:rFonts w:ascii="宋体" w:hAnsi="宋体"/>
          <w:sz w:val="24"/>
        </w:rPr>
      </w:r>
      <w:r/>
    </w:p>
    <w:p>
      <w:pPr>
        <w:pStyle w:val="970"/>
        <w:ind w:firstLine="480"/>
        <w:spacing w:line="440" w:lineRule="exact"/>
        <w:rPr>
          <w:rFonts w:ascii="宋体" w:hAnsi="宋体"/>
          <w:i/>
          <w:sz w:val="24"/>
          <w:u w:val="single"/>
        </w:rPr>
      </w:pPr>
      <w:r/>
      <w:bookmarkStart w:id="231" w:name="_Toc11490_WPSOffice_Level1"/>
      <w:r>
        <w:rPr>
          <w:rFonts w:hint="eastAsia" w:ascii="宋体" w:hAnsi="宋体"/>
          <w:i/>
          <w:sz w:val="24"/>
          <w:u w:val="single"/>
        </w:rPr>
        <w:t xml:space="preserve">十一、开标一览表</w:t>
      </w:r>
      <w:bookmarkEnd w:id="231"/>
      <w:r>
        <w:rPr>
          <w:rFonts w:ascii="宋体" w:hAnsi="宋体"/>
          <w:i/>
          <w:sz w:val="24"/>
          <w:u w:val="single"/>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hint="eastAsia" w:ascii="宋体" w:hAnsi="宋体"/>
          <w:sz w:val="24"/>
        </w:rPr>
      </w:pPr>
      <w:r>
        <w:rPr>
          <w:rFonts w:hint="eastAsia"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ind w:firstLine="480"/>
        <w:spacing w:line="440" w:lineRule="exact"/>
        <w:rPr>
          <w:rFonts w:ascii="宋体" w:hAnsi="宋体"/>
          <w:sz w:val="24"/>
        </w:rPr>
      </w:pPr>
      <w:r>
        <w:rPr>
          <w:rFonts w:ascii="宋体" w:hAnsi="宋体"/>
          <w:sz w:val="24"/>
        </w:rPr>
      </w:r>
      <w:r/>
    </w:p>
    <w:p>
      <w:pPr>
        <w:pStyle w:val="970"/>
        <w:rPr>
          <w:rFonts w:ascii="黑体" w:hAnsi="黑体" w:eastAsia="黑体"/>
          <w:i/>
          <w:sz w:val="32"/>
          <w:szCs w:val="32"/>
          <w:u w:val="single"/>
        </w:rPr>
      </w:pPr>
      <w:r/>
      <w:bookmarkEnd w:id="212"/>
      <w:r/>
      <w:bookmarkEnd w:id="213"/>
      <w:r/>
      <w:bookmarkEnd w:id="214"/>
      <w:r/>
      <w:bookmarkStart w:id="23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7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70"/>
        <w:jc w:val="center"/>
        <w:spacing w:before="156" w:line="360" w:lineRule="auto"/>
        <w:widowControl/>
        <w:rPr>
          <w:rFonts w:ascii="宋体" w:hAnsi="宋体" w:cs="宋体"/>
        </w:rPr>
      </w:pPr>
      <w:r/>
      <w:bookmarkStart w:id="233" w:name="_Toc19541_WPSOffice_Level1"/>
      <w:r>
        <w:rPr>
          <w:rFonts w:hint="eastAsia" w:ascii="宋体" w:hAnsi="宋体" w:cs="宋体"/>
          <w:b/>
          <w:sz w:val="28"/>
          <w:szCs w:val="28"/>
        </w:rPr>
        <w:t xml:space="preserve">投标人资格声明函</w:t>
      </w:r>
      <w:bookmarkEnd w:id="233"/>
      <w:r>
        <w:rPr>
          <w:rFonts w:ascii="宋体" w:hAnsi="宋体" w:cs="宋体"/>
        </w:rPr>
      </w:r>
      <w:r/>
    </w:p>
    <w:p>
      <w:pPr>
        <w:pStyle w:val="1026"/>
        <w:ind w:firstLine="480"/>
        <w:spacing w:line="460" w:lineRule="exact"/>
      </w:pPr>
      <w:r/>
      <w:r/>
    </w:p>
    <w:p>
      <w:pPr>
        <w:pStyle w:val="1026"/>
        <w:ind w:firstLine="480"/>
        <w:spacing w:line="460" w:lineRule="exact"/>
      </w:pPr>
      <w:r>
        <w:rPr>
          <w:rFonts w:hint="eastAsia"/>
        </w:rPr>
        <w:t xml:space="preserve">致：常州市政府采购中心</w:t>
      </w:r>
      <w:r/>
    </w:p>
    <w:p>
      <w:pPr>
        <w:pStyle w:val="1026"/>
        <w:ind w:firstLine="840"/>
        <w:spacing w:line="460" w:lineRule="exact"/>
        <w:rPr>
          <w:u w:val="single"/>
        </w:rPr>
      </w:pPr>
      <w:r>
        <w:rPr>
          <w:rFonts w:hint="eastAsia"/>
          <w:u w:val="single"/>
        </w:rPr>
        <w:t xml:space="preserve">（采购人名称）</w:t>
      </w:r>
      <w:r>
        <w:rPr>
          <w:u w:val="single"/>
        </w:rPr>
      </w:r>
      <w:r/>
    </w:p>
    <w:p>
      <w:pPr>
        <w:pStyle w:val="1026"/>
        <w:ind w:firstLine="480"/>
        <w:spacing w:line="460" w:lineRule="exact"/>
      </w:pPr>
      <w:r/>
      <w:r/>
    </w:p>
    <w:p>
      <w:pPr>
        <w:pStyle w:val="1026"/>
        <w:ind w:firstLine="480"/>
        <w:spacing w:line="460" w:lineRule="exact"/>
      </w:pPr>
      <w:r>
        <w:rPr>
          <w:rFonts w:hint="eastAsia"/>
        </w:rPr>
        <w:t xml:space="preserve">按照《中华人民共和国政府采购法》第二十二条和招标文件的规定，我单位郑重声明如下：</w:t>
      </w:r>
      <w:r/>
    </w:p>
    <w:p>
      <w:pPr>
        <w:pStyle w:val="10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26"/>
        <w:ind w:firstLine="480"/>
        <w:spacing w:line="460" w:lineRule="exact"/>
      </w:pPr>
      <w:r>
        <w:rPr>
          <w:rFonts w:hint="eastAsia"/>
        </w:rPr>
        <w:t xml:space="preserve">二、我单位具有良好的商业信誉（指投标人经营状况良好，无本资格声明第十条情形）和健全的财务会计制度。</w:t>
      </w:r>
      <w:r/>
    </w:p>
    <w:p>
      <w:pPr>
        <w:pStyle w:val="1026"/>
        <w:ind w:firstLine="480"/>
        <w:spacing w:line="460" w:lineRule="exact"/>
      </w:pPr>
      <w:r>
        <w:rPr>
          <w:rFonts w:hint="eastAsia"/>
        </w:rPr>
        <w:t xml:space="preserve">三、我单位依法进行纳税和社会保险申报并实际履行了义务。</w:t>
      </w:r>
      <w:r/>
    </w:p>
    <w:p>
      <w:pPr>
        <w:pStyle w:val="10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6"/>
        <w:ind w:firstLine="480"/>
        <w:spacing w:line="460" w:lineRule="exact"/>
      </w:pPr>
      <w:r>
        <w:rPr>
          <w:rFonts w:hint="eastAsia"/>
        </w:rPr>
        <w:t xml:space="preserve">主要设备有：</w:t>
      </w:r>
      <w:r>
        <w:rPr>
          <w:u w:val="single"/>
        </w:rPr>
        <w:t xml:space="preserve">            </w:t>
      </w:r>
      <w:r/>
    </w:p>
    <w:p>
      <w:pPr>
        <w:pStyle w:val="1026"/>
        <w:ind w:firstLine="480"/>
        <w:spacing w:line="460" w:lineRule="exact"/>
      </w:pPr>
      <w:r>
        <w:rPr>
          <w:rFonts w:hint="eastAsia"/>
        </w:rPr>
        <w:t xml:space="preserve">主要专业技术能力有</w:t>
      </w:r>
      <w:r>
        <w:rPr>
          <w:rFonts w:hint="eastAsia"/>
          <w:u w:val="single"/>
        </w:rPr>
        <w:t xml:space="preserve">                 </w:t>
      </w:r>
      <w:r/>
    </w:p>
    <w:p>
      <w:pPr>
        <w:pStyle w:val="10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6"/>
        <w:ind w:firstLine="480"/>
        <w:spacing w:line="460" w:lineRule="exact"/>
      </w:pPr>
      <w:r>
        <w:rPr>
          <w:rFonts w:hint="eastAsia"/>
        </w:rPr>
        <w:t xml:space="preserve">六、我单位具备法律、行政法规规定的其他条件。</w:t>
      </w:r>
      <w:r/>
    </w:p>
    <w:p>
      <w:pPr>
        <w:pStyle w:val="10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26"/>
        <w:ind w:firstLine="480"/>
        <w:spacing w:line="460" w:lineRule="exact"/>
      </w:pPr>
      <w:r/>
      <w:bookmarkStart w:id="234" w:name="_Toc11126_WPSOffice_Level1"/>
      <w:r>
        <w:rPr>
          <w:rFonts w:hint="eastAsia"/>
        </w:rPr>
        <w:t xml:space="preserve">1、与我单位的法定代表人（单位负责人）为同一人的其他单位如下：</w:t>
      </w:r>
      <w:bookmarkEnd w:id="234"/>
      <w:r>
        <w:rPr>
          <w:rFonts w:hint="eastAsia"/>
          <w:u w:val="single"/>
        </w:rPr>
        <w:t xml:space="preserve">     </w:t>
      </w:r>
      <w:r>
        <w:rPr>
          <w:rFonts w:hint="eastAsia"/>
        </w:rPr>
        <w:t xml:space="preserve">          </w:t>
      </w:r>
      <w:r/>
    </w:p>
    <w:p>
      <w:pPr>
        <w:pStyle w:val="1026"/>
        <w:ind w:firstLine="480"/>
        <w:spacing w:line="460" w:lineRule="exact"/>
      </w:pPr>
      <w:r/>
      <w:bookmarkStart w:id="235" w:name="_Toc5720_WPSOffice_Level1"/>
      <w:r>
        <w:rPr>
          <w:rFonts w:hint="eastAsia"/>
        </w:rPr>
        <w:t xml:space="preserve">2、我单位直接控股的其他单位如下：</w:t>
      </w:r>
      <w:bookmarkEnd w:id="235"/>
      <w:r>
        <w:rPr>
          <w:rFonts w:hint="eastAsia"/>
          <w:u w:val="single"/>
        </w:rPr>
        <w:t xml:space="preserve">                    </w:t>
      </w:r>
      <w:r>
        <w:rPr>
          <w:rFonts w:hint="eastAsia"/>
        </w:rPr>
        <w:t xml:space="preserve"> </w:t>
      </w:r>
      <w:r/>
    </w:p>
    <w:p>
      <w:pPr>
        <w:pStyle w:val="1026"/>
        <w:ind w:firstLine="480"/>
        <w:spacing w:line="460" w:lineRule="exact"/>
      </w:pPr>
      <w:r/>
      <w:bookmarkStart w:id="236" w:name="_Toc15054_WPSOffice_Level1"/>
      <w:r>
        <w:rPr>
          <w:rFonts w:hint="eastAsia"/>
        </w:rPr>
        <w:t xml:space="preserve">3、与我单位存在管理关系的其他单位如下：</w:t>
      </w:r>
      <w:bookmarkEnd w:id="236"/>
      <w:r>
        <w:rPr>
          <w:rFonts w:hint="eastAsia"/>
          <w:u w:val="single"/>
        </w:rPr>
        <w:t xml:space="preserve">              </w:t>
      </w:r>
      <w:r>
        <w:rPr>
          <w:rFonts w:hint="eastAsia"/>
        </w:rPr>
        <w:t xml:space="preserve"> </w:t>
      </w:r>
      <w:r/>
    </w:p>
    <w:p>
      <w:pPr>
        <w:pStyle w:val="10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6"/>
        <w:ind w:firstLine="480"/>
        <w:spacing w:line="460" w:lineRule="exact"/>
      </w:pPr>
      <w:r>
        <w:rPr>
          <w:rFonts w:hint="eastAsia"/>
        </w:rPr>
        <w:t xml:space="preserve">九、</w:t>
      </w:r>
      <w:r>
        <w:t xml:space="preserve">我单位无以下不良信用记录情形：</w:t>
      </w:r>
      <w:r/>
    </w:p>
    <w:p>
      <w:pPr>
        <w:pStyle w:val="1026"/>
        <w:ind w:firstLine="480"/>
        <w:spacing w:line="460" w:lineRule="exact"/>
      </w:pPr>
      <w:r/>
      <w:bookmarkStart w:id="237" w:name="_Toc25674_WPSOffice_Level1"/>
      <w:r>
        <w:t xml:space="preserve">1</w:t>
      </w:r>
      <w:r>
        <w:rPr>
          <w:rFonts w:hint="eastAsia"/>
        </w:rPr>
        <w:t xml:space="preserve">、在“信用中国”网站被列入失信被执行人和重大税收违法案件当事人名单；</w:t>
      </w:r>
      <w:bookmarkEnd w:id="237"/>
      <w:r/>
      <w:r/>
    </w:p>
    <w:p>
      <w:pPr>
        <w:pStyle w:val="1026"/>
        <w:ind w:firstLine="480"/>
        <w:spacing w:line="460" w:lineRule="exact"/>
      </w:pPr>
      <w:r/>
      <w:bookmarkStart w:id="238" w:name="_Toc4271_WPSOffice_Level1"/>
      <w:r>
        <w:t xml:space="preserve">2</w:t>
      </w:r>
      <w:r>
        <w:rPr>
          <w:rFonts w:hint="eastAsia"/>
        </w:rPr>
        <w:t xml:space="preserve">、在“中国政府采购网”网站被列入政府采购严重违法失信行为记录名单；</w:t>
      </w:r>
      <w:bookmarkEnd w:id="238"/>
      <w:r/>
      <w:r/>
    </w:p>
    <w:p>
      <w:pPr>
        <w:pStyle w:val="1026"/>
        <w:ind w:firstLine="480"/>
        <w:spacing w:line="460" w:lineRule="exact"/>
      </w:pPr>
      <w:r/>
      <w:bookmarkStart w:id="239" w:name="_Toc2208_WPSOffice_Level1"/>
      <w:r>
        <w:t xml:space="preserve">3</w:t>
      </w:r>
      <w:r>
        <w:rPr>
          <w:rFonts w:hint="eastAsia"/>
        </w:rPr>
        <w:t xml:space="preserve">、</w:t>
      </w:r>
      <w:r>
        <w:t xml:space="preserve">不符合《政府采购法》第二十二条规定的条件。</w:t>
      </w:r>
      <w:bookmarkEnd w:id="239"/>
      <w:r/>
      <w:r/>
    </w:p>
    <w:p>
      <w:pPr>
        <w:pStyle w:val="1026"/>
        <w:ind w:firstLine="480"/>
        <w:spacing w:line="460" w:lineRule="exact"/>
      </w:pPr>
      <w:r/>
      <w:r/>
    </w:p>
    <w:p>
      <w:pPr>
        <w:pStyle w:val="10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6"/>
        <w:ind w:firstLine="480"/>
        <w:spacing w:line="460" w:lineRule="exact"/>
      </w:pPr>
      <w:r/>
      <w:r/>
    </w:p>
    <w:p>
      <w:pPr>
        <w:pStyle w:val="1026"/>
        <w:ind w:firstLine="480"/>
        <w:spacing w:line="460" w:lineRule="exact"/>
      </w:pPr>
      <w:r/>
      <w:r/>
    </w:p>
    <w:p>
      <w:pPr>
        <w:pStyle w:val="1026"/>
        <w:ind w:firstLine="480"/>
        <w:spacing w:line="460" w:lineRule="exact"/>
      </w:pPr>
      <w:r>
        <w:rPr>
          <w:rFonts w:hint="eastAsia"/>
        </w:rPr>
        <w:t xml:space="preserve">                                        投标人：（加盖公章）</w:t>
      </w:r>
      <w:r/>
    </w:p>
    <w:p>
      <w:pPr>
        <w:pStyle w:val="1026"/>
        <w:ind w:firstLine="480"/>
        <w:spacing w:line="460" w:lineRule="exact"/>
      </w:pPr>
      <w:r>
        <w:rPr>
          <w:rFonts w:hint="eastAsia"/>
        </w:rPr>
        <w:t xml:space="preserve">                                        法定代表人（或单位负责人）签字或盖章：</w:t>
      </w:r>
      <w:r/>
    </w:p>
    <w:p>
      <w:pPr>
        <w:pStyle w:val="1026"/>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970"/>
        <w:spacing w:line="360" w:lineRule="auto"/>
        <w:rPr>
          <w:rFonts w:hint="eastAsia"/>
          <w:sz w:val="24"/>
        </w:rPr>
      </w:pPr>
      <w:r>
        <w:rPr>
          <w:rFonts w:hint="eastAsia"/>
          <w:sz w:val="24"/>
        </w:rPr>
      </w:r>
      <w:r/>
    </w:p>
    <w:p>
      <w:pPr>
        <w:pStyle w:val="970"/>
        <w:spacing w:line="360" w:lineRule="auto"/>
        <w:rPr>
          <w:rFonts w:hint="eastAsia"/>
          <w:sz w:val="24"/>
        </w:rPr>
      </w:pPr>
      <w:r>
        <w:rPr>
          <w:rFonts w:hint="eastAsia"/>
          <w:sz w:val="24"/>
        </w:rPr>
      </w:r>
      <w:r/>
    </w:p>
    <w:p>
      <w:pPr>
        <w:pStyle w:val="970"/>
        <w:spacing w:line="360" w:lineRule="auto"/>
        <w:rPr>
          <w:rFonts w:hint="eastAsia"/>
          <w:sz w:val="24"/>
        </w:rPr>
      </w:pPr>
      <w:r>
        <w:rPr>
          <w:rFonts w:hint="eastAsia"/>
          <w:sz w:val="24"/>
        </w:rPr>
      </w:r>
      <w:r/>
    </w:p>
    <w:p>
      <w:pPr>
        <w:pStyle w:val="97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7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7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7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7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7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8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8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8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8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8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8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83"/>
        <w:ind w:firstLine="480"/>
        <w:tabs>
          <w:tab w:val="left" w:pos="360" w:leader="none"/>
        </w:tabs>
        <w:rPr>
          <w:rFonts w:hint="eastAsia"/>
          <w:sz w:val="24"/>
          <w:szCs w:val="24"/>
        </w:rPr>
      </w:pPr>
      <w:r>
        <w:rPr>
          <w:rFonts w:hint="eastAsia"/>
          <w:sz w:val="24"/>
          <w:szCs w:val="24"/>
        </w:rPr>
        <w:t xml:space="preserve">      日期：</w:t>
      </w:r>
      <w:bookmarkStart w:id="240" w:name="_Hlt26671380"/>
      <w:r/>
      <w:bookmarkEnd w:id="240"/>
      <w:r/>
      <w:bookmarkStart w:id="241" w:name="_Hlt26955070"/>
      <w:r/>
      <w:bookmarkEnd w:id="241"/>
      <w:r/>
      <w:bookmarkStart w:id="242" w:name="_格式3__银行出具的资信证明"/>
      <w:r/>
      <w:bookmarkEnd w:id="242"/>
      <w:r>
        <w:rPr>
          <w:rFonts w:hint="eastAsia"/>
          <w:sz w:val="24"/>
          <w:szCs w:val="24"/>
          <w:u w:val="single"/>
        </w:rPr>
        <w:t xml:space="preserve">                                         </w:t>
      </w:r>
      <w:r>
        <w:rPr>
          <w:rFonts w:hint="eastAsia"/>
          <w:sz w:val="24"/>
          <w:szCs w:val="24"/>
        </w:rPr>
      </w:r>
      <w:r/>
    </w:p>
    <w:p>
      <w:pPr>
        <w:pStyle w:val="1026"/>
        <w:rPr>
          <w:rFonts w:hint="eastAsia"/>
          <w:i/>
          <w:sz w:val="24"/>
          <w:szCs w:val="24"/>
          <w:u w:val="single"/>
        </w:rPr>
      </w:pPr>
      <w:r>
        <w:rPr>
          <w:rFonts w:hint="eastAsia"/>
          <w:i/>
          <w:sz w:val="24"/>
          <w:szCs w:val="24"/>
          <w:u w:val="single"/>
        </w:rPr>
      </w:r>
      <w:r/>
    </w:p>
    <w:p>
      <w:pPr>
        <w:pStyle w:val="1026"/>
        <w:ind w:firstLine="0"/>
        <w:rPr>
          <w:rFonts w:hint="eastAsia"/>
        </w:rPr>
      </w:pPr>
      <w:r>
        <w:rPr>
          <w:rFonts w:hint="eastAsia"/>
        </w:rPr>
      </w:r>
      <w:r/>
    </w:p>
    <w:p>
      <w:pPr>
        <w:pStyle w:val="970"/>
        <w:spacing w:line="460" w:lineRule="exact"/>
        <w:rPr>
          <w:rFonts w:hint="eastAsia" w:ascii="楷体" w:hAnsi="楷体" w:eastAsia="楷体"/>
          <w:bCs/>
          <w:sz w:val="24"/>
          <w:szCs w:val="24"/>
        </w:rPr>
      </w:pPr>
      <w:r>
        <w:rPr>
          <w:rFonts w:hint="eastAsia" w:ascii="楷体" w:hAnsi="楷体" w:eastAsia="楷体"/>
          <w:bCs/>
          <w:sz w:val="24"/>
          <w:szCs w:val="24"/>
        </w:rPr>
      </w:r>
      <w:r/>
    </w:p>
    <w:p>
      <w:pPr>
        <w:pStyle w:val="970"/>
        <w:spacing w:line="460" w:lineRule="exact"/>
        <w:rPr>
          <w:rFonts w:hint="eastAsia" w:ascii="宋体" w:hAnsi="宋体"/>
          <w:bCs/>
          <w:sz w:val="24"/>
        </w:rPr>
      </w:pPr>
      <w:r>
        <w:rPr>
          <w:rFonts w:hint="eastAsia" w:ascii="宋体" w:hAnsi="宋体"/>
          <w:bCs/>
          <w:sz w:val="24"/>
        </w:rPr>
      </w:r>
      <w:r/>
    </w:p>
    <w:p>
      <w:pPr>
        <w:pStyle w:val="97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5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5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55"/>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5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5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5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5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5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5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5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5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ind w:firstLine="240"/>
        <w:jc w:val="center"/>
        <w:spacing w:line="560" w:lineRule="exact"/>
        <w:rPr>
          <w:rFonts w:hint="eastAsia" w:ascii="宋体" w:hAnsi="宋体"/>
          <w:bCs/>
          <w:sz w:val="24"/>
        </w:rPr>
      </w:pPr>
      <w:r>
        <w:rPr>
          <w:rFonts w:hint="eastAsia" w:ascii="宋体" w:hAnsi="宋体"/>
          <w:bCs/>
          <w:sz w:val="24"/>
        </w:rPr>
      </w:r>
      <w:r/>
    </w:p>
    <w:p>
      <w:pPr>
        <w:pStyle w:val="970"/>
        <w:jc w:val="center"/>
        <w:spacing w:line="460" w:lineRule="exact"/>
        <w:rPr>
          <w:rFonts w:ascii="黑体" w:hAnsi="黑体" w:eastAsia="黑体"/>
          <w:b/>
          <w:sz w:val="32"/>
          <w:szCs w:val="32"/>
        </w:rPr>
      </w:pPr>
      <w:r>
        <w:rPr>
          <w:rFonts w:ascii="黑体" w:hAnsi="黑体" w:eastAsia="黑体"/>
          <w:b/>
          <w:sz w:val="32"/>
          <w:szCs w:val="32"/>
        </w:rPr>
      </w:r>
      <w:r/>
    </w:p>
    <w:p>
      <w:pPr>
        <w:pStyle w:val="972"/>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7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7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7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70"/>
        <w:ind w:right="720"/>
        <w:spacing w:line="560" w:lineRule="exact"/>
        <w:rPr>
          <w:rFonts w:hint="eastAsia" w:ascii="宋体" w:hAnsi="宋体"/>
          <w:sz w:val="24"/>
          <w:szCs w:val="24"/>
        </w:rPr>
      </w:pPr>
      <w:r>
        <w:rPr>
          <w:rFonts w:hint="eastAsia" w:ascii="宋体" w:hAnsi="宋体"/>
          <w:sz w:val="24"/>
          <w:szCs w:val="24"/>
        </w:rPr>
      </w:r>
      <w:r/>
    </w:p>
    <w:p>
      <w:pPr>
        <w:pStyle w:val="970"/>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3" w:name="_Toc601_WPSOffice_Level1"/>
      <w:r>
        <w:rPr>
          <w:rFonts w:hint="eastAsia" w:ascii="宋体" w:hAnsi="宋体"/>
          <w:sz w:val="24"/>
          <w:szCs w:val="24"/>
        </w:rPr>
        <w:t xml:space="preserve">企业名称（加盖CA电子公章）：</w:t>
      </w:r>
      <w:bookmarkEnd w:id="243"/>
      <w:r>
        <w:rPr>
          <w:rFonts w:hint="eastAsia" w:ascii="宋体" w:hAnsi="宋体"/>
          <w:sz w:val="24"/>
          <w:szCs w:val="24"/>
        </w:rPr>
      </w:r>
      <w:r/>
    </w:p>
    <w:p>
      <w:pPr>
        <w:pStyle w:val="970"/>
        <w:ind w:right="480"/>
        <w:jc w:val="center"/>
        <w:spacing w:line="560" w:lineRule="exact"/>
        <w:rPr>
          <w:rFonts w:hint="eastAsia" w:ascii="宋体" w:hAnsi="宋体"/>
          <w:sz w:val="24"/>
          <w:szCs w:val="24"/>
        </w:rPr>
      </w:pPr>
      <w:r>
        <w:rPr>
          <w:rFonts w:hint="eastAsia" w:ascii="宋体" w:hAnsi="宋体"/>
          <w:sz w:val="24"/>
          <w:szCs w:val="24"/>
          <w:lang w:val="en-US" w:eastAsia="zh-CN"/>
        </w:rPr>
        <w:t xml:space="preserve">                      </w:t>
      </w:r>
      <w:bookmarkStart w:id="244" w:name="_Toc9660_WPSOffice_Level1"/>
      <w:r>
        <w:rPr>
          <w:rFonts w:hint="eastAsia" w:ascii="宋体" w:hAnsi="宋体"/>
          <w:sz w:val="24"/>
          <w:szCs w:val="24"/>
        </w:rPr>
        <w:t xml:space="preserve">日  期：</w:t>
      </w:r>
      <w:bookmarkEnd w:id="244"/>
      <w:r>
        <w:rPr>
          <w:rFonts w:hint="eastAsia" w:ascii="宋体" w:hAnsi="宋体"/>
          <w:sz w:val="24"/>
          <w:szCs w:val="24"/>
        </w:rPr>
      </w:r>
      <w:r/>
    </w:p>
    <w:p>
      <w:pPr>
        <w:pStyle w:val="970"/>
        <w:ind w:firstLine="240"/>
        <w:spacing w:line="560" w:lineRule="exact"/>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7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7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7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70"/>
        <w:ind w:firstLine="480"/>
        <w:spacing w:line="588" w:lineRule="exact"/>
        <w:rPr>
          <w:rFonts w:hint="eastAsia" w:ascii="宋体" w:hAnsi="宋体"/>
          <w:sz w:val="24"/>
        </w:rPr>
      </w:pPr>
      <w:r>
        <w:rPr>
          <w:rFonts w:hint="eastAsia" w:ascii="宋体" w:hAnsi="宋体"/>
          <w:sz w:val="24"/>
        </w:rPr>
      </w:r>
      <w:r/>
    </w:p>
    <w:p>
      <w:pPr>
        <w:pStyle w:val="97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7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7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5" w:name="_Toc10842_WPSOffice_Level1"/>
      <w:r>
        <w:rPr>
          <w:rFonts w:hint="eastAsia" w:ascii="宋体" w:hAnsi="宋体"/>
          <w:sz w:val="24"/>
        </w:rPr>
        <w:t xml:space="preserve">供应商全称（加盖CA电子公章）：</w:t>
      </w:r>
      <w:bookmarkEnd w:id="245"/>
      <w:r>
        <w:rPr>
          <w:rFonts w:ascii="宋体" w:hAnsi="宋体"/>
          <w:sz w:val="24"/>
        </w:rPr>
      </w:r>
      <w:r/>
    </w:p>
    <w:p>
      <w:pPr>
        <w:pStyle w:val="970"/>
        <w:ind w:right="1560" w:firstLine="480"/>
        <w:jc w:val="center"/>
        <w:spacing w:line="588" w:lineRule="exact"/>
        <w:tabs>
          <w:tab w:val="left" w:pos="4860" w:leader="none"/>
        </w:tabs>
        <w:rPr>
          <w:rFonts w:ascii="宋体" w:hAnsi="宋体"/>
          <w:sz w:val="24"/>
        </w:rPr>
      </w:pPr>
      <w:r>
        <w:rPr>
          <w:rFonts w:hint="eastAsia" w:ascii="宋体" w:hAnsi="宋体"/>
          <w:sz w:val="24"/>
        </w:rPr>
        <w:t xml:space="preserve">       </w:t>
      </w:r>
      <w:bookmarkStart w:id="246" w:name="_Toc11993_WPSOffice_Level1"/>
      <w:r>
        <w:rPr>
          <w:rFonts w:hint="eastAsia" w:ascii="宋体" w:hAnsi="宋体"/>
          <w:sz w:val="24"/>
        </w:rPr>
        <w:t xml:space="preserve">日  期：</w:t>
      </w:r>
      <w:bookmarkEnd w:id="246"/>
      <w:r>
        <w:rPr>
          <w:rFonts w:ascii="宋体" w:hAnsi="宋体"/>
          <w:sz w:val="24"/>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7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7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7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7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7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70"/>
        <w:ind w:firstLine="645"/>
        <w:spacing w:line="560" w:lineRule="exact"/>
        <w:rPr>
          <w:rFonts w:hint="eastAsia" w:ascii="宋体" w:hAnsi="宋体"/>
          <w:sz w:val="24"/>
        </w:rPr>
      </w:pPr>
      <w:r>
        <w:rPr>
          <w:rFonts w:hint="eastAsia" w:ascii="宋体" w:hAnsi="宋体"/>
          <w:sz w:val="24"/>
        </w:rPr>
      </w:r>
      <w:r/>
    </w:p>
    <w:p>
      <w:pPr>
        <w:pStyle w:val="97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7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70"/>
        <w:ind w:firstLine="645"/>
        <w:jc w:val="center"/>
        <w:spacing w:line="560" w:lineRule="exact"/>
        <w:rPr>
          <w:rFonts w:ascii="宋体" w:hAnsi="宋体"/>
          <w:sz w:val="24"/>
        </w:rPr>
      </w:pPr>
      <w:r>
        <w:rPr>
          <w:rFonts w:hint="eastAsia" w:ascii="宋体" w:hAnsi="宋体"/>
          <w:sz w:val="24"/>
          <w:lang w:val="en-US" w:eastAsia="zh-CN"/>
        </w:rPr>
        <w:t xml:space="preserve">                            </w:t>
      </w:r>
      <w:bookmarkStart w:id="247" w:name="_Toc3652_WPSOffice_Level1"/>
      <w:r>
        <w:rPr>
          <w:rFonts w:hint="eastAsia" w:ascii="宋体" w:hAnsi="宋体"/>
          <w:sz w:val="24"/>
        </w:rPr>
        <w:t xml:space="preserve">联合体中各供应商全称（公章）：</w:t>
      </w:r>
      <w:bookmarkEnd w:id="247"/>
      <w:r>
        <w:rPr>
          <w:rFonts w:ascii="宋体" w:hAnsi="宋体"/>
          <w:sz w:val="24"/>
        </w:rPr>
      </w:r>
      <w:r/>
    </w:p>
    <w:p>
      <w:pPr>
        <w:pStyle w:val="97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70"/>
        <w:ind w:firstLine="645"/>
        <w:spacing w:line="560" w:lineRule="exact"/>
        <w:rPr>
          <w:rFonts w:hint="eastAsia" w:ascii="宋体" w:hAnsi="宋体"/>
          <w:sz w:val="24"/>
        </w:rPr>
      </w:pPr>
      <w:r>
        <w:rPr>
          <w:rFonts w:hint="eastAsia" w:ascii="宋体" w:hAnsi="宋体"/>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rPr>
          <w:rFonts w:hint="eastAsia"/>
        </w:rPr>
      </w:pPr>
      <w:r>
        <w:rPr>
          <w:rFonts w:hint="eastAsia"/>
        </w:rPr>
      </w:r>
      <w:r/>
    </w:p>
    <w:p>
      <w:pPr>
        <w:pStyle w:val="97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7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70"/>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70"/>
              <w:spacing w:line="0" w:lineRule="atLeast"/>
              <w:rPr>
                <w:rFonts w:ascii="宋体" w:hAnsi="宋体"/>
                <w:sz w:val="24"/>
                <w:szCs w:val="24"/>
              </w:rPr>
            </w:pPr>
            <w:r>
              <w:rPr>
                <w:rFonts w:ascii="宋体" w:hAnsi="宋体"/>
                <w:sz w:val="24"/>
                <w:szCs w:val="24"/>
              </w:rPr>
            </w:r>
            <w:r/>
          </w:p>
        </w:tc>
      </w:tr>
    </w:tbl>
    <w:p>
      <w:pPr>
        <w:pStyle w:val="97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970"/>
        <w:rPr>
          <w:rFonts w:hint="eastAsia" w:ascii="宋体" w:hAnsi="宋体"/>
          <w:sz w:val="24"/>
          <w:szCs w:val="24"/>
          <w:u w:val="single"/>
        </w:rPr>
      </w:pPr>
      <w:r>
        <w:rPr>
          <w:rFonts w:hint="eastAsia" w:ascii="宋体" w:hAnsi="宋体"/>
          <w:sz w:val="24"/>
          <w:szCs w:val="24"/>
          <w:u w:val="single"/>
        </w:rPr>
      </w:r>
      <w:r/>
    </w:p>
    <w:p>
      <w:pPr>
        <w:pStyle w:val="97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70"/>
        <w:rPr>
          <w:rFonts w:hint="eastAsia" w:ascii="宋体" w:hAnsi="宋体"/>
          <w:sz w:val="24"/>
          <w:szCs w:val="24"/>
        </w:rPr>
      </w:pPr>
      <w:r>
        <w:rPr>
          <w:rFonts w:hint="eastAsia" w:ascii="宋体" w:hAnsi="宋体"/>
          <w:sz w:val="24"/>
          <w:szCs w:val="24"/>
        </w:rPr>
      </w:r>
      <w:r/>
    </w:p>
    <w:p>
      <w:pPr>
        <w:pStyle w:val="970"/>
        <w:rPr>
          <w:rFonts w:hint="eastAsia" w:ascii="宋体" w:hAnsi="宋体"/>
          <w:sz w:val="24"/>
          <w:szCs w:val="24"/>
        </w:rPr>
      </w:pPr>
      <w:r>
        <w:rPr>
          <w:rFonts w:hint="eastAsia" w:ascii="宋体" w:hAnsi="宋体"/>
          <w:sz w:val="24"/>
          <w:szCs w:val="24"/>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7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7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7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bl>
    <w:p>
      <w:pPr>
        <w:pStyle w:val="97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70"/>
        <w:jc w:val="center"/>
        <w:rPr>
          <w:rFonts w:hint="eastAsia" w:ascii="黑体" w:hAnsi="Arial" w:eastAsia="黑体"/>
          <w:b/>
          <w:sz w:val="36"/>
        </w:rPr>
      </w:pPr>
      <w:r>
        <w:rPr>
          <w:rFonts w:hint="eastAsia" w:ascii="黑体" w:hAnsi="Arial" w:eastAsia="黑体"/>
          <w:b/>
          <w:sz w:val="36"/>
        </w:rPr>
      </w:r>
      <w:r/>
    </w:p>
    <w:p>
      <w:pPr>
        <w:pStyle w:val="970"/>
        <w:jc w:val="center"/>
        <w:rPr>
          <w:rFonts w:hint="eastAsia" w:ascii="黑体" w:hAnsi="Arial" w:eastAsia="黑体"/>
          <w:b/>
          <w:sz w:val="36"/>
        </w:rPr>
      </w:pPr>
      <w:r>
        <w:rPr>
          <w:rFonts w:hint="eastAsia" w:ascii="黑体" w:hAnsi="Arial" w:eastAsia="黑体"/>
          <w:b/>
          <w:sz w:val="36"/>
        </w:rPr>
      </w:r>
      <w:r/>
    </w:p>
    <w:p>
      <w:pPr>
        <w:pStyle w:val="970"/>
        <w:jc w:val="center"/>
        <w:rPr>
          <w:rFonts w:hint="eastAsia" w:ascii="黑体" w:hAnsi="Arial" w:eastAsia="黑体"/>
          <w:b/>
          <w:sz w:val="36"/>
        </w:rPr>
      </w:pPr>
      <w:r>
        <w:rPr>
          <w:rFonts w:hint="eastAsia" w:ascii="黑体" w:hAnsi="Arial" w:eastAsia="黑体"/>
          <w:b/>
          <w:sz w:val="36"/>
        </w:rPr>
      </w:r>
      <w:r/>
    </w:p>
    <w:p>
      <w:pPr>
        <w:pStyle w:val="970"/>
        <w:jc w:val="center"/>
        <w:rPr>
          <w:rFonts w:hint="eastAsia" w:ascii="黑体" w:hAnsi="Arial" w:eastAsia="黑体"/>
          <w:b/>
          <w:sz w:val="36"/>
        </w:rPr>
      </w:pPr>
      <w:r>
        <w:rPr>
          <w:rFonts w:hint="eastAsia" w:ascii="黑体" w:hAnsi="Arial" w:eastAsia="黑体"/>
          <w:b/>
          <w:sz w:val="36"/>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rPr>
          <w:rFonts w:hint="eastAsia" w:ascii="黑体" w:hAnsi="Arial" w:eastAsia="黑体"/>
          <w:sz w:val="32"/>
        </w:rPr>
      </w:pPr>
      <w:r>
        <w:rPr>
          <w:rFonts w:hint="eastAsia" w:ascii="黑体" w:hAnsi="Arial" w:eastAsia="黑体"/>
          <w:sz w:val="32"/>
        </w:rPr>
      </w:r>
      <w:r/>
    </w:p>
    <w:p>
      <w:pPr>
        <w:pStyle w:val="970"/>
        <w:jc w:val="center"/>
        <w:rPr>
          <w:rFonts w:hint="eastAsia" w:ascii="黑体" w:hAnsi="黑体" w:eastAsia="黑体"/>
          <w:b/>
          <w:sz w:val="32"/>
          <w:szCs w:val="32"/>
        </w:rPr>
      </w:pPr>
      <w:r/>
      <w:bookmarkEnd w:id="232"/>
      <w:r/>
      <w:bookmarkStart w:id="248" w:name="_Hlt26955054"/>
      <w:r/>
      <w:bookmarkEnd w:id="24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70"/>
              <w:jc w:val="left"/>
              <w:rPr>
                <w:b/>
                <w:color w:val="000000"/>
                <w:sz w:val="24"/>
              </w:rPr>
            </w:pPr>
            <w:r/>
            <w:bookmarkStart w:id="249" w:name="_Hlt26955056"/>
            <w:r/>
            <w:bookmarkEnd w:id="249"/>
            <w:r/>
            <w:bookmarkStart w:id="250" w:name="_Hlt26609391"/>
            <w:r/>
            <w:bookmarkEnd w:id="250"/>
            <w:r/>
            <w:bookmarkStart w:id="251" w:name="_Hlt26580838"/>
            <w:r/>
            <w:bookmarkEnd w:id="251"/>
            <w:r/>
            <w:bookmarkStart w:id="252" w:name="_Hlt26671343"/>
            <w:r/>
            <w:bookmarkEnd w:id="252"/>
            <w:r/>
            <w:bookmarkStart w:id="253" w:name="_Hlt24879081"/>
            <w:r/>
            <w:bookmarkEnd w:id="253"/>
            <w:r/>
            <w:bookmarkStart w:id="254" w:name="_Hlt26671372"/>
            <w:r/>
            <w:bookmarkEnd w:id="254"/>
            <w:r/>
            <w:bookmarkStart w:id="255" w:name="_Hlt26955064"/>
            <w:r/>
            <w:bookmarkEnd w:id="255"/>
            <w:r/>
            <w:bookmarkStart w:id="256" w:name="_Hlt26782999"/>
            <w:r/>
            <w:bookmarkEnd w:id="256"/>
            <w:r>
              <w:rPr>
                <w:rFonts w:hint="eastAsia"/>
                <w:b/>
                <w:color w:val="000000"/>
                <w:sz w:val="24"/>
              </w:rPr>
              <w:t xml:space="preserve">对本项目商务要求条款的偏离情况（请进行勾选）：</w:t>
            </w:r>
            <w:r>
              <w:rPr>
                <w:b/>
                <w:color w:val="000000"/>
                <w:sz w:val="24"/>
              </w:rPr>
            </w:r>
            <w:r/>
          </w:p>
          <w:p>
            <w:pPr>
              <w:pStyle w:val="97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7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7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7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7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70"/>
              <w:jc w:val="center"/>
              <w:rPr>
                <w:rFonts w:hint="eastAsia" w:ascii="宋体" w:hAnsi="宋体"/>
                <w:sz w:val="24"/>
                <w:szCs w:val="24"/>
              </w:rPr>
            </w:pPr>
            <w:r>
              <w:rPr>
                <w:rFonts w:hint="eastAsia" w:ascii="宋体" w:hAnsi="宋体"/>
                <w:sz w:val="24"/>
                <w:szCs w:val="24"/>
              </w:rPr>
            </w:r>
            <w:r/>
          </w:p>
        </w:tc>
      </w:tr>
    </w:tbl>
    <w:p>
      <w:pPr>
        <w:pStyle w:val="97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70"/>
        <w:spacing w:line="480" w:lineRule="auto"/>
        <w:rPr>
          <w:rFonts w:hint="eastAsia" w:ascii="宋体" w:hAnsi="宋体"/>
          <w:sz w:val="24"/>
        </w:rPr>
      </w:pPr>
      <w:r>
        <w:rPr>
          <w:rFonts w:hint="eastAsia" w:ascii="宋体" w:hAnsi="宋体"/>
          <w:sz w:val="24"/>
        </w:rPr>
      </w:r>
      <w:r/>
    </w:p>
    <w:p>
      <w:pPr>
        <w:pStyle w:val="970"/>
        <w:spacing w:line="480" w:lineRule="auto"/>
        <w:rPr>
          <w:rFonts w:hint="eastAsia" w:ascii="仿宋_GB2312" w:hAnsi="Arial"/>
          <w:sz w:val="30"/>
        </w:rPr>
      </w:pPr>
      <w:r>
        <w:rPr>
          <w:rFonts w:hint="eastAsia" w:ascii="仿宋_GB2312" w:hAnsi="Arial"/>
          <w:sz w:val="30"/>
        </w:rPr>
      </w:r>
      <w:r/>
    </w:p>
    <w:p>
      <w:pPr>
        <w:pStyle w:val="1026"/>
        <w:ind w:firstLine="0"/>
        <w:rPr>
          <w:rFonts w:hint="eastAsia" w:ascii="宋体" w:hAnsi="宋体"/>
          <w:sz w:val="24"/>
        </w:rPr>
      </w:pPr>
      <w:r/>
      <w:bookmarkStart w:id="257" w:name="_Hlt26671374"/>
      <w:r/>
      <w:bookmarkEnd w:id="257"/>
      <w:r/>
      <w:bookmarkStart w:id="258" w:name="_Hlt26955066"/>
      <w:r/>
      <w:bookmarkEnd w:id="258"/>
      <w:r/>
      <w:bookmarkStart w:id="259" w:name="_Hlt26609389"/>
      <w:r/>
      <w:bookmarkEnd w:id="259"/>
      <w:r/>
      <w:bookmarkStart w:id="260" w:name="_Toc462564146"/>
      <w:r>
        <w:rPr>
          <w:rFonts w:hint="eastAsia" w:ascii="宋体" w:hAnsi="宋体"/>
          <w:sz w:val="24"/>
        </w:rPr>
      </w:r>
      <w:r/>
    </w:p>
    <w:p>
      <w:pPr>
        <w:pStyle w:val="970"/>
        <w:jc w:val="center"/>
        <w:rPr>
          <w:rFonts w:hint="eastAsia" w:ascii="黑体" w:hAnsi="黑体" w:eastAsia="黑体"/>
          <w:b/>
          <w:sz w:val="32"/>
          <w:szCs w:val="32"/>
        </w:rPr>
      </w:pPr>
      <w:r/>
      <w:bookmarkEnd w:id="201"/>
      <w:r/>
      <w:bookmarkEnd w:id="202"/>
      <w:r/>
      <w:bookmarkEnd w:id="260"/>
      <w:r/>
      <w:bookmarkStart w:id="261" w:name="_格式2__法定代表人授权书"/>
      <w:r/>
      <w:bookmarkEnd w:id="261"/>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jc w:val="center"/>
        <w:rPr>
          <w:rFonts w:hint="eastAsia" w:ascii="黑体" w:hAnsi="黑体" w:eastAsia="黑体"/>
          <w:b/>
          <w:sz w:val="32"/>
          <w:szCs w:val="32"/>
        </w:rPr>
      </w:pPr>
      <w:r>
        <w:rPr>
          <w:rFonts w:hint="eastAsia" w:ascii="黑体" w:hAnsi="黑体" w:eastAsia="黑体"/>
          <w:b/>
          <w:sz w:val="32"/>
          <w:szCs w:val="32"/>
        </w:rPr>
      </w:r>
      <w:r/>
    </w:p>
    <w:p>
      <w:pPr>
        <w:pStyle w:val="970"/>
        <w:rPr>
          <w:rFonts w:hint="eastAsia" w:ascii="黑体" w:hAnsi="黑体" w:eastAsia="黑体"/>
          <w:b/>
          <w:sz w:val="32"/>
          <w:szCs w:val="32"/>
        </w:rPr>
      </w:pPr>
      <w:r>
        <w:rPr>
          <w:rFonts w:hint="eastAsia" w:ascii="黑体" w:hAnsi="黑体" w:eastAsia="黑体"/>
          <w:b/>
          <w:sz w:val="32"/>
          <w:szCs w:val="32"/>
        </w:rPr>
      </w:r>
      <w:r/>
    </w:p>
    <w:p>
      <w:pPr>
        <w:pStyle w:val="970"/>
        <w:rPr>
          <w:rFonts w:hint="eastAsia" w:ascii="黑体" w:hAnsi="黑体" w:eastAsia="黑体"/>
          <w:b/>
          <w:sz w:val="32"/>
          <w:szCs w:val="32"/>
        </w:rPr>
      </w:pPr>
      <w:r>
        <w:rPr>
          <w:rFonts w:hint="eastAsia" w:ascii="黑体" w:hAnsi="黑体" w:eastAsia="黑体"/>
          <w:b/>
          <w:sz w:val="32"/>
          <w:szCs w:val="32"/>
        </w:rPr>
      </w:r>
      <w:r/>
    </w:p>
    <w:p>
      <w:pPr>
        <w:pStyle w:val="970"/>
        <w:rPr>
          <w:rFonts w:hint="eastAsia" w:ascii="黑体" w:hAnsi="黑体" w:eastAsia="黑体"/>
          <w:b/>
          <w:sz w:val="32"/>
          <w:szCs w:val="32"/>
        </w:rPr>
      </w:pPr>
      <w:r>
        <w:rPr>
          <w:rFonts w:hint="eastAsia" w:ascii="黑体" w:hAnsi="黑体" w:eastAsia="黑体"/>
          <w:b/>
          <w:sz w:val="32"/>
          <w:szCs w:val="32"/>
        </w:rPr>
      </w:r>
      <w:r/>
    </w:p>
    <w:p>
      <w:pPr>
        <w:pStyle w:val="97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7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70"/>
        <w:ind w:firstLine="480"/>
        <w:rPr>
          <w:sz w:val="24"/>
          <w:szCs w:val="24"/>
        </w:rPr>
      </w:pPr>
      <w:r>
        <w:rPr>
          <w:rFonts w:hint="eastAsia" w:ascii="宋体" w:hAnsi="宋体"/>
          <w:sz w:val="24"/>
          <w:szCs w:val="24"/>
        </w:rPr>
        <w:t xml:space="preserve">项目名称：</w:t>
      </w:r>
      <w:r>
        <w:rPr>
          <w:sz w:val="24"/>
          <w:szCs w:val="24"/>
        </w:rPr>
      </w:r>
      <w:r/>
    </w:p>
    <w:p>
      <w:pPr>
        <w:pStyle w:val="97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7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5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70"/>
        <w:rPr>
          <w:rFonts w:ascii="宋体" w:hAnsi="宋体"/>
          <w:sz w:val="24"/>
          <w:szCs w:val="24"/>
        </w:rPr>
      </w:pPr>
      <w:r>
        <w:rPr>
          <w:rFonts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ind w:firstLine="480"/>
        <w:rPr>
          <w:rFonts w:hint="eastAsia" w:ascii="宋体" w:hAnsi="宋体"/>
          <w:sz w:val="24"/>
          <w:szCs w:val="24"/>
        </w:rPr>
      </w:pPr>
      <w:r>
        <w:rPr>
          <w:rFonts w:hint="eastAsia" w:ascii="宋体" w:hAnsi="宋体"/>
          <w:sz w:val="24"/>
          <w:szCs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Cs/>
          <w:sz w:val="24"/>
        </w:rPr>
      </w:pPr>
      <w:r>
        <w:rPr>
          <w:rFonts w:hint="eastAsia" w:ascii="宋体" w:hAnsi="宋体"/>
          <w:bCs/>
          <w:sz w:val="24"/>
        </w:rPr>
      </w:r>
      <w:r/>
    </w:p>
    <w:p>
      <w:pPr>
        <w:pStyle w:val="97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70"/>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7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7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7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70"/>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70"/>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70"/>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7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7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7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7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7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7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70"/>
        <w:jc w:val="center"/>
        <w:rPr>
          <w:rFonts w:hint="eastAsia" w:ascii="宋体" w:hAnsi="宋体" w:cs="仿宋"/>
          <w:b/>
          <w:bCs/>
          <w:sz w:val="32"/>
          <w:szCs w:val="32"/>
        </w:rPr>
      </w:pPr>
      <w:r>
        <w:rPr>
          <w:rFonts w:hint="eastAsia" w:ascii="宋体" w:hAnsi="宋体" w:cs="仿宋"/>
          <w:b/>
          <w:bCs/>
          <w:sz w:val="32"/>
          <w:szCs w:val="32"/>
        </w:rPr>
      </w:r>
      <w:r/>
    </w:p>
    <w:p>
      <w:pPr>
        <w:pStyle w:val="970"/>
        <w:jc w:val="center"/>
        <w:rPr>
          <w:rFonts w:hint="eastAsia" w:ascii="宋体" w:hAnsi="宋体" w:cs="仿宋"/>
          <w:b/>
          <w:bCs/>
          <w:sz w:val="32"/>
          <w:szCs w:val="32"/>
        </w:rPr>
      </w:pPr>
      <w:r>
        <w:rPr>
          <w:rFonts w:hint="eastAsia" w:ascii="宋体" w:hAnsi="宋体" w:cs="仿宋"/>
          <w:b/>
          <w:bCs/>
          <w:sz w:val="32"/>
          <w:szCs w:val="32"/>
        </w:rPr>
      </w:r>
      <w:r/>
    </w:p>
    <w:p>
      <w:pPr>
        <w:pStyle w:val="970"/>
        <w:jc w:val="center"/>
        <w:rPr>
          <w:rFonts w:hint="eastAsia" w:ascii="宋体" w:hAnsi="宋体" w:cs="仿宋"/>
          <w:b/>
          <w:bCs/>
          <w:sz w:val="32"/>
          <w:szCs w:val="32"/>
        </w:rPr>
      </w:pPr>
      <w:r>
        <w:rPr>
          <w:rFonts w:hint="eastAsia" w:ascii="宋体" w:hAnsi="宋体" w:cs="仿宋"/>
          <w:b/>
          <w:bCs/>
          <w:sz w:val="32"/>
          <w:szCs w:val="32"/>
        </w:rPr>
      </w:r>
      <w:r/>
    </w:p>
    <w:p>
      <w:pPr>
        <w:pStyle w:val="970"/>
        <w:jc w:val="center"/>
        <w:rPr>
          <w:rFonts w:hint="eastAsia" w:ascii="宋体" w:hAnsi="宋体" w:cs="仿宋"/>
          <w:b/>
          <w:bCs/>
          <w:sz w:val="32"/>
          <w:szCs w:val="32"/>
        </w:rPr>
      </w:pPr>
      <w:r>
        <w:rPr>
          <w:rFonts w:hint="eastAsia" w:ascii="宋体" w:hAnsi="宋体" w:cs="仿宋"/>
          <w:b/>
          <w:bCs/>
          <w:sz w:val="32"/>
          <w:szCs w:val="32"/>
        </w:rPr>
      </w:r>
      <w:r/>
    </w:p>
    <w:p>
      <w:pPr>
        <w:pStyle w:val="970"/>
        <w:jc w:val="center"/>
        <w:rPr>
          <w:rFonts w:ascii="宋体" w:hAnsi="宋体" w:cs="仿宋"/>
          <w:b/>
          <w:bCs/>
          <w:sz w:val="32"/>
          <w:szCs w:val="32"/>
        </w:rPr>
      </w:pPr>
      <w:r/>
      <w:bookmarkStart w:id="262" w:name="_Toc32124_WPSOffice_Level1"/>
      <w:r>
        <w:rPr>
          <w:rFonts w:hint="eastAsia" w:ascii="宋体" w:hAnsi="宋体" w:cs="仿宋"/>
          <w:b/>
          <w:bCs/>
          <w:sz w:val="32"/>
          <w:szCs w:val="32"/>
        </w:rPr>
        <w:t xml:space="preserve">质疑函范本</w:t>
      </w:r>
      <w:bookmarkEnd w:id="262"/>
      <w:r>
        <w:rPr>
          <w:rFonts w:ascii="宋体" w:hAnsi="宋体" w:cs="仿宋"/>
          <w:b/>
          <w:bCs/>
          <w:sz w:val="32"/>
          <w:szCs w:val="32"/>
        </w:rPr>
      </w:r>
      <w:r/>
    </w:p>
    <w:p>
      <w:pPr>
        <w:pStyle w:val="97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7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7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7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7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7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7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70"/>
        <w:spacing w:line="400" w:lineRule="exact"/>
        <w:rPr>
          <w:rFonts w:hint="eastAsia" w:ascii="宋体" w:hAnsi="宋体"/>
          <w:b/>
          <w:sz w:val="24"/>
          <w:szCs w:val="24"/>
        </w:rPr>
      </w:pPr>
      <w:r>
        <w:rPr>
          <w:rFonts w:hint="eastAsia" w:ascii="宋体" w:hAnsi="宋体"/>
          <w:b/>
          <w:sz w:val="24"/>
          <w:szCs w:val="24"/>
        </w:rPr>
      </w:r>
      <w:r/>
    </w:p>
    <w:p>
      <w:pPr>
        <w:pStyle w:val="970"/>
        <w:spacing w:line="400" w:lineRule="exact"/>
        <w:rPr>
          <w:rFonts w:hint="eastAsia" w:ascii="宋体" w:hAnsi="宋体"/>
          <w:b/>
          <w:sz w:val="24"/>
          <w:szCs w:val="24"/>
        </w:rPr>
      </w:pPr>
      <w:r>
        <w:rPr>
          <w:rFonts w:hint="eastAsia" w:ascii="宋体" w:hAnsi="宋体"/>
          <w:b/>
          <w:sz w:val="24"/>
          <w:szCs w:val="24"/>
        </w:rPr>
      </w:r>
      <w:r/>
    </w:p>
    <w:p>
      <w:pPr>
        <w:pStyle w:val="970"/>
        <w:spacing w:line="400" w:lineRule="exact"/>
        <w:rPr>
          <w:rFonts w:hint="eastAsia" w:ascii="宋体" w:hAnsi="宋体"/>
          <w:b/>
          <w:sz w:val="24"/>
          <w:szCs w:val="24"/>
        </w:rPr>
      </w:pPr>
      <w:r>
        <w:rPr>
          <w:rFonts w:hint="eastAsia" w:ascii="宋体" w:hAnsi="宋体"/>
          <w:b/>
          <w:sz w:val="24"/>
          <w:szCs w:val="24"/>
        </w:rPr>
      </w:r>
      <w:r/>
    </w:p>
    <w:p>
      <w:pPr>
        <w:pStyle w:val="970"/>
        <w:spacing w:line="400" w:lineRule="exact"/>
        <w:rPr>
          <w:rFonts w:hint="eastAsia" w:ascii="宋体" w:hAnsi="宋体"/>
          <w:b/>
          <w:sz w:val="24"/>
          <w:szCs w:val="24"/>
        </w:rPr>
      </w:pPr>
      <w:r>
        <w:rPr>
          <w:rFonts w:hint="eastAsia" w:ascii="宋体" w:hAnsi="宋体"/>
          <w:b/>
          <w:sz w:val="24"/>
          <w:szCs w:val="24"/>
        </w:rPr>
      </w:r>
      <w:r/>
    </w:p>
    <w:p>
      <w:pPr>
        <w:pStyle w:val="97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7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7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7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7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7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7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26"/>
        <w:rPr>
          <w:rFonts w:hint="eastAsia"/>
          <w:sz w:val="24"/>
          <w:szCs w:val="24"/>
        </w:rPr>
      </w:pPr>
      <w:r>
        <w:rPr>
          <w:rFonts w:hint="eastAsia"/>
          <w:sz w:val="24"/>
          <w:szCs w:val="24"/>
        </w:rPr>
      </w:r>
      <w:r/>
    </w:p>
    <w:p>
      <w:pPr>
        <w:pStyle w:val="1026"/>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9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970"/>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97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- 32 -</w:t>
                          </w:r>
                          <w:r>
                            <w:rPr>
                              <w:rFonts w:hint="eastAsia"/>
                              <w:lang w:eastAsia="zh-CN"/>
                            </w:rPr>
                            <w:fldChar w:fldCharType="end"/>
                          </w:r>
                          <w:r>
                            <w:rPr>
                              <w:rFonts w:hint="eastAsia" w:eastAsia="宋体"/>
                              <w:lang w:eastAsia="zh-CN"/>
                            </w:rPr>
                          </w:r>
                          <w:r/>
                        </w:p>
                        <w:p>
                          <w:pPr>
                            <w:pStyle w:val="97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- 32 -</w:t>
                    </w:r>
                    <w:r>
                      <w:rPr>
                        <w:rFonts w:hint="eastAsia"/>
                        <w:lang w:eastAsia="zh-CN"/>
                      </w:rPr>
                      <w:fldChar w:fldCharType="end"/>
                    </w:r>
                    <w:r>
                      <w:rPr>
                        <w:rFonts w:hint="eastAsia" w:eastAsia="宋体"/>
                        <w:lang w:eastAsia="zh-CN"/>
                      </w:rPr>
                    </w:r>
                    <w:r/>
                  </w:p>
                  <w:p>
                    <w:pPr>
                      <w:pStyle w:val="970"/>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tabs>
        <w:tab w:val="center" w:pos="4153" w:leader="none"/>
        <w:tab w:val="right" w:pos="8306" w:leader="none"/>
      </w:tabs>
      <w:rPr>
        <w:rStyle w:val="996"/>
      </w:rPr>
      <w:framePr w:wrap="around" w:vAnchor="text" w:hAnchor="margin" w:xAlign="center" w:y="1"/>
    </w:pPr>
    <w:r>
      <w:fldChar w:fldCharType="begin"/>
    </w:r>
    <w:r>
      <w:rPr>
        <w:rStyle w:val="996"/>
      </w:rPr>
      <w:instrText xml:space="preserve">PAGE  </w:instrText>
    </w:r>
    <w:r>
      <w:fldChar w:fldCharType="separate"/>
    </w:r>
    <w:r>
      <w:rPr>
        <w:rStyle w:val="996"/>
      </w:rPr>
      <w:t xml:space="preserve">1</w:t>
    </w:r>
    <w:r>
      <w:fldChar w:fldCharType="end"/>
    </w:r>
    <w:r>
      <w:rPr>
        <w:rStyle w:val="996"/>
      </w:rPr>
    </w:r>
    <w:r/>
  </w:p>
  <w:p>
    <w:pPr>
      <w:pStyle w:val="107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70"/>
        <w:ind w:left="900" w:hanging="900"/>
        <w:tabs>
          <w:tab w:val="num" w:pos="900" w:leader="none"/>
        </w:tabs>
      </w:pPr>
      <w:rPr>
        <w:rFonts w:hint="eastAsia"/>
      </w:rPr>
    </w:lvl>
    <w:lvl w:ilvl="1">
      <w:start w:val="1"/>
      <w:numFmt w:val="decimal"/>
      <w:isLgl w:val="false"/>
      <w:suff w:val="tab"/>
      <w:lvlText w:val="%1.%2"/>
      <w:lvlJc w:val="left"/>
      <w:pPr>
        <w:pStyle w:val="9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70"/>
        <w:ind w:left="1980" w:hanging="900"/>
        <w:tabs>
          <w:tab w:val="num" w:pos="1980" w:leader="none"/>
        </w:tabs>
      </w:pPr>
      <w:rPr>
        <w:rFonts w:hint="eastAsia"/>
      </w:rPr>
    </w:lvl>
    <w:lvl w:ilvl="3">
      <w:start w:val="1"/>
      <w:numFmt w:val="decimal"/>
      <w:isLgl w:val="false"/>
      <w:suff w:val="tab"/>
      <w:lvlText w:val="%1.%2.%3.%4"/>
      <w:lvlJc w:val="left"/>
      <w:pPr>
        <w:pStyle w:val="970"/>
        <w:ind w:left="900" w:hanging="900"/>
        <w:tabs>
          <w:tab w:val="num" w:pos="900" w:leader="none"/>
        </w:tabs>
      </w:pPr>
      <w:rPr>
        <w:rFonts w:hint="eastAsia"/>
      </w:rPr>
    </w:lvl>
    <w:lvl w:ilvl="4">
      <w:start w:val="1"/>
      <w:numFmt w:val="decimal"/>
      <w:isLgl w:val="false"/>
      <w:suff w:val="tab"/>
      <w:lvlText w:val="%1.%2.%3.%4.%5"/>
      <w:lvlJc w:val="left"/>
      <w:pPr>
        <w:pStyle w:val="970"/>
        <w:ind w:left="900" w:hanging="900"/>
        <w:tabs>
          <w:tab w:val="num" w:pos="900" w:leader="none"/>
        </w:tabs>
      </w:pPr>
      <w:rPr>
        <w:rFonts w:hint="eastAsia"/>
      </w:rPr>
    </w:lvl>
    <w:lvl w:ilvl="5">
      <w:start w:val="1"/>
      <w:numFmt w:val="decimal"/>
      <w:isLgl w:val="false"/>
      <w:suff w:val="tab"/>
      <w:lvlText w:val="%1.%2.%3.%4.%5.%6"/>
      <w:lvlJc w:val="left"/>
      <w:pPr>
        <w:pStyle w:val="970"/>
        <w:ind w:left="900" w:hanging="900"/>
        <w:tabs>
          <w:tab w:val="num" w:pos="900" w:leader="none"/>
        </w:tabs>
      </w:pPr>
      <w:rPr>
        <w:rFonts w:hint="eastAsia"/>
      </w:rPr>
    </w:lvl>
    <w:lvl w:ilvl="6">
      <w:start w:val="1"/>
      <w:numFmt w:val="decimal"/>
      <w:isLgl w:val="false"/>
      <w:suff w:val="tab"/>
      <w:lvlText w:val="%1.%2.%3.%4.%5.%6.%7"/>
      <w:lvlJc w:val="left"/>
      <w:pPr>
        <w:pStyle w:val="970"/>
        <w:ind w:left="900" w:hanging="900"/>
        <w:tabs>
          <w:tab w:val="num" w:pos="900" w:leader="none"/>
        </w:tabs>
      </w:pPr>
      <w:rPr>
        <w:rFonts w:hint="eastAsia"/>
      </w:rPr>
    </w:lvl>
    <w:lvl w:ilvl="7">
      <w:start w:val="1"/>
      <w:numFmt w:val="decimal"/>
      <w:isLgl w:val="false"/>
      <w:suff w:val="tab"/>
      <w:lvlText w:val="%1.%2.%3.%4.%5.%6.%7.%8"/>
      <w:lvlJc w:val="left"/>
      <w:pPr>
        <w:pStyle w:val="970"/>
        <w:ind w:left="900" w:hanging="900"/>
        <w:tabs>
          <w:tab w:val="num" w:pos="900" w:leader="none"/>
        </w:tabs>
      </w:pPr>
      <w:rPr>
        <w:rFonts w:hint="eastAsia"/>
      </w:rPr>
    </w:lvl>
    <w:lvl w:ilvl="8">
      <w:start w:val="1"/>
      <w:numFmt w:val="decimal"/>
      <w:isLgl w:val="false"/>
      <w:suff w:val="tab"/>
      <w:lvlText w:val="%1.%2.%3.%4.%5.%6.%7.%8.%9"/>
      <w:lvlJc w:val="left"/>
      <w:pPr>
        <w:pStyle w:val="970"/>
        <w:ind w:left="900" w:hanging="900"/>
        <w:tabs>
          <w:tab w:val="num" w:pos="900" w:leader="none"/>
        </w:tabs>
      </w:pPr>
      <w:rPr>
        <w:rFonts w:hint="eastAsia"/>
      </w:rPr>
    </w:lvl>
  </w:abstractNum>
  <w:abstractNum w:abstractNumId="1">
    <w:multiLevelType w:val="hybridMultilevel"/>
    <w:lvl w:ilvl="0">
      <w:start w:val="1"/>
      <w:numFmt w:val="upperLetter"/>
      <w:pStyle w:val="1064"/>
      <w:isLgl w:val="false"/>
      <w:suff w:val="tab"/>
      <w:lvlText w:val="附录%1."/>
      <w:lvlJc w:val="left"/>
      <w:pPr>
        <w:pStyle w:val="9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70"/>
        <w:ind w:left="500" w:hanging="500"/>
      </w:pPr>
    </w:lvl>
    <w:lvl w:ilvl="1">
      <w:start w:val="1"/>
      <w:numFmt w:val="lowerLetter"/>
      <w:isLgl w:val="false"/>
      <w:suff w:val="tab"/>
      <w:lvlText w:val="%2)"/>
      <w:lvlJc w:val="left"/>
      <w:pPr>
        <w:pStyle w:val="970"/>
        <w:ind w:left="840" w:hanging="420"/>
      </w:pPr>
    </w:lvl>
    <w:lvl w:ilvl="2">
      <w:start w:val="1"/>
      <w:numFmt w:val="lowerRoman"/>
      <w:isLgl w:val="false"/>
      <w:suff w:val="tab"/>
      <w:lvlText w:val="%3."/>
      <w:lvlJc w:val="right"/>
      <w:pPr>
        <w:pStyle w:val="970"/>
        <w:ind w:left="1260" w:hanging="420"/>
      </w:pPr>
    </w:lvl>
    <w:lvl w:ilvl="3">
      <w:start w:val="1"/>
      <w:numFmt w:val="decimal"/>
      <w:isLgl w:val="false"/>
      <w:suff w:val="tab"/>
      <w:lvlText w:val="%4."/>
      <w:lvlJc w:val="left"/>
      <w:pPr>
        <w:pStyle w:val="970"/>
        <w:ind w:left="1680" w:hanging="420"/>
      </w:pPr>
    </w:lvl>
    <w:lvl w:ilvl="4">
      <w:start w:val="1"/>
      <w:numFmt w:val="lowerLetter"/>
      <w:isLgl w:val="false"/>
      <w:suff w:val="tab"/>
      <w:lvlText w:val="%5)"/>
      <w:lvlJc w:val="left"/>
      <w:pPr>
        <w:pStyle w:val="970"/>
        <w:ind w:left="2100" w:hanging="420"/>
      </w:pPr>
    </w:lvl>
    <w:lvl w:ilvl="5">
      <w:start w:val="1"/>
      <w:numFmt w:val="lowerRoman"/>
      <w:isLgl w:val="false"/>
      <w:suff w:val="tab"/>
      <w:lvlText w:val="%6."/>
      <w:lvlJc w:val="right"/>
      <w:pPr>
        <w:pStyle w:val="970"/>
        <w:ind w:left="2520" w:hanging="420"/>
      </w:pPr>
    </w:lvl>
    <w:lvl w:ilvl="6">
      <w:start w:val="1"/>
      <w:numFmt w:val="decimal"/>
      <w:isLgl w:val="false"/>
      <w:suff w:val="tab"/>
      <w:lvlText w:val="%7."/>
      <w:lvlJc w:val="left"/>
      <w:pPr>
        <w:pStyle w:val="970"/>
        <w:ind w:left="2940" w:hanging="420"/>
      </w:pPr>
    </w:lvl>
    <w:lvl w:ilvl="7">
      <w:start w:val="1"/>
      <w:numFmt w:val="lowerLetter"/>
      <w:isLgl w:val="false"/>
      <w:suff w:val="tab"/>
      <w:lvlText w:val="%8)"/>
      <w:lvlJc w:val="left"/>
      <w:pPr>
        <w:pStyle w:val="970"/>
        <w:ind w:left="3360" w:hanging="420"/>
      </w:pPr>
    </w:lvl>
    <w:lvl w:ilvl="8">
      <w:start w:val="1"/>
      <w:numFmt w:val="lowerRoman"/>
      <w:isLgl w:val="false"/>
      <w:suff w:val="tab"/>
      <w:lvlText w:val="%9."/>
      <w:lvlJc w:val="right"/>
      <w:pPr>
        <w:pStyle w:val="970"/>
        <w:ind w:left="3780" w:hanging="420"/>
      </w:pPr>
    </w:lvl>
  </w:abstractNum>
  <w:abstractNum w:abstractNumId="3">
    <w:multiLevelType w:val="hybridMultilevel"/>
    <w:lvl w:ilvl="0">
      <w:start w:val="1"/>
      <w:numFmt w:val="decimal"/>
      <w:pStyle w:val="1059"/>
      <w:isLgl w:val="false"/>
      <w:suff w:val="tab"/>
      <w:lvlText w:val="%1."/>
      <w:lvlJc w:val="left"/>
      <w:pPr>
        <w:pStyle w:val="970"/>
        <w:ind w:left="709" w:hanging="709"/>
        <w:tabs>
          <w:tab w:val="num" w:pos="709" w:leader="none"/>
        </w:tabs>
      </w:pPr>
      <w:rPr>
        <w:rFonts w:hint="eastAsia"/>
      </w:rPr>
    </w:lvl>
    <w:lvl w:ilvl="1">
      <w:start w:val="1"/>
      <w:numFmt w:val="decimal"/>
      <w:isLgl w:val="false"/>
      <w:suff w:val="tab"/>
      <w:lvlText w:val="%1.%2"/>
      <w:lvlJc w:val="left"/>
      <w:pPr>
        <w:pStyle w:val="970"/>
        <w:ind w:left="709" w:hanging="709"/>
        <w:tabs>
          <w:tab w:val="num" w:pos="709" w:leader="none"/>
        </w:tabs>
      </w:pPr>
      <w:rPr>
        <w:rFonts w:hint="eastAsia"/>
      </w:rPr>
    </w:lvl>
    <w:lvl w:ilvl="2">
      <w:start w:val="1"/>
      <w:numFmt w:val="decimal"/>
      <w:isLgl w:val="false"/>
      <w:suff w:val="tab"/>
      <w:lvlText w:val="%1.%2.%3."/>
      <w:lvlJc w:val="left"/>
      <w:pPr>
        <w:pStyle w:val="970"/>
        <w:ind w:left="425" w:hanging="425"/>
        <w:tabs>
          <w:tab w:val="num" w:pos="425" w:leader="none"/>
        </w:tabs>
      </w:pPr>
      <w:rPr>
        <w:rFonts w:hint="eastAsia"/>
      </w:rPr>
    </w:lvl>
    <w:lvl w:ilvl="3">
      <w:start w:val="1"/>
      <w:numFmt w:val="decimal"/>
      <w:isLgl w:val="false"/>
      <w:suff w:val="tab"/>
      <w:lvlText w:val="%1.%2.%3.%4."/>
      <w:lvlJc w:val="left"/>
      <w:pPr>
        <w:pStyle w:val="970"/>
        <w:ind w:left="851" w:hanging="851"/>
        <w:tabs>
          <w:tab w:val="num" w:pos="851" w:leader="none"/>
        </w:tabs>
      </w:pPr>
      <w:rPr>
        <w:rFonts w:hint="eastAsia"/>
      </w:rPr>
    </w:lvl>
    <w:lvl w:ilvl="4">
      <w:start w:val="1"/>
      <w:numFmt w:val="decimal"/>
      <w:isLgl w:val="false"/>
      <w:suff w:val="tab"/>
      <w:lvlText w:val="%1.%2.%3.%4.%5."/>
      <w:lvlJc w:val="left"/>
      <w:pPr>
        <w:pStyle w:val="970"/>
        <w:ind w:left="992" w:hanging="992"/>
        <w:tabs>
          <w:tab w:val="num" w:pos="992" w:leader="none"/>
        </w:tabs>
      </w:pPr>
      <w:rPr>
        <w:rFonts w:hint="eastAsia"/>
      </w:rPr>
    </w:lvl>
    <w:lvl w:ilvl="5">
      <w:start w:val="1"/>
      <w:numFmt w:val="decimal"/>
      <w:isLgl w:val="false"/>
      <w:suff w:val="tab"/>
      <w:lvlText w:val="%1.%2.%3.%4.%5.%6."/>
      <w:lvlJc w:val="left"/>
      <w:pPr>
        <w:pStyle w:val="970"/>
        <w:ind w:left="1134" w:hanging="1134"/>
        <w:tabs>
          <w:tab w:val="num" w:pos="1134" w:leader="none"/>
        </w:tabs>
      </w:pPr>
      <w:rPr>
        <w:rFonts w:hint="eastAsia"/>
      </w:rPr>
    </w:lvl>
    <w:lvl w:ilvl="6">
      <w:start w:val="1"/>
      <w:numFmt w:val="decimal"/>
      <w:isLgl w:val="false"/>
      <w:suff w:val="tab"/>
      <w:lvlText w:val="%1.%2.%3.%4.%5.%6.%7."/>
      <w:lvlJc w:val="left"/>
      <w:pPr>
        <w:pStyle w:val="970"/>
        <w:ind w:left="1276" w:hanging="1276"/>
        <w:tabs>
          <w:tab w:val="num" w:pos="1276" w:leader="none"/>
        </w:tabs>
      </w:pPr>
      <w:rPr>
        <w:rFonts w:hint="eastAsia"/>
      </w:rPr>
    </w:lvl>
    <w:lvl w:ilvl="7">
      <w:start w:val="1"/>
      <w:numFmt w:val="decimal"/>
      <w:isLgl w:val="false"/>
      <w:suff w:val="tab"/>
      <w:lvlText w:val="%1.%2.%3.%4.%5.%6.%7.%8."/>
      <w:lvlJc w:val="left"/>
      <w:pPr>
        <w:pStyle w:val="970"/>
        <w:ind w:left="1418" w:hanging="1418"/>
        <w:tabs>
          <w:tab w:val="num" w:pos="1418" w:leader="none"/>
        </w:tabs>
      </w:pPr>
      <w:rPr>
        <w:rFonts w:hint="eastAsia"/>
      </w:rPr>
    </w:lvl>
    <w:lvl w:ilvl="8">
      <w:start w:val="1"/>
      <w:numFmt w:val="decimal"/>
      <w:isLgl w:val="false"/>
      <w:suff w:val="tab"/>
      <w:lvlText w:val="%1.%2.%3.%4.%5.%6.%7.%8.%9."/>
      <w:lvlJc w:val="left"/>
      <w:pPr>
        <w:pStyle w:val="970"/>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70"/>
        <w:ind w:left="0" w:firstLine="0"/>
      </w:pPr>
      <w:rPr>
        <w:rFonts w:hint="eastAsia"/>
      </w:rPr>
    </w:lvl>
    <w:lvl w:ilvl="1">
      <w:start w:val="1"/>
      <w:numFmt w:val="decimal"/>
      <w:isLgl w:val="false"/>
      <w:suff w:val="nothing"/>
      <w:lvlText w:val="%2、"/>
      <w:lvlJc w:val="left"/>
      <w:pPr>
        <w:pStyle w:val="970"/>
        <w:ind w:left="0" w:firstLine="0"/>
      </w:pPr>
      <w:rPr>
        <w:rFonts w:hint="eastAsia"/>
      </w:rPr>
    </w:lvl>
    <w:lvl w:ilvl="2">
      <w:start w:val="1"/>
      <w:numFmt w:val="decimal"/>
      <w:isLgl w:val="false"/>
      <w:suff w:val="nothing"/>
      <w:lvlText w:val="%2.%3 "/>
      <w:lvlJc w:val="left"/>
      <w:pPr>
        <w:pStyle w:val="970"/>
        <w:ind w:left="0" w:firstLine="0"/>
      </w:pPr>
      <w:rPr>
        <w:rFonts w:hint="eastAsia"/>
      </w:rPr>
    </w:lvl>
    <w:lvl w:ilvl="3">
      <w:start w:val="1"/>
      <w:numFmt w:val="decimal"/>
      <w:isLgl w:val="false"/>
      <w:suff w:val="nothing"/>
      <w:lvlText w:val="%2.%3.%4 "/>
      <w:lvlJc w:val="left"/>
      <w:pPr>
        <w:pStyle w:val="970"/>
        <w:ind w:left="0" w:firstLine="0"/>
      </w:pPr>
      <w:rPr>
        <w:rFonts w:hint="eastAsia"/>
      </w:rPr>
    </w:lvl>
    <w:lvl w:ilvl="4">
      <w:start w:val="1"/>
      <w:numFmt w:val="decimal"/>
      <w:isLgl w:val="false"/>
      <w:suff w:val="nothing"/>
      <w:lvlText w:val="%2.%3.%4.%5 "/>
      <w:lvlJc w:val="left"/>
      <w:pPr>
        <w:pStyle w:val="970"/>
        <w:ind w:left="0" w:firstLine="0"/>
      </w:pPr>
      <w:rPr>
        <w:rFonts w:hint="eastAsia"/>
      </w:rPr>
    </w:lvl>
    <w:lvl w:ilvl="5">
      <w:start w:val="1"/>
      <w:numFmt w:val="decimal"/>
      <w:pStyle w:val="976"/>
      <w:isLgl w:val="false"/>
      <w:suff w:val="nothing"/>
      <w:lvlText w:val=""/>
      <w:lvlJc w:val="left"/>
      <w:pPr>
        <w:pStyle w:val="970"/>
        <w:ind w:left="0" w:firstLine="0"/>
      </w:pPr>
      <w:rPr>
        <w:rFonts w:hint="eastAsia"/>
      </w:rPr>
    </w:lvl>
    <w:lvl w:ilvl="6">
      <w:start w:val="1"/>
      <w:numFmt w:val="decimal"/>
      <w:pStyle w:val="977"/>
      <w:isLgl w:val="false"/>
      <w:suff w:val="nothing"/>
      <w:lvlText w:val=""/>
      <w:lvlJc w:val="left"/>
      <w:pPr>
        <w:pStyle w:val="970"/>
        <w:ind w:left="0" w:firstLine="0"/>
      </w:pPr>
      <w:rPr>
        <w:rFonts w:hint="eastAsia"/>
      </w:rPr>
    </w:lvl>
    <w:lvl w:ilvl="7">
      <w:start w:val="1"/>
      <w:numFmt w:val="decimal"/>
      <w:pStyle w:val="978"/>
      <w:isLgl w:val="false"/>
      <w:suff w:val="nothing"/>
      <w:lvlText w:val=""/>
      <w:lvlJc w:val="left"/>
      <w:pPr>
        <w:pStyle w:val="970"/>
        <w:ind w:left="0" w:firstLine="0"/>
      </w:pPr>
      <w:rPr>
        <w:rFonts w:hint="eastAsia"/>
      </w:rPr>
    </w:lvl>
    <w:lvl w:ilvl="8">
      <w:start w:val="1"/>
      <w:numFmt w:val="decimal"/>
      <w:pStyle w:val="979"/>
      <w:isLgl w:val="false"/>
      <w:suff w:val="nothing"/>
      <w:lvlText w:val=""/>
      <w:lvlJc w:val="left"/>
      <w:pPr>
        <w:pStyle w:val="970"/>
        <w:ind w:left="0" w:firstLine="0"/>
      </w:pPr>
      <w:rPr>
        <w:rFonts w:hint="eastAsi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2">
    <w:name w:val="Heading 1"/>
    <w:basedOn w:val="970"/>
    <w:next w:val="970"/>
    <w:link w:val="793"/>
    <w:uiPriority w:val="9"/>
    <w:qFormat/>
    <w:pPr>
      <w:keepLines/>
      <w:keepNext/>
      <w:spacing w:before="480" w:after="200"/>
      <w:outlineLvl w:val="0"/>
    </w:pPr>
    <w:rPr>
      <w:rFonts w:ascii="Arial" w:hAnsi="Arial" w:eastAsia="Arial" w:cs="Arial"/>
      <w:sz w:val="40"/>
      <w:szCs w:val="40"/>
    </w:rPr>
  </w:style>
  <w:style w:type="character" w:styleId="793">
    <w:name w:val="Heading 1 Char"/>
    <w:link w:val="792"/>
    <w:uiPriority w:val="9"/>
    <w:rPr>
      <w:rFonts w:ascii="Arial" w:hAnsi="Arial" w:eastAsia="Arial" w:cs="Arial"/>
      <w:sz w:val="40"/>
      <w:szCs w:val="40"/>
    </w:rPr>
  </w:style>
  <w:style w:type="paragraph" w:styleId="794">
    <w:name w:val="Heading 2"/>
    <w:basedOn w:val="970"/>
    <w:next w:val="970"/>
    <w:link w:val="795"/>
    <w:uiPriority w:val="9"/>
    <w:unhideWhenUsed/>
    <w:qFormat/>
    <w:pPr>
      <w:keepLines/>
      <w:keepNext/>
      <w:spacing w:before="360" w:after="200"/>
      <w:outlineLvl w:val="1"/>
    </w:pPr>
    <w:rPr>
      <w:rFonts w:ascii="Arial" w:hAnsi="Arial" w:eastAsia="Arial" w:cs="Arial"/>
      <w:sz w:val="34"/>
    </w:rPr>
  </w:style>
  <w:style w:type="character" w:styleId="795">
    <w:name w:val="Heading 2 Char"/>
    <w:link w:val="794"/>
    <w:uiPriority w:val="9"/>
    <w:rPr>
      <w:rFonts w:ascii="Arial" w:hAnsi="Arial" w:eastAsia="Arial" w:cs="Arial"/>
      <w:sz w:val="34"/>
    </w:rPr>
  </w:style>
  <w:style w:type="paragraph" w:styleId="796">
    <w:name w:val="Heading 3"/>
    <w:basedOn w:val="970"/>
    <w:next w:val="970"/>
    <w:link w:val="797"/>
    <w:uiPriority w:val="9"/>
    <w:unhideWhenUsed/>
    <w:qFormat/>
    <w:pPr>
      <w:keepLines/>
      <w:keepNext/>
      <w:spacing w:before="320" w:after="200"/>
      <w:outlineLvl w:val="2"/>
    </w:pPr>
    <w:rPr>
      <w:rFonts w:ascii="Arial" w:hAnsi="Arial" w:eastAsia="Arial" w:cs="Arial"/>
      <w:sz w:val="30"/>
      <w:szCs w:val="30"/>
    </w:rPr>
  </w:style>
  <w:style w:type="character" w:styleId="797">
    <w:name w:val="Heading 3 Char"/>
    <w:link w:val="796"/>
    <w:uiPriority w:val="9"/>
    <w:rPr>
      <w:rFonts w:ascii="Arial" w:hAnsi="Arial" w:eastAsia="Arial" w:cs="Arial"/>
      <w:sz w:val="30"/>
      <w:szCs w:val="30"/>
    </w:rPr>
  </w:style>
  <w:style w:type="paragraph" w:styleId="798">
    <w:name w:val="Heading 4"/>
    <w:basedOn w:val="970"/>
    <w:next w:val="970"/>
    <w:link w:val="799"/>
    <w:uiPriority w:val="9"/>
    <w:unhideWhenUsed/>
    <w:qFormat/>
    <w:pPr>
      <w:keepLines/>
      <w:keepNext/>
      <w:spacing w:before="320" w:after="200"/>
      <w:outlineLvl w:val="3"/>
    </w:pPr>
    <w:rPr>
      <w:rFonts w:ascii="Arial" w:hAnsi="Arial" w:eastAsia="Arial" w:cs="Arial"/>
      <w:b/>
      <w:bCs/>
      <w:sz w:val="26"/>
      <w:szCs w:val="26"/>
    </w:rPr>
  </w:style>
  <w:style w:type="character" w:styleId="799">
    <w:name w:val="Heading 4 Char"/>
    <w:link w:val="798"/>
    <w:uiPriority w:val="9"/>
    <w:rPr>
      <w:rFonts w:ascii="Arial" w:hAnsi="Arial" w:eastAsia="Arial" w:cs="Arial"/>
      <w:b/>
      <w:bCs/>
      <w:sz w:val="26"/>
      <w:szCs w:val="26"/>
    </w:rPr>
  </w:style>
  <w:style w:type="paragraph" w:styleId="800">
    <w:name w:val="Heading 5"/>
    <w:basedOn w:val="970"/>
    <w:next w:val="970"/>
    <w:link w:val="801"/>
    <w:uiPriority w:val="9"/>
    <w:unhideWhenUsed/>
    <w:qFormat/>
    <w:pPr>
      <w:keepLines/>
      <w:keepNext/>
      <w:spacing w:before="320" w:after="200"/>
      <w:outlineLvl w:val="4"/>
    </w:pPr>
    <w:rPr>
      <w:rFonts w:ascii="Arial" w:hAnsi="Arial" w:eastAsia="Arial" w:cs="Arial"/>
      <w:b/>
      <w:bCs/>
      <w:sz w:val="24"/>
      <w:szCs w:val="24"/>
    </w:rPr>
  </w:style>
  <w:style w:type="character" w:styleId="801">
    <w:name w:val="Heading 5 Char"/>
    <w:link w:val="800"/>
    <w:uiPriority w:val="9"/>
    <w:rPr>
      <w:rFonts w:ascii="Arial" w:hAnsi="Arial" w:eastAsia="Arial" w:cs="Arial"/>
      <w:b/>
      <w:bCs/>
      <w:sz w:val="24"/>
      <w:szCs w:val="24"/>
    </w:rPr>
  </w:style>
  <w:style w:type="paragraph" w:styleId="802">
    <w:name w:val="Heading 6"/>
    <w:basedOn w:val="970"/>
    <w:next w:val="970"/>
    <w:link w:val="803"/>
    <w:uiPriority w:val="9"/>
    <w:unhideWhenUsed/>
    <w:qFormat/>
    <w:pPr>
      <w:keepLines/>
      <w:keepNext/>
      <w:spacing w:before="320" w:after="200"/>
      <w:outlineLvl w:val="5"/>
    </w:pPr>
    <w:rPr>
      <w:rFonts w:ascii="Arial" w:hAnsi="Arial" w:eastAsia="Arial" w:cs="Arial"/>
      <w:b/>
      <w:bCs/>
      <w:sz w:val="22"/>
      <w:szCs w:val="22"/>
    </w:rPr>
  </w:style>
  <w:style w:type="character" w:styleId="803">
    <w:name w:val="Heading 6 Char"/>
    <w:link w:val="802"/>
    <w:uiPriority w:val="9"/>
    <w:rPr>
      <w:rFonts w:ascii="Arial" w:hAnsi="Arial" w:eastAsia="Arial" w:cs="Arial"/>
      <w:b/>
      <w:bCs/>
      <w:sz w:val="22"/>
      <w:szCs w:val="22"/>
    </w:rPr>
  </w:style>
  <w:style w:type="paragraph" w:styleId="804">
    <w:name w:val="Heading 7"/>
    <w:basedOn w:val="970"/>
    <w:next w:val="970"/>
    <w:link w:val="805"/>
    <w:uiPriority w:val="9"/>
    <w:unhideWhenUsed/>
    <w:qFormat/>
    <w:pPr>
      <w:keepLines/>
      <w:keepNext/>
      <w:spacing w:before="320" w:after="200"/>
      <w:outlineLvl w:val="6"/>
    </w:pPr>
    <w:rPr>
      <w:rFonts w:ascii="Arial" w:hAnsi="Arial" w:eastAsia="Arial" w:cs="Arial"/>
      <w:b/>
      <w:bCs/>
      <w:i/>
      <w:iCs/>
      <w:sz w:val="22"/>
      <w:szCs w:val="22"/>
    </w:rPr>
  </w:style>
  <w:style w:type="character" w:styleId="805">
    <w:name w:val="Heading 7 Char"/>
    <w:link w:val="804"/>
    <w:uiPriority w:val="9"/>
    <w:rPr>
      <w:rFonts w:ascii="Arial" w:hAnsi="Arial" w:eastAsia="Arial" w:cs="Arial"/>
      <w:b/>
      <w:bCs/>
      <w:i/>
      <w:iCs/>
      <w:sz w:val="22"/>
      <w:szCs w:val="22"/>
    </w:rPr>
  </w:style>
  <w:style w:type="paragraph" w:styleId="806">
    <w:name w:val="Heading 8"/>
    <w:basedOn w:val="970"/>
    <w:next w:val="970"/>
    <w:link w:val="807"/>
    <w:uiPriority w:val="9"/>
    <w:unhideWhenUsed/>
    <w:qFormat/>
    <w:pPr>
      <w:keepLines/>
      <w:keepNext/>
      <w:spacing w:before="320" w:after="200"/>
      <w:outlineLvl w:val="7"/>
    </w:pPr>
    <w:rPr>
      <w:rFonts w:ascii="Arial" w:hAnsi="Arial" w:eastAsia="Arial" w:cs="Arial"/>
      <w:i/>
      <w:iCs/>
      <w:sz w:val="22"/>
      <w:szCs w:val="22"/>
    </w:rPr>
  </w:style>
  <w:style w:type="character" w:styleId="807">
    <w:name w:val="Heading 8 Char"/>
    <w:link w:val="806"/>
    <w:uiPriority w:val="9"/>
    <w:rPr>
      <w:rFonts w:ascii="Arial" w:hAnsi="Arial" w:eastAsia="Arial" w:cs="Arial"/>
      <w:i/>
      <w:iCs/>
      <w:sz w:val="22"/>
      <w:szCs w:val="22"/>
    </w:rPr>
  </w:style>
  <w:style w:type="paragraph" w:styleId="808">
    <w:name w:val="Heading 9"/>
    <w:basedOn w:val="970"/>
    <w:next w:val="970"/>
    <w:link w:val="809"/>
    <w:uiPriority w:val="9"/>
    <w:unhideWhenUsed/>
    <w:qFormat/>
    <w:pPr>
      <w:keepLines/>
      <w:keepNext/>
      <w:spacing w:before="320" w:after="200"/>
      <w:outlineLvl w:val="8"/>
    </w:pPr>
    <w:rPr>
      <w:rFonts w:ascii="Arial" w:hAnsi="Arial" w:eastAsia="Arial" w:cs="Arial"/>
      <w:i/>
      <w:iCs/>
      <w:sz w:val="21"/>
      <w:szCs w:val="21"/>
    </w:rPr>
  </w:style>
  <w:style w:type="character" w:styleId="809">
    <w:name w:val="Heading 9 Char"/>
    <w:link w:val="808"/>
    <w:uiPriority w:val="9"/>
    <w:rPr>
      <w:rFonts w:ascii="Arial" w:hAnsi="Arial" w:eastAsia="Arial" w:cs="Arial"/>
      <w:i/>
      <w:iCs/>
      <w:sz w:val="21"/>
      <w:szCs w:val="21"/>
    </w:rPr>
  </w:style>
  <w:style w:type="paragraph" w:styleId="810">
    <w:name w:val="List Paragraph"/>
    <w:basedOn w:val="970"/>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970"/>
    <w:next w:val="970"/>
    <w:link w:val="813"/>
    <w:uiPriority w:val="10"/>
    <w:qFormat/>
    <w:pPr>
      <w:contextualSpacing/>
      <w:spacing w:before="300" w:after="200"/>
    </w:pPr>
    <w:rPr>
      <w:sz w:val="48"/>
      <w:szCs w:val="48"/>
    </w:rPr>
  </w:style>
  <w:style w:type="character" w:styleId="813">
    <w:name w:val="Title Char"/>
    <w:link w:val="812"/>
    <w:uiPriority w:val="10"/>
    <w:rPr>
      <w:sz w:val="48"/>
      <w:szCs w:val="48"/>
    </w:rPr>
  </w:style>
  <w:style w:type="paragraph" w:styleId="814">
    <w:name w:val="Subtitle"/>
    <w:basedOn w:val="970"/>
    <w:next w:val="970"/>
    <w:link w:val="815"/>
    <w:uiPriority w:val="11"/>
    <w:qFormat/>
    <w:pPr>
      <w:spacing w:before="200" w:after="200"/>
    </w:pPr>
    <w:rPr>
      <w:sz w:val="24"/>
      <w:szCs w:val="24"/>
    </w:rPr>
  </w:style>
  <w:style w:type="character" w:styleId="815">
    <w:name w:val="Subtitle Char"/>
    <w:link w:val="814"/>
    <w:uiPriority w:val="11"/>
    <w:rPr>
      <w:sz w:val="24"/>
      <w:szCs w:val="24"/>
    </w:rPr>
  </w:style>
  <w:style w:type="paragraph" w:styleId="816">
    <w:name w:val="Quote"/>
    <w:basedOn w:val="970"/>
    <w:next w:val="970"/>
    <w:link w:val="817"/>
    <w:uiPriority w:val="29"/>
    <w:qFormat/>
    <w:pPr>
      <w:ind w:left="720" w:right="720"/>
    </w:pPr>
    <w:rPr>
      <w:i/>
    </w:rPr>
  </w:style>
  <w:style w:type="character" w:styleId="817">
    <w:name w:val="Quote Char"/>
    <w:link w:val="816"/>
    <w:uiPriority w:val="29"/>
    <w:rPr>
      <w:i/>
    </w:rPr>
  </w:style>
  <w:style w:type="paragraph" w:styleId="818">
    <w:name w:val="Intense Quote"/>
    <w:basedOn w:val="970"/>
    <w:next w:val="970"/>
    <w:link w:val="8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name w:val="Intense Quote Char"/>
    <w:link w:val="818"/>
    <w:uiPriority w:val="30"/>
    <w:rPr>
      <w:i/>
    </w:rPr>
  </w:style>
  <w:style w:type="paragraph" w:styleId="820">
    <w:name w:val="Header"/>
    <w:basedOn w:val="970"/>
    <w:link w:val="821"/>
    <w:uiPriority w:val="99"/>
    <w:unhideWhenUsed/>
    <w:pPr>
      <w:spacing w:after="0" w:line="240" w:lineRule="auto"/>
      <w:tabs>
        <w:tab w:val="center" w:pos="7143" w:leader="none"/>
        <w:tab w:val="right" w:pos="14287" w:leader="none"/>
      </w:tabs>
    </w:pPr>
  </w:style>
  <w:style w:type="character" w:styleId="821">
    <w:name w:val="Header Char"/>
    <w:link w:val="820"/>
    <w:uiPriority w:val="99"/>
  </w:style>
  <w:style w:type="paragraph" w:styleId="822">
    <w:name w:val="Footer"/>
    <w:basedOn w:val="970"/>
    <w:link w:val="825"/>
    <w:uiPriority w:val="99"/>
    <w:unhideWhenUsed/>
    <w:pPr>
      <w:spacing w:after="0" w:line="240" w:lineRule="auto"/>
      <w:tabs>
        <w:tab w:val="center" w:pos="7143" w:leader="none"/>
        <w:tab w:val="right" w:pos="14287" w:leader="none"/>
      </w:tabs>
    </w:pPr>
  </w:style>
  <w:style w:type="character" w:styleId="823">
    <w:name w:val="Footer Char"/>
    <w:link w:val="822"/>
    <w:uiPriority w:val="99"/>
  </w:style>
  <w:style w:type="paragraph" w:styleId="824">
    <w:name w:val="Caption"/>
    <w:basedOn w:val="970"/>
    <w:next w:val="970"/>
    <w:uiPriority w:val="35"/>
    <w:semiHidden/>
    <w:unhideWhenUsed/>
    <w:qFormat/>
    <w:pPr>
      <w:spacing w:line="276" w:lineRule="auto"/>
    </w:pPr>
    <w:rPr>
      <w:b/>
      <w:bCs/>
      <w:color w:val="4f81bd" w:themeColor="accent1"/>
      <w:sz w:val="18"/>
      <w:szCs w:val="18"/>
    </w:rPr>
  </w:style>
  <w:style w:type="character" w:styleId="825">
    <w:name w:val="Caption Char"/>
    <w:basedOn w:val="824"/>
    <w:link w:val="822"/>
    <w:uiPriority w:val="99"/>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2">
    <w:name w:val="Hyperlink"/>
    <w:uiPriority w:val="99"/>
    <w:unhideWhenUsed/>
    <w:rPr>
      <w:color w:val="0000ff" w:themeColor="hyperlink"/>
      <w:u w:val="single"/>
    </w:rPr>
  </w:style>
  <w:style w:type="paragraph" w:styleId="953">
    <w:name w:val="footnote text"/>
    <w:basedOn w:val="970"/>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uiPriority w:val="99"/>
    <w:unhideWhenUsed/>
    <w:rPr>
      <w:vertAlign w:val="superscript"/>
    </w:rPr>
  </w:style>
  <w:style w:type="paragraph" w:styleId="956">
    <w:name w:val="endnote text"/>
    <w:basedOn w:val="970"/>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uiPriority w:val="99"/>
    <w:semiHidden/>
    <w:unhideWhenUsed/>
    <w:rPr>
      <w:vertAlign w:val="superscript"/>
    </w:rPr>
  </w:style>
  <w:style w:type="paragraph" w:styleId="959">
    <w:name w:val="toc 1"/>
    <w:basedOn w:val="970"/>
    <w:next w:val="970"/>
    <w:uiPriority w:val="39"/>
    <w:unhideWhenUsed/>
    <w:pPr>
      <w:ind w:left="0" w:right="0" w:firstLine="0"/>
      <w:spacing w:after="57"/>
    </w:pPr>
  </w:style>
  <w:style w:type="paragraph" w:styleId="960">
    <w:name w:val="toc 2"/>
    <w:basedOn w:val="970"/>
    <w:next w:val="970"/>
    <w:uiPriority w:val="39"/>
    <w:unhideWhenUsed/>
    <w:pPr>
      <w:ind w:left="283" w:right="0" w:firstLine="0"/>
      <w:spacing w:after="57"/>
    </w:pPr>
  </w:style>
  <w:style w:type="paragraph" w:styleId="961">
    <w:name w:val="toc 3"/>
    <w:basedOn w:val="970"/>
    <w:next w:val="970"/>
    <w:uiPriority w:val="39"/>
    <w:unhideWhenUsed/>
    <w:pPr>
      <w:ind w:left="567" w:right="0" w:firstLine="0"/>
      <w:spacing w:after="57"/>
    </w:pPr>
  </w:style>
  <w:style w:type="paragraph" w:styleId="962">
    <w:name w:val="toc 4"/>
    <w:basedOn w:val="970"/>
    <w:next w:val="970"/>
    <w:uiPriority w:val="39"/>
    <w:unhideWhenUsed/>
    <w:pPr>
      <w:ind w:left="850" w:right="0" w:firstLine="0"/>
      <w:spacing w:after="57"/>
    </w:pPr>
  </w:style>
  <w:style w:type="paragraph" w:styleId="963">
    <w:name w:val="toc 5"/>
    <w:basedOn w:val="970"/>
    <w:next w:val="970"/>
    <w:uiPriority w:val="39"/>
    <w:unhideWhenUsed/>
    <w:pPr>
      <w:ind w:left="1134" w:right="0" w:firstLine="0"/>
      <w:spacing w:after="57"/>
    </w:pPr>
  </w:style>
  <w:style w:type="paragraph" w:styleId="964">
    <w:name w:val="toc 6"/>
    <w:basedOn w:val="970"/>
    <w:next w:val="970"/>
    <w:uiPriority w:val="39"/>
    <w:unhideWhenUsed/>
    <w:pPr>
      <w:ind w:left="1417" w:right="0" w:firstLine="0"/>
      <w:spacing w:after="57"/>
    </w:pPr>
  </w:style>
  <w:style w:type="paragraph" w:styleId="965">
    <w:name w:val="toc 7"/>
    <w:basedOn w:val="970"/>
    <w:next w:val="970"/>
    <w:uiPriority w:val="39"/>
    <w:unhideWhenUsed/>
    <w:pPr>
      <w:ind w:left="1701" w:right="0" w:firstLine="0"/>
      <w:spacing w:after="57"/>
    </w:pPr>
  </w:style>
  <w:style w:type="paragraph" w:styleId="966">
    <w:name w:val="toc 8"/>
    <w:basedOn w:val="970"/>
    <w:next w:val="970"/>
    <w:uiPriority w:val="39"/>
    <w:unhideWhenUsed/>
    <w:pPr>
      <w:ind w:left="1984" w:right="0" w:firstLine="0"/>
      <w:spacing w:after="57"/>
    </w:pPr>
  </w:style>
  <w:style w:type="paragraph" w:styleId="967">
    <w:name w:val="toc 9"/>
    <w:basedOn w:val="970"/>
    <w:next w:val="970"/>
    <w:uiPriority w:val="39"/>
    <w:unhideWhenUsed/>
    <w:pPr>
      <w:ind w:left="2268" w:right="0" w:firstLine="0"/>
      <w:spacing w:after="57"/>
    </w:pPr>
  </w:style>
  <w:style w:type="paragraph" w:styleId="968">
    <w:name w:val="TOC Heading"/>
    <w:uiPriority w:val="39"/>
    <w:unhideWhenUsed/>
  </w:style>
  <w:style w:type="paragraph" w:styleId="969">
    <w:name w:val="table of figures"/>
    <w:basedOn w:val="970"/>
    <w:next w:val="970"/>
    <w:uiPriority w:val="99"/>
    <w:unhideWhenUsed/>
    <w:pPr>
      <w:spacing w:after="0" w:afterAutospacing="0"/>
    </w:pPr>
  </w:style>
  <w:style w:type="paragraph" w:styleId="970" w:default="1">
    <w:name w:val="Normal"/>
    <w:next w:val="970"/>
    <w:link w:val="970"/>
    <w:qFormat/>
    <w:pPr>
      <w:jc w:val="both"/>
      <w:widowControl w:val="off"/>
    </w:pPr>
    <w:rPr>
      <w:rFonts w:ascii="Times New Roman" w:hAnsi="Times New Roman"/>
      <w:sz w:val="21"/>
      <w:szCs w:val="21"/>
      <w:lang w:val="en-US" w:eastAsia="zh-CN" w:bidi="ar-SA"/>
    </w:rPr>
  </w:style>
  <w:style w:type="paragraph" w:styleId="971">
    <w:name w:val="标题 1"/>
    <w:basedOn w:val="970"/>
    <w:next w:val="970"/>
    <w:link w:val="988"/>
    <w:qFormat/>
    <w:pPr>
      <w:jc w:val="center"/>
      <w:keepNext/>
      <w:outlineLvl w:val="0"/>
    </w:pPr>
    <w:rPr>
      <w:rFonts w:ascii="楷体_GB2312" w:eastAsia="楷体_GB2312"/>
      <w:sz w:val="28"/>
      <w:szCs w:val="28"/>
    </w:rPr>
  </w:style>
  <w:style w:type="paragraph" w:styleId="972">
    <w:name w:val="标题 2"/>
    <w:basedOn w:val="970"/>
    <w:next w:val="1026"/>
    <w:link w:val="994"/>
    <w:qFormat/>
    <w:pPr>
      <w:jc w:val="center"/>
      <w:keepLines/>
      <w:keepNext/>
      <w:spacing w:before="260" w:after="260" w:line="416" w:lineRule="auto"/>
      <w:outlineLvl w:val="1"/>
    </w:pPr>
    <w:rPr>
      <w:rFonts w:ascii="Arial" w:hAnsi="Arial" w:eastAsia="幼圆" w:cs="Arial"/>
      <w:b/>
      <w:bCs/>
      <w:sz w:val="44"/>
      <w:szCs w:val="44"/>
    </w:rPr>
  </w:style>
  <w:style w:type="paragraph" w:styleId="973">
    <w:name w:val="标题 3"/>
    <w:basedOn w:val="970"/>
    <w:next w:val="1026"/>
    <w:link w:val="984"/>
    <w:qFormat/>
    <w:pPr>
      <w:keepLines/>
      <w:keepNext/>
      <w:spacing w:before="260" w:after="260" w:line="416" w:lineRule="auto"/>
      <w:outlineLvl w:val="2"/>
    </w:pPr>
    <w:rPr>
      <w:b/>
      <w:bCs/>
      <w:sz w:val="32"/>
      <w:szCs w:val="32"/>
    </w:rPr>
  </w:style>
  <w:style w:type="paragraph" w:styleId="974">
    <w:name w:val="标题 4"/>
    <w:basedOn w:val="970"/>
    <w:next w:val="1026"/>
    <w:link w:val="989"/>
    <w:qFormat/>
    <w:pPr>
      <w:keepLines/>
      <w:keepNext/>
      <w:spacing w:before="280" w:after="290" w:line="376" w:lineRule="auto"/>
      <w:outlineLvl w:val="3"/>
    </w:pPr>
    <w:rPr>
      <w:rFonts w:ascii="Arial" w:hAnsi="Arial" w:eastAsia="黑体" w:cs="Arial"/>
      <w:b/>
      <w:bCs/>
      <w:sz w:val="28"/>
      <w:szCs w:val="28"/>
    </w:rPr>
  </w:style>
  <w:style w:type="paragraph" w:styleId="975">
    <w:name w:val="标题 5"/>
    <w:basedOn w:val="970"/>
    <w:next w:val="1026"/>
    <w:link w:val="1000"/>
    <w:qFormat/>
    <w:pPr>
      <w:keepNext/>
      <w:outlineLvl w:val="4"/>
    </w:pPr>
    <w:rPr>
      <w:rFonts w:ascii="宋体"/>
      <w:color w:val="000000"/>
      <w:sz w:val="28"/>
      <w:szCs w:val="28"/>
    </w:rPr>
  </w:style>
  <w:style w:type="paragraph" w:styleId="976">
    <w:name w:val="标题 6"/>
    <w:basedOn w:val="970"/>
    <w:next w:val="970"/>
    <w:link w:val="1001"/>
    <w:qFormat/>
    <w:pPr>
      <w:numPr>
        <w:ilvl w:val="5"/>
        <w:numId w:val="1"/>
      </w:numPr>
      <w:keepLines/>
      <w:keepNext/>
      <w:spacing w:before="240" w:after="64" w:line="320" w:lineRule="auto"/>
      <w:outlineLvl w:val="5"/>
    </w:pPr>
    <w:rPr>
      <w:rFonts w:ascii="Arial" w:hAnsi="Arial" w:eastAsia="黑体"/>
      <w:b/>
      <w:bCs/>
      <w:sz w:val="24"/>
      <w:szCs w:val="24"/>
    </w:rPr>
  </w:style>
  <w:style w:type="paragraph" w:styleId="977">
    <w:name w:val="标题 7"/>
    <w:basedOn w:val="970"/>
    <w:next w:val="970"/>
    <w:link w:val="990"/>
    <w:qFormat/>
    <w:pPr>
      <w:numPr>
        <w:ilvl w:val="6"/>
        <w:numId w:val="1"/>
      </w:numPr>
      <w:keepLines/>
      <w:keepNext/>
      <w:spacing w:before="240" w:after="64" w:line="320" w:lineRule="auto"/>
      <w:outlineLvl w:val="6"/>
    </w:pPr>
    <w:rPr>
      <w:b/>
      <w:bCs/>
      <w:sz w:val="24"/>
      <w:szCs w:val="24"/>
    </w:rPr>
  </w:style>
  <w:style w:type="paragraph" w:styleId="978">
    <w:name w:val="标题 8"/>
    <w:basedOn w:val="970"/>
    <w:next w:val="970"/>
    <w:link w:val="983"/>
    <w:qFormat/>
    <w:pPr>
      <w:numPr>
        <w:ilvl w:val="7"/>
        <w:numId w:val="1"/>
      </w:numPr>
      <w:keepLines/>
      <w:keepNext/>
      <w:spacing w:before="240" w:after="64" w:line="320" w:lineRule="auto"/>
      <w:outlineLvl w:val="7"/>
    </w:pPr>
    <w:rPr>
      <w:rFonts w:ascii="Arial" w:hAnsi="Arial" w:eastAsia="黑体"/>
      <w:sz w:val="24"/>
      <w:szCs w:val="24"/>
    </w:rPr>
  </w:style>
  <w:style w:type="paragraph" w:styleId="979">
    <w:name w:val="标题 9"/>
    <w:basedOn w:val="970"/>
    <w:next w:val="970"/>
    <w:link w:val="1002"/>
    <w:qFormat/>
    <w:pPr>
      <w:numPr>
        <w:ilvl w:val="8"/>
        <w:numId w:val="1"/>
      </w:numPr>
      <w:keepLines/>
      <w:keepNext/>
      <w:spacing w:before="240" w:after="64" w:line="320" w:lineRule="auto"/>
      <w:outlineLvl w:val="8"/>
    </w:pPr>
    <w:rPr>
      <w:rFonts w:ascii="Arial" w:hAnsi="Arial" w:eastAsia="黑体"/>
    </w:rPr>
  </w:style>
  <w:style w:type="character" w:styleId="980">
    <w:name w:val="默认段落字体"/>
    <w:next w:val="980"/>
    <w:link w:val="970"/>
    <w:uiPriority w:val="1"/>
    <w:unhideWhenUsed/>
  </w:style>
  <w:style w:type="table" w:styleId="981">
    <w:name w:val="普通表格"/>
    <w:next w:val="981"/>
    <w:link w:val="970"/>
    <w:uiPriority w:val="99"/>
    <w:unhideWhenUsed/>
    <w:tblPr/>
  </w:style>
  <w:style w:type="character" w:styleId="982">
    <w:name w:val="文档结构图 Char"/>
    <w:next w:val="982"/>
    <w:link w:val="1073"/>
    <w:semiHidden/>
    <w:rPr>
      <w:rFonts w:ascii="Times New Roman" w:hAnsi="Times New Roman" w:eastAsia="宋体" w:cs="Times New Roman"/>
      <w:szCs w:val="21"/>
      <w:shd w:val="clear" w:color="auto" w:fill="000080"/>
    </w:rPr>
  </w:style>
  <w:style w:type="character" w:styleId="983">
    <w:name w:val="标题 8 Char"/>
    <w:next w:val="983"/>
    <w:link w:val="978"/>
    <w:rPr>
      <w:rFonts w:ascii="Arial" w:hAnsi="Arial" w:eastAsia="黑体" w:cs="Times New Roman"/>
      <w:sz w:val="24"/>
      <w:szCs w:val="24"/>
    </w:rPr>
  </w:style>
  <w:style w:type="character" w:styleId="984">
    <w:name w:val="标题 3 Char"/>
    <w:next w:val="984"/>
    <w:link w:val="973"/>
    <w:rPr>
      <w:rFonts w:ascii="Times New Roman" w:hAnsi="Times New Roman" w:eastAsia="宋体" w:cs="Times New Roman"/>
      <w:b/>
      <w:bCs/>
      <w:sz w:val="32"/>
      <w:szCs w:val="32"/>
    </w:rPr>
  </w:style>
  <w:style w:type="character" w:styleId="985">
    <w:name w:val="正文缩进 Char"/>
    <w:next w:val="985"/>
    <w:link w:val="1026"/>
    <w:qFormat/>
    <w:rPr>
      <w:rFonts w:ascii="Times New Roman" w:hAnsi="Times New Roman" w:eastAsia="宋体" w:cs="Times New Roman"/>
      <w:szCs w:val="21"/>
    </w:rPr>
  </w:style>
  <w:style w:type="character" w:styleId="986">
    <w:name w:val="批注引用"/>
    <w:next w:val="986"/>
    <w:link w:val="970"/>
    <w:qFormat/>
    <w:rPr>
      <w:sz w:val="21"/>
      <w:szCs w:val="21"/>
    </w:rPr>
  </w:style>
  <w:style w:type="character" w:styleId="987">
    <w:name w:val="批注文字 Char"/>
    <w:next w:val="987"/>
    <w:link w:val="1060"/>
    <w:rPr>
      <w:rFonts w:ascii="Times New Roman" w:hAnsi="Times New Roman" w:eastAsia="宋体" w:cs="Times New Roman"/>
      <w:szCs w:val="21"/>
    </w:rPr>
  </w:style>
  <w:style w:type="character" w:styleId="988">
    <w:name w:val="标题 1 Char"/>
    <w:next w:val="988"/>
    <w:link w:val="971"/>
    <w:rPr>
      <w:rFonts w:ascii="楷体_GB2312" w:hAnsi="Times New Roman" w:eastAsia="楷体_GB2312" w:cs="Times New Roman"/>
      <w:sz w:val="28"/>
      <w:szCs w:val="28"/>
    </w:rPr>
  </w:style>
  <w:style w:type="character" w:styleId="989">
    <w:name w:val="标题 4 Char"/>
    <w:next w:val="989"/>
    <w:link w:val="974"/>
    <w:rPr>
      <w:rFonts w:ascii="Arial" w:hAnsi="Arial" w:eastAsia="黑体" w:cs="Arial"/>
      <w:b/>
      <w:bCs/>
      <w:sz w:val="28"/>
      <w:szCs w:val="28"/>
    </w:rPr>
  </w:style>
  <w:style w:type="character" w:styleId="990">
    <w:name w:val="标题 7 Char"/>
    <w:next w:val="990"/>
    <w:link w:val="977"/>
    <w:rPr>
      <w:rFonts w:ascii="Times New Roman" w:hAnsi="Times New Roman" w:eastAsia="宋体" w:cs="Times New Roman"/>
      <w:b/>
      <w:bCs/>
      <w:sz w:val="24"/>
      <w:szCs w:val="24"/>
    </w:rPr>
  </w:style>
  <w:style w:type="character" w:styleId="991">
    <w:name w:val="超链接"/>
    <w:next w:val="991"/>
    <w:link w:val="970"/>
    <w:rPr>
      <w:color w:val="0000ff"/>
      <w:u w:val="single"/>
    </w:rPr>
  </w:style>
  <w:style w:type="character" w:styleId="992">
    <w:name w:val="要点"/>
    <w:next w:val="992"/>
    <w:link w:val="970"/>
    <w:qFormat/>
    <w:rPr>
      <w:b/>
      <w:bCs/>
    </w:rPr>
  </w:style>
  <w:style w:type="character" w:styleId="993">
    <w:name w:val="正文文本 3 Char"/>
    <w:next w:val="993"/>
    <w:link w:val="1025"/>
    <w:rPr>
      <w:rFonts w:ascii="仿宋_GB2312" w:hAnsi="Arial" w:eastAsia="仿宋_GB2312" w:cs="Times New Roman"/>
      <w:sz w:val="32"/>
      <w:szCs w:val="32"/>
    </w:rPr>
  </w:style>
  <w:style w:type="character" w:styleId="994">
    <w:name w:val="标题 2 Char"/>
    <w:next w:val="994"/>
    <w:link w:val="972"/>
    <w:rPr>
      <w:rFonts w:ascii="Arial" w:hAnsi="Arial" w:eastAsia="幼圆" w:cs="Arial"/>
      <w:b/>
      <w:bCs/>
      <w:sz w:val="44"/>
      <w:szCs w:val="44"/>
    </w:rPr>
  </w:style>
  <w:style w:type="character" w:styleId="995">
    <w:name w:val="已访问的超链接"/>
    <w:next w:val="995"/>
    <w:link w:val="970"/>
    <w:rPr>
      <w:color w:val="800080"/>
      <w:u w:val="single"/>
    </w:rPr>
  </w:style>
  <w:style w:type="character" w:styleId="996">
    <w:name w:val="页码"/>
    <w:next w:val="996"/>
    <w:link w:val="970"/>
  </w:style>
  <w:style w:type="character" w:styleId="997">
    <w:name w:val="正文文本缩进 Char"/>
    <w:next w:val="997"/>
    <w:link w:val="1024"/>
    <w:rPr>
      <w:rFonts w:ascii="楷体_GB2312" w:hAnsi="Times New Roman" w:eastAsia="楷体_GB2312" w:cs="Times New Roman"/>
      <w:sz w:val="32"/>
      <w:szCs w:val="32"/>
    </w:rPr>
  </w:style>
  <w:style w:type="character" w:styleId="998">
    <w:name w:val="正文文本缩进 3 Char"/>
    <w:next w:val="998"/>
    <w:link w:val="1069"/>
    <w:rPr>
      <w:rFonts w:ascii="Arial" w:hAnsi="Arial" w:eastAsia="仿宋_GB2312" w:cs="Arial"/>
      <w:color w:val="ffff00"/>
      <w:sz w:val="32"/>
      <w:szCs w:val="32"/>
    </w:rPr>
  </w:style>
  <w:style w:type="character" w:styleId="999">
    <w:name w:val="日期 Char"/>
    <w:next w:val="999"/>
    <w:link w:val="1051"/>
    <w:rPr>
      <w:rFonts w:ascii="Times New Roman" w:hAnsi="Times New Roman" w:eastAsia="宋体" w:cs="Times New Roman"/>
      <w:sz w:val="24"/>
      <w:szCs w:val="24"/>
    </w:rPr>
  </w:style>
  <w:style w:type="character" w:styleId="1000">
    <w:name w:val="标题 5 Char"/>
    <w:next w:val="1000"/>
    <w:link w:val="975"/>
    <w:rPr>
      <w:rFonts w:ascii="宋体" w:hAnsi="Times New Roman" w:eastAsia="宋体" w:cs="Times New Roman"/>
      <w:color w:val="000000"/>
      <w:sz w:val="28"/>
      <w:szCs w:val="28"/>
    </w:rPr>
  </w:style>
  <w:style w:type="character" w:styleId="1001">
    <w:name w:val="标题 6 Char"/>
    <w:next w:val="1001"/>
    <w:link w:val="976"/>
    <w:rPr>
      <w:rFonts w:ascii="Arial" w:hAnsi="Arial" w:eastAsia="黑体" w:cs="Times New Roman"/>
      <w:b/>
      <w:bCs/>
      <w:sz w:val="24"/>
      <w:szCs w:val="24"/>
    </w:rPr>
  </w:style>
  <w:style w:type="character" w:styleId="1002">
    <w:name w:val="标题 9 Char"/>
    <w:next w:val="1002"/>
    <w:link w:val="979"/>
    <w:rPr>
      <w:rFonts w:ascii="Arial" w:hAnsi="Arial" w:eastAsia="黑体" w:cs="Times New Roman"/>
      <w:szCs w:val="21"/>
    </w:rPr>
  </w:style>
  <w:style w:type="character" w:styleId="1003">
    <w:name w:val="正文文本 Char"/>
    <w:next w:val="1003"/>
    <w:link w:val="1070"/>
    <w:rPr>
      <w:rFonts w:ascii="楷体_GB2312" w:hAnsi="Arial" w:eastAsia="楷体_GB2312" w:cs="Times New Roman"/>
      <w:sz w:val="28"/>
      <w:szCs w:val="28"/>
    </w:rPr>
  </w:style>
  <w:style w:type="character" w:styleId="1004">
    <w:name w:val="纯文本 Char"/>
    <w:next w:val="1004"/>
    <w:link w:val="1065"/>
    <w:rPr>
      <w:rFonts w:ascii="宋体" w:hAnsi="Courier New" w:eastAsia="宋体" w:cs="Courier New"/>
      <w:szCs w:val="21"/>
    </w:rPr>
  </w:style>
  <w:style w:type="character" w:styleId="1005">
    <w:name w:val="正文文本缩进 2 Char"/>
    <w:next w:val="1005"/>
    <w:link w:val="1074"/>
    <w:rPr>
      <w:rFonts w:ascii="Arial" w:hAnsi="Arial" w:eastAsia="仿宋_GB2312" w:cs="Arial"/>
      <w:sz w:val="32"/>
      <w:szCs w:val="32"/>
    </w:rPr>
  </w:style>
  <w:style w:type="character" w:styleId="1006">
    <w:name w:val="批注框文本 Char"/>
    <w:next w:val="1006"/>
    <w:link w:val="1033"/>
    <w:semiHidden/>
    <w:rPr>
      <w:rFonts w:ascii="Times New Roman" w:hAnsi="Times New Roman" w:eastAsia="宋体" w:cs="Times New Roman"/>
      <w:sz w:val="18"/>
      <w:szCs w:val="18"/>
    </w:rPr>
  </w:style>
  <w:style w:type="character" w:styleId="1007">
    <w:name w:val="页脚 Char"/>
    <w:next w:val="1007"/>
    <w:link w:val="1079"/>
    <w:uiPriority w:val="99"/>
    <w:rPr>
      <w:rFonts w:ascii="Times New Roman" w:hAnsi="Times New Roman" w:eastAsia="宋体" w:cs="Times New Roman"/>
      <w:sz w:val="18"/>
      <w:szCs w:val="18"/>
    </w:rPr>
  </w:style>
  <w:style w:type="character" w:styleId="1008">
    <w:name w:val="页眉 Char"/>
    <w:next w:val="1008"/>
    <w:link w:val="1044"/>
    <w:rPr>
      <w:rFonts w:ascii="Times New Roman" w:hAnsi="Times New Roman" w:eastAsia="宋体" w:cs="Times New Roman"/>
      <w:sz w:val="18"/>
      <w:szCs w:val="18"/>
    </w:rPr>
  </w:style>
  <w:style w:type="character" w:styleId="1009">
    <w:name w:val="正文文本 2 Char"/>
    <w:next w:val="1009"/>
    <w:link w:val="1052"/>
    <w:rPr>
      <w:rFonts w:ascii="楷体_GB2312" w:hAnsi="Times New Roman" w:eastAsia="楷体_GB2312" w:cs="Times New Roman"/>
      <w:sz w:val="28"/>
      <w:szCs w:val="28"/>
    </w:rPr>
  </w:style>
  <w:style w:type="character" w:styleId="1010">
    <w:name w:val="标题 Char"/>
    <w:next w:val="1010"/>
    <w:link w:val="1061"/>
    <w:uiPriority w:val="10"/>
    <w:rPr>
      <w:rFonts w:ascii="Cambria" w:hAnsi="Cambria" w:cs="Times New Roman"/>
      <w:b/>
      <w:bCs/>
      <w:sz w:val="32"/>
      <w:szCs w:val="32"/>
    </w:rPr>
  </w:style>
  <w:style w:type="character" w:styleId="1011">
    <w:name w:val="批注主题 Char"/>
    <w:next w:val="1011"/>
    <w:link w:val="1057"/>
    <w:semiHidden/>
    <w:rPr>
      <w:rFonts w:ascii="Times New Roman" w:hAnsi="Times New Roman" w:eastAsia="宋体" w:cs="Times New Roman"/>
      <w:b/>
      <w:bCs/>
      <w:szCs w:val="21"/>
    </w:rPr>
  </w:style>
  <w:style w:type="character" w:styleId="1012">
    <w:name w:val="正文首行缩进 Char"/>
    <w:next w:val="1012"/>
    <w:link w:val="1036"/>
    <w:rPr>
      <w:rFonts w:ascii="仿宋_GB2312" w:hAnsi="Times New Roman" w:eastAsia="仿宋_GB2312" w:cs="Times New Roman"/>
      <w:sz w:val="30"/>
      <w:szCs w:val="30"/>
    </w:rPr>
  </w:style>
  <w:style w:type="character" w:styleId="1013">
    <w:name w:val="正文首行缩进 2 Char"/>
    <w:next w:val="1013"/>
    <w:link w:val="1046"/>
    <w:rPr>
      <w:rFonts w:ascii="宋体" w:hAnsi="宋体" w:eastAsia="宋体" w:cs="Times New Roman"/>
      <w:sz w:val="32"/>
      <w:szCs w:val="20"/>
    </w:rPr>
  </w:style>
  <w:style w:type="character" w:styleId="1014">
    <w:name w:val="列出段落 Char1"/>
    <w:next w:val="1014"/>
    <w:link w:val="1067"/>
    <w:uiPriority w:val="34"/>
    <w:qFormat/>
    <w:rPr>
      <w:sz w:val="24"/>
      <w:szCs w:val="24"/>
      <w:lang w:eastAsia="en-US" w:bidi="en-US"/>
    </w:rPr>
  </w:style>
  <w:style w:type="character" w:styleId="1015">
    <w:name w:val="列出段落 Char,Bullet List Char,numbered Char,FooterText Char,List Paragraph1 Char,Paragraphe de liste1 Char"/>
    <w:next w:val="1015"/>
    <w:link w:val="1075"/>
    <w:rPr>
      <w:rFonts w:ascii="Calibri" w:hAnsi="Calibri"/>
      <w:sz w:val="24"/>
      <w:szCs w:val="24"/>
      <w:lang w:eastAsia="en-US" w:bidi="en-US"/>
    </w:rPr>
  </w:style>
  <w:style w:type="character" w:styleId="1016">
    <w:name w:val="二级目录 Char"/>
    <w:next w:val="1016"/>
    <w:link w:val="1066"/>
    <w:rPr>
      <w:b/>
      <w:sz w:val="30"/>
      <w:szCs w:val="28"/>
    </w:rPr>
  </w:style>
  <w:style w:type="character" w:styleId="1017">
    <w:name w:val="font5 Char"/>
    <w:next w:val="1017"/>
    <w:link w:val="970"/>
    <w:rPr>
      <w:rFonts w:ascii="宋体" w:hAnsi="宋体" w:eastAsia="宋体"/>
      <w:sz w:val="28"/>
      <w:szCs w:val="28"/>
      <w:lang w:val="en-US" w:eastAsia="zh-CN" w:bidi="ar-SA"/>
    </w:rPr>
  </w:style>
  <w:style w:type="paragraph" w:styleId="1018">
    <w:name w:val=" Char Char Char Char"/>
    <w:basedOn w:val="1073"/>
    <w:next w:val="1018"/>
    <w:link w:val="970"/>
    <w:pPr>
      <w:spacing w:line="360" w:lineRule="auto"/>
    </w:pPr>
    <w:rPr>
      <w:rFonts w:ascii="Tahoma" w:hAnsi="Tahoma"/>
      <w:sz w:val="24"/>
      <w:szCs w:val="24"/>
    </w:rPr>
  </w:style>
  <w:style w:type="paragraph" w:styleId="1019">
    <w:name w:val="目录 8"/>
    <w:basedOn w:val="970"/>
    <w:next w:val="970"/>
    <w:link w:val="970"/>
    <w:semiHidden/>
    <w:pPr>
      <w:ind w:left="1470"/>
      <w:jc w:val="left"/>
    </w:pPr>
  </w:style>
  <w:style w:type="paragraph" w:styleId="1020">
    <w:name w:val="图表目录"/>
    <w:basedOn w:val="970"/>
    <w:next w:val="970"/>
    <w:link w:val="970"/>
    <w:semiHidden/>
    <w:pPr>
      <w:ind w:left="840" w:hanging="420"/>
    </w:pPr>
  </w:style>
  <w:style w:type="paragraph" w:styleId="1021">
    <w:name w:val="xl25"/>
    <w:basedOn w:val="970"/>
    <w:next w:val="1021"/>
    <w:link w:val="9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列表 3"/>
    <w:basedOn w:val="970"/>
    <w:next w:val="1022"/>
    <w:link w:val="970"/>
    <w:pPr>
      <w:ind w:left="100" w:hanging="200"/>
    </w:pPr>
  </w:style>
  <w:style w:type="paragraph" w:styleId="1023">
    <w:name w:val="目录 5"/>
    <w:basedOn w:val="970"/>
    <w:next w:val="970"/>
    <w:link w:val="970"/>
    <w:semiHidden/>
    <w:pPr>
      <w:ind w:left="840"/>
      <w:jc w:val="left"/>
    </w:pPr>
  </w:style>
  <w:style w:type="paragraph" w:styleId="1024">
    <w:name w:val="正文文本缩进"/>
    <w:basedOn w:val="970"/>
    <w:next w:val="1024"/>
    <w:link w:val="997"/>
    <w:pPr>
      <w:ind w:firstLine="645"/>
    </w:pPr>
    <w:rPr>
      <w:rFonts w:ascii="楷体_GB2312" w:eastAsia="楷体_GB2312"/>
      <w:sz w:val="32"/>
      <w:szCs w:val="32"/>
    </w:rPr>
  </w:style>
  <w:style w:type="paragraph" w:styleId="1025">
    <w:name w:val="正文文本 3"/>
    <w:basedOn w:val="970"/>
    <w:next w:val="1025"/>
    <w:link w:val="993"/>
    <w:rPr>
      <w:rFonts w:ascii="仿宋_GB2312" w:hAnsi="Arial" w:eastAsia="仿宋_GB2312"/>
      <w:sz w:val="32"/>
      <w:szCs w:val="32"/>
    </w:rPr>
  </w:style>
  <w:style w:type="paragraph" w:styleId="1026">
    <w:name w:val="正文缩进"/>
    <w:basedOn w:val="970"/>
    <w:next w:val="1026"/>
    <w:link w:val="985"/>
    <w:uiPriority w:val="99"/>
    <w:pPr>
      <w:ind w:firstLine="420"/>
    </w:pPr>
  </w:style>
  <w:style w:type="paragraph" w:styleId="1027">
    <w:name w:val="列表"/>
    <w:basedOn w:val="970"/>
    <w:next w:val="1027"/>
    <w:link w:val="970"/>
    <w:pPr>
      <w:ind w:left="200" w:hanging="200"/>
    </w:pPr>
  </w:style>
  <w:style w:type="paragraph" w:styleId="1028">
    <w:name w:val="Char Char Char Char Char Char Char Char"/>
    <w:basedOn w:val="970"/>
    <w:next w:val="1028"/>
    <w:link w:val="970"/>
    <w:pPr>
      <w:jc w:val="left"/>
      <w:spacing w:after="160" w:line="240" w:lineRule="exact"/>
      <w:widowControl/>
    </w:pPr>
    <w:rPr>
      <w:rFonts w:ascii="Verdana" w:hAnsi="Verdana"/>
      <w:sz w:val="20"/>
      <w:szCs w:val="20"/>
      <w:lang w:eastAsia="en-US"/>
    </w:rPr>
  </w:style>
  <w:style w:type="paragraph" w:styleId="1029">
    <w:name w:val="font5"/>
    <w:basedOn w:val="970"/>
    <w:next w:val="1029"/>
    <w:link w:val="970"/>
    <w:pPr>
      <w:jc w:val="left"/>
      <w:spacing w:before="100" w:beforeAutospacing="1" w:after="100" w:afterAutospacing="1"/>
      <w:widowControl/>
    </w:pPr>
    <w:rPr>
      <w:rFonts w:hint="eastAsia" w:ascii="宋体" w:hAnsi="宋体"/>
      <w:sz w:val="28"/>
      <w:szCs w:val="28"/>
    </w:rPr>
  </w:style>
  <w:style w:type="paragraph" w:styleId="1030">
    <w:name w:val="普通(网站)"/>
    <w:basedOn w:val="970"/>
    <w:next w:val="1030"/>
    <w:link w:val="970"/>
    <w:uiPriority w:val="99"/>
    <w:pPr>
      <w:jc w:val="left"/>
      <w:spacing w:before="100" w:beforeAutospacing="1" w:after="100" w:afterAutospacing="1"/>
      <w:widowControl/>
    </w:pPr>
    <w:rPr>
      <w:rFonts w:ascii="宋体" w:hAnsi="宋体" w:cs="宋体"/>
      <w:sz w:val="24"/>
      <w:szCs w:val="24"/>
    </w:rPr>
  </w:style>
  <w:style w:type="paragraph" w:styleId="1031">
    <w:name w:val="普通 (Web)"/>
    <w:basedOn w:val="970"/>
    <w:next w:val="1031"/>
    <w:link w:val="970"/>
    <w:pPr>
      <w:jc w:val="left"/>
      <w:spacing w:before="100" w:beforeAutospacing="1" w:after="100" w:afterAutospacing="1"/>
      <w:widowControl/>
    </w:pPr>
    <w:rPr>
      <w:rFonts w:ascii="宋体" w:hAnsi="宋体"/>
      <w:sz w:val="24"/>
      <w:szCs w:val="24"/>
    </w:rPr>
  </w:style>
  <w:style w:type="paragraph" w:styleId="1032">
    <w:name w:val="目录 1"/>
    <w:basedOn w:val="970"/>
    <w:next w:val="970"/>
    <w:link w:val="970"/>
    <w:semiHidden/>
    <w:pPr>
      <w:jc w:val="left"/>
      <w:spacing w:before="120" w:after="120" w:line="400" w:lineRule="exact"/>
      <w:tabs>
        <w:tab w:val="right" w:pos="8720" w:leader="dot"/>
      </w:tabs>
    </w:pPr>
    <w:rPr>
      <w:rFonts w:ascii="宋体" w:hAnsi="宋体"/>
      <w:caps/>
      <w:sz w:val="24"/>
      <w:szCs w:val="24"/>
    </w:rPr>
  </w:style>
  <w:style w:type="paragraph" w:styleId="1033">
    <w:name w:val="批注框文本"/>
    <w:basedOn w:val="970"/>
    <w:next w:val="1033"/>
    <w:link w:val="1006"/>
    <w:semiHidden/>
    <w:rPr>
      <w:sz w:val="18"/>
      <w:szCs w:val="18"/>
    </w:rPr>
  </w:style>
  <w:style w:type="paragraph" w:styleId="1034">
    <w:name w:val="目录 3"/>
    <w:basedOn w:val="970"/>
    <w:next w:val="970"/>
    <w:link w:val="970"/>
    <w:semiHidden/>
    <w:pPr>
      <w:ind w:left="420"/>
      <w:jc w:val="left"/>
    </w:pPr>
    <w:rPr>
      <w:i/>
      <w:iCs/>
      <w:szCs w:val="24"/>
    </w:rPr>
  </w:style>
  <w:style w:type="paragraph" w:styleId="1035">
    <w:name w:val="font6"/>
    <w:basedOn w:val="970"/>
    <w:next w:val="1035"/>
    <w:link w:val="970"/>
    <w:pPr>
      <w:jc w:val="left"/>
      <w:spacing w:before="100" w:beforeAutospacing="1" w:after="100" w:afterAutospacing="1"/>
      <w:widowControl/>
    </w:pPr>
    <w:rPr>
      <w:rFonts w:hint="eastAsia" w:ascii="宋体" w:hAnsi="宋体"/>
      <w:sz w:val="28"/>
      <w:szCs w:val="28"/>
      <w:u w:val="single"/>
    </w:rPr>
  </w:style>
  <w:style w:type="paragraph" w:styleId="1036">
    <w:name w:val="正文首行缩进"/>
    <w:basedOn w:val="970"/>
    <w:next w:val="1036"/>
    <w:link w:val="1012"/>
    <w:pPr>
      <w:ind w:firstLine="200"/>
      <w:spacing w:line="360" w:lineRule="auto"/>
    </w:pPr>
    <w:rPr>
      <w:rFonts w:ascii="仿宋_GB2312" w:eastAsia="仿宋_GB2312"/>
      <w:sz w:val="30"/>
      <w:szCs w:val="30"/>
    </w:rPr>
  </w:style>
  <w:style w:type="paragraph" w:styleId="1037">
    <w:name w:val="xl26"/>
    <w:basedOn w:val="970"/>
    <w:next w:val="1037"/>
    <w:link w:val="9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name w:val="图标"/>
    <w:basedOn w:val="970"/>
    <w:next w:val="970"/>
    <w:link w:val="97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9">
    <w:name w:val="目录 4"/>
    <w:basedOn w:val="970"/>
    <w:next w:val="970"/>
    <w:link w:val="970"/>
    <w:semiHidden/>
    <w:pPr>
      <w:ind w:left="630"/>
      <w:jc w:val="left"/>
    </w:pPr>
  </w:style>
  <w:style w:type="paragraph" w:styleId="1040">
    <w:name w:val="索引 1"/>
    <w:basedOn w:val="970"/>
    <w:next w:val="970"/>
    <w:link w:val="970"/>
    <w:semiHidden/>
    <w:pPr>
      <w:spacing w:line="240" w:lineRule="atLeast"/>
    </w:pPr>
    <w:rPr>
      <w:b/>
      <w:bCs/>
    </w:rPr>
  </w:style>
  <w:style w:type="paragraph" w:styleId="1041">
    <w:name w:val=" Char"/>
    <w:basedOn w:val="1073"/>
    <w:next w:val="1041"/>
    <w:link w:val="970"/>
    <w:rPr>
      <w:rFonts w:ascii="Tahoma" w:hAnsi="Tahoma"/>
      <w:sz w:val="24"/>
      <w:szCs w:val="24"/>
    </w:rPr>
  </w:style>
  <w:style w:type="paragraph" w:styleId="1042">
    <w:name w:val="目录 9"/>
    <w:basedOn w:val="970"/>
    <w:next w:val="970"/>
    <w:link w:val="970"/>
    <w:semiHidden/>
    <w:pPr>
      <w:ind w:left="1680"/>
      <w:jc w:val="left"/>
    </w:pPr>
  </w:style>
  <w:style w:type="paragraph" w:styleId="1043">
    <w:name w:val="修订"/>
    <w:next w:val="1043"/>
    <w:link w:val="970"/>
    <w:uiPriority w:val="99"/>
    <w:semiHidden/>
    <w:rPr>
      <w:rFonts w:ascii="Times New Roman" w:hAnsi="Times New Roman"/>
      <w:sz w:val="21"/>
      <w:szCs w:val="21"/>
      <w:lang w:val="en-US" w:eastAsia="zh-CN" w:bidi="ar-SA"/>
    </w:rPr>
  </w:style>
  <w:style w:type="paragraph" w:styleId="1044">
    <w:name w:val="页眉"/>
    <w:basedOn w:val="970"/>
    <w:next w:val="1044"/>
    <w:link w:val="1008"/>
    <w:pPr>
      <w:jc w:val="center"/>
      <w:tabs>
        <w:tab w:val="center" w:pos="4153" w:leader="none"/>
        <w:tab w:val="right" w:pos="8306" w:leader="none"/>
      </w:tabs>
      <w:pBdr>
        <w:bottom w:val="single" w:color="000000" w:sz="6" w:space="1"/>
      </w:pBdr>
    </w:pPr>
    <w:rPr>
      <w:sz w:val="18"/>
      <w:szCs w:val="18"/>
    </w:rPr>
  </w:style>
  <w:style w:type="paragraph" w:styleId="1045">
    <w:name w:val=" Char Char Char Char Char Char Char Char Char Char"/>
    <w:basedOn w:val="970"/>
    <w:next w:val="1045"/>
    <w:link w:val="970"/>
    <w:pPr>
      <w:spacing w:line="360" w:lineRule="auto"/>
    </w:pPr>
    <w:rPr>
      <w:sz w:val="24"/>
      <w:szCs w:val="20"/>
    </w:rPr>
  </w:style>
  <w:style w:type="paragraph" w:styleId="1046">
    <w:name w:val="正文首行缩进 2"/>
    <w:basedOn w:val="1024"/>
    <w:next w:val="1046"/>
    <w:link w:val="1013"/>
    <w:pPr>
      <w:ind w:firstLine="420"/>
      <w:spacing w:line="360" w:lineRule="auto"/>
    </w:pPr>
    <w:rPr>
      <w:rFonts w:ascii="宋体" w:hAnsi="宋体" w:eastAsia="宋体"/>
      <w:sz w:val="21"/>
      <w:szCs w:val="20"/>
    </w:rPr>
  </w:style>
  <w:style w:type="paragraph" w:styleId="1047">
    <w:name w:val=" Char Char Char Char Char Char Char Char"/>
    <w:basedOn w:val="970"/>
    <w:next w:val="1047"/>
    <w:link w:val="970"/>
    <w:pPr>
      <w:jc w:val="left"/>
      <w:spacing w:after="160" w:line="240" w:lineRule="exact"/>
      <w:widowControl/>
    </w:pPr>
    <w:rPr>
      <w:rFonts w:ascii="Verdana" w:hAnsi="Verdana"/>
      <w:sz w:val="20"/>
      <w:szCs w:val="20"/>
      <w:lang w:eastAsia="en-US"/>
    </w:rPr>
  </w:style>
  <w:style w:type="paragraph" w:styleId="1048">
    <w:name w:val="Char Char Char Char"/>
    <w:basedOn w:val="1073"/>
    <w:next w:val="1048"/>
    <w:link w:val="970"/>
    <w:pPr>
      <w:spacing w:line="360" w:lineRule="auto"/>
    </w:pPr>
    <w:rPr>
      <w:rFonts w:ascii="Tahoma" w:hAnsi="Tahoma"/>
      <w:sz w:val="24"/>
      <w:szCs w:val="24"/>
    </w:rPr>
  </w:style>
  <w:style w:type="paragraph" w:styleId="1049">
    <w:name w:val="xl28"/>
    <w:basedOn w:val="970"/>
    <w:next w:val="1049"/>
    <w:link w:val="9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列表 2"/>
    <w:basedOn w:val="970"/>
    <w:next w:val="1050"/>
    <w:link w:val="970"/>
    <w:pPr>
      <w:ind w:left="100" w:hanging="200"/>
    </w:pPr>
  </w:style>
  <w:style w:type="paragraph" w:styleId="1051">
    <w:name w:val="日期"/>
    <w:basedOn w:val="970"/>
    <w:next w:val="970"/>
    <w:link w:val="999"/>
    <w:rPr>
      <w:sz w:val="24"/>
      <w:szCs w:val="24"/>
    </w:rPr>
  </w:style>
  <w:style w:type="paragraph" w:styleId="1052">
    <w:name w:val="正文文本 2"/>
    <w:basedOn w:val="970"/>
    <w:next w:val="1052"/>
    <w:link w:val="1009"/>
    <w:pPr>
      <w:jc w:val="center"/>
      <w:widowControl/>
    </w:pPr>
    <w:rPr>
      <w:rFonts w:ascii="楷体_GB2312" w:eastAsia="楷体_GB2312"/>
      <w:sz w:val="28"/>
      <w:szCs w:val="28"/>
    </w:rPr>
  </w:style>
  <w:style w:type="paragraph" w:styleId="1053">
    <w:name w:val="目录 6"/>
    <w:basedOn w:val="970"/>
    <w:next w:val="970"/>
    <w:link w:val="970"/>
    <w:semiHidden/>
    <w:pPr>
      <w:ind w:left="1050"/>
      <w:jc w:val="left"/>
    </w:pPr>
  </w:style>
  <w:style w:type="paragraph" w:styleId="1054">
    <w:name w:val="目录 7"/>
    <w:basedOn w:val="970"/>
    <w:next w:val="970"/>
    <w:link w:val="970"/>
    <w:semiHidden/>
    <w:pPr>
      <w:ind w:left="1260"/>
      <w:jc w:val="left"/>
    </w:pPr>
  </w:style>
  <w:style w:type="paragraph" w:styleId="1055">
    <w:name w:val="普通正文"/>
    <w:basedOn w:val="970"/>
    <w:next w:val="1055"/>
    <w:link w:val="970"/>
    <w:pPr>
      <w:ind w:firstLine="480"/>
      <w:jc w:val="left"/>
      <w:spacing w:before="120" w:after="120" w:line="360" w:lineRule="auto"/>
    </w:pPr>
    <w:rPr>
      <w:rFonts w:ascii="Arial" w:hAnsi="Arial"/>
      <w:sz w:val="24"/>
      <w:szCs w:val="24"/>
    </w:rPr>
  </w:style>
  <w:style w:type="paragraph" w:styleId="1056">
    <w:name w:val="xl27"/>
    <w:basedOn w:val="970"/>
    <w:next w:val="1056"/>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7">
    <w:name w:val="批注主题"/>
    <w:basedOn w:val="1060"/>
    <w:next w:val="1060"/>
    <w:link w:val="1011"/>
    <w:semiHidden/>
    <w:rPr>
      <w:b/>
      <w:bCs/>
    </w:rPr>
  </w:style>
  <w:style w:type="paragraph" w:styleId="1058">
    <w:name w:val="font7"/>
    <w:basedOn w:val="970"/>
    <w:next w:val="1058"/>
    <w:link w:val="970"/>
    <w:pPr>
      <w:jc w:val="left"/>
      <w:spacing w:before="100" w:beforeAutospacing="1" w:after="100" w:afterAutospacing="1"/>
      <w:widowControl/>
    </w:pPr>
    <w:rPr>
      <w:rFonts w:hint="eastAsia" w:ascii="宋体" w:hAnsi="宋体"/>
      <w:sz w:val="18"/>
      <w:szCs w:val="18"/>
    </w:rPr>
  </w:style>
  <w:style w:type="paragraph" w:styleId="1059">
    <w:name w:val="样式1"/>
    <w:basedOn w:val="970"/>
    <w:next w:val="1059"/>
    <w:link w:val="970"/>
    <w:pPr>
      <w:numPr>
        <w:ilvl w:val="0"/>
        <w:numId w:val="2"/>
      </w:numPr>
      <w:tabs>
        <w:tab w:val="left" w:pos="709" w:leader="none"/>
      </w:tabs>
    </w:pPr>
    <w:rPr>
      <w:rFonts w:ascii="宋体" w:hAnsi="宋体"/>
    </w:rPr>
  </w:style>
  <w:style w:type="paragraph" w:styleId="1060">
    <w:name w:val="批注文字"/>
    <w:basedOn w:val="970"/>
    <w:next w:val="1060"/>
    <w:link w:val="987"/>
    <w:qFormat/>
    <w:pPr>
      <w:jc w:val="left"/>
    </w:pPr>
  </w:style>
  <w:style w:type="paragraph" w:styleId="1061">
    <w:name w:val="标题"/>
    <w:basedOn w:val="970"/>
    <w:next w:val="970"/>
    <w:link w:val="1010"/>
    <w:uiPriority w:val="10"/>
    <w:qFormat/>
    <w:pPr>
      <w:jc w:val="center"/>
      <w:spacing w:before="240" w:after="60"/>
      <w:outlineLvl w:val="0"/>
    </w:pPr>
    <w:rPr>
      <w:rFonts w:ascii="Cambria" w:hAnsi="Cambria" w:cs="Times New Roman"/>
      <w:b/>
      <w:bCs/>
      <w:sz w:val="32"/>
      <w:szCs w:val="32"/>
    </w:rPr>
  </w:style>
  <w:style w:type="paragraph" w:styleId="1062">
    <w:name w:val="table_lines"/>
    <w:basedOn w:val="970"/>
    <w:next w:val="1062"/>
    <w:link w:val="970"/>
    <w:pPr>
      <w:jc w:val="left"/>
      <w:widowControl/>
    </w:pPr>
    <w:rPr>
      <w:sz w:val="20"/>
      <w:szCs w:val="20"/>
      <w:lang w:val="de-DE" w:eastAsia="de-DE"/>
    </w:rPr>
  </w:style>
  <w:style w:type="paragraph" w:styleId="1063">
    <w:name w:val="xl29"/>
    <w:basedOn w:val="970"/>
    <w:next w:val="1063"/>
    <w:link w:val="97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name w:val="附录1"/>
    <w:next w:val="1064"/>
    <w:link w:val="970"/>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1065">
    <w:name w:val="纯文本"/>
    <w:basedOn w:val="970"/>
    <w:next w:val="1065"/>
    <w:link w:val="1004"/>
    <w:qFormat/>
    <w:rPr>
      <w:rFonts w:ascii="宋体" w:hAnsi="Courier New" w:cs="Courier New"/>
    </w:rPr>
  </w:style>
  <w:style w:type="paragraph" w:styleId="1066">
    <w:name w:val="二级目录"/>
    <w:next w:val="970"/>
    <w:link w:val="1016"/>
    <w:pPr>
      <w:numPr>
        <w:ilvl w:val="0"/>
        <w:numId w:val="3"/>
      </w:numPr>
      <w:tabs>
        <w:tab w:val="left" w:pos="907" w:leader="none"/>
        <w:tab w:val="left" w:pos="1145" w:leader="none"/>
      </w:tabs>
      <w:outlineLvl w:val="1"/>
    </w:pPr>
    <w:rPr>
      <w:b/>
      <w:sz w:val="30"/>
      <w:szCs w:val="28"/>
      <w:lang w:val="en-US" w:eastAsia="zh-CN" w:bidi="ar-SA"/>
    </w:rPr>
  </w:style>
  <w:style w:type="paragraph" w:styleId="1067">
    <w:name w:val="列出段落"/>
    <w:basedOn w:val="970"/>
    <w:next w:val="1067"/>
    <w:link w:val="1014"/>
    <w:uiPriority w:val="34"/>
    <w:qFormat/>
    <w:pPr>
      <w:contextualSpacing/>
      <w:ind w:left="720"/>
      <w:jc w:val="left"/>
      <w:widowControl/>
    </w:pPr>
    <w:rPr>
      <w:rFonts w:ascii="Calibri" w:hAnsi="Calibri"/>
      <w:sz w:val="24"/>
      <w:szCs w:val="24"/>
      <w:lang w:eastAsia="en-US" w:bidi="en-US"/>
    </w:rPr>
  </w:style>
  <w:style w:type="paragraph" w:styleId="1068">
    <w:name w:val="无间隔"/>
    <w:next w:val="1068"/>
    <w:link w:val="970"/>
    <w:uiPriority w:val="99"/>
    <w:qFormat/>
    <w:pPr>
      <w:jc w:val="both"/>
      <w:widowControl w:val="off"/>
    </w:pPr>
    <w:rPr>
      <w:rFonts w:ascii="Times New Roman" w:hAnsi="Times New Roman"/>
      <w:sz w:val="21"/>
      <w:szCs w:val="21"/>
      <w:lang w:val="en-US" w:eastAsia="zh-CN" w:bidi="ar-SA"/>
    </w:rPr>
  </w:style>
  <w:style w:type="paragraph" w:styleId="1069">
    <w:name w:val="正文文本缩进 3"/>
    <w:basedOn w:val="970"/>
    <w:next w:val="1069"/>
    <w:link w:val="998"/>
    <w:pPr>
      <w:ind w:left="645" w:firstLine="645"/>
    </w:pPr>
    <w:rPr>
      <w:rFonts w:ascii="Arial" w:hAnsi="Arial" w:eastAsia="仿宋_GB2312" w:cs="Arial"/>
      <w:color w:val="ffff00"/>
      <w:sz w:val="32"/>
      <w:szCs w:val="32"/>
    </w:rPr>
  </w:style>
  <w:style w:type="paragraph" w:styleId="1070">
    <w:name w:val="正文文本"/>
    <w:basedOn w:val="970"/>
    <w:next w:val="1070"/>
    <w:link w:val="1003"/>
    <w:rPr>
      <w:rFonts w:ascii="楷体_GB2312" w:hAnsi="Arial" w:eastAsia="楷体_GB2312"/>
      <w:sz w:val="28"/>
      <w:szCs w:val="28"/>
    </w:rPr>
  </w:style>
  <w:style w:type="paragraph" w:styleId="1071">
    <w:name w:val="目录 2"/>
    <w:basedOn w:val="970"/>
    <w:next w:val="970"/>
    <w:link w:val="970"/>
    <w:semiHidden/>
    <w:pPr>
      <w:ind w:left="210"/>
      <w:jc w:val="left"/>
    </w:pPr>
    <w:rPr>
      <w:smallCaps/>
      <w:szCs w:val="24"/>
    </w:rPr>
  </w:style>
  <w:style w:type="paragraph" w:styleId="1072">
    <w:name w:val="标题3"/>
    <w:basedOn w:val="970"/>
    <w:next w:val="970"/>
    <w:link w:val="970"/>
    <w:pPr>
      <w:ind w:firstLine="624"/>
      <w:spacing w:line="590" w:lineRule="atLeast"/>
    </w:pPr>
    <w:rPr>
      <w:rFonts w:ascii="方正黑体_GBK" w:eastAsia="方正黑体_GBK"/>
      <w:sz w:val="32"/>
      <w:szCs w:val="32"/>
    </w:rPr>
  </w:style>
  <w:style w:type="paragraph" w:styleId="1073">
    <w:name w:val="文档结构图"/>
    <w:basedOn w:val="970"/>
    <w:next w:val="1073"/>
    <w:link w:val="982"/>
    <w:semiHidden/>
    <w:pPr>
      <w:shd w:val="clear" w:color="auto" w:fill="000080"/>
    </w:pPr>
  </w:style>
  <w:style w:type="paragraph" w:styleId="1074">
    <w:name w:val="正文文本缩进 2"/>
    <w:basedOn w:val="970"/>
    <w:next w:val="1074"/>
    <w:link w:val="1005"/>
    <w:pPr>
      <w:ind w:left="630" w:firstLine="645"/>
    </w:pPr>
    <w:rPr>
      <w:rFonts w:ascii="Arial" w:hAnsi="Arial" w:eastAsia="仿宋_GB2312" w:cs="Arial"/>
      <w:sz w:val="32"/>
      <w:szCs w:val="32"/>
    </w:rPr>
  </w:style>
  <w:style w:type="paragraph" w:styleId="1075">
    <w:name w:val="列出段落1"/>
    <w:basedOn w:val="970"/>
    <w:next w:val="1075"/>
    <w:link w:val="1015"/>
    <w:qFormat/>
    <w:pPr>
      <w:contextualSpacing/>
      <w:ind w:left="720"/>
      <w:jc w:val="left"/>
      <w:widowControl/>
    </w:pPr>
    <w:rPr>
      <w:rFonts w:ascii="Calibri" w:hAnsi="Calibri" w:eastAsia="宋体" w:cs="Times New Roman"/>
      <w:sz w:val="24"/>
      <w:szCs w:val="24"/>
      <w:lang w:eastAsia="en-US" w:bidi="en-US"/>
    </w:rPr>
  </w:style>
  <w:style w:type="paragraph" w:styleId="1076">
    <w:name w:val="Body Text(ch)"/>
    <w:basedOn w:val="970"/>
    <w:next w:val="1070"/>
    <w:link w:val="970"/>
    <w:pPr>
      <w:spacing w:after="120"/>
    </w:pPr>
    <w:rPr>
      <w:rFonts w:ascii="宋体" w:hAnsi="Arial"/>
      <w:bCs/>
      <w:iCs/>
      <w:szCs w:val="24"/>
    </w:rPr>
  </w:style>
  <w:style w:type="paragraph" w:styleId="1077">
    <w:name w:val="table_1stline"/>
    <w:basedOn w:val="970"/>
    <w:next w:val="1077"/>
    <w:link w:val="970"/>
    <w:pPr>
      <w:jc w:val="left"/>
      <w:spacing w:before="120"/>
      <w:widowControl/>
    </w:pPr>
    <w:rPr>
      <w:bCs/>
      <w:sz w:val="20"/>
      <w:szCs w:val="20"/>
      <w:lang w:val="de-DE" w:eastAsia="de-DE"/>
    </w:rPr>
  </w:style>
  <w:style w:type="paragraph" w:styleId="1078">
    <w:name w:val="xl24"/>
    <w:basedOn w:val="970"/>
    <w:next w:val="1078"/>
    <w:link w:val="9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name w:val="页脚"/>
    <w:basedOn w:val="970"/>
    <w:next w:val="1079"/>
    <w:link w:val="1007"/>
    <w:uiPriority w:val="99"/>
    <w:pPr>
      <w:jc w:val="left"/>
      <w:tabs>
        <w:tab w:val="center" w:pos="4153" w:leader="none"/>
        <w:tab w:val="right" w:pos="8306" w:leader="none"/>
      </w:tabs>
    </w:pPr>
    <w:rPr>
      <w:sz w:val="18"/>
      <w:szCs w:val="18"/>
    </w:rPr>
  </w:style>
  <w:style w:type="paragraph" w:styleId="1080">
    <w:name w:val="标题1"/>
    <w:basedOn w:val="970"/>
    <w:next w:val="970"/>
    <w:link w:val="97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name w:val="xl30"/>
    <w:basedOn w:val="970"/>
    <w:next w:val="1081"/>
    <w:link w:val="970"/>
    <w:pPr>
      <w:jc w:val="center"/>
      <w:spacing w:before="100" w:beforeAutospacing="1" w:after="100" w:afterAutospacing="1"/>
      <w:widowControl/>
    </w:pPr>
    <w:rPr>
      <w:rFonts w:ascii="宋体" w:hAnsi="宋体"/>
      <w:b/>
      <w:bCs/>
      <w:sz w:val="36"/>
      <w:szCs w:val="36"/>
    </w:rPr>
  </w:style>
  <w:style w:type="paragraph" w:styleId="1082">
    <w:name w:val="4"/>
    <w:basedOn w:val="970"/>
    <w:next w:val="1069"/>
    <w:link w:val="970"/>
    <w:pPr>
      <w:ind w:firstLine="420"/>
      <w:spacing w:line="360" w:lineRule="auto"/>
    </w:pPr>
    <w:rPr>
      <w:color w:val="ff0000"/>
      <w:sz w:val="24"/>
      <w:szCs w:val="24"/>
    </w:rPr>
  </w:style>
  <w:style w:type="paragraph" w:styleId="1083">
    <w:name w:val="Char"/>
    <w:basedOn w:val="970"/>
    <w:next w:val="1083"/>
    <w:link w:val="970"/>
    <w:pPr>
      <w:ind w:firstLine="200"/>
      <w:tabs>
        <w:tab w:val="left" w:pos="360" w:leader="none"/>
      </w:tabs>
    </w:pPr>
    <w:rPr>
      <w:sz w:val="28"/>
      <w:szCs w:val="30"/>
    </w:rPr>
  </w:style>
  <w:style w:type="paragraph" w:styleId="1084">
    <w:name w:val="WPSOffice手动目录 1"/>
    <w:next w:val="1084"/>
    <w:link w:val="970"/>
    <w:rPr>
      <w:sz w:val="20"/>
      <w:szCs w:val="20"/>
    </w:rPr>
  </w:style>
  <w:style w:type="table" w:styleId="1085">
    <w:name w:val="网格型"/>
    <w:basedOn w:val="981"/>
    <w:next w:val="1085"/>
    <w:link w:val="970"/>
    <w:pPr>
      <w:jc w:val="both"/>
      <w:widowControl w:val="off"/>
    </w:pPr>
    <w:rPr>
      <w:rFonts w:ascii="Times New Roman" w:hAnsi="Times New Roman" w:eastAsia="宋体" w:cs="Times New Roman"/>
      <w:sz w:val="20"/>
      <w:szCs w:val="20"/>
    </w:rPr>
    <w:tblPr/>
  </w:style>
  <w:style w:type="character" w:styleId="1086" w:default="1">
    <w:name w:val="Default Paragraph Font"/>
    <w:uiPriority w:val="1"/>
    <w:semiHidden/>
    <w:unhideWhenUsed/>
  </w:style>
  <w:style w:type="numbering" w:styleId="1087" w:default="1">
    <w:name w:val="No List"/>
    <w:uiPriority w:val="99"/>
    <w:semiHidden/>
    <w:unhideWhenUsed/>
  </w:style>
  <w:style w:type="table" w:styleId="10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9</cp:revision>
  <dcterms:created xsi:type="dcterms:W3CDTF">2026-03-30T01:59:00Z</dcterms:created>
  <dcterms:modified xsi:type="dcterms:W3CDTF">2026-04-22T06:58:45Z</dcterms:modified>
</cp:coreProperties>
</file>