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52F9CD">
      <w:pPr>
        <w:spacing w:line="580" w:lineRule="exact"/>
        <w:jc w:val="center"/>
        <w:rPr>
          <w:rFonts w:hint="eastAsia" w:ascii="方正小标宋_GBK" w:hAnsi="宋体" w:eastAsia="方正小标宋_GBK"/>
          <w:bCs/>
          <w:color w:val="auto"/>
          <w:spacing w:val="20"/>
          <w:sz w:val="44"/>
          <w:szCs w:val="24"/>
          <w:highlight w:val="none"/>
          <w:lang w:eastAsia="zh-CN"/>
        </w:rPr>
      </w:pPr>
      <w:bookmarkStart w:id="85" w:name="_GoBack"/>
      <w:r>
        <w:rPr>
          <w:rFonts w:hint="eastAsia" w:ascii="方正小标宋_GBK" w:hAnsi="宋体" w:eastAsia="方正小标宋_GBK"/>
          <w:bCs/>
          <w:color w:val="auto"/>
          <w:spacing w:val="20"/>
          <w:sz w:val="44"/>
          <w:szCs w:val="24"/>
          <w:highlight w:val="none"/>
          <w:lang w:eastAsia="zh-CN"/>
        </w:rPr>
        <w:t>南通市国家教育考试标准化考点维保服务项目</w:t>
      </w:r>
    </w:p>
    <w:p w14:paraId="55460EA7">
      <w:pPr>
        <w:spacing w:line="1020" w:lineRule="exact"/>
        <w:jc w:val="center"/>
        <w:rPr>
          <w:rFonts w:ascii="华文新魏" w:eastAsia="华文新魏"/>
          <w:b/>
          <w:color w:val="auto"/>
          <w:sz w:val="100"/>
          <w:szCs w:val="100"/>
        </w:rPr>
      </w:pPr>
      <w:r>
        <w:rPr>
          <w:rFonts w:hint="eastAsia" w:ascii="华文新魏" w:eastAsia="华文新魏"/>
          <w:b/>
          <w:color w:val="auto"/>
          <w:sz w:val="100"/>
          <w:szCs w:val="100"/>
        </w:rPr>
        <w:t>政府采购单一来源采购文件</w:t>
      </w:r>
    </w:p>
    <w:p w14:paraId="7BAD0D0F">
      <w:pPr>
        <w:keepNext/>
        <w:spacing w:line="580" w:lineRule="exact"/>
        <w:jc w:val="center"/>
        <w:outlineLvl w:val="5"/>
        <w:rPr>
          <w:rFonts w:ascii="方正小标宋_GBK" w:hAnsi="宋体" w:eastAsia="方正小标宋_GBK"/>
          <w:bCs/>
          <w:color w:val="auto"/>
          <w:kern w:val="0"/>
          <w:sz w:val="44"/>
        </w:rPr>
      </w:pPr>
    </w:p>
    <w:p w14:paraId="38DAE3F9">
      <w:pPr>
        <w:keepNext/>
        <w:spacing w:line="580" w:lineRule="exact"/>
        <w:jc w:val="center"/>
        <w:outlineLvl w:val="5"/>
        <w:rPr>
          <w:rFonts w:hint="eastAsia" w:ascii="方正小标宋_GBK" w:hAnsi="宋体" w:eastAsia="方正小标宋_GBK"/>
          <w:bCs/>
          <w:color w:val="auto"/>
          <w:kern w:val="0"/>
          <w:sz w:val="36"/>
          <w:szCs w:val="36"/>
          <w:highlight w:val="yellow"/>
          <w:lang w:eastAsia="zh-CN"/>
        </w:rPr>
      </w:pPr>
      <w:r>
        <w:rPr>
          <w:rFonts w:hint="eastAsia" w:ascii="方正小标宋_GBK" w:hAnsi="宋体" w:eastAsia="方正小标宋_GBK"/>
          <w:bCs/>
          <w:color w:val="auto"/>
          <w:kern w:val="0"/>
          <w:sz w:val="36"/>
          <w:szCs w:val="36"/>
        </w:rPr>
        <w:t>项目编号：</w:t>
      </w:r>
      <w:r>
        <w:rPr>
          <w:rFonts w:hint="eastAsia" w:ascii="方正小标宋_GBK" w:hAnsi="宋体" w:eastAsia="方正小标宋_GBK"/>
          <w:bCs/>
          <w:color w:val="auto"/>
          <w:kern w:val="0"/>
          <w:sz w:val="36"/>
          <w:szCs w:val="36"/>
          <w:lang w:eastAsia="zh-CN"/>
        </w:rPr>
        <w:t>JSZC-320600-DFHX-D2026-0006</w:t>
      </w:r>
    </w:p>
    <w:p w14:paraId="4068941C">
      <w:pPr>
        <w:spacing w:line="580" w:lineRule="exact"/>
        <w:jc w:val="center"/>
        <w:rPr>
          <w:rFonts w:ascii="方正小标宋_GBK" w:hAnsi="宋体" w:eastAsia="方正小标宋_GBK"/>
          <w:bCs/>
          <w:color w:val="auto"/>
          <w:sz w:val="36"/>
          <w:szCs w:val="24"/>
        </w:rPr>
      </w:pPr>
    </w:p>
    <w:p w14:paraId="0706C90C">
      <w:pPr>
        <w:spacing w:line="580" w:lineRule="exact"/>
        <w:jc w:val="center"/>
        <w:rPr>
          <w:rFonts w:ascii="方正小标宋_GBK" w:hAnsi="宋体" w:eastAsia="方正小标宋_GBK"/>
          <w:bCs/>
          <w:color w:val="auto"/>
          <w:sz w:val="36"/>
          <w:szCs w:val="24"/>
        </w:rPr>
      </w:pPr>
    </w:p>
    <w:p w14:paraId="2A5B80CA">
      <w:pPr>
        <w:spacing w:line="500" w:lineRule="exact"/>
        <w:rPr>
          <w:rFonts w:ascii="宋体" w:hAnsi="宋体"/>
          <w:b/>
          <w:color w:val="auto"/>
          <w:sz w:val="36"/>
          <w:szCs w:val="24"/>
        </w:rPr>
      </w:pPr>
    </w:p>
    <w:p w14:paraId="13689E67">
      <w:pPr>
        <w:spacing w:line="500" w:lineRule="exact"/>
        <w:rPr>
          <w:rFonts w:ascii="宋体" w:hAnsi="宋体"/>
          <w:color w:val="auto"/>
          <w:sz w:val="32"/>
          <w:szCs w:val="24"/>
        </w:rPr>
      </w:pPr>
    </w:p>
    <w:p w14:paraId="2F9180CE">
      <w:pPr>
        <w:spacing w:line="480" w:lineRule="exact"/>
        <w:jc w:val="center"/>
        <w:rPr>
          <w:rFonts w:ascii="宋体" w:hAnsi="宋体"/>
          <w:color w:val="auto"/>
          <w:sz w:val="32"/>
          <w:szCs w:val="24"/>
        </w:rPr>
      </w:pPr>
    </w:p>
    <w:p w14:paraId="7C0718D4">
      <w:pPr>
        <w:spacing w:line="480" w:lineRule="exact"/>
        <w:jc w:val="center"/>
        <w:rPr>
          <w:rFonts w:ascii="宋体" w:hAnsi="宋体"/>
          <w:color w:val="auto"/>
          <w:sz w:val="32"/>
          <w:szCs w:val="24"/>
        </w:rPr>
      </w:pPr>
    </w:p>
    <w:p w14:paraId="37506D7C">
      <w:pPr>
        <w:pStyle w:val="2"/>
        <w:rPr>
          <w:rFonts w:ascii="宋体" w:hAnsi="宋体"/>
          <w:color w:val="auto"/>
          <w:sz w:val="32"/>
        </w:rPr>
      </w:pPr>
    </w:p>
    <w:p w14:paraId="2384FA40">
      <w:pPr>
        <w:rPr>
          <w:color w:val="auto"/>
        </w:rPr>
      </w:pPr>
    </w:p>
    <w:p w14:paraId="3F8138AD">
      <w:pPr>
        <w:pStyle w:val="2"/>
        <w:rPr>
          <w:color w:val="auto"/>
        </w:rPr>
      </w:pPr>
    </w:p>
    <w:p w14:paraId="5B680D01">
      <w:pPr>
        <w:pStyle w:val="2"/>
        <w:rPr>
          <w:color w:val="auto"/>
        </w:rPr>
      </w:pPr>
    </w:p>
    <w:p w14:paraId="05CB658F">
      <w:pPr>
        <w:pStyle w:val="12"/>
        <w:ind w:firstLine="0"/>
        <w:jc w:val="center"/>
        <w:rPr>
          <w:rFonts w:hint="eastAsia"/>
          <w:b/>
          <w:bCs/>
          <w:color w:val="auto"/>
          <w:sz w:val="32"/>
        </w:rPr>
      </w:pPr>
      <w:r>
        <w:rPr>
          <w:rFonts w:hint="eastAsia"/>
          <w:b/>
          <w:bCs/>
          <w:color w:val="auto"/>
          <w:sz w:val="32"/>
        </w:rPr>
        <w:t>采购单位：南通市教育考试院</w:t>
      </w:r>
    </w:p>
    <w:p w14:paraId="5668C9C7">
      <w:pPr>
        <w:pStyle w:val="12"/>
        <w:ind w:firstLine="0"/>
        <w:jc w:val="center"/>
        <w:rPr>
          <w:rFonts w:hint="eastAsia"/>
          <w:b/>
          <w:bCs/>
          <w:color w:val="auto"/>
          <w:sz w:val="32"/>
        </w:rPr>
      </w:pPr>
      <w:r>
        <w:rPr>
          <w:rFonts w:hint="eastAsia"/>
          <w:b/>
          <w:bCs/>
          <w:color w:val="auto"/>
          <w:sz w:val="32"/>
          <w:lang w:val="en-US" w:eastAsia="zh-CN"/>
        </w:rPr>
        <w:t>采购代理机构：东方华星建设管理（江苏）有限公司</w:t>
      </w:r>
    </w:p>
    <w:p w14:paraId="53FE1914">
      <w:pPr>
        <w:spacing w:before="120" w:after="120" w:line="360" w:lineRule="auto"/>
        <w:jc w:val="center"/>
        <w:rPr>
          <w:rFonts w:hint="eastAsia" w:ascii="Arial" w:hAnsi="Arial"/>
          <w:b/>
          <w:bCs/>
          <w:color w:val="auto"/>
          <w:sz w:val="32"/>
          <w:szCs w:val="24"/>
          <w:u w:val="none"/>
        </w:rPr>
      </w:pPr>
      <w:r>
        <w:rPr>
          <w:rFonts w:hint="eastAsia" w:ascii="Arial" w:hAnsi="Arial"/>
          <w:b/>
          <w:bCs/>
          <w:color w:val="auto"/>
          <w:sz w:val="32"/>
          <w:szCs w:val="24"/>
          <w:u w:val="none"/>
        </w:rPr>
        <w:t>202</w:t>
      </w:r>
      <w:r>
        <w:rPr>
          <w:rFonts w:hint="eastAsia" w:ascii="Arial" w:hAnsi="Arial"/>
          <w:b/>
          <w:bCs/>
          <w:color w:val="auto"/>
          <w:sz w:val="32"/>
          <w:szCs w:val="24"/>
          <w:u w:val="none"/>
          <w:lang w:val="en-US" w:eastAsia="zh-CN"/>
        </w:rPr>
        <w:t>6</w:t>
      </w:r>
      <w:r>
        <w:rPr>
          <w:rFonts w:hint="eastAsia" w:ascii="Arial" w:hAnsi="Arial"/>
          <w:b/>
          <w:bCs/>
          <w:color w:val="auto"/>
          <w:sz w:val="32"/>
          <w:szCs w:val="24"/>
          <w:u w:val="none"/>
        </w:rPr>
        <w:t>年</w:t>
      </w:r>
      <w:r>
        <w:rPr>
          <w:rFonts w:hint="eastAsia" w:ascii="Arial" w:hAnsi="Arial"/>
          <w:b/>
          <w:bCs/>
          <w:color w:val="auto"/>
          <w:sz w:val="32"/>
          <w:szCs w:val="24"/>
          <w:u w:val="none"/>
          <w:lang w:val="en-US" w:eastAsia="zh-CN"/>
        </w:rPr>
        <w:t>5</w:t>
      </w:r>
      <w:r>
        <w:rPr>
          <w:rFonts w:hint="eastAsia" w:ascii="Arial" w:hAnsi="Arial"/>
          <w:b/>
          <w:bCs/>
          <w:color w:val="auto"/>
          <w:sz w:val="32"/>
          <w:szCs w:val="24"/>
          <w:u w:val="none"/>
        </w:rPr>
        <w:t>月</w:t>
      </w:r>
    </w:p>
    <w:p w14:paraId="6E93BFF0">
      <w:pPr>
        <w:adjustRightInd w:val="0"/>
        <w:snapToGrid w:val="0"/>
        <w:ind w:left="-157" w:leftChars="-75" w:right="-600" w:rightChars="-286"/>
        <w:rPr>
          <w:rFonts w:eastAsia="方正仿宋_GBK"/>
          <w:color w:val="auto"/>
          <w:sz w:val="32"/>
          <w:szCs w:val="32"/>
        </w:rPr>
      </w:pPr>
    </w:p>
    <w:p w14:paraId="1FC107A9">
      <w:pPr>
        <w:widowControl/>
        <w:jc w:val="center"/>
        <w:rPr>
          <w:rFonts w:ascii="方正黑体_GBK" w:eastAsia="方正黑体_GBK"/>
          <w:color w:val="auto"/>
        </w:rPr>
      </w:pPr>
      <w:r>
        <w:rPr>
          <w:rFonts w:ascii="方正黑体_GBK" w:hAnsi="仿宋" w:eastAsia="方正黑体_GBK" w:cs="仿宋"/>
          <w:color w:val="auto"/>
          <w:sz w:val="44"/>
          <w:szCs w:val="44"/>
        </w:rPr>
        <w:br w:type="page"/>
      </w:r>
      <w:r>
        <w:rPr>
          <w:rFonts w:hint="eastAsia" w:ascii="方正黑体_GBK" w:hAnsi="仿宋" w:eastAsia="方正黑体_GBK" w:cs="仿宋"/>
          <w:color w:val="auto"/>
          <w:sz w:val="44"/>
          <w:szCs w:val="44"/>
        </w:rPr>
        <w:t>目 录</w:t>
      </w:r>
    </w:p>
    <w:p w14:paraId="4B4F905F">
      <w:pPr>
        <w:adjustRightInd w:val="0"/>
        <w:snapToGrid w:val="0"/>
        <w:spacing w:line="360" w:lineRule="auto"/>
        <w:rPr>
          <w:rFonts w:ascii="仿宋" w:hAnsi="仿宋" w:eastAsia="仿宋" w:cs="仿宋"/>
          <w:b/>
          <w:bCs/>
          <w:color w:val="auto"/>
          <w:sz w:val="24"/>
          <w:szCs w:val="24"/>
        </w:rPr>
      </w:pPr>
    </w:p>
    <w:p w14:paraId="46626C45">
      <w:pPr>
        <w:pStyle w:val="5"/>
        <w:adjustRightInd w:val="0"/>
        <w:snapToGrid w:val="0"/>
        <w:spacing w:before="0" w:beforeAutospacing="0" w:after="0" w:afterAutospacing="0" w:line="360" w:lineRule="auto"/>
        <w:jc w:val="center"/>
        <w:rPr>
          <w:rFonts w:ascii="仿宋" w:hAnsi="仿宋" w:eastAsia="仿宋" w:cs="仿宋"/>
          <w:b/>
          <w:bCs/>
          <w:color w:val="auto"/>
          <w:sz w:val="44"/>
          <w:szCs w:val="44"/>
        </w:rPr>
      </w:pPr>
    </w:p>
    <w:p w14:paraId="48E07226">
      <w:pPr>
        <w:pStyle w:val="5"/>
        <w:adjustRightInd w:val="0"/>
        <w:snapToGrid w:val="0"/>
        <w:spacing w:before="0" w:beforeAutospacing="0" w:after="0" w:afterAutospacing="0" w:line="360" w:lineRule="auto"/>
        <w:ind w:firstLine="556"/>
        <w:jc w:val="both"/>
        <w:rPr>
          <w:rFonts w:ascii="方正黑体_GBK" w:hAnsi="仿宋" w:eastAsia="方正黑体_GBK" w:cs="仿宋"/>
          <w:color w:val="auto"/>
        </w:rPr>
      </w:pPr>
      <w:r>
        <w:rPr>
          <w:rFonts w:hint="eastAsia" w:ascii="方正黑体_GBK" w:hAnsi="仿宋" w:eastAsia="方正黑体_GBK" w:cs="仿宋"/>
          <w:color w:val="auto"/>
          <w:sz w:val="32"/>
          <w:szCs w:val="32"/>
        </w:rPr>
        <w:t>第一部分  单一来源采购邀请</w:t>
      </w:r>
    </w:p>
    <w:p w14:paraId="658808E6">
      <w:pPr>
        <w:pStyle w:val="5"/>
        <w:adjustRightInd w:val="0"/>
        <w:snapToGrid w:val="0"/>
        <w:spacing w:before="0" w:beforeAutospacing="0" w:after="0" w:afterAutospacing="0" w:line="360" w:lineRule="auto"/>
        <w:ind w:firstLine="556"/>
        <w:jc w:val="both"/>
        <w:rPr>
          <w:rFonts w:ascii="方正黑体_GBK" w:hAnsi="仿宋" w:eastAsia="方正黑体_GBK" w:cs="仿宋"/>
          <w:color w:val="auto"/>
        </w:rPr>
      </w:pPr>
      <w:r>
        <w:rPr>
          <w:rFonts w:hint="eastAsia" w:ascii="方正黑体_GBK" w:hAnsi="仿宋" w:eastAsia="方正黑体_GBK" w:cs="仿宋"/>
          <w:color w:val="auto"/>
          <w:sz w:val="32"/>
          <w:szCs w:val="32"/>
        </w:rPr>
        <w:t>第二部分  响应须知</w:t>
      </w:r>
    </w:p>
    <w:p w14:paraId="2ECA4B61">
      <w:pPr>
        <w:pStyle w:val="5"/>
        <w:adjustRightInd w:val="0"/>
        <w:snapToGrid w:val="0"/>
        <w:spacing w:before="0" w:beforeAutospacing="0" w:after="0" w:afterAutospacing="0" w:line="360" w:lineRule="auto"/>
        <w:ind w:firstLine="537"/>
        <w:jc w:val="both"/>
        <w:rPr>
          <w:rFonts w:ascii="方正黑体_GBK" w:hAnsi="仿宋" w:eastAsia="方正黑体_GBK" w:cs="仿宋"/>
          <w:color w:val="auto"/>
        </w:rPr>
      </w:pPr>
      <w:r>
        <w:rPr>
          <w:rFonts w:hint="eastAsia" w:ascii="方正黑体_GBK" w:hAnsi="仿宋" w:eastAsia="方正黑体_GBK" w:cs="仿宋"/>
          <w:color w:val="auto"/>
          <w:sz w:val="32"/>
          <w:szCs w:val="32"/>
        </w:rPr>
        <w:t>第三部分  项目需求</w:t>
      </w:r>
    </w:p>
    <w:p w14:paraId="21BA8A54">
      <w:pPr>
        <w:pStyle w:val="5"/>
        <w:adjustRightInd w:val="0"/>
        <w:snapToGrid w:val="0"/>
        <w:spacing w:before="0" w:beforeAutospacing="0" w:after="0" w:afterAutospacing="0" w:line="360" w:lineRule="auto"/>
        <w:ind w:firstLine="556"/>
        <w:jc w:val="both"/>
        <w:rPr>
          <w:rFonts w:ascii="方正黑体_GBK" w:hAnsi="仿宋" w:eastAsia="方正黑体_GBK" w:cs="仿宋"/>
          <w:color w:val="auto"/>
        </w:rPr>
      </w:pPr>
      <w:r>
        <w:rPr>
          <w:rFonts w:hint="eastAsia" w:ascii="方正黑体_GBK" w:hAnsi="仿宋" w:eastAsia="方正黑体_GBK" w:cs="仿宋"/>
          <w:color w:val="auto"/>
          <w:sz w:val="32"/>
          <w:szCs w:val="32"/>
        </w:rPr>
        <w:t xml:space="preserve">第四部分  </w:t>
      </w:r>
      <w:r>
        <w:rPr>
          <w:rFonts w:hint="eastAsia" w:ascii="方正黑体_GBK" w:eastAsia="方正黑体_GBK"/>
          <w:color w:val="auto"/>
          <w:sz w:val="32"/>
          <w:szCs w:val="32"/>
        </w:rPr>
        <w:t>评审方法和评审标准</w:t>
      </w:r>
    </w:p>
    <w:p w14:paraId="0C5973F0">
      <w:pPr>
        <w:pStyle w:val="5"/>
        <w:adjustRightInd w:val="0"/>
        <w:snapToGrid w:val="0"/>
        <w:spacing w:before="0" w:beforeAutospacing="0" w:after="0" w:afterAutospacing="0" w:line="360" w:lineRule="auto"/>
        <w:ind w:firstLine="556"/>
        <w:jc w:val="both"/>
        <w:rPr>
          <w:rFonts w:ascii="方正黑体_GBK" w:hAnsi="仿宋" w:eastAsia="方正黑体_GBK" w:cs="仿宋"/>
          <w:color w:val="auto"/>
        </w:rPr>
      </w:pPr>
      <w:r>
        <w:rPr>
          <w:rFonts w:hint="eastAsia" w:ascii="方正黑体_GBK" w:hAnsi="仿宋" w:eastAsia="方正黑体_GBK" w:cs="仿宋"/>
          <w:color w:val="auto"/>
          <w:sz w:val="32"/>
          <w:szCs w:val="32"/>
        </w:rPr>
        <w:t>第五部分  响应文件格式</w:t>
      </w:r>
    </w:p>
    <w:p w14:paraId="5EC1733C">
      <w:pPr>
        <w:pStyle w:val="2"/>
        <w:rPr>
          <w:color w:val="auto"/>
        </w:rPr>
      </w:pPr>
    </w:p>
    <w:p w14:paraId="3E6EB5B7">
      <w:pPr>
        <w:pStyle w:val="2"/>
        <w:rPr>
          <w:color w:val="auto"/>
        </w:rPr>
      </w:pPr>
    </w:p>
    <w:p w14:paraId="383DFD0E">
      <w:pPr>
        <w:pStyle w:val="2"/>
        <w:rPr>
          <w:color w:val="auto"/>
        </w:rPr>
      </w:pPr>
    </w:p>
    <w:p w14:paraId="3D21D82E">
      <w:pPr>
        <w:pStyle w:val="2"/>
        <w:rPr>
          <w:color w:val="auto"/>
        </w:rPr>
      </w:pPr>
    </w:p>
    <w:p w14:paraId="566F2B3C">
      <w:pPr>
        <w:pStyle w:val="2"/>
        <w:rPr>
          <w:color w:val="auto"/>
        </w:rPr>
      </w:pPr>
    </w:p>
    <w:p w14:paraId="01DA846D">
      <w:pPr>
        <w:pStyle w:val="2"/>
        <w:rPr>
          <w:color w:val="auto"/>
        </w:rPr>
      </w:pPr>
    </w:p>
    <w:p w14:paraId="37170517">
      <w:pPr>
        <w:pStyle w:val="2"/>
        <w:rPr>
          <w:color w:val="auto"/>
        </w:rPr>
      </w:pPr>
    </w:p>
    <w:p w14:paraId="092B25BE">
      <w:pPr>
        <w:pStyle w:val="2"/>
        <w:rPr>
          <w:color w:val="auto"/>
        </w:rPr>
      </w:pPr>
    </w:p>
    <w:p w14:paraId="5753A118">
      <w:pPr>
        <w:pStyle w:val="2"/>
        <w:rPr>
          <w:color w:val="auto"/>
        </w:rPr>
      </w:pPr>
    </w:p>
    <w:p w14:paraId="3E5802F7">
      <w:pPr>
        <w:pStyle w:val="2"/>
        <w:rPr>
          <w:color w:val="auto"/>
        </w:rPr>
      </w:pPr>
    </w:p>
    <w:p w14:paraId="51769120">
      <w:pPr>
        <w:pStyle w:val="2"/>
        <w:rPr>
          <w:color w:val="auto"/>
        </w:rPr>
      </w:pPr>
    </w:p>
    <w:p w14:paraId="4CAA58D5">
      <w:pPr>
        <w:pStyle w:val="2"/>
        <w:rPr>
          <w:color w:val="auto"/>
        </w:rPr>
      </w:pPr>
    </w:p>
    <w:p w14:paraId="3E1EC5E9">
      <w:pPr>
        <w:pStyle w:val="2"/>
        <w:rPr>
          <w:color w:val="auto"/>
        </w:rPr>
      </w:pPr>
    </w:p>
    <w:p w14:paraId="2D821C23">
      <w:pPr>
        <w:rPr>
          <w:rFonts w:hint="eastAsia" w:ascii="方正小标宋_GBK" w:hAnsi="宋体" w:eastAsia="方正小标宋_GBK"/>
          <w:bCs/>
          <w:color w:val="auto"/>
          <w:sz w:val="36"/>
          <w:szCs w:val="36"/>
        </w:rPr>
      </w:pPr>
      <w:r>
        <w:rPr>
          <w:rFonts w:hint="eastAsia" w:ascii="方正小标宋_GBK" w:hAnsi="宋体" w:eastAsia="方正小标宋_GBK"/>
          <w:bCs/>
          <w:color w:val="auto"/>
          <w:sz w:val="36"/>
          <w:szCs w:val="36"/>
        </w:rPr>
        <w:br w:type="page"/>
      </w:r>
    </w:p>
    <w:p w14:paraId="152C9300">
      <w:pPr>
        <w:adjustRightInd w:val="0"/>
        <w:snapToGrid w:val="0"/>
        <w:spacing w:line="500" w:lineRule="exact"/>
        <w:jc w:val="center"/>
        <w:outlineLvl w:val="0"/>
        <w:rPr>
          <w:rFonts w:ascii="方正小标宋_GBK" w:hAnsi="宋体" w:eastAsia="方正小标宋_GBK"/>
          <w:bCs/>
          <w:color w:val="auto"/>
          <w:sz w:val="36"/>
          <w:szCs w:val="36"/>
        </w:rPr>
      </w:pPr>
      <w:r>
        <w:rPr>
          <w:rFonts w:hint="eastAsia" w:ascii="方正小标宋_GBK" w:hAnsi="宋体" w:eastAsia="方正小标宋_GBK"/>
          <w:bCs/>
          <w:color w:val="auto"/>
          <w:sz w:val="36"/>
          <w:szCs w:val="36"/>
        </w:rPr>
        <w:t>第一部分  单一来源采购邀请</w:t>
      </w:r>
    </w:p>
    <w:p w14:paraId="6A1014A1">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受</w:t>
      </w:r>
      <w:r>
        <w:rPr>
          <w:rFonts w:hint="eastAsia" w:eastAsia="方正仿宋_GBK"/>
          <w:color w:val="auto"/>
          <w:sz w:val="28"/>
          <w:szCs w:val="28"/>
        </w:rPr>
        <w:t>南通市教育考试院</w:t>
      </w:r>
      <w:r>
        <w:rPr>
          <w:rFonts w:eastAsia="方正仿宋_GBK"/>
          <w:color w:val="auto"/>
          <w:sz w:val="28"/>
          <w:szCs w:val="28"/>
        </w:rPr>
        <w:t>的委托，</w:t>
      </w:r>
      <w:r>
        <w:rPr>
          <w:rFonts w:hint="eastAsia" w:eastAsia="方正仿宋_GBK"/>
          <w:color w:val="auto"/>
          <w:sz w:val="28"/>
          <w:szCs w:val="28"/>
          <w:lang w:eastAsia="zh-CN"/>
        </w:rPr>
        <w:t>东方华星建设管理（江苏）有限公司</w:t>
      </w:r>
      <w:r>
        <w:rPr>
          <w:rFonts w:eastAsia="方正仿宋_GBK"/>
          <w:color w:val="auto"/>
          <w:sz w:val="28"/>
          <w:szCs w:val="28"/>
        </w:rPr>
        <w:t>就</w:t>
      </w:r>
      <w:r>
        <w:rPr>
          <w:rFonts w:hint="eastAsia" w:eastAsia="方正仿宋_GBK"/>
          <w:color w:val="auto"/>
          <w:sz w:val="28"/>
          <w:szCs w:val="28"/>
          <w:lang w:eastAsia="zh-CN"/>
        </w:rPr>
        <w:t>南通市国家教育考试标准化考点维保服务项目</w:t>
      </w:r>
      <w:r>
        <w:rPr>
          <w:rFonts w:eastAsia="方正仿宋_GBK"/>
          <w:color w:val="auto"/>
          <w:sz w:val="28"/>
          <w:szCs w:val="28"/>
        </w:rPr>
        <w:t>(项目编号:</w:t>
      </w:r>
      <w:r>
        <w:rPr>
          <w:rFonts w:hint="eastAsia" w:eastAsia="方正仿宋_GBK"/>
          <w:color w:val="auto"/>
          <w:sz w:val="28"/>
          <w:szCs w:val="28"/>
          <w:lang w:eastAsia="zh-CN"/>
        </w:rPr>
        <w:t>JSZC-320600-DFHX-D2026-0006</w:t>
      </w:r>
      <w:r>
        <w:rPr>
          <w:rFonts w:eastAsia="方正仿宋_GBK"/>
          <w:color w:val="auto"/>
          <w:sz w:val="28"/>
          <w:szCs w:val="28"/>
        </w:rPr>
        <w:t>)进行</w:t>
      </w:r>
      <w:r>
        <w:rPr>
          <w:rFonts w:hint="eastAsia" w:eastAsia="方正仿宋_GBK"/>
          <w:color w:val="auto"/>
          <w:sz w:val="28"/>
          <w:szCs w:val="28"/>
        </w:rPr>
        <w:t>单一来源</w:t>
      </w:r>
      <w:r>
        <w:rPr>
          <w:rFonts w:eastAsia="方正仿宋_GBK"/>
          <w:color w:val="auto"/>
          <w:sz w:val="28"/>
          <w:szCs w:val="28"/>
        </w:rPr>
        <w:t>采购。</w:t>
      </w:r>
    </w:p>
    <w:p w14:paraId="05F45615">
      <w:pPr>
        <w:widowControl/>
        <w:shd w:val="clear" w:color="auto" w:fill="FFFFFF"/>
        <w:adjustRightInd w:val="0"/>
        <w:snapToGrid w:val="0"/>
        <w:spacing w:line="500" w:lineRule="exact"/>
        <w:ind w:firstLine="588" w:firstLineChars="200"/>
        <w:rPr>
          <w:rFonts w:eastAsia="方正仿宋_GBK"/>
          <w:color w:val="auto"/>
          <w:spacing w:val="7"/>
          <w:kern w:val="0"/>
          <w:sz w:val="28"/>
          <w:szCs w:val="28"/>
          <w:u w:val="single"/>
        </w:rPr>
      </w:pPr>
      <w:r>
        <w:rPr>
          <w:rFonts w:hint="eastAsia" w:eastAsia="方正仿宋_GBK"/>
          <w:color w:val="auto"/>
          <w:spacing w:val="7"/>
          <w:kern w:val="0"/>
          <w:sz w:val="28"/>
          <w:szCs w:val="28"/>
          <w:lang w:eastAsia="zh-CN"/>
        </w:rPr>
        <w:t>南通市国家教育考试标准化考点维保服务项目</w:t>
      </w:r>
      <w:r>
        <w:rPr>
          <w:rFonts w:eastAsia="方正仿宋_GBK"/>
          <w:color w:val="auto"/>
          <w:spacing w:val="7"/>
          <w:kern w:val="0"/>
          <w:sz w:val="28"/>
          <w:szCs w:val="28"/>
        </w:rPr>
        <w:t>的潜在供应商应在</w:t>
      </w:r>
      <w:r>
        <w:rPr>
          <w:rFonts w:hint="eastAsia" w:eastAsia="方正仿宋_GBK"/>
          <w:color w:val="auto"/>
          <w:sz w:val="28"/>
          <w:szCs w:val="28"/>
        </w:rPr>
        <w:t>江苏政府采购网</w:t>
      </w:r>
      <w:r>
        <w:rPr>
          <w:rFonts w:eastAsia="方正仿宋_GBK"/>
          <w:color w:val="auto"/>
          <w:spacing w:val="7"/>
          <w:kern w:val="0"/>
          <w:sz w:val="28"/>
          <w:szCs w:val="28"/>
        </w:rPr>
        <w:t>获取采购文件，并于</w:t>
      </w:r>
      <w:r>
        <w:rPr>
          <w:rFonts w:hint="eastAsia" w:eastAsia="方正仿宋_GBK"/>
          <w:color w:val="auto"/>
          <w:spacing w:val="7"/>
          <w:kern w:val="0"/>
          <w:sz w:val="28"/>
          <w:szCs w:val="28"/>
          <w:highlight w:val="none"/>
          <w:lang w:val="en-US" w:eastAsia="zh-CN"/>
        </w:rPr>
        <w:t>2026年5月19日15点00分</w:t>
      </w:r>
      <w:r>
        <w:rPr>
          <w:rFonts w:eastAsia="方正仿宋_GBK"/>
          <w:color w:val="auto"/>
          <w:sz w:val="28"/>
          <w:szCs w:val="28"/>
        </w:rPr>
        <w:t>（北京时间）</w:t>
      </w:r>
      <w:r>
        <w:rPr>
          <w:rFonts w:eastAsia="方正仿宋_GBK"/>
          <w:color w:val="auto"/>
          <w:spacing w:val="7"/>
          <w:kern w:val="0"/>
          <w:sz w:val="28"/>
          <w:szCs w:val="28"/>
        </w:rPr>
        <w:t>前提交响应文件。</w:t>
      </w:r>
    </w:p>
    <w:p w14:paraId="09972532">
      <w:pPr>
        <w:widowControl/>
        <w:shd w:val="clear" w:color="auto" w:fill="FFFFFF"/>
        <w:adjustRightInd w:val="0"/>
        <w:snapToGrid w:val="0"/>
        <w:spacing w:line="500" w:lineRule="exact"/>
        <w:ind w:firstLine="588" w:firstLineChars="200"/>
        <w:rPr>
          <w:rFonts w:eastAsia="方正仿宋_GBK"/>
          <w:b/>
          <w:color w:val="auto"/>
          <w:spacing w:val="7"/>
          <w:kern w:val="0"/>
          <w:sz w:val="28"/>
          <w:szCs w:val="28"/>
        </w:rPr>
      </w:pPr>
      <w:r>
        <w:rPr>
          <w:rFonts w:eastAsia="方正仿宋_GBK"/>
          <w:b/>
          <w:color w:val="auto"/>
          <w:spacing w:val="7"/>
          <w:kern w:val="0"/>
          <w:sz w:val="28"/>
          <w:szCs w:val="28"/>
        </w:rPr>
        <w:t>一、项目基本情况</w:t>
      </w:r>
    </w:p>
    <w:p w14:paraId="067AA02C">
      <w:pPr>
        <w:widowControl/>
        <w:shd w:val="clear" w:color="auto" w:fill="FFFFFF"/>
        <w:adjustRightInd w:val="0"/>
        <w:snapToGrid w:val="0"/>
        <w:spacing w:line="500" w:lineRule="exact"/>
        <w:ind w:firstLine="588" w:firstLineChars="200"/>
        <w:rPr>
          <w:rFonts w:hint="eastAsia" w:eastAsia="方正仿宋_GBK"/>
          <w:color w:val="auto"/>
          <w:spacing w:val="7"/>
          <w:kern w:val="0"/>
          <w:sz w:val="28"/>
          <w:szCs w:val="28"/>
          <w:highlight w:val="yellow"/>
          <w:lang w:eastAsia="zh-CN"/>
        </w:rPr>
      </w:pPr>
      <w:r>
        <w:rPr>
          <w:rFonts w:eastAsia="方正仿宋_GBK"/>
          <w:color w:val="auto"/>
          <w:spacing w:val="7"/>
          <w:kern w:val="0"/>
          <w:sz w:val="28"/>
          <w:szCs w:val="28"/>
        </w:rPr>
        <w:t>项目编号：</w:t>
      </w:r>
      <w:r>
        <w:rPr>
          <w:rFonts w:hint="eastAsia" w:eastAsia="方正仿宋_GBK"/>
          <w:color w:val="auto"/>
          <w:sz w:val="28"/>
          <w:szCs w:val="28"/>
          <w:lang w:eastAsia="zh-CN"/>
        </w:rPr>
        <w:t>JSZC-320600-DFHX-D2026-0006</w:t>
      </w:r>
    </w:p>
    <w:p w14:paraId="295F6385">
      <w:pPr>
        <w:widowControl/>
        <w:shd w:val="clear" w:color="auto" w:fill="FFFFFF"/>
        <w:adjustRightInd w:val="0"/>
        <w:snapToGrid w:val="0"/>
        <w:spacing w:line="500" w:lineRule="exact"/>
        <w:ind w:firstLine="588" w:firstLineChars="200"/>
        <w:rPr>
          <w:rFonts w:eastAsia="方正仿宋_GBK"/>
          <w:color w:val="auto"/>
          <w:sz w:val="28"/>
          <w:szCs w:val="28"/>
          <w:u w:val="single"/>
        </w:rPr>
      </w:pPr>
      <w:r>
        <w:rPr>
          <w:rFonts w:eastAsia="方正仿宋_GBK"/>
          <w:color w:val="auto"/>
          <w:spacing w:val="7"/>
          <w:kern w:val="0"/>
          <w:sz w:val="28"/>
          <w:szCs w:val="28"/>
        </w:rPr>
        <w:t>项目名称：</w:t>
      </w:r>
      <w:r>
        <w:rPr>
          <w:rFonts w:hint="eastAsia" w:eastAsia="方正仿宋_GBK"/>
          <w:color w:val="auto"/>
          <w:sz w:val="28"/>
          <w:szCs w:val="28"/>
          <w:lang w:eastAsia="zh-CN"/>
        </w:rPr>
        <w:t>南通市国家教育考试标准化考点维保服务项目</w:t>
      </w:r>
    </w:p>
    <w:p w14:paraId="4B79AD3F">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项目类型</w:t>
      </w:r>
      <w:r>
        <w:rPr>
          <w:rFonts w:eastAsia="方正仿宋_GBK"/>
          <w:color w:val="auto"/>
          <w:sz w:val="28"/>
          <w:szCs w:val="28"/>
          <w:highlight w:val="none"/>
        </w:rPr>
        <w:t>：服务</w:t>
      </w:r>
    </w:p>
    <w:p w14:paraId="6DA74F69">
      <w:pPr>
        <w:pStyle w:val="2"/>
        <w:adjustRightInd w:val="0"/>
        <w:snapToGrid w:val="0"/>
        <w:spacing w:line="500" w:lineRule="exact"/>
        <w:ind w:firstLine="560" w:firstLineChars="200"/>
        <w:rPr>
          <w:rFonts w:eastAsia="方正仿宋_GBK"/>
          <w:color w:val="auto"/>
          <w:szCs w:val="28"/>
          <w:u w:val="single"/>
        </w:rPr>
      </w:pPr>
      <w:r>
        <w:rPr>
          <w:rFonts w:eastAsia="方正仿宋_GBK"/>
          <w:color w:val="auto"/>
          <w:szCs w:val="28"/>
        </w:rPr>
        <w:t>采购方式：单一来源采购</w:t>
      </w:r>
    </w:p>
    <w:p w14:paraId="469E56EC">
      <w:pPr>
        <w:widowControl/>
        <w:shd w:val="clear" w:color="auto" w:fill="FFFFFF"/>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预算金额：</w:t>
      </w:r>
      <w:r>
        <w:rPr>
          <w:rFonts w:hint="eastAsia" w:eastAsia="方正仿宋_GBK"/>
          <w:color w:val="auto"/>
          <w:spacing w:val="7"/>
          <w:kern w:val="0"/>
          <w:sz w:val="28"/>
          <w:szCs w:val="28"/>
        </w:rPr>
        <w:t>201.75万</w:t>
      </w:r>
      <w:r>
        <w:rPr>
          <w:rFonts w:hint="eastAsia" w:eastAsia="方正仿宋_GBK"/>
          <w:color w:val="auto"/>
          <w:spacing w:val="7"/>
          <w:kern w:val="0"/>
          <w:sz w:val="28"/>
          <w:szCs w:val="28"/>
        </w:rPr>
        <w:t>元(其中市辖区64.87万元、海安24.92万元、如东18.96万元、启东29.64万元、如皋30.6万元、通州15.31万元、海门17.45万元)</w:t>
      </w:r>
    </w:p>
    <w:p w14:paraId="4379653D">
      <w:pPr>
        <w:widowControl/>
        <w:shd w:val="clear" w:color="auto" w:fill="FFFFFF"/>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采购需求：详见单一来源采购文件，请仔细研究。</w:t>
      </w:r>
    </w:p>
    <w:p w14:paraId="232DB645">
      <w:pPr>
        <w:widowControl/>
        <w:shd w:val="clear" w:color="auto" w:fill="FFFFFF"/>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合同履行期限：</w:t>
      </w:r>
      <w:r>
        <w:rPr>
          <w:rFonts w:hint="eastAsia" w:eastAsia="方正仿宋_GBK"/>
          <w:color w:val="auto"/>
          <w:spacing w:val="7"/>
          <w:kern w:val="0"/>
          <w:sz w:val="28"/>
          <w:szCs w:val="28"/>
        </w:rPr>
        <w:t>2026年6月1日至2027年5月31日</w:t>
      </w:r>
    </w:p>
    <w:p w14:paraId="2BB63821">
      <w:pPr>
        <w:adjustRightInd w:val="0"/>
        <w:snapToGrid w:val="0"/>
        <w:spacing w:line="500" w:lineRule="exact"/>
        <w:ind w:firstLine="560" w:firstLineChars="200"/>
        <w:rPr>
          <w:rFonts w:eastAsia="方正仿宋_GBK"/>
          <w:color w:val="auto"/>
          <w:sz w:val="28"/>
          <w:szCs w:val="28"/>
          <w:highlight w:val="none"/>
        </w:rPr>
      </w:pPr>
      <w:r>
        <w:rPr>
          <w:rFonts w:eastAsia="方正仿宋_GBK"/>
          <w:color w:val="auto"/>
          <w:sz w:val="28"/>
          <w:szCs w:val="28"/>
        </w:rPr>
        <w:t>本项目</w:t>
      </w:r>
      <w:r>
        <w:rPr>
          <w:rFonts w:hint="eastAsia" w:eastAsia="方正仿宋_GBK"/>
          <w:color w:val="auto"/>
          <w:sz w:val="28"/>
          <w:szCs w:val="28"/>
        </w:rPr>
        <w:t>是否</w:t>
      </w:r>
      <w:r>
        <w:rPr>
          <w:rFonts w:eastAsia="方正仿宋_GBK"/>
          <w:color w:val="auto"/>
          <w:sz w:val="28"/>
          <w:szCs w:val="28"/>
        </w:rPr>
        <w:t>接受联合</w:t>
      </w:r>
      <w:r>
        <w:rPr>
          <w:rFonts w:eastAsia="方正仿宋_GBK"/>
          <w:color w:val="auto"/>
          <w:sz w:val="28"/>
          <w:szCs w:val="28"/>
          <w:highlight w:val="none"/>
        </w:rPr>
        <w:t>体响应</w:t>
      </w:r>
      <w:r>
        <w:rPr>
          <w:rFonts w:hint="eastAsia" w:eastAsia="方正仿宋_GBK"/>
          <w:color w:val="auto"/>
          <w:sz w:val="28"/>
          <w:szCs w:val="28"/>
          <w:highlight w:val="none"/>
        </w:rPr>
        <w:t>：否</w:t>
      </w:r>
      <w:r>
        <w:rPr>
          <w:rFonts w:eastAsia="方正仿宋_GBK"/>
          <w:color w:val="auto"/>
          <w:sz w:val="28"/>
          <w:szCs w:val="28"/>
          <w:highlight w:val="none"/>
        </w:rPr>
        <w:t>。</w:t>
      </w:r>
    </w:p>
    <w:p w14:paraId="08941346">
      <w:pPr>
        <w:pStyle w:val="2"/>
        <w:spacing w:line="520" w:lineRule="exact"/>
        <w:ind w:firstLine="560" w:firstLineChars="200"/>
        <w:rPr>
          <w:color w:val="auto"/>
          <w:highlight w:val="none"/>
        </w:rPr>
      </w:pPr>
      <w:r>
        <w:rPr>
          <w:rFonts w:eastAsia="方正仿宋_GBK"/>
          <w:color w:val="auto"/>
          <w:szCs w:val="28"/>
          <w:highlight w:val="none"/>
        </w:rPr>
        <w:t>本项目</w:t>
      </w:r>
      <w:r>
        <w:rPr>
          <w:rFonts w:hint="eastAsia" w:eastAsia="方正仿宋_GBK"/>
          <w:color w:val="auto"/>
          <w:szCs w:val="28"/>
          <w:highlight w:val="none"/>
        </w:rPr>
        <w:t>是否</w:t>
      </w:r>
      <w:r>
        <w:rPr>
          <w:rFonts w:eastAsia="方正仿宋_GBK"/>
          <w:color w:val="auto"/>
          <w:szCs w:val="28"/>
          <w:highlight w:val="none"/>
        </w:rPr>
        <w:t>接受</w:t>
      </w:r>
      <w:r>
        <w:rPr>
          <w:rFonts w:hint="eastAsia" w:eastAsia="方正仿宋_GBK"/>
          <w:color w:val="auto"/>
          <w:szCs w:val="28"/>
          <w:highlight w:val="none"/>
        </w:rPr>
        <w:t>分包：否</w:t>
      </w:r>
      <w:r>
        <w:rPr>
          <w:rFonts w:eastAsia="方正仿宋_GBK"/>
          <w:color w:val="auto"/>
          <w:szCs w:val="28"/>
          <w:highlight w:val="none"/>
        </w:rPr>
        <w:t>。</w:t>
      </w:r>
    </w:p>
    <w:p w14:paraId="33B40A45">
      <w:pPr>
        <w:widowControl/>
        <w:shd w:val="clear" w:color="auto" w:fill="FFFFFF"/>
        <w:adjustRightInd w:val="0"/>
        <w:snapToGrid w:val="0"/>
        <w:spacing w:line="520" w:lineRule="exact"/>
        <w:ind w:firstLine="588" w:firstLineChars="200"/>
        <w:rPr>
          <w:rFonts w:eastAsia="方正仿宋_GBK"/>
          <w:b/>
          <w:color w:val="auto"/>
          <w:spacing w:val="7"/>
          <w:kern w:val="0"/>
          <w:sz w:val="28"/>
          <w:szCs w:val="28"/>
        </w:rPr>
      </w:pPr>
      <w:r>
        <w:rPr>
          <w:rFonts w:eastAsia="方正仿宋_GBK"/>
          <w:b/>
          <w:color w:val="auto"/>
          <w:spacing w:val="7"/>
          <w:kern w:val="0"/>
          <w:sz w:val="28"/>
          <w:szCs w:val="28"/>
        </w:rPr>
        <w:t>二、单一来源供应商信息：</w:t>
      </w:r>
    </w:p>
    <w:p w14:paraId="1CFAC87E">
      <w:pPr>
        <w:widowControl/>
        <w:shd w:val="clear" w:color="auto" w:fill="FFFFFF"/>
        <w:adjustRightInd w:val="0"/>
        <w:snapToGrid w:val="0"/>
        <w:spacing w:line="500" w:lineRule="exact"/>
        <w:ind w:firstLine="588" w:firstLineChars="200"/>
        <w:rPr>
          <w:rFonts w:eastAsia="方正仿宋_GBK"/>
          <w:color w:val="auto"/>
          <w:spacing w:val="7"/>
          <w:kern w:val="0"/>
          <w:sz w:val="28"/>
          <w:szCs w:val="28"/>
          <w:highlight w:val="none"/>
          <w:u w:val="single"/>
        </w:rPr>
      </w:pPr>
      <w:r>
        <w:rPr>
          <w:rFonts w:eastAsia="方正仿宋_GBK"/>
          <w:color w:val="auto"/>
          <w:spacing w:val="7"/>
          <w:kern w:val="0"/>
          <w:sz w:val="28"/>
          <w:szCs w:val="28"/>
        </w:rPr>
        <w:t>单一</w:t>
      </w:r>
      <w:r>
        <w:rPr>
          <w:rFonts w:eastAsia="方正仿宋_GBK"/>
          <w:color w:val="auto"/>
          <w:spacing w:val="7"/>
          <w:kern w:val="0"/>
          <w:sz w:val="28"/>
          <w:szCs w:val="28"/>
          <w:highlight w:val="none"/>
        </w:rPr>
        <w:t>来源供应商名称：</w:t>
      </w:r>
      <w:r>
        <w:rPr>
          <w:rFonts w:hint="eastAsia" w:eastAsia="方正仿宋_GBK"/>
          <w:color w:val="auto"/>
          <w:spacing w:val="7"/>
          <w:kern w:val="0"/>
          <w:sz w:val="28"/>
          <w:szCs w:val="28"/>
          <w:highlight w:val="none"/>
          <w:u w:val="single"/>
        </w:rPr>
        <w:t>中国联合网络通信有限公司南通市分公司</w:t>
      </w:r>
    </w:p>
    <w:p w14:paraId="5BEA51EE">
      <w:pPr>
        <w:widowControl/>
        <w:shd w:val="clear" w:color="auto" w:fill="FFFFFF"/>
        <w:adjustRightInd w:val="0"/>
        <w:snapToGrid w:val="0"/>
        <w:spacing w:line="500" w:lineRule="exact"/>
        <w:ind w:firstLine="588" w:firstLineChars="200"/>
        <w:rPr>
          <w:rFonts w:eastAsia="方正仿宋_GBK"/>
          <w:color w:val="auto"/>
          <w:spacing w:val="7"/>
          <w:kern w:val="0"/>
          <w:sz w:val="28"/>
          <w:szCs w:val="28"/>
          <w:highlight w:val="none"/>
        </w:rPr>
      </w:pPr>
      <w:r>
        <w:rPr>
          <w:rFonts w:eastAsia="方正仿宋_GBK"/>
          <w:color w:val="auto"/>
          <w:spacing w:val="7"/>
          <w:kern w:val="0"/>
          <w:sz w:val="28"/>
          <w:szCs w:val="28"/>
          <w:highlight w:val="none"/>
        </w:rPr>
        <w:t>供应商地址：</w:t>
      </w:r>
      <w:r>
        <w:rPr>
          <w:rFonts w:hint="eastAsia" w:eastAsia="方正仿宋_GBK"/>
          <w:color w:val="auto"/>
          <w:spacing w:val="7"/>
          <w:kern w:val="0"/>
          <w:sz w:val="28"/>
          <w:szCs w:val="28"/>
          <w:highlight w:val="none"/>
          <w:u w:val="single"/>
        </w:rPr>
        <w:t>南通市人民中路103号</w:t>
      </w:r>
    </w:p>
    <w:p w14:paraId="4755EE3A">
      <w:pPr>
        <w:widowControl/>
        <w:shd w:val="clear" w:color="auto" w:fill="FFFFFF"/>
        <w:adjustRightInd w:val="0"/>
        <w:snapToGrid w:val="0"/>
        <w:spacing w:line="500" w:lineRule="exact"/>
        <w:ind w:firstLine="588" w:firstLineChars="200"/>
        <w:rPr>
          <w:rFonts w:eastAsia="方正仿宋_GBK"/>
          <w:b/>
          <w:color w:val="auto"/>
          <w:spacing w:val="7"/>
          <w:kern w:val="0"/>
          <w:sz w:val="28"/>
          <w:szCs w:val="28"/>
          <w:highlight w:val="none"/>
        </w:rPr>
      </w:pPr>
      <w:r>
        <w:rPr>
          <w:rFonts w:eastAsia="方正仿宋_GBK"/>
          <w:b/>
          <w:color w:val="auto"/>
          <w:spacing w:val="7"/>
          <w:kern w:val="0"/>
          <w:sz w:val="28"/>
          <w:szCs w:val="28"/>
          <w:highlight w:val="none"/>
        </w:rPr>
        <w:t>三、响应供应商的资格要求</w:t>
      </w:r>
    </w:p>
    <w:p w14:paraId="46A10DF2">
      <w:pPr>
        <w:widowControl/>
        <w:shd w:val="clear" w:color="auto" w:fill="FFFFFF"/>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1.满足《中华人民共和国政府采购法》第二十二条规定；</w:t>
      </w:r>
    </w:p>
    <w:p w14:paraId="2BA0E5D1">
      <w:pPr>
        <w:widowControl/>
        <w:shd w:val="clear" w:color="auto" w:fill="FFFFFF"/>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2.落实政府采购政策需满足的资格要求</w:t>
      </w:r>
      <w:r>
        <w:rPr>
          <w:rFonts w:eastAsia="方正仿宋_GBK"/>
          <w:color w:val="auto"/>
          <w:spacing w:val="7"/>
          <w:kern w:val="0"/>
          <w:sz w:val="28"/>
          <w:szCs w:val="28"/>
          <w:u w:val="none"/>
        </w:rPr>
        <w:t>：</w:t>
      </w:r>
      <w:r>
        <w:rPr>
          <w:rFonts w:hint="eastAsia" w:eastAsia="方正仿宋_GBK"/>
          <w:color w:val="auto"/>
          <w:sz w:val="28"/>
          <w:szCs w:val="28"/>
          <w:highlight w:val="none"/>
          <w:u w:val="none"/>
        </w:rPr>
        <w:t>本项目属于非专门面向</w:t>
      </w:r>
      <w:r>
        <w:rPr>
          <w:rFonts w:eastAsia="方正仿宋_GBK"/>
          <w:color w:val="auto"/>
          <w:sz w:val="28"/>
          <w:szCs w:val="28"/>
          <w:highlight w:val="none"/>
          <w:u w:val="none"/>
        </w:rPr>
        <w:t>中小企业采购的项目</w:t>
      </w:r>
      <w:r>
        <w:rPr>
          <w:rFonts w:hint="eastAsia" w:eastAsia="方正仿宋_GBK"/>
          <w:color w:val="auto"/>
          <w:sz w:val="28"/>
          <w:szCs w:val="28"/>
          <w:highlight w:val="none"/>
          <w:u w:val="none"/>
        </w:rPr>
        <w:t>，无</w:t>
      </w:r>
      <w:r>
        <w:rPr>
          <w:rFonts w:eastAsia="方正仿宋_GBK"/>
          <w:color w:val="auto"/>
          <w:sz w:val="28"/>
          <w:szCs w:val="28"/>
          <w:highlight w:val="none"/>
          <w:u w:val="none"/>
        </w:rPr>
        <w:t>落实政府采购政策需满足的资格要求</w:t>
      </w:r>
      <w:r>
        <w:rPr>
          <w:rFonts w:hint="eastAsia" w:eastAsia="方正仿宋_GBK"/>
          <w:color w:val="auto"/>
          <w:spacing w:val="7"/>
          <w:kern w:val="0"/>
          <w:sz w:val="28"/>
          <w:szCs w:val="28"/>
          <w:highlight w:val="none"/>
          <w:u w:val="none"/>
        </w:rPr>
        <w:t>；</w:t>
      </w:r>
    </w:p>
    <w:p w14:paraId="569D41CA">
      <w:pPr>
        <w:widowControl/>
        <w:shd w:val="clear" w:color="auto" w:fill="FFFFFF"/>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3.本项目的特定资格要求：</w:t>
      </w:r>
      <w:r>
        <w:rPr>
          <w:rFonts w:eastAsia="方正仿宋_GBK"/>
          <w:color w:val="auto"/>
          <w:sz w:val="28"/>
          <w:szCs w:val="28"/>
        </w:rPr>
        <w:t>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eastAsia="方正仿宋_GBK"/>
          <w:color w:val="auto"/>
          <w:sz w:val="28"/>
          <w:szCs w:val="28"/>
        </w:rPr>
        <w:t>响应</w:t>
      </w:r>
      <w:r>
        <w:rPr>
          <w:rFonts w:eastAsia="方正仿宋_GBK"/>
          <w:color w:val="auto"/>
          <w:sz w:val="28"/>
          <w:szCs w:val="28"/>
        </w:rPr>
        <w:t>文件中无需提供证明材料）</w:t>
      </w:r>
      <w:r>
        <w:rPr>
          <w:rFonts w:hint="eastAsia" w:eastAsia="方正仿宋_GBK"/>
          <w:color w:val="auto"/>
          <w:spacing w:val="7"/>
          <w:kern w:val="0"/>
          <w:sz w:val="28"/>
          <w:szCs w:val="28"/>
        </w:rPr>
        <w:t>。</w:t>
      </w:r>
    </w:p>
    <w:p w14:paraId="69F1CB6E">
      <w:pPr>
        <w:widowControl/>
        <w:shd w:val="clear" w:color="auto" w:fill="FFFFFF"/>
        <w:adjustRightInd w:val="0"/>
        <w:snapToGrid w:val="0"/>
        <w:spacing w:line="500" w:lineRule="exact"/>
        <w:ind w:firstLine="588" w:firstLineChars="200"/>
        <w:rPr>
          <w:rFonts w:eastAsia="方正仿宋_GBK"/>
          <w:b/>
          <w:color w:val="auto"/>
          <w:spacing w:val="7"/>
          <w:kern w:val="0"/>
          <w:sz w:val="28"/>
          <w:szCs w:val="28"/>
        </w:rPr>
      </w:pPr>
      <w:r>
        <w:rPr>
          <w:rFonts w:eastAsia="方正仿宋_GBK"/>
          <w:b/>
          <w:color w:val="auto"/>
          <w:spacing w:val="7"/>
          <w:kern w:val="0"/>
          <w:sz w:val="28"/>
          <w:szCs w:val="28"/>
        </w:rPr>
        <w:t>四、获取采购文件</w:t>
      </w:r>
    </w:p>
    <w:p w14:paraId="7C162E1F">
      <w:pPr>
        <w:widowControl/>
        <w:shd w:val="clear" w:color="auto" w:fill="FFFFFF"/>
        <w:adjustRightInd w:val="0"/>
        <w:snapToGrid w:val="0"/>
        <w:spacing w:line="500" w:lineRule="exact"/>
        <w:ind w:firstLine="588" w:firstLineChars="200"/>
        <w:rPr>
          <w:rFonts w:eastAsia="方正仿宋_GBK"/>
          <w:color w:val="auto"/>
          <w:spacing w:val="7"/>
          <w:kern w:val="0"/>
          <w:sz w:val="28"/>
          <w:szCs w:val="28"/>
          <w:highlight w:val="yellow"/>
        </w:rPr>
      </w:pPr>
      <w:r>
        <w:rPr>
          <w:rFonts w:eastAsia="方正仿宋_GBK"/>
          <w:color w:val="auto"/>
          <w:spacing w:val="7"/>
          <w:kern w:val="0"/>
          <w:sz w:val="28"/>
          <w:szCs w:val="28"/>
        </w:rPr>
        <w:t>时间：</w:t>
      </w:r>
      <w:r>
        <w:rPr>
          <w:rFonts w:hint="eastAsia" w:eastAsia="方正仿宋_GBK"/>
          <w:color w:val="auto"/>
          <w:spacing w:val="7"/>
          <w:kern w:val="0"/>
          <w:sz w:val="28"/>
          <w:szCs w:val="28"/>
        </w:rPr>
        <w:t>自文件发布</w:t>
      </w:r>
      <w:r>
        <w:rPr>
          <w:rFonts w:eastAsia="方正仿宋_GBK"/>
          <w:color w:val="auto"/>
          <w:spacing w:val="7"/>
          <w:kern w:val="0"/>
          <w:sz w:val="28"/>
          <w:szCs w:val="28"/>
        </w:rPr>
        <w:t>之日起至</w:t>
      </w:r>
      <w:r>
        <w:rPr>
          <w:rFonts w:hint="eastAsia" w:eastAsia="方正仿宋_GBK"/>
          <w:color w:val="auto"/>
          <w:spacing w:val="7"/>
          <w:kern w:val="0"/>
          <w:sz w:val="28"/>
          <w:szCs w:val="28"/>
          <w:lang w:eastAsia="zh-CN"/>
        </w:rPr>
        <w:t>2026年5月19日15点00分</w:t>
      </w:r>
      <w:r>
        <w:rPr>
          <w:rFonts w:eastAsia="方正仿宋_GBK"/>
          <w:color w:val="auto"/>
          <w:sz w:val="28"/>
          <w:szCs w:val="28"/>
        </w:rPr>
        <w:t>（北京时间）</w:t>
      </w:r>
    </w:p>
    <w:p w14:paraId="79F4626E">
      <w:pPr>
        <w:widowControl/>
        <w:shd w:val="clear" w:color="auto" w:fill="FFFFFF"/>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地点：</w:t>
      </w:r>
      <w:r>
        <w:rPr>
          <w:rFonts w:hint="eastAsia" w:eastAsia="方正仿宋_GBK"/>
          <w:color w:val="auto"/>
          <w:sz w:val="28"/>
          <w:szCs w:val="28"/>
        </w:rPr>
        <w:t>江苏政府采购网（网上注册登记成功后系统内免费下载）</w:t>
      </w:r>
    </w:p>
    <w:p w14:paraId="2F7109E0">
      <w:pPr>
        <w:adjustRightInd w:val="0"/>
        <w:snapToGrid w:val="0"/>
        <w:spacing w:line="500" w:lineRule="exact"/>
        <w:ind w:firstLine="588" w:firstLineChars="200"/>
        <w:rPr>
          <w:rFonts w:eastAsia="方正仿宋_GBK"/>
          <w:color w:val="auto"/>
          <w:sz w:val="28"/>
          <w:szCs w:val="28"/>
        </w:rPr>
      </w:pPr>
      <w:r>
        <w:rPr>
          <w:rFonts w:eastAsia="方正仿宋_GBK"/>
          <w:color w:val="auto"/>
          <w:spacing w:val="7"/>
          <w:kern w:val="0"/>
          <w:sz w:val="28"/>
          <w:szCs w:val="28"/>
        </w:rPr>
        <w:t>方式：</w:t>
      </w:r>
      <w:r>
        <w:rPr>
          <w:rFonts w:hint="eastAsia" w:eastAsia="方正仿宋_GBK"/>
          <w:color w:val="auto"/>
          <w:sz w:val="28"/>
          <w:szCs w:val="28"/>
        </w:rPr>
        <w:t>本项目采用网上注册登记方式。</w:t>
      </w:r>
    </w:p>
    <w:p w14:paraId="1E94B037">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1潜在供应商访问电子招标响应交易平台的网络地址和方法：</w:t>
      </w:r>
    </w:p>
    <w:p w14:paraId="4938FFA7">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w:t>
      </w:r>
      <w:r>
        <w:rPr>
          <w:rFonts w:eastAsia="方正仿宋_GBK"/>
          <w:color w:val="auto"/>
          <w:sz w:val="28"/>
          <w:szCs w:val="28"/>
        </w:rPr>
        <w:t>—资料下载中</w:t>
      </w:r>
      <w:r>
        <w:rPr>
          <w:rFonts w:hint="eastAsia" w:eastAsia="方正仿宋_GBK"/>
          <w:color w:val="auto"/>
          <w:sz w:val="28"/>
          <w:szCs w:val="28"/>
        </w:rPr>
        <w:t>《江苏省政府采购管理交易系统（苏采云）供应商操作指南》。</w:t>
      </w:r>
    </w:p>
    <w:p w14:paraId="2AB4830F">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2潜在供应商访问“苏采云”系统的网络地址和方法：“苏采云”系统的网址：http://jszfcg.jsczt.cn/。</w:t>
      </w:r>
    </w:p>
    <w:p w14:paraId="6A14A4AC">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3“CA数字证书”的获取：</w:t>
      </w:r>
    </w:p>
    <w:p w14:paraId="34FE4C9A">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供应商需办理CA锁，“苏采云”系统目前仅支持政务CA、方正签章，省内各地区办理的用于“苏采云”平台的政务CA、方正签章全省通用。“CA数字证书”的办理方法详见江苏政府采购网</w:t>
      </w:r>
      <w:r>
        <w:rPr>
          <w:rFonts w:eastAsia="方正仿宋_GBK"/>
          <w:color w:val="auto"/>
          <w:sz w:val="28"/>
          <w:szCs w:val="28"/>
        </w:rPr>
        <w:t>—</w:t>
      </w:r>
      <w:r>
        <w:rPr>
          <w:rFonts w:hint="eastAsia" w:eastAsia="方正仿宋_GBK"/>
          <w:color w:val="auto"/>
          <w:sz w:val="28"/>
          <w:szCs w:val="28"/>
        </w:rPr>
        <w:t>苏采云</w:t>
      </w:r>
      <w:r>
        <w:rPr>
          <w:rFonts w:eastAsia="方正仿宋_GBK"/>
          <w:color w:val="auto"/>
          <w:sz w:val="28"/>
          <w:szCs w:val="28"/>
        </w:rPr>
        <w:t>—</w:t>
      </w:r>
      <w:r>
        <w:rPr>
          <w:rFonts w:hint="eastAsia" w:eastAsia="方正仿宋_GBK"/>
          <w:color w:val="auto"/>
          <w:sz w:val="28"/>
          <w:szCs w:val="28"/>
        </w:rPr>
        <w:t>供应商进入</w:t>
      </w:r>
      <w:r>
        <w:rPr>
          <w:rFonts w:eastAsia="方正仿宋_GBK"/>
          <w:color w:val="auto"/>
          <w:sz w:val="28"/>
          <w:szCs w:val="28"/>
        </w:rPr>
        <w:t>—CA</w:t>
      </w:r>
      <w:r>
        <w:rPr>
          <w:rFonts w:hint="eastAsia" w:eastAsia="方正仿宋_GBK"/>
          <w:color w:val="auto"/>
          <w:sz w:val="28"/>
          <w:szCs w:val="28"/>
        </w:rPr>
        <w:t>办理指南</w:t>
      </w:r>
      <w:r>
        <w:rPr>
          <w:rFonts w:eastAsia="方正仿宋_GBK"/>
          <w:color w:val="auto"/>
          <w:sz w:val="28"/>
          <w:szCs w:val="28"/>
        </w:rPr>
        <w:t>中</w:t>
      </w:r>
      <w:r>
        <w:rPr>
          <w:rFonts w:hint="eastAsia" w:eastAsia="方正仿宋_GBK"/>
          <w:color w:val="auto"/>
          <w:sz w:val="28"/>
          <w:szCs w:val="28"/>
        </w:rPr>
        <w:t>《江苏省政府采购数字证书（供应商）数字证书CA及电子签章办理指南》。</w:t>
      </w:r>
    </w:p>
    <w:p w14:paraId="1ACD7BED">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4采购文件（后缀名为“.kedt”）、供应商操作指南及政府采购客户端工具可通过“苏采云”系统--已报名项目--报名详情页面内相应链接进行下载。</w:t>
      </w:r>
    </w:p>
    <w:p w14:paraId="5817ED9E">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5采购代理机构将数据电文形式的采购文件加载至“苏采云”系统，供潜在供应商下载或者查阅。</w:t>
      </w:r>
    </w:p>
    <w:p w14:paraId="29039AEB">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6请潜在响应单位提前安装相应的控件（详见《江苏省政府采购管理交易系统（苏采云）供应商操作指南》）并使用谷歌浏览器登录“苏采云”系统参与不见面开评标。</w:t>
      </w:r>
    </w:p>
    <w:p w14:paraId="0A5AFF05">
      <w:pPr>
        <w:adjustRightInd w:val="0"/>
        <w:snapToGrid w:val="0"/>
        <w:spacing w:line="500" w:lineRule="exact"/>
        <w:ind w:firstLine="560" w:firstLineChars="200"/>
        <w:rPr>
          <w:rFonts w:eastAsia="方正仿宋_GBK"/>
          <w:b/>
          <w:color w:val="auto"/>
          <w:sz w:val="28"/>
          <w:szCs w:val="28"/>
        </w:rPr>
      </w:pPr>
      <w:r>
        <w:rPr>
          <w:rFonts w:hint="eastAsia" w:eastAsia="方正仿宋_GBK"/>
          <w:b/>
          <w:color w:val="auto"/>
          <w:sz w:val="28"/>
          <w:szCs w:val="28"/>
        </w:rPr>
        <w:t>注：如潜在供应商未按上述要求操作，将自行承担所产生的风险。</w:t>
      </w:r>
    </w:p>
    <w:p w14:paraId="5FF60788">
      <w:pPr>
        <w:widowControl/>
        <w:shd w:val="clear" w:color="auto" w:fill="FFFFFF"/>
        <w:adjustRightInd w:val="0"/>
        <w:snapToGrid w:val="0"/>
        <w:spacing w:line="500" w:lineRule="exact"/>
        <w:ind w:firstLine="588" w:firstLineChars="200"/>
        <w:rPr>
          <w:rFonts w:eastAsia="方正仿宋_GBK"/>
          <w:b/>
          <w:color w:val="auto"/>
          <w:spacing w:val="7"/>
          <w:kern w:val="0"/>
          <w:sz w:val="28"/>
          <w:szCs w:val="28"/>
        </w:rPr>
      </w:pPr>
      <w:r>
        <w:rPr>
          <w:rFonts w:eastAsia="方正仿宋_GBK"/>
          <w:b/>
          <w:color w:val="auto"/>
          <w:spacing w:val="7"/>
          <w:kern w:val="0"/>
          <w:sz w:val="28"/>
          <w:szCs w:val="28"/>
        </w:rPr>
        <w:t>五、响应文件提交</w:t>
      </w:r>
      <w:r>
        <w:rPr>
          <w:rFonts w:hint="eastAsia" w:eastAsia="方正仿宋_GBK"/>
          <w:b/>
          <w:color w:val="auto"/>
          <w:spacing w:val="7"/>
          <w:kern w:val="0"/>
          <w:sz w:val="28"/>
          <w:szCs w:val="28"/>
        </w:rPr>
        <w:t>截止时间、谈判时间和地点</w:t>
      </w:r>
    </w:p>
    <w:p w14:paraId="7C8BC664">
      <w:pPr>
        <w:adjustRightInd w:val="0"/>
        <w:snapToGrid w:val="0"/>
        <w:spacing w:line="500" w:lineRule="exact"/>
        <w:ind w:firstLine="560" w:firstLineChars="200"/>
        <w:rPr>
          <w:rFonts w:eastAsia="方正仿宋_GBK"/>
          <w:i/>
          <w:color w:val="auto"/>
          <w:sz w:val="28"/>
          <w:szCs w:val="28"/>
          <w:u w:val="single"/>
        </w:rPr>
      </w:pPr>
      <w:r>
        <w:rPr>
          <w:rFonts w:eastAsia="方正仿宋_GBK"/>
          <w:color w:val="auto"/>
          <w:sz w:val="28"/>
          <w:szCs w:val="28"/>
        </w:rPr>
        <w:t>1</w:t>
      </w:r>
      <w:r>
        <w:rPr>
          <w:rFonts w:hint="eastAsia" w:eastAsia="方正仿宋_GBK"/>
          <w:color w:val="auto"/>
          <w:sz w:val="28"/>
          <w:szCs w:val="28"/>
        </w:rPr>
        <w:t>、</w:t>
      </w:r>
      <w:r>
        <w:rPr>
          <w:rFonts w:hint="eastAsia" w:eastAsia="方正仿宋_GBK"/>
          <w:color w:val="auto"/>
          <w:spacing w:val="7"/>
          <w:kern w:val="0"/>
          <w:sz w:val="28"/>
          <w:szCs w:val="28"/>
          <w:highlight w:val="none"/>
          <w:lang w:val="en-US" w:eastAsia="zh-CN"/>
        </w:rPr>
        <w:t>2026年5月19日15点00分</w:t>
      </w:r>
      <w:r>
        <w:rPr>
          <w:rFonts w:eastAsia="方正仿宋_GBK"/>
          <w:color w:val="auto"/>
          <w:sz w:val="28"/>
          <w:szCs w:val="28"/>
        </w:rPr>
        <w:t>（北京时间）</w:t>
      </w:r>
    </w:p>
    <w:p w14:paraId="1946F04D">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逾时，交易系统将拒绝接受上传响应文件电子文档。</w:t>
      </w:r>
    </w:p>
    <w:p w14:paraId="517D8B1F">
      <w:pPr>
        <w:adjustRightInd w:val="0"/>
        <w:snapToGrid w:val="0"/>
        <w:spacing w:line="500" w:lineRule="exact"/>
        <w:ind w:firstLine="560" w:firstLineChars="200"/>
        <w:rPr>
          <w:rFonts w:eastAsia="方正仿宋_GBK"/>
          <w:color w:val="auto"/>
          <w:sz w:val="28"/>
          <w:szCs w:val="28"/>
        </w:rPr>
      </w:pPr>
      <w:r>
        <w:rPr>
          <w:rFonts w:hint="eastAsia" w:eastAsia="方正仿宋_GBK"/>
          <w:b/>
          <w:color w:val="auto"/>
          <w:sz w:val="28"/>
          <w:szCs w:val="28"/>
        </w:rPr>
        <w:t>注：供应商请关注开标大厅交流区，在开标结束后，请勿离开开标大厅，待评审进行到价格环节，项目发起方或其代理单位在“苏采云”系统中发出最后报价指令，供应商须在“苏采云”系统显示的截止时间内完成系统最后报价。</w:t>
      </w:r>
    </w:p>
    <w:p w14:paraId="584EF33C">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2、线上开标地点：“苏采云”系统（网址：http://jszfcg.jsczt.cn/）“开标大厅”。</w:t>
      </w:r>
    </w:p>
    <w:p w14:paraId="67D62FDE">
      <w:pPr>
        <w:adjustRightInd w:val="0"/>
        <w:snapToGrid w:val="0"/>
        <w:spacing w:line="500" w:lineRule="exact"/>
        <w:ind w:firstLine="560" w:firstLineChars="200"/>
        <w:rPr>
          <w:rFonts w:eastAsia="方正仿宋_GBK"/>
          <w:i/>
          <w:color w:val="auto"/>
          <w:sz w:val="28"/>
          <w:szCs w:val="28"/>
        </w:rPr>
      </w:pPr>
      <w:r>
        <w:rPr>
          <w:rFonts w:hint="eastAsia" w:eastAsia="方正仿宋_GBK"/>
          <w:color w:val="auto"/>
          <w:sz w:val="28"/>
          <w:szCs w:val="28"/>
        </w:rPr>
        <w:t>3、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1EF74725">
      <w:pPr>
        <w:widowControl/>
        <w:shd w:val="clear" w:color="auto" w:fill="FFFFFF"/>
        <w:adjustRightInd w:val="0"/>
        <w:snapToGrid w:val="0"/>
        <w:spacing w:line="500" w:lineRule="exact"/>
        <w:ind w:firstLine="588" w:firstLineChars="200"/>
        <w:rPr>
          <w:rFonts w:eastAsia="方正仿宋_GBK"/>
          <w:b/>
          <w:color w:val="auto"/>
          <w:spacing w:val="7"/>
          <w:kern w:val="0"/>
          <w:sz w:val="28"/>
          <w:szCs w:val="28"/>
        </w:rPr>
      </w:pPr>
      <w:r>
        <w:rPr>
          <w:rFonts w:eastAsia="方正仿宋_GBK"/>
          <w:b/>
          <w:color w:val="auto"/>
          <w:spacing w:val="7"/>
          <w:kern w:val="0"/>
          <w:sz w:val="28"/>
          <w:szCs w:val="28"/>
        </w:rPr>
        <w:t>六、其他补充事宜</w:t>
      </w:r>
    </w:p>
    <w:p w14:paraId="0F7114B6">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1、响应保证金：免收</w:t>
      </w:r>
    </w:p>
    <w:p w14:paraId="00343B6D">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2、项目谈判活动模式：不见面远程谈判模式，供应商在各自地点通过</w:t>
      </w:r>
      <w:r>
        <w:rPr>
          <w:rFonts w:hint="eastAsia" w:eastAsia="方正仿宋_GBK"/>
          <w:color w:val="auto"/>
          <w:sz w:val="28"/>
          <w:szCs w:val="28"/>
        </w:rPr>
        <w:t>“苏采云”</w:t>
      </w:r>
      <w:r>
        <w:rPr>
          <w:rFonts w:eastAsia="方正仿宋_GBK"/>
          <w:color w:val="auto"/>
          <w:sz w:val="28"/>
          <w:szCs w:val="28"/>
        </w:rPr>
        <w:t>系统参加谈判。</w:t>
      </w:r>
    </w:p>
    <w:p w14:paraId="6ED865A3">
      <w:pPr>
        <w:adjustRightInd w:val="0"/>
        <w:snapToGrid w:val="0"/>
        <w:spacing w:line="500" w:lineRule="exact"/>
        <w:ind w:firstLine="560" w:firstLineChars="200"/>
        <w:rPr>
          <w:rFonts w:hint="eastAsia" w:eastAsia="方正仿宋_GBK"/>
          <w:color w:val="auto"/>
          <w:sz w:val="28"/>
          <w:szCs w:val="28"/>
          <w:highlight w:val="yellow"/>
          <w:lang w:eastAsia="zh-CN"/>
        </w:rPr>
      </w:pPr>
      <w:r>
        <w:rPr>
          <w:rFonts w:eastAsia="方正仿宋_GBK"/>
          <w:color w:val="auto"/>
          <w:sz w:val="28"/>
          <w:szCs w:val="28"/>
        </w:rPr>
        <w:t>3、项目演示、样品、答辩等</w:t>
      </w:r>
      <w:r>
        <w:rPr>
          <w:rFonts w:eastAsia="方正仿宋_GBK"/>
          <w:color w:val="auto"/>
          <w:sz w:val="28"/>
          <w:szCs w:val="28"/>
          <w:highlight w:val="none"/>
        </w:rPr>
        <w:t>：</w:t>
      </w:r>
      <w:r>
        <w:rPr>
          <w:rFonts w:hint="eastAsia" w:eastAsia="方正仿宋_GBK"/>
          <w:color w:val="auto"/>
          <w:sz w:val="28"/>
          <w:szCs w:val="28"/>
          <w:highlight w:val="none"/>
          <w:lang w:val="en-US" w:eastAsia="zh-CN"/>
        </w:rPr>
        <w:t>无</w:t>
      </w:r>
    </w:p>
    <w:p w14:paraId="7EC02263">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4、对项目需求部分（供应商资格要求、项目需求）的询问、质疑请向采购人提出，由采购人负责答复；对项目</w:t>
      </w:r>
      <w:r>
        <w:rPr>
          <w:rFonts w:hint="eastAsia" w:eastAsia="方正仿宋_GBK"/>
          <w:color w:val="auto"/>
          <w:sz w:val="28"/>
          <w:szCs w:val="28"/>
        </w:rPr>
        <w:t>采购</w:t>
      </w:r>
      <w:r>
        <w:rPr>
          <w:rFonts w:eastAsia="方正仿宋_GBK"/>
          <w:color w:val="auto"/>
          <w:sz w:val="28"/>
          <w:szCs w:val="28"/>
        </w:rPr>
        <w:t>文件其他部分的询问请向</w:t>
      </w:r>
      <w:r>
        <w:rPr>
          <w:rFonts w:hint="eastAsia" w:eastAsia="方正仿宋_GBK"/>
          <w:color w:val="auto"/>
          <w:sz w:val="28"/>
          <w:szCs w:val="28"/>
          <w:lang w:val="en-US" w:eastAsia="zh-CN"/>
        </w:rPr>
        <w:t>采购代理机构</w:t>
      </w:r>
      <w:r>
        <w:rPr>
          <w:rFonts w:eastAsia="方正仿宋_GBK"/>
          <w:color w:val="auto"/>
          <w:sz w:val="28"/>
          <w:szCs w:val="28"/>
        </w:rPr>
        <w:t>提出；对在“电子交易平台”操作阶段的询问请向交易系统软件维护人员提出。</w:t>
      </w:r>
    </w:p>
    <w:p w14:paraId="2BF42814">
      <w:pPr>
        <w:adjustRightInd w:val="0"/>
        <w:snapToGrid w:val="0"/>
        <w:spacing w:line="500" w:lineRule="exact"/>
        <w:ind w:firstLine="560" w:firstLineChars="200"/>
        <w:rPr>
          <w:rFonts w:eastAsia="方正仿宋_GBK"/>
          <w:color w:val="auto"/>
          <w:spacing w:val="7"/>
          <w:kern w:val="0"/>
          <w:sz w:val="28"/>
          <w:szCs w:val="28"/>
        </w:rPr>
      </w:pPr>
      <w:r>
        <w:rPr>
          <w:rFonts w:eastAsia="方正仿宋_GBK"/>
          <w:color w:val="auto"/>
          <w:sz w:val="28"/>
          <w:szCs w:val="28"/>
        </w:rPr>
        <w:t>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0B24156">
      <w:pPr>
        <w:widowControl/>
        <w:shd w:val="clear" w:color="auto" w:fill="FFFFFF"/>
        <w:adjustRightInd w:val="0"/>
        <w:snapToGrid w:val="0"/>
        <w:spacing w:line="500" w:lineRule="exact"/>
        <w:ind w:firstLine="588" w:firstLineChars="200"/>
        <w:rPr>
          <w:rFonts w:eastAsia="方正仿宋_GBK"/>
          <w:b/>
          <w:color w:val="auto"/>
          <w:spacing w:val="7"/>
          <w:kern w:val="0"/>
          <w:sz w:val="28"/>
          <w:szCs w:val="28"/>
        </w:rPr>
      </w:pPr>
      <w:r>
        <w:rPr>
          <w:rFonts w:hint="eastAsia" w:eastAsia="方正仿宋_GBK"/>
          <w:b/>
          <w:color w:val="auto"/>
          <w:spacing w:val="7"/>
          <w:kern w:val="0"/>
          <w:sz w:val="28"/>
          <w:szCs w:val="28"/>
        </w:rPr>
        <w:t>七</w:t>
      </w:r>
      <w:r>
        <w:rPr>
          <w:rFonts w:eastAsia="方正仿宋_GBK"/>
          <w:b/>
          <w:color w:val="auto"/>
          <w:spacing w:val="7"/>
          <w:kern w:val="0"/>
          <w:sz w:val="28"/>
          <w:szCs w:val="28"/>
        </w:rPr>
        <w:t>、本次采购</w:t>
      </w:r>
      <w:r>
        <w:rPr>
          <w:rFonts w:hint="eastAsia" w:eastAsia="方正仿宋_GBK"/>
          <w:b/>
          <w:color w:val="auto"/>
          <w:spacing w:val="7"/>
          <w:kern w:val="0"/>
          <w:sz w:val="28"/>
          <w:szCs w:val="28"/>
        </w:rPr>
        <w:t>联系</w:t>
      </w:r>
      <w:r>
        <w:rPr>
          <w:rFonts w:eastAsia="方正仿宋_GBK"/>
          <w:b/>
          <w:color w:val="auto"/>
          <w:spacing w:val="7"/>
          <w:kern w:val="0"/>
          <w:sz w:val="28"/>
          <w:szCs w:val="28"/>
        </w:rPr>
        <w:t>方式</w:t>
      </w:r>
    </w:p>
    <w:p w14:paraId="61815150">
      <w:pPr>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1.采购人信息</w:t>
      </w:r>
    </w:p>
    <w:p w14:paraId="3919586F">
      <w:pPr>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名</w:t>
      </w:r>
      <w:r>
        <w:rPr>
          <w:rFonts w:hint="eastAsia" w:eastAsia="方正仿宋_GBK"/>
          <w:color w:val="auto"/>
          <w:spacing w:val="7"/>
          <w:kern w:val="0"/>
          <w:sz w:val="28"/>
          <w:szCs w:val="28"/>
        </w:rPr>
        <w:t xml:space="preserve"> </w:t>
      </w:r>
      <w:r>
        <w:rPr>
          <w:rFonts w:eastAsia="方正仿宋_GBK"/>
          <w:color w:val="auto"/>
          <w:spacing w:val="7"/>
          <w:kern w:val="0"/>
          <w:sz w:val="28"/>
          <w:szCs w:val="28"/>
        </w:rPr>
        <w:t xml:space="preserve"> 称：</w:t>
      </w:r>
      <w:r>
        <w:rPr>
          <w:rFonts w:hint="eastAsia" w:eastAsia="方正仿宋_GBK"/>
          <w:color w:val="auto"/>
          <w:spacing w:val="7"/>
          <w:kern w:val="0"/>
          <w:sz w:val="28"/>
          <w:szCs w:val="28"/>
        </w:rPr>
        <w:t>南通市教育考试院</w:t>
      </w:r>
    </w:p>
    <w:p w14:paraId="1C626328">
      <w:pPr>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地</w:t>
      </w:r>
      <w:r>
        <w:rPr>
          <w:rFonts w:hint="eastAsia" w:eastAsia="方正仿宋_GBK"/>
          <w:color w:val="auto"/>
          <w:spacing w:val="7"/>
          <w:kern w:val="0"/>
          <w:sz w:val="28"/>
          <w:szCs w:val="28"/>
        </w:rPr>
        <w:t xml:space="preserve"> </w:t>
      </w:r>
      <w:r>
        <w:rPr>
          <w:rFonts w:eastAsia="方正仿宋_GBK"/>
          <w:color w:val="auto"/>
          <w:spacing w:val="7"/>
          <w:kern w:val="0"/>
          <w:sz w:val="28"/>
          <w:szCs w:val="28"/>
        </w:rPr>
        <w:t xml:space="preserve"> 址：</w:t>
      </w:r>
      <w:r>
        <w:rPr>
          <w:rFonts w:hint="eastAsia" w:eastAsia="方正仿宋_GBK"/>
          <w:color w:val="auto"/>
          <w:spacing w:val="7"/>
          <w:kern w:val="0"/>
          <w:sz w:val="28"/>
          <w:szCs w:val="28"/>
        </w:rPr>
        <w:t>南通青年西路22号</w:t>
      </w:r>
    </w:p>
    <w:p w14:paraId="0582BE4A">
      <w:pPr>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联系人：</w:t>
      </w:r>
      <w:r>
        <w:rPr>
          <w:rFonts w:hint="eastAsia" w:eastAsia="方正仿宋_GBK"/>
          <w:color w:val="auto"/>
          <w:spacing w:val="7"/>
          <w:kern w:val="0"/>
          <w:sz w:val="28"/>
          <w:szCs w:val="28"/>
          <w:lang w:val="en-US" w:eastAsia="zh-CN"/>
        </w:rPr>
        <w:t>徐老师</w:t>
      </w:r>
    </w:p>
    <w:p w14:paraId="03CADEAD">
      <w:pPr>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联系方式：</w:t>
      </w:r>
      <w:r>
        <w:rPr>
          <w:rFonts w:hint="eastAsia" w:eastAsia="方正仿宋_GBK"/>
          <w:color w:val="auto"/>
          <w:spacing w:val="7"/>
          <w:kern w:val="0"/>
          <w:sz w:val="28"/>
          <w:szCs w:val="28"/>
        </w:rPr>
        <w:t>18962996680</w:t>
      </w:r>
    </w:p>
    <w:p w14:paraId="18CD3265">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2</w:t>
      </w:r>
      <w:r>
        <w:rPr>
          <w:rFonts w:eastAsia="方正仿宋_GBK"/>
          <w:color w:val="auto"/>
          <w:spacing w:val="7"/>
          <w:kern w:val="0"/>
          <w:sz w:val="28"/>
          <w:szCs w:val="28"/>
        </w:rPr>
        <w:t>.</w:t>
      </w:r>
      <w:r>
        <w:rPr>
          <w:rFonts w:hint="eastAsia" w:eastAsia="方正仿宋_GBK"/>
          <w:color w:val="auto"/>
          <w:sz w:val="28"/>
          <w:szCs w:val="28"/>
        </w:rPr>
        <w:t>采购代理机构</w:t>
      </w:r>
    </w:p>
    <w:p w14:paraId="1313123A">
      <w:pPr>
        <w:adjustRightInd w:val="0"/>
        <w:snapToGrid w:val="0"/>
        <w:spacing w:line="500" w:lineRule="exact"/>
        <w:ind w:firstLine="560" w:firstLineChars="200"/>
        <w:rPr>
          <w:rFonts w:hint="eastAsia" w:eastAsia="方正仿宋_GBK"/>
          <w:color w:val="auto"/>
          <w:sz w:val="28"/>
          <w:szCs w:val="28"/>
          <w:lang w:eastAsia="zh-CN"/>
        </w:rPr>
      </w:pPr>
      <w:r>
        <w:rPr>
          <w:rFonts w:hint="eastAsia" w:eastAsia="方正仿宋_GBK"/>
          <w:color w:val="auto"/>
          <w:sz w:val="28"/>
          <w:szCs w:val="28"/>
        </w:rPr>
        <w:t>名</w:t>
      </w:r>
      <w:r>
        <w:rPr>
          <w:rFonts w:eastAsia="方正仿宋_GBK"/>
          <w:color w:val="auto"/>
          <w:sz w:val="28"/>
          <w:szCs w:val="28"/>
        </w:rPr>
        <w:t xml:space="preserve">  </w:t>
      </w:r>
      <w:r>
        <w:rPr>
          <w:rFonts w:hint="eastAsia" w:eastAsia="方正仿宋_GBK"/>
          <w:color w:val="auto"/>
          <w:sz w:val="28"/>
          <w:szCs w:val="28"/>
        </w:rPr>
        <w:t>称：</w:t>
      </w:r>
      <w:r>
        <w:rPr>
          <w:rFonts w:hint="eastAsia" w:eastAsia="方正仿宋_GBK"/>
          <w:color w:val="auto"/>
          <w:sz w:val="28"/>
          <w:szCs w:val="28"/>
          <w:lang w:eastAsia="zh-CN"/>
        </w:rPr>
        <w:t>东方华星建设管理（江苏）有限公司</w:t>
      </w:r>
    </w:p>
    <w:p w14:paraId="5DAF0420">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地  址：南通市万科壹中心2402室</w:t>
      </w:r>
    </w:p>
    <w:p w14:paraId="1E3E1D4A">
      <w:pPr>
        <w:adjustRightInd w:val="0"/>
        <w:snapToGrid w:val="0"/>
        <w:spacing w:line="500" w:lineRule="exact"/>
        <w:ind w:firstLine="560" w:firstLineChars="200"/>
        <w:rPr>
          <w:rFonts w:hint="eastAsia" w:eastAsia="方正仿宋_GBK"/>
          <w:color w:val="auto"/>
          <w:sz w:val="28"/>
          <w:szCs w:val="28"/>
        </w:rPr>
      </w:pPr>
      <w:r>
        <w:rPr>
          <w:rFonts w:hint="eastAsia" w:eastAsia="方正仿宋_GBK"/>
          <w:color w:val="auto"/>
          <w:sz w:val="28"/>
          <w:szCs w:val="28"/>
        </w:rPr>
        <w:t>联系方式：0513-83340291</w:t>
      </w:r>
    </w:p>
    <w:p w14:paraId="51C7655F">
      <w:pPr>
        <w:adjustRightInd w:val="0"/>
        <w:snapToGrid w:val="0"/>
        <w:spacing w:line="500" w:lineRule="exact"/>
        <w:ind w:firstLine="588" w:firstLineChars="200"/>
        <w:rPr>
          <w:rFonts w:eastAsia="方正仿宋_GBK"/>
          <w:color w:val="auto"/>
          <w:spacing w:val="7"/>
          <w:kern w:val="0"/>
          <w:sz w:val="28"/>
          <w:szCs w:val="28"/>
        </w:rPr>
      </w:pPr>
      <w:r>
        <w:rPr>
          <w:rFonts w:eastAsia="方正仿宋_GBK"/>
          <w:color w:val="auto"/>
          <w:spacing w:val="7"/>
          <w:kern w:val="0"/>
          <w:sz w:val="28"/>
          <w:szCs w:val="28"/>
        </w:rPr>
        <w:t>联系人：</w:t>
      </w:r>
      <w:r>
        <w:rPr>
          <w:rFonts w:hint="eastAsia" w:eastAsia="方正仿宋_GBK"/>
          <w:color w:val="auto"/>
          <w:spacing w:val="7"/>
          <w:kern w:val="0"/>
          <w:sz w:val="28"/>
          <w:szCs w:val="28"/>
        </w:rPr>
        <w:t xml:space="preserve">徐工、戚工 </w:t>
      </w:r>
    </w:p>
    <w:p w14:paraId="3F5FE8BB">
      <w:pPr>
        <w:adjustRightInd w:val="0"/>
        <w:snapToGrid w:val="0"/>
        <w:spacing w:line="500" w:lineRule="exact"/>
        <w:ind w:firstLine="588" w:firstLineChars="200"/>
        <w:rPr>
          <w:rFonts w:hint="eastAsia" w:eastAsia="方正仿宋_GBK"/>
          <w:color w:val="auto"/>
          <w:spacing w:val="7"/>
          <w:kern w:val="0"/>
          <w:sz w:val="28"/>
          <w:szCs w:val="28"/>
        </w:rPr>
      </w:pPr>
      <w:r>
        <w:rPr>
          <w:rFonts w:eastAsia="方正仿宋_GBK"/>
          <w:color w:val="auto"/>
          <w:spacing w:val="7"/>
          <w:kern w:val="0"/>
          <w:sz w:val="28"/>
          <w:szCs w:val="28"/>
        </w:rPr>
        <w:t>联系方式：</w:t>
      </w:r>
      <w:r>
        <w:rPr>
          <w:rFonts w:hint="eastAsia" w:eastAsia="方正仿宋_GBK"/>
          <w:color w:val="auto"/>
          <w:spacing w:val="7"/>
          <w:kern w:val="0"/>
          <w:sz w:val="28"/>
          <w:szCs w:val="28"/>
        </w:rPr>
        <w:t>0513-89000706</w:t>
      </w:r>
    </w:p>
    <w:p w14:paraId="5D44D1B4">
      <w:pPr>
        <w:adjustRightInd w:val="0"/>
        <w:snapToGrid w:val="0"/>
        <w:spacing w:line="500" w:lineRule="exact"/>
        <w:ind w:firstLine="588" w:firstLineChars="200"/>
        <w:rPr>
          <w:rFonts w:hint="eastAsia" w:eastAsia="方正仿宋_GBK"/>
          <w:color w:val="auto"/>
          <w:spacing w:val="7"/>
          <w:kern w:val="0"/>
          <w:sz w:val="28"/>
          <w:szCs w:val="28"/>
        </w:rPr>
      </w:pPr>
      <w:r>
        <w:rPr>
          <w:rFonts w:hint="eastAsia" w:eastAsia="方正仿宋_GBK"/>
          <w:color w:val="auto"/>
          <w:spacing w:val="7"/>
          <w:kern w:val="0"/>
          <w:sz w:val="28"/>
          <w:szCs w:val="28"/>
        </w:rPr>
        <w:t>3.项目联系方式</w:t>
      </w:r>
    </w:p>
    <w:p w14:paraId="1ECC7B60">
      <w:pPr>
        <w:adjustRightInd w:val="0"/>
        <w:snapToGrid w:val="0"/>
        <w:spacing w:line="500" w:lineRule="exact"/>
        <w:ind w:firstLine="588" w:firstLineChars="200"/>
        <w:rPr>
          <w:rFonts w:hint="eastAsia" w:eastAsia="方正仿宋_GBK"/>
          <w:color w:val="auto"/>
          <w:spacing w:val="7"/>
          <w:kern w:val="0"/>
          <w:sz w:val="28"/>
          <w:szCs w:val="28"/>
        </w:rPr>
      </w:pPr>
      <w:r>
        <w:rPr>
          <w:rFonts w:hint="eastAsia" w:eastAsia="方正仿宋_GBK"/>
          <w:color w:val="auto"/>
          <w:spacing w:val="7"/>
          <w:kern w:val="0"/>
          <w:sz w:val="28"/>
          <w:szCs w:val="28"/>
        </w:rPr>
        <w:t>项目联系人：徐工</w:t>
      </w:r>
    </w:p>
    <w:p w14:paraId="53A48271">
      <w:pPr>
        <w:adjustRightInd w:val="0"/>
        <w:snapToGrid w:val="0"/>
        <w:spacing w:line="500" w:lineRule="exact"/>
        <w:ind w:firstLine="588" w:firstLineChars="200"/>
        <w:rPr>
          <w:rFonts w:eastAsia="方正仿宋_GBK"/>
          <w:color w:val="auto"/>
          <w:spacing w:val="7"/>
          <w:kern w:val="0"/>
          <w:sz w:val="28"/>
          <w:szCs w:val="28"/>
        </w:rPr>
      </w:pPr>
      <w:r>
        <w:rPr>
          <w:rFonts w:hint="eastAsia" w:eastAsia="方正仿宋_GBK"/>
          <w:color w:val="auto"/>
          <w:spacing w:val="7"/>
          <w:kern w:val="0"/>
          <w:sz w:val="28"/>
          <w:szCs w:val="28"/>
        </w:rPr>
        <w:t>电话：18106295192</w:t>
      </w:r>
    </w:p>
    <w:p w14:paraId="27903DBA">
      <w:pPr>
        <w:adjustRightInd w:val="0"/>
        <w:snapToGrid w:val="0"/>
        <w:spacing w:line="500" w:lineRule="exact"/>
        <w:ind w:firstLine="560" w:firstLineChars="200"/>
        <w:rPr>
          <w:rFonts w:hint="eastAsia" w:eastAsia="方正仿宋_GBK"/>
          <w:color w:val="auto"/>
          <w:sz w:val="28"/>
          <w:szCs w:val="28"/>
        </w:rPr>
      </w:pPr>
    </w:p>
    <w:p w14:paraId="76DD798A">
      <w:pPr>
        <w:adjustRightInd w:val="0"/>
        <w:snapToGrid w:val="0"/>
        <w:spacing w:line="500" w:lineRule="exact"/>
        <w:jc w:val="center"/>
        <w:outlineLvl w:val="0"/>
        <w:rPr>
          <w:rFonts w:ascii="方正小标宋_GBK" w:hAnsi="宋体" w:eastAsia="方正小标宋_GBK"/>
          <w:bCs/>
          <w:color w:val="auto"/>
          <w:sz w:val="36"/>
          <w:szCs w:val="36"/>
        </w:rPr>
      </w:pPr>
      <w:bookmarkStart w:id="0" w:name="_Toc513029203"/>
      <w:bookmarkStart w:id="1" w:name="_Toc16938519"/>
      <w:bookmarkStart w:id="2" w:name="_Toc20823275"/>
      <w:bookmarkStart w:id="3" w:name="_Toc120614214"/>
      <w:r>
        <w:rPr>
          <w:rFonts w:hint="eastAsia" w:ascii="方正小标宋_GBK" w:hAnsi="宋体" w:eastAsia="方正小标宋_GBK"/>
          <w:bCs/>
          <w:color w:val="auto"/>
          <w:sz w:val="36"/>
          <w:szCs w:val="36"/>
        </w:rPr>
        <w:t>第二部分  响应须知</w:t>
      </w:r>
    </w:p>
    <w:p w14:paraId="298C8DD5">
      <w:pPr>
        <w:adjustRightInd w:val="0"/>
        <w:snapToGrid w:val="0"/>
        <w:spacing w:line="500" w:lineRule="exact"/>
        <w:ind w:firstLine="560" w:firstLineChars="200"/>
        <w:rPr>
          <w:rFonts w:eastAsia="方正仿宋_GBK"/>
          <w:b/>
          <w:bCs/>
          <w:color w:val="auto"/>
          <w:kern w:val="0"/>
          <w:sz w:val="28"/>
          <w:szCs w:val="28"/>
        </w:rPr>
      </w:pPr>
      <w:r>
        <w:rPr>
          <w:rFonts w:eastAsia="方正仿宋_GBK"/>
          <w:b/>
          <w:bCs/>
          <w:color w:val="auto"/>
          <w:kern w:val="0"/>
          <w:sz w:val="28"/>
          <w:szCs w:val="28"/>
        </w:rPr>
        <w:t>一</w:t>
      </w:r>
      <w:r>
        <w:rPr>
          <w:rFonts w:hint="eastAsia" w:eastAsia="方正仿宋_GBK"/>
          <w:b/>
          <w:bCs/>
          <w:color w:val="auto"/>
          <w:kern w:val="0"/>
          <w:sz w:val="28"/>
          <w:szCs w:val="28"/>
        </w:rPr>
        <w:t>、</w:t>
      </w:r>
      <w:r>
        <w:rPr>
          <w:rFonts w:eastAsia="方正仿宋_GBK"/>
          <w:b/>
          <w:bCs/>
          <w:color w:val="auto"/>
          <w:kern w:val="0"/>
          <w:sz w:val="28"/>
          <w:szCs w:val="28"/>
        </w:rPr>
        <w:t>总则</w:t>
      </w:r>
      <w:bookmarkEnd w:id="0"/>
      <w:bookmarkEnd w:id="1"/>
      <w:bookmarkEnd w:id="2"/>
      <w:bookmarkEnd w:id="3"/>
    </w:p>
    <w:p w14:paraId="1029F109">
      <w:pPr>
        <w:keepNext/>
        <w:adjustRightInd w:val="0"/>
        <w:snapToGrid w:val="0"/>
        <w:spacing w:line="500" w:lineRule="exact"/>
        <w:ind w:firstLine="560" w:firstLineChars="200"/>
        <w:outlineLvl w:val="3"/>
        <w:rPr>
          <w:rFonts w:eastAsia="方正仿宋_GBK"/>
          <w:b/>
          <w:bCs/>
          <w:color w:val="auto"/>
          <w:kern w:val="0"/>
          <w:sz w:val="28"/>
          <w:szCs w:val="28"/>
        </w:rPr>
      </w:pPr>
      <w:bookmarkStart w:id="4" w:name="_Hlt16619475"/>
      <w:bookmarkEnd w:id="4"/>
      <w:bookmarkStart w:id="5" w:name="_Toc458694821"/>
      <w:bookmarkStart w:id="6" w:name="_Toc16938520"/>
      <w:bookmarkStart w:id="7" w:name="_Toc513029204"/>
      <w:bookmarkStart w:id="8" w:name="_Toc20823276"/>
      <w:r>
        <w:rPr>
          <w:rFonts w:eastAsia="方正仿宋_GBK"/>
          <w:color w:val="auto"/>
          <w:kern w:val="0"/>
          <w:sz w:val="28"/>
          <w:szCs w:val="28"/>
        </w:rPr>
        <w:t>1</w:t>
      </w:r>
      <w:bookmarkEnd w:id="5"/>
      <w:r>
        <w:rPr>
          <w:rFonts w:eastAsia="方正仿宋_GBK"/>
          <w:color w:val="auto"/>
          <w:kern w:val="0"/>
          <w:sz w:val="28"/>
          <w:szCs w:val="28"/>
        </w:rPr>
        <w:t>.采购方式</w:t>
      </w:r>
      <w:bookmarkEnd w:id="6"/>
      <w:bookmarkEnd w:id="7"/>
      <w:bookmarkEnd w:id="8"/>
    </w:p>
    <w:p w14:paraId="341092C7">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1.1本次采取</w:t>
      </w:r>
      <w:r>
        <w:rPr>
          <w:rFonts w:hint="eastAsia" w:eastAsia="方正仿宋_GBK"/>
          <w:color w:val="auto"/>
          <w:sz w:val="28"/>
          <w:szCs w:val="28"/>
        </w:rPr>
        <w:t>单一来源采购</w:t>
      </w:r>
      <w:r>
        <w:rPr>
          <w:rFonts w:eastAsia="方正仿宋_GBK"/>
          <w:color w:val="auto"/>
          <w:sz w:val="28"/>
          <w:szCs w:val="28"/>
        </w:rPr>
        <w:t>方式，本</w:t>
      </w:r>
      <w:r>
        <w:rPr>
          <w:rFonts w:hint="eastAsia" w:eastAsia="方正仿宋_GBK"/>
          <w:color w:val="auto"/>
          <w:sz w:val="28"/>
          <w:szCs w:val="28"/>
        </w:rPr>
        <w:t>采购</w:t>
      </w:r>
      <w:r>
        <w:rPr>
          <w:rFonts w:eastAsia="方正仿宋_GBK"/>
          <w:color w:val="auto"/>
          <w:sz w:val="28"/>
          <w:szCs w:val="28"/>
        </w:rPr>
        <w:t>文件仅适用于</w:t>
      </w:r>
      <w:r>
        <w:rPr>
          <w:rFonts w:hint="eastAsia" w:eastAsia="方正仿宋_GBK"/>
          <w:color w:val="auto"/>
          <w:sz w:val="28"/>
          <w:szCs w:val="28"/>
        </w:rPr>
        <w:t>单一来源采购邀请</w:t>
      </w:r>
      <w:r>
        <w:rPr>
          <w:rFonts w:eastAsia="方正仿宋_GBK"/>
          <w:color w:val="auto"/>
          <w:sz w:val="28"/>
          <w:szCs w:val="28"/>
        </w:rPr>
        <w:t>中所述项目。</w:t>
      </w:r>
    </w:p>
    <w:p w14:paraId="7ADBB215">
      <w:pPr>
        <w:keepNext/>
        <w:adjustRightInd w:val="0"/>
        <w:snapToGrid w:val="0"/>
        <w:spacing w:line="500" w:lineRule="exact"/>
        <w:ind w:firstLine="560" w:firstLineChars="200"/>
        <w:outlineLvl w:val="3"/>
        <w:rPr>
          <w:rFonts w:eastAsia="方正仿宋_GBK"/>
          <w:color w:val="auto"/>
          <w:kern w:val="0"/>
          <w:sz w:val="28"/>
          <w:szCs w:val="28"/>
        </w:rPr>
      </w:pPr>
      <w:bookmarkStart w:id="9" w:name="_Toc513029205"/>
      <w:bookmarkStart w:id="10" w:name="_Toc20823277"/>
      <w:bookmarkStart w:id="11" w:name="_Toc16938521"/>
      <w:r>
        <w:rPr>
          <w:rFonts w:eastAsia="方正仿宋_GBK"/>
          <w:color w:val="auto"/>
          <w:kern w:val="0"/>
          <w:sz w:val="28"/>
          <w:szCs w:val="28"/>
        </w:rPr>
        <w:t>2.合格的</w:t>
      </w:r>
      <w:bookmarkEnd w:id="9"/>
      <w:bookmarkEnd w:id="10"/>
      <w:bookmarkEnd w:id="11"/>
      <w:r>
        <w:rPr>
          <w:rFonts w:hint="eastAsia" w:eastAsia="方正仿宋_GBK"/>
          <w:color w:val="auto"/>
          <w:kern w:val="0"/>
          <w:sz w:val="28"/>
          <w:szCs w:val="28"/>
        </w:rPr>
        <w:t>单一来源</w:t>
      </w:r>
      <w:r>
        <w:rPr>
          <w:rFonts w:eastAsia="方正仿宋_GBK"/>
          <w:color w:val="auto"/>
          <w:kern w:val="0"/>
          <w:sz w:val="28"/>
          <w:szCs w:val="28"/>
        </w:rPr>
        <w:t>供应商</w:t>
      </w:r>
    </w:p>
    <w:p w14:paraId="594BCF01">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2.1满足</w:t>
      </w:r>
      <w:r>
        <w:rPr>
          <w:rFonts w:hint="eastAsia" w:eastAsia="方正仿宋_GBK"/>
          <w:color w:val="auto"/>
          <w:sz w:val="28"/>
          <w:szCs w:val="28"/>
        </w:rPr>
        <w:t>单一来源采购邀请</w:t>
      </w:r>
      <w:r>
        <w:rPr>
          <w:rFonts w:eastAsia="方正仿宋_GBK"/>
          <w:color w:val="auto"/>
          <w:sz w:val="28"/>
          <w:szCs w:val="28"/>
        </w:rPr>
        <w:t>中供应商的资格要求的规定。</w:t>
      </w:r>
    </w:p>
    <w:p w14:paraId="4C515179">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2.2满足本</w:t>
      </w:r>
      <w:r>
        <w:rPr>
          <w:rFonts w:hint="eastAsia" w:eastAsia="方正仿宋_GBK"/>
          <w:color w:val="auto"/>
          <w:sz w:val="28"/>
          <w:szCs w:val="28"/>
        </w:rPr>
        <w:t>单一来源采购</w:t>
      </w:r>
      <w:r>
        <w:rPr>
          <w:rFonts w:eastAsia="方正仿宋_GBK"/>
          <w:color w:val="auto"/>
          <w:sz w:val="28"/>
          <w:szCs w:val="28"/>
        </w:rPr>
        <w:t>文件实质性条款的规定。</w:t>
      </w:r>
    </w:p>
    <w:p w14:paraId="66AF6F50">
      <w:pPr>
        <w:keepNext/>
        <w:adjustRightInd w:val="0"/>
        <w:snapToGrid w:val="0"/>
        <w:spacing w:line="500" w:lineRule="exact"/>
        <w:ind w:firstLine="560" w:firstLineChars="200"/>
        <w:outlineLvl w:val="3"/>
        <w:rPr>
          <w:rFonts w:eastAsia="方正仿宋_GBK"/>
          <w:color w:val="auto"/>
          <w:kern w:val="0"/>
          <w:sz w:val="28"/>
          <w:szCs w:val="28"/>
        </w:rPr>
      </w:pPr>
      <w:bookmarkStart w:id="12" w:name="_Toc20823278"/>
      <w:bookmarkStart w:id="13" w:name="_Toc513029206"/>
      <w:bookmarkStart w:id="14" w:name="_Toc16938522"/>
      <w:r>
        <w:rPr>
          <w:rFonts w:eastAsia="方正仿宋_GBK"/>
          <w:color w:val="auto"/>
          <w:kern w:val="0"/>
          <w:sz w:val="28"/>
          <w:szCs w:val="28"/>
        </w:rPr>
        <w:t>3.适用法律</w:t>
      </w:r>
      <w:bookmarkEnd w:id="12"/>
      <w:bookmarkEnd w:id="13"/>
      <w:bookmarkEnd w:id="14"/>
    </w:p>
    <w:p w14:paraId="734E4087">
      <w:pPr>
        <w:adjustRightInd w:val="0"/>
        <w:snapToGrid w:val="0"/>
        <w:spacing w:line="500" w:lineRule="exact"/>
        <w:ind w:firstLine="490" w:firstLineChars="175"/>
        <w:rPr>
          <w:rFonts w:eastAsia="方正仿宋_GBK"/>
          <w:color w:val="auto"/>
          <w:sz w:val="28"/>
          <w:szCs w:val="28"/>
        </w:rPr>
      </w:pPr>
      <w:r>
        <w:rPr>
          <w:rFonts w:eastAsia="方正仿宋_GBK"/>
          <w:color w:val="auto"/>
          <w:sz w:val="28"/>
          <w:szCs w:val="28"/>
        </w:rPr>
        <w:t>3.1本次采购及由此产生的合同受中华人民共和国有关的法律法规制约和保护。</w:t>
      </w:r>
    </w:p>
    <w:p w14:paraId="1C0E6D89">
      <w:pPr>
        <w:keepNext/>
        <w:adjustRightInd w:val="0"/>
        <w:snapToGrid w:val="0"/>
        <w:spacing w:line="500" w:lineRule="exact"/>
        <w:ind w:firstLine="560" w:firstLineChars="200"/>
        <w:outlineLvl w:val="3"/>
        <w:rPr>
          <w:rFonts w:eastAsia="方正仿宋_GBK"/>
          <w:color w:val="auto"/>
          <w:kern w:val="0"/>
          <w:sz w:val="28"/>
          <w:szCs w:val="28"/>
        </w:rPr>
      </w:pPr>
      <w:bookmarkStart w:id="15" w:name="_Toc513029207"/>
      <w:bookmarkStart w:id="16" w:name="_Toc20823279"/>
      <w:bookmarkStart w:id="17" w:name="_Toc462564067"/>
      <w:bookmarkStart w:id="18" w:name="_Toc16938523"/>
      <w:r>
        <w:rPr>
          <w:rFonts w:eastAsia="方正仿宋_GBK"/>
          <w:color w:val="auto"/>
          <w:kern w:val="0"/>
          <w:sz w:val="28"/>
          <w:szCs w:val="28"/>
        </w:rPr>
        <w:t>4.谈判费用</w:t>
      </w:r>
      <w:bookmarkEnd w:id="15"/>
      <w:bookmarkEnd w:id="16"/>
      <w:bookmarkEnd w:id="17"/>
      <w:bookmarkEnd w:id="18"/>
    </w:p>
    <w:p w14:paraId="708CE939">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4.1</w:t>
      </w:r>
      <w:r>
        <w:rPr>
          <w:rFonts w:eastAsia="方正仿宋_GBK"/>
          <w:color w:val="auto"/>
          <w:sz w:val="28"/>
          <w:szCs w:val="28"/>
        </w:rPr>
        <w:t>参加</w:t>
      </w:r>
      <w:r>
        <w:rPr>
          <w:rFonts w:hint="eastAsia" w:eastAsia="方正仿宋_GBK"/>
          <w:color w:val="auto"/>
          <w:sz w:val="28"/>
          <w:szCs w:val="28"/>
        </w:rPr>
        <w:t>单一来源采购</w:t>
      </w:r>
      <w:r>
        <w:rPr>
          <w:rFonts w:eastAsia="方正仿宋_GBK"/>
          <w:color w:val="auto"/>
          <w:sz w:val="28"/>
          <w:szCs w:val="28"/>
        </w:rPr>
        <w:t>谈判的供应商应自行承担所有与参加谈判有关的费用，无论谈判过程中的做法和结果如何，</w:t>
      </w:r>
      <w:r>
        <w:rPr>
          <w:rFonts w:hint="eastAsia" w:eastAsia="方正仿宋_GBK"/>
          <w:color w:val="auto"/>
          <w:sz w:val="28"/>
          <w:szCs w:val="28"/>
          <w:lang w:eastAsia="zh-CN"/>
        </w:rPr>
        <w:t>东方华星建设管理（江苏）有限公司</w:t>
      </w:r>
      <w:r>
        <w:rPr>
          <w:rFonts w:eastAsia="方正仿宋_GBK"/>
          <w:color w:val="auto"/>
          <w:sz w:val="28"/>
          <w:szCs w:val="28"/>
        </w:rPr>
        <w:t>（以下简称</w:t>
      </w:r>
      <w:r>
        <w:rPr>
          <w:rFonts w:hint="eastAsia" w:eastAsia="方正仿宋_GBK"/>
          <w:color w:val="auto"/>
          <w:sz w:val="28"/>
          <w:szCs w:val="28"/>
          <w:lang w:val="en-US" w:eastAsia="zh-CN"/>
        </w:rPr>
        <w:t>采购代理机构</w:t>
      </w:r>
      <w:r>
        <w:rPr>
          <w:rFonts w:eastAsia="方正仿宋_GBK"/>
          <w:color w:val="auto"/>
          <w:sz w:val="28"/>
          <w:szCs w:val="28"/>
        </w:rPr>
        <w:t>）在任何情况下均无义务和责任承担这些费用。</w:t>
      </w:r>
    </w:p>
    <w:p w14:paraId="68DC2258">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4.2</w:t>
      </w:r>
      <w:r>
        <w:rPr>
          <w:rFonts w:hint="eastAsia" w:eastAsia="方正仿宋_GBK"/>
          <w:color w:val="auto"/>
          <w:sz w:val="28"/>
          <w:szCs w:val="28"/>
          <w:lang w:val="en-US" w:eastAsia="zh-CN"/>
        </w:rPr>
        <w:t>本项目</w:t>
      </w:r>
      <w:r>
        <w:rPr>
          <w:rFonts w:hint="eastAsia" w:eastAsia="方正仿宋_GBK"/>
          <w:color w:val="auto"/>
          <w:sz w:val="28"/>
          <w:szCs w:val="28"/>
        </w:rPr>
        <w:t>代理服务费由成交人支付，代理服务费应包含（分摊）在响应报价中，但不单独列出（成交人在领取成交通知书前向</w:t>
      </w:r>
      <w:r>
        <w:rPr>
          <w:rFonts w:hint="eastAsia" w:eastAsia="方正仿宋_GBK"/>
          <w:color w:val="auto"/>
          <w:sz w:val="28"/>
          <w:szCs w:val="28"/>
          <w:lang w:val="en-US" w:eastAsia="zh-CN"/>
        </w:rPr>
        <w:t>采购代理机构</w:t>
      </w:r>
      <w:r>
        <w:rPr>
          <w:rFonts w:hint="eastAsia" w:eastAsia="方正仿宋_GBK"/>
          <w:color w:val="auto"/>
          <w:sz w:val="28"/>
          <w:szCs w:val="28"/>
        </w:rPr>
        <w:t>支付，按</w:t>
      </w:r>
      <w:r>
        <w:rPr>
          <w:rFonts w:hint="eastAsia" w:eastAsia="方正仿宋_GBK"/>
          <w:color w:val="auto"/>
          <w:sz w:val="28"/>
          <w:szCs w:val="28"/>
          <w:lang w:val="en-US" w:eastAsia="zh-CN"/>
        </w:rPr>
        <w:t>2500</w:t>
      </w:r>
      <w:r>
        <w:rPr>
          <w:rFonts w:hint="eastAsia" w:eastAsia="方正仿宋_GBK"/>
          <w:color w:val="auto"/>
          <w:sz w:val="28"/>
          <w:szCs w:val="28"/>
        </w:rPr>
        <w:t>元计取</w:t>
      </w:r>
      <w:r>
        <w:rPr>
          <w:rFonts w:hint="eastAsia" w:eastAsia="方正仿宋_GBK"/>
          <w:color w:val="auto"/>
          <w:sz w:val="28"/>
          <w:szCs w:val="28"/>
          <w:lang w:eastAsia="zh-CN"/>
        </w:rPr>
        <w:t>）</w:t>
      </w:r>
      <w:r>
        <w:rPr>
          <w:rFonts w:hint="eastAsia" w:eastAsia="方正仿宋_GBK"/>
          <w:color w:val="auto"/>
          <w:sz w:val="28"/>
          <w:szCs w:val="28"/>
        </w:rPr>
        <w:t>。</w:t>
      </w:r>
    </w:p>
    <w:p w14:paraId="601E86DF">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5.</w:t>
      </w:r>
      <w:r>
        <w:rPr>
          <w:rFonts w:hint="eastAsia" w:eastAsia="方正仿宋_GBK"/>
          <w:color w:val="auto"/>
          <w:kern w:val="0"/>
          <w:sz w:val="28"/>
          <w:szCs w:val="28"/>
        </w:rPr>
        <w:t>采购</w:t>
      </w:r>
      <w:r>
        <w:rPr>
          <w:rFonts w:eastAsia="方正仿宋_GBK"/>
          <w:color w:val="auto"/>
          <w:kern w:val="0"/>
          <w:sz w:val="28"/>
          <w:szCs w:val="28"/>
        </w:rPr>
        <w:t>文件的约束力</w:t>
      </w:r>
    </w:p>
    <w:p w14:paraId="0E29115A">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5.1</w:t>
      </w:r>
      <w:r>
        <w:rPr>
          <w:rFonts w:eastAsia="方正仿宋_GBK"/>
          <w:color w:val="auto"/>
          <w:sz w:val="28"/>
          <w:szCs w:val="28"/>
        </w:rPr>
        <w:t>供应商一旦参加本项目采购活动，即被认为接受了本</w:t>
      </w:r>
      <w:r>
        <w:rPr>
          <w:rFonts w:hint="eastAsia" w:eastAsia="方正仿宋_GBK"/>
          <w:color w:val="auto"/>
          <w:sz w:val="28"/>
          <w:szCs w:val="28"/>
        </w:rPr>
        <w:t>采购</w:t>
      </w:r>
      <w:r>
        <w:rPr>
          <w:rFonts w:eastAsia="方正仿宋_GBK"/>
          <w:color w:val="auto"/>
          <w:sz w:val="28"/>
          <w:szCs w:val="28"/>
        </w:rPr>
        <w:t>文件的规定和约束。</w:t>
      </w:r>
    </w:p>
    <w:p w14:paraId="588B523B">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6.</w:t>
      </w:r>
      <w:r>
        <w:rPr>
          <w:rFonts w:hint="eastAsia" w:eastAsia="方正仿宋_GBK"/>
          <w:color w:val="auto"/>
          <w:kern w:val="0"/>
          <w:sz w:val="28"/>
          <w:szCs w:val="28"/>
        </w:rPr>
        <w:t>采购</w:t>
      </w:r>
      <w:r>
        <w:rPr>
          <w:rFonts w:eastAsia="方正仿宋_GBK"/>
          <w:color w:val="auto"/>
          <w:kern w:val="0"/>
          <w:sz w:val="28"/>
          <w:szCs w:val="28"/>
        </w:rPr>
        <w:t>文件的解释</w:t>
      </w:r>
    </w:p>
    <w:p w14:paraId="73DE8589">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6.1</w:t>
      </w:r>
      <w:r>
        <w:rPr>
          <w:rFonts w:hint="eastAsia" w:eastAsia="方正仿宋_GBK"/>
          <w:color w:val="auto"/>
          <w:sz w:val="28"/>
          <w:szCs w:val="28"/>
        </w:rPr>
        <w:t>采购</w:t>
      </w:r>
      <w:r>
        <w:rPr>
          <w:rFonts w:eastAsia="方正仿宋_GBK"/>
          <w:color w:val="auto"/>
          <w:sz w:val="28"/>
          <w:szCs w:val="28"/>
        </w:rPr>
        <w:t>文件需求部分（供应商资格要求、项目需求、商务技术</w:t>
      </w:r>
      <w:r>
        <w:rPr>
          <w:rFonts w:hint="eastAsia" w:eastAsia="方正仿宋_GBK"/>
          <w:color w:val="auto"/>
          <w:sz w:val="28"/>
          <w:szCs w:val="28"/>
        </w:rPr>
        <w:t>响应部分</w:t>
      </w:r>
      <w:r>
        <w:rPr>
          <w:rFonts w:eastAsia="方正仿宋_GBK"/>
          <w:color w:val="auto"/>
          <w:sz w:val="28"/>
          <w:szCs w:val="28"/>
        </w:rPr>
        <w:t>）由采购人解释，其他部分由</w:t>
      </w:r>
      <w:r>
        <w:rPr>
          <w:rFonts w:hint="eastAsia" w:eastAsia="方正仿宋_GBK"/>
          <w:color w:val="auto"/>
          <w:sz w:val="28"/>
          <w:szCs w:val="28"/>
          <w:lang w:eastAsia="zh-CN"/>
        </w:rPr>
        <w:t>采购代理机构</w:t>
      </w:r>
      <w:r>
        <w:rPr>
          <w:rFonts w:eastAsia="方正仿宋_GBK"/>
          <w:color w:val="auto"/>
          <w:sz w:val="28"/>
          <w:szCs w:val="28"/>
        </w:rPr>
        <w:t>解释。</w:t>
      </w:r>
    </w:p>
    <w:p w14:paraId="3AB5CC62">
      <w:pPr>
        <w:keepNext/>
        <w:keepLines/>
        <w:adjustRightInd w:val="0"/>
        <w:snapToGrid w:val="0"/>
        <w:spacing w:line="500" w:lineRule="exact"/>
        <w:ind w:firstLine="560" w:firstLineChars="200"/>
        <w:outlineLvl w:val="2"/>
        <w:rPr>
          <w:rFonts w:eastAsia="方正仿宋_GBK"/>
          <w:b/>
          <w:bCs/>
          <w:color w:val="auto"/>
          <w:kern w:val="0"/>
          <w:sz w:val="28"/>
          <w:szCs w:val="28"/>
        </w:rPr>
      </w:pPr>
      <w:bookmarkStart w:id="19" w:name="_Toc513029209"/>
      <w:bookmarkStart w:id="20" w:name="_Toc16938525"/>
      <w:bookmarkStart w:id="21" w:name="_Toc120614215"/>
      <w:bookmarkStart w:id="22" w:name="_Toc20823281"/>
      <w:r>
        <w:rPr>
          <w:rFonts w:eastAsia="方正仿宋_GBK"/>
          <w:b/>
          <w:bCs/>
          <w:color w:val="auto"/>
          <w:kern w:val="0"/>
          <w:sz w:val="28"/>
          <w:szCs w:val="28"/>
        </w:rPr>
        <w:t>二</w:t>
      </w:r>
      <w:r>
        <w:rPr>
          <w:rFonts w:hint="eastAsia" w:eastAsia="方正仿宋_GBK"/>
          <w:b/>
          <w:bCs/>
          <w:color w:val="auto"/>
          <w:kern w:val="0"/>
          <w:sz w:val="28"/>
          <w:szCs w:val="28"/>
        </w:rPr>
        <w:t>、采购</w:t>
      </w:r>
      <w:r>
        <w:rPr>
          <w:rFonts w:eastAsia="方正仿宋_GBK"/>
          <w:b/>
          <w:bCs/>
          <w:color w:val="auto"/>
          <w:kern w:val="0"/>
          <w:sz w:val="28"/>
          <w:szCs w:val="28"/>
        </w:rPr>
        <w:t>文件</w:t>
      </w:r>
      <w:bookmarkEnd w:id="19"/>
      <w:bookmarkEnd w:id="20"/>
      <w:bookmarkEnd w:id="21"/>
      <w:bookmarkEnd w:id="22"/>
    </w:p>
    <w:p w14:paraId="6B6EAFEE">
      <w:pPr>
        <w:keepNext/>
        <w:adjustRightInd w:val="0"/>
        <w:snapToGrid w:val="0"/>
        <w:spacing w:line="500" w:lineRule="exact"/>
        <w:ind w:firstLine="560" w:firstLineChars="200"/>
        <w:outlineLvl w:val="3"/>
        <w:rPr>
          <w:rFonts w:eastAsia="方正仿宋_GBK"/>
          <w:color w:val="auto"/>
          <w:kern w:val="0"/>
          <w:sz w:val="28"/>
          <w:szCs w:val="28"/>
        </w:rPr>
      </w:pPr>
      <w:bookmarkStart w:id="23" w:name="_Toc513029210"/>
      <w:bookmarkStart w:id="24" w:name="_Toc20823282"/>
      <w:bookmarkStart w:id="25" w:name="_Toc16938526"/>
      <w:r>
        <w:rPr>
          <w:rFonts w:eastAsia="方正仿宋_GBK"/>
          <w:color w:val="auto"/>
          <w:kern w:val="0"/>
          <w:sz w:val="28"/>
          <w:szCs w:val="28"/>
        </w:rPr>
        <w:t>1.</w:t>
      </w:r>
      <w:r>
        <w:rPr>
          <w:rFonts w:hint="eastAsia" w:eastAsia="方正仿宋_GBK"/>
          <w:color w:val="auto"/>
          <w:kern w:val="0"/>
          <w:sz w:val="28"/>
          <w:szCs w:val="28"/>
        </w:rPr>
        <w:t>采购</w:t>
      </w:r>
      <w:r>
        <w:rPr>
          <w:rFonts w:eastAsia="方正仿宋_GBK"/>
          <w:color w:val="auto"/>
          <w:kern w:val="0"/>
          <w:sz w:val="28"/>
          <w:szCs w:val="28"/>
        </w:rPr>
        <w:t>文件构成</w:t>
      </w:r>
      <w:bookmarkEnd w:id="23"/>
      <w:bookmarkEnd w:id="24"/>
      <w:bookmarkEnd w:id="25"/>
    </w:p>
    <w:p w14:paraId="10601F9F">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1.1</w:t>
      </w:r>
      <w:r>
        <w:rPr>
          <w:rFonts w:hint="eastAsia" w:eastAsia="方正仿宋_GBK"/>
          <w:color w:val="auto"/>
          <w:sz w:val="28"/>
          <w:szCs w:val="28"/>
        </w:rPr>
        <w:t>采购</w:t>
      </w:r>
      <w:r>
        <w:rPr>
          <w:rFonts w:eastAsia="方正仿宋_GBK"/>
          <w:color w:val="auto"/>
          <w:sz w:val="28"/>
          <w:szCs w:val="28"/>
        </w:rPr>
        <w:t>文件由以下部分组成：</w:t>
      </w:r>
    </w:p>
    <w:p w14:paraId="52A9C870">
      <w:pPr>
        <w:adjustRightInd w:val="0"/>
        <w:snapToGrid w:val="0"/>
        <w:spacing w:line="500" w:lineRule="exact"/>
        <w:ind w:firstLine="280" w:firstLineChars="100"/>
        <w:rPr>
          <w:rFonts w:eastAsia="方正仿宋_GBK"/>
          <w:color w:val="auto"/>
          <w:sz w:val="28"/>
          <w:szCs w:val="28"/>
        </w:rPr>
      </w:pPr>
      <w:r>
        <w:rPr>
          <w:rFonts w:eastAsia="方正仿宋_GBK"/>
          <w:color w:val="auto"/>
          <w:sz w:val="28"/>
          <w:szCs w:val="28"/>
        </w:rPr>
        <w:t>（1）</w:t>
      </w:r>
      <w:r>
        <w:rPr>
          <w:rFonts w:hint="eastAsia" w:eastAsia="方正仿宋_GBK"/>
          <w:color w:val="auto"/>
          <w:sz w:val="28"/>
          <w:szCs w:val="28"/>
        </w:rPr>
        <w:t>单一来源采购邀请</w:t>
      </w:r>
    </w:p>
    <w:p w14:paraId="567B5AEF">
      <w:pPr>
        <w:adjustRightInd w:val="0"/>
        <w:snapToGrid w:val="0"/>
        <w:spacing w:line="500" w:lineRule="exact"/>
        <w:ind w:firstLine="280" w:firstLineChars="100"/>
        <w:rPr>
          <w:rFonts w:eastAsia="方正仿宋_GBK"/>
          <w:color w:val="auto"/>
          <w:sz w:val="28"/>
          <w:szCs w:val="28"/>
        </w:rPr>
      </w:pPr>
      <w:r>
        <w:rPr>
          <w:rFonts w:eastAsia="方正仿宋_GBK"/>
          <w:color w:val="auto"/>
          <w:sz w:val="28"/>
          <w:szCs w:val="28"/>
        </w:rPr>
        <w:t>（2）</w:t>
      </w:r>
      <w:r>
        <w:rPr>
          <w:rFonts w:hint="eastAsia" w:eastAsia="方正仿宋_GBK"/>
          <w:color w:val="auto"/>
          <w:sz w:val="28"/>
          <w:szCs w:val="28"/>
        </w:rPr>
        <w:t>响应</w:t>
      </w:r>
      <w:r>
        <w:rPr>
          <w:rFonts w:eastAsia="方正仿宋_GBK"/>
          <w:color w:val="auto"/>
          <w:sz w:val="28"/>
          <w:szCs w:val="28"/>
        </w:rPr>
        <w:t>须知</w:t>
      </w:r>
    </w:p>
    <w:p w14:paraId="555C7264">
      <w:pPr>
        <w:adjustRightInd w:val="0"/>
        <w:snapToGrid w:val="0"/>
        <w:spacing w:line="500" w:lineRule="exact"/>
        <w:ind w:firstLine="280" w:firstLineChars="100"/>
        <w:rPr>
          <w:rFonts w:eastAsia="方正仿宋_GBK"/>
          <w:color w:val="auto"/>
          <w:sz w:val="28"/>
          <w:szCs w:val="28"/>
        </w:rPr>
      </w:pPr>
      <w:r>
        <w:rPr>
          <w:rFonts w:eastAsia="方正仿宋_GBK"/>
          <w:color w:val="auto"/>
          <w:sz w:val="28"/>
          <w:szCs w:val="28"/>
        </w:rPr>
        <w:t>（3）项目需求</w:t>
      </w:r>
    </w:p>
    <w:p w14:paraId="569D51ED">
      <w:pPr>
        <w:adjustRightInd w:val="0"/>
        <w:snapToGrid w:val="0"/>
        <w:spacing w:line="500" w:lineRule="exact"/>
        <w:ind w:firstLine="280" w:firstLineChars="100"/>
        <w:rPr>
          <w:rFonts w:eastAsia="方正仿宋_GBK"/>
          <w:color w:val="auto"/>
          <w:sz w:val="28"/>
          <w:szCs w:val="28"/>
        </w:rPr>
      </w:pPr>
      <w:r>
        <w:rPr>
          <w:rFonts w:eastAsia="方正仿宋_GBK"/>
          <w:color w:val="auto"/>
          <w:sz w:val="28"/>
          <w:szCs w:val="28"/>
        </w:rPr>
        <w:t>（4）</w:t>
      </w:r>
      <w:r>
        <w:rPr>
          <w:rFonts w:hint="eastAsia" w:eastAsia="方正仿宋_GBK"/>
          <w:color w:val="auto"/>
          <w:sz w:val="28"/>
          <w:szCs w:val="28"/>
        </w:rPr>
        <w:t>合同签订</w:t>
      </w:r>
      <w:r>
        <w:rPr>
          <w:rFonts w:eastAsia="方正仿宋_GBK"/>
          <w:color w:val="auto"/>
          <w:sz w:val="28"/>
          <w:szCs w:val="28"/>
        </w:rPr>
        <w:t>与验收付款</w:t>
      </w:r>
    </w:p>
    <w:p w14:paraId="6C5CC4A4">
      <w:pPr>
        <w:adjustRightInd w:val="0"/>
        <w:snapToGrid w:val="0"/>
        <w:spacing w:line="500" w:lineRule="exact"/>
        <w:ind w:firstLine="280" w:firstLineChars="100"/>
        <w:rPr>
          <w:rFonts w:eastAsia="方正仿宋_GBK"/>
          <w:color w:val="auto"/>
          <w:sz w:val="28"/>
          <w:szCs w:val="28"/>
        </w:rPr>
      </w:pPr>
      <w:r>
        <w:rPr>
          <w:rFonts w:eastAsia="方正仿宋_GBK"/>
          <w:color w:val="auto"/>
          <w:sz w:val="28"/>
          <w:szCs w:val="28"/>
        </w:rPr>
        <w:t>（5）响应文件</w:t>
      </w:r>
      <w:r>
        <w:rPr>
          <w:rFonts w:hint="eastAsia" w:eastAsia="方正仿宋_GBK"/>
          <w:color w:val="auto"/>
          <w:sz w:val="28"/>
          <w:szCs w:val="28"/>
        </w:rPr>
        <w:t>格式</w:t>
      </w:r>
    </w:p>
    <w:p w14:paraId="3DF0B5B9">
      <w:pPr>
        <w:adjustRightInd w:val="0"/>
        <w:snapToGrid w:val="0"/>
        <w:spacing w:line="500" w:lineRule="exact"/>
        <w:ind w:firstLine="280" w:firstLineChars="100"/>
        <w:rPr>
          <w:rFonts w:eastAsia="方正仿宋_GBK"/>
          <w:color w:val="auto"/>
          <w:sz w:val="28"/>
          <w:szCs w:val="28"/>
        </w:rPr>
      </w:pPr>
      <w:r>
        <w:rPr>
          <w:rFonts w:eastAsia="方正仿宋_GBK"/>
          <w:color w:val="auto"/>
          <w:sz w:val="28"/>
          <w:szCs w:val="28"/>
        </w:rPr>
        <w:t>（6）附件</w:t>
      </w:r>
    </w:p>
    <w:p w14:paraId="567854A5">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请仔细检查</w:t>
      </w:r>
      <w:r>
        <w:rPr>
          <w:rFonts w:hint="eastAsia" w:eastAsia="方正仿宋_GBK"/>
          <w:color w:val="auto"/>
          <w:sz w:val="28"/>
          <w:szCs w:val="28"/>
        </w:rPr>
        <w:t>采购</w:t>
      </w:r>
      <w:r>
        <w:rPr>
          <w:rFonts w:eastAsia="方正仿宋_GBK"/>
          <w:color w:val="auto"/>
          <w:sz w:val="28"/>
          <w:szCs w:val="28"/>
        </w:rPr>
        <w:t>文件是否齐全，如有缺漏请立即与</w:t>
      </w:r>
      <w:r>
        <w:rPr>
          <w:rFonts w:hint="eastAsia" w:eastAsia="方正仿宋_GBK"/>
          <w:color w:val="auto"/>
          <w:sz w:val="28"/>
          <w:szCs w:val="28"/>
          <w:lang w:eastAsia="zh-CN"/>
        </w:rPr>
        <w:t>采购代理机构</w:t>
      </w:r>
      <w:r>
        <w:rPr>
          <w:rFonts w:eastAsia="方正仿宋_GBK"/>
          <w:color w:val="auto"/>
          <w:sz w:val="28"/>
          <w:szCs w:val="28"/>
        </w:rPr>
        <w:t>联系解决。</w:t>
      </w:r>
    </w:p>
    <w:p w14:paraId="615420FF">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1.2</w:t>
      </w:r>
      <w:r>
        <w:rPr>
          <w:rFonts w:eastAsia="方正仿宋_GBK"/>
          <w:color w:val="auto"/>
          <w:sz w:val="28"/>
          <w:szCs w:val="28"/>
        </w:rPr>
        <w:t>供应商应认真阅读</w:t>
      </w:r>
      <w:r>
        <w:rPr>
          <w:rFonts w:hint="eastAsia" w:eastAsia="方正仿宋_GBK"/>
          <w:color w:val="auto"/>
          <w:sz w:val="28"/>
          <w:szCs w:val="28"/>
        </w:rPr>
        <w:t>采购</w:t>
      </w:r>
      <w:r>
        <w:rPr>
          <w:rFonts w:eastAsia="方正仿宋_GBK"/>
          <w:color w:val="auto"/>
          <w:sz w:val="28"/>
          <w:szCs w:val="28"/>
        </w:rPr>
        <w:t>文件中所有的事项、格式、条款和规范等要求。按</w:t>
      </w:r>
      <w:r>
        <w:rPr>
          <w:rFonts w:hint="eastAsia" w:eastAsia="方正仿宋_GBK"/>
          <w:color w:val="auto"/>
          <w:sz w:val="28"/>
          <w:szCs w:val="28"/>
        </w:rPr>
        <w:t>采购</w:t>
      </w:r>
      <w:r>
        <w:rPr>
          <w:rFonts w:eastAsia="方正仿宋_GBK"/>
          <w:color w:val="auto"/>
          <w:sz w:val="28"/>
          <w:szCs w:val="28"/>
        </w:rPr>
        <w:t>文件要求和规定编制响应文件，并保证所提供的全部资料的真实性，以使其响应文件对</w:t>
      </w:r>
      <w:r>
        <w:rPr>
          <w:rFonts w:hint="eastAsia" w:eastAsia="方正仿宋_GBK"/>
          <w:color w:val="auto"/>
          <w:sz w:val="28"/>
          <w:szCs w:val="28"/>
        </w:rPr>
        <w:t>采购</w:t>
      </w:r>
      <w:r>
        <w:rPr>
          <w:rFonts w:eastAsia="方正仿宋_GBK"/>
          <w:color w:val="auto"/>
          <w:sz w:val="28"/>
          <w:szCs w:val="28"/>
        </w:rPr>
        <w:t>文件作出实质性响应，否则其风险由供应商自行承担。</w:t>
      </w:r>
    </w:p>
    <w:p w14:paraId="7382B56B">
      <w:pPr>
        <w:keepNext/>
        <w:adjustRightInd w:val="0"/>
        <w:snapToGrid w:val="0"/>
        <w:spacing w:line="500" w:lineRule="exact"/>
        <w:ind w:firstLine="560" w:firstLineChars="200"/>
        <w:outlineLvl w:val="3"/>
        <w:rPr>
          <w:rFonts w:eastAsia="方正仿宋_GBK"/>
          <w:b/>
          <w:bCs/>
          <w:color w:val="auto"/>
          <w:kern w:val="0"/>
          <w:sz w:val="28"/>
          <w:szCs w:val="28"/>
        </w:rPr>
      </w:pPr>
      <w:bookmarkStart w:id="26" w:name="_Toc16938527"/>
      <w:bookmarkStart w:id="27" w:name="_Toc20823283"/>
      <w:bookmarkStart w:id="28" w:name="_Toc462564070"/>
      <w:bookmarkStart w:id="29" w:name="_Toc513029211"/>
      <w:r>
        <w:rPr>
          <w:rFonts w:eastAsia="方正仿宋_GBK"/>
          <w:color w:val="auto"/>
          <w:kern w:val="0"/>
          <w:sz w:val="28"/>
          <w:szCs w:val="28"/>
        </w:rPr>
        <w:t>2.</w:t>
      </w:r>
      <w:r>
        <w:rPr>
          <w:rFonts w:hint="eastAsia" w:eastAsia="方正仿宋_GBK"/>
          <w:color w:val="auto"/>
          <w:kern w:val="0"/>
          <w:sz w:val="28"/>
          <w:szCs w:val="28"/>
        </w:rPr>
        <w:t>采购</w:t>
      </w:r>
      <w:r>
        <w:rPr>
          <w:rFonts w:eastAsia="方正仿宋_GBK"/>
          <w:color w:val="auto"/>
          <w:kern w:val="0"/>
          <w:sz w:val="28"/>
          <w:szCs w:val="28"/>
        </w:rPr>
        <w:t>文件的澄清</w:t>
      </w:r>
      <w:bookmarkEnd w:id="26"/>
      <w:bookmarkEnd w:id="27"/>
      <w:bookmarkEnd w:id="28"/>
      <w:bookmarkEnd w:id="29"/>
    </w:p>
    <w:p w14:paraId="7876C174">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2.1</w:t>
      </w:r>
      <w:r>
        <w:rPr>
          <w:rFonts w:eastAsia="方正仿宋_GBK"/>
          <w:color w:val="auto"/>
          <w:sz w:val="28"/>
          <w:szCs w:val="28"/>
        </w:rPr>
        <w:t>任何要求对</w:t>
      </w:r>
      <w:r>
        <w:rPr>
          <w:rFonts w:hint="eastAsia" w:eastAsia="方正仿宋_GBK"/>
          <w:color w:val="auto"/>
          <w:sz w:val="28"/>
          <w:szCs w:val="28"/>
        </w:rPr>
        <w:t>采购</w:t>
      </w:r>
      <w:r>
        <w:rPr>
          <w:rFonts w:eastAsia="方正仿宋_GBK"/>
          <w:color w:val="auto"/>
          <w:sz w:val="28"/>
          <w:szCs w:val="28"/>
        </w:rPr>
        <w:t>文件进行澄清的供应商，应在提交首次</w:t>
      </w:r>
      <w:r>
        <w:rPr>
          <w:rFonts w:hint="eastAsia" w:eastAsia="方正仿宋_GBK"/>
          <w:color w:val="auto"/>
          <w:sz w:val="28"/>
          <w:szCs w:val="28"/>
        </w:rPr>
        <w:t>单一来源</w:t>
      </w:r>
      <w:r>
        <w:rPr>
          <w:rFonts w:eastAsia="方正仿宋_GBK"/>
          <w:color w:val="auto"/>
          <w:sz w:val="28"/>
          <w:szCs w:val="28"/>
        </w:rPr>
        <w:t>响应文件截止时间</w:t>
      </w:r>
      <w:r>
        <w:rPr>
          <w:rFonts w:hint="eastAsia" w:eastAsia="方正仿宋_GBK"/>
          <w:color w:val="auto"/>
          <w:sz w:val="28"/>
          <w:szCs w:val="28"/>
        </w:rPr>
        <w:t>3</w:t>
      </w:r>
      <w:r>
        <w:rPr>
          <w:rFonts w:eastAsia="方正仿宋_GBK"/>
          <w:color w:val="auto"/>
          <w:sz w:val="28"/>
          <w:szCs w:val="28"/>
        </w:rPr>
        <w:t>个工作日前按</w:t>
      </w:r>
      <w:r>
        <w:rPr>
          <w:rFonts w:hint="eastAsia" w:eastAsia="方正仿宋_GBK"/>
          <w:color w:val="auto"/>
          <w:sz w:val="28"/>
          <w:szCs w:val="28"/>
        </w:rPr>
        <w:t>采购</w:t>
      </w:r>
      <w:r>
        <w:rPr>
          <w:rFonts w:eastAsia="方正仿宋_GBK"/>
          <w:color w:val="auto"/>
          <w:sz w:val="28"/>
          <w:szCs w:val="28"/>
        </w:rPr>
        <w:t>公告中的通讯地址，以书面形式通知采购人。采购人有权对发出的</w:t>
      </w:r>
      <w:r>
        <w:rPr>
          <w:rFonts w:hint="eastAsia" w:eastAsia="方正仿宋_GBK"/>
          <w:color w:val="auto"/>
          <w:sz w:val="28"/>
          <w:szCs w:val="28"/>
        </w:rPr>
        <w:t>采购</w:t>
      </w:r>
      <w:r>
        <w:rPr>
          <w:rFonts w:eastAsia="方正仿宋_GBK"/>
          <w:color w:val="auto"/>
          <w:sz w:val="28"/>
          <w:szCs w:val="28"/>
        </w:rPr>
        <w:t>文件进行必要的澄清或修改。</w:t>
      </w:r>
    </w:p>
    <w:p w14:paraId="7EE87B71">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2.2采购人视情组织答疑会</w:t>
      </w:r>
    </w:p>
    <w:p w14:paraId="37D4AB71">
      <w:pPr>
        <w:keepNext/>
        <w:adjustRightInd w:val="0"/>
        <w:snapToGrid w:val="0"/>
        <w:spacing w:line="500" w:lineRule="exact"/>
        <w:ind w:firstLine="560" w:firstLineChars="200"/>
        <w:outlineLvl w:val="3"/>
        <w:rPr>
          <w:rFonts w:eastAsia="方正仿宋_GBK"/>
          <w:color w:val="auto"/>
          <w:kern w:val="0"/>
          <w:sz w:val="28"/>
          <w:szCs w:val="28"/>
        </w:rPr>
      </w:pPr>
      <w:bookmarkStart w:id="30" w:name="_Toc20823284"/>
      <w:bookmarkStart w:id="31" w:name="_Toc16938528"/>
      <w:bookmarkStart w:id="32" w:name="_Toc513029212"/>
      <w:bookmarkStart w:id="33" w:name="_Toc462564071"/>
      <w:r>
        <w:rPr>
          <w:rFonts w:eastAsia="方正仿宋_GBK"/>
          <w:color w:val="auto"/>
          <w:kern w:val="0"/>
          <w:sz w:val="28"/>
          <w:szCs w:val="28"/>
        </w:rPr>
        <w:t>3.</w:t>
      </w:r>
      <w:r>
        <w:rPr>
          <w:rFonts w:hint="eastAsia" w:eastAsia="方正仿宋_GBK"/>
          <w:color w:val="auto"/>
          <w:kern w:val="0"/>
          <w:sz w:val="28"/>
          <w:szCs w:val="28"/>
        </w:rPr>
        <w:t>采购</w:t>
      </w:r>
      <w:r>
        <w:rPr>
          <w:rFonts w:eastAsia="方正仿宋_GBK"/>
          <w:color w:val="auto"/>
          <w:kern w:val="0"/>
          <w:sz w:val="28"/>
          <w:szCs w:val="28"/>
        </w:rPr>
        <w:t>文件的修改</w:t>
      </w:r>
      <w:bookmarkEnd w:id="30"/>
      <w:bookmarkEnd w:id="31"/>
      <w:bookmarkEnd w:id="32"/>
      <w:bookmarkEnd w:id="33"/>
    </w:p>
    <w:p w14:paraId="74C1DE99">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3.1</w:t>
      </w:r>
      <w:r>
        <w:rPr>
          <w:rFonts w:eastAsia="方正仿宋_GBK"/>
          <w:color w:val="auto"/>
          <w:sz w:val="28"/>
          <w:szCs w:val="28"/>
        </w:rPr>
        <w:t>在</w:t>
      </w:r>
      <w:r>
        <w:rPr>
          <w:rFonts w:hint="eastAsia" w:eastAsia="方正仿宋_GBK"/>
          <w:color w:val="auto"/>
          <w:sz w:val="28"/>
          <w:szCs w:val="28"/>
        </w:rPr>
        <w:t>单一来源采购</w:t>
      </w:r>
      <w:r>
        <w:rPr>
          <w:rFonts w:eastAsia="方正仿宋_GBK"/>
          <w:color w:val="auto"/>
          <w:sz w:val="28"/>
          <w:szCs w:val="28"/>
        </w:rPr>
        <w:t>响应文件提交截止时间前，</w:t>
      </w:r>
      <w:r>
        <w:rPr>
          <w:rFonts w:hint="eastAsia" w:eastAsia="方正仿宋_GBK"/>
          <w:color w:val="auto"/>
          <w:sz w:val="28"/>
          <w:szCs w:val="28"/>
          <w:lang w:eastAsia="zh-CN"/>
        </w:rPr>
        <w:t>采购代理机构</w:t>
      </w:r>
      <w:r>
        <w:rPr>
          <w:rFonts w:eastAsia="方正仿宋_GBK"/>
          <w:color w:val="auto"/>
          <w:sz w:val="28"/>
          <w:szCs w:val="28"/>
        </w:rPr>
        <w:t>可以对</w:t>
      </w:r>
      <w:r>
        <w:rPr>
          <w:rFonts w:hint="eastAsia" w:eastAsia="方正仿宋_GBK"/>
          <w:color w:val="auto"/>
          <w:sz w:val="28"/>
          <w:szCs w:val="28"/>
        </w:rPr>
        <w:t>采购</w:t>
      </w:r>
      <w:r>
        <w:rPr>
          <w:rFonts w:eastAsia="方正仿宋_GBK"/>
          <w:color w:val="auto"/>
          <w:sz w:val="28"/>
          <w:szCs w:val="28"/>
        </w:rPr>
        <w:t>文件进行修改。</w:t>
      </w:r>
    </w:p>
    <w:p w14:paraId="4C857789">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3.2</w:t>
      </w:r>
      <w:r>
        <w:rPr>
          <w:rFonts w:hint="eastAsia" w:eastAsia="方正仿宋_GBK"/>
          <w:color w:val="auto"/>
          <w:sz w:val="28"/>
          <w:szCs w:val="28"/>
          <w:lang w:eastAsia="zh-CN"/>
        </w:rPr>
        <w:t>采购代理机构</w:t>
      </w:r>
      <w:r>
        <w:rPr>
          <w:rFonts w:eastAsia="方正仿宋_GBK"/>
          <w:color w:val="auto"/>
          <w:sz w:val="28"/>
          <w:szCs w:val="28"/>
        </w:rPr>
        <w:t>有权按照法定的要求推迟响应文件提交截止日期和谈判日期。</w:t>
      </w:r>
    </w:p>
    <w:p w14:paraId="3747A899">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3.3</w:t>
      </w:r>
      <w:r>
        <w:rPr>
          <w:rFonts w:hint="eastAsia" w:eastAsia="方正仿宋_GBK"/>
          <w:color w:val="auto"/>
          <w:sz w:val="28"/>
          <w:szCs w:val="28"/>
        </w:rPr>
        <w:t>采购</w:t>
      </w:r>
      <w:r>
        <w:rPr>
          <w:rFonts w:eastAsia="方正仿宋_GBK"/>
          <w:color w:val="auto"/>
          <w:sz w:val="28"/>
          <w:szCs w:val="28"/>
        </w:rPr>
        <w:t>文件的修改将在</w:t>
      </w:r>
      <w:r>
        <w:rPr>
          <w:rFonts w:hint="eastAsia" w:eastAsia="方正仿宋_GBK"/>
          <w:color w:val="auto"/>
          <w:sz w:val="28"/>
          <w:szCs w:val="28"/>
        </w:rPr>
        <w:t>江苏</w:t>
      </w:r>
      <w:r>
        <w:rPr>
          <w:rFonts w:eastAsia="方正仿宋_GBK"/>
          <w:color w:val="auto"/>
          <w:sz w:val="28"/>
          <w:szCs w:val="28"/>
        </w:rPr>
        <w:t>政府采购网公布，补充文件将作为</w:t>
      </w:r>
      <w:r>
        <w:rPr>
          <w:rFonts w:hint="eastAsia" w:eastAsia="方正仿宋_GBK"/>
          <w:color w:val="auto"/>
          <w:sz w:val="28"/>
          <w:szCs w:val="28"/>
        </w:rPr>
        <w:t>采购</w:t>
      </w:r>
      <w:r>
        <w:rPr>
          <w:rFonts w:eastAsia="方正仿宋_GBK"/>
          <w:color w:val="auto"/>
          <w:sz w:val="28"/>
          <w:szCs w:val="28"/>
        </w:rPr>
        <w:t>文件的组成部分，并对供应商具有约束力。</w:t>
      </w:r>
    </w:p>
    <w:p w14:paraId="531BC9A7">
      <w:pPr>
        <w:keepNext/>
        <w:keepLines/>
        <w:adjustRightInd w:val="0"/>
        <w:snapToGrid w:val="0"/>
        <w:spacing w:line="500" w:lineRule="exact"/>
        <w:ind w:firstLine="560" w:firstLineChars="200"/>
        <w:outlineLvl w:val="2"/>
        <w:rPr>
          <w:rFonts w:eastAsia="方正仿宋_GBK"/>
          <w:b/>
          <w:bCs/>
          <w:color w:val="auto"/>
          <w:kern w:val="0"/>
          <w:sz w:val="28"/>
          <w:szCs w:val="28"/>
        </w:rPr>
      </w:pPr>
      <w:bookmarkStart w:id="34" w:name="_Toc462564072"/>
      <w:bookmarkStart w:id="35" w:name="_Toc513029213"/>
      <w:bookmarkStart w:id="36" w:name="_Toc120614216"/>
      <w:bookmarkStart w:id="37" w:name="_Toc16938529"/>
      <w:bookmarkStart w:id="38" w:name="_Toc20823285"/>
      <w:r>
        <w:rPr>
          <w:rFonts w:eastAsia="方正仿宋_GBK"/>
          <w:b/>
          <w:bCs/>
          <w:color w:val="auto"/>
          <w:kern w:val="0"/>
          <w:sz w:val="28"/>
          <w:szCs w:val="28"/>
        </w:rPr>
        <w:t>三</w:t>
      </w:r>
      <w:r>
        <w:rPr>
          <w:rFonts w:hint="eastAsia" w:eastAsia="方正仿宋_GBK"/>
          <w:b/>
          <w:bCs/>
          <w:color w:val="auto"/>
          <w:kern w:val="0"/>
          <w:sz w:val="28"/>
          <w:szCs w:val="28"/>
        </w:rPr>
        <w:t>、</w:t>
      </w:r>
      <w:r>
        <w:rPr>
          <w:rFonts w:eastAsia="方正仿宋_GBK"/>
          <w:b/>
          <w:bCs/>
          <w:color w:val="auto"/>
          <w:kern w:val="0"/>
          <w:sz w:val="28"/>
          <w:szCs w:val="28"/>
        </w:rPr>
        <w:t>响应文件的编制</w:t>
      </w:r>
      <w:bookmarkEnd w:id="34"/>
      <w:bookmarkEnd w:id="35"/>
      <w:bookmarkEnd w:id="36"/>
      <w:bookmarkEnd w:id="37"/>
      <w:bookmarkEnd w:id="38"/>
    </w:p>
    <w:p w14:paraId="6C13DDDD">
      <w:pPr>
        <w:keepNext/>
        <w:adjustRightInd w:val="0"/>
        <w:snapToGrid w:val="0"/>
        <w:spacing w:line="500" w:lineRule="exact"/>
        <w:ind w:firstLine="560" w:firstLineChars="200"/>
        <w:outlineLvl w:val="3"/>
        <w:rPr>
          <w:rFonts w:eastAsia="方正仿宋_GBK"/>
          <w:color w:val="auto"/>
          <w:kern w:val="0"/>
          <w:sz w:val="28"/>
          <w:szCs w:val="28"/>
        </w:rPr>
      </w:pPr>
      <w:bookmarkStart w:id="39" w:name="_Toc20823286"/>
      <w:bookmarkStart w:id="40" w:name="_Toc513029214"/>
      <w:bookmarkStart w:id="41" w:name="_Toc16938530"/>
      <w:bookmarkStart w:id="42" w:name="_Toc462564073"/>
      <w:r>
        <w:rPr>
          <w:rFonts w:eastAsia="方正仿宋_GBK"/>
          <w:color w:val="auto"/>
          <w:kern w:val="0"/>
          <w:sz w:val="28"/>
          <w:szCs w:val="28"/>
        </w:rPr>
        <w:t>1.响应文件的语言及度量衡单位</w:t>
      </w:r>
      <w:bookmarkEnd w:id="39"/>
      <w:bookmarkEnd w:id="40"/>
      <w:bookmarkEnd w:id="41"/>
      <w:bookmarkEnd w:id="42"/>
    </w:p>
    <w:p w14:paraId="51334B17">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1.1</w:t>
      </w:r>
      <w:r>
        <w:rPr>
          <w:rFonts w:eastAsia="方正仿宋_GBK"/>
          <w:color w:val="auto"/>
          <w:sz w:val="28"/>
          <w:szCs w:val="28"/>
        </w:rPr>
        <w:t>供应商提交的响应文件以及供应商与</w:t>
      </w:r>
      <w:r>
        <w:rPr>
          <w:rFonts w:hint="eastAsia" w:eastAsia="方正仿宋_GBK"/>
          <w:color w:val="auto"/>
          <w:sz w:val="28"/>
          <w:szCs w:val="28"/>
          <w:lang w:eastAsia="zh-CN"/>
        </w:rPr>
        <w:t>采购代理机构</w:t>
      </w:r>
      <w:r>
        <w:rPr>
          <w:rFonts w:eastAsia="方正仿宋_GBK"/>
          <w:color w:val="auto"/>
          <w:sz w:val="28"/>
          <w:szCs w:val="28"/>
        </w:rPr>
        <w:t>及采购人就有关</w:t>
      </w:r>
      <w:r>
        <w:rPr>
          <w:rFonts w:hint="eastAsia" w:eastAsia="方正仿宋_GBK"/>
          <w:color w:val="auto"/>
          <w:sz w:val="28"/>
          <w:szCs w:val="28"/>
        </w:rPr>
        <w:t>单一来源</w:t>
      </w:r>
      <w:r>
        <w:rPr>
          <w:rFonts w:eastAsia="方正仿宋_GBK"/>
          <w:color w:val="auto"/>
          <w:sz w:val="28"/>
          <w:szCs w:val="28"/>
        </w:rPr>
        <w:t>采购的所有来往通知、函件和文件均应使用</w:t>
      </w:r>
      <w:r>
        <w:rPr>
          <w:rFonts w:eastAsia="方正仿宋_GBK"/>
          <w:bCs/>
          <w:color w:val="auto"/>
          <w:sz w:val="28"/>
          <w:szCs w:val="28"/>
        </w:rPr>
        <w:t>简体中文</w:t>
      </w:r>
      <w:r>
        <w:rPr>
          <w:rFonts w:eastAsia="方正仿宋_GBK"/>
          <w:color w:val="auto"/>
          <w:sz w:val="28"/>
          <w:szCs w:val="28"/>
        </w:rPr>
        <w:t>。</w:t>
      </w:r>
    </w:p>
    <w:p w14:paraId="37D48919">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1.2</w:t>
      </w:r>
      <w:r>
        <w:rPr>
          <w:rFonts w:eastAsia="方正仿宋_GBK"/>
          <w:color w:val="auto"/>
          <w:sz w:val="28"/>
          <w:szCs w:val="28"/>
        </w:rPr>
        <w:t>除技术性能另有规定外，响应文件所使用的度量衡单位，均须采用国家法定计量单位。</w:t>
      </w:r>
    </w:p>
    <w:p w14:paraId="6F9C5274">
      <w:pPr>
        <w:keepNext/>
        <w:adjustRightInd w:val="0"/>
        <w:snapToGrid w:val="0"/>
        <w:spacing w:line="500" w:lineRule="exact"/>
        <w:ind w:firstLine="560" w:firstLineChars="200"/>
        <w:outlineLvl w:val="3"/>
        <w:rPr>
          <w:rFonts w:eastAsia="方正仿宋_GBK"/>
          <w:color w:val="auto"/>
          <w:kern w:val="0"/>
          <w:sz w:val="28"/>
          <w:szCs w:val="28"/>
        </w:rPr>
      </w:pPr>
      <w:bookmarkStart w:id="43" w:name="_Toc16938531"/>
      <w:bookmarkStart w:id="44" w:name="_Toc462564074"/>
      <w:bookmarkStart w:id="45" w:name="_Toc20823287"/>
      <w:bookmarkStart w:id="46" w:name="_Toc513029215"/>
      <w:r>
        <w:rPr>
          <w:rFonts w:eastAsia="方正仿宋_GBK"/>
          <w:color w:val="auto"/>
          <w:kern w:val="0"/>
          <w:sz w:val="28"/>
          <w:szCs w:val="28"/>
        </w:rPr>
        <w:t>2.响应文件构成</w:t>
      </w:r>
      <w:bookmarkEnd w:id="43"/>
      <w:bookmarkEnd w:id="44"/>
      <w:bookmarkEnd w:id="45"/>
      <w:bookmarkEnd w:id="46"/>
    </w:p>
    <w:p w14:paraId="5B142C31">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bCs/>
          <w:color w:val="auto"/>
          <w:sz w:val="28"/>
          <w:szCs w:val="28"/>
        </w:rPr>
        <w:t>2.1</w:t>
      </w:r>
      <w:r>
        <w:rPr>
          <w:rFonts w:eastAsia="方正仿宋_GBK"/>
          <w:color w:val="auto"/>
          <w:sz w:val="28"/>
          <w:szCs w:val="28"/>
        </w:rPr>
        <w:t>供应商编写</w:t>
      </w:r>
      <w:r>
        <w:rPr>
          <w:rFonts w:hint="eastAsia" w:eastAsia="方正仿宋_GBK"/>
          <w:color w:val="auto"/>
          <w:sz w:val="28"/>
          <w:szCs w:val="28"/>
        </w:rPr>
        <w:t>的响应文件应包括资格证明文件、符合性证明文件、供应商信用承诺书、单一来源响应函、</w:t>
      </w:r>
      <w:r>
        <w:rPr>
          <w:rFonts w:eastAsia="方正仿宋_GBK"/>
          <w:color w:val="auto"/>
          <w:sz w:val="28"/>
          <w:szCs w:val="28"/>
        </w:rPr>
        <w:t>商务部分正负偏离表</w:t>
      </w:r>
      <w:r>
        <w:rPr>
          <w:rFonts w:hint="eastAsia" w:eastAsia="方正仿宋_GBK"/>
          <w:color w:val="auto"/>
          <w:sz w:val="28"/>
          <w:szCs w:val="28"/>
        </w:rPr>
        <w:t>、技术</w:t>
      </w:r>
      <w:r>
        <w:rPr>
          <w:rFonts w:eastAsia="方正仿宋_GBK"/>
          <w:color w:val="auto"/>
          <w:sz w:val="28"/>
          <w:szCs w:val="28"/>
        </w:rPr>
        <w:t>部分正负偏离表</w:t>
      </w:r>
      <w:r>
        <w:rPr>
          <w:rFonts w:hint="eastAsia" w:eastAsia="方正仿宋_GBK"/>
          <w:color w:val="auto"/>
          <w:sz w:val="28"/>
          <w:szCs w:val="28"/>
        </w:rPr>
        <w:t>、单一来源报价</w:t>
      </w:r>
      <w:r>
        <w:rPr>
          <w:rFonts w:eastAsia="方正仿宋_GBK"/>
          <w:color w:val="auto"/>
          <w:sz w:val="28"/>
          <w:szCs w:val="28"/>
        </w:rPr>
        <w:t>表、</w:t>
      </w:r>
      <w:r>
        <w:rPr>
          <w:rFonts w:hint="eastAsia" w:eastAsia="方正仿宋_GBK"/>
          <w:color w:val="auto"/>
          <w:sz w:val="28"/>
          <w:szCs w:val="28"/>
        </w:rPr>
        <w:t>分项报价明细表、其他证明文件等部分</w:t>
      </w:r>
      <w:r>
        <w:rPr>
          <w:rFonts w:hint="eastAsia" w:eastAsia="方正仿宋_GBK"/>
          <w:color w:val="auto"/>
          <w:kern w:val="0"/>
          <w:sz w:val="28"/>
          <w:szCs w:val="28"/>
        </w:rPr>
        <w:t>。</w:t>
      </w:r>
      <w:r>
        <w:rPr>
          <w:rFonts w:eastAsia="方正仿宋_GBK"/>
          <w:color w:val="auto"/>
          <w:kern w:val="0"/>
          <w:sz w:val="28"/>
          <w:szCs w:val="28"/>
        </w:rPr>
        <w:t>供应商按“第五部分 响应文件</w:t>
      </w:r>
      <w:r>
        <w:rPr>
          <w:rFonts w:hint="eastAsia" w:eastAsia="方正仿宋_GBK"/>
          <w:color w:val="auto"/>
          <w:kern w:val="0"/>
          <w:sz w:val="28"/>
          <w:szCs w:val="28"/>
        </w:rPr>
        <w:t>格式</w:t>
      </w:r>
      <w:r>
        <w:rPr>
          <w:rFonts w:eastAsia="方正仿宋_GBK"/>
          <w:color w:val="auto"/>
          <w:kern w:val="0"/>
          <w:sz w:val="28"/>
          <w:szCs w:val="28"/>
        </w:rPr>
        <w:t>”要求编写响应文件。</w:t>
      </w:r>
    </w:p>
    <w:p w14:paraId="2FF03DFA">
      <w:pPr>
        <w:keepNext/>
        <w:adjustRightInd w:val="0"/>
        <w:snapToGrid w:val="0"/>
        <w:spacing w:line="500" w:lineRule="exact"/>
        <w:ind w:firstLine="560" w:firstLineChars="200"/>
        <w:outlineLvl w:val="3"/>
        <w:rPr>
          <w:rFonts w:eastAsia="方正仿宋_GBK"/>
          <w:color w:val="auto"/>
          <w:kern w:val="0"/>
          <w:sz w:val="28"/>
          <w:szCs w:val="28"/>
        </w:rPr>
      </w:pPr>
      <w:bookmarkStart w:id="47" w:name="_Hlt26668975"/>
      <w:bookmarkEnd w:id="47"/>
      <w:bookmarkStart w:id="48" w:name="_Hlt26954838"/>
      <w:bookmarkEnd w:id="48"/>
      <w:bookmarkStart w:id="49" w:name="_Hlt26670360"/>
      <w:bookmarkEnd w:id="49"/>
      <w:bookmarkStart w:id="50" w:name="_Toc49090511"/>
      <w:bookmarkStart w:id="51" w:name="_Toc14577360"/>
      <w:r>
        <w:rPr>
          <w:rFonts w:eastAsia="方正仿宋_GBK"/>
          <w:color w:val="auto"/>
          <w:kern w:val="0"/>
          <w:sz w:val="28"/>
          <w:szCs w:val="28"/>
        </w:rPr>
        <w:t>3.</w:t>
      </w:r>
      <w:bookmarkEnd w:id="50"/>
      <w:bookmarkEnd w:id="51"/>
      <w:r>
        <w:rPr>
          <w:rFonts w:hint="eastAsia" w:eastAsia="方正仿宋_GBK"/>
          <w:color w:val="auto"/>
          <w:kern w:val="0"/>
          <w:sz w:val="28"/>
          <w:szCs w:val="28"/>
        </w:rPr>
        <w:t>采购</w:t>
      </w:r>
      <w:r>
        <w:rPr>
          <w:rFonts w:eastAsia="方正仿宋_GBK"/>
          <w:color w:val="auto"/>
          <w:kern w:val="0"/>
          <w:sz w:val="28"/>
          <w:szCs w:val="28"/>
        </w:rPr>
        <w:t>响应有效期</w:t>
      </w:r>
    </w:p>
    <w:p w14:paraId="2E86620F">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3.1</w:t>
      </w:r>
      <w:r>
        <w:rPr>
          <w:rFonts w:hint="eastAsia" w:eastAsia="方正仿宋_GBK"/>
          <w:bCs/>
          <w:color w:val="auto"/>
          <w:sz w:val="28"/>
          <w:szCs w:val="28"/>
        </w:rPr>
        <w:t>采购</w:t>
      </w:r>
      <w:r>
        <w:rPr>
          <w:rFonts w:eastAsia="方正仿宋_GBK"/>
          <w:bCs/>
          <w:color w:val="auto"/>
          <w:sz w:val="28"/>
          <w:szCs w:val="28"/>
        </w:rPr>
        <w:t>响应有效期为</w:t>
      </w:r>
      <w:r>
        <w:rPr>
          <w:rFonts w:hint="eastAsia" w:eastAsia="方正仿宋_GBK"/>
          <w:bCs/>
          <w:color w:val="auto"/>
          <w:sz w:val="28"/>
          <w:szCs w:val="28"/>
          <w:lang w:eastAsia="zh-CN"/>
        </w:rPr>
        <w:t>采购代理机构</w:t>
      </w:r>
      <w:r>
        <w:rPr>
          <w:rFonts w:eastAsia="方正仿宋_GBK"/>
          <w:bCs/>
          <w:color w:val="auto"/>
          <w:sz w:val="28"/>
          <w:szCs w:val="28"/>
        </w:rPr>
        <w:t>规定的响应文件</w:t>
      </w:r>
      <w:r>
        <w:rPr>
          <w:rFonts w:eastAsia="方正仿宋_GBK"/>
          <w:color w:val="auto"/>
          <w:sz w:val="28"/>
          <w:szCs w:val="28"/>
        </w:rPr>
        <w:t>提交</w:t>
      </w:r>
      <w:r>
        <w:rPr>
          <w:rFonts w:eastAsia="方正仿宋_GBK"/>
          <w:bCs/>
          <w:color w:val="auto"/>
          <w:sz w:val="28"/>
          <w:szCs w:val="28"/>
        </w:rPr>
        <w:t>截止时间后</w:t>
      </w:r>
      <w:r>
        <w:rPr>
          <w:rFonts w:eastAsia="方正仿宋_GBK"/>
          <w:b/>
          <w:color w:val="auto"/>
          <w:sz w:val="28"/>
          <w:szCs w:val="28"/>
          <w:u w:val="single"/>
        </w:rPr>
        <w:t>六十（60）天</w:t>
      </w:r>
      <w:r>
        <w:rPr>
          <w:rFonts w:eastAsia="方正仿宋_GBK"/>
          <w:bCs/>
          <w:color w:val="auto"/>
          <w:sz w:val="28"/>
          <w:szCs w:val="28"/>
        </w:rPr>
        <w:t>。谈判响应有效期比规定短的将被视为非实质性响应而予以拒绝。</w:t>
      </w:r>
    </w:p>
    <w:p w14:paraId="746CA2CD">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4.</w:t>
      </w:r>
      <w:r>
        <w:rPr>
          <w:rFonts w:hint="eastAsia" w:eastAsia="方正仿宋_GBK"/>
          <w:color w:val="auto"/>
          <w:kern w:val="0"/>
          <w:sz w:val="28"/>
          <w:szCs w:val="28"/>
        </w:rPr>
        <w:t>采购</w:t>
      </w:r>
      <w:r>
        <w:rPr>
          <w:rFonts w:eastAsia="方正仿宋_GBK"/>
          <w:color w:val="auto"/>
          <w:kern w:val="0"/>
          <w:sz w:val="28"/>
          <w:szCs w:val="28"/>
        </w:rPr>
        <w:t>响应有效期的延长</w:t>
      </w:r>
    </w:p>
    <w:p w14:paraId="06AE8C03">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4.1在特殊情况下，</w:t>
      </w:r>
      <w:r>
        <w:rPr>
          <w:rFonts w:hint="eastAsia" w:eastAsia="方正仿宋_GBK"/>
          <w:bCs/>
          <w:color w:val="auto"/>
          <w:sz w:val="28"/>
          <w:szCs w:val="28"/>
          <w:lang w:eastAsia="zh-CN"/>
        </w:rPr>
        <w:t>采购代理机构</w:t>
      </w:r>
      <w:r>
        <w:rPr>
          <w:rFonts w:eastAsia="方正仿宋_GBK"/>
          <w:bCs/>
          <w:color w:val="auto"/>
          <w:sz w:val="28"/>
          <w:szCs w:val="28"/>
        </w:rPr>
        <w:t>于原</w:t>
      </w:r>
      <w:r>
        <w:rPr>
          <w:rFonts w:hint="eastAsia" w:eastAsia="方正仿宋_GBK"/>
          <w:bCs/>
          <w:color w:val="auto"/>
          <w:sz w:val="28"/>
          <w:szCs w:val="28"/>
        </w:rPr>
        <w:t>采购</w:t>
      </w:r>
      <w:r>
        <w:rPr>
          <w:rFonts w:eastAsia="方正仿宋_GBK"/>
          <w:bCs/>
          <w:color w:val="auto"/>
          <w:sz w:val="28"/>
          <w:szCs w:val="28"/>
        </w:rPr>
        <w:t>响应有效期满之前，可向谈判供应商提出延长</w:t>
      </w:r>
      <w:r>
        <w:rPr>
          <w:rFonts w:hint="eastAsia" w:eastAsia="方正仿宋_GBK"/>
          <w:bCs/>
          <w:color w:val="auto"/>
          <w:sz w:val="28"/>
          <w:szCs w:val="28"/>
        </w:rPr>
        <w:t>采购</w:t>
      </w:r>
      <w:r>
        <w:rPr>
          <w:rFonts w:eastAsia="方正仿宋_GBK"/>
          <w:bCs/>
          <w:color w:val="auto"/>
          <w:sz w:val="28"/>
          <w:szCs w:val="28"/>
        </w:rPr>
        <w:t>响应有效期的要求。这种要求与答复均应采用书面形式。供应商可以拒绝</w:t>
      </w:r>
      <w:r>
        <w:rPr>
          <w:rFonts w:hint="eastAsia" w:eastAsia="方正仿宋_GBK"/>
          <w:bCs/>
          <w:color w:val="auto"/>
          <w:sz w:val="28"/>
          <w:szCs w:val="28"/>
          <w:lang w:eastAsia="zh-CN"/>
        </w:rPr>
        <w:t>采购代理机构</w:t>
      </w:r>
      <w:r>
        <w:rPr>
          <w:rFonts w:eastAsia="方正仿宋_GBK"/>
          <w:bCs/>
          <w:color w:val="auto"/>
          <w:sz w:val="28"/>
          <w:szCs w:val="28"/>
        </w:rPr>
        <w:t>的这一要求而放弃</w:t>
      </w:r>
      <w:r>
        <w:rPr>
          <w:rFonts w:hint="eastAsia" w:eastAsia="方正仿宋_GBK"/>
          <w:bCs/>
          <w:color w:val="auto"/>
          <w:sz w:val="28"/>
          <w:szCs w:val="28"/>
        </w:rPr>
        <w:t>采购</w:t>
      </w:r>
      <w:r>
        <w:rPr>
          <w:rFonts w:eastAsia="方正仿宋_GBK"/>
          <w:bCs/>
          <w:color w:val="auto"/>
          <w:sz w:val="28"/>
          <w:szCs w:val="28"/>
        </w:rPr>
        <w:t>响应，同意延长</w:t>
      </w:r>
      <w:r>
        <w:rPr>
          <w:rFonts w:hint="eastAsia" w:eastAsia="方正仿宋_GBK"/>
          <w:bCs/>
          <w:color w:val="auto"/>
          <w:sz w:val="28"/>
          <w:szCs w:val="28"/>
        </w:rPr>
        <w:t>采购</w:t>
      </w:r>
      <w:r>
        <w:rPr>
          <w:rFonts w:eastAsia="方正仿宋_GBK"/>
          <w:bCs/>
          <w:color w:val="auto"/>
          <w:sz w:val="28"/>
          <w:szCs w:val="28"/>
        </w:rPr>
        <w:t>响应有效期的供应商既不能要求也不允许修改其响应文件。</w:t>
      </w:r>
      <w:r>
        <w:rPr>
          <w:rFonts w:eastAsia="方正仿宋_GBK"/>
          <w:color w:val="auto"/>
          <w:sz w:val="28"/>
          <w:szCs w:val="28"/>
        </w:rPr>
        <w:t>受</w:t>
      </w:r>
      <w:r>
        <w:rPr>
          <w:rFonts w:hint="eastAsia" w:eastAsia="方正仿宋_GBK"/>
          <w:color w:val="auto"/>
          <w:sz w:val="28"/>
          <w:szCs w:val="28"/>
        </w:rPr>
        <w:t>采购</w:t>
      </w:r>
      <w:r>
        <w:rPr>
          <w:rFonts w:eastAsia="方正仿宋_GBK"/>
          <w:color w:val="auto"/>
          <w:sz w:val="28"/>
          <w:szCs w:val="28"/>
        </w:rPr>
        <w:t>响应有效期约束的所有权利与义务均延长至新的有效期</w:t>
      </w:r>
      <w:r>
        <w:rPr>
          <w:rFonts w:eastAsia="方正仿宋_GBK"/>
          <w:bCs/>
          <w:color w:val="auto"/>
          <w:sz w:val="28"/>
          <w:szCs w:val="28"/>
        </w:rPr>
        <w:t>。</w:t>
      </w:r>
    </w:p>
    <w:p w14:paraId="713DF42D">
      <w:pPr>
        <w:keepNext/>
        <w:keepLines/>
        <w:adjustRightInd w:val="0"/>
        <w:snapToGrid w:val="0"/>
        <w:spacing w:line="500" w:lineRule="exact"/>
        <w:ind w:firstLine="560" w:firstLineChars="200"/>
        <w:outlineLvl w:val="2"/>
        <w:rPr>
          <w:rFonts w:eastAsia="方正仿宋_GBK"/>
          <w:b/>
          <w:bCs/>
          <w:color w:val="auto"/>
          <w:kern w:val="0"/>
          <w:sz w:val="28"/>
          <w:szCs w:val="28"/>
        </w:rPr>
      </w:pPr>
      <w:bookmarkStart w:id="52" w:name="_Hlt26954852"/>
      <w:bookmarkEnd w:id="52"/>
      <w:bookmarkStart w:id="53" w:name="_Hlt26954739"/>
      <w:bookmarkEnd w:id="53"/>
      <w:bookmarkStart w:id="54" w:name="_Toc16938540"/>
      <w:bookmarkStart w:id="55" w:name="_Toc20823296"/>
      <w:bookmarkStart w:id="56" w:name="_Toc120614217"/>
      <w:bookmarkStart w:id="57" w:name="_Toc513029224"/>
      <w:r>
        <w:rPr>
          <w:rFonts w:eastAsia="方正仿宋_GBK"/>
          <w:b/>
          <w:bCs/>
          <w:color w:val="auto"/>
          <w:kern w:val="0"/>
          <w:sz w:val="28"/>
          <w:szCs w:val="28"/>
        </w:rPr>
        <w:t>四</w:t>
      </w:r>
      <w:r>
        <w:rPr>
          <w:rFonts w:hint="eastAsia" w:eastAsia="方正仿宋_GBK"/>
          <w:b/>
          <w:bCs/>
          <w:color w:val="auto"/>
          <w:kern w:val="0"/>
          <w:sz w:val="28"/>
          <w:szCs w:val="28"/>
        </w:rPr>
        <w:t>、</w:t>
      </w:r>
      <w:r>
        <w:rPr>
          <w:rFonts w:eastAsia="方正仿宋_GBK"/>
          <w:b/>
          <w:bCs/>
          <w:color w:val="auto"/>
          <w:kern w:val="0"/>
          <w:sz w:val="28"/>
          <w:szCs w:val="28"/>
        </w:rPr>
        <w:t>响应文件的</w:t>
      </w:r>
      <w:bookmarkEnd w:id="54"/>
      <w:bookmarkEnd w:id="55"/>
      <w:bookmarkEnd w:id="56"/>
      <w:bookmarkEnd w:id="57"/>
      <w:r>
        <w:rPr>
          <w:rFonts w:eastAsia="方正仿宋_GBK"/>
          <w:b/>
          <w:bCs/>
          <w:color w:val="auto"/>
          <w:kern w:val="0"/>
          <w:sz w:val="28"/>
          <w:szCs w:val="28"/>
        </w:rPr>
        <w:t>提交</w:t>
      </w:r>
    </w:p>
    <w:p w14:paraId="70CD5F2D">
      <w:pPr>
        <w:keepNext/>
        <w:adjustRightInd w:val="0"/>
        <w:snapToGrid w:val="0"/>
        <w:spacing w:line="500" w:lineRule="exact"/>
        <w:ind w:firstLine="560" w:firstLineChars="200"/>
        <w:outlineLvl w:val="3"/>
        <w:rPr>
          <w:rFonts w:eastAsia="方正仿宋_GBK"/>
          <w:color w:val="auto"/>
          <w:kern w:val="0"/>
          <w:sz w:val="28"/>
          <w:szCs w:val="28"/>
        </w:rPr>
      </w:pPr>
      <w:bookmarkStart w:id="58" w:name="_Toc513029225"/>
      <w:bookmarkStart w:id="59" w:name="_Toc16938541"/>
      <w:bookmarkStart w:id="60" w:name="_Toc20823297"/>
      <w:bookmarkStart w:id="61" w:name="_Toc462564084"/>
      <w:r>
        <w:rPr>
          <w:rFonts w:eastAsia="方正仿宋_GBK"/>
          <w:color w:val="auto"/>
          <w:kern w:val="0"/>
          <w:sz w:val="28"/>
          <w:szCs w:val="28"/>
        </w:rPr>
        <w:t>1.响应文件</w:t>
      </w:r>
      <w:bookmarkEnd w:id="58"/>
      <w:bookmarkEnd w:id="59"/>
      <w:bookmarkEnd w:id="60"/>
      <w:bookmarkEnd w:id="61"/>
      <w:r>
        <w:rPr>
          <w:rFonts w:eastAsia="方正仿宋_GBK"/>
          <w:color w:val="auto"/>
          <w:kern w:val="0"/>
          <w:sz w:val="28"/>
          <w:szCs w:val="28"/>
        </w:rPr>
        <w:t>的提交</w:t>
      </w:r>
    </w:p>
    <w:p w14:paraId="11C932DE">
      <w:pPr>
        <w:adjustRightInd w:val="0"/>
        <w:snapToGrid w:val="0"/>
        <w:spacing w:line="500" w:lineRule="exact"/>
        <w:ind w:firstLine="556"/>
        <w:rPr>
          <w:rFonts w:eastAsia="方正仿宋_GBK"/>
          <w:bCs/>
          <w:color w:val="auto"/>
          <w:sz w:val="28"/>
          <w:szCs w:val="28"/>
        </w:rPr>
      </w:pPr>
      <w:r>
        <w:rPr>
          <w:rFonts w:eastAsia="方正仿宋_GBK"/>
          <w:bCs/>
          <w:color w:val="auto"/>
          <w:sz w:val="28"/>
          <w:szCs w:val="28"/>
        </w:rPr>
        <w:t>1.1</w:t>
      </w:r>
      <w:bookmarkStart w:id="62" w:name="_Toc20823298"/>
      <w:bookmarkStart w:id="63" w:name="_Toc513029226"/>
      <w:bookmarkStart w:id="64" w:name="_Toc16938542"/>
      <w:r>
        <w:rPr>
          <w:rFonts w:eastAsia="方正仿宋_GBK"/>
          <w:bCs/>
          <w:color w:val="auto"/>
          <w:sz w:val="28"/>
          <w:szCs w:val="28"/>
        </w:rPr>
        <w:t>供应商应当按照</w:t>
      </w:r>
      <w:r>
        <w:rPr>
          <w:rFonts w:hint="eastAsia" w:eastAsia="方正仿宋_GBK"/>
          <w:bCs/>
          <w:color w:val="auto"/>
          <w:sz w:val="28"/>
          <w:szCs w:val="28"/>
        </w:rPr>
        <w:t>江苏政府采购网</w:t>
      </w:r>
      <w:r>
        <w:rPr>
          <w:rFonts w:eastAsia="方正仿宋_GBK"/>
          <w:bCs/>
          <w:color w:val="auto"/>
          <w:sz w:val="28"/>
          <w:szCs w:val="28"/>
        </w:rPr>
        <w:t>—资料下载中</w:t>
      </w:r>
      <w:r>
        <w:rPr>
          <w:rFonts w:hint="eastAsia" w:eastAsia="方正仿宋_GBK"/>
          <w:bCs/>
          <w:color w:val="auto"/>
          <w:sz w:val="28"/>
          <w:szCs w:val="28"/>
        </w:rPr>
        <w:t>《江苏省政府采购管理交易系统（苏采云）供应商操作指南》</w:t>
      </w:r>
      <w:r>
        <w:rPr>
          <w:rFonts w:eastAsia="方正仿宋_GBK"/>
          <w:bCs/>
          <w:color w:val="auto"/>
          <w:sz w:val="28"/>
          <w:szCs w:val="28"/>
        </w:rPr>
        <w:t>规定，在</w:t>
      </w:r>
      <w:r>
        <w:rPr>
          <w:rFonts w:eastAsia="方正仿宋_GBK"/>
          <w:color w:val="auto"/>
          <w:sz w:val="28"/>
          <w:szCs w:val="28"/>
        </w:rPr>
        <w:t>响应文件提交</w:t>
      </w:r>
      <w:r>
        <w:rPr>
          <w:rFonts w:eastAsia="方正仿宋_GBK"/>
          <w:bCs/>
          <w:color w:val="auto"/>
          <w:sz w:val="28"/>
          <w:szCs w:val="28"/>
        </w:rPr>
        <w:t>截止时间前</w:t>
      </w:r>
      <w:r>
        <w:rPr>
          <w:rFonts w:hint="eastAsia" w:eastAsia="方正仿宋_GBK"/>
          <w:bCs/>
          <w:color w:val="auto"/>
          <w:sz w:val="28"/>
          <w:szCs w:val="28"/>
        </w:rPr>
        <w:t>按要求</w:t>
      </w:r>
      <w:r>
        <w:rPr>
          <w:rFonts w:eastAsia="方正仿宋_GBK"/>
          <w:bCs/>
          <w:color w:val="auto"/>
          <w:sz w:val="28"/>
          <w:szCs w:val="28"/>
        </w:rPr>
        <w:t>制作并上传电子响应文件。</w:t>
      </w:r>
    </w:p>
    <w:p w14:paraId="6EB12951">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2.响应文件截止日期</w:t>
      </w:r>
      <w:bookmarkEnd w:id="62"/>
      <w:bookmarkEnd w:id="63"/>
      <w:bookmarkEnd w:id="64"/>
    </w:p>
    <w:p w14:paraId="1D8AEAE2">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2.1供应商上传电子响应文件的时间不得迟于</w:t>
      </w:r>
      <w:r>
        <w:rPr>
          <w:rFonts w:hint="eastAsia" w:eastAsia="方正仿宋_GBK"/>
          <w:bCs/>
          <w:color w:val="auto"/>
          <w:sz w:val="28"/>
          <w:szCs w:val="28"/>
        </w:rPr>
        <w:t>采购</w:t>
      </w:r>
      <w:r>
        <w:rPr>
          <w:rFonts w:eastAsia="方正仿宋_GBK"/>
          <w:bCs/>
          <w:color w:val="auto"/>
          <w:sz w:val="28"/>
          <w:szCs w:val="28"/>
        </w:rPr>
        <w:t>公告中规定的响应文件提交截止时间。</w:t>
      </w:r>
    </w:p>
    <w:p w14:paraId="7561ADA6">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供应商应充分考虑到网络环境、网络带宽</w:t>
      </w:r>
      <w:r>
        <w:rPr>
          <w:rFonts w:hint="eastAsia" w:eastAsia="方正仿宋_GBK"/>
          <w:bCs/>
          <w:color w:val="auto"/>
          <w:sz w:val="28"/>
          <w:szCs w:val="28"/>
        </w:rPr>
        <w:t>、</w:t>
      </w:r>
      <w:r>
        <w:rPr>
          <w:rFonts w:eastAsia="方正仿宋_GBK"/>
          <w:bCs/>
          <w:color w:val="auto"/>
          <w:sz w:val="28"/>
          <w:szCs w:val="28"/>
        </w:rPr>
        <w:t>CA</w:t>
      </w:r>
      <w:r>
        <w:rPr>
          <w:rFonts w:hint="eastAsia" w:eastAsia="方正仿宋_GBK"/>
          <w:bCs/>
          <w:color w:val="auto"/>
          <w:sz w:val="28"/>
          <w:szCs w:val="28"/>
        </w:rPr>
        <w:t>数字证书及电子签章故障</w:t>
      </w:r>
      <w:r>
        <w:rPr>
          <w:rFonts w:eastAsia="方正仿宋_GBK"/>
          <w:bCs/>
          <w:color w:val="auto"/>
          <w:sz w:val="28"/>
          <w:szCs w:val="28"/>
        </w:rPr>
        <w:t>等风险因素，如因供应商自身原因造成的电子响应文件上传不成功由供应商自行承担全部责任。</w:t>
      </w:r>
    </w:p>
    <w:p w14:paraId="3F4FB96F">
      <w:pPr>
        <w:adjustRightInd w:val="0"/>
        <w:snapToGrid w:val="0"/>
        <w:spacing w:line="500" w:lineRule="exact"/>
        <w:ind w:firstLine="560" w:firstLineChars="200"/>
        <w:rPr>
          <w:rFonts w:eastAsia="方正仿宋_GBK"/>
          <w:bCs/>
          <w:color w:val="auto"/>
          <w:sz w:val="28"/>
          <w:szCs w:val="28"/>
        </w:rPr>
      </w:pPr>
      <w:r>
        <w:rPr>
          <w:rFonts w:eastAsia="方正仿宋_GBK"/>
          <w:color w:val="auto"/>
          <w:sz w:val="28"/>
          <w:szCs w:val="28"/>
        </w:rPr>
        <w:t>2.2</w:t>
      </w:r>
      <w:r>
        <w:rPr>
          <w:rFonts w:hint="eastAsia" w:eastAsia="方正仿宋_GBK"/>
          <w:bCs/>
          <w:color w:val="auto"/>
          <w:sz w:val="28"/>
          <w:szCs w:val="28"/>
          <w:lang w:eastAsia="zh-CN"/>
        </w:rPr>
        <w:t>采购代理机构</w:t>
      </w:r>
      <w:r>
        <w:rPr>
          <w:rFonts w:eastAsia="方正仿宋_GBK"/>
          <w:bCs/>
          <w:color w:val="auto"/>
          <w:sz w:val="28"/>
          <w:szCs w:val="28"/>
        </w:rPr>
        <w:t>可以按照规定，通过修改响应文件酌情延长响应文件提交截止日期，在此情况下，供应商的所有权利和义务以及供应商受制的截止日期均应以延长后新的截止日期为准。</w:t>
      </w:r>
    </w:p>
    <w:p w14:paraId="7089A22D">
      <w:pPr>
        <w:keepNext/>
        <w:adjustRightInd w:val="0"/>
        <w:snapToGrid w:val="0"/>
        <w:spacing w:line="500" w:lineRule="exact"/>
        <w:ind w:firstLine="560" w:firstLineChars="200"/>
        <w:outlineLvl w:val="3"/>
        <w:rPr>
          <w:rFonts w:eastAsia="方正仿宋_GBK"/>
          <w:color w:val="auto"/>
          <w:kern w:val="0"/>
          <w:sz w:val="28"/>
          <w:szCs w:val="28"/>
        </w:rPr>
      </w:pPr>
      <w:bookmarkStart w:id="65" w:name="_Toc513029227"/>
      <w:bookmarkStart w:id="66" w:name="_Toc16938543"/>
      <w:bookmarkStart w:id="67" w:name="_Toc20823299"/>
      <w:r>
        <w:rPr>
          <w:rFonts w:eastAsia="方正仿宋_GBK"/>
          <w:color w:val="auto"/>
          <w:kern w:val="0"/>
          <w:sz w:val="28"/>
          <w:szCs w:val="28"/>
        </w:rPr>
        <w:t>3.响应文件</w:t>
      </w:r>
      <w:bookmarkEnd w:id="65"/>
      <w:bookmarkEnd w:id="66"/>
      <w:bookmarkEnd w:id="67"/>
      <w:r>
        <w:rPr>
          <w:rFonts w:eastAsia="方正仿宋_GBK"/>
          <w:color w:val="auto"/>
          <w:kern w:val="0"/>
          <w:sz w:val="28"/>
          <w:szCs w:val="28"/>
        </w:rPr>
        <w:t>的拒收</w:t>
      </w:r>
    </w:p>
    <w:p w14:paraId="6B1F83CB">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3.1</w:t>
      </w:r>
      <w:r>
        <w:rPr>
          <w:rFonts w:hint="eastAsia" w:eastAsia="方正仿宋_GBK"/>
          <w:bCs/>
          <w:color w:val="auto"/>
          <w:sz w:val="28"/>
          <w:szCs w:val="28"/>
          <w:lang w:eastAsia="zh-CN"/>
        </w:rPr>
        <w:t>采购代理机构</w:t>
      </w:r>
      <w:r>
        <w:rPr>
          <w:rFonts w:eastAsia="方正仿宋_GBK"/>
          <w:bCs/>
          <w:color w:val="auto"/>
          <w:sz w:val="28"/>
          <w:szCs w:val="28"/>
        </w:rPr>
        <w:t>拒绝接收在其规定的响应文件提交截止时间后上传的任何响应文件。</w:t>
      </w:r>
    </w:p>
    <w:p w14:paraId="330FEEDE">
      <w:pPr>
        <w:keepNext/>
        <w:adjustRightInd w:val="0"/>
        <w:snapToGrid w:val="0"/>
        <w:spacing w:line="500" w:lineRule="exact"/>
        <w:ind w:firstLine="560" w:firstLineChars="200"/>
        <w:outlineLvl w:val="3"/>
        <w:rPr>
          <w:rFonts w:eastAsia="方正仿宋_GBK"/>
          <w:color w:val="auto"/>
          <w:kern w:val="0"/>
          <w:sz w:val="28"/>
          <w:szCs w:val="28"/>
        </w:rPr>
      </w:pPr>
      <w:bookmarkStart w:id="68" w:name="_Toc16938544"/>
      <w:bookmarkStart w:id="69" w:name="_Toc20823300"/>
      <w:bookmarkStart w:id="70" w:name="_Toc513029228"/>
      <w:r>
        <w:rPr>
          <w:rFonts w:eastAsia="方正仿宋_GBK"/>
          <w:color w:val="auto"/>
          <w:kern w:val="0"/>
          <w:sz w:val="28"/>
          <w:szCs w:val="28"/>
        </w:rPr>
        <w:t>4.响应文件的撤回和修改</w:t>
      </w:r>
      <w:bookmarkEnd w:id="68"/>
      <w:bookmarkEnd w:id="69"/>
      <w:bookmarkEnd w:id="70"/>
    </w:p>
    <w:p w14:paraId="054B98B0">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4.1响应文件的撤回</w:t>
      </w:r>
    </w:p>
    <w:p w14:paraId="402D49D7">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4.1.1电子响应文件的撤回</w:t>
      </w:r>
    </w:p>
    <w:p w14:paraId="247695E6">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供应商可在响应文件提交截止时间前，撤回其电子响应文件，具体操作方法见《</w:t>
      </w:r>
      <w:r>
        <w:rPr>
          <w:rFonts w:hint="eastAsia" w:eastAsia="方正仿宋_GBK"/>
          <w:color w:val="auto"/>
          <w:sz w:val="28"/>
          <w:szCs w:val="28"/>
        </w:rPr>
        <w:t>江苏省政府采购管理交易系统（苏采云）供应商操作指南</w:t>
      </w:r>
      <w:r>
        <w:rPr>
          <w:rFonts w:eastAsia="方正仿宋_GBK"/>
          <w:color w:val="auto"/>
          <w:sz w:val="28"/>
          <w:szCs w:val="28"/>
        </w:rPr>
        <w:t>》。</w:t>
      </w:r>
    </w:p>
    <w:p w14:paraId="74615565">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4.1.2供应商撤回电子响应文件，则认为其不再参与本项目</w:t>
      </w:r>
      <w:r>
        <w:rPr>
          <w:rFonts w:hint="eastAsia" w:eastAsia="方正仿宋_GBK"/>
          <w:color w:val="auto"/>
          <w:sz w:val="28"/>
          <w:szCs w:val="28"/>
        </w:rPr>
        <w:t>采购</w:t>
      </w:r>
      <w:r>
        <w:rPr>
          <w:rFonts w:eastAsia="方正仿宋_GBK"/>
          <w:color w:val="auto"/>
          <w:sz w:val="28"/>
          <w:szCs w:val="28"/>
        </w:rPr>
        <w:t>活动。</w:t>
      </w:r>
    </w:p>
    <w:p w14:paraId="5515F069">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4.2响应文件的修改</w:t>
      </w:r>
    </w:p>
    <w:p w14:paraId="45B4DB90">
      <w:pPr>
        <w:adjustRightInd w:val="0"/>
        <w:snapToGrid w:val="0"/>
        <w:spacing w:line="500" w:lineRule="exact"/>
        <w:ind w:firstLine="555"/>
        <w:rPr>
          <w:rFonts w:eastAsia="方正仿宋_GBK"/>
          <w:bCs/>
          <w:color w:val="auto"/>
          <w:sz w:val="28"/>
          <w:szCs w:val="28"/>
        </w:rPr>
      </w:pPr>
      <w:r>
        <w:rPr>
          <w:rFonts w:eastAsia="方正仿宋_GBK"/>
          <w:bCs/>
          <w:color w:val="auto"/>
          <w:sz w:val="28"/>
          <w:szCs w:val="28"/>
        </w:rPr>
        <w:t>供应商可在响应文件提交截止时间前，对其电子响应文件进行修改，具体操作方法见</w:t>
      </w:r>
      <w:r>
        <w:rPr>
          <w:rFonts w:eastAsia="方正仿宋_GBK"/>
          <w:color w:val="auto"/>
          <w:sz w:val="28"/>
          <w:szCs w:val="28"/>
        </w:rPr>
        <w:t>《</w:t>
      </w:r>
      <w:r>
        <w:rPr>
          <w:rFonts w:hint="eastAsia" w:eastAsia="方正仿宋_GBK"/>
          <w:color w:val="auto"/>
          <w:sz w:val="28"/>
          <w:szCs w:val="28"/>
        </w:rPr>
        <w:t>江苏省政府采购管理交易系统（苏采云）供应商操作指南</w:t>
      </w:r>
      <w:r>
        <w:rPr>
          <w:rFonts w:eastAsia="方正仿宋_GBK"/>
          <w:color w:val="auto"/>
          <w:sz w:val="28"/>
          <w:szCs w:val="28"/>
        </w:rPr>
        <w:t>》。</w:t>
      </w:r>
    </w:p>
    <w:p w14:paraId="465800F9">
      <w:pPr>
        <w:adjustRightInd w:val="0"/>
        <w:snapToGrid w:val="0"/>
        <w:spacing w:line="500" w:lineRule="exact"/>
        <w:ind w:firstLine="555"/>
        <w:rPr>
          <w:rFonts w:eastAsia="方正仿宋_GBK"/>
          <w:bCs/>
          <w:color w:val="auto"/>
          <w:sz w:val="28"/>
          <w:szCs w:val="28"/>
        </w:rPr>
      </w:pPr>
      <w:r>
        <w:rPr>
          <w:rFonts w:eastAsia="方正仿宋_GBK"/>
          <w:color w:val="auto"/>
          <w:sz w:val="28"/>
          <w:szCs w:val="28"/>
        </w:rPr>
        <w:t>4.3</w:t>
      </w:r>
      <w:r>
        <w:rPr>
          <w:rFonts w:eastAsia="方正仿宋_GBK"/>
          <w:bCs/>
          <w:color w:val="auto"/>
          <w:sz w:val="28"/>
          <w:szCs w:val="28"/>
        </w:rPr>
        <w:t>在响应文件提交截止时间之后，供应商不得对其电子响应文件作任何修改。</w:t>
      </w:r>
    </w:p>
    <w:p w14:paraId="392A2C3F">
      <w:pPr>
        <w:adjustRightInd w:val="0"/>
        <w:snapToGrid w:val="0"/>
        <w:spacing w:line="500" w:lineRule="exact"/>
        <w:ind w:firstLine="555"/>
        <w:rPr>
          <w:rFonts w:eastAsia="方正仿宋_GBK"/>
          <w:bCs/>
          <w:color w:val="auto"/>
          <w:sz w:val="28"/>
          <w:szCs w:val="28"/>
        </w:rPr>
      </w:pPr>
      <w:r>
        <w:rPr>
          <w:rFonts w:eastAsia="方正仿宋_GBK"/>
          <w:color w:val="auto"/>
          <w:sz w:val="28"/>
          <w:szCs w:val="28"/>
        </w:rPr>
        <w:t>4.4</w:t>
      </w:r>
      <w:r>
        <w:rPr>
          <w:rFonts w:eastAsia="方正仿宋_GBK"/>
          <w:bCs/>
          <w:color w:val="auto"/>
          <w:sz w:val="28"/>
          <w:szCs w:val="28"/>
        </w:rPr>
        <w:t>在响应文件截止时间至响应文件中规定的</w:t>
      </w:r>
      <w:r>
        <w:rPr>
          <w:rFonts w:hint="eastAsia" w:eastAsia="方正仿宋_GBK"/>
          <w:bCs/>
          <w:color w:val="auto"/>
          <w:sz w:val="28"/>
          <w:szCs w:val="28"/>
        </w:rPr>
        <w:t>采购</w:t>
      </w:r>
      <w:r>
        <w:rPr>
          <w:rFonts w:eastAsia="方正仿宋_GBK"/>
          <w:bCs/>
          <w:color w:val="auto"/>
          <w:sz w:val="28"/>
          <w:szCs w:val="28"/>
        </w:rPr>
        <w:t>响应有效期满之间的这段时间内，供应商不得撤回其响应文件。</w:t>
      </w:r>
      <w:bookmarkStart w:id="71" w:name="_Toc16938545"/>
      <w:bookmarkStart w:id="72" w:name="_Toc513029229"/>
      <w:bookmarkStart w:id="73" w:name="_Toc120614218"/>
      <w:bookmarkStart w:id="74" w:name="_Toc20823301"/>
    </w:p>
    <w:p w14:paraId="21F033EC">
      <w:pPr>
        <w:adjustRightInd w:val="0"/>
        <w:snapToGrid w:val="0"/>
        <w:spacing w:line="500" w:lineRule="exact"/>
        <w:ind w:firstLine="560" w:firstLineChars="200"/>
        <w:rPr>
          <w:rFonts w:eastAsia="方正仿宋_GBK"/>
          <w:b/>
          <w:bCs/>
          <w:color w:val="auto"/>
          <w:sz w:val="28"/>
          <w:szCs w:val="28"/>
        </w:rPr>
      </w:pPr>
      <w:r>
        <w:rPr>
          <w:rFonts w:eastAsia="方正仿宋_GBK"/>
          <w:b/>
          <w:bCs/>
          <w:color w:val="auto"/>
          <w:sz w:val="28"/>
          <w:szCs w:val="28"/>
        </w:rPr>
        <w:t>五</w:t>
      </w:r>
      <w:bookmarkEnd w:id="71"/>
      <w:bookmarkEnd w:id="72"/>
      <w:bookmarkEnd w:id="73"/>
      <w:bookmarkEnd w:id="74"/>
      <w:bookmarkStart w:id="75" w:name="_Toc16938546"/>
      <w:bookmarkStart w:id="76" w:name="_Toc513029230"/>
      <w:bookmarkStart w:id="77" w:name="_Toc20823302"/>
      <w:r>
        <w:rPr>
          <w:rFonts w:hint="eastAsia" w:eastAsia="方正仿宋_GBK"/>
          <w:b/>
          <w:bCs/>
          <w:color w:val="auto"/>
          <w:sz w:val="28"/>
          <w:szCs w:val="28"/>
        </w:rPr>
        <w:t>、采购</w:t>
      </w:r>
      <w:r>
        <w:rPr>
          <w:rFonts w:eastAsia="方正仿宋_GBK"/>
          <w:b/>
          <w:bCs/>
          <w:color w:val="auto"/>
          <w:sz w:val="28"/>
          <w:szCs w:val="28"/>
        </w:rPr>
        <w:t>与评审</w:t>
      </w:r>
    </w:p>
    <w:p w14:paraId="17049FB5">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1.</w:t>
      </w:r>
      <w:r>
        <w:rPr>
          <w:rFonts w:hint="eastAsia" w:eastAsia="方正仿宋_GBK"/>
          <w:color w:val="auto"/>
          <w:kern w:val="0"/>
          <w:sz w:val="28"/>
          <w:szCs w:val="28"/>
        </w:rPr>
        <w:t>采购</w:t>
      </w:r>
      <w:r>
        <w:rPr>
          <w:rFonts w:eastAsia="方正仿宋_GBK"/>
          <w:color w:val="auto"/>
          <w:kern w:val="0"/>
          <w:sz w:val="28"/>
          <w:szCs w:val="28"/>
        </w:rPr>
        <w:t>仪式</w:t>
      </w:r>
    </w:p>
    <w:p w14:paraId="276F945C">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1.1</w:t>
      </w:r>
      <w:r>
        <w:rPr>
          <w:rFonts w:hint="eastAsia" w:eastAsia="方正仿宋_GBK"/>
          <w:bCs/>
          <w:color w:val="auto"/>
          <w:sz w:val="28"/>
          <w:szCs w:val="28"/>
          <w:lang w:eastAsia="zh-CN"/>
        </w:rPr>
        <w:t>采购代理机构</w:t>
      </w:r>
      <w:r>
        <w:rPr>
          <w:rFonts w:eastAsia="方正仿宋_GBK"/>
          <w:bCs/>
          <w:color w:val="auto"/>
          <w:sz w:val="28"/>
          <w:szCs w:val="28"/>
        </w:rPr>
        <w:t>将在</w:t>
      </w:r>
      <w:r>
        <w:rPr>
          <w:rFonts w:hint="eastAsia" w:eastAsia="方正仿宋_GBK"/>
          <w:bCs/>
          <w:color w:val="auto"/>
          <w:sz w:val="28"/>
          <w:szCs w:val="28"/>
        </w:rPr>
        <w:t>采购</w:t>
      </w:r>
      <w:r>
        <w:rPr>
          <w:rFonts w:eastAsia="方正仿宋_GBK"/>
          <w:bCs/>
          <w:color w:val="auto"/>
          <w:sz w:val="28"/>
          <w:szCs w:val="28"/>
        </w:rPr>
        <w:t>公告中规定的时间和地点组织</w:t>
      </w:r>
      <w:r>
        <w:rPr>
          <w:rFonts w:hint="eastAsia" w:eastAsia="方正仿宋_GBK"/>
          <w:bCs/>
          <w:color w:val="auto"/>
          <w:sz w:val="28"/>
          <w:szCs w:val="28"/>
        </w:rPr>
        <w:t>采购</w:t>
      </w:r>
      <w:r>
        <w:rPr>
          <w:rFonts w:eastAsia="方正仿宋_GBK"/>
          <w:bCs/>
          <w:color w:val="auto"/>
          <w:sz w:val="28"/>
          <w:szCs w:val="28"/>
        </w:rPr>
        <w:t>开始仪式。</w:t>
      </w:r>
    </w:p>
    <w:p w14:paraId="7E9B4A56">
      <w:pPr>
        <w:adjustRightInd w:val="0"/>
        <w:snapToGrid w:val="0"/>
        <w:spacing w:line="500" w:lineRule="exact"/>
        <w:ind w:firstLine="556"/>
        <w:rPr>
          <w:rFonts w:eastAsia="方正仿宋_GBK"/>
          <w:b/>
          <w:color w:val="auto"/>
          <w:sz w:val="28"/>
          <w:szCs w:val="28"/>
        </w:rPr>
      </w:pPr>
      <w:r>
        <w:rPr>
          <w:rFonts w:eastAsia="方正仿宋_GBK"/>
          <w:bCs/>
          <w:color w:val="auto"/>
          <w:sz w:val="28"/>
          <w:szCs w:val="28"/>
        </w:rPr>
        <w:t>1.2</w:t>
      </w:r>
      <w:r>
        <w:rPr>
          <w:rFonts w:hint="eastAsia" w:eastAsia="方正仿宋_GBK"/>
          <w:bCs/>
          <w:color w:val="auto"/>
          <w:sz w:val="28"/>
          <w:szCs w:val="28"/>
        </w:rPr>
        <w:t>采购</w:t>
      </w:r>
      <w:r>
        <w:rPr>
          <w:rFonts w:eastAsia="方正仿宋_GBK"/>
          <w:bCs/>
          <w:color w:val="auto"/>
          <w:sz w:val="28"/>
          <w:szCs w:val="28"/>
        </w:rPr>
        <w:t>活动的文件解密工作</w:t>
      </w:r>
      <w:r>
        <w:rPr>
          <w:rFonts w:eastAsia="方正仿宋_GBK"/>
          <w:color w:val="auto"/>
          <w:sz w:val="28"/>
          <w:szCs w:val="28"/>
        </w:rPr>
        <w:t>由</w:t>
      </w:r>
      <w:r>
        <w:rPr>
          <w:rFonts w:hint="eastAsia" w:eastAsia="方正仿宋_GBK"/>
          <w:color w:val="auto"/>
          <w:sz w:val="28"/>
          <w:szCs w:val="28"/>
          <w:lang w:eastAsia="zh-CN"/>
        </w:rPr>
        <w:t>采购代理机构</w:t>
      </w:r>
      <w:r>
        <w:rPr>
          <w:rFonts w:eastAsia="方正仿宋_GBK"/>
          <w:color w:val="auto"/>
          <w:sz w:val="28"/>
          <w:szCs w:val="28"/>
        </w:rPr>
        <w:t>组织，在</w:t>
      </w:r>
      <w:r>
        <w:rPr>
          <w:rFonts w:hint="eastAsia" w:eastAsia="方正仿宋_GBK"/>
          <w:color w:val="auto"/>
          <w:sz w:val="28"/>
          <w:szCs w:val="28"/>
        </w:rPr>
        <w:t>“苏采云”</w:t>
      </w:r>
      <w:r>
        <w:rPr>
          <w:rFonts w:eastAsia="方正仿宋_GBK"/>
          <w:color w:val="auto"/>
          <w:sz w:val="28"/>
          <w:szCs w:val="28"/>
        </w:rPr>
        <w:t>系统中进行</w:t>
      </w:r>
      <w:r>
        <w:rPr>
          <w:rFonts w:hint="eastAsia" w:eastAsia="方正仿宋_GBK"/>
          <w:bCs/>
          <w:color w:val="auto"/>
          <w:sz w:val="28"/>
          <w:szCs w:val="28"/>
        </w:rPr>
        <w:t>采购谈判</w:t>
      </w:r>
      <w:r>
        <w:rPr>
          <w:rFonts w:eastAsia="方正仿宋_GBK"/>
          <w:color w:val="auto"/>
          <w:sz w:val="28"/>
          <w:szCs w:val="28"/>
        </w:rPr>
        <w:t>。</w:t>
      </w:r>
    </w:p>
    <w:p w14:paraId="267FB8EF">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1.3供应商在</w:t>
      </w:r>
      <w:r>
        <w:rPr>
          <w:rFonts w:hint="eastAsia" w:eastAsia="方正仿宋_GBK"/>
          <w:bCs/>
          <w:color w:val="auto"/>
          <w:sz w:val="28"/>
          <w:szCs w:val="28"/>
        </w:rPr>
        <w:t>采购</w:t>
      </w:r>
      <w:r>
        <w:rPr>
          <w:rFonts w:eastAsia="方正仿宋_GBK"/>
          <w:bCs/>
          <w:color w:val="auto"/>
          <w:sz w:val="28"/>
          <w:szCs w:val="28"/>
        </w:rPr>
        <w:t>过程中涉及到的</w:t>
      </w:r>
      <w:r>
        <w:rPr>
          <w:rFonts w:hint="eastAsia" w:eastAsia="方正仿宋_GBK"/>
          <w:bCs/>
          <w:color w:val="auto"/>
          <w:sz w:val="28"/>
          <w:szCs w:val="28"/>
        </w:rPr>
        <w:t>采购</w:t>
      </w:r>
      <w:r>
        <w:rPr>
          <w:rFonts w:eastAsia="方正仿宋_GBK"/>
          <w:bCs/>
          <w:color w:val="auto"/>
          <w:sz w:val="28"/>
          <w:szCs w:val="28"/>
        </w:rPr>
        <w:t>文件解密等工作</w:t>
      </w:r>
      <w:r>
        <w:rPr>
          <w:rFonts w:hint="eastAsia" w:eastAsia="方正仿宋_GBK"/>
          <w:bCs/>
          <w:color w:val="auto"/>
          <w:sz w:val="28"/>
          <w:szCs w:val="28"/>
        </w:rPr>
        <w:t>，</w:t>
      </w:r>
      <w:r>
        <w:rPr>
          <w:rFonts w:eastAsia="方正仿宋_GBK"/>
          <w:bCs/>
          <w:color w:val="auto"/>
          <w:sz w:val="28"/>
          <w:szCs w:val="28"/>
        </w:rPr>
        <w:t>按照《</w:t>
      </w:r>
      <w:r>
        <w:rPr>
          <w:rFonts w:hint="eastAsia" w:eastAsia="方正仿宋_GBK"/>
          <w:color w:val="auto"/>
          <w:sz w:val="28"/>
          <w:szCs w:val="28"/>
        </w:rPr>
        <w:t>江苏省政府采购管理交易系统（苏采云）供应商操作指南</w:t>
      </w:r>
      <w:r>
        <w:rPr>
          <w:rFonts w:eastAsia="方正仿宋_GBK"/>
          <w:bCs/>
          <w:color w:val="auto"/>
          <w:sz w:val="28"/>
          <w:szCs w:val="28"/>
        </w:rPr>
        <w:t>》执行。</w:t>
      </w:r>
    </w:p>
    <w:p w14:paraId="0CE66DB0">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2.</w:t>
      </w:r>
      <w:r>
        <w:rPr>
          <w:rFonts w:hint="eastAsia" w:eastAsia="方正仿宋_GBK"/>
          <w:color w:val="auto"/>
          <w:kern w:val="0"/>
          <w:sz w:val="28"/>
          <w:szCs w:val="28"/>
        </w:rPr>
        <w:t>单一来源采购人员</w:t>
      </w:r>
    </w:p>
    <w:p w14:paraId="7F0AA9A3">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2.1</w:t>
      </w:r>
      <w:r>
        <w:rPr>
          <w:rFonts w:hint="eastAsia" w:eastAsia="方正仿宋_GBK"/>
          <w:color w:val="auto"/>
          <w:sz w:val="28"/>
          <w:szCs w:val="28"/>
        </w:rPr>
        <w:t>采购</w:t>
      </w:r>
      <w:r>
        <w:rPr>
          <w:rFonts w:eastAsia="方正仿宋_GBK"/>
          <w:color w:val="auto"/>
          <w:sz w:val="28"/>
          <w:szCs w:val="28"/>
        </w:rPr>
        <w:t>开始仪式结束后，</w:t>
      </w:r>
      <w:r>
        <w:rPr>
          <w:rFonts w:hint="eastAsia" w:eastAsia="方正仿宋_GBK"/>
          <w:color w:val="auto"/>
          <w:sz w:val="28"/>
          <w:szCs w:val="28"/>
          <w:lang w:eastAsia="zh-CN"/>
        </w:rPr>
        <w:t>采购代理机构</w:t>
      </w:r>
      <w:r>
        <w:rPr>
          <w:rFonts w:eastAsia="方正仿宋_GBK"/>
          <w:color w:val="auto"/>
          <w:sz w:val="28"/>
          <w:szCs w:val="28"/>
        </w:rPr>
        <w:t>将组织</w:t>
      </w:r>
      <w:r>
        <w:rPr>
          <w:rFonts w:hint="eastAsia" w:eastAsia="方正仿宋_GBK"/>
          <w:color w:val="auto"/>
          <w:sz w:val="28"/>
          <w:szCs w:val="28"/>
        </w:rPr>
        <w:t>采购</w:t>
      </w:r>
      <w:r>
        <w:rPr>
          <w:rFonts w:eastAsia="方正仿宋_GBK"/>
          <w:color w:val="auto"/>
          <w:sz w:val="28"/>
          <w:szCs w:val="28"/>
        </w:rPr>
        <w:t>小组成员进行评审。</w:t>
      </w:r>
    </w:p>
    <w:p w14:paraId="571AD4F7">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2.2</w:t>
      </w:r>
      <w:r>
        <w:rPr>
          <w:rFonts w:hint="eastAsia" w:eastAsia="方正仿宋_GBK"/>
          <w:color w:val="auto"/>
          <w:sz w:val="28"/>
          <w:szCs w:val="28"/>
        </w:rPr>
        <w:t>采购</w:t>
      </w:r>
      <w:r>
        <w:rPr>
          <w:rFonts w:eastAsia="方正仿宋_GBK"/>
          <w:color w:val="auto"/>
          <w:sz w:val="28"/>
          <w:szCs w:val="28"/>
        </w:rPr>
        <w:t>小组成员由</w:t>
      </w:r>
      <w:r>
        <w:rPr>
          <w:rFonts w:hint="eastAsia" w:eastAsia="方正仿宋_GBK"/>
          <w:color w:val="auto"/>
          <w:sz w:val="28"/>
          <w:szCs w:val="28"/>
        </w:rPr>
        <w:t>采购</w:t>
      </w:r>
      <w:r>
        <w:rPr>
          <w:rFonts w:eastAsia="方正仿宋_GBK"/>
          <w:color w:val="auto"/>
          <w:sz w:val="28"/>
          <w:szCs w:val="28"/>
        </w:rPr>
        <w:t>人员3人</w:t>
      </w:r>
      <w:r>
        <w:rPr>
          <w:rFonts w:hint="eastAsia" w:eastAsia="方正仿宋_GBK"/>
          <w:color w:val="auto"/>
          <w:sz w:val="28"/>
          <w:szCs w:val="28"/>
          <w:lang w:val="en-US" w:eastAsia="zh-CN"/>
        </w:rPr>
        <w:t>及</w:t>
      </w:r>
      <w:r>
        <w:rPr>
          <w:rFonts w:eastAsia="方正仿宋_GBK"/>
          <w:color w:val="auto"/>
          <w:sz w:val="28"/>
          <w:szCs w:val="28"/>
        </w:rPr>
        <w:t>以上单数组成，达到公开招标限额标准的货物或者服务采购项目，</w:t>
      </w:r>
      <w:r>
        <w:rPr>
          <w:rFonts w:hint="eastAsia" w:eastAsia="方正仿宋_GBK"/>
          <w:color w:val="auto"/>
          <w:sz w:val="28"/>
          <w:szCs w:val="28"/>
        </w:rPr>
        <w:t>采购</w:t>
      </w:r>
      <w:r>
        <w:rPr>
          <w:rFonts w:eastAsia="方正仿宋_GBK"/>
          <w:color w:val="auto"/>
          <w:sz w:val="28"/>
          <w:szCs w:val="28"/>
        </w:rPr>
        <w:t>小组成员应当由5人以上单数组成。</w:t>
      </w:r>
    </w:p>
    <w:p w14:paraId="3B68E039">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2.3</w:t>
      </w:r>
      <w:r>
        <w:rPr>
          <w:rFonts w:hint="eastAsia" w:eastAsia="方正仿宋_GBK"/>
          <w:color w:val="auto"/>
          <w:sz w:val="28"/>
          <w:szCs w:val="28"/>
        </w:rPr>
        <w:t>采购</w:t>
      </w:r>
      <w:r>
        <w:rPr>
          <w:rFonts w:eastAsia="方正仿宋_GBK"/>
          <w:color w:val="auto"/>
          <w:sz w:val="28"/>
          <w:szCs w:val="28"/>
        </w:rPr>
        <w:t>小组成员独立工作，负责评审响应文件并确定成交</w:t>
      </w:r>
      <w:r>
        <w:rPr>
          <w:rFonts w:hint="eastAsia" w:eastAsia="方正仿宋_GBK"/>
          <w:color w:val="auto"/>
          <w:sz w:val="28"/>
          <w:szCs w:val="28"/>
        </w:rPr>
        <w:t>候选人</w:t>
      </w:r>
      <w:r>
        <w:rPr>
          <w:rFonts w:eastAsia="方正仿宋_GBK"/>
          <w:color w:val="auto"/>
          <w:sz w:val="28"/>
          <w:szCs w:val="28"/>
        </w:rPr>
        <w:t>。</w:t>
      </w:r>
    </w:p>
    <w:p w14:paraId="416EB20A">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3.</w:t>
      </w:r>
      <w:r>
        <w:rPr>
          <w:rFonts w:hint="eastAsia" w:eastAsia="方正仿宋_GBK"/>
          <w:color w:val="auto"/>
          <w:kern w:val="0"/>
          <w:sz w:val="28"/>
          <w:szCs w:val="28"/>
        </w:rPr>
        <w:t>采购</w:t>
      </w:r>
      <w:r>
        <w:rPr>
          <w:rFonts w:eastAsia="方正仿宋_GBK"/>
          <w:color w:val="auto"/>
          <w:kern w:val="0"/>
          <w:sz w:val="28"/>
          <w:szCs w:val="28"/>
        </w:rPr>
        <w:t>评审过程的保密与公正</w:t>
      </w:r>
    </w:p>
    <w:p w14:paraId="4EB10079">
      <w:pPr>
        <w:tabs>
          <w:tab w:val="left" w:pos="900"/>
        </w:tabs>
        <w:adjustRightInd w:val="0"/>
        <w:snapToGrid w:val="0"/>
        <w:spacing w:line="500" w:lineRule="exact"/>
        <w:ind w:firstLine="557" w:firstLineChars="199"/>
        <w:rPr>
          <w:rFonts w:eastAsia="方正仿宋_GBK"/>
          <w:color w:val="auto"/>
          <w:sz w:val="28"/>
          <w:szCs w:val="28"/>
        </w:rPr>
      </w:pPr>
      <w:r>
        <w:rPr>
          <w:rFonts w:eastAsia="方正仿宋_GBK"/>
          <w:color w:val="auto"/>
          <w:sz w:val="28"/>
          <w:szCs w:val="28"/>
        </w:rPr>
        <w:t>3.1</w:t>
      </w:r>
      <w:r>
        <w:rPr>
          <w:rFonts w:hint="eastAsia" w:eastAsia="方正仿宋_GBK"/>
          <w:color w:val="auto"/>
          <w:sz w:val="28"/>
          <w:szCs w:val="28"/>
        </w:rPr>
        <w:t>采购</w:t>
      </w:r>
      <w:r>
        <w:rPr>
          <w:rFonts w:eastAsia="方正仿宋_GBK"/>
          <w:color w:val="auto"/>
          <w:sz w:val="28"/>
          <w:szCs w:val="28"/>
        </w:rPr>
        <w:t>小组成员</w:t>
      </w:r>
      <w:r>
        <w:rPr>
          <w:rFonts w:hint="eastAsia" w:eastAsia="方正仿宋_GBK"/>
          <w:color w:val="auto"/>
          <w:sz w:val="28"/>
          <w:szCs w:val="28"/>
        </w:rPr>
        <w:t>、</w:t>
      </w:r>
      <w:r>
        <w:rPr>
          <w:rFonts w:eastAsia="方正仿宋_GBK"/>
          <w:color w:val="auto"/>
          <w:sz w:val="28"/>
          <w:szCs w:val="28"/>
        </w:rPr>
        <w:t>采购人和</w:t>
      </w:r>
      <w:r>
        <w:rPr>
          <w:rFonts w:hint="eastAsia" w:eastAsia="方正仿宋_GBK"/>
          <w:color w:val="auto"/>
          <w:sz w:val="28"/>
          <w:szCs w:val="28"/>
          <w:lang w:eastAsia="zh-CN"/>
        </w:rPr>
        <w:t>采购代理机构</w:t>
      </w:r>
      <w:r>
        <w:rPr>
          <w:rFonts w:eastAsia="方正仿宋_GBK"/>
          <w:color w:val="auto"/>
          <w:sz w:val="28"/>
          <w:szCs w:val="28"/>
        </w:rPr>
        <w:t>工作人员、相关监督人员等与评审工作有关的人员，对评审情况以及在评审过程中获悉的国家秘密、商业秘密负有保密责任。</w:t>
      </w:r>
    </w:p>
    <w:p w14:paraId="776C0FCD">
      <w:pPr>
        <w:tabs>
          <w:tab w:val="left" w:pos="900"/>
        </w:tabs>
        <w:adjustRightInd w:val="0"/>
        <w:snapToGrid w:val="0"/>
        <w:spacing w:line="500" w:lineRule="exact"/>
        <w:ind w:firstLine="557" w:firstLineChars="199"/>
        <w:rPr>
          <w:rFonts w:eastAsia="方正仿宋_GBK"/>
          <w:color w:val="auto"/>
          <w:sz w:val="28"/>
          <w:szCs w:val="28"/>
        </w:rPr>
      </w:pPr>
      <w:r>
        <w:rPr>
          <w:rFonts w:eastAsia="方正仿宋_GBK"/>
          <w:color w:val="auto"/>
          <w:sz w:val="28"/>
          <w:szCs w:val="28"/>
        </w:rPr>
        <w:t>3.2在</w:t>
      </w:r>
      <w:r>
        <w:rPr>
          <w:rFonts w:hint="eastAsia" w:eastAsia="方正仿宋_GBK"/>
          <w:color w:val="auto"/>
          <w:sz w:val="28"/>
          <w:szCs w:val="28"/>
        </w:rPr>
        <w:t>采购</w:t>
      </w:r>
      <w:r>
        <w:rPr>
          <w:rFonts w:eastAsia="方正仿宋_GBK"/>
          <w:color w:val="auto"/>
          <w:sz w:val="28"/>
          <w:szCs w:val="28"/>
        </w:rPr>
        <w:t>评审过程中，</w:t>
      </w:r>
      <w:r>
        <w:rPr>
          <w:rFonts w:hint="eastAsia" w:eastAsia="方正仿宋_GBK"/>
          <w:color w:val="auto"/>
          <w:sz w:val="28"/>
          <w:szCs w:val="28"/>
        </w:rPr>
        <w:t>采购</w:t>
      </w:r>
      <w:r>
        <w:rPr>
          <w:rFonts w:eastAsia="方正仿宋_GBK"/>
          <w:color w:val="auto"/>
          <w:sz w:val="28"/>
          <w:szCs w:val="28"/>
        </w:rPr>
        <w:t>供应商不得以任何行为影响</w:t>
      </w:r>
      <w:r>
        <w:rPr>
          <w:rFonts w:hint="eastAsia" w:eastAsia="方正仿宋_GBK"/>
          <w:color w:val="auto"/>
          <w:sz w:val="28"/>
          <w:szCs w:val="28"/>
        </w:rPr>
        <w:t>采购</w:t>
      </w:r>
      <w:r>
        <w:rPr>
          <w:rFonts w:eastAsia="方正仿宋_GBK"/>
          <w:color w:val="auto"/>
          <w:sz w:val="28"/>
          <w:szCs w:val="28"/>
        </w:rPr>
        <w:t>评审过程，否则其响应文件将被作为无效响应文件。</w:t>
      </w:r>
    </w:p>
    <w:p w14:paraId="07A71041">
      <w:pPr>
        <w:tabs>
          <w:tab w:val="left" w:pos="900"/>
        </w:tabs>
        <w:adjustRightInd w:val="0"/>
        <w:snapToGrid w:val="0"/>
        <w:spacing w:line="500" w:lineRule="exact"/>
        <w:ind w:firstLine="557" w:firstLineChars="199"/>
        <w:rPr>
          <w:rFonts w:eastAsia="方正仿宋_GBK"/>
          <w:color w:val="auto"/>
          <w:sz w:val="28"/>
          <w:szCs w:val="28"/>
        </w:rPr>
      </w:pPr>
      <w:r>
        <w:rPr>
          <w:rFonts w:eastAsia="方正仿宋_GBK"/>
          <w:color w:val="auto"/>
          <w:sz w:val="28"/>
          <w:szCs w:val="28"/>
        </w:rPr>
        <w:t>3.3</w:t>
      </w:r>
      <w:r>
        <w:rPr>
          <w:rFonts w:hint="eastAsia" w:eastAsia="方正仿宋_GBK"/>
          <w:color w:val="auto"/>
          <w:sz w:val="28"/>
          <w:szCs w:val="28"/>
        </w:rPr>
        <w:t>采购</w:t>
      </w:r>
      <w:r>
        <w:rPr>
          <w:rFonts w:eastAsia="方正仿宋_GBK"/>
          <w:color w:val="auto"/>
          <w:sz w:val="28"/>
          <w:szCs w:val="28"/>
        </w:rPr>
        <w:t>小组成员应当按照客观、公正、审慎的原则，根据</w:t>
      </w:r>
      <w:r>
        <w:rPr>
          <w:rFonts w:hint="eastAsia" w:eastAsia="方正仿宋_GBK"/>
          <w:color w:val="auto"/>
          <w:sz w:val="28"/>
          <w:szCs w:val="28"/>
        </w:rPr>
        <w:t>采购</w:t>
      </w:r>
      <w:r>
        <w:rPr>
          <w:rFonts w:eastAsia="方正仿宋_GBK"/>
          <w:color w:val="auto"/>
          <w:sz w:val="28"/>
          <w:szCs w:val="28"/>
        </w:rPr>
        <w:t>文件规定的评审程序、评审方法和评审标准进行独立评审。未实质性响应</w:t>
      </w:r>
      <w:r>
        <w:rPr>
          <w:rFonts w:hint="eastAsia" w:eastAsia="方正仿宋_GBK"/>
          <w:color w:val="auto"/>
          <w:sz w:val="28"/>
          <w:szCs w:val="28"/>
        </w:rPr>
        <w:t>采购</w:t>
      </w:r>
      <w:r>
        <w:rPr>
          <w:rFonts w:eastAsia="方正仿宋_GBK"/>
          <w:color w:val="auto"/>
          <w:sz w:val="28"/>
          <w:szCs w:val="28"/>
        </w:rPr>
        <w:t>文件的响应文件按无效响应处理，</w:t>
      </w:r>
      <w:r>
        <w:rPr>
          <w:rFonts w:hint="eastAsia" w:eastAsia="方正仿宋_GBK"/>
          <w:color w:val="auto"/>
          <w:sz w:val="28"/>
          <w:szCs w:val="28"/>
        </w:rPr>
        <w:t>采购</w:t>
      </w:r>
      <w:r>
        <w:rPr>
          <w:rFonts w:eastAsia="方正仿宋_GBK"/>
          <w:color w:val="auto"/>
          <w:sz w:val="28"/>
          <w:szCs w:val="28"/>
        </w:rPr>
        <w:t>小组应当告知提交响应文件的供应商。</w:t>
      </w:r>
    </w:p>
    <w:p w14:paraId="2F274CEE">
      <w:pPr>
        <w:tabs>
          <w:tab w:val="left" w:pos="900"/>
        </w:tabs>
        <w:adjustRightInd w:val="0"/>
        <w:snapToGrid w:val="0"/>
        <w:spacing w:line="500" w:lineRule="exact"/>
        <w:ind w:firstLine="557" w:firstLineChars="199"/>
        <w:rPr>
          <w:rFonts w:eastAsia="方正仿宋_GBK"/>
          <w:bCs/>
          <w:color w:val="auto"/>
          <w:sz w:val="28"/>
          <w:szCs w:val="28"/>
        </w:rPr>
      </w:pPr>
      <w:r>
        <w:rPr>
          <w:rFonts w:eastAsia="方正仿宋_GBK"/>
          <w:color w:val="auto"/>
          <w:sz w:val="28"/>
          <w:szCs w:val="28"/>
        </w:rPr>
        <w:t>3.4</w:t>
      </w:r>
      <w:r>
        <w:rPr>
          <w:rFonts w:eastAsia="方正仿宋_GBK"/>
          <w:bCs/>
          <w:color w:val="auto"/>
          <w:sz w:val="28"/>
          <w:szCs w:val="28"/>
        </w:rPr>
        <w:t>评审开始后，直至向成交供应商授予合同时止，凡是与审查、澄清、评价和比较响应的有关资料以及授标建议等，采购人、</w:t>
      </w:r>
      <w:r>
        <w:rPr>
          <w:rFonts w:hint="eastAsia" w:eastAsia="方正仿宋_GBK"/>
          <w:bCs/>
          <w:color w:val="auto"/>
          <w:sz w:val="28"/>
          <w:szCs w:val="28"/>
        </w:rPr>
        <w:t>采购</w:t>
      </w:r>
      <w:r>
        <w:rPr>
          <w:rFonts w:eastAsia="方正仿宋_GBK"/>
          <w:bCs/>
          <w:color w:val="auto"/>
          <w:sz w:val="28"/>
          <w:szCs w:val="28"/>
        </w:rPr>
        <w:t>小组、</w:t>
      </w:r>
      <w:r>
        <w:rPr>
          <w:rFonts w:hint="eastAsia" w:eastAsia="方正仿宋_GBK"/>
          <w:bCs/>
          <w:color w:val="auto"/>
          <w:sz w:val="28"/>
          <w:szCs w:val="28"/>
          <w:lang w:eastAsia="zh-CN"/>
        </w:rPr>
        <w:t>采购代理机构</w:t>
      </w:r>
      <w:r>
        <w:rPr>
          <w:rFonts w:eastAsia="方正仿宋_GBK"/>
          <w:bCs/>
          <w:color w:val="auto"/>
          <w:sz w:val="28"/>
          <w:szCs w:val="28"/>
        </w:rPr>
        <w:t>均不得向供应商或与评审无关的其他人员透露。</w:t>
      </w:r>
    </w:p>
    <w:p w14:paraId="11BF0C99">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3.5在评审期间，</w:t>
      </w:r>
      <w:r>
        <w:rPr>
          <w:rFonts w:hint="eastAsia" w:eastAsia="方正仿宋_GBK"/>
          <w:color w:val="auto"/>
          <w:sz w:val="28"/>
          <w:szCs w:val="28"/>
          <w:lang w:eastAsia="zh-CN"/>
        </w:rPr>
        <w:t>采购代理机构</w:t>
      </w:r>
      <w:r>
        <w:rPr>
          <w:rFonts w:eastAsia="方正仿宋_GBK"/>
          <w:color w:val="auto"/>
          <w:sz w:val="28"/>
          <w:szCs w:val="28"/>
        </w:rPr>
        <w:t>将设专门人员与供应商联系。</w:t>
      </w:r>
    </w:p>
    <w:p w14:paraId="6952FDA8">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4.评审过程的澄清</w:t>
      </w:r>
    </w:p>
    <w:p w14:paraId="2FD9F916">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4.1评审期间，为有助于对响应文件的审查、评价和比较，</w:t>
      </w:r>
      <w:r>
        <w:rPr>
          <w:rFonts w:hint="eastAsia" w:eastAsia="方正仿宋_GBK"/>
          <w:color w:val="auto"/>
          <w:sz w:val="28"/>
          <w:szCs w:val="28"/>
        </w:rPr>
        <w:t>采购</w:t>
      </w:r>
      <w:r>
        <w:rPr>
          <w:rFonts w:eastAsia="方正仿宋_GBK"/>
          <w:color w:val="auto"/>
          <w:sz w:val="28"/>
          <w:szCs w:val="28"/>
        </w:rPr>
        <w:t>小组有权以电子函件形式要求响应人对其响应文件进行澄清。</w:t>
      </w:r>
    </w:p>
    <w:p w14:paraId="58359FC6">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4.2接到</w:t>
      </w:r>
      <w:r>
        <w:rPr>
          <w:rFonts w:hint="eastAsia" w:eastAsia="方正仿宋_GBK"/>
          <w:color w:val="auto"/>
          <w:sz w:val="28"/>
          <w:szCs w:val="28"/>
        </w:rPr>
        <w:t>采购</w:t>
      </w:r>
      <w:r>
        <w:rPr>
          <w:rFonts w:eastAsia="方正仿宋_GBK"/>
          <w:color w:val="auto"/>
          <w:sz w:val="28"/>
          <w:szCs w:val="28"/>
        </w:rPr>
        <w:t>小组澄清要求的供应商应派人按</w:t>
      </w:r>
      <w:r>
        <w:rPr>
          <w:rFonts w:hint="eastAsia" w:eastAsia="方正仿宋_GBK"/>
          <w:color w:val="auto"/>
          <w:sz w:val="28"/>
          <w:szCs w:val="28"/>
        </w:rPr>
        <w:t>采购</w:t>
      </w:r>
      <w:r>
        <w:rPr>
          <w:rFonts w:eastAsia="方正仿宋_GBK"/>
          <w:color w:val="auto"/>
          <w:sz w:val="28"/>
          <w:szCs w:val="28"/>
        </w:rPr>
        <w:t>小组规定的时间和格式在</w:t>
      </w:r>
      <w:r>
        <w:rPr>
          <w:rFonts w:hint="eastAsia" w:eastAsia="方正仿宋_GBK"/>
          <w:color w:val="auto"/>
          <w:sz w:val="28"/>
          <w:szCs w:val="28"/>
        </w:rPr>
        <w:t>“苏采云”系统</w:t>
      </w:r>
      <w:r>
        <w:rPr>
          <w:rFonts w:eastAsia="方正仿宋_GBK"/>
          <w:color w:val="auto"/>
          <w:sz w:val="28"/>
          <w:szCs w:val="28"/>
        </w:rPr>
        <w:t>中做出澄清，澄清的内容作为响应文件的补充部分，但实质性的内容不得做任何更改。具体操作方式见</w:t>
      </w:r>
      <w:r>
        <w:rPr>
          <w:rFonts w:eastAsia="方正仿宋_GBK"/>
          <w:bCs/>
          <w:color w:val="auto"/>
          <w:sz w:val="28"/>
          <w:szCs w:val="28"/>
        </w:rPr>
        <w:t>《</w:t>
      </w:r>
      <w:r>
        <w:rPr>
          <w:rFonts w:hint="eastAsia" w:eastAsia="方正仿宋_GBK"/>
          <w:color w:val="auto"/>
          <w:sz w:val="28"/>
          <w:szCs w:val="28"/>
        </w:rPr>
        <w:t>江苏省政府采购管理交易系统（苏采云）供应商操作指南</w:t>
      </w:r>
      <w:r>
        <w:rPr>
          <w:rFonts w:eastAsia="方正仿宋_GBK"/>
          <w:bCs/>
          <w:color w:val="auto"/>
          <w:sz w:val="28"/>
          <w:szCs w:val="28"/>
        </w:rPr>
        <w:t>》</w:t>
      </w:r>
      <w:r>
        <w:rPr>
          <w:rFonts w:eastAsia="方正仿宋_GBK"/>
          <w:color w:val="auto"/>
          <w:sz w:val="28"/>
          <w:szCs w:val="28"/>
        </w:rPr>
        <w:t>。</w:t>
      </w:r>
    </w:p>
    <w:p w14:paraId="1C3F6685">
      <w:pPr>
        <w:adjustRightInd w:val="0"/>
        <w:snapToGrid w:val="0"/>
        <w:spacing w:line="500" w:lineRule="exact"/>
        <w:ind w:firstLine="560" w:firstLineChars="200"/>
        <w:rPr>
          <w:rFonts w:eastAsia="方正仿宋_GBK"/>
          <w:bCs/>
          <w:color w:val="auto"/>
          <w:sz w:val="28"/>
          <w:szCs w:val="28"/>
        </w:rPr>
      </w:pPr>
      <w:r>
        <w:rPr>
          <w:rFonts w:eastAsia="方正仿宋_GBK"/>
          <w:color w:val="auto"/>
          <w:sz w:val="28"/>
          <w:szCs w:val="28"/>
        </w:rPr>
        <w:t>4.3接到</w:t>
      </w:r>
      <w:r>
        <w:rPr>
          <w:rFonts w:hint="eastAsia" w:eastAsia="方正仿宋_GBK"/>
          <w:color w:val="auto"/>
          <w:sz w:val="28"/>
          <w:szCs w:val="28"/>
        </w:rPr>
        <w:t>采购</w:t>
      </w:r>
      <w:r>
        <w:rPr>
          <w:rFonts w:eastAsia="方正仿宋_GBK"/>
          <w:color w:val="auto"/>
          <w:sz w:val="28"/>
          <w:szCs w:val="28"/>
        </w:rPr>
        <w:t>小组澄清要求的供应商如未按规定做出澄清，其风</w:t>
      </w:r>
      <w:r>
        <w:rPr>
          <w:rFonts w:eastAsia="方正仿宋_GBK"/>
          <w:bCs/>
          <w:color w:val="auto"/>
          <w:sz w:val="28"/>
          <w:szCs w:val="28"/>
        </w:rPr>
        <w:t>险由供应商自行承担。</w:t>
      </w:r>
    </w:p>
    <w:p w14:paraId="474CABE5">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5.对响应文件的初审</w:t>
      </w:r>
    </w:p>
    <w:p w14:paraId="636B5724">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5.1响应文件初审分为资格性审查和符合性审查。</w:t>
      </w:r>
    </w:p>
    <w:p w14:paraId="27FAEFF3">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5.1.1资格性审查：依据法律法规和谈判文件的规定，由</w:t>
      </w:r>
      <w:r>
        <w:rPr>
          <w:rFonts w:hint="eastAsia" w:eastAsia="方正仿宋_GBK"/>
          <w:color w:val="auto"/>
          <w:sz w:val="28"/>
          <w:szCs w:val="28"/>
        </w:rPr>
        <w:t>采购</w:t>
      </w:r>
      <w:r>
        <w:rPr>
          <w:rFonts w:eastAsia="方正仿宋_GBK"/>
          <w:color w:val="auto"/>
          <w:sz w:val="28"/>
          <w:szCs w:val="28"/>
        </w:rPr>
        <w:t>小组</w:t>
      </w:r>
      <w:r>
        <w:rPr>
          <w:rFonts w:eastAsia="方正仿宋_GBK"/>
          <w:bCs/>
          <w:color w:val="auto"/>
          <w:sz w:val="28"/>
          <w:szCs w:val="28"/>
        </w:rPr>
        <w:t>对响应文件中的资格审查证明材料进行审查</w:t>
      </w:r>
      <w:r>
        <w:rPr>
          <w:rFonts w:hint="eastAsia" w:eastAsia="方正仿宋_GBK"/>
          <w:bCs/>
          <w:color w:val="auto"/>
          <w:sz w:val="28"/>
          <w:szCs w:val="28"/>
        </w:rPr>
        <w:t>。</w:t>
      </w:r>
    </w:p>
    <w:p w14:paraId="60D3F805">
      <w:pPr>
        <w:adjustRightInd w:val="0"/>
        <w:snapToGrid w:val="0"/>
        <w:spacing w:line="500" w:lineRule="exact"/>
        <w:ind w:firstLine="560" w:firstLineChars="200"/>
        <w:rPr>
          <w:rFonts w:eastAsia="方正仿宋_GBK"/>
          <w:bCs/>
          <w:color w:val="auto"/>
          <w:sz w:val="28"/>
          <w:szCs w:val="28"/>
        </w:rPr>
      </w:pPr>
      <w:r>
        <w:rPr>
          <w:rFonts w:hint="eastAsia" w:eastAsia="方正仿宋_GBK"/>
          <w:color w:val="auto"/>
          <w:sz w:val="28"/>
          <w:szCs w:val="28"/>
        </w:rPr>
        <w:t>采购</w:t>
      </w:r>
      <w:r>
        <w:rPr>
          <w:rFonts w:eastAsia="方正仿宋_GBK"/>
          <w:color w:val="auto"/>
          <w:sz w:val="28"/>
          <w:szCs w:val="28"/>
        </w:rPr>
        <w:t>小组</w:t>
      </w:r>
      <w:r>
        <w:rPr>
          <w:rFonts w:eastAsia="方正仿宋_GBK"/>
          <w:bCs/>
          <w:color w:val="auto"/>
          <w:sz w:val="28"/>
          <w:szCs w:val="28"/>
        </w:rPr>
        <w:t>在进行资格性审查的同时，</w:t>
      </w:r>
      <w:r>
        <w:rPr>
          <w:rFonts w:hint="eastAsia" w:eastAsia="方正仿宋_GBK"/>
          <w:bCs/>
          <w:color w:val="auto"/>
          <w:sz w:val="28"/>
          <w:szCs w:val="28"/>
        </w:rPr>
        <w:t>将在</w:t>
      </w:r>
      <w:r>
        <w:rPr>
          <w:rFonts w:eastAsia="方正仿宋_GBK"/>
          <w:bCs/>
          <w:color w:val="auto"/>
          <w:sz w:val="28"/>
          <w:szCs w:val="28"/>
        </w:rPr>
        <w:t>“信用中国”网站查询供应商的信用记录，以确定供应商是否具备参加</w:t>
      </w:r>
      <w:r>
        <w:rPr>
          <w:rFonts w:hint="eastAsia" w:eastAsia="方正仿宋_GBK"/>
          <w:bCs/>
          <w:color w:val="auto"/>
          <w:sz w:val="28"/>
          <w:szCs w:val="28"/>
        </w:rPr>
        <w:t>谈判</w:t>
      </w:r>
      <w:r>
        <w:rPr>
          <w:rFonts w:eastAsia="方正仿宋_GBK"/>
          <w:bCs/>
          <w:color w:val="auto"/>
          <w:sz w:val="28"/>
          <w:szCs w:val="28"/>
        </w:rPr>
        <w:t>的资格</w:t>
      </w:r>
      <w:r>
        <w:rPr>
          <w:rFonts w:hint="eastAsia" w:eastAsia="方正仿宋_GBK"/>
          <w:bCs/>
          <w:color w:val="auto"/>
          <w:sz w:val="28"/>
          <w:szCs w:val="28"/>
        </w:rPr>
        <w:t>，</w:t>
      </w:r>
      <w:r>
        <w:rPr>
          <w:rFonts w:eastAsia="方正仿宋_GBK"/>
          <w:bCs/>
          <w:color w:val="auto"/>
          <w:sz w:val="28"/>
          <w:szCs w:val="28"/>
        </w:rPr>
        <w:t>查询结果留存并归档。</w:t>
      </w:r>
    </w:p>
    <w:p w14:paraId="3EDEC13E">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接受联合体的项目，两个以上的自然人、法人或者其他组织组成一个联合体，以一个供应商的身份共同参加政府采购活动的,联合体成员中任何一方存在不良信用记录的，视同联合体存在不良应用记录。</w:t>
      </w:r>
    </w:p>
    <w:p w14:paraId="02A830CF">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5.1.2符合性审查：依据</w:t>
      </w:r>
      <w:r>
        <w:rPr>
          <w:rFonts w:hint="eastAsia" w:eastAsia="方正仿宋_GBK"/>
          <w:bCs/>
          <w:color w:val="auto"/>
          <w:sz w:val="28"/>
          <w:szCs w:val="28"/>
        </w:rPr>
        <w:t>采购</w:t>
      </w:r>
      <w:r>
        <w:rPr>
          <w:rFonts w:eastAsia="方正仿宋_GBK"/>
          <w:bCs/>
          <w:color w:val="auto"/>
          <w:sz w:val="28"/>
          <w:szCs w:val="28"/>
        </w:rPr>
        <w:t>文件的规定，由</w:t>
      </w:r>
      <w:r>
        <w:rPr>
          <w:rFonts w:hint="eastAsia" w:eastAsia="方正仿宋_GBK"/>
          <w:bCs/>
          <w:color w:val="auto"/>
          <w:sz w:val="28"/>
          <w:szCs w:val="28"/>
        </w:rPr>
        <w:t>采购</w:t>
      </w:r>
      <w:r>
        <w:rPr>
          <w:rFonts w:eastAsia="方正仿宋_GBK"/>
          <w:bCs/>
          <w:color w:val="auto"/>
          <w:sz w:val="28"/>
          <w:szCs w:val="28"/>
        </w:rPr>
        <w:t>小组从响应文件的有效性、完整性和对</w:t>
      </w:r>
      <w:r>
        <w:rPr>
          <w:rFonts w:hint="eastAsia" w:eastAsia="方正仿宋_GBK"/>
          <w:bCs/>
          <w:color w:val="auto"/>
          <w:sz w:val="28"/>
          <w:szCs w:val="28"/>
        </w:rPr>
        <w:t>采购</w:t>
      </w:r>
      <w:r>
        <w:rPr>
          <w:rFonts w:eastAsia="方正仿宋_GBK"/>
          <w:bCs/>
          <w:color w:val="auto"/>
          <w:sz w:val="28"/>
          <w:szCs w:val="28"/>
        </w:rPr>
        <w:t>文件的响应程度进行审查，以确定是否对</w:t>
      </w:r>
      <w:r>
        <w:rPr>
          <w:rFonts w:hint="eastAsia" w:eastAsia="方正仿宋_GBK"/>
          <w:bCs/>
          <w:color w:val="auto"/>
          <w:sz w:val="28"/>
          <w:szCs w:val="28"/>
        </w:rPr>
        <w:t>采购</w:t>
      </w:r>
      <w:r>
        <w:rPr>
          <w:rFonts w:eastAsia="方正仿宋_GBK"/>
          <w:bCs/>
          <w:color w:val="auto"/>
          <w:sz w:val="28"/>
          <w:szCs w:val="28"/>
        </w:rPr>
        <w:t>文件的实质性要求作出响应。</w:t>
      </w:r>
    </w:p>
    <w:p w14:paraId="09651B0B">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5.1.3未通过资格审查或符合性审查的供应商，</w:t>
      </w:r>
      <w:r>
        <w:rPr>
          <w:rFonts w:hint="eastAsia" w:eastAsia="方正仿宋_GBK"/>
          <w:bCs/>
          <w:color w:val="auto"/>
          <w:sz w:val="28"/>
          <w:szCs w:val="28"/>
          <w:lang w:eastAsia="zh-CN"/>
        </w:rPr>
        <w:t>采购代理机构</w:t>
      </w:r>
      <w:r>
        <w:rPr>
          <w:rFonts w:eastAsia="方正仿宋_GBK"/>
          <w:bCs/>
          <w:color w:val="auto"/>
          <w:sz w:val="28"/>
          <w:szCs w:val="28"/>
        </w:rPr>
        <w:t>将告知未通过资格审查或符合性审查的原因，评审结束后，</w:t>
      </w:r>
      <w:r>
        <w:rPr>
          <w:rFonts w:hint="eastAsia" w:eastAsia="方正仿宋_GBK"/>
          <w:bCs/>
          <w:color w:val="auto"/>
          <w:sz w:val="28"/>
          <w:szCs w:val="28"/>
          <w:lang w:eastAsia="zh-CN"/>
        </w:rPr>
        <w:t>采购代理机构</w:t>
      </w:r>
      <w:r>
        <w:rPr>
          <w:rFonts w:eastAsia="方正仿宋_GBK"/>
          <w:bCs/>
          <w:color w:val="auto"/>
          <w:sz w:val="28"/>
          <w:szCs w:val="28"/>
        </w:rPr>
        <w:t>将不再告知未通过资格审查或符合性审查的原因。</w:t>
      </w:r>
    </w:p>
    <w:p w14:paraId="06CB1E10">
      <w:pPr>
        <w:tabs>
          <w:tab w:val="left" w:pos="900"/>
        </w:tabs>
        <w:adjustRightInd w:val="0"/>
        <w:snapToGrid w:val="0"/>
        <w:spacing w:line="500" w:lineRule="exact"/>
        <w:ind w:firstLine="557" w:firstLineChars="199"/>
        <w:rPr>
          <w:rFonts w:eastAsia="方正仿宋_GBK"/>
          <w:bCs/>
          <w:color w:val="auto"/>
          <w:sz w:val="28"/>
          <w:szCs w:val="28"/>
        </w:rPr>
      </w:pPr>
      <w:r>
        <w:rPr>
          <w:rFonts w:eastAsia="方正仿宋_GBK"/>
          <w:bCs/>
          <w:color w:val="auto"/>
          <w:sz w:val="28"/>
          <w:szCs w:val="28"/>
        </w:rPr>
        <w:t>5.2在正式谈判之前，</w:t>
      </w:r>
      <w:r>
        <w:rPr>
          <w:rFonts w:hint="eastAsia" w:eastAsia="方正仿宋_GBK"/>
          <w:bCs/>
          <w:color w:val="auto"/>
          <w:sz w:val="28"/>
          <w:szCs w:val="28"/>
        </w:rPr>
        <w:t>采购</w:t>
      </w:r>
      <w:r>
        <w:rPr>
          <w:rFonts w:eastAsia="方正仿宋_GBK"/>
          <w:bCs/>
          <w:color w:val="auto"/>
          <w:sz w:val="28"/>
          <w:szCs w:val="28"/>
        </w:rPr>
        <w:t>小组将首先审查每份响应文件是否实质性响应了</w:t>
      </w:r>
      <w:r>
        <w:rPr>
          <w:rFonts w:hint="eastAsia" w:eastAsia="方正仿宋_GBK"/>
          <w:bCs/>
          <w:color w:val="auto"/>
          <w:sz w:val="28"/>
          <w:szCs w:val="28"/>
        </w:rPr>
        <w:t>采购</w:t>
      </w:r>
      <w:r>
        <w:rPr>
          <w:rFonts w:eastAsia="方正仿宋_GBK"/>
          <w:bCs/>
          <w:color w:val="auto"/>
          <w:sz w:val="28"/>
          <w:szCs w:val="28"/>
        </w:rPr>
        <w:t>文件的要求。实质性响应的响应文件应该是与</w:t>
      </w:r>
      <w:r>
        <w:rPr>
          <w:rFonts w:hint="eastAsia" w:eastAsia="方正仿宋_GBK"/>
          <w:bCs/>
          <w:color w:val="auto"/>
          <w:sz w:val="28"/>
          <w:szCs w:val="28"/>
        </w:rPr>
        <w:t>采购</w:t>
      </w:r>
      <w:r>
        <w:rPr>
          <w:rFonts w:eastAsia="方正仿宋_GBK"/>
          <w:bCs/>
          <w:color w:val="auto"/>
          <w:sz w:val="28"/>
          <w:szCs w:val="28"/>
        </w:rPr>
        <w:t>文件要求的全部条款、条件和规格相符，没有重大负偏离或保留。</w:t>
      </w:r>
    </w:p>
    <w:p w14:paraId="394D0499">
      <w:pPr>
        <w:tabs>
          <w:tab w:val="left" w:pos="900"/>
        </w:tabs>
        <w:adjustRightInd w:val="0"/>
        <w:snapToGrid w:val="0"/>
        <w:spacing w:line="500" w:lineRule="exact"/>
        <w:ind w:firstLine="557" w:firstLineChars="199"/>
        <w:rPr>
          <w:rFonts w:eastAsia="方正仿宋_GBK"/>
          <w:bCs/>
          <w:color w:val="auto"/>
          <w:sz w:val="28"/>
          <w:szCs w:val="28"/>
        </w:rPr>
      </w:pPr>
      <w:r>
        <w:rPr>
          <w:rFonts w:eastAsia="方正仿宋_GBK"/>
          <w:bCs/>
          <w:color w:val="auto"/>
          <w:sz w:val="28"/>
          <w:szCs w:val="28"/>
        </w:rPr>
        <w:t>所谓重大负偏离或保留是指与</w:t>
      </w:r>
      <w:r>
        <w:rPr>
          <w:rFonts w:hint="eastAsia" w:eastAsia="方正仿宋_GBK"/>
          <w:bCs/>
          <w:color w:val="auto"/>
          <w:sz w:val="28"/>
          <w:szCs w:val="28"/>
        </w:rPr>
        <w:t>采购</w:t>
      </w:r>
      <w:r>
        <w:rPr>
          <w:rFonts w:eastAsia="方正仿宋_GBK"/>
          <w:bCs/>
          <w:color w:val="auto"/>
          <w:sz w:val="28"/>
          <w:szCs w:val="28"/>
        </w:rPr>
        <w:t>文件规定的实质性要求存在负偏离，或者在实质上与</w:t>
      </w:r>
      <w:r>
        <w:rPr>
          <w:rFonts w:hint="eastAsia" w:eastAsia="方正仿宋_GBK"/>
          <w:bCs/>
          <w:color w:val="auto"/>
          <w:sz w:val="28"/>
          <w:szCs w:val="28"/>
        </w:rPr>
        <w:t>采购</w:t>
      </w:r>
      <w:r>
        <w:rPr>
          <w:rFonts w:eastAsia="方正仿宋_GBK"/>
          <w:bCs/>
          <w:color w:val="auto"/>
          <w:sz w:val="28"/>
          <w:szCs w:val="28"/>
        </w:rPr>
        <w:t>文件不一致，而且限制了合同中买方和见证方的权利或供应商的义务，纠正这些偏离或保留将会对其他实质性响应要求的供应商的竞争地位产生不公正的影响。重大偏离由</w:t>
      </w:r>
      <w:r>
        <w:rPr>
          <w:rFonts w:hint="eastAsia" w:eastAsia="方正仿宋_GBK"/>
          <w:bCs/>
          <w:color w:val="auto"/>
          <w:sz w:val="28"/>
          <w:szCs w:val="28"/>
        </w:rPr>
        <w:t>采购</w:t>
      </w:r>
      <w:r>
        <w:rPr>
          <w:rFonts w:eastAsia="方正仿宋_GBK"/>
          <w:bCs/>
          <w:color w:val="auto"/>
          <w:sz w:val="28"/>
          <w:szCs w:val="28"/>
        </w:rPr>
        <w:t>小组按照少数服从多数的原则认定。</w:t>
      </w:r>
      <w:r>
        <w:rPr>
          <w:rFonts w:hint="eastAsia" w:eastAsia="方正仿宋_GBK"/>
          <w:bCs/>
          <w:color w:val="auto"/>
          <w:sz w:val="28"/>
          <w:szCs w:val="28"/>
        </w:rPr>
        <w:t>采购</w:t>
      </w:r>
      <w:r>
        <w:rPr>
          <w:rFonts w:eastAsia="方正仿宋_GBK"/>
          <w:bCs/>
          <w:color w:val="auto"/>
          <w:sz w:val="28"/>
          <w:szCs w:val="28"/>
        </w:rPr>
        <w:t>小组决定响应文件的响应性只根据响应文件本身的内容，而不寻求外部的证据。</w:t>
      </w:r>
    </w:p>
    <w:p w14:paraId="5AB64663">
      <w:pPr>
        <w:tabs>
          <w:tab w:val="left" w:pos="900"/>
        </w:tabs>
        <w:adjustRightInd w:val="0"/>
        <w:snapToGrid w:val="0"/>
        <w:spacing w:line="500" w:lineRule="exact"/>
        <w:ind w:firstLine="557" w:firstLineChars="199"/>
        <w:rPr>
          <w:rFonts w:eastAsia="方正仿宋_GBK"/>
          <w:bCs/>
          <w:color w:val="auto"/>
          <w:sz w:val="28"/>
          <w:szCs w:val="28"/>
        </w:rPr>
      </w:pPr>
      <w:r>
        <w:rPr>
          <w:rFonts w:eastAsia="方正仿宋_GBK"/>
          <w:bCs/>
          <w:color w:val="auto"/>
          <w:sz w:val="28"/>
          <w:szCs w:val="28"/>
        </w:rPr>
        <w:t>5.3如果响应文件实质上没有响应</w:t>
      </w:r>
      <w:r>
        <w:rPr>
          <w:rFonts w:hint="eastAsia" w:eastAsia="方正仿宋_GBK"/>
          <w:bCs/>
          <w:color w:val="auto"/>
          <w:sz w:val="28"/>
          <w:szCs w:val="28"/>
        </w:rPr>
        <w:t>采购</w:t>
      </w:r>
      <w:r>
        <w:rPr>
          <w:rFonts w:eastAsia="方正仿宋_GBK"/>
          <w:bCs/>
          <w:color w:val="auto"/>
          <w:sz w:val="28"/>
          <w:szCs w:val="28"/>
        </w:rPr>
        <w:t>文件的要求，</w:t>
      </w:r>
      <w:r>
        <w:rPr>
          <w:rFonts w:hint="eastAsia" w:eastAsia="方正仿宋_GBK"/>
          <w:bCs/>
          <w:color w:val="auto"/>
          <w:sz w:val="28"/>
          <w:szCs w:val="28"/>
        </w:rPr>
        <w:t>采购</w:t>
      </w:r>
      <w:r>
        <w:rPr>
          <w:rFonts w:eastAsia="方正仿宋_GBK"/>
          <w:bCs/>
          <w:color w:val="auto"/>
          <w:sz w:val="28"/>
          <w:szCs w:val="28"/>
        </w:rPr>
        <w:t>小组将予以拒绝，供应商不得通过修改或撤销不合要求的偏离或保留而使其响应文件成为实质性响应的文件。</w:t>
      </w:r>
    </w:p>
    <w:p w14:paraId="1DB730FD">
      <w:pPr>
        <w:adjustRightInd w:val="0"/>
        <w:snapToGrid w:val="0"/>
        <w:spacing w:line="500" w:lineRule="exact"/>
        <w:ind w:firstLine="560" w:firstLineChars="200"/>
        <w:rPr>
          <w:rFonts w:eastAsia="方正仿宋_GBK"/>
          <w:bCs/>
          <w:color w:val="auto"/>
          <w:sz w:val="28"/>
          <w:szCs w:val="28"/>
        </w:rPr>
      </w:pPr>
      <w:r>
        <w:rPr>
          <w:rFonts w:eastAsia="方正仿宋_GBK"/>
          <w:color w:val="auto"/>
          <w:sz w:val="28"/>
          <w:szCs w:val="28"/>
        </w:rPr>
        <w:t>5.4</w:t>
      </w:r>
      <w:r>
        <w:rPr>
          <w:rFonts w:hint="eastAsia" w:eastAsia="方正仿宋_GBK"/>
          <w:bCs/>
          <w:color w:val="auto"/>
          <w:sz w:val="28"/>
          <w:szCs w:val="28"/>
        </w:rPr>
        <w:t>采购</w:t>
      </w:r>
      <w:r>
        <w:rPr>
          <w:rFonts w:eastAsia="方正仿宋_GBK"/>
          <w:bCs/>
          <w:color w:val="auto"/>
          <w:sz w:val="28"/>
          <w:szCs w:val="28"/>
        </w:rPr>
        <w:t>小组将对确定为实质性响应的文件进行进一步审核，看其是否有计算上或累加上的算术错误，修正错误的原则如下：</w:t>
      </w:r>
    </w:p>
    <w:p w14:paraId="17DF1867">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（1）响应文件中</w:t>
      </w:r>
      <w:r>
        <w:rPr>
          <w:rFonts w:hint="eastAsia" w:eastAsia="方正仿宋_GBK"/>
          <w:bCs/>
          <w:color w:val="auto"/>
          <w:sz w:val="28"/>
          <w:szCs w:val="28"/>
        </w:rPr>
        <w:t>响应</w:t>
      </w:r>
      <w:r>
        <w:rPr>
          <w:rFonts w:hint="eastAsia" w:eastAsia="方正仿宋_GBK"/>
          <w:color w:val="auto"/>
          <w:sz w:val="28"/>
          <w:szCs w:val="28"/>
        </w:rPr>
        <w:t>单一来源报价</w:t>
      </w:r>
      <w:r>
        <w:rPr>
          <w:rFonts w:eastAsia="方正仿宋_GBK"/>
          <w:color w:val="auto"/>
          <w:sz w:val="28"/>
          <w:szCs w:val="28"/>
        </w:rPr>
        <w:t>表</w:t>
      </w:r>
      <w:r>
        <w:rPr>
          <w:rFonts w:eastAsia="方正仿宋_GBK"/>
          <w:bCs/>
          <w:color w:val="auto"/>
          <w:sz w:val="28"/>
          <w:szCs w:val="28"/>
        </w:rPr>
        <w:t>内容与响应文件中相应内容不一致的，以</w:t>
      </w:r>
      <w:r>
        <w:rPr>
          <w:rFonts w:hint="eastAsia" w:eastAsia="方正仿宋_GBK"/>
          <w:color w:val="auto"/>
          <w:sz w:val="28"/>
          <w:szCs w:val="28"/>
        </w:rPr>
        <w:t>单一来源报价</w:t>
      </w:r>
      <w:r>
        <w:rPr>
          <w:rFonts w:eastAsia="方正仿宋_GBK"/>
          <w:color w:val="auto"/>
          <w:sz w:val="28"/>
          <w:szCs w:val="28"/>
        </w:rPr>
        <w:t>表</w:t>
      </w:r>
      <w:r>
        <w:rPr>
          <w:rFonts w:eastAsia="方正仿宋_GBK"/>
          <w:bCs/>
          <w:color w:val="auto"/>
          <w:sz w:val="28"/>
          <w:szCs w:val="28"/>
        </w:rPr>
        <w:t>为准。</w:t>
      </w:r>
    </w:p>
    <w:p w14:paraId="64B7EDA0">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（2）大写金额和小写金额不一致的，以大写金额为准。</w:t>
      </w:r>
    </w:p>
    <w:p w14:paraId="7F23F487">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（3）单价金额小数点或者百分比有明显错位的，以</w:t>
      </w:r>
      <w:r>
        <w:rPr>
          <w:rFonts w:hint="eastAsia" w:eastAsia="方正仿宋_GBK"/>
          <w:bCs/>
          <w:color w:val="auto"/>
          <w:sz w:val="28"/>
          <w:szCs w:val="28"/>
        </w:rPr>
        <w:t>响应</w:t>
      </w:r>
      <w:r>
        <w:rPr>
          <w:rFonts w:hint="eastAsia" w:eastAsia="方正仿宋_GBK"/>
          <w:color w:val="auto"/>
          <w:sz w:val="28"/>
          <w:szCs w:val="28"/>
        </w:rPr>
        <w:t>单一来源报价</w:t>
      </w:r>
      <w:r>
        <w:rPr>
          <w:rFonts w:eastAsia="方正仿宋_GBK"/>
          <w:color w:val="auto"/>
          <w:sz w:val="28"/>
          <w:szCs w:val="28"/>
        </w:rPr>
        <w:t>表</w:t>
      </w:r>
      <w:r>
        <w:rPr>
          <w:rFonts w:eastAsia="方正仿宋_GBK"/>
          <w:bCs/>
          <w:color w:val="auto"/>
          <w:sz w:val="28"/>
          <w:szCs w:val="28"/>
        </w:rPr>
        <w:t>的总价为准，并修改单价。</w:t>
      </w:r>
    </w:p>
    <w:p w14:paraId="2168E458">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（4）总价金额与按单价汇总金额不一致的，以单价金额计算结果为准。</w:t>
      </w:r>
    </w:p>
    <w:p w14:paraId="500CBCD7">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同时出现两种以上错误的，按照前款规定的顺序修正。</w:t>
      </w:r>
    </w:p>
    <w:p w14:paraId="13B558C7">
      <w:pPr>
        <w:adjustRightInd w:val="0"/>
        <w:snapToGrid w:val="0"/>
        <w:spacing w:line="500" w:lineRule="exact"/>
        <w:ind w:firstLine="560" w:firstLineChars="200"/>
        <w:rPr>
          <w:rFonts w:eastAsia="方正仿宋_GBK"/>
          <w:bCs/>
          <w:color w:val="auto"/>
          <w:sz w:val="28"/>
          <w:szCs w:val="28"/>
        </w:rPr>
      </w:pPr>
      <w:r>
        <w:rPr>
          <w:rFonts w:eastAsia="方正仿宋_GBK"/>
          <w:color w:val="auto"/>
          <w:sz w:val="28"/>
          <w:szCs w:val="28"/>
        </w:rPr>
        <w:t>5</w:t>
      </w:r>
      <w:r>
        <w:rPr>
          <w:rFonts w:eastAsia="方正仿宋_GBK"/>
          <w:bCs/>
          <w:color w:val="auto"/>
          <w:sz w:val="28"/>
          <w:szCs w:val="28"/>
        </w:rPr>
        <w:t>.5</w:t>
      </w:r>
      <w:r>
        <w:rPr>
          <w:rFonts w:hint="eastAsia" w:eastAsia="方正仿宋_GBK"/>
          <w:bCs/>
          <w:color w:val="auto"/>
          <w:sz w:val="28"/>
          <w:szCs w:val="28"/>
        </w:rPr>
        <w:t>采购</w:t>
      </w:r>
      <w:r>
        <w:rPr>
          <w:rFonts w:eastAsia="方正仿宋_GBK"/>
          <w:bCs/>
          <w:color w:val="auto"/>
          <w:sz w:val="28"/>
          <w:szCs w:val="28"/>
        </w:rPr>
        <w:t>小组将按上述修正错误的方法调整响应文件中的报价，并通过</w:t>
      </w:r>
      <w:r>
        <w:rPr>
          <w:rFonts w:hint="eastAsia" w:eastAsia="方正仿宋_GBK"/>
          <w:color w:val="auto"/>
          <w:sz w:val="28"/>
          <w:szCs w:val="28"/>
        </w:rPr>
        <w:t>“苏采云”</w:t>
      </w:r>
      <w:r>
        <w:rPr>
          <w:rFonts w:eastAsia="方正仿宋_GBK"/>
          <w:bCs/>
          <w:color w:val="auto"/>
          <w:sz w:val="28"/>
          <w:szCs w:val="28"/>
        </w:rPr>
        <w:t>系统告知供应商，调整后的价格应对供应商具有约束力。如果供应商不接受修正后的价格，则其</w:t>
      </w:r>
      <w:r>
        <w:rPr>
          <w:rFonts w:hint="eastAsia" w:eastAsia="方正仿宋_GBK"/>
          <w:bCs/>
          <w:color w:val="auto"/>
          <w:sz w:val="28"/>
          <w:szCs w:val="28"/>
        </w:rPr>
        <w:t>采购</w:t>
      </w:r>
      <w:r>
        <w:rPr>
          <w:rFonts w:eastAsia="方正仿宋_GBK"/>
          <w:bCs/>
          <w:color w:val="auto"/>
          <w:sz w:val="28"/>
          <w:szCs w:val="28"/>
        </w:rPr>
        <w:t>活动将被拒绝。</w:t>
      </w:r>
    </w:p>
    <w:p w14:paraId="2F1B8783">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5.6</w:t>
      </w:r>
      <w:r>
        <w:rPr>
          <w:rFonts w:hint="eastAsia" w:eastAsia="方正仿宋_GBK"/>
          <w:bCs/>
          <w:color w:val="auto"/>
          <w:sz w:val="28"/>
          <w:szCs w:val="28"/>
        </w:rPr>
        <w:t>采购</w:t>
      </w:r>
      <w:r>
        <w:rPr>
          <w:rFonts w:eastAsia="方正仿宋_GBK"/>
          <w:bCs/>
          <w:color w:val="auto"/>
          <w:sz w:val="28"/>
          <w:szCs w:val="28"/>
        </w:rPr>
        <w:t>小组将允许修正响应文件中不构成重大偏离的、微小的、非正规的、不一致的或不规则的地方。</w:t>
      </w:r>
    </w:p>
    <w:p w14:paraId="4E2A6F6D">
      <w:pPr>
        <w:adjustRightInd w:val="0"/>
        <w:snapToGrid w:val="0"/>
        <w:spacing w:line="500" w:lineRule="exact"/>
        <w:ind w:firstLine="560" w:firstLineChars="200"/>
        <w:rPr>
          <w:rFonts w:eastAsia="方正仿宋_GBK"/>
          <w:bCs/>
          <w:color w:val="auto"/>
          <w:sz w:val="28"/>
          <w:szCs w:val="28"/>
        </w:rPr>
      </w:pPr>
      <w:r>
        <w:rPr>
          <w:rFonts w:eastAsia="方正仿宋_GBK"/>
          <w:color w:val="auto"/>
          <w:sz w:val="28"/>
          <w:szCs w:val="28"/>
        </w:rPr>
        <w:t>5.7供应商在评审全过程中应保持通讯畅通，并安排专人与</w:t>
      </w:r>
      <w:r>
        <w:rPr>
          <w:rFonts w:hint="eastAsia" w:eastAsia="方正仿宋_GBK"/>
          <w:color w:val="auto"/>
          <w:sz w:val="28"/>
          <w:szCs w:val="28"/>
          <w:lang w:eastAsia="zh-CN"/>
        </w:rPr>
        <w:t>采购代理机构</w:t>
      </w:r>
      <w:r>
        <w:rPr>
          <w:rFonts w:eastAsia="方正仿宋_GBK"/>
          <w:color w:val="auto"/>
          <w:sz w:val="28"/>
          <w:szCs w:val="28"/>
        </w:rPr>
        <w:t>及</w:t>
      </w:r>
      <w:r>
        <w:rPr>
          <w:rFonts w:hint="eastAsia" w:eastAsia="方正仿宋_GBK"/>
          <w:color w:val="auto"/>
          <w:sz w:val="28"/>
          <w:szCs w:val="28"/>
        </w:rPr>
        <w:t>采购</w:t>
      </w:r>
      <w:r>
        <w:rPr>
          <w:rFonts w:eastAsia="方正仿宋_GBK"/>
          <w:color w:val="auto"/>
          <w:sz w:val="28"/>
          <w:szCs w:val="28"/>
        </w:rPr>
        <w:t>小组联系。</w:t>
      </w:r>
    </w:p>
    <w:p w14:paraId="4D018356">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6.被认定为未实质性响应</w:t>
      </w:r>
      <w:r>
        <w:rPr>
          <w:rFonts w:hint="eastAsia" w:eastAsia="方正仿宋_GBK"/>
          <w:color w:val="auto"/>
          <w:kern w:val="0"/>
          <w:sz w:val="28"/>
          <w:szCs w:val="28"/>
        </w:rPr>
        <w:t>采购</w:t>
      </w:r>
      <w:r>
        <w:rPr>
          <w:rFonts w:eastAsia="方正仿宋_GBK"/>
          <w:color w:val="auto"/>
          <w:kern w:val="0"/>
          <w:sz w:val="28"/>
          <w:szCs w:val="28"/>
        </w:rPr>
        <w:t>文件的响应文件的情形。</w:t>
      </w:r>
    </w:p>
    <w:p w14:paraId="4E1852CF">
      <w:pPr>
        <w:tabs>
          <w:tab w:val="left" w:pos="6555"/>
          <w:tab w:val="right" w:pos="8306"/>
        </w:tabs>
        <w:adjustRightInd w:val="0"/>
        <w:snapToGrid w:val="0"/>
        <w:spacing w:line="500" w:lineRule="exact"/>
        <w:ind w:firstLine="560" w:firstLineChars="200"/>
        <w:rPr>
          <w:rFonts w:eastAsia="方正仿宋_GBK"/>
          <w:b/>
          <w:color w:val="auto"/>
          <w:sz w:val="28"/>
          <w:szCs w:val="28"/>
        </w:rPr>
      </w:pPr>
      <w:r>
        <w:rPr>
          <w:rFonts w:eastAsia="方正仿宋_GBK"/>
          <w:bCs/>
          <w:color w:val="auto"/>
          <w:sz w:val="28"/>
          <w:szCs w:val="28"/>
        </w:rPr>
        <w:t>6.1出现下列情形之一的，作无效响应处理。</w:t>
      </w:r>
    </w:p>
    <w:p w14:paraId="162D9D81">
      <w:pPr>
        <w:adjustRightInd w:val="0"/>
        <w:snapToGrid w:val="0"/>
        <w:spacing w:line="500" w:lineRule="exact"/>
        <w:ind w:firstLine="570"/>
        <w:rPr>
          <w:rFonts w:eastAsia="方正仿宋_GBK"/>
          <w:bCs/>
          <w:color w:val="auto"/>
          <w:sz w:val="28"/>
          <w:szCs w:val="28"/>
        </w:rPr>
      </w:pPr>
      <w:r>
        <w:rPr>
          <w:rFonts w:eastAsia="方正仿宋_GBK"/>
          <w:bCs/>
          <w:color w:val="auto"/>
          <w:sz w:val="28"/>
          <w:szCs w:val="28"/>
        </w:rPr>
        <w:t>6.1.1供应商在</w:t>
      </w:r>
      <w:r>
        <w:rPr>
          <w:rFonts w:hint="eastAsia" w:eastAsia="方正仿宋_GBK"/>
          <w:color w:val="auto"/>
          <w:sz w:val="28"/>
          <w:szCs w:val="28"/>
        </w:rPr>
        <w:t>“苏采云”</w:t>
      </w:r>
      <w:r>
        <w:rPr>
          <w:rFonts w:eastAsia="方正仿宋_GBK"/>
          <w:bCs/>
          <w:color w:val="auto"/>
          <w:sz w:val="28"/>
          <w:szCs w:val="28"/>
        </w:rPr>
        <w:t>系统规定的时间内未成功解密电子响应文件的。</w:t>
      </w:r>
    </w:p>
    <w:p w14:paraId="6F000A38">
      <w:pPr>
        <w:adjustRightInd w:val="0"/>
        <w:snapToGrid w:val="0"/>
        <w:spacing w:line="500" w:lineRule="exact"/>
        <w:ind w:firstLine="570"/>
        <w:rPr>
          <w:rFonts w:eastAsia="方正仿宋_GBK"/>
          <w:bCs/>
          <w:color w:val="auto"/>
          <w:sz w:val="28"/>
          <w:szCs w:val="28"/>
        </w:rPr>
      </w:pPr>
      <w:r>
        <w:rPr>
          <w:rFonts w:eastAsia="方正仿宋_GBK"/>
          <w:bCs/>
          <w:color w:val="auto"/>
          <w:sz w:val="28"/>
          <w:szCs w:val="28"/>
        </w:rPr>
        <w:t>6.1.2未完整上传响应文件电子文档的,或上传的文件打不开的。</w:t>
      </w:r>
    </w:p>
    <w:p w14:paraId="6F94F490">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6.1.3同一供应商提交两个（含两个）以上不同的响应报价的。</w:t>
      </w:r>
    </w:p>
    <w:p w14:paraId="407719A5">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6.1.4不具备</w:t>
      </w:r>
      <w:r>
        <w:rPr>
          <w:rFonts w:hint="eastAsia" w:eastAsia="方正仿宋_GBK"/>
          <w:bCs/>
          <w:color w:val="auto"/>
          <w:sz w:val="28"/>
          <w:szCs w:val="28"/>
        </w:rPr>
        <w:t>采购</w:t>
      </w:r>
      <w:r>
        <w:rPr>
          <w:rFonts w:eastAsia="方正仿宋_GBK"/>
          <w:bCs/>
          <w:color w:val="auto"/>
          <w:sz w:val="28"/>
          <w:szCs w:val="28"/>
        </w:rPr>
        <w:t>文件中规定的资格要求的。</w:t>
      </w:r>
    </w:p>
    <w:p w14:paraId="341FA6FC">
      <w:pPr>
        <w:adjustRightInd w:val="0"/>
        <w:snapToGrid w:val="0"/>
        <w:spacing w:line="500" w:lineRule="exact"/>
        <w:ind w:firstLine="570"/>
        <w:rPr>
          <w:rFonts w:eastAsia="方正仿宋_GBK"/>
          <w:bCs/>
          <w:color w:val="auto"/>
          <w:sz w:val="28"/>
          <w:szCs w:val="28"/>
        </w:rPr>
      </w:pPr>
      <w:r>
        <w:rPr>
          <w:rFonts w:eastAsia="方正仿宋_GBK"/>
          <w:bCs/>
          <w:color w:val="auto"/>
          <w:sz w:val="28"/>
          <w:szCs w:val="28"/>
        </w:rPr>
        <w:t>6.1.5响应报价超过了采购预算或最高限价的。</w:t>
      </w:r>
    </w:p>
    <w:p w14:paraId="3D55D56F">
      <w:pPr>
        <w:adjustRightInd w:val="0"/>
        <w:snapToGrid w:val="0"/>
        <w:spacing w:line="500" w:lineRule="exact"/>
        <w:ind w:firstLine="570"/>
        <w:rPr>
          <w:rFonts w:eastAsia="方正仿宋_GBK"/>
          <w:bCs/>
          <w:color w:val="auto"/>
          <w:sz w:val="28"/>
          <w:szCs w:val="28"/>
        </w:rPr>
      </w:pPr>
      <w:r>
        <w:rPr>
          <w:rFonts w:eastAsia="方正仿宋_GBK"/>
          <w:bCs/>
          <w:color w:val="auto"/>
          <w:sz w:val="28"/>
          <w:szCs w:val="28"/>
        </w:rPr>
        <w:t>6.1.6未通过符合性检查的。</w:t>
      </w:r>
    </w:p>
    <w:p w14:paraId="20E9CC88">
      <w:pPr>
        <w:adjustRightInd w:val="0"/>
        <w:snapToGrid w:val="0"/>
        <w:spacing w:line="500" w:lineRule="exact"/>
        <w:ind w:firstLine="570"/>
        <w:rPr>
          <w:rFonts w:eastAsia="方正仿宋_GBK"/>
          <w:bCs/>
          <w:color w:val="auto"/>
          <w:sz w:val="28"/>
          <w:szCs w:val="28"/>
        </w:rPr>
      </w:pPr>
      <w:r>
        <w:rPr>
          <w:rFonts w:eastAsia="方正仿宋_GBK"/>
          <w:bCs/>
          <w:color w:val="auto"/>
          <w:sz w:val="28"/>
          <w:szCs w:val="28"/>
        </w:rPr>
        <w:t>6.1.7不符合法律、法规和谈判文件中规定的其他实质性要求的。</w:t>
      </w:r>
    </w:p>
    <w:p w14:paraId="445842A4">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09016120">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6.1.9响应文件含有采购人不能接受的附加条件的。</w:t>
      </w:r>
    </w:p>
    <w:p w14:paraId="14F7D069">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6.1.10</w:t>
      </w:r>
      <w:r>
        <w:rPr>
          <w:rFonts w:hint="eastAsia" w:eastAsia="方正仿宋_GBK"/>
          <w:bCs/>
          <w:color w:val="auto"/>
          <w:sz w:val="28"/>
          <w:szCs w:val="28"/>
        </w:rPr>
        <w:t>异常低价投标（响应）审查的情形和具体要求：</w:t>
      </w:r>
    </w:p>
    <w:p w14:paraId="02030013">
      <w:pPr>
        <w:adjustRightInd w:val="0"/>
        <w:snapToGrid w:val="0"/>
        <w:spacing w:line="500" w:lineRule="exact"/>
        <w:ind w:firstLine="560" w:firstLineChars="200"/>
        <w:rPr>
          <w:rFonts w:eastAsia="方正仿宋_GBK"/>
          <w:bCs/>
          <w:color w:val="auto"/>
          <w:sz w:val="28"/>
          <w:szCs w:val="28"/>
        </w:rPr>
      </w:pPr>
      <w:r>
        <w:rPr>
          <w:rFonts w:hint="eastAsia" w:eastAsia="方正仿宋_GBK"/>
          <w:bCs/>
          <w:color w:val="auto"/>
          <w:sz w:val="28"/>
          <w:szCs w:val="28"/>
        </w:rPr>
        <w:t>（一）评审过程中出现下列情形之一的，</w:t>
      </w:r>
      <w:r>
        <w:rPr>
          <w:rFonts w:hint="eastAsia" w:eastAsia="方正仿宋_GBK"/>
          <w:color w:val="auto"/>
          <w:kern w:val="0"/>
          <w:sz w:val="28"/>
          <w:szCs w:val="28"/>
        </w:rPr>
        <w:t>采购小组</w:t>
      </w:r>
      <w:r>
        <w:rPr>
          <w:rFonts w:hint="eastAsia" w:eastAsia="方正仿宋_GBK"/>
          <w:bCs/>
          <w:color w:val="auto"/>
          <w:sz w:val="28"/>
          <w:szCs w:val="28"/>
        </w:rPr>
        <w:t>应当启动异常低价投标（响应）审查程序：</w:t>
      </w:r>
    </w:p>
    <w:p w14:paraId="05997E1B">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1.</w:t>
      </w:r>
      <w:r>
        <w:rPr>
          <w:rFonts w:hint="eastAsia" w:eastAsia="方正仿宋_GBK"/>
          <w:bCs/>
          <w:color w:val="auto"/>
          <w:sz w:val="28"/>
          <w:szCs w:val="28"/>
        </w:rPr>
        <w:t>投标（响应）报价低于全部通过符合性审查供应商投标（响应）报价平均值</w:t>
      </w:r>
      <w:r>
        <w:rPr>
          <w:rFonts w:eastAsia="方正仿宋_GBK"/>
          <w:bCs/>
          <w:color w:val="auto"/>
          <w:sz w:val="28"/>
          <w:szCs w:val="28"/>
        </w:rPr>
        <w:t>50%</w:t>
      </w:r>
      <w:r>
        <w:rPr>
          <w:rFonts w:hint="eastAsia" w:eastAsia="方正仿宋_GBK"/>
          <w:bCs/>
          <w:color w:val="auto"/>
          <w:sz w:val="28"/>
          <w:szCs w:val="28"/>
        </w:rPr>
        <w:t>的，即投标（响应）报价</w:t>
      </w:r>
      <w:r>
        <w:rPr>
          <w:rFonts w:eastAsia="方正仿宋_GBK"/>
          <w:bCs/>
          <w:color w:val="auto"/>
          <w:sz w:val="28"/>
          <w:szCs w:val="28"/>
        </w:rPr>
        <w:t>&lt;</w:t>
      </w:r>
      <w:r>
        <w:rPr>
          <w:rFonts w:hint="eastAsia" w:eastAsia="方正仿宋_GBK"/>
          <w:bCs/>
          <w:color w:val="auto"/>
          <w:sz w:val="28"/>
          <w:szCs w:val="28"/>
        </w:rPr>
        <w:t>全部通过符合性审查供应商投标（响应）报价平均值×</w:t>
      </w:r>
      <w:r>
        <w:rPr>
          <w:rFonts w:eastAsia="方正仿宋_GBK"/>
          <w:bCs/>
          <w:color w:val="auto"/>
          <w:sz w:val="28"/>
          <w:szCs w:val="28"/>
        </w:rPr>
        <w:t>50%</w:t>
      </w:r>
      <w:r>
        <w:rPr>
          <w:rFonts w:hint="eastAsia" w:eastAsia="方正仿宋_GBK"/>
          <w:bCs/>
          <w:color w:val="auto"/>
          <w:sz w:val="28"/>
          <w:szCs w:val="28"/>
        </w:rPr>
        <w:t>；</w:t>
      </w:r>
    </w:p>
    <w:p w14:paraId="6C8778D8">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2.</w:t>
      </w:r>
      <w:r>
        <w:rPr>
          <w:rFonts w:hint="eastAsia" w:eastAsia="方正仿宋_GBK"/>
          <w:bCs/>
          <w:color w:val="auto"/>
          <w:sz w:val="28"/>
          <w:szCs w:val="28"/>
        </w:rPr>
        <w:t>投标（响应）报价低于通过符合性审查的次低报价供应商投标（响应）报价</w:t>
      </w:r>
      <w:r>
        <w:rPr>
          <w:rFonts w:eastAsia="方正仿宋_GBK"/>
          <w:bCs/>
          <w:color w:val="auto"/>
          <w:sz w:val="28"/>
          <w:szCs w:val="28"/>
        </w:rPr>
        <w:t>50%</w:t>
      </w:r>
      <w:r>
        <w:rPr>
          <w:rFonts w:hint="eastAsia" w:eastAsia="方正仿宋_GBK"/>
          <w:bCs/>
          <w:color w:val="auto"/>
          <w:sz w:val="28"/>
          <w:szCs w:val="28"/>
        </w:rPr>
        <w:t>的，即投标（响应）报价</w:t>
      </w:r>
      <w:r>
        <w:rPr>
          <w:rFonts w:eastAsia="方正仿宋_GBK"/>
          <w:bCs/>
          <w:color w:val="auto"/>
          <w:sz w:val="28"/>
          <w:szCs w:val="28"/>
        </w:rPr>
        <w:t>&lt;</w:t>
      </w:r>
      <w:r>
        <w:rPr>
          <w:rFonts w:hint="eastAsia" w:eastAsia="方正仿宋_GBK"/>
          <w:bCs/>
          <w:color w:val="auto"/>
          <w:sz w:val="28"/>
          <w:szCs w:val="28"/>
        </w:rPr>
        <w:t>通过符合性审查的次低报价供应商投标（响应）报价×</w:t>
      </w:r>
      <w:r>
        <w:rPr>
          <w:rFonts w:eastAsia="方正仿宋_GBK"/>
          <w:bCs/>
          <w:color w:val="auto"/>
          <w:sz w:val="28"/>
          <w:szCs w:val="28"/>
        </w:rPr>
        <w:t>50%</w:t>
      </w:r>
      <w:r>
        <w:rPr>
          <w:rFonts w:hint="eastAsia" w:eastAsia="方正仿宋_GBK"/>
          <w:bCs/>
          <w:color w:val="auto"/>
          <w:sz w:val="28"/>
          <w:szCs w:val="28"/>
        </w:rPr>
        <w:t>；</w:t>
      </w:r>
    </w:p>
    <w:p w14:paraId="2433E8A9">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3.</w:t>
      </w:r>
      <w:r>
        <w:rPr>
          <w:rFonts w:hint="eastAsia" w:eastAsia="方正仿宋_GBK"/>
          <w:bCs/>
          <w:color w:val="auto"/>
          <w:sz w:val="28"/>
          <w:szCs w:val="28"/>
        </w:rPr>
        <w:t>投标（响应）报价低于采购项目最高限价</w:t>
      </w:r>
      <w:r>
        <w:rPr>
          <w:rFonts w:eastAsia="方正仿宋_GBK"/>
          <w:bCs/>
          <w:color w:val="auto"/>
          <w:sz w:val="28"/>
          <w:szCs w:val="28"/>
        </w:rPr>
        <w:t>45%</w:t>
      </w:r>
      <w:r>
        <w:rPr>
          <w:rFonts w:hint="eastAsia" w:eastAsia="方正仿宋_GBK"/>
          <w:bCs/>
          <w:color w:val="auto"/>
          <w:sz w:val="28"/>
          <w:szCs w:val="28"/>
        </w:rPr>
        <w:t>的，即投标（响应）报价</w:t>
      </w:r>
      <w:r>
        <w:rPr>
          <w:rFonts w:eastAsia="方正仿宋_GBK"/>
          <w:bCs/>
          <w:color w:val="auto"/>
          <w:sz w:val="28"/>
          <w:szCs w:val="28"/>
        </w:rPr>
        <w:t>&lt;</w:t>
      </w:r>
      <w:r>
        <w:rPr>
          <w:rFonts w:hint="eastAsia" w:eastAsia="方正仿宋_GBK"/>
          <w:bCs/>
          <w:color w:val="auto"/>
          <w:sz w:val="28"/>
          <w:szCs w:val="28"/>
        </w:rPr>
        <w:t>采购项目最高限价×</w:t>
      </w:r>
      <w:r>
        <w:rPr>
          <w:rFonts w:eastAsia="方正仿宋_GBK"/>
          <w:bCs/>
          <w:color w:val="auto"/>
          <w:sz w:val="28"/>
          <w:szCs w:val="28"/>
        </w:rPr>
        <w:t>45%</w:t>
      </w:r>
      <w:r>
        <w:rPr>
          <w:rFonts w:hint="eastAsia" w:eastAsia="方正仿宋_GBK"/>
          <w:bCs/>
          <w:color w:val="auto"/>
          <w:sz w:val="28"/>
          <w:szCs w:val="28"/>
        </w:rPr>
        <w:t>；</w:t>
      </w:r>
    </w:p>
    <w:p w14:paraId="76716E56">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4.</w:t>
      </w:r>
      <w:r>
        <w:rPr>
          <w:rFonts w:hint="eastAsia" w:eastAsia="方正仿宋_GBK"/>
          <w:color w:val="auto"/>
          <w:kern w:val="0"/>
          <w:sz w:val="28"/>
          <w:szCs w:val="28"/>
        </w:rPr>
        <w:t>采购</w:t>
      </w:r>
      <w:r>
        <w:rPr>
          <w:rFonts w:eastAsia="方正仿宋_GBK"/>
          <w:bCs/>
          <w:color w:val="auto"/>
          <w:sz w:val="28"/>
          <w:szCs w:val="28"/>
        </w:rPr>
        <w:t>小组</w:t>
      </w:r>
      <w:r>
        <w:rPr>
          <w:rFonts w:hint="eastAsia" w:eastAsia="方正仿宋_GBK"/>
          <w:bCs/>
          <w:color w:val="auto"/>
          <w:sz w:val="28"/>
          <w:szCs w:val="28"/>
        </w:rPr>
        <w:t>基于专业判断，认为供应商报价过低，有可能影响产品质量或者不能诚信履约的其他情形。</w:t>
      </w:r>
    </w:p>
    <w:p w14:paraId="1AECD732">
      <w:pPr>
        <w:adjustRightInd w:val="0"/>
        <w:snapToGrid w:val="0"/>
        <w:spacing w:line="500" w:lineRule="exact"/>
        <w:ind w:firstLine="560" w:firstLineChars="200"/>
        <w:rPr>
          <w:rFonts w:eastAsia="方正仿宋_GBK"/>
          <w:bCs/>
          <w:color w:val="auto"/>
          <w:sz w:val="28"/>
          <w:szCs w:val="28"/>
        </w:rPr>
      </w:pPr>
      <w:r>
        <w:rPr>
          <w:rFonts w:hint="eastAsia" w:eastAsia="方正仿宋_GBK"/>
          <w:bCs/>
          <w:color w:val="auto"/>
          <w:sz w:val="28"/>
          <w:szCs w:val="28"/>
        </w:rPr>
        <w:t>（二）启动异常低价投标（响应）审查后，属于前述第</w:t>
      </w:r>
      <w:r>
        <w:rPr>
          <w:rFonts w:eastAsia="方正仿宋_GBK"/>
          <w:bCs/>
          <w:color w:val="auto"/>
          <w:sz w:val="28"/>
          <w:szCs w:val="28"/>
        </w:rPr>
        <w:t xml:space="preserve">1 </w:t>
      </w:r>
      <w:r>
        <w:rPr>
          <w:rFonts w:hint="eastAsia" w:eastAsia="方正仿宋_GBK"/>
          <w:bCs/>
          <w:color w:val="auto"/>
          <w:sz w:val="28"/>
          <w:szCs w:val="28"/>
        </w:rPr>
        <w:t>项至第</w:t>
      </w:r>
      <w:r>
        <w:rPr>
          <w:rFonts w:eastAsia="方正仿宋_GBK"/>
          <w:bCs/>
          <w:color w:val="auto"/>
          <w:sz w:val="28"/>
          <w:szCs w:val="28"/>
        </w:rPr>
        <w:t xml:space="preserve">4 </w:t>
      </w:r>
      <w:r>
        <w:rPr>
          <w:rFonts w:hint="eastAsia" w:eastAsia="方正仿宋_GBK"/>
          <w:bCs/>
          <w:color w:val="auto"/>
          <w:sz w:val="28"/>
          <w:szCs w:val="28"/>
        </w:rPr>
        <w:t>项情形的，</w:t>
      </w:r>
      <w:r>
        <w:rPr>
          <w:rFonts w:hint="eastAsia" w:eastAsia="方正仿宋_GBK"/>
          <w:color w:val="auto"/>
          <w:kern w:val="0"/>
          <w:sz w:val="28"/>
          <w:szCs w:val="28"/>
        </w:rPr>
        <w:t>采购</w:t>
      </w:r>
      <w:r>
        <w:rPr>
          <w:rFonts w:eastAsia="方正仿宋_GBK"/>
          <w:bCs/>
          <w:color w:val="auto"/>
          <w:sz w:val="28"/>
          <w:szCs w:val="28"/>
        </w:rPr>
        <w:t>小组</w:t>
      </w:r>
      <w:r>
        <w:rPr>
          <w:rFonts w:hint="eastAsia" w:eastAsia="方正仿宋_GBK"/>
          <w:bCs/>
          <w:color w:val="auto"/>
          <w:sz w:val="28"/>
          <w:szCs w:val="28"/>
        </w:rPr>
        <w:t>应当要求相关供应商在合理的时间内</w:t>
      </w:r>
      <w:r>
        <w:rPr>
          <w:rFonts w:eastAsia="方正仿宋_GBK"/>
          <w:bCs/>
          <w:color w:val="auto"/>
          <w:sz w:val="28"/>
          <w:szCs w:val="28"/>
        </w:rPr>
        <w:t>通过</w:t>
      </w:r>
      <w:r>
        <w:rPr>
          <w:rFonts w:hint="eastAsia" w:eastAsia="方正仿宋_GBK"/>
          <w:bCs/>
          <w:color w:val="auto"/>
          <w:sz w:val="28"/>
          <w:szCs w:val="28"/>
        </w:rPr>
        <w:t>“苏采云”</w:t>
      </w:r>
      <w:r>
        <w:rPr>
          <w:rFonts w:eastAsia="方正仿宋_GBK"/>
          <w:bCs/>
          <w:color w:val="auto"/>
          <w:sz w:val="28"/>
          <w:szCs w:val="28"/>
        </w:rPr>
        <w:t>系统</w:t>
      </w:r>
      <w:r>
        <w:rPr>
          <w:rFonts w:hint="eastAsia" w:eastAsia="方正仿宋_GBK"/>
          <w:bCs/>
          <w:color w:val="auto"/>
          <w:sz w:val="28"/>
          <w:szCs w:val="28"/>
        </w:rPr>
        <w:t>对投标（响应）价格作出解释，提供项目具体成本测算等与报价合理性相关的书面说明及必要的证明材料，包括但不限于原材料成本、人工成本、制造费用等，给予相关供应商的合理时间一般不少于</w:t>
      </w:r>
      <w:r>
        <w:rPr>
          <w:rFonts w:eastAsia="方正仿宋_GBK"/>
          <w:bCs/>
          <w:color w:val="auto"/>
          <w:sz w:val="28"/>
          <w:szCs w:val="28"/>
        </w:rPr>
        <w:t xml:space="preserve">30 </w:t>
      </w:r>
      <w:r>
        <w:rPr>
          <w:rFonts w:hint="eastAsia" w:eastAsia="方正仿宋_GBK"/>
          <w:bCs/>
          <w:color w:val="auto"/>
          <w:sz w:val="28"/>
          <w:szCs w:val="28"/>
        </w:rPr>
        <w:t>分钟。其中，属于第</w:t>
      </w:r>
      <w:r>
        <w:rPr>
          <w:rFonts w:eastAsia="方正仿宋_GBK"/>
          <w:bCs/>
          <w:color w:val="auto"/>
          <w:sz w:val="28"/>
          <w:szCs w:val="28"/>
        </w:rPr>
        <w:t xml:space="preserve">3 </w:t>
      </w:r>
      <w:r>
        <w:rPr>
          <w:rFonts w:hint="eastAsia" w:eastAsia="方正仿宋_GBK"/>
          <w:bCs/>
          <w:color w:val="auto"/>
          <w:sz w:val="28"/>
          <w:szCs w:val="28"/>
        </w:rPr>
        <w:t>项情形，供应商已随投标（响应）文件一并提交相关书面说明及必要的证明材料的，在评审时可不再重复提交。</w:t>
      </w:r>
    </w:p>
    <w:p w14:paraId="0B0852F0">
      <w:pPr>
        <w:adjustRightInd w:val="0"/>
        <w:snapToGrid w:val="0"/>
        <w:spacing w:line="500" w:lineRule="exact"/>
        <w:ind w:firstLine="560" w:firstLineChars="200"/>
        <w:rPr>
          <w:rFonts w:eastAsia="方正仿宋_GBK"/>
          <w:bCs/>
          <w:color w:val="auto"/>
          <w:sz w:val="28"/>
          <w:szCs w:val="28"/>
        </w:rPr>
      </w:pPr>
      <w:r>
        <w:rPr>
          <w:rFonts w:hint="eastAsia" w:eastAsia="方正仿宋_GBK"/>
          <w:color w:val="auto"/>
          <w:kern w:val="0"/>
          <w:sz w:val="28"/>
          <w:szCs w:val="28"/>
        </w:rPr>
        <w:t>采购</w:t>
      </w:r>
      <w:r>
        <w:rPr>
          <w:rFonts w:eastAsia="方正仿宋_GBK"/>
          <w:bCs/>
          <w:color w:val="auto"/>
          <w:sz w:val="28"/>
          <w:szCs w:val="28"/>
        </w:rPr>
        <w:t>小组</w:t>
      </w:r>
      <w:r>
        <w:rPr>
          <w:rFonts w:hint="eastAsia" w:eastAsia="方正仿宋_GBK"/>
          <w:bCs/>
          <w:color w:val="auto"/>
          <w:sz w:val="28"/>
          <w:szCs w:val="28"/>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eastAsia="方正仿宋_GBK"/>
          <w:color w:val="auto"/>
          <w:kern w:val="0"/>
          <w:sz w:val="28"/>
          <w:szCs w:val="28"/>
        </w:rPr>
        <w:t>采购</w:t>
      </w:r>
      <w:r>
        <w:rPr>
          <w:rFonts w:eastAsia="方正仿宋_GBK"/>
          <w:bCs/>
          <w:color w:val="auto"/>
          <w:sz w:val="28"/>
          <w:szCs w:val="28"/>
        </w:rPr>
        <w:t>小组</w:t>
      </w:r>
      <w:r>
        <w:rPr>
          <w:rFonts w:hint="eastAsia" w:eastAsia="方正仿宋_GBK"/>
          <w:bCs/>
          <w:color w:val="auto"/>
          <w:sz w:val="28"/>
          <w:szCs w:val="28"/>
        </w:rPr>
        <w:t>应当将其作为无效投标（响应）处理。</w:t>
      </w:r>
    </w:p>
    <w:p w14:paraId="59627663">
      <w:pPr>
        <w:adjustRightInd w:val="0"/>
        <w:snapToGrid w:val="0"/>
        <w:spacing w:line="500" w:lineRule="exact"/>
        <w:ind w:firstLine="560" w:firstLineChars="200"/>
        <w:rPr>
          <w:rFonts w:eastAsia="方正仿宋_GBK"/>
          <w:bCs/>
          <w:color w:val="auto"/>
          <w:sz w:val="28"/>
          <w:szCs w:val="28"/>
        </w:rPr>
      </w:pPr>
      <w:r>
        <w:rPr>
          <w:rFonts w:hint="eastAsia" w:eastAsia="方正仿宋_GBK"/>
          <w:bCs/>
          <w:color w:val="auto"/>
          <w:sz w:val="28"/>
          <w:szCs w:val="28"/>
        </w:rPr>
        <w:t>采购人、采购代理机构应当为</w:t>
      </w:r>
      <w:r>
        <w:rPr>
          <w:rFonts w:hint="eastAsia" w:eastAsia="方正仿宋_GBK"/>
          <w:color w:val="auto"/>
          <w:kern w:val="0"/>
          <w:sz w:val="28"/>
          <w:szCs w:val="28"/>
        </w:rPr>
        <w:t>采购</w:t>
      </w:r>
      <w:r>
        <w:rPr>
          <w:rFonts w:eastAsia="方正仿宋_GBK"/>
          <w:bCs/>
          <w:color w:val="auto"/>
          <w:sz w:val="28"/>
          <w:szCs w:val="28"/>
        </w:rPr>
        <w:t>小组</w:t>
      </w:r>
      <w:r>
        <w:rPr>
          <w:rFonts w:hint="eastAsia" w:eastAsia="方正仿宋_GBK"/>
          <w:bCs/>
          <w:color w:val="auto"/>
          <w:sz w:val="28"/>
          <w:szCs w:val="28"/>
        </w:rPr>
        <w:t>在评审现场及时获取同类项目中标（成交）价格、类似产品市场价格水平、行业人工费用标准、国家有关部门指导行业协会发布的行业平均成本等相关信息资料提供便利。</w:t>
      </w:r>
      <w:r>
        <w:rPr>
          <w:rFonts w:hint="eastAsia" w:eastAsia="方正仿宋_GBK"/>
          <w:color w:val="auto"/>
          <w:kern w:val="0"/>
          <w:sz w:val="28"/>
          <w:szCs w:val="28"/>
        </w:rPr>
        <w:t>采购</w:t>
      </w:r>
      <w:r>
        <w:rPr>
          <w:rFonts w:eastAsia="方正仿宋_GBK"/>
          <w:bCs/>
          <w:color w:val="auto"/>
          <w:sz w:val="28"/>
          <w:szCs w:val="28"/>
        </w:rPr>
        <w:t>小组</w:t>
      </w:r>
      <w:r>
        <w:rPr>
          <w:rFonts w:hint="eastAsia" w:eastAsia="方正仿宋_GBK"/>
          <w:bCs/>
          <w:color w:val="auto"/>
          <w:sz w:val="28"/>
          <w:szCs w:val="28"/>
        </w:rPr>
        <w:t>借助互联网等渠道查询相关信息的，应当严格遵守评审工作纪律，不得实施影响评审公正的行为。</w:t>
      </w:r>
    </w:p>
    <w:p w14:paraId="31648C75">
      <w:pPr>
        <w:adjustRightInd w:val="0"/>
        <w:snapToGrid w:val="0"/>
        <w:spacing w:line="500" w:lineRule="exact"/>
        <w:ind w:firstLine="560" w:firstLineChars="200"/>
        <w:rPr>
          <w:rFonts w:eastAsia="方正仿宋_GBK"/>
          <w:bCs/>
          <w:color w:val="auto"/>
          <w:sz w:val="28"/>
          <w:szCs w:val="28"/>
        </w:rPr>
      </w:pPr>
      <w:r>
        <w:rPr>
          <w:rFonts w:hint="eastAsia" w:eastAsia="方正仿宋_GBK"/>
          <w:bCs/>
          <w:color w:val="auto"/>
          <w:sz w:val="28"/>
          <w:szCs w:val="28"/>
        </w:rPr>
        <w:t>异常低价投标（响应）审查的启动原因、审查意见和审查结果应当在评审报告中记录，并随供应商提供的相关书面说明及证明材料，以及</w:t>
      </w:r>
      <w:r>
        <w:rPr>
          <w:rFonts w:hint="eastAsia" w:eastAsia="方正仿宋_GBK"/>
          <w:color w:val="auto"/>
          <w:kern w:val="0"/>
          <w:sz w:val="28"/>
          <w:szCs w:val="28"/>
        </w:rPr>
        <w:t>采购</w:t>
      </w:r>
      <w:r>
        <w:rPr>
          <w:rFonts w:eastAsia="方正仿宋_GBK"/>
          <w:bCs/>
          <w:color w:val="auto"/>
          <w:sz w:val="28"/>
          <w:szCs w:val="28"/>
        </w:rPr>
        <w:t>小组</w:t>
      </w:r>
      <w:r>
        <w:rPr>
          <w:rFonts w:hint="eastAsia" w:eastAsia="方正仿宋_GBK"/>
          <w:bCs/>
          <w:color w:val="auto"/>
          <w:sz w:val="28"/>
          <w:szCs w:val="28"/>
        </w:rPr>
        <w:t>有关互联网浏览、查询历史一并归档。</w:t>
      </w:r>
    </w:p>
    <w:p w14:paraId="7BC3ED13">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6.1.11本项目采购产品被财政部、国家</w:t>
      </w:r>
      <w:r>
        <w:rPr>
          <w:rFonts w:hint="eastAsia" w:eastAsia="方正仿宋_GBK"/>
          <w:bCs/>
          <w:color w:val="auto"/>
          <w:sz w:val="28"/>
          <w:szCs w:val="28"/>
        </w:rPr>
        <w:t>发展和改革</w:t>
      </w:r>
      <w:r>
        <w:rPr>
          <w:rFonts w:eastAsia="方正仿宋_GBK"/>
          <w:bCs/>
          <w:color w:val="auto"/>
          <w:sz w:val="28"/>
          <w:szCs w:val="28"/>
        </w:rPr>
        <w:t>委员会、生态环境部等列入“节能产品品目清单”、“环境标志产品品目清单”强制采购范围，而供应商所响应产品不在强制采购范围内的。（所</w:t>
      </w:r>
      <w:r>
        <w:rPr>
          <w:rFonts w:hint="eastAsia" w:eastAsia="方正仿宋_GBK"/>
          <w:bCs/>
          <w:color w:val="auto"/>
          <w:sz w:val="28"/>
          <w:szCs w:val="28"/>
        </w:rPr>
        <w:t>响应</w:t>
      </w:r>
      <w:r>
        <w:rPr>
          <w:rFonts w:eastAsia="方正仿宋_GBK"/>
          <w:bCs/>
          <w:color w:val="auto"/>
          <w:sz w:val="28"/>
          <w:szCs w:val="28"/>
        </w:rPr>
        <w:t>产品如属于政府强制采购节能产品品目清单范围内，响应文件中必须提供国家确定的认证机构出具的、处于有效期之内的该节能产品认证证书</w:t>
      </w:r>
      <w:r>
        <w:rPr>
          <w:rFonts w:hint="eastAsia" w:eastAsia="方正仿宋_GBK"/>
          <w:bCs/>
          <w:color w:val="auto"/>
          <w:sz w:val="28"/>
          <w:szCs w:val="28"/>
        </w:rPr>
        <w:t>扫描件</w:t>
      </w:r>
      <w:r>
        <w:rPr>
          <w:rFonts w:eastAsia="方正仿宋_GBK"/>
          <w:bCs/>
          <w:color w:val="auto"/>
          <w:sz w:val="28"/>
          <w:szCs w:val="28"/>
        </w:rPr>
        <w:t>）。</w:t>
      </w:r>
    </w:p>
    <w:p w14:paraId="266ADDF3">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6.1.12响应文件未按照响应文件要求加盖电子签章。</w:t>
      </w:r>
    </w:p>
    <w:p w14:paraId="6CD18A6B">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6.1.13其他法律、法规及本谈判文件规定的属无效响应的情形。</w:t>
      </w:r>
    </w:p>
    <w:p w14:paraId="3DB80E3A">
      <w:pPr>
        <w:adjustRightInd w:val="0"/>
        <w:snapToGrid w:val="0"/>
        <w:spacing w:line="500" w:lineRule="exact"/>
        <w:ind w:firstLine="570"/>
        <w:rPr>
          <w:rFonts w:eastAsia="方正仿宋_GBK"/>
          <w:bCs/>
          <w:color w:val="auto"/>
          <w:sz w:val="28"/>
          <w:szCs w:val="28"/>
        </w:rPr>
      </w:pPr>
      <w:r>
        <w:rPr>
          <w:rFonts w:eastAsia="方正仿宋_GBK"/>
          <w:bCs/>
          <w:color w:val="auto"/>
          <w:sz w:val="28"/>
          <w:szCs w:val="28"/>
        </w:rPr>
        <w:t>6.2出现下列情形之一的，</w:t>
      </w:r>
      <w:r>
        <w:rPr>
          <w:rFonts w:hint="eastAsia" w:eastAsia="方正仿宋_GBK"/>
          <w:bCs/>
          <w:color w:val="auto"/>
          <w:sz w:val="28"/>
          <w:szCs w:val="28"/>
        </w:rPr>
        <w:t>采购</w:t>
      </w:r>
      <w:r>
        <w:rPr>
          <w:rFonts w:eastAsia="方正仿宋_GBK"/>
          <w:bCs/>
          <w:color w:val="auto"/>
          <w:sz w:val="28"/>
          <w:szCs w:val="28"/>
        </w:rPr>
        <w:t>失败。</w:t>
      </w:r>
    </w:p>
    <w:p w14:paraId="59069B83">
      <w:pPr>
        <w:adjustRightInd w:val="0"/>
        <w:snapToGrid w:val="0"/>
        <w:spacing w:line="500" w:lineRule="exact"/>
        <w:ind w:firstLine="555"/>
        <w:rPr>
          <w:rFonts w:eastAsia="方正仿宋_GBK"/>
          <w:bCs/>
          <w:color w:val="auto"/>
          <w:sz w:val="28"/>
          <w:szCs w:val="28"/>
        </w:rPr>
      </w:pPr>
      <w:r>
        <w:rPr>
          <w:rFonts w:eastAsia="方正仿宋_GBK"/>
          <w:bCs/>
          <w:color w:val="auto"/>
          <w:sz w:val="28"/>
          <w:szCs w:val="28"/>
        </w:rPr>
        <w:t>6.2.1出现影响采购公正的违法违规行为的；</w:t>
      </w:r>
    </w:p>
    <w:p w14:paraId="6D88E5A0">
      <w:pPr>
        <w:adjustRightInd w:val="0"/>
        <w:snapToGrid w:val="0"/>
        <w:spacing w:line="500" w:lineRule="exact"/>
        <w:ind w:firstLine="555"/>
        <w:rPr>
          <w:rFonts w:eastAsia="方正仿宋_GBK"/>
          <w:bCs/>
          <w:color w:val="auto"/>
          <w:sz w:val="28"/>
          <w:szCs w:val="28"/>
        </w:rPr>
      </w:pPr>
      <w:r>
        <w:rPr>
          <w:rFonts w:eastAsia="方正仿宋_GBK"/>
          <w:bCs/>
          <w:color w:val="auto"/>
          <w:sz w:val="28"/>
          <w:szCs w:val="28"/>
        </w:rPr>
        <w:t>6.2.2因重大变故，采购任务取消的。</w:t>
      </w:r>
    </w:p>
    <w:p w14:paraId="37DE20B0">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6.2.3</w:t>
      </w:r>
      <w:r>
        <w:rPr>
          <w:rFonts w:hint="eastAsia" w:eastAsia="方正仿宋_GBK"/>
          <w:bCs/>
          <w:color w:val="auto"/>
          <w:sz w:val="28"/>
          <w:szCs w:val="28"/>
        </w:rPr>
        <w:t>采购</w:t>
      </w:r>
      <w:r>
        <w:rPr>
          <w:rFonts w:eastAsia="方正仿宋_GBK"/>
          <w:bCs/>
          <w:color w:val="auto"/>
          <w:sz w:val="28"/>
          <w:szCs w:val="28"/>
        </w:rPr>
        <w:t>小组认定</w:t>
      </w:r>
      <w:r>
        <w:rPr>
          <w:rFonts w:hint="eastAsia" w:eastAsia="方正仿宋_GBK"/>
          <w:bCs/>
          <w:color w:val="auto"/>
          <w:sz w:val="28"/>
          <w:szCs w:val="28"/>
        </w:rPr>
        <w:t>采购</w:t>
      </w:r>
      <w:r>
        <w:rPr>
          <w:rFonts w:eastAsia="方正仿宋_GBK"/>
          <w:bCs/>
          <w:color w:val="auto"/>
          <w:sz w:val="28"/>
          <w:szCs w:val="28"/>
        </w:rPr>
        <w:t>文件存在歧义、重大缺陷导致评审工作无法进行。</w:t>
      </w:r>
    </w:p>
    <w:p w14:paraId="5F98D9A0">
      <w:pPr>
        <w:adjustRightInd w:val="0"/>
        <w:snapToGrid w:val="0"/>
        <w:spacing w:line="500" w:lineRule="exact"/>
        <w:ind w:firstLine="560" w:firstLineChars="200"/>
        <w:rPr>
          <w:rFonts w:eastAsia="方正仿宋_GBK"/>
          <w:bCs/>
          <w:color w:val="auto"/>
          <w:sz w:val="28"/>
          <w:szCs w:val="28"/>
        </w:rPr>
      </w:pPr>
      <w:r>
        <w:rPr>
          <w:rFonts w:eastAsia="方正仿宋_GBK"/>
          <w:bCs/>
          <w:color w:val="auto"/>
          <w:sz w:val="28"/>
          <w:szCs w:val="28"/>
        </w:rPr>
        <w:t>6.2.4因</w:t>
      </w:r>
      <w:r>
        <w:rPr>
          <w:rFonts w:hint="eastAsia" w:eastAsia="方正仿宋_GBK"/>
          <w:color w:val="auto"/>
          <w:sz w:val="28"/>
          <w:szCs w:val="28"/>
        </w:rPr>
        <w:t>“苏采云”</w:t>
      </w:r>
      <w:r>
        <w:rPr>
          <w:rFonts w:eastAsia="方正仿宋_GBK"/>
          <w:color w:val="auto"/>
          <w:sz w:val="28"/>
          <w:szCs w:val="28"/>
        </w:rPr>
        <w:t>系统</w:t>
      </w:r>
      <w:r>
        <w:rPr>
          <w:rFonts w:eastAsia="方正仿宋_GBK"/>
          <w:bCs/>
          <w:color w:val="auto"/>
          <w:sz w:val="28"/>
          <w:szCs w:val="28"/>
        </w:rPr>
        <w:t>系统故障原因造成谈判不成功的。</w:t>
      </w:r>
    </w:p>
    <w:bookmarkEnd w:id="75"/>
    <w:bookmarkEnd w:id="76"/>
    <w:bookmarkEnd w:id="77"/>
    <w:p w14:paraId="05E1B93A">
      <w:pPr>
        <w:keepNext/>
        <w:keepLines/>
        <w:adjustRightInd w:val="0"/>
        <w:snapToGrid w:val="0"/>
        <w:spacing w:line="500" w:lineRule="exact"/>
        <w:ind w:firstLine="560" w:firstLineChars="200"/>
        <w:outlineLvl w:val="2"/>
        <w:rPr>
          <w:rFonts w:eastAsia="方正仿宋_GBK"/>
          <w:b/>
          <w:bCs/>
          <w:color w:val="auto"/>
          <w:kern w:val="0"/>
          <w:sz w:val="28"/>
          <w:szCs w:val="28"/>
        </w:rPr>
      </w:pPr>
      <w:bookmarkStart w:id="78" w:name="_Toc120614219"/>
      <w:r>
        <w:rPr>
          <w:rFonts w:eastAsia="方正仿宋_GBK"/>
          <w:b/>
          <w:bCs/>
          <w:color w:val="auto"/>
          <w:kern w:val="0"/>
          <w:sz w:val="28"/>
          <w:szCs w:val="28"/>
        </w:rPr>
        <w:t>六</w:t>
      </w:r>
      <w:bookmarkEnd w:id="78"/>
      <w:r>
        <w:rPr>
          <w:rFonts w:hint="eastAsia" w:eastAsia="方正仿宋_GBK"/>
          <w:b/>
          <w:bCs/>
          <w:color w:val="auto"/>
          <w:kern w:val="0"/>
          <w:sz w:val="28"/>
          <w:szCs w:val="28"/>
        </w:rPr>
        <w:t>、</w:t>
      </w:r>
      <w:r>
        <w:rPr>
          <w:rFonts w:eastAsia="方正仿宋_GBK"/>
          <w:b/>
          <w:bCs/>
          <w:color w:val="auto"/>
          <w:kern w:val="0"/>
          <w:sz w:val="28"/>
          <w:szCs w:val="28"/>
        </w:rPr>
        <w:t>成交</w:t>
      </w:r>
    </w:p>
    <w:p w14:paraId="3F8BA157">
      <w:pPr>
        <w:keepNext/>
        <w:adjustRightInd w:val="0"/>
        <w:snapToGrid w:val="0"/>
        <w:spacing w:line="500" w:lineRule="exact"/>
        <w:ind w:firstLine="560" w:firstLineChars="200"/>
        <w:outlineLvl w:val="3"/>
        <w:rPr>
          <w:rFonts w:eastAsia="方正仿宋_GBK"/>
          <w:color w:val="auto"/>
          <w:kern w:val="0"/>
          <w:sz w:val="28"/>
          <w:szCs w:val="28"/>
        </w:rPr>
      </w:pPr>
      <w:bookmarkStart w:id="79" w:name="_Toc20823310"/>
      <w:bookmarkStart w:id="80" w:name="_Toc16938554"/>
      <w:r>
        <w:rPr>
          <w:rFonts w:eastAsia="方正仿宋_GBK"/>
          <w:color w:val="auto"/>
          <w:kern w:val="0"/>
          <w:sz w:val="28"/>
          <w:szCs w:val="28"/>
        </w:rPr>
        <w:t>1.确定</w:t>
      </w:r>
      <w:bookmarkEnd w:id="79"/>
      <w:bookmarkEnd w:id="80"/>
      <w:r>
        <w:rPr>
          <w:rFonts w:eastAsia="方正仿宋_GBK"/>
          <w:color w:val="auto"/>
          <w:kern w:val="0"/>
          <w:sz w:val="28"/>
          <w:szCs w:val="28"/>
        </w:rPr>
        <w:t>成交单位</w:t>
      </w:r>
    </w:p>
    <w:p w14:paraId="6AB95414">
      <w:pPr>
        <w:adjustRightInd w:val="0"/>
        <w:snapToGrid w:val="0"/>
        <w:spacing w:line="500" w:lineRule="exact"/>
        <w:ind w:firstLine="560" w:firstLineChars="200"/>
        <w:rPr>
          <w:rFonts w:eastAsia="方正仿宋_GBK"/>
          <w:color w:val="auto"/>
          <w:kern w:val="0"/>
          <w:sz w:val="28"/>
          <w:szCs w:val="28"/>
        </w:rPr>
      </w:pPr>
      <w:r>
        <w:rPr>
          <w:rFonts w:eastAsia="方正仿宋_GBK"/>
          <w:color w:val="auto"/>
          <w:kern w:val="0"/>
          <w:sz w:val="28"/>
          <w:szCs w:val="28"/>
        </w:rPr>
        <w:t>1.1</w:t>
      </w:r>
      <w:r>
        <w:rPr>
          <w:rFonts w:hint="eastAsia" w:eastAsia="方正仿宋_GBK"/>
          <w:color w:val="auto"/>
          <w:kern w:val="0"/>
          <w:sz w:val="28"/>
          <w:szCs w:val="28"/>
        </w:rPr>
        <w:t>采购小组根据谈判情况编写单一来源评审报告，推荐成交候选供应商。</w:t>
      </w:r>
    </w:p>
    <w:p w14:paraId="62DB7C6C">
      <w:pPr>
        <w:adjustRightInd w:val="0"/>
        <w:snapToGrid w:val="0"/>
        <w:spacing w:line="500" w:lineRule="exact"/>
        <w:ind w:firstLine="560" w:firstLineChars="200"/>
        <w:rPr>
          <w:rFonts w:eastAsia="方正仿宋_GBK"/>
          <w:color w:val="auto"/>
          <w:kern w:val="0"/>
          <w:sz w:val="28"/>
          <w:szCs w:val="28"/>
        </w:rPr>
      </w:pPr>
      <w:r>
        <w:rPr>
          <w:rFonts w:hint="eastAsia" w:eastAsia="方正仿宋_GBK"/>
          <w:color w:val="auto"/>
          <w:kern w:val="0"/>
          <w:sz w:val="28"/>
          <w:szCs w:val="28"/>
        </w:rPr>
        <w:t>采购人根据采购小组推荐的成交候选供应商确定成交供应商。</w:t>
      </w:r>
    </w:p>
    <w:p w14:paraId="1941306D">
      <w:pPr>
        <w:adjustRightInd w:val="0"/>
        <w:snapToGrid w:val="0"/>
        <w:spacing w:line="500" w:lineRule="exact"/>
        <w:ind w:firstLine="560" w:firstLineChars="200"/>
        <w:rPr>
          <w:rFonts w:eastAsia="方正仿宋_GBK"/>
          <w:color w:val="auto"/>
          <w:sz w:val="28"/>
          <w:szCs w:val="28"/>
        </w:rPr>
      </w:pPr>
      <w:r>
        <w:rPr>
          <w:rFonts w:eastAsia="方正仿宋_GBK"/>
          <w:color w:val="auto"/>
          <w:kern w:val="0"/>
          <w:sz w:val="28"/>
          <w:szCs w:val="28"/>
        </w:rPr>
        <w:t>1.2</w:t>
      </w:r>
      <w:r>
        <w:rPr>
          <w:rFonts w:hint="eastAsia" w:eastAsia="方正仿宋_GBK"/>
          <w:color w:val="auto"/>
          <w:kern w:val="0"/>
          <w:sz w:val="28"/>
          <w:szCs w:val="28"/>
          <w:lang w:eastAsia="zh-CN"/>
        </w:rPr>
        <w:t>采购代理机构</w:t>
      </w:r>
      <w:r>
        <w:rPr>
          <w:rFonts w:eastAsia="方正仿宋_GBK"/>
          <w:color w:val="auto"/>
          <w:kern w:val="0"/>
          <w:sz w:val="28"/>
          <w:szCs w:val="28"/>
        </w:rPr>
        <w:t>将在</w:t>
      </w:r>
      <w:r>
        <w:rPr>
          <w:rFonts w:hint="eastAsia" w:eastAsia="方正仿宋_GBK"/>
          <w:color w:val="auto"/>
          <w:kern w:val="0"/>
          <w:sz w:val="28"/>
          <w:szCs w:val="28"/>
        </w:rPr>
        <w:t>江苏</w:t>
      </w:r>
      <w:r>
        <w:rPr>
          <w:rFonts w:eastAsia="方正仿宋_GBK"/>
          <w:color w:val="auto"/>
          <w:kern w:val="0"/>
          <w:sz w:val="28"/>
          <w:szCs w:val="28"/>
        </w:rPr>
        <w:t>政府采购网</w:t>
      </w:r>
      <w:r>
        <w:rPr>
          <w:rFonts w:eastAsia="方正仿宋_GBK"/>
          <w:color w:val="auto"/>
          <w:sz w:val="28"/>
          <w:szCs w:val="28"/>
        </w:rPr>
        <w:t>发布成交结果公告，公告期限为1个工作日。</w:t>
      </w:r>
    </w:p>
    <w:p w14:paraId="74EB7C5E">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1.3若有充分证据证明，成交供应商出现下列情况之一的，一经查实，将被取消成交资格：</w:t>
      </w:r>
    </w:p>
    <w:p w14:paraId="090F19E3">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1.3.1提供虚假材料谋取成交的。</w:t>
      </w:r>
    </w:p>
    <w:p w14:paraId="2360D722">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1.3.2向采购人、</w:t>
      </w:r>
      <w:r>
        <w:rPr>
          <w:rFonts w:hint="eastAsia" w:eastAsia="方正仿宋_GBK"/>
          <w:color w:val="auto"/>
          <w:sz w:val="28"/>
          <w:szCs w:val="28"/>
          <w:lang w:eastAsia="zh-CN"/>
        </w:rPr>
        <w:t>采购代理机构</w:t>
      </w:r>
      <w:r>
        <w:rPr>
          <w:rFonts w:eastAsia="方正仿宋_GBK"/>
          <w:color w:val="auto"/>
          <w:sz w:val="28"/>
          <w:szCs w:val="28"/>
        </w:rPr>
        <w:t>行贿或者评审专家提供其他不正当利益的。</w:t>
      </w:r>
    </w:p>
    <w:p w14:paraId="5529F9A2">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1.3.3属于本文件规定的无效条件，但在评审过程中又未被</w:t>
      </w:r>
      <w:r>
        <w:rPr>
          <w:rFonts w:hint="eastAsia" w:eastAsia="方正仿宋_GBK"/>
          <w:color w:val="auto"/>
          <w:sz w:val="28"/>
          <w:szCs w:val="28"/>
        </w:rPr>
        <w:t>采购</w:t>
      </w:r>
      <w:r>
        <w:rPr>
          <w:rFonts w:eastAsia="方正仿宋_GBK"/>
          <w:color w:val="auto"/>
          <w:sz w:val="28"/>
          <w:szCs w:val="28"/>
        </w:rPr>
        <w:t>小组发现的。</w:t>
      </w:r>
    </w:p>
    <w:p w14:paraId="465AA43A">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1.3.4与采购人恶意串通的。</w:t>
      </w:r>
    </w:p>
    <w:p w14:paraId="1E5B1FE3">
      <w:pPr>
        <w:keepNext/>
        <w:adjustRightInd w:val="0"/>
        <w:snapToGrid w:val="0"/>
        <w:spacing w:line="500" w:lineRule="exact"/>
        <w:ind w:firstLine="560" w:firstLineChars="200"/>
        <w:outlineLvl w:val="3"/>
        <w:rPr>
          <w:rFonts w:eastAsia="方正仿宋_GBK"/>
          <w:color w:val="auto"/>
          <w:kern w:val="0"/>
          <w:sz w:val="28"/>
          <w:szCs w:val="28"/>
        </w:rPr>
      </w:pPr>
      <w:bookmarkStart w:id="81" w:name="_Toc200451960"/>
      <w:r>
        <w:rPr>
          <w:rFonts w:eastAsia="方正仿宋_GBK"/>
          <w:color w:val="auto"/>
          <w:kern w:val="0"/>
          <w:sz w:val="28"/>
          <w:szCs w:val="28"/>
        </w:rPr>
        <w:t>2.质疑处理</w:t>
      </w:r>
      <w:bookmarkEnd w:id="81"/>
    </w:p>
    <w:p w14:paraId="28E300A3">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2.1提出质疑的供应商应当是参与所质疑项目采购活动的供应商。供应商依法获取其可质疑的谈判文件的，可以对</w:t>
      </w:r>
      <w:r>
        <w:rPr>
          <w:rFonts w:hint="eastAsia" w:eastAsia="方正仿宋_GBK"/>
          <w:color w:val="auto"/>
          <w:sz w:val="28"/>
          <w:szCs w:val="28"/>
        </w:rPr>
        <w:t>采购</w:t>
      </w:r>
      <w:r>
        <w:rPr>
          <w:rFonts w:eastAsia="方正仿宋_GBK"/>
          <w:color w:val="auto"/>
          <w:sz w:val="28"/>
          <w:szCs w:val="28"/>
        </w:rPr>
        <w:t>文件提出质疑。</w:t>
      </w:r>
    </w:p>
    <w:p w14:paraId="279C3765">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2.2供应商认为</w:t>
      </w:r>
      <w:r>
        <w:rPr>
          <w:rFonts w:hint="eastAsia" w:eastAsia="方正仿宋_GBK"/>
          <w:color w:val="auto"/>
          <w:sz w:val="28"/>
          <w:szCs w:val="28"/>
        </w:rPr>
        <w:t>采购</w:t>
      </w:r>
      <w:r>
        <w:rPr>
          <w:rFonts w:eastAsia="方正仿宋_GBK"/>
          <w:color w:val="auto"/>
          <w:sz w:val="28"/>
          <w:szCs w:val="28"/>
        </w:rPr>
        <w:t>文件、采购过程和采购结果使自己的权益受到损害的，可以在知道或应知其权益受到损害之日起</w:t>
      </w:r>
      <w:r>
        <w:rPr>
          <w:rFonts w:hint="eastAsia" w:eastAsia="方正仿宋_GBK"/>
          <w:color w:val="auto"/>
          <w:sz w:val="28"/>
          <w:szCs w:val="28"/>
        </w:rPr>
        <w:t>7</w:t>
      </w:r>
      <w:r>
        <w:rPr>
          <w:rFonts w:eastAsia="方正仿宋_GBK"/>
          <w:color w:val="auto"/>
          <w:sz w:val="28"/>
          <w:szCs w:val="28"/>
        </w:rPr>
        <w:t>个工作日内，以书面形式向</w:t>
      </w:r>
      <w:r>
        <w:rPr>
          <w:rFonts w:hint="eastAsia" w:eastAsia="方正仿宋_GBK"/>
          <w:color w:val="auto"/>
          <w:sz w:val="28"/>
          <w:szCs w:val="28"/>
          <w:lang w:eastAsia="zh-CN"/>
        </w:rPr>
        <w:t>采购代理机构</w:t>
      </w:r>
      <w:r>
        <w:rPr>
          <w:rFonts w:eastAsia="方正仿宋_GBK"/>
          <w:color w:val="auto"/>
          <w:sz w:val="28"/>
          <w:szCs w:val="28"/>
        </w:rPr>
        <w:t>或采购人提出质疑。上述应知其权益受到损害之日，是指：</w:t>
      </w:r>
    </w:p>
    <w:p w14:paraId="2F05F0CA">
      <w:pPr>
        <w:adjustRightInd w:val="0"/>
        <w:snapToGrid w:val="0"/>
        <w:spacing w:line="500" w:lineRule="exact"/>
        <w:ind w:firstLine="560" w:firstLineChars="200"/>
        <w:rPr>
          <w:rFonts w:eastAsia="方正仿宋_GBK"/>
          <w:color w:val="auto"/>
          <w:kern w:val="0"/>
          <w:sz w:val="28"/>
          <w:szCs w:val="28"/>
        </w:rPr>
      </w:pPr>
      <w:r>
        <w:rPr>
          <w:rFonts w:eastAsia="方正仿宋_GBK"/>
          <w:color w:val="auto"/>
          <w:sz w:val="28"/>
          <w:szCs w:val="28"/>
        </w:rPr>
        <w:t>2.2.1</w:t>
      </w:r>
      <w:r>
        <w:rPr>
          <w:rFonts w:eastAsia="方正仿宋_GBK"/>
          <w:color w:val="auto"/>
          <w:kern w:val="0"/>
          <w:sz w:val="28"/>
          <w:szCs w:val="28"/>
        </w:rPr>
        <w:t>对可以质疑的</w:t>
      </w:r>
      <w:r>
        <w:rPr>
          <w:rFonts w:hint="eastAsia" w:eastAsia="方正仿宋_GBK"/>
          <w:color w:val="auto"/>
          <w:kern w:val="0"/>
          <w:sz w:val="28"/>
          <w:szCs w:val="28"/>
        </w:rPr>
        <w:t>采购</w:t>
      </w:r>
      <w:r>
        <w:rPr>
          <w:rFonts w:eastAsia="方正仿宋_GBK"/>
          <w:color w:val="auto"/>
          <w:kern w:val="0"/>
          <w:sz w:val="28"/>
          <w:szCs w:val="28"/>
        </w:rPr>
        <w:t>文件提出质疑的，为收到</w:t>
      </w:r>
      <w:r>
        <w:rPr>
          <w:rFonts w:hint="eastAsia" w:eastAsia="方正仿宋_GBK"/>
          <w:color w:val="auto"/>
          <w:kern w:val="0"/>
          <w:sz w:val="28"/>
          <w:szCs w:val="28"/>
        </w:rPr>
        <w:t>采购</w:t>
      </w:r>
      <w:r>
        <w:rPr>
          <w:rFonts w:eastAsia="方正仿宋_GBK"/>
          <w:color w:val="auto"/>
          <w:kern w:val="0"/>
          <w:sz w:val="28"/>
          <w:szCs w:val="28"/>
        </w:rPr>
        <w:t>文件之日或者</w:t>
      </w:r>
      <w:r>
        <w:rPr>
          <w:rFonts w:hint="eastAsia" w:eastAsia="方正仿宋_GBK"/>
          <w:color w:val="auto"/>
          <w:kern w:val="0"/>
          <w:sz w:val="28"/>
          <w:szCs w:val="28"/>
        </w:rPr>
        <w:t>采购</w:t>
      </w:r>
      <w:r>
        <w:rPr>
          <w:rFonts w:eastAsia="方正仿宋_GBK"/>
          <w:color w:val="auto"/>
          <w:kern w:val="0"/>
          <w:sz w:val="28"/>
          <w:szCs w:val="28"/>
        </w:rPr>
        <w:t>文件公告期限届满之日；</w:t>
      </w:r>
    </w:p>
    <w:p w14:paraId="11F339B8">
      <w:pPr>
        <w:adjustRightInd w:val="0"/>
        <w:snapToGrid w:val="0"/>
        <w:spacing w:line="500" w:lineRule="exact"/>
        <w:ind w:firstLine="560" w:firstLineChars="200"/>
        <w:rPr>
          <w:rFonts w:eastAsia="方正仿宋_GBK"/>
          <w:color w:val="auto"/>
          <w:kern w:val="0"/>
          <w:sz w:val="28"/>
          <w:szCs w:val="28"/>
        </w:rPr>
      </w:pPr>
      <w:r>
        <w:rPr>
          <w:rFonts w:eastAsia="方正仿宋_GBK"/>
          <w:color w:val="auto"/>
          <w:sz w:val="28"/>
          <w:szCs w:val="28"/>
        </w:rPr>
        <w:t>2.2.2</w:t>
      </w:r>
      <w:r>
        <w:rPr>
          <w:rFonts w:eastAsia="方正仿宋_GBK"/>
          <w:color w:val="auto"/>
          <w:kern w:val="0"/>
          <w:sz w:val="28"/>
          <w:szCs w:val="28"/>
        </w:rPr>
        <w:t>对采购过程提出质疑的，为各采购程序环节结束之日；</w:t>
      </w:r>
    </w:p>
    <w:p w14:paraId="3AFA147F">
      <w:pPr>
        <w:adjustRightInd w:val="0"/>
        <w:snapToGrid w:val="0"/>
        <w:spacing w:line="500" w:lineRule="exact"/>
        <w:ind w:firstLine="560" w:firstLineChars="200"/>
        <w:rPr>
          <w:rFonts w:eastAsia="方正仿宋_GBK"/>
          <w:color w:val="auto"/>
          <w:kern w:val="0"/>
          <w:sz w:val="28"/>
          <w:szCs w:val="28"/>
        </w:rPr>
      </w:pPr>
      <w:r>
        <w:rPr>
          <w:rFonts w:eastAsia="方正仿宋_GBK"/>
          <w:color w:val="auto"/>
          <w:sz w:val="28"/>
          <w:szCs w:val="28"/>
        </w:rPr>
        <w:t>2.2.3</w:t>
      </w:r>
      <w:r>
        <w:rPr>
          <w:rFonts w:eastAsia="方正仿宋_GBK"/>
          <w:color w:val="auto"/>
          <w:kern w:val="0"/>
          <w:sz w:val="28"/>
          <w:szCs w:val="28"/>
        </w:rPr>
        <w:t>对成交结果提出质疑的，为成交结果公告期限届满之日。</w:t>
      </w:r>
    </w:p>
    <w:p w14:paraId="26F11F02">
      <w:pPr>
        <w:adjustRightInd w:val="0"/>
        <w:snapToGrid w:val="0"/>
        <w:spacing w:line="500" w:lineRule="exact"/>
        <w:ind w:firstLine="560" w:firstLineChars="200"/>
        <w:rPr>
          <w:rFonts w:eastAsia="方正仿宋_GBK"/>
          <w:color w:val="auto"/>
          <w:kern w:val="0"/>
          <w:sz w:val="28"/>
          <w:szCs w:val="28"/>
        </w:rPr>
      </w:pPr>
      <w:r>
        <w:rPr>
          <w:rFonts w:eastAsia="方正仿宋_GBK"/>
          <w:color w:val="auto"/>
          <w:kern w:val="0"/>
          <w:sz w:val="28"/>
          <w:szCs w:val="28"/>
        </w:rPr>
        <w:t>供应商应当在法定质疑期内一次性提出针对同一采购程序环节的质疑。</w:t>
      </w:r>
    </w:p>
    <w:p w14:paraId="0B3F6586">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2.3质疑函必须按照本</w:t>
      </w:r>
      <w:r>
        <w:rPr>
          <w:rFonts w:hint="eastAsia" w:eastAsia="方正仿宋_GBK"/>
          <w:color w:val="auto"/>
          <w:sz w:val="28"/>
          <w:szCs w:val="28"/>
        </w:rPr>
        <w:t>采购</w:t>
      </w:r>
      <w:r>
        <w:rPr>
          <w:rFonts w:eastAsia="方正仿宋_GBK"/>
          <w:color w:val="auto"/>
          <w:sz w:val="28"/>
          <w:szCs w:val="28"/>
        </w:rPr>
        <w:t>文件中《质疑函范本》要求的格式和内容进行填写。供应商如组成联合体参加</w:t>
      </w:r>
      <w:r>
        <w:rPr>
          <w:rFonts w:hint="eastAsia" w:eastAsia="方正仿宋_GBK"/>
          <w:color w:val="auto"/>
          <w:sz w:val="28"/>
          <w:szCs w:val="28"/>
        </w:rPr>
        <w:t>采购</w:t>
      </w:r>
      <w:r>
        <w:rPr>
          <w:rFonts w:eastAsia="方正仿宋_GBK"/>
          <w:color w:val="auto"/>
          <w:sz w:val="28"/>
          <w:szCs w:val="28"/>
        </w:rPr>
        <w:t>，则《质疑函范本》中要求签字、盖章、加盖公章之处，联合体各方均须按要求签字、盖章、加盖公章。</w:t>
      </w:r>
    </w:p>
    <w:p w14:paraId="1A267855">
      <w:pPr>
        <w:adjustRightInd w:val="0"/>
        <w:snapToGrid w:val="0"/>
        <w:spacing w:line="500" w:lineRule="exact"/>
        <w:ind w:firstLine="560" w:firstLineChars="200"/>
        <w:rPr>
          <w:rFonts w:eastAsia="方正仿宋_GBK"/>
          <w:b/>
          <w:color w:val="auto"/>
          <w:sz w:val="28"/>
          <w:szCs w:val="28"/>
        </w:rPr>
      </w:pPr>
      <w:r>
        <w:rPr>
          <w:rFonts w:eastAsia="方正仿宋_GBK"/>
          <w:color w:val="auto"/>
          <w:sz w:val="28"/>
          <w:szCs w:val="28"/>
        </w:rPr>
        <w:t>2.4对采购方式、</w:t>
      </w:r>
      <w:r>
        <w:rPr>
          <w:rFonts w:hint="eastAsia" w:eastAsia="方正仿宋_GBK"/>
          <w:color w:val="auto"/>
          <w:sz w:val="28"/>
          <w:szCs w:val="28"/>
        </w:rPr>
        <w:t>采购</w:t>
      </w:r>
      <w:r>
        <w:rPr>
          <w:rFonts w:eastAsia="方正仿宋_GBK"/>
          <w:color w:val="auto"/>
          <w:sz w:val="28"/>
          <w:szCs w:val="28"/>
        </w:rPr>
        <w:t>文件中项目需求、供应商资格条件、评审方法和评审标准、资格审查结果等应当由采购人答复的质疑，请向采购人提出，由采购人负责答复。供应商对其他事项的质疑，请向</w:t>
      </w:r>
      <w:r>
        <w:rPr>
          <w:rFonts w:hint="eastAsia" w:eastAsia="方正仿宋_GBK"/>
          <w:color w:val="auto"/>
          <w:sz w:val="28"/>
          <w:szCs w:val="28"/>
          <w:lang w:eastAsia="zh-CN"/>
        </w:rPr>
        <w:t>采购代理机构</w:t>
      </w:r>
      <w:r>
        <w:rPr>
          <w:rFonts w:eastAsia="方正仿宋_GBK"/>
          <w:color w:val="auto"/>
          <w:sz w:val="28"/>
          <w:szCs w:val="28"/>
        </w:rPr>
        <w:t>提出，由</w:t>
      </w:r>
      <w:r>
        <w:rPr>
          <w:rFonts w:hint="eastAsia" w:eastAsia="方正仿宋_GBK"/>
          <w:color w:val="auto"/>
          <w:sz w:val="28"/>
          <w:szCs w:val="28"/>
          <w:lang w:eastAsia="zh-CN"/>
        </w:rPr>
        <w:t>采购代理机构</w:t>
      </w:r>
      <w:r>
        <w:rPr>
          <w:rFonts w:eastAsia="方正仿宋_GBK"/>
          <w:color w:val="auto"/>
          <w:sz w:val="28"/>
          <w:szCs w:val="28"/>
        </w:rPr>
        <w:t>负责答复。</w:t>
      </w:r>
    </w:p>
    <w:p w14:paraId="50E326A0">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供应商于法定期限内提起质疑，向采购人或</w:t>
      </w:r>
      <w:r>
        <w:rPr>
          <w:rFonts w:hint="eastAsia" w:eastAsia="方正仿宋_GBK"/>
          <w:color w:val="auto"/>
          <w:sz w:val="28"/>
          <w:szCs w:val="28"/>
          <w:lang w:eastAsia="zh-CN"/>
        </w:rPr>
        <w:t>采购代理机构</w:t>
      </w:r>
      <w:r>
        <w:rPr>
          <w:rFonts w:eastAsia="方正仿宋_GBK"/>
          <w:color w:val="auto"/>
          <w:sz w:val="28"/>
          <w:szCs w:val="28"/>
        </w:rPr>
        <w:t>以书面形式提交质疑函。</w:t>
      </w:r>
    </w:p>
    <w:p w14:paraId="7F456726">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采购人</w:t>
      </w:r>
      <w:r>
        <w:rPr>
          <w:rFonts w:hint="eastAsia" w:eastAsia="方正仿宋_GBK"/>
          <w:color w:val="auto"/>
          <w:sz w:val="28"/>
          <w:szCs w:val="28"/>
          <w:lang w:eastAsia="zh-CN"/>
        </w:rPr>
        <w:t>、</w:t>
      </w:r>
      <w:r>
        <w:rPr>
          <w:rFonts w:hint="eastAsia" w:eastAsia="方正仿宋_GBK"/>
          <w:bCs/>
          <w:color w:val="auto"/>
          <w:sz w:val="28"/>
          <w:szCs w:val="28"/>
          <w:lang w:eastAsia="zh-CN"/>
        </w:rPr>
        <w:t>采购代理机构</w:t>
      </w:r>
      <w:r>
        <w:rPr>
          <w:rFonts w:eastAsia="方正仿宋_GBK"/>
          <w:color w:val="auto"/>
          <w:sz w:val="28"/>
          <w:szCs w:val="28"/>
        </w:rPr>
        <w:t>质疑接收人及联系方式，见</w:t>
      </w:r>
      <w:r>
        <w:rPr>
          <w:rFonts w:hint="eastAsia" w:eastAsia="方正仿宋_GBK"/>
          <w:color w:val="auto"/>
          <w:sz w:val="28"/>
          <w:szCs w:val="28"/>
        </w:rPr>
        <w:t>采购</w:t>
      </w:r>
      <w:r>
        <w:rPr>
          <w:rFonts w:eastAsia="方正仿宋_GBK"/>
          <w:color w:val="auto"/>
          <w:sz w:val="28"/>
          <w:szCs w:val="28"/>
        </w:rPr>
        <w:t>文件第一部分。</w:t>
      </w:r>
    </w:p>
    <w:p w14:paraId="24930F4C">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2.5以下情形的质疑不予受理</w:t>
      </w:r>
    </w:p>
    <w:p w14:paraId="38BE9F11">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2.5.1内容不符合《政府采购质疑和投诉办法》第十二条规定的质疑。</w:t>
      </w:r>
    </w:p>
    <w:p w14:paraId="03E91B75">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2.5.2超出政府采购法定期限的质疑。</w:t>
      </w:r>
    </w:p>
    <w:p w14:paraId="20CF0789">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2.5.3未参加</w:t>
      </w:r>
      <w:r>
        <w:rPr>
          <w:rFonts w:hint="eastAsia" w:eastAsia="方正仿宋_GBK"/>
          <w:color w:val="auto"/>
          <w:sz w:val="28"/>
          <w:szCs w:val="28"/>
        </w:rPr>
        <w:t>采购</w:t>
      </w:r>
      <w:r>
        <w:rPr>
          <w:rFonts w:eastAsia="方正仿宋_GBK"/>
          <w:color w:val="auto"/>
          <w:sz w:val="28"/>
          <w:szCs w:val="28"/>
        </w:rPr>
        <w:t>活动的供应商或在</w:t>
      </w:r>
      <w:r>
        <w:rPr>
          <w:rFonts w:hint="eastAsia" w:eastAsia="方正仿宋_GBK"/>
          <w:color w:val="auto"/>
          <w:sz w:val="28"/>
          <w:szCs w:val="28"/>
        </w:rPr>
        <w:t>采购</w:t>
      </w:r>
      <w:r>
        <w:rPr>
          <w:rFonts w:eastAsia="方正仿宋_GBK"/>
          <w:color w:val="auto"/>
          <w:sz w:val="28"/>
          <w:szCs w:val="28"/>
        </w:rPr>
        <w:t>活动中自身权益未受到损害的供应商所提出的质疑。</w:t>
      </w:r>
    </w:p>
    <w:p w14:paraId="4160D6CE">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2.5.4供应商组成联合体参加</w:t>
      </w:r>
      <w:r>
        <w:rPr>
          <w:rFonts w:hint="eastAsia" w:eastAsia="方正仿宋_GBK"/>
          <w:color w:val="auto"/>
          <w:sz w:val="28"/>
          <w:szCs w:val="28"/>
        </w:rPr>
        <w:t>采购</w:t>
      </w:r>
      <w:r>
        <w:rPr>
          <w:rFonts w:eastAsia="方正仿宋_GBK"/>
          <w:color w:val="auto"/>
          <w:sz w:val="28"/>
          <w:szCs w:val="28"/>
        </w:rPr>
        <w:t>，联合体中任何一方或多方未按要求签字、盖章、加盖公章的质疑。</w:t>
      </w:r>
    </w:p>
    <w:p w14:paraId="3B1D73FA">
      <w:pPr>
        <w:adjustRightInd w:val="0"/>
        <w:snapToGrid w:val="0"/>
        <w:spacing w:line="500" w:lineRule="exact"/>
        <w:ind w:firstLine="546" w:firstLineChars="195"/>
        <w:rPr>
          <w:rFonts w:eastAsia="方正仿宋_GBK"/>
          <w:color w:val="auto"/>
          <w:sz w:val="28"/>
          <w:szCs w:val="28"/>
        </w:rPr>
      </w:pPr>
      <w:r>
        <w:rPr>
          <w:rFonts w:eastAsia="方正仿宋_GBK"/>
          <w:color w:val="auto"/>
          <w:sz w:val="28"/>
          <w:szCs w:val="28"/>
        </w:rPr>
        <w:t>2.6供应商提出书面质疑必须有理、有据，不得捏造事实、提供虚假材料进行恶意质疑。否则，一经查实，</w:t>
      </w:r>
      <w:r>
        <w:rPr>
          <w:rFonts w:hint="eastAsia" w:eastAsia="方正仿宋_GBK"/>
          <w:color w:val="auto"/>
          <w:sz w:val="28"/>
          <w:szCs w:val="28"/>
          <w:lang w:eastAsia="zh-CN"/>
        </w:rPr>
        <w:t>采购代理机构</w:t>
      </w:r>
      <w:r>
        <w:rPr>
          <w:rFonts w:eastAsia="方正仿宋_GBK"/>
          <w:color w:val="auto"/>
          <w:sz w:val="28"/>
          <w:szCs w:val="28"/>
        </w:rPr>
        <w:t>有权依据政府采购的有关规定，报请政府采购监管部门对该供应商进行相应的行政处罚和记录该供应商的失信信息。</w:t>
      </w:r>
    </w:p>
    <w:p w14:paraId="73F7212C">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3．成交通知书</w:t>
      </w:r>
    </w:p>
    <w:p w14:paraId="6AC08FA4">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3.l</w:t>
      </w:r>
      <w:r>
        <w:rPr>
          <w:rFonts w:hint="eastAsia" w:eastAsia="方正仿宋_GBK"/>
          <w:color w:val="auto"/>
          <w:sz w:val="28"/>
          <w:szCs w:val="28"/>
        </w:rPr>
        <w:t>成交</w:t>
      </w:r>
      <w:r>
        <w:rPr>
          <w:rFonts w:eastAsia="方正仿宋_GBK"/>
          <w:color w:val="auto"/>
          <w:sz w:val="28"/>
          <w:szCs w:val="28"/>
        </w:rPr>
        <w:t>结果确定后，</w:t>
      </w:r>
      <w:r>
        <w:rPr>
          <w:rFonts w:hint="eastAsia" w:eastAsia="方正仿宋_GBK"/>
          <w:bCs/>
          <w:color w:val="auto"/>
          <w:sz w:val="28"/>
          <w:szCs w:val="28"/>
          <w:lang w:eastAsia="zh-CN"/>
        </w:rPr>
        <w:t>采购代理机构</w:t>
      </w:r>
      <w:r>
        <w:rPr>
          <w:rFonts w:eastAsia="方正仿宋_GBK"/>
          <w:color w:val="auto"/>
          <w:sz w:val="28"/>
          <w:szCs w:val="28"/>
        </w:rPr>
        <w:t>将向</w:t>
      </w:r>
      <w:r>
        <w:rPr>
          <w:rFonts w:hint="eastAsia" w:eastAsia="方正仿宋_GBK"/>
          <w:color w:val="auto"/>
          <w:sz w:val="28"/>
          <w:szCs w:val="28"/>
        </w:rPr>
        <w:t>成交</w:t>
      </w:r>
      <w:r>
        <w:rPr>
          <w:rFonts w:eastAsia="方正仿宋_GBK"/>
          <w:color w:val="auto"/>
          <w:sz w:val="28"/>
          <w:szCs w:val="28"/>
        </w:rPr>
        <w:t>供应商发出</w:t>
      </w:r>
      <w:r>
        <w:rPr>
          <w:rFonts w:hint="eastAsia" w:eastAsia="方正仿宋_GBK"/>
          <w:color w:val="auto"/>
          <w:sz w:val="28"/>
          <w:szCs w:val="28"/>
        </w:rPr>
        <w:t>成交</w:t>
      </w:r>
      <w:r>
        <w:rPr>
          <w:rFonts w:eastAsia="方正仿宋_GBK"/>
          <w:color w:val="auto"/>
          <w:sz w:val="28"/>
          <w:szCs w:val="28"/>
        </w:rPr>
        <w:t>通知书</w:t>
      </w:r>
      <w:r>
        <w:rPr>
          <w:rFonts w:eastAsia="方正仿宋_GBK"/>
          <w:bCs/>
          <w:color w:val="auto"/>
          <w:sz w:val="28"/>
          <w:szCs w:val="28"/>
        </w:rPr>
        <w:t>（</w:t>
      </w:r>
      <w:r>
        <w:rPr>
          <w:rFonts w:hint="eastAsia" w:eastAsia="方正仿宋_GBK"/>
          <w:bCs/>
          <w:color w:val="auto"/>
          <w:sz w:val="28"/>
          <w:szCs w:val="28"/>
        </w:rPr>
        <w:t>详见采购文件第四部分</w:t>
      </w:r>
      <w:r>
        <w:rPr>
          <w:rFonts w:eastAsia="方正仿宋_GBK"/>
          <w:bCs/>
          <w:color w:val="auto"/>
          <w:sz w:val="28"/>
          <w:szCs w:val="28"/>
        </w:rPr>
        <w:t>）</w:t>
      </w:r>
      <w:r>
        <w:rPr>
          <w:rFonts w:eastAsia="方正仿宋_GBK"/>
          <w:color w:val="auto"/>
          <w:sz w:val="28"/>
          <w:szCs w:val="28"/>
        </w:rPr>
        <w:t>。</w:t>
      </w:r>
    </w:p>
    <w:p w14:paraId="78536DC0">
      <w:pPr>
        <w:autoSpaceDE w:val="0"/>
        <w:autoSpaceDN w:val="0"/>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3.2成交通知书将是合同的一个组成部分。对采购人和成交供应商均具有法律效力。成交通知书发出后，采购人改变成交结果的，或者成交供应商放弃</w:t>
      </w:r>
      <w:r>
        <w:rPr>
          <w:rFonts w:hint="eastAsia" w:eastAsia="方正仿宋_GBK"/>
          <w:color w:val="auto"/>
          <w:sz w:val="28"/>
          <w:szCs w:val="28"/>
        </w:rPr>
        <w:t>成交</w:t>
      </w:r>
      <w:r>
        <w:rPr>
          <w:rFonts w:eastAsia="方正仿宋_GBK"/>
          <w:color w:val="auto"/>
          <w:sz w:val="28"/>
          <w:szCs w:val="28"/>
        </w:rPr>
        <w:t>的，应当依法承担法律责任。</w:t>
      </w:r>
    </w:p>
    <w:p w14:paraId="33A66386">
      <w:pPr>
        <w:keepNext/>
        <w:keepLines/>
        <w:adjustRightInd w:val="0"/>
        <w:snapToGrid w:val="0"/>
        <w:spacing w:line="500" w:lineRule="exact"/>
        <w:ind w:firstLine="560" w:firstLineChars="200"/>
        <w:outlineLvl w:val="2"/>
        <w:rPr>
          <w:rFonts w:eastAsia="方正仿宋_GBK"/>
          <w:b/>
          <w:bCs/>
          <w:color w:val="auto"/>
          <w:kern w:val="0"/>
          <w:sz w:val="28"/>
          <w:szCs w:val="28"/>
        </w:rPr>
      </w:pPr>
      <w:r>
        <w:rPr>
          <w:rFonts w:eastAsia="方正仿宋_GBK"/>
          <w:b/>
          <w:bCs/>
          <w:color w:val="auto"/>
          <w:kern w:val="0"/>
          <w:sz w:val="28"/>
          <w:szCs w:val="28"/>
        </w:rPr>
        <w:t>七</w:t>
      </w:r>
      <w:r>
        <w:rPr>
          <w:rFonts w:hint="eastAsia" w:eastAsia="方正仿宋_GBK"/>
          <w:b/>
          <w:bCs/>
          <w:color w:val="auto"/>
          <w:kern w:val="0"/>
          <w:sz w:val="28"/>
          <w:szCs w:val="28"/>
        </w:rPr>
        <w:t>、</w:t>
      </w:r>
      <w:r>
        <w:rPr>
          <w:rFonts w:eastAsia="方正仿宋_GBK"/>
          <w:b/>
          <w:bCs/>
          <w:color w:val="auto"/>
          <w:kern w:val="0"/>
          <w:sz w:val="28"/>
          <w:szCs w:val="28"/>
        </w:rPr>
        <w:t>授予合同</w:t>
      </w:r>
    </w:p>
    <w:p w14:paraId="1144E06D">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1.签订合同</w:t>
      </w:r>
    </w:p>
    <w:p w14:paraId="1A6279C9">
      <w:pPr>
        <w:adjustRightInd w:val="0"/>
        <w:snapToGrid w:val="0"/>
        <w:spacing w:line="500" w:lineRule="exact"/>
        <w:ind w:firstLine="560" w:firstLineChars="200"/>
        <w:rPr>
          <w:rFonts w:eastAsia="方正仿宋_GBK"/>
          <w:color w:val="auto"/>
          <w:sz w:val="28"/>
          <w:szCs w:val="28"/>
        </w:rPr>
      </w:pPr>
      <w:r>
        <w:rPr>
          <w:rFonts w:eastAsia="方正仿宋_GBK"/>
          <w:bCs/>
          <w:color w:val="auto"/>
          <w:sz w:val="28"/>
          <w:szCs w:val="28"/>
        </w:rPr>
        <w:t>1</w:t>
      </w:r>
      <w:r>
        <w:rPr>
          <w:rFonts w:eastAsia="方正仿宋_GBK"/>
          <w:color w:val="auto"/>
          <w:sz w:val="28"/>
          <w:szCs w:val="28"/>
        </w:rPr>
        <w:t>.l成交供应商应当在成交通知书发出之日起三十日内，按照</w:t>
      </w:r>
      <w:r>
        <w:rPr>
          <w:rFonts w:hint="eastAsia" w:eastAsia="方正仿宋_GBK"/>
          <w:color w:val="auto"/>
          <w:sz w:val="28"/>
          <w:szCs w:val="28"/>
        </w:rPr>
        <w:t>采购</w:t>
      </w:r>
      <w:r>
        <w:rPr>
          <w:rFonts w:eastAsia="方正仿宋_GBK"/>
          <w:color w:val="auto"/>
          <w:sz w:val="28"/>
          <w:szCs w:val="28"/>
        </w:rPr>
        <w:t>文件确定的事项与采购人签订政府采购合同。</w:t>
      </w:r>
    </w:p>
    <w:p w14:paraId="4EE6D2BC">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1.2</w:t>
      </w:r>
      <w:r>
        <w:rPr>
          <w:rFonts w:hint="eastAsia" w:eastAsia="方正仿宋_GBK"/>
          <w:color w:val="auto"/>
          <w:sz w:val="28"/>
          <w:szCs w:val="28"/>
        </w:rPr>
        <w:t>采购</w:t>
      </w:r>
      <w:r>
        <w:rPr>
          <w:rFonts w:eastAsia="方正仿宋_GBK"/>
          <w:color w:val="auto"/>
          <w:sz w:val="28"/>
          <w:szCs w:val="28"/>
        </w:rPr>
        <w:t>文件、成交供应商的响应文件及</w:t>
      </w:r>
      <w:r>
        <w:rPr>
          <w:rFonts w:hint="eastAsia" w:eastAsia="方正仿宋_GBK"/>
          <w:color w:val="auto"/>
          <w:sz w:val="28"/>
          <w:szCs w:val="28"/>
        </w:rPr>
        <w:t>采购</w:t>
      </w:r>
      <w:r>
        <w:rPr>
          <w:rFonts w:eastAsia="方正仿宋_GBK"/>
          <w:color w:val="auto"/>
          <w:sz w:val="28"/>
          <w:szCs w:val="28"/>
        </w:rPr>
        <w:t>过程中有关澄清、承诺文件均应作为合同附件。</w:t>
      </w:r>
    </w:p>
    <w:p w14:paraId="082F516A">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A52FE31">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2.货物和服务的追加、减少和添购。</w:t>
      </w:r>
    </w:p>
    <w:p w14:paraId="7CEE577E">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2.1政府采购合同履行中，采购人需追加与合同标的相同的货物和服务的，在不改变合同其他条款的前提下，可以与成交供应商协商签订补充合同，但所有补充合同的采购金额不超过原合同金额10%。</w:t>
      </w:r>
    </w:p>
    <w:p w14:paraId="5E9F77BB">
      <w:pPr>
        <w:adjustRightInd w:val="0"/>
        <w:snapToGrid w:val="0"/>
        <w:spacing w:line="500" w:lineRule="exact"/>
        <w:ind w:firstLine="560" w:firstLineChars="200"/>
        <w:rPr>
          <w:rFonts w:eastAsia="方正仿宋_GBK"/>
          <w:b/>
          <w:color w:val="auto"/>
          <w:sz w:val="28"/>
          <w:szCs w:val="28"/>
        </w:rPr>
      </w:pPr>
      <w:r>
        <w:rPr>
          <w:rFonts w:eastAsia="方正仿宋_GBK"/>
          <w:color w:val="auto"/>
          <w:sz w:val="28"/>
          <w:szCs w:val="28"/>
        </w:rPr>
        <w:t>2.2采购结束后，采购人若由于各种客观原因，必须对采购项目所牵涉的货物和服务进行适当的减少时，在双方协商一致的前提下，可以按照采购时的价格水平做相应的调减，并据此签订补充合同。</w:t>
      </w:r>
    </w:p>
    <w:p w14:paraId="26C11D9F">
      <w:pPr>
        <w:keepNext/>
        <w:adjustRightInd w:val="0"/>
        <w:snapToGrid w:val="0"/>
        <w:spacing w:line="500" w:lineRule="exact"/>
        <w:ind w:firstLine="560" w:firstLineChars="200"/>
        <w:outlineLvl w:val="3"/>
        <w:rPr>
          <w:rFonts w:eastAsia="方正仿宋_GBK"/>
          <w:color w:val="auto"/>
          <w:kern w:val="0"/>
          <w:sz w:val="28"/>
          <w:szCs w:val="28"/>
        </w:rPr>
      </w:pPr>
      <w:r>
        <w:rPr>
          <w:rFonts w:eastAsia="方正仿宋_GBK"/>
          <w:color w:val="auto"/>
          <w:kern w:val="0"/>
          <w:sz w:val="28"/>
          <w:szCs w:val="28"/>
        </w:rPr>
        <w:t>3.</w:t>
      </w:r>
      <w:r>
        <w:rPr>
          <w:rFonts w:hint="eastAsia" w:eastAsia="方正仿宋_GBK"/>
          <w:color w:val="auto"/>
          <w:kern w:val="0"/>
          <w:sz w:val="28"/>
          <w:szCs w:val="28"/>
        </w:rPr>
        <w:t>合同信用融资</w:t>
      </w:r>
      <w:r>
        <w:rPr>
          <w:rFonts w:eastAsia="方正仿宋_GBK"/>
          <w:color w:val="auto"/>
          <w:kern w:val="0"/>
          <w:sz w:val="28"/>
          <w:szCs w:val="28"/>
        </w:rPr>
        <w:t>扶持政策</w:t>
      </w:r>
    </w:p>
    <w:p w14:paraId="599A2AB0">
      <w:pPr>
        <w:adjustRightInd w:val="0"/>
        <w:snapToGrid w:val="0"/>
        <w:spacing w:line="500" w:lineRule="exact"/>
        <w:ind w:firstLine="555"/>
        <w:rPr>
          <w:rFonts w:eastAsia="方正仿宋_GBK"/>
          <w:bCs/>
          <w:color w:val="auto"/>
          <w:sz w:val="28"/>
          <w:szCs w:val="28"/>
        </w:rPr>
      </w:pPr>
      <w:r>
        <w:rPr>
          <w:rFonts w:eastAsia="方正仿宋_GBK"/>
          <w:color w:val="auto"/>
          <w:sz w:val="28"/>
          <w:szCs w:val="28"/>
        </w:rPr>
        <w:t>根据《关于转发江苏省财政厅、中国人民银行南京分行</w:t>
      </w:r>
      <w:r>
        <w:rPr>
          <w:rFonts w:hint="eastAsia" w:ascii="方正仿宋_GBK" w:hAnsi="方正仿宋_GBK" w:eastAsia="方正仿宋_GBK"/>
          <w:color w:val="auto"/>
          <w:sz w:val="28"/>
          <w:szCs w:val="28"/>
        </w:rPr>
        <w:t>〈</w:t>
      </w:r>
      <w:r>
        <w:rPr>
          <w:rFonts w:hint="eastAsia" w:eastAsia="方正仿宋_GBK"/>
          <w:color w:val="auto"/>
          <w:sz w:val="28"/>
          <w:szCs w:val="28"/>
        </w:rPr>
        <w:t>关于深入推进政府采购线上合同信用融资工作的通知</w:t>
      </w:r>
      <w:r>
        <w:rPr>
          <w:rFonts w:hint="eastAsia" w:ascii="方正仿宋_GBK" w:hAnsi="方正仿宋_GBK" w:eastAsia="方正仿宋_GBK"/>
          <w:color w:val="auto"/>
          <w:sz w:val="28"/>
          <w:szCs w:val="28"/>
        </w:rPr>
        <w:t>〉</w:t>
      </w:r>
      <w:r>
        <w:rPr>
          <w:rFonts w:eastAsia="方正仿宋_GBK"/>
          <w:color w:val="auto"/>
          <w:sz w:val="28"/>
          <w:szCs w:val="28"/>
        </w:rPr>
        <w:t>的通知》（通财购〔2021〕41号），对政府采购中标</w:t>
      </w:r>
      <w:r>
        <w:rPr>
          <w:rFonts w:hint="eastAsia" w:eastAsia="方正仿宋_GBK"/>
          <w:color w:val="auto"/>
          <w:sz w:val="28"/>
          <w:szCs w:val="28"/>
        </w:rPr>
        <w:t>（成交）</w:t>
      </w:r>
      <w:r>
        <w:rPr>
          <w:rFonts w:eastAsia="方正仿宋_GBK"/>
          <w:color w:val="auto"/>
          <w:sz w:val="28"/>
          <w:szCs w:val="28"/>
        </w:rPr>
        <w:t>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color w:val="auto"/>
          <w:sz w:val="28"/>
          <w:szCs w:val="28"/>
        </w:rPr>
        <w:t>中标（成交）</w:t>
      </w:r>
      <w:r>
        <w:rPr>
          <w:rFonts w:eastAsia="方正仿宋_GBK"/>
          <w:color w:val="auto"/>
          <w:sz w:val="28"/>
          <w:szCs w:val="28"/>
        </w:rPr>
        <w:t>供应商如需获得</w:t>
      </w:r>
      <w:r>
        <w:rPr>
          <w:rFonts w:hint="eastAsia" w:eastAsia="方正仿宋_GBK"/>
          <w:color w:val="auto"/>
          <w:sz w:val="28"/>
          <w:szCs w:val="28"/>
        </w:rPr>
        <w:t>合同信用融资</w:t>
      </w:r>
      <w:r>
        <w:rPr>
          <w:rFonts w:eastAsia="方正仿宋_GBK"/>
          <w:color w:val="auto"/>
          <w:sz w:val="28"/>
          <w:szCs w:val="28"/>
        </w:rPr>
        <w:t>支持，可凭政府采购合同办理“政采贷”融资贷款，</w:t>
      </w:r>
      <w:r>
        <w:rPr>
          <w:rFonts w:hint="eastAsia" w:eastAsia="方正仿宋_GBK"/>
          <w:color w:val="auto"/>
          <w:sz w:val="28"/>
          <w:szCs w:val="28"/>
        </w:rPr>
        <w:t>详情请见江苏政府采购网“政采贷”专栏。</w:t>
      </w:r>
    </w:p>
    <w:p w14:paraId="0A64782F">
      <w:pPr>
        <w:autoSpaceDE w:val="0"/>
        <w:autoSpaceDN w:val="0"/>
        <w:adjustRightInd w:val="0"/>
        <w:snapToGrid w:val="0"/>
        <w:spacing w:line="500" w:lineRule="exact"/>
        <w:jc w:val="center"/>
        <w:outlineLvl w:val="0"/>
        <w:rPr>
          <w:rFonts w:ascii="方正小标宋_GBK" w:hAnsi="仿宋" w:eastAsia="方正小标宋_GBK" w:cs="仿宋"/>
          <w:color w:val="auto"/>
          <w:sz w:val="36"/>
          <w:szCs w:val="36"/>
          <w:lang w:val="zh-CN"/>
        </w:rPr>
      </w:pPr>
    </w:p>
    <w:p w14:paraId="06ED8160">
      <w:pPr>
        <w:adjustRightInd w:val="0"/>
        <w:snapToGrid w:val="0"/>
        <w:spacing w:line="500" w:lineRule="exact"/>
        <w:jc w:val="center"/>
        <w:outlineLvl w:val="0"/>
        <w:rPr>
          <w:rFonts w:ascii="方正小标宋_GBK" w:hAnsi="宋体" w:eastAsia="方正小标宋_GBK"/>
          <w:bCs/>
          <w:color w:val="auto"/>
          <w:sz w:val="36"/>
          <w:szCs w:val="36"/>
        </w:rPr>
      </w:pPr>
      <w:r>
        <w:rPr>
          <w:rFonts w:ascii="方正小标宋_GBK" w:hAnsi="仿宋" w:eastAsia="方正小标宋_GBK" w:cs="仿宋"/>
          <w:color w:val="auto"/>
          <w:sz w:val="36"/>
          <w:szCs w:val="36"/>
          <w:lang w:val="zh-CN"/>
        </w:rPr>
        <w:br w:type="page"/>
      </w:r>
      <w:r>
        <w:rPr>
          <w:rFonts w:hint="eastAsia" w:ascii="方正小标宋_GBK" w:hAnsi="宋体" w:eastAsia="方正小标宋_GBK"/>
          <w:bCs/>
          <w:color w:val="auto"/>
          <w:sz w:val="36"/>
          <w:szCs w:val="36"/>
        </w:rPr>
        <w:t>第三部分  项目需求</w:t>
      </w:r>
    </w:p>
    <w:p w14:paraId="6088F659">
      <w:pPr>
        <w:pStyle w:val="8"/>
        <w:adjustRightInd w:val="0"/>
        <w:snapToGrid w:val="0"/>
        <w:spacing w:line="500" w:lineRule="exact"/>
        <w:ind w:firstLine="560" w:firstLineChars="200"/>
        <w:rPr>
          <w:rFonts w:ascii="Times New Roman" w:hAnsi="Times New Roman" w:eastAsia="方正仿宋_GBK"/>
          <w:color w:val="auto"/>
          <w:kern w:val="0"/>
          <w:sz w:val="28"/>
          <w:lang w:val="zh-CN"/>
        </w:rPr>
      </w:pPr>
      <w:r>
        <w:rPr>
          <w:rFonts w:ascii="Times New Roman" w:hAnsi="Times New Roman" w:eastAsia="方正仿宋_GBK"/>
          <w:b/>
          <w:color w:val="auto"/>
          <w:kern w:val="0"/>
          <w:sz w:val="28"/>
          <w:lang w:val="zh-CN"/>
        </w:rPr>
        <w:t>请供应商在网上报名前和制作响应文件时仔细研究项目需求说明。</w:t>
      </w:r>
      <w:r>
        <w:rPr>
          <w:rFonts w:ascii="Times New Roman" w:hAnsi="Times New Roman" w:eastAsia="方正仿宋_GBK"/>
          <w:color w:val="auto"/>
          <w:kern w:val="0"/>
          <w:sz w:val="28"/>
          <w:lang w:val="zh-CN"/>
        </w:rPr>
        <w:t>供应商不能简单照搬照抄采购单位项目需求说明中的技术、商务要求，必须作实事求是的响应。如照搬照抄项目需求说明中的技术、商务要求的，成交供应商在同采购单位签订合同和履约环节中不得提出异议，一切后果和损失由成交供应商承担。如供应商提供的货物和服务同采购单位提出的项目需求说明中的技术、商务要求不同的，必须在《商务条款响应及偏离表》和《技术响应及偏离表》上明示</w:t>
      </w:r>
      <w:r>
        <w:rPr>
          <w:rFonts w:ascii="Times New Roman" w:hAnsi="Times New Roman" w:eastAsia="方正仿宋_GBK"/>
          <w:color w:val="auto"/>
          <w:sz w:val="28"/>
        </w:rPr>
        <w:t>，如不明示的视同完全响应</w:t>
      </w:r>
      <w:r>
        <w:rPr>
          <w:rFonts w:ascii="Times New Roman" w:hAnsi="Times New Roman" w:eastAsia="方正仿宋_GBK"/>
          <w:color w:val="auto"/>
          <w:kern w:val="0"/>
          <w:sz w:val="28"/>
          <w:lang w:val="zh-CN"/>
        </w:rPr>
        <w:t>。</w:t>
      </w:r>
    </w:p>
    <w:p w14:paraId="375532B1">
      <w:pPr>
        <w:adjustRightInd w:val="0"/>
        <w:snapToGrid w:val="0"/>
        <w:spacing w:line="500" w:lineRule="exact"/>
        <w:ind w:firstLine="560" w:firstLineChars="200"/>
        <w:rPr>
          <w:rFonts w:hint="eastAsia" w:eastAsia="方正仿宋_GBK"/>
          <w:b/>
          <w:bCs/>
          <w:color w:val="auto"/>
          <w:sz w:val="28"/>
          <w:szCs w:val="28"/>
          <w:u w:val="none"/>
        </w:rPr>
      </w:pPr>
      <w:r>
        <w:rPr>
          <w:rFonts w:hint="eastAsia" w:eastAsia="方正仿宋_GBK"/>
          <w:b/>
          <w:bCs/>
          <w:color w:val="auto"/>
          <w:sz w:val="28"/>
          <w:szCs w:val="28"/>
          <w:u w:val="none"/>
        </w:rPr>
        <w:t>一、考试保障服务要求</w:t>
      </w:r>
    </w:p>
    <w:p w14:paraId="5EC92C4B">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保障范围：南通大市范围内目前由中国联合网络通信有限公司南通市分公司负责维护的所有指挥中心、考点及标准化考场（包含其中所有设备的维修、更换）。</w:t>
      </w:r>
    </w:p>
    <w:p w14:paraId="0350692F">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保障考试类型：高考、中考、职教高考、研考、成人高考、自考、教师资格证等考试。</w:t>
      </w:r>
    </w:p>
    <w:p w14:paraId="4D63900A">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由市考试院每年向中标单位提供考试安排表，市考试院在考前二周向中标单位提出标准化考点保障要求，中标单位向考试院提供以下服务：</w:t>
      </w:r>
    </w:p>
    <w:p w14:paraId="7FE25611">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1、考前：</w:t>
      </w:r>
    </w:p>
    <w:p w14:paraId="586E929E">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a.提前一周向市教育考试院提供保障方案。</w:t>
      </w:r>
    </w:p>
    <w:p w14:paraId="7055E04F">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b.提前一周检查涉考考点网络运行情况，确保网络正常。</w:t>
      </w:r>
    </w:p>
    <w:p w14:paraId="27F8F705">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c.提前一周检查涉考考点网上巡查系统，确保每个考场互联互通，并且存储正常，并协助考点为考场进行逻辑对应及标识。</w:t>
      </w:r>
    </w:p>
    <w:p w14:paraId="1340BFC8">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d.提前一周检查涉考考点监控机房、网络时钟设备，确保考点监控中心设备、授时系统正常。</w:t>
      </w:r>
    </w:p>
    <w:p w14:paraId="637F01A0">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e.提前一周检查涉考考点的屏蔽设备（侦测服务器、管理服务器、阻断终端）进行检查。</w:t>
      </w:r>
    </w:p>
    <w:p w14:paraId="6DA1FDD7">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f.提前一周对涉考考点的身份验证设备进行检查、充电并送至考点，并根据省考试院的要求进行数据处理。</w:t>
      </w:r>
    </w:p>
    <w:p w14:paraId="725F5BAA">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 xml:space="preserve"> g.提前一天为有需求的涉考考点安装安检门。</w:t>
      </w:r>
    </w:p>
    <w:p w14:paraId="743DAF21">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2、考中：</w:t>
      </w:r>
    </w:p>
    <w:p w14:paraId="13DAA54E">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a.确保涉考考点具有一名以上技术人员进行运维保障。</w:t>
      </w:r>
    </w:p>
    <w:p w14:paraId="1ED4527D">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b.确保市教育考试院（县区招生办、考试中心）有一名以上的技术人员进行运维保障。</w:t>
      </w:r>
    </w:p>
    <w:p w14:paraId="185017D5">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c.对全市标准化考点网络时钟、录像时间进行校验并统一授时。</w:t>
      </w:r>
    </w:p>
    <w:p w14:paraId="5D48103F">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d.确保标准化考点系统应急维修的备件充足。</w:t>
      </w:r>
    </w:p>
    <w:p w14:paraId="7B53C2F7">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e.对身份验证设备进行充电保障。</w:t>
      </w:r>
    </w:p>
    <w:p w14:paraId="1A8C3DDD">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d.对涉考考点安装安检门进行保障。</w:t>
      </w:r>
    </w:p>
    <w:p w14:paraId="260DFB25">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3、考后：</w:t>
      </w:r>
    </w:p>
    <w:p w14:paraId="7EA13A7E">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a.对考点的身份识别系统设备、安检门进行检查回收。</w:t>
      </w:r>
    </w:p>
    <w:p w14:paraId="093D736E">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b.将考点录像上传至视频存储服务器。</w:t>
      </w:r>
    </w:p>
    <w:p w14:paraId="09383919">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c.由考点对中标单位的服务进行量化评估，作为下一年度继续履行合同的依据。</w:t>
      </w:r>
    </w:p>
    <w:p w14:paraId="4A926337">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4、常规服务：</w:t>
      </w:r>
    </w:p>
    <w:p w14:paraId="0532FB16">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a.中标单位制定运维计划并向市考试院备案。</w:t>
      </w:r>
    </w:p>
    <w:p w14:paraId="611EEFFF">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b.考点负责标准化考试系统的管理，确保设备完整无缺并且不受人为损坏，中标单位对所有考点进行定期巡检，考点发现设备运行故障中标单位应及时进行处理。</w:t>
      </w:r>
    </w:p>
    <w:p w14:paraId="7A105966">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c.中标单位负责确保在信息安全方面达到二级等保要求。</w:t>
      </w:r>
    </w:p>
    <w:p w14:paraId="5863332F">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b/>
          <w:bCs/>
          <w:color w:val="auto"/>
          <w:sz w:val="28"/>
          <w:szCs w:val="28"/>
          <w:u w:val="none"/>
        </w:rPr>
        <w:t>二、服务期限：</w:t>
      </w:r>
      <w:r>
        <w:rPr>
          <w:rFonts w:hint="eastAsia" w:eastAsia="方正仿宋_GBK"/>
          <w:color w:val="auto"/>
          <w:sz w:val="28"/>
          <w:szCs w:val="28"/>
          <w:u w:val="none"/>
        </w:rPr>
        <w:t>202</w:t>
      </w:r>
      <w:r>
        <w:rPr>
          <w:rFonts w:hint="eastAsia" w:eastAsia="方正仿宋_GBK"/>
          <w:color w:val="auto"/>
          <w:sz w:val="28"/>
          <w:szCs w:val="28"/>
          <w:u w:val="none"/>
          <w:lang w:val="en-US" w:eastAsia="zh-CN"/>
        </w:rPr>
        <w:t>6</w:t>
      </w:r>
      <w:r>
        <w:rPr>
          <w:rFonts w:hint="eastAsia" w:eastAsia="方正仿宋_GBK"/>
          <w:color w:val="auto"/>
          <w:sz w:val="28"/>
          <w:szCs w:val="28"/>
          <w:u w:val="none"/>
        </w:rPr>
        <w:t>年6月1日至202</w:t>
      </w:r>
      <w:r>
        <w:rPr>
          <w:rFonts w:hint="eastAsia" w:eastAsia="方正仿宋_GBK"/>
          <w:color w:val="auto"/>
          <w:sz w:val="28"/>
          <w:szCs w:val="28"/>
          <w:u w:val="none"/>
          <w:lang w:val="en-US" w:eastAsia="zh-CN"/>
        </w:rPr>
        <w:t>7</w:t>
      </w:r>
      <w:r>
        <w:rPr>
          <w:rFonts w:hint="eastAsia" w:eastAsia="方正仿宋_GBK"/>
          <w:color w:val="auto"/>
          <w:sz w:val="28"/>
          <w:szCs w:val="28"/>
          <w:u w:val="none"/>
        </w:rPr>
        <w:t>年5月31日。</w:t>
      </w:r>
    </w:p>
    <w:p w14:paraId="4A8A6F02">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b/>
          <w:bCs/>
          <w:color w:val="auto"/>
          <w:sz w:val="28"/>
          <w:szCs w:val="28"/>
          <w:u w:val="none"/>
        </w:rPr>
        <w:t>三、服务地点：</w:t>
      </w:r>
      <w:r>
        <w:rPr>
          <w:rFonts w:hint="eastAsia" w:eastAsia="方正仿宋_GBK"/>
          <w:color w:val="auto"/>
          <w:sz w:val="28"/>
          <w:szCs w:val="28"/>
          <w:u w:val="none"/>
        </w:rPr>
        <w:t>现有由中国联合网络通信有限公司南通市分公司维护的标准化考点。</w:t>
      </w:r>
    </w:p>
    <w:p w14:paraId="35CF4DD7">
      <w:pPr>
        <w:adjustRightInd w:val="0"/>
        <w:snapToGrid w:val="0"/>
        <w:spacing w:line="500" w:lineRule="exact"/>
        <w:ind w:firstLine="560" w:firstLineChars="200"/>
        <w:rPr>
          <w:rFonts w:hint="eastAsia" w:eastAsia="方正仿宋_GBK"/>
          <w:b/>
          <w:bCs/>
          <w:color w:val="auto"/>
          <w:sz w:val="28"/>
          <w:szCs w:val="28"/>
          <w:u w:val="none"/>
        </w:rPr>
      </w:pPr>
      <w:r>
        <w:rPr>
          <w:rFonts w:hint="eastAsia" w:eastAsia="方正仿宋_GBK"/>
          <w:b/>
          <w:bCs/>
          <w:color w:val="auto"/>
          <w:sz w:val="28"/>
          <w:szCs w:val="28"/>
          <w:u w:val="none"/>
        </w:rPr>
        <w:t>四、报价要求：</w:t>
      </w:r>
    </w:p>
    <w:p w14:paraId="46A2CC92">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1、投标报价应包括考试服务费、原有全部专线使用费、系统维护费、设备维修费、利润、税金等。</w:t>
      </w:r>
    </w:p>
    <w:p w14:paraId="23C61161">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2、本项目最高限价为：人民币201.75万元</w:t>
      </w:r>
      <w:r>
        <w:rPr>
          <w:rFonts w:hint="eastAsia" w:eastAsia="方正仿宋_GBK"/>
          <w:color w:val="auto"/>
          <w:sz w:val="28"/>
          <w:szCs w:val="28"/>
          <w:u w:val="none"/>
        </w:rPr>
        <w:t>(其中市辖区64.87万元、海安24.92万元、如东18.96万元、启东29.64万元、如皋30.6万元、通州15.31万元、海门17.45万元)</w:t>
      </w:r>
      <w:r>
        <w:rPr>
          <w:rFonts w:hint="eastAsia" w:eastAsia="方正仿宋_GBK"/>
          <w:color w:val="auto"/>
          <w:sz w:val="28"/>
          <w:szCs w:val="28"/>
          <w:u w:val="none"/>
        </w:rPr>
        <w:t>，最终报价超过最高限价的为无效</w:t>
      </w:r>
      <w:r>
        <w:rPr>
          <w:rFonts w:hint="eastAsia" w:eastAsia="方正仿宋_GBK"/>
          <w:color w:val="auto"/>
          <w:sz w:val="28"/>
          <w:szCs w:val="28"/>
          <w:u w:val="none"/>
          <w:lang w:val="en-US" w:eastAsia="zh-CN"/>
        </w:rPr>
        <w:t>响应</w:t>
      </w:r>
      <w:r>
        <w:rPr>
          <w:rFonts w:hint="eastAsia" w:eastAsia="方正仿宋_GBK"/>
          <w:color w:val="auto"/>
          <w:sz w:val="28"/>
          <w:szCs w:val="28"/>
          <w:u w:val="none"/>
        </w:rPr>
        <w:t>。</w:t>
      </w:r>
    </w:p>
    <w:p w14:paraId="480AE0B4">
      <w:pPr>
        <w:adjustRightInd w:val="0"/>
        <w:snapToGrid w:val="0"/>
        <w:spacing w:line="500" w:lineRule="exact"/>
        <w:ind w:firstLine="560" w:firstLineChars="200"/>
        <w:rPr>
          <w:rFonts w:hint="eastAsia" w:eastAsia="方正仿宋_GBK"/>
          <w:b/>
          <w:bCs/>
          <w:color w:val="auto"/>
          <w:sz w:val="28"/>
          <w:szCs w:val="28"/>
          <w:u w:val="none"/>
        </w:rPr>
      </w:pPr>
      <w:r>
        <w:rPr>
          <w:rFonts w:hint="eastAsia" w:eastAsia="方正仿宋_GBK"/>
          <w:b/>
          <w:bCs/>
          <w:color w:val="auto"/>
          <w:sz w:val="28"/>
          <w:szCs w:val="28"/>
          <w:u w:val="none"/>
        </w:rPr>
        <w:t>五、采购需求中必须满足的实质性要求（注：不允许出现负偏离，否则按无效</w:t>
      </w:r>
      <w:r>
        <w:rPr>
          <w:rFonts w:hint="eastAsia" w:eastAsia="方正仿宋_GBK"/>
          <w:b/>
          <w:bCs/>
          <w:color w:val="auto"/>
          <w:sz w:val="28"/>
          <w:szCs w:val="28"/>
          <w:u w:val="none"/>
          <w:lang w:val="en-US" w:eastAsia="zh-CN"/>
        </w:rPr>
        <w:t>响应</w:t>
      </w:r>
      <w:r>
        <w:rPr>
          <w:rFonts w:hint="eastAsia" w:eastAsia="方正仿宋_GBK"/>
          <w:b/>
          <w:bCs/>
          <w:color w:val="auto"/>
          <w:sz w:val="28"/>
          <w:szCs w:val="28"/>
          <w:u w:val="none"/>
        </w:rPr>
        <w:t>处理。）</w:t>
      </w:r>
    </w:p>
    <w:p w14:paraId="74DE1C26">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1、承载专网线路要求考点接入运营商机房专线不得低于 1000M。地市指挥中心接入运营商机房不得低于 10000M，需双线备份。</w:t>
      </w:r>
    </w:p>
    <w:p w14:paraId="2FB6E289">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2、根据《国家教育考试网上巡查系统技术规范标准(2017版)》要求，巡查系统等保要求定级为二级，并做好测评工作。</w:t>
      </w:r>
    </w:p>
    <w:p w14:paraId="1203F16A">
      <w:pPr>
        <w:adjustRightInd w:val="0"/>
        <w:snapToGrid w:val="0"/>
        <w:spacing w:line="500" w:lineRule="exact"/>
        <w:ind w:firstLine="560" w:firstLineChars="200"/>
        <w:rPr>
          <w:rFonts w:hint="eastAsia" w:eastAsia="方正仿宋_GBK"/>
          <w:b/>
          <w:bCs/>
          <w:color w:val="auto"/>
          <w:sz w:val="28"/>
          <w:szCs w:val="28"/>
          <w:u w:val="none"/>
        </w:rPr>
      </w:pPr>
      <w:r>
        <w:rPr>
          <w:rFonts w:hint="eastAsia" w:eastAsia="方正仿宋_GBK"/>
          <w:b/>
          <w:bCs/>
          <w:color w:val="auto"/>
          <w:sz w:val="28"/>
          <w:szCs w:val="28"/>
          <w:u w:val="none"/>
        </w:rPr>
        <w:t>六、付款方式：</w:t>
      </w:r>
    </w:p>
    <w:p w14:paraId="3B012814">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1、市区：</w:t>
      </w:r>
      <w:r>
        <w:rPr>
          <w:rFonts w:hint="eastAsia" w:eastAsia="方正仿宋_GBK"/>
          <w:color w:val="auto"/>
          <w:sz w:val="28"/>
          <w:szCs w:val="28"/>
          <w:u w:val="none"/>
          <w:lang w:val="en-US" w:eastAsia="zh-CN"/>
        </w:rPr>
        <w:t>签</w:t>
      </w:r>
      <w:r>
        <w:rPr>
          <w:rFonts w:hint="eastAsia" w:eastAsia="方正仿宋_GBK"/>
          <w:color w:val="auto"/>
          <w:sz w:val="28"/>
          <w:szCs w:val="28"/>
          <w:u w:val="none"/>
        </w:rPr>
        <w:t>订合同后一个月内支付合同总额的100%；</w:t>
      </w:r>
    </w:p>
    <w:p w14:paraId="480DA3CE">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2、通州：</w:t>
      </w:r>
      <w:r>
        <w:rPr>
          <w:rFonts w:hint="eastAsia" w:eastAsia="方正仿宋_GBK"/>
          <w:color w:val="auto"/>
          <w:sz w:val="28"/>
          <w:szCs w:val="28"/>
          <w:u w:val="none"/>
          <w:lang w:val="en-US" w:eastAsia="zh-CN"/>
        </w:rPr>
        <w:t>签</w:t>
      </w:r>
      <w:r>
        <w:rPr>
          <w:rFonts w:hint="eastAsia" w:eastAsia="方正仿宋_GBK"/>
          <w:color w:val="auto"/>
          <w:sz w:val="28"/>
          <w:szCs w:val="28"/>
          <w:u w:val="none"/>
        </w:rPr>
        <w:t>订合同后一个月内支付合同总额的100%；</w:t>
      </w:r>
    </w:p>
    <w:p w14:paraId="67C2F1DA">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3、海门：</w:t>
      </w:r>
      <w:r>
        <w:rPr>
          <w:rFonts w:hint="eastAsia" w:eastAsia="方正仿宋_GBK"/>
          <w:color w:val="auto"/>
          <w:sz w:val="28"/>
          <w:szCs w:val="28"/>
          <w:u w:val="none"/>
          <w:lang w:val="en-US" w:eastAsia="zh-CN"/>
        </w:rPr>
        <w:t>签</w:t>
      </w:r>
      <w:r>
        <w:rPr>
          <w:rFonts w:hint="eastAsia" w:eastAsia="方正仿宋_GBK"/>
          <w:color w:val="auto"/>
          <w:sz w:val="28"/>
          <w:szCs w:val="28"/>
          <w:u w:val="none"/>
        </w:rPr>
        <w:t>订合同后一个月内支付合同总额的100%；</w:t>
      </w:r>
    </w:p>
    <w:p w14:paraId="44EBD614">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4、启东：</w:t>
      </w:r>
      <w:r>
        <w:rPr>
          <w:rFonts w:hint="eastAsia" w:eastAsia="方正仿宋_GBK"/>
          <w:color w:val="auto"/>
          <w:sz w:val="28"/>
          <w:szCs w:val="28"/>
          <w:u w:val="none"/>
          <w:lang w:val="en-US" w:eastAsia="zh-CN"/>
        </w:rPr>
        <w:t>签</w:t>
      </w:r>
      <w:r>
        <w:rPr>
          <w:rFonts w:hint="eastAsia" w:eastAsia="方正仿宋_GBK"/>
          <w:color w:val="auto"/>
          <w:sz w:val="28"/>
          <w:szCs w:val="28"/>
          <w:u w:val="none"/>
        </w:rPr>
        <w:t>订合同后一个月内支付合同总额的100%；</w:t>
      </w:r>
    </w:p>
    <w:p w14:paraId="6BAF715B">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5、如皋：</w:t>
      </w:r>
      <w:r>
        <w:rPr>
          <w:rFonts w:hint="eastAsia" w:eastAsia="方正仿宋_GBK"/>
          <w:color w:val="auto"/>
          <w:sz w:val="28"/>
          <w:szCs w:val="28"/>
          <w:u w:val="none"/>
          <w:lang w:val="en-US" w:eastAsia="zh-CN"/>
        </w:rPr>
        <w:t>签</w:t>
      </w:r>
      <w:r>
        <w:rPr>
          <w:rFonts w:hint="eastAsia" w:eastAsia="方正仿宋_GBK"/>
          <w:color w:val="auto"/>
          <w:sz w:val="28"/>
          <w:szCs w:val="28"/>
          <w:u w:val="none"/>
        </w:rPr>
        <w:t>订合同后一个月内支付合同总额的100%；</w:t>
      </w:r>
    </w:p>
    <w:p w14:paraId="4D5428DA">
      <w:pPr>
        <w:adjustRightInd w:val="0"/>
        <w:snapToGrid w:val="0"/>
        <w:spacing w:line="500" w:lineRule="exact"/>
        <w:ind w:firstLine="560" w:firstLineChars="200"/>
        <w:rPr>
          <w:rFonts w:hint="eastAsia" w:eastAsia="方正仿宋_GBK"/>
          <w:color w:val="auto"/>
          <w:sz w:val="28"/>
          <w:szCs w:val="28"/>
          <w:u w:val="none"/>
        </w:rPr>
      </w:pPr>
      <w:r>
        <w:rPr>
          <w:rFonts w:hint="eastAsia" w:eastAsia="方正仿宋_GBK"/>
          <w:color w:val="auto"/>
          <w:sz w:val="28"/>
          <w:szCs w:val="28"/>
          <w:u w:val="none"/>
        </w:rPr>
        <w:t>6、海安：</w:t>
      </w:r>
      <w:r>
        <w:rPr>
          <w:rFonts w:hint="eastAsia" w:eastAsia="方正仿宋_GBK"/>
          <w:color w:val="auto"/>
          <w:sz w:val="28"/>
          <w:szCs w:val="28"/>
          <w:u w:val="none"/>
          <w:lang w:val="en-US" w:eastAsia="zh-CN"/>
        </w:rPr>
        <w:t>签</w:t>
      </w:r>
      <w:r>
        <w:rPr>
          <w:rFonts w:hint="eastAsia" w:eastAsia="方正仿宋_GBK"/>
          <w:color w:val="auto"/>
          <w:sz w:val="28"/>
          <w:szCs w:val="28"/>
          <w:u w:val="none"/>
        </w:rPr>
        <w:t>订合同后一个月内支付合同总额的100%；</w:t>
      </w:r>
    </w:p>
    <w:p w14:paraId="49447377">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u w:val="none"/>
        </w:rPr>
        <w:t>7、如东：</w:t>
      </w:r>
      <w:r>
        <w:rPr>
          <w:rFonts w:hint="eastAsia" w:eastAsia="方正仿宋_GBK"/>
          <w:color w:val="auto"/>
          <w:sz w:val="28"/>
          <w:szCs w:val="28"/>
          <w:u w:val="none"/>
          <w:lang w:val="en-US" w:eastAsia="zh-CN"/>
        </w:rPr>
        <w:t>签</w:t>
      </w:r>
      <w:r>
        <w:rPr>
          <w:rFonts w:hint="eastAsia" w:eastAsia="方正仿宋_GBK"/>
          <w:color w:val="auto"/>
          <w:sz w:val="28"/>
          <w:szCs w:val="28"/>
          <w:u w:val="none"/>
        </w:rPr>
        <w:t>订合同后一个月内支付合同总额的100%。</w:t>
      </w:r>
    </w:p>
    <w:p w14:paraId="620E679B">
      <w:pPr>
        <w:adjustRightInd w:val="0"/>
        <w:snapToGrid w:val="0"/>
        <w:spacing w:line="500" w:lineRule="exact"/>
        <w:ind w:firstLine="560" w:firstLineChars="200"/>
        <w:rPr>
          <w:rFonts w:eastAsia="方正仿宋_GBK"/>
          <w:color w:val="auto"/>
          <w:sz w:val="28"/>
          <w:szCs w:val="28"/>
        </w:rPr>
      </w:pPr>
      <w:r>
        <w:rPr>
          <w:rFonts w:hint="eastAsia" w:eastAsia="方正仿宋_GBK"/>
          <w:b/>
          <w:color w:val="auto"/>
          <w:sz w:val="28"/>
          <w:szCs w:val="28"/>
          <w:lang w:val="en-US" w:eastAsia="zh-CN"/>
        </w:rPr>
        <w:t>七</w:t>
      </w:r>
      <w:r>
        <w:rPr>
          <w:rFonts w:hint="eastAsia" w:eastAsia="方正仿宋_GBK"/>
          <w:b/>
          <w:color w:val="auto"/>
          <w:sz w:val="28"/>
          <w:szCs w:val="28"/>
        </w:rPr>
        <w:t>、履约保证金</w:t>
      </w:r>
    </w:p>
    <w:p w14:paraId="5DA99B2B">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1．本项目成交后的履约保证金为项目成交价</w:t>
      </w:r>
      <w:r>
        <w:rPr>
          <w:rFonts w:hint="eastAsia" w:eastAsia="方正仿宋_GBK"/>
          <w:color w:val="auto"/>
          <w:sz w:val="28"/>
          <w:szCs w:val="28"/>
          <w:highlight w:val="none"/>
        </w:rPr>
        <w:t>的10%，</w:t>
      </w:r>
      <w:r>
        <w:rPr>
          <w:rFonts w:hint="eastAsia" w:eastAsia="方正仿宋_GBK"/>
          <w:color w:val="auto"/>
          <w:sz w:val="28"/>
          <w:szCs w:val="28"/>
        </w:rPr>
        <w:t>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4EB2B61C">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2．成交供应商全部履约合同义务，经采购单位验收合格无质量、进度等问题的，采购人在验收合格后一次性退还履约保证金。</w:t>
      </w:r>
    </w:p>
    <w:p w14:paraId="390122D2">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3．发生以下情况的，履约保证金不予退还或部分退还：</w:t>
      </w:r>
    </w:p>
    <w:p w14:paraId="7BA1932C">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a.签订合同后，成交供应商不履行合同义务的，采购单位有权全额扣除履约保证金，全额不予退还，同时采购单位亦有权终止合同，成交供应商还须承担相应的法律赔偿责任。</w:t>
      </w:r>
    </w:p>
    <w:p w14:paraId="00980ABB">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b.成交供应商在履约过程中发生违约行为，给采购单位造成损失的，采购单位有权在成交供应商缴纳的履约保证金中予以扣款，以弥补采购单位经济损失，不足的部分成交供应商另外补齐。</w:t>
      </w:r>
    </w:p>
    <w:p w14:paraId="63E05244">
      <w:pPr>
        <w:adjustRightInd w:val="0"/>
        <w:snapToGrid w:val="0"/>
        <w:spacing w:line="500" w:lineRule="exact"/>
        <w:ind w:firstLine="560" w:firstLineChars="200"/>
        <w:rPr>
          <w:rFonts w:eastAsia="方正仿宋_GBK"/>
          <w:color w:val="auto"/>
          <w:sz w:val="28"/>
          <w:szCs w:val="28"/>
        </w:rPr>
      </w:pPr>
      <w:r>
        <w:rPr>
          <w:rFonts w:hint="eastAsia" w:eastAsia="方正仿宋_GBK"/>
          <w:color w:val="auto"/>
          <w:sz w:val="28"/>
          <w:szCs w:val="28"/>
        </w:rPr>
        <w:t>4．若成为本次政府采购项目的中标（成交）供应商，可自愿选择</w:t>
      </w:r>
      <w:r>
        <w:rPr>
          <w:rFonts w:eastAsia="方正仿宋_GBK"/>
          <w:color w:val="auto"/>
          <w:sz w:val="28"/>
          <w:szCs w:val="28"/>
        </w:rPr>
        <w:t>履</w:t>
      </w:r>
      <w:r>
        <w:rPr>
          <w:rFonts w:hint="eastAsia" w:eastAsia="方正仿宋_GBK"/>
          <w:color w:val="auto"/>
          <w:sz w:val="28"/>
          <w:szCs w:val="28"/>
        </w:rPr>
        <w:t>约保函（</w:t>
      </w:r>
      <w:r>
        <w:rPr>
          <w:rFonts w:eastAsia="方正仿宋_GBK"/>
          <w:color w:val="auto"/>
          <w:sz w:val="28"/>
          <w:szCs w:val="28"/>
        </w:rPr>
        <w:t>保险</w:t>
      </w:r>
      <w:r>
        <w:rPr>
          <w:rFonts w:hint="eastAsia" w:eastAsia="方正仿宋_GBK"/>
          <w:color w:val="auto"/>
          <w:sz w:val="28"/>
          <w:szCs w:val="28"/>
        </w:rPr>
        <w:t>）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141ABF1E">
      <w:pPr>
        <w:pStyle w:val="2"/>
        <w:rPr>
          <w:rFonts w:ascii="方正仿宋_GBK" w:eastAsia="方正仿宋_GBK"/>
          <w:color w:val="auto"/>
          <w:highlight w:val="yellow"/>
        </w:rPr>
      </w:pPr>
    </w:p>
    <w:p w14:paraId="520430F8">
      <w:pPr>
        <w:pStyle w:val="2"/>
        <w:rPr>
          <w:rFonts w:ascii="方正仿宋_GBK" w:eastAsia="方正仿宋_GBK"/>
          <w:color w:val="auto"/>
          <w:highlight w:val="yellow"/>
        </w:rPr>
      </w:pPr>
    </w:p>
    <w:p w14:paraId="05D78266">
      <w:pPr>
        <w:adjustRightInd w:val="0"/>
        <w:snapToGrid w:val="0"/>
        <w:spacing w:line="500" w:lineRule="exact"/>
        <w:jc w:val="center"/>
        <w:outlineLvl w:val="0"/>
        <w:rPr>
          <w:rFonts w:ascii="方正小标宋_GBK" w:hAnsi="宋体" w:eastAsia="方正小标宋_GBK"/>
          <w:bCs/>
          <w:color w:val="auto"/>
          <w:sz w:val="36"/>
          <w:szCs w:val="36"/>
        </w:rPr>
      </w:pPr>
      <w:r>
        <w:rPr>
          <w:rFonts w:ascii="方正小标宋_GBK" w:hAnsi="宋体" w:eastAsia="方正小标宋_GBK"/>
          <w:bCs/>
          <w:color w:val="auto"/>
          <w:sz w:val="36"/>
          <w:szCs w:val="36"/>
        </w:rPr>
        <w:br w:type="page"/>
      </w:r>
      <w:r>
        <w:rPr>
          <w:rFonts w:hint="eastAsia" w:ascii="方正小标宋_GBK" w:hAnsi="宋体" w:eastAsia="方正小标宋_GBK"/>
          <w:bCs/>
          <w:color w:val="auto"/>
          <w:sz w:val="36"/>
          <w:szCs w:val="36"/>
        </w:rPr>
        <w:t>第四部分 评审方法和评审标准</w:t>
      </w:r>
    </w:p>
    <w:p w14:paraId="37B23089">
      <w:pPr>
        <w:pStyle w:val="9"/>
        <w:adjustRightInd w:val="0"/>
        <w:snapToGrid w:val="0"/>
        <w:spacing w:line="500" w:lineRule="exact"/>
        <w:jc w:val="center"/>
        <w:rPr>
          <w:color w:val="auto"/>
        </w:rPr>
      </w:pPr>
    </w:p>
    <w:p w14:paraId="49FCDB6D">
      <w:pPr>
        <w:adjustRightInd w:val="0"/>
        <w:snapToGrid w:val="0"/>
        <w:spacing w:line="500" w:lineRule="exact"/>
        <w:ind w:firstLine="560" w:firstLineChars="200"/>
        <w:jc w:val="left"/>
        <w:textAlignment w:val="baseline"/>
        <w:rPr>
          <w:rFonts w:eastAsia="方正仿宋_GBK"/>
          <w:b/>
          <w:color w:val="auto"/>
          <w:sz w:val="28"/>
          <w:szCs w:val="28"/>
        </w:rPr>
      </w:pPr>
      <w:r>
        <w:rPr>
          <w:rFonts w:eastAsia="方正仿宋_GBK"/>
          <w:b/>
          <w:color w:val="auto"/>
          <w:sz w:val="28"/>
          <w:szCs w:val="28"/>
        </w:rPr>
        <w:t>一、</w:t>
      </w:r>
      <w:r>
        <w:rPr>
          <w:rFonts w:hint="eastAsia" w:eastAsia="方正仿宋_GBK"/>
          <w:b/>
          <w:color w:val="auto"/>
          <w:sz w:val="28"/>
          <w:szCs w:val="28"/>
        </w:rPr>
        <w:t>采购</w:t>
      </w:r>
      <w:r>
        <w:rPr>
          <w:rFonts w:eastAsia="方正仿宋_GBK"/>
          <w:b/>
          <w:color w:val="auto"/>
          <w:sz w:val="28"/>
          <w:szCs w:val="28"/>
        </w:rPr>
        <w:t>方式</w:t>
      </w:r>
    </w:p>
    <w:p w14:paraId="047AAE68">
      <w:pPr>
        <w:tabs>
          <w:tab w:val="left" w:pos="3585"/>
        </w:tabs>
        <w:adjustRightInd w:val="0"/>
        <w:snapToGrid w:val="0"/>
        <w:spacing w:line="500" w:lineRule="exact"/>
        <w:ind w:firstLine="537" w:firstLineChars="192"/>
        <w:rPr>
          <w:rFonts w:eastAsia="方正仿宋_GBK"/>
          <w:color w:val="auto"/>
          <w:sz w:val="28"/>
          <w:szCs w:val="28"/>
        </w:rPr>
      </w:pPr>
      <w:r>
        <w:rPr>
          <w:rFonts w:eastAsia="方正仿宋_GBK"/>
          <w:color w:val="auto"/>
          <w:sz w:val="28"/>
          <w:szCs w:val="28"/>
        </w:rPr>
        <w:t>不见面远程</w:t>
      </w:r>
      <w:r>
        <w:rPr>
          <w:rFonts w:hint="eastAsia" w:eastAsia="方正仿宋_GBK"/>
          <w:color w:val="auto"/>
          <w:sz w:val="28"/>
          <w:szCs w:val="28"/>
        </w:rPr>
        <w:t>采购</w:t>
      </w:r>
      <w:r>
        <w:rPr>
          <w:rFonts w:eastAsia="方正仿宋_GBK"/>
          <w:color w:val="auto"/>
          <w:sz w:val="28"/>
          <w:szCs w:val="28"/>
        </w:rPr>
        <w:t>模式：供应商在各自地点通过</w:t>
      </w:r>
      <w:r>
        <w:rPr>
          <w:rFonts w:hint="eastAsia" w:eastAsia="方正仿宋_GBK"/>
          <w:color w:val="auto"/>
          <w:sz w:val="28"/>
          <w:szCs w:val="28"/>
        </w:rPr>
        <w:t>“苏采云”</w:t>
      </w:r>
      <w:r>
        <w:rPr>
          <w:rFonts w:eastAsia="方正仿宋_GBK"/>
          <w:color w:val="auto"/>
          <w:sz w:val="28"/>
          <w:szCs w:val="28"/>
        </w:rPr>
        <w:t>系统参加</w:t>
      </w:r>
      <w:r>
        <w:rPr>
          <w:rFonts w:hint="eastAsia" w:eastAsia="方正仿宋_GBK"/>
          <w:color w:val="auto"/>
          <w:sz w:val="28"/>
          <w:szCs w:val="28"/>
        </w:rPr>
        <w:t>采购</w:t>
      </w:r>
      <w:r>
        <w:rPr>
          <w:rFonts w:eastAsia="方正仿宋_GBK"/>
          <w:color w:val="auto"/>
          <w:sz w:val="28"/>
          <w:szCs w:val="28"/>
        </w:rPr>
        <w:t>活动。</w:t>
      </w:r>
    </w:p>
    <w:p w14:paraId="71817C08">
      <w:pPr>
        <w:adjustRightInd w:val="0"/>
        <w:snapToGrid w:val="0"/>
        <w:spacing w:line="500" w:lineRule="exact"/>
        <w:ind w:firstLine="560" w:firstLineChars="200"/>
        <w:jc w:val="left"/>
        <w:textAlignment w:val="baseline"/>
        <w:rPr>
          <w:rFonts w:eastAsia="方正仿宋_GBK"/>
          <w:b/>
          <w:color w:val="auto"/>
          <w:sz w:val="28"/>
          <w:szCs w:val="28"/>
        </w:rPr>
      </w:pPr>
      <w:r>
        <w:rPr>
          <w:rFonts w:eastAsia="方正仿宋_GBK"/>
          <w:b/>
          <w:color w:val="auto"/>
          <w:sz w:val="28"/>
          <w:szCs w:val="28"/>
        </w:rPr>
        <w:t>二、</w:t>
      </w:r>
      <w:r>
        <w:rPr>
          <w:rFonts w:hint="eastAsia" w:eastAsia="方正仿宋_GBK"/>
          <w:b/>
          <w:color w:val="auto"/>
          <w:sz w:val="28"/>
          <w:szCs w:val="28"/>
        </w:rPr>
        <w:t>采购</w:t>
      </w:r>
      <w:r>
        <w:rPr>
          <w:rFonts w:eastAsia="方正仿宋_GBK"/>
          <w:b/>
          <w:color w:val="auto"/>
          <w:sz w:val="28"/>
          <w:szCs w:val="28"/>
        </w:rPr>
        <w:t>程序及评审方法和标准</w:t>
      </w:r>
    </w:p>
    <w:p w14:paraId="0F803E36">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供应商先对响应文件进行解密，</w:t>
      </w:r>
      <w:r>
        <w:rPr>
          <w:rFonts w:hint="eastAsia" w:eastAsia="方正仿宋_GBK"/>
          <w:color w:val="auto"/>
          <w:sz w:val="28"/>
          <w:szCs w:val="28"/>
        </w:rPr>
        <w:t>响应文件审查分为资格审查和符合性审查</w:t>
      </w:r>
      <w:r>
        <w:rPr>
          <w:rFonts w:eastAsia="方正仿宋_GBK"/>
          <w:color w:val="auto"/>
          <w:sz w:val="28"/>
          <w:szCs w:val="28"/>
        </w:rPr>
        <w:t>，</w:t>
      </w:r>
      <w:r>
        <w:rPr>
          <w:rFonts w:hint="eastAsia" w:eastAsia="方正仿宋_GBK"/>
          <w:color w:val="auto"/>
          <w:sz w:val="28"/>
          <w:szCs w:val="28"/>
        </w:rPr>
        <w:t>对于通过资格审查和符合性审查的供应商，采购小组将通过“苏采云”系统与其就采购标的的价格、服务等内容进行单一来源谈判。</w:t>
      </w:r>
    </w:p>
    <w:p w14:paraId="45DF6878">
      <w:pPr>
        <w:tabs>
          <w:tab w:val="left" w:pos="900"/>
        </w:tabs>
        <w:adjustRightInd w:val="0"/>
        <w:snapToGrid w:val="0"/>
        <w:spacing w:line="500" w:lineRule="exact"/>
        <w:ind w:firstLine="557" w:firstLineChars="199"/>
        <w:rPr>
          <w:rFonts w:eastAsia="方正仿宋_GBK"/>
          <w:bCs/>
          <w:color w:val="auto"/>
          <w:sz w:val="28"/>
          <w:szCs w:val="28"/>
        </w:rPr>
      </w:pPr>
      <w:r>
        <w:rPr>
          <w:rFonts w:eastAsia="方正仿宋_GBK"/>
          <w:bCs/>
          <w:color w:val="auto"/>
          <w:sz w:val="28"/>
          <w:szCs w:val="28"/>
        </w:rPr>
        <w:t>最后报价是供应商响应文件的有效组成部分</w:t>
      </w:r>
      <w:r>
        <w:rPr>
          <w:rFonts w:hint="eastAsia" w:eastAsia="方正仿宋_GBK"/>
          <w:bCs/>
          <w:color w:val="auto"/>
          <w:sz w:val="28"/>
          <w:szCs w:val="28"/>
        </w:rPr>
        <w:t>，</w:t>
      </w:r>
      <w:r>
        <w:rPr>
          <w:rFonts w:eastAsia="方正仿宋_GBK"/>
          <w:color w:val="auto"/>
          <w:sz w:val="28"/>
        </w:rPr>
        <w:t>供应商必须就所有内容进行报价，少报无效。</w:t>
      </w:r>
    </w:p>
    <w:p w14:paraId="26B7AF0B">
      <w:pPr>
        <w:adjustRightInd w:val="0"/>
        <w:snapToGrid w:val="0"/>
        <w:spacing w:line="500" w:lineRule="exact"/>
        <w:ind w:firstLine="555"/>
        <w:rPr>
          <w:rFonts w:eastAsia="方正仿宋_GBK"/>
          <w:color w:val="auto"/>
          <w:sz w:val="28"/>
          <w:szCs w:val="28"/>
        </w:rPr>
      </w:pPr>
      <w:r>
        <w:rPr>
          <w:rFonts w:hint="eastAsia" w:eastAsia="方正仿宋_GBK"/>
          <w:color w:val="auto"/>
          <w:sz w:val="28"/>
          <w:szCs w:val="28"/>
        </w:rPr>
        <w:t>采购小组</w:t>
      </w:r>
      <w:r>
        <w:rPr>
          <w:rFonts w:eastAsia="方正仿宋_GBK"/>
          <w:color w:val="auto"/>
          <w:sz w:val="28"/>
          <w:szCs w:val="28"/>
        </w:rPr>
        <w:t>在认真审阅响应文件的基础上，根据响应文件的响应程度独立评判。</w:t>
      </w:r>
    </w:p>
    <w:p w14:paraId="6FC2FE9A">
      <w:pPr>
        <w:adjustRightInd w:val="0"/>
        <w:snapToGrid w:val="0"/>
        <w:spacing w:line="500" w:lineRule="exact"/>
        <w:ind w:firstLine="560" w:firstLineChars="200"/>
        <w:rPr>
          <w:rFonts w:eastAsia="方正仿宋_GBK"/>
          <w:b/>
          <w:color w:val="auto"/>
          <w:sz w:val="28"/>
          <w:szCs w:val="28"/>
        </w:rPr>
      </w:pPr>
      <w:r>
        <w:rPr>
          <w:rFonts w:eastAsia="方正仿宋_GBK"/>
          <w:b/>
          <w:color w:val="auto"/>
          <w:sz w:val="28"/>
          <w:szCs w:val="28"/>
        </w:rPr>
        <w:t>（一）采购</w:t>
      </w:r>
      <w:r>
        <w:rPr>
          <w:rFonts w:hint="eastAsia" w:eastAsia="方正仿宋_GBK"/>
          <w:b/>
          <w:color w:val="auto"/>
          <w:sz w:val="28"/>
          <w:szCs w:val="28"/>
        </w:rPr>
        <w:t>小组</w:t>
      </w:r>
      <w:r>
        <w:rPr>
          <w:rFonts w:eastAsia="方正仿宋_GBK"/>
          <w:b/>
          <w:color w:val="auto"/>
          <w:sz w:val="28"/>
          <w:szCs w:val="28"/>
        </w:rPr>
        <w:t>对供应商资格进行审查</w:t>
      </w:r>
    </w:p>
    <w:p w14:paraId="26AE5055">
      <w:pPr>
        <w:adjustRightInd w:val="0"/>
        <w:snapToGrid w:val="0"/>
        <w:spacing w:line="500" w:lineRule="exact"/>
        <w:ind w:firstLine="576" w:firstLineChars="206"/>
        <w:rPr>
          <w:rFonts w:eastAsia="方正仿宋_GBK"/>
          <w:color w:val="auto"/>
          <w:kern w:val="0"/>
          <w:sz w:val="28"/>
          <w:szCs w:val="28"/>
        </w:rPr>
      </w:pPr>
      <w:r>
        <w:rPr>
          <w:rFonts w:eastAsia="方正仿宋_GBK"/>
          <w:color w:val="auto"/>
          <w:kern w:val="0"/>
          <w:sz w:val="28"/>
          <w:szCs w:val="28"/>
        </w:rPr>
        <w:t>供应商资格不合格的，其响应文件判定为无效响应文件。</w:t>
      </w:r>
    </w:p>
    <w:p w14:paraId="084CA66C">
      <w:pPr>
        <w:adjustRightInd w:val="0"/>
        <w:snapToGrid w:val="0"/>
        <w:spacing w:line="500" w:lineRule="exact"/>
        <w:ind w:firstLine="560" w:firstLineChars="200"/>
        <w:jc w:val="left"/>
        <w:rPr>
          <w:rFonts w:eastAsia="方正仿宋_GBK"/>
          <w:b/>
          <w:color w:val="auto"/>
          <w:sz w:val="28"/>
          <w:szCs w:val="28"/>
        </w:rPr>
      </w:pPr>
      <w:r>
        <w:rPr>
          <w:rFonts w:eastAsia="方正仿宋_GBK"/>
          <w:b/>
          <w:color w:val="auto"/>
          <w:sz w:val="28"/>
          <w:szCs w:val="28"/>
        </w:rPr>
        <w:t>（二）</w:t>
      </w:r>
      <w:r>
        <w:rPr>
          <w:rFonts w:hint="eastAsia" w:eastAsia="方正仿宋_GBK"/>
          <w:b/>
          <w:color w:val="auto"/>
          <w:sz w:val="28"/>
          <w:szCs w:val="28"/>
        </w:rPr>
        <w:t>采购</w:t>
      </w:r>
      <w:r>
        <w:rPr>
          <w:rFonts w:eastAsia="方正仿宋_GBK"/>
          <w:b/>
          <w:color w:val="auto"/>
          <w:sz w:val="28"/>
          <w:szCs w:val="28"/>
        </w:rPr>
        <w:t>小组对符合资格供应商的响应文件进行符合性审查</w:t>
      </w:r>
    </w:p>
    <w:p w14:paraId="7F993308">
      <w:pPr>
        <w:adjustRightInd w:val="0"/>
        <w:snapToGrid w:val="0"/>
        <w:spacing w:line="500" w:lineRule="exact"/>
        <w:ind w:firstLine="576" w:firstLineChars="206"/>
        <w:rPr>
          <w:rFonts w:eastAsia="方正仿宋_GBK"/>
          <w:color w:val="auto"/>
          <w:kern w:val="0"/>
          <w:sz w:val="28"/>
          <w:szCs w:val="28"/>
        </w:rPr>
      </w:pPr>
      <w:r>
        <w:rPr>
          <w:rFonts w:eastAsia="方正仿宋_GBK"/>
          <w:color w:val="auto"/>
          <w:kern w:val="0"/>
          <w:sz w:val="28"/>
          <w:szCs w:val="28"/>
        </w:rPr>
        <w:t>未通过符合性审查的响应文件，将被判为不满足</w:t>
      </w:r>
      <w:r>
        <w:rPr>
          <w:rFonts w:hint="eastAsia" w:eastAsia="方正仿宋_GBK"/>
          <w:color w:val="auto"/>
          <w:kern w:val="0"/>
          <w:sz w:val="28"/>
          <w:szCs w:val="28"/>
        </w:rPr>
        <w:t>采购</w:t>
      </w:r>
      <w:r>
        <w:rPr>
          <w:rFonts w:eastAsia="方正仿宋_GBK"/>
          <w:color w:val="auto"/>
          <w:kern w:val="0"/>
          <w:sz w:val="28"/>
          <w:szCs w:val="28"/>
        </w:rPr>
        <w:t>文件实质性要求。</w:t>
      </w:r>
    </w:p>
    <w:p w14:paraId="3347A3C8">
      <w:pPr>
        <w:adjustRightInd w:val="0"/>
        <w:snapToGrid w:val="0"/>
        <w:spacing w:line="500" w:lineRule="exact"/>
        <w:ind w:firstLine="560" w:firstLineChars="200"/>
        <w:textAlignment w:val="baseline"/>
        <w:rPr>
          <w:rFonts w:eastAsia="方正仿宋_GBK"/>
          <w:bCs/>
          <w:color w:val="auto"/>
          <w:sz w:val="28"/>
          <w:szCs w:val="28"/>
        </w:rPr>
      </w:pPr>
      <w:r>
        <w:rPr>
          <w:rFonts w:eastAsia="方正仿宋_GBK"/>
          <w:b/>
          <w:color w:val="auto"/>
          <w:kern w:val="0"/>
          <w:sz w:val="28"/>
          <w:szCs w:val="28"/>
        </w:rPr>
        <w:t>（</w:t>
      </w:r>
      <w:r>
        <w:rPr>
          <w:rFonts w:eastAsia="方正仿宋_GBK"/>
          <w:b/>
          <w:bCs/>
          <w:color w:val="auto"/>
          <w:sz w:val="28"/>
          <w:szCs w:val="28"/>
        </w:rPr>
        <w:t>三</w:t>
      </w:r>
      <w:r>
        <w:rPr>
          <w:rFonts w:eastAsia="方正仿宋_GBK"/>
          <w:b/>
          <w:color w:val="auto"/>
          <w:kern w:val="0"/>
          <w:sz w:val="28"/>
          <w:szCs w:val="28"/>
        </w:rPr>
        <w:t>）</w:t>
      </w:r>
      <w:r>
        <w:rPr>
          <w:rFonts w:eastAsia="方正仿宋_GBK"/>
          <w:b/>
          <w:color w:val="auto"/>
          <w:sz w:val="28"/>
          <w:szCs w:val="28"/>
        </w:rPr>
        <w:t>成交供应商的确定</w:t>
      </w:r>
    </w:p>
    <w:p w14:paraId="5E62FC75">
      <w:pPr>
        <w:pStyle w:val="8"/>
        <w:adjustRightInd w:val="0"/>
        <w:snapToGrid w:val="0"/>
        <w:spacing w:line="500" w:lineRule="exact"/>
        <w:ind w:firstLine="577"/>
        <w:rPr>
          <w:rFonts w:eastAsia="方正仿宋_GBK"/>
          <w:bCs/>
          <w:color w:val="auto"/>
          <w:sz w:val="28"/>
        </w:rPr>
      </w:pPr>
      <w:r>
        <w:rPr>
          <w:rFonts w:hint="eastAsia" w:eastAsia="方正仿宋_GBK"/>
          <w:bCs/>
          <w:color w:val="auto"/>
          <w:sz w:val="28"/>
        </w:rPr>
        <w:t>采购</w:t>
      </w:r>
      <w:r>
        <w:rPr>
          <w:rFonts w:eastAsia="方正仿宋_GBK"/>
          <w:bCs/>
          <w:color w:val="auto"/>
          <w:sz w:val="28"/>
        </w:rPr>
        <w:t>小组将</w:t>
      </w:r>
      <w:r>
        <w:rPr>
          <w:rFonts w:hint="eastAsia" w:eastAsia="方正仿宋_GBK"/>
          <w:bCs/>
          <w:color w:val="auto"/>
          <w:sz w:val="28"/>
        </w:rPr>
        <w:t>在</w:t>
      </w:r>
      <w:r>
        <w:rPr>
          <w:rFonts w:eastAsia="方正仿宋_GBK"/>
          <w:bCs/>
          <w:color w:val="auto"/>
          <w:sz w:val="28"/>
        </w:rPr>
        <w:t>质量和服务均能满足采购文件实质性响应要求的</w:t>
      </w:r>
      <w:r>
        <w:rPr>
          <w:rFonts w:hint="eastAsia" w:eastAsia="方正仿宋_GBK"/>
          <w:bCs/>
          <w:color w:val="auto"/>
          <w:sz w:val="28"/>
        </w:rPr>
        <w:t>前提下</w:t>
      </w:r>
      <w:r>
        <w:rPr>
          <w:rFonts w:eastAsia="方正仿宋_GBK"/>
          <w:bCs/>
          <w:color w:val="auto"/>
          <w:sz w:val="28"/>
        </w:rPr>
        <w:t>，</w:t>
      </w:r>
      <w:r>
        <w:rPr>
          <w:rFonts w:ascii="Times New Roman" w:hAnsi="Times New Roman" w:eastAsia="方正仿宋_GBK"/>
          <w:color w:val="auto"/>
          <w:sz w:val="28"/>
          <w:lang w:val="zh-CN"/>
        </w:rPr>
        <w:t>与资格性、符合性审查合格的供应商进行商务和技术谈判，要求供应商在规定的时间内提交最终报价，最终报价为供应商响应文件的有效组成部分。</w:t>
      </w:r>
    </w:p>
    <w:p w14:paraId="167BF550">
      <w:pPr>
        <w:adjustRightInd w:val="0"/>
        <w:snapToGrid w:val="0"/>
        <w:spacing w:line="500" w:lineRule="exact"/>
        <w:ind w:firstLine="570"/>
        <w:rPr>
          <w:rFonts w:eastAsia="方正仿宋_GBK"/>
          <w:color w:val="auto"/>
          <w:sz w:val="28"/>
          <w:szCs w:val="28"/>
          <w:lang w:val="zh-CN"/>
        </w:rPr>
      </w:pPr>
      <w:r>
        <w:rPr>
          <w:rFonts w:hint="eastAsia" w:eastAsia="方正仿宋_GBK"/>
          <w:color w:val="auto"/>
          <w:sz w:val="28"/>
          <w:szCs w:val="28"/>
          <w:lang w:val="zh-CN"/>
        </w:rPr>
        <w:t>采购小组根据谈判情况编写单一来源评审报告，推荐成交候选供应商。采购人根据采购小组推荐的成交候选供应商确定成交供应商。</w:t>
      </w:r>
    </w:p>
    <w:p w14:paraId="2C7ECB9D">
      <w:pPr>
        <w:adjustRightInd w:val="0"/>
        <w:snapToGrid w:val="0"/>
        <w:spacing w:line="500" w:lineRule="exact"/>
        <w:ind w:firstLine="560" w:firstLineChars="200"/>
        <w:rPr>
          <w:rFonts w:eastAsia="方正仿宋_GBK"/>
          <w:b/>
          <w:color w:val="auto"/>
          <w:sz w:val="28"/>
          <w:szCs w:val="28"/>
        </w:rPr>
      </w:pPr>
      <w:r>
        <w:rPr>
          <w:rFonts w:eastAsia="方正仿宋_GBK"/>
          <w:b/>
          <w:color w:val="auto"/>
          <w:sz w:val="28"/>
          <w:szCs w:val="28"/>
        </w:rPr>
        <w:t>（</w:t>
      </w:r>
      <w:r>
        <w:rPr>
          <w:rFonts w:hint="eastAsia" w:eastAsia="方正仿宋_GBK"/>
          <w:b/>
          <w:color w:val="auto"/>
          <w:sz w:val="28"/>
          <w:szCs w:val="28"/>
        </w:rPr>
        <w:t>四</w:t>
      </w:r>
      <w:r>
        <w:rPr>
          <w:rFonts w:eastAsia="方正仿宋_GBK"/>
          <w:b/>
          <w:color w:val="auto"/>
          <w:sz w:val="28"/>
          <w:szCs w:val="28"/>
        </w:rPr>
        <w:t>）公告成交结果</w:t>
      </w:r>
    </w:p>
    <w:p w14:paraId="17561FCD">
      <w:pPr>
        <w:adjustRightInd w:val="0"/>
        <w:snapToGrid w:val="0"/>
        <w:spacing w:line="500" w:lineRule="exact"/>
        <w:ind w:firstLine="570"/>
        <w:rPr>
          <w:rFonts w:eastAsia="方正仿宋_GBK"/>
          <w:color w:val="auto"/>
          <w:sz w:val="28"/>
          <w:szCs w:val="28"/>
        </w:rPr>
      </w:pPr>
      <w:r>
        <w:rPr>
          <w:rFonts w:eastAsia="方正仿宋_GBK"/>
          <w:color w:val="auto"/>
          <w:sz w:val="28"/>
          <w:szCs w:val="28"/>
        </w:rPr>
        <w:t>自确定成交供应商之日起2个工作日内，在</w:t>
      </w:r>
      <w:r>
        <w:rPr>
          <w:rFonts w:hint="eastAsia" w:eastAsia="方正仿宋_GBK"/>
          <w:color w:val="auto"/>
          <w:sz w:val="28"/>
          <w:szCs w:val="28"/>
        </w:rPr>
        <w:t>江苏</w:t>
      </w:r>
      <w:r>
        <w:rPr>
          <w:rFonts w:eastAsia="方正仿宋_GBK"/>
          <w:color w:val="auto"/>
          <w:sz w:val="28"/>
          <w:szCs w:val="28"/>
        </w:rPr>
        <w:t>政府采购网公告成交结果，公告期限为1个工作日。</w:t>
      </w:r>
    </w:p>
    <w:p w14:paraId="5E0EC62D">
      <w:pPr>
        <w:adjustRightInd w:val="0"/>
        <w:snapToGrid w:val="0"/>
        <w:spacing w:line="500" w:lineRule="exact"/>
        <w:ind w:firstLine="560" w:firstLineChars="200"/>
        <w:rPr>
          <w:rFonts w:eastAsia="方正仿宋_GBK"/>
          <w:b/>
          <w:bCs/>
          <w:color w:val="auto"/>
          <w:sz w:val="28"/>
          <w:szCs w:val="28"/>
        </w:rPr>
      </w:pPr>
      <w:r>
        <w:rPr>
          <w:rFonts w:eastAsia="方正仿宋_GBK"/>
          <w:b/>
          <w:color w:val="auto"/>
          <w:sz w:val="28"/>
          <w:szCs w:val="28"/>
        </w:rPr>
        <w:t>（</w:t>
      </w:r>
      <w:r>
        <w:rPr>
          <w:rFonts w:hint="eastAsia" w:eastAsia="方正仿宋_GBK"/>
          <w:b/>
          <w:bCs/>
          <w:color w:val="auto"/>
          <w:sz w:val="28"/>
          <w:szCs w:val="28"/>
        </w:rPr>
        <w:t>五</w:t>
      </w:r>
      <w:r>
        <w:rPr>
          <w:rFonts w:eastAsia="方正仿宋_GBK"/>
          <w:b/>
          <w:color w:val="auto"/>
          <w:sz w:val="28"/>
          <w:szCs w:val="28"/>
        </w:rPr>
        <w:t>）</w:t>
      </w:r>
      <w:r>
        <w:rPr>
          <w:rFonts w:eastAsia="方正仿宋_GBK"/>
          <w:b/>
          <w:bCs/>
          <w:color w:val="auto"/>
          <w:sz w:val="28"/>
          <w:szCs w:val="28"/>
        </w:rPr>
        <w:t>发放成交通知书</w:t>
      </w:r>
    </w:p>
    <w:p w14:paraId="77D589DB">
      <w:pPr>
        <w:adjustRightInd w:val="0"/>
        <w:snapToGrid w:val="0"/>
        <w:spacing w:line="500" w:lineRule="exact"/>
        <w:ind w:firstLine="560" w:firstLineChars="200"/>
        <w:rPr>
          <w:rFonts w:hint="default" w:eastAsia="方正仿宋_GBK"/>
          <w:bCs/>
          <w:color w:val="auto"/>
          <w:sz w:val="28"/>
          <w:szCs w:val="28"/>
          <w:lang w:val="en-US" w:eastAsia="zh-CN"/>
        </w:rPr>
      </w:pPr>
      <w:r>
        <w:rPr>
          <w:rFonts w:eastAsia="方正仿宋_GBK"/>
          <w:color w:val="auto"/>
          <w:sz w:val="28"/>
          <w:szCs w:val="28"/>
        </w:rPr>
        <w:t>公告成交结果的同时，</w:t>
      </w:r>
      <w:r>
        <w:rPr>
          <w:rFonts w:hint="eastAsia" w:eastAsia="方正仿宋_GBK"/>
          <w:color w:val="auto"/>
          <w:sz w:val="28"/>
          <w:szCs w:val="28"/>
          <w:lang w:eastAsia="zh-CN"/>
        </w:rPr>
        <w:t>采购代理机构</w:t>
      </w:r>
      <w:r>
        <w:rPr>
          <w:rFonts w:eastAsia="方正仿宋_GBK"/>
          <w:bCs/>
          <w:color w:val="auto"/>
          <w:sz w:val="28"/>
          <w:szCs w:val="28"/>
        </w:rPr>
        <w:t>向成交供应商发放成交通知书</w:t>
      </w:r>
      <w:r>
        <w:rPr>
          <w:rFonts w:hint="eastAsia" w:eastAsia="方正仿宋_GBK"/>
          <w:bCs/>
          <w:color w:val="auto"/>
          <w:sz w:val="28"/>
          <w:szCs w:val="28"/>
        </w:rPr>
        <w:t>。请成交供应商在成交结果公告届满之日起</w:t>
      </w:r>
      <w:r>
        <w:rPr>
          <w:rFonts w:hint="eastAsia" w:eastAsia="方正仿宋_GBK"/>
          <w:bCs/>
          <w:color w:val="auto"/>
          <w:sz w:val="28"/>
          <w:szCs w:val="28"/>
          <w:lang w:val="en-US" w:eastAsia="zh-CN"/>
        </w:rPr>
        <w:t>5</w:t>
      </w:r>
      <w:r>
        <w:rPr>
          <w:rFonts w:hint="eastAsia" w:eastAsia="方正仿宋_GBK"/>
          <w:bCs/>
          <w:color w:val="auto"/>
          <w:sz w:val="28"/>
          <w:szCs w:val="28"/>
        </w:rPr>
        <w:t>日内</w:t>
      </w:r>
      <w:r>
        <w:rPr>
          <w:rFonts w:hint="eastAsia" w:eastAsia="方正仿宋_GBK"/>
          <w:bCs/>
          <w:color w:val="auto"/>
          <w:sz w:val="28"/>
          <w:szCs w:val="28"/>
          <w:lang w:eastAsia="zh-CN"/>
        </w:rPr>
        <w:t>，</w:t>
      </w:r>
      <w:r>
        <w:rPr>
          <w:rFonts w:hint="eastAsia" w:eastAsia="方正仿宋_GBK"/>
          <w:bCs/>
          <w:color w:val="auto"/>
          <w:sz w:val="28"/>
          <w:szCs w:val="28"/>
          <w:lang w:val="en-US" w:eastAsia="zh-CN"/>
        </w:rPr>
        <w:t>在采购代理机构处领取成交通知书。</w:t>
      </w:r>
    </w:p>
    <w:p w14:paraId="56168AC5">
      <w:pPr>
        <w:adjustRightInd w:val="0"/>
        <w:snapToGrid w:val="0"/>
        <w:spacing w:line="500" w:lineRule="exact"/>
        <w:ind w:firstLine="560" w:firstLineChars="200"/>
        <w:rPr>
          <w:rFonts w:eastAsia="方正仿宋_GBK"/>
          <w:color w:val="auto"/>
          <w:sz w:val="28"/>
          <w:szCs w:val="28"/>
        </w:rPr>
      </w:pPr>
      <w:r>
        <w:rPr>
          <w:rFonts w:eastAsia="方正仿宋_GBK"/>
          <w:color w:val="auto"/>
          <w:sz w:val="28"/>
          <w:szCs w:val="28"/>
        </w:rPr>
        <w:t>成交通知书发出后，采购人不得违法改变成交结果，成交供应商无正当理由不得放弃成交。</w:t>
      </w:r>
    </w:p>
    <w:p w14:paraId="39D69D48">
      <w:pPr>
        <w:adjustRightInd w:val="0"/>
        <w:snapToGrid w:val="0"/>
        <w:spacing w:line="500" w:lineRule="exact"/>
        <w:ind w:firstLine="570"/>
        <w:rPr>
          <w:rFonts w:eastAsia="方正仿宋_GBK"/>
          <w:b/>
          <w:color w:val="auto"/>
          <w:sz w:val="28"/>
          <w:szCs w:val="28"/>
          <w:u w:val="double" w:color="FF0000"/>
        </w:rPr>
      </w:pPr>
      <w:r>
        <w:rPr>
          <w:rFonts w:hint="eastAsia" w:eastAsia="方正仿宋_GBK"/>
          <w:b/>
          <w:color w:val="auto"/>
          <w:kern w:val="0"/>
          <w:sz w:val="28"/>
          <w:szCs w:val="28"/>
          <w:u w:val="double" w:color="FF0000"/>
          <w:lang w:val="en-US" w:eastAsia="zh-CN"/>
        </w:rPr>
        <w:t>领取成交通知书时</w:t>
      </w:r>
      <w:r>
        <w:rPr>
          <w:rFonts w:hint="eastAsia" w:eastAsia="方正仿宋_GBK"/>
          <w:b/>
          <w:color w:val="auto"/>
          <w:kern w:val="0"/>
          <w:sz w:val="28"/>
          <w:szCs w:val="28"/>
          <w:u w:val="double" w:color="FF0000"/>
        </w:rPr>
        <w:t>请</w:t>
      </w:r>
      <w:r>
        <w:rPr>
          <w:rFonts w:eastAsia="方正仿宋_GBK"/>
          <w:b/>
          <w:color w:val="auto"/>
          <w:sz w:val="28"/>
          <w:szCs w:val="28"/>
          <w:u w:val="double" w:color="FF0000"/>
        </w:rPr>
        <w:t>成交供</w:t>
      </w:r>
      <w:r>
        <w:rPr>
          <w:rFonts w:eastAsia="方正仿宋_GBK"/>
          <w:b/>
          <w:color w:val="auto"/>
          <w:sz w:val="28"/>
          <w:szCs w:val="28"/>
          <w:highlight w:val="none"/>
          <w:u w:val="double" w:color="FF0000"/>
        </w:rPr>
        <w:t>应商提供</w:t>
      </w:r>
      <w:r>
        <w:rPr>
          <w:rFonts w:hint="eastAsia" w:eastAsia="方正仿宋_GBK"/>
          <w:b/>
          <w:color w:val="auto"/>
          <w:sz w:val="28"/>
          <w:szCs w:val="28"/>
          <w:highlight w:val="none"/>
          <w:u w:val="double" w:color="FF0000"/>
        </w:rPr>
        <w:t>3套加盖红章的系统内打印的</w:t>
      </w:r>
      <w:r>
        <w:rPr>
          <w:rFonts w:eastAsia="方正仿宋_GBK"/>
          <w:b/>
          <w:color w:val="auto"/>
          <w:sz w:val="28"/>
          <w:szCs w:val="28"/>
          <w:highlight w:val="none"/>
          <w:u w:val="double" w:color="FF0000"/>
        </w:rPr>
        <w:t>纸质版响</w:t>
      </w:r>
      <w:r>
        <w:rPr>
          <w:rFonts w:eastAsia="方正仿宋_GBK"/>
          <w:b/>
          <w:color w:val="auto"/>
          <w:sz w:val="28"/>
          <w:szCs w:val="28"/>
          <w:u w:val="double" w:color="FF0000"/>
        </w:rPr>
        <w:t>应文件至</w:t>
      </w:r>
      <w:r>
        <w:rPr>
          <w:rFonts w:hint="eastAsia" w:eastAsia="方正仿宋_GBK"/>
          <w:b/>
          <w:color w:val="auto"/>
          <w:sz w:val="28"/>
          <w:szCs w:val="28"/>
          <w:u w:val="double" w:color="FF0000"/>
          <w:lang w:val="en-US" w:eastAsia="zh-CN"/>
        </w:rPr>
        <w:t>采购代理机构</w:t>
      </w:r>
      <w:r>
        <w:rPr>
          <w:rFonts w:hint="eastAsia" w:eastAsia="方正仿宋_GBK"/>
          <w:b/>
          <w:color w:val="auto"/>
          <w:sz w:val="28"/>
          <w:szCs w:val="28"/>
          <w:u w:val="double" w:color="FF0000"/>
        </w:rPr>
        <w:t>处</w:t>
      </w:r>
      <w:r>
        <w:rPr>
          <w:rFonts w:eastAsia="方正仿宋_GBK"/>
          <w:b/>
          <w:color w:val="auto"/>
          <w:sz w:val="28"/>
          <w:szCs w:val="28"/>
          <w:u w:val="double" w:color="FF0000"/>
        </w:rPr>
        <w:t>。</w:t>
      </w:r>
    </w:p>
    <w:p w14:paraId="795C9457">
      <w:pPr>
        <w:pStyle w:val="2"/>
        <w:rPr>
          <w:color w:val="auto"/>
        </w:rPr>
      </w:pPr>
    </w:p>
    <w:p w14:paraId="6FB3CEDB">
      <w:pPr>
        <w:rPr>
          <w:color w:val="auto"/>
        </w:rPr>
      </w:pPr>
    </w:p>
    <w:p w14:paraId="60138E22">
      <w:pPr>
        <w:pStyle w:val="2"/>
        <w:rPr>
          <w:color w:val="auto"/>
        </w:rPr>
      </w:pPr>
    </w:p>
    <w:p w14:paraId="6940A1D0">
      <w:pPr>
        <w:rPr>
          <w:color w:val="auto"/>
        </w:rPr>
      </w:pPr>
    </w:p>
    <w:p w14:paraId="6F8CA53E">
      <w:pPr>
        <w:pStyle w:val="2"/>
        <w:rPr>
          <w:color w:val="auto"/>
        </w:rPr>
      </w:pPr>
    </w:p>
    <w:p w14:paraId="01AC1EF5">
      <w:pPr>
        <w:rPr>
          <w:color w:val="auto"/>
        </w:rPr>
      </w:pPr>
    </w:p>
    <w:p w14:paraId="432C51FA">
      <w:pPr>
        <w:pStyle w:val="2"/>
        <w:rPr>
          <w:color w:val="auto"/>
        </w:rPr>
      </w:pPr>
    </w:p>
    <w:p w14:paraId="1651CDC6">
      <w:pPr>
        <w:rPr>
          <w:color w:val="auto"/>
        </w:rPr>
      </w:pPr>
    </w:p>
    <w:p w14:paraId="5B4FE943">
      <w:pPr>
        <w:pStyle w:val="2"/>
        <w:rPr>
          <w:color w:val="auto"/>
        </w:rPr>
      </w:pPr>
    </w:p>
    <w:p w14:paraId="23B4A25B">
      <w:pPr>
        <w:rPr>
          <w:color w:val="auto"/>
        </w:rPr>
      </w:pPr>
    </w:p>
    <w:p w14:paraId="63C54FED">
      <w:pPr>
        <w:pStyle w:val="2"/>
        <w:rPr>
          <w:color w:val="auto"/>
        </w:rPr>
      </w:pPr>
    </w:p>
    <w:p w14:paraId="23983342">
      <w:pPr>
        <w:rPr>
          <w:color w:val="auto"/>
        </w:rPr>
      </w:pPr>
    </w:p>
    <w:p w14:paraId="20F31DA1">
      <w:pPr>
        <w:pStyle w:val="2"/>
        <w:rPr>
          <w:color w:val="auto"/>
        </w:rPr>
      </w:pPr>
    </w:p>
    <w:p w14:paraId="29C47B3D">
      <w:pPr>
        <w:rPr>
          <w:color w:val="auto"/>
        </w:rPr>
      </w:pPr>
    </w:p>
    <w:p w14:paraId="71B88D27">
      <w:pPr>
        <w:pStyle w:val="2"/>
        <w:rPr>
          <w:color w:val="auto"/>
        </w:rPr>
      </w:pPr>
    </w:p>
    <w:p w14:paraId="73FB8EE4">
      <w:pPr>
        <w:rPr>
          <w:rFonts w:hint="eastAsia" w:ascii="方正小标宋_GBK" w:hAnsi="宋体" w:eastAsia="方正小标宋_GBK"/>
          <w:bCs/>
          <w:color w:val="auto"/>
          <w:sz w:val="36"/>
          <w:szCs w:val="36"/>
        </w:rPr>
      </w:pPr>
      <w:r>
        <w:rPr>
          <w:rFonts w:hint="eastAsia" w:ascii="方正小标宋_GBK" w:hAnsi="宋体" w:eastAsia="方正小标宋_GBK"/>
          <w:bCs/>
          <w:color w:val="auto"/>
          <w:sz w:val="36"/>
          <w:szCs w:val="36"/>
        </w:rPr>
        <w:br w:type="page"/>
      </w:r>
    </w:p>
    <w:p w14:paraId="500C01A2">
      <w:pPr>
        <w:adjustRightInd w:val="0"/>
        <w:snapToGrid w:val="0"/>
        <w:spacing w:line="500" w:lineRule="exact"/>
        <w:jc w:val="center"/>
        <w:outlineLvl w:val="0"/>
        <w:rPr>
          <w:rFonts w:ascii="方正小标宋_GBK" w:hAnsi="宋体" w:eastAsia="方正小标宋_GBK"/>
          <w:bCs/>
          <w:color w:val="auto"/>
          <w:sz w:val="36"/>
          <w:szCs w:val="36"/>
        </w:rPr>
      </w:pPr>
      <w:r>
        <w:rPr>
          <w:rFonts w:hint="eastAsia" w:ascii="方正小标宋_GBK" w:hAnsi="宋体" w:eastAsia="方正小标宋_GBK"/>
          <w:bCs/>
          <w:color w:val="auto"/>
          <w:sz w:val="36"/>
          <w:szCs w:val="36"/>
        </w:rPr>
        <w:t>第五部分  响应文件格式</w:t>
      </w:r>
    </w:p>
    <w:p w14:paraId="77A7966A">
      <w:pPr>
        <w:pStyle w:val="3"/>
        <w:adjustRightInd w:val="0"/>
        <w:snapToGrid w:val="0"/>
        <w:spacing w:line="500" w:lineRule="exact"/>
        <w:ind w:firstLine="560"/>
        <w:rPr>
          <w:rFonts w:eastAsia="方正仿宋_GBK"/>
          <w:color w:val="auto"/>
          <w:kern w:val="0"/>
          <w:sz w:val="28"/>
          <w:szCs w:val="28"/>
          <w:lang w:val="zh-CN"/>
        </w:rPr>
      </w:pPr>
      <w:r>
        <w:rPr>
          <w:rFonts w:hint="eastAsia" w:eastAsia="方正仿宋_GBK"/>
          <w:color w:val="auto"/>
          <w:kern w:val="0"/>
          <w:sz w:val="28"/>
          <w:szCs w:val="28"/>
          <w:lang w:val="zh-CN"/>
        </w:rPr>
        <w:t>1</w:t>
      </w:r>
      <w:r>
        <w:rPr>
          <w:rFonts w:eastAsia="方正仿宋_GBK"/>
          <w:color w:val="auto"/>
          <w:kern w:val="0"/>
          <w:sz w:val="28"/>
          <w:szCs w:val="28"/>
          <w:lang w:val="zh-CN"/>
        </w:rPr>
        <w:t>.</w:t>
      </w:r>
      <w:r>
        <w:rPr>
          <w:rFonts w:hint="eastAsia" w:eastAsia="方正仿宋_GBK"/>
          <w:color w:val="auto"/>
          <w:kern w:val="0"/>
          <w:sz w:val="28"/>
          <w:szCs w:val="28"/>
        </w:rPr>
        <w:t>响应人符合《中华人民共和国政府采购法》第二十二条规定条件的承诺函</w:t>
      </w:r>
      <w:r>
        <w:rPr>
          <w:rFonts w:eastAsia="方正仿宋_GBK"/>
          <w:color w:val="auto"/>
          <w:kern w:val="0"/>
          <w:sz w:val="28"/>
          <w:szCs w:val="28"/>
          <w:lang w:val="zh-CN"/>
        </w:rPr>
        <w:t>（格式见附件1）</w:t>
      </w:r>
      <w:r>
        <w:rPr>
          <w:rFonts w:hint="eastAsia" w:eastAsia="方正仿宋_GBK"/>
          <w:b/>
          <w:bCs/>
          <w:color w:val="auto"/>
          <w:kern w:val="0"/>
          <w:sz w:val="28"/>
          <w:szCs w:val="28"/>
          <w:lang w:val="zh-CN"/>
        </w:rPr>
        <w:t>（如分公司参加响应的，另需提供总公司的授权证明）</w:t>
      </w:r>
      <w:r>
        <w:rPr>
          <w:rFonts w:eastAsia="方正仿宋_GBK"/>
          <w:color w:val="auto"/>
          <w:kern w:val="0"/>
          <w:sz w:val="28"/>
          <w:szCs w:val="28"/>
          <w:lang w:val="zh-CN"/>
        </w:rPr>
        <w:t>；</w:t>
      </w:r>
    </w:p>
    <w:p w14:paraId="24B4D26B">
      <w:pPr>
        <w:adjustRightInd w:val="0"/>
        <w:snapToGrid w:val="0"/>
        <w:spacing w:line="500" w:lineRule="exact"/>
        <w:ind w:firstLine="560" w:firstLineChars="200"/>
        <w:rPr>
          <w:rFonts w:eastAsia="方正仿宋_GBK"/>
          <w:color w:val="auto"/>
          <w:kern w:val="0"/>
          <w:sz w:val="28"/>
          <w:szCs w:val="28"/>
          <w:lang w:val="zh-CN"/>
        </w:rPr>
      </w:pPr>
      <w:r>
        <w:rPr>
          <w:rFonts w:hint="eastAsia" w:eastAsia="方正仿宋_GBK"/>
          <w:color w:val="auto"/>
          <w:kern w:val="0"/>
          <w:sz w:val="28"/>
          <w:szCs w:val="28"/>
          <w:lang w:val="zh-CN"/>
        </w:rPr>
        <w:t>2</w:t>
      </w:r>
      <w:r>
        <w:rPr>
          <w:rFonts w:eastAsia="方正仿宋_GBK"/>
          <w:color w:val="auto"/>
          <w:kern w:val="0"/>
          <w:sz w:val="28"/>
          <w:szCs w:val="28"/>
          <w:lang w:val="zh-CN"/>
        </w:rPr>
        <w:t>.</w:t>
      </w:r>
      <w:r>
        <w:rPr>
          <w:rFonts w:hint="eastAsia" w:eastAsia="方正仿宋_GBK"/>
          <w:color w:val="auto"/>
          <w:kern w:val="0"/>
          <w:sz w:val="28"/>
          <w:szCs w:val="28"/>
          <w:lang w:val="zh-CN"/>
        </w:rPr>
        <w:t>法人或者其他组织的营业执照等证明文件，自然人参加的提供身份证明。</w:t>
      </w:r>
    </w:p>
    <w:p w14:paraId="47F90EAA">
      <w:pPr>
        <w:adjustRightInd w:val="0"/>
        <w:snapToGrid w:val="0"/>
        <w:spacing w:line="500" w:lineRule="exact"/>
        <w:ind w:firstLine="560" w:firstLineChars="200"/>
        <w:rPr>
          <w:rFonts w:eastAsia="方正仿宋_GBK"/>
          <w:color w:val="auto"/>
          <w:kern w:val="0"/>
          <w:sz w:val="28"/>
          <w:szCs w:val="28"/>
          <w:lang w:val="zh-CN"/>
        </w:rPr>
      </w:pPr>
      <w:r>
        <w:rPr>
          <w:rFonts w:hint="eastAsia" w:eastAsia="方正仿宋_GBK"/>
          <w:color w:val="auto"/>
          <w:kern w:val="0"/>
          <w:sz w:val="28"/>
          <w:szCs w:val="28"/>
          <w:lang w:val="zh-CN"/>
        </w:rPr>
        <w:t>3</w:t>
      </w:r>
      <w:r>
        <w:rPr>
          <w:rFonts w:eastAsia="方正仿宋_GBK"/>
          <w:color w:val="auto"/>
          <w:kern w:val="0"/>
          <w:sz w:val="28"/>
          <w:szCs w:val="28"/>
          <w:lang w:val="zh-CN"/>
        </w:rPr>
        <w:t>.法定代表人</w:t>
      </w:r>
      <w:r>
        <w:rPr>
          <w:rFonts w:hint="eastAsia" w:eastAsia="方正仿宋_GBK"/>
          <w:color w:val="auto"/>
          <w:kern w:val="0"/>
          <w:sz w:val="28"/>
          <w:szCs w:val="28"/>
          <w:lang w:val="zh-CN"/>
        </w:rPr>
        <w:t>参加谈判的提供</w:t>
      </w:r>
      <w:r>
        <w:rPr>
          <w:rFonts w:eastAsia="方正仿宋_GBK"/>
          <w:color w:val="auto"/>
          <w:kern w:val="0"/>
          <w:sz w:val="28"/>
          <w:szCs w:val="28"/>
          <w:lang w:val="zh-CN"/>
        </w:rPr>
        <w:t>法定代表人身份证明书（格式见附件2）</w:t>
      </w:r>
      <w:r>
        <w:rPr>
          <w:rFonts w:hint="eastAsia" w:eastAsia="方正仿宋_GBK"/>
          <w:color w:val="auto"/>
          <w:kern w:val="0"/>
          <w:sz w:val="28"/>
          <w:szCs w:val="28"/>
          <w:lang w:val="zh-CN"/>
        </w:rPr>
        <w:t>；非法定代表人参加谈判的提供</w:t>
      </w:r>
      <w:r>
        <w:rPr>
          <w:rFonts w:eastAsia="方正仿宋_GBK"/>
          <w:color w:val="auto"/>
          <w:kern w:val="0"/>
          <w:sz w:val="28"/>
          <w:szCs w:val="28"/>
          <w:lang w:val="zh-CN"/>
        </w:rPr>
        <w:t>法定代表人授权委托书原件（格式见附件3）</w:t>
      </w:r>
      <w:r>
        <w:rPr>
          <w:rFonts w:hint="eastAsia" w:eastAsia="方正仿宋_GBK"/>
          <w:color w:val="auto"/>
          <w:kern w:val="0"/>
          <w:sz w:val="28"/>
          <w:szCs w:val="28"/>
          <w:lang w:val="zh-CN"/>
        </w:rPr>
        <w:t>。</w:t>
      </w:r>
    </w:p>
    <w:p w14:paraId="2BE75B0C">
      <w:pPr>
        <w:adjustRightInd w:val="0"/>
        <w:snapToGrid w:val="0"/>
        <w:spacing w:line="500" w:lineRule="exact"/>
        <w:ind w:firstLine="560" w:firstLineChars="200"/>
        <w:rPr>
          <w:rFonts w:eastAsia="方正仿宋_GBK"/>
          <w:color w:val="auto"/>
          <w:kern w:val="0"/>
          <w:sz w:val="28"/>
          <w:szCs w:val="28"/>
          <w:lang w:val="zh-CN"/>
        </w:rPr>
      </w:pPr>
      <w:r>
        <w:rPr>
          <w:rFonts w:hint="eastAsia" w:eastAsia="方正仿宋_GBK"/>
          <w:color w:val="auto"/>
          <w:kern w:val="0"/>
          <w:sz w:val="28"/>
          <w:szCs w:val="28"/>
        </w:rPr>
        <w:t>4.</w:t>
      </w:r>
      <w:r>
        <w:rPr>
          <w:rFonts w:hint="eastAsia" w:eastAsia="方正仿宋_GBK"/>
          <w:color w:val="auto"/>
          <w:kern w:val="0"/>
          <w:sz w:val="28"/>
          <w:szCs w:val="28"/>
          <w:lang w:val="zh-CN"/>
        </w:rPr>
        <w:t>供应商信用承诺书（格式见附件</w:t>
      </w:r>
      <w:r>
        <w:rPr>
          <w:rFonts w:eastAsia="方正仿宋_GBK"/>
          <w:color w:val="auto"/>
          <w:kern w:val="0"/>
          <w:sz w:val="28"/>
          <w:szCs w:val="28"/>
        </w:rPr>
        <w:t>4</w:t>
      </w:r>
      <w:r>
        <w:rPr>
          <w:rFonts w:hint="eastAsia" w:eastAsia="方正仿宋_GBK"/>
          <w:color w:val="auto"/>
          <w:kern w:val="0"/>
          <w:sz w:val="28"/>
          <w:szCs w:val="28"/>
          <w:lang w:val="zh-CN"/>
        </w:rPr>
        <w:t>）；</w:t>
      </w:r>
    </w:p>
    <w:p w14:paraId="3EF2AB9F">
      <w:pPr>
        <w:adjustRightInd w:val="0"/>
        <w:snapToGrid w:val="0"/>
        <w:spacing w:line="500" w:lineRule="exact"/>
        <w:ind w:firstLine="560" w:firstLineChars="200"/>
        <w:rPr>
          <w:rFonts w:hint="eastAsia" w:eastAsia="方正仿宋_GBK"/>
          <w:bCs/>
          <w:color w:val="auto"/>
          <w:kern w:val="0"/>
          <w:sz w:val="28"/>
          <w:szCs w:val="28"/>
          <w:lang w:val="zh-CN"/>
        </w:rPr>
      </w:pPr>
      <w:r>
        <w:rPr>
          <w:rFonts w:hint="eastAsia" w:eastAsia="方正仿宋_GBK"/>
          <w:color w:val="auto"/>
          <w:kern w:val="0"/>
          <w:sz w:val="28"/>
          <w:szCs w:val="28"/>
        </w:rPr>
        <w:t>5</w:t>
      </w:r>
      <w:r>
        <w:rPr>
          <w:rFonts w:eastAsia="方正仿宋_GBK"/>
          <w:bCs/>
          <w:color w:val="auto"/>
          <w:kern w:val="0"/>
          <w:sz w:val="28"/>
          <w:szCs w:val="28"/>
          <w:lang w:val="zh-CN"/>
        </w:rPr>
        <w:t>.</w:t>
      </w:r>
      <w:r>
        <w:rPr>
          <w:rFonts w:hint="eastAsia" w:eastAsia="方正仿宋_GBK"/>
          <w:bCs/>
          <w:color w:val="auto"/>
          <w:kern w:val="0"/>
          <w:sz w:val="28"/>
          <w:szCs w:val="28"/>
          <w:lang w:val="zh-CN"/>
        </w:rPr>
        <w:t>供应商具有本地区通信线路资源的基础运营商(其上级部门应当持有基础电信业务经营许可证或相关行政主管部门颁发的许可文件)；</w:t>
      </w:r>
    </w:p>
    <w:p w14:paraId="659CA2D7">
      <w:pPr>
        <w:adjustRightInd w:val="0"/>
        <w:snapToGrid w:val="0"/>
        <w:spacing w:line="500" w:lineRule="exact"/>
        <w:ind w:firstLine="560" w:firstLineChars="200"/>
        <w:rPr>
          <w:rFonts w:eastAsia="方正仿宋_GBK"/>
          <w:bCs/>
          <w:color w:val="auto"/>
          <w:kern w:val="0"/>
          <w:sz w:val="28"/>
          <w:szCs w:val="28"/>
          <w:lang w:val="zh-CN"/>
        </w:rPr>
      </w:pPr>
      <w:r>
        <w:rPr>
          <w:rFonts w:hint="eastAsia" w:eastAsia="方正仿宋_GBK"/>
          <w:bCs/>
          <w:color w:val="auto"/>
          <w:kern w:val="0"/>
          <w:sz w:val="28"/>
          <w:szCs w:val="28"/>
          <w:lang w:val="en-US" w:eastAsia="zh-CN"/>
        </w:rPr>
        <w:t>6.</w:t>
      </w:r>
      <w:r>
        <w:rPr>
          <w:rFonts w:hint="eastAsia" w:eastAsia="方正仿宋_GBK"/>
          <w:bCs/>
          <w:color w:val="auto"/>
          <w:kern w:val="0"/>
          <w:sz w:val="28"/>
          <w:szCs w:val="28"/>
          <w:lang w:val="zh-CN"/>
        </w:rPr>
        <w:t>单一来源响应函</w:t>
      </w:r>
      <w:r>
        <w:rPr>
          <w:rFonts w:eastAsia="方正仿宋_GBK"/>
          <w:bCs/>
          <w:color w:val="auto"/>
          <w:kern w:val="0"/>
          <w:sz w:val="28"/>
          <w:szCs w:val="28"/>
          <w:lang w:val="zh-CN"/>
        </w:rPr>
        <w:t>（格式见附件5）；</w:t>
      </w:r>
    </w:p>
    <w:p w14:paraId="451FF6E2">
      <w:pPr>
        <w:adjustRightInd w:val="0"/>
        <w:snapToGrid w:val="0"/>
        <w:spacing w:line="500" w:lineRule="exact"/>
        <w:ind w:firstLine="560" w:firstLineChars="200"/>
        <w:rPr>
          <w:rFonts w:eastAsia="方正仿宋_GBK"/>
          <w:bCs/>
          <w:color w:val="auto"/>
          <w:kern w:val="0"/>
          <w:sz w:val="28"/>
          <w:szCs w:val="28"/>
          <w:lang w:val="zh-CN"/>
        </w:rPr>
      </w:pPr>
      <w:r>
        <w:rPr>
          <w:rFonts w:hint="eastAsia" w:eastAsia="方正仿宋_GBK"/>
          <w:color w:val="auto"/>
          <w:kern w:val="0"/>
          <w:sz w:val="28"/>
          <w:szCs w:val="28"/>
          <w:lang w:val="en-US" w:eastAsia="zh-CN"/>
        </w:rPr>
        <w:t>7</w:t>
      </w:r>
      <w:r>
        <w:rPr>
          <w:rFonts w:eastAsia="方正仿宋_GBK"/>
          <w:bCs/>
          <w:color w:val="auto"/>
          <w:kern w:val="0"/>
          <w:sz w:val="28"/>
          <w:szCs w:val="28"/>
          <w:lang w:val="zh-CN"/>
        </w:rPr>
        <w:t>.商务部分正负偏离表（格式见附件6）</w:t>
      </w:r>
      <w:r>
        <w:rPr>
          <w:rFonts w:hint="eastAsia" w:eastAsia="方正仿宋_GBK"/>
          <w:bCs/>
          <w:color w:val="auto"/>
          <w:kern w:val="0"/>
          <w:sz w:val="28"/>
          <w:szCs w:val="28"/>
          <w:lang w:val="zh-CN"/>
        </w:rPr>
        <w:t>、</w:t>
      </w:r>
      <w:r>
        <w:rPr>
          <w:rFonts w:eastAsia="方正仿宋_GBK"/>
          <w:bCs/>
          <w:color w:val="auto"/>
          <w:kern w:val="0"/>
          <w:sz w:val="28"/>
          <w:szCs w:val="28"/>
          <w:lang w:val="zh-CN"/>
        </w:rPr>
        <w:t>技术部分正负偏离表（格式见附件7）</w:t>
      </w:r>
      <w:r>
        <w:rPr>
          <w:rFonts w:hint="eastAsia" w:eastAsia="方正仿宋_GBK"/>
          <w:bCs/>
          <w:color w:val="auto"/>
          <w:kern w:val="0"/>
          <w:sz w:val="28"/>
          <w:szCs w:val="28"/>
          <w:lang w:val="zh-CN"/>
        </w:rPr>
        <w:t>。</w:t>
      </w:r>
    </w:p>
    <w:p w14:paraId="764F21B4">
      <w:pPr>
        <w:adjustRightInd w:val="0"/>
        <w:snapToGrid w:val="0"/>
        <w:spacing w:line="500" w:lineRule="exact"/>
        <w:ind w:firstLine="560" w:firstLineChars="200"/>
        <w:rPr>
          <w:rFonts w:eastAsia="方正仿宋_GBK"/>
          <w:bCs/>
          <w:color w:val="auto"/>
          <w:kern w:val="0"/>
          <w:sz w:val="28"/>
          <w:szCs w:val="28"/>
          <w:lang w:val="zh-CN"/>
        </w:rPr>
      </w:pPr>
      <w:r>
        <w:rPr>
          <w:rFonts w:hint="eastAsia" w:eastAsia="方正仿宋_GBK"/>
          <w:bCs/>
          <w:color w:val="auto"/>
          <w:kern w:val="0"/>
          <w:sz w:val="28"/>
          <w:szCs w:val="28"/>
          <w:lang w:val="zh-CN"/>
        </w:rPr>
        <w:t>填制正负偏离表，完全响应的，请以空白表列示。不完全响应的，必须在偏离表中列示；列示不全的，视同故意隐瞒。</w:t>
      </w:r>
    </w:p>
    <w:p w14:paraId="54CCDBEB">
      <w:pPr>
        <w:adjustRightInd w:val="0"/>
        <w:snapToGrid w:val="0"/>
        <w:spacing w:line="500" w:lineRule="exact"/>
        <w:ind w:firstLine="560" w:firstLineChars="200"/>
        <w:rPr>
          <w:rFonts w:eastAsia="方正仿宋_GBK"/>
          <w:color w:val="auto"/>
          <w:kern w:val="0"/>
          <w:sz w:val="28"/>
          <w:szCs w:val="28"/>
          <w:lang w:val="zh-CN"/>
        </w:rPr>
      </w:pPr>
      <w:r>
        <w:rPr>
          <w:rFonts w:hint="eastAsia" w:eastAsia="方正仿宋_GBK"/>
          <w:bCs/>
          <w:color w:val="auto"/>
          <w:kern w:val="0"/>
          <w:sz w:val="28"/>
          <w:szCs w:val="28"/>
          <w:lang w:val="en-US" w:eastAsia="zh-CN"/>
        </w:rPr>
        <w:t>8</w:t>
      </w:r>
      <w:r>
        <w:rPr>
          <w:rFonts w:eastAsia="方正仿宋_GBK"/>
          <w:bCs/>
          <w:color w:val="auto"/>
          <w:kern w:val="0"/>
          <w:sz w:val="28"/>
          <w:szCs w:val="28"/>
          <w:lang w:val="zh-CN"/>
        </w:rPr>
        <w:t>.</w:t>
      </w:r>
      <w:r>
        <w:rPr>
          <w:rFonts w:hint="eastAsia" w:eastAsia="方正仿宋_GBK"/>
          <w:bCs/>
          <w:color w:val="auto"/>
          <w:kern w:val="0"/>
          <w:sz w:val="28"/>
          <w:szCs w:val="28"/>
          <w:lang w:val="zh-CN"/>
        </w:rPr>
        <w:t>单一来源</w:t>
      </w:r>
      <w:r>
        <w:rPr>
          <w:rFonts w:eastAsia="方正仿宋_GBK"/>
          <w:color w:val="auto"/>
          <w:kern w:val="0"/>
          <w:sz w:val="28"/>
          <w:szCs w:val="28"/>
        </w:rPr>
        <w:t>报价表</w:t>
      </w:r>
      <w:r>
        <w:rPr>
          <w:rFonts w:eastAsia="方正仿宋_GBK"/>
          <w:color w:val="auto"/>
          <w:kern w:val="0"/>
          <w:sz w:val="28"/>
          <w:szCs w:val="28"/>
          <w:lang w:val="zh-CN"/>
        </w:rPr>
        <w:t>（格式见</w:t>
      </w:r>
      <w:r>
        <w:rPr>
          <w:rFonts w:hint="eastAsia" w:eastAsia="方正仿宋_GBK"/>
          <w:color w:val="auto"/>
          <w:sz w:val="28"/>
          <w:szCs w:val="28"/>
        </w:rPr>
        <w:t>“苏采云”</w:t>
      </w:r>
      <w:r>
        <w:rPr>
          <w:rFonts w:eastAsia="方正仿宋_GBK"/>
          <w:color w:val="auto"/>
          <w:kern w:val="0"/>
          <w:sz w:val="28"/>
          <w:szCs w:val="28"/>
          <w:lang w:val="zh-CN"/>
        </w:rPr>
        <w:t>系统</w:t>
      </w:r>
      <w:r>
        <w:rPr>
          <w:rFonts w:hint="eastAsia" w:eastAsia="方正仿宋_GBK"/>
          <w:color w:val="auto"/>
          <w:kern w:val="0"/>
          <w:sz w:val="28"/>
          <w:szCs w:val="28"/>
          <w:lang w:val="zh-CN"/>
        </w:rPr>
        <w:t>内</w:t>
      </w:r>
      <w:r>
        <w:rPr>
          <w:rFonts w:eastAsia="方正仿宋_GBK"/>
          <w:color w:val="auto"/>
          <w:kern w:val="0"/>
          <w:sz w:val="28"/>
          <w:szCs w:val="28"/>
          <w:lang w:val="zh-CN"/>
        </w:rPr>
        <w:t>电子投标(响应)文件</w:t>
      </w:r>
      <w:r>
        <w:rPr>
          <w:rFonts w:hint="eastAsia" w:eastAsia="方正仿宋_GBK"/>
          <w:color w:val="auto"/>
          <w:kern w:val="0"/>
          <w:sz w:val="28"/>
          <w:szCs w:val="28"/>
          <w:lang w:val="zh-CN"/>
        </w:rPr>
        <w:t>中表式</w:t>
      </w:r>
      <w:r>
        <w:rPr>
          <w:rFonts w:eastAsia="方正仿宋_GBK"/>
          <w:color w:val="auto"/>
          <w:kern w:val="0"/>
          <w:sz w:val="28"/>
          <w:szCs w:val="28"/>
          <w:lang w:val="zh-CN"/>
        </w:rPr>
        <w:t>）；</w:t>
      </w:r>
    </w:p>
    <w:p w14:paraId="7D8199A1">
      <w:pPr>
        <w:adjustRightInd w:val="0"/>
        <w:snapToGrid w:val="0"/>
        <w:spacing w:line="500" w:lineRule="exact"/>
        <w:ind w:firstLine="560" w:firstLineChars="200"/>
        <w:rPr>
          <w:rFonts w:eastAsia="方正仿宋_GBK"/>
          <w:color w:val="auto"/>
          <w:sz w:val="28"/>
          <w:szCs w:val="28"/>
          <w:highlight w:val="yellow"/>
        </w:rPr>
      </w:pPr>
      <w:r>
        <w:rPr>
          <w:rFonts w:hint="eastAsia" w:eastAsia="方正仿宋_GBK"/>
          <w:color w:val="auto"/>
          <w:kern w:val="0"/>
          <w:sz w:val="28"/>
          <w:szCs w:val="28"/>
          <w:lang w:val="en-US" w:eastAsia="zh-CN"/>
        </w:rPr>
        <w:t>9</w:t>
      </w:r>
      <w:r>
        <w:rPr>
          <w:rFonts w:eastAsia="方正仿宋_GBK"/>
          <w:color w:val="auto"/>
          <w:kern w:val="0"/>
          <w:sz w:val="28"/>
          <w:szCs w:val="28"/>
          <w:lang w:val="zh-CN"/>
        </w:rPr>
        <w:t>.分项报价明细表（格式见附件8）</w:t>
      </w:r>
      <w:r>
        <w:rPr>
          <w:rFonts w:hint="eastAsia" w:eastAsia="方正仿宋_GBK"/>
          <w:color w:val="auto"/>
          <w:kern w:val="0"/>
          <w:sz w:val="28"/>
          <w:szCs w:val="28"/>
          <w:lang w:val="zh-CN"/>
        </w:rPr>
        <w:t>。</w:t>
      </w:r>
    </w:p>
    <w:p w14:paraId="6FEFAC66">
      <w:pPr>
        <w:pStyle w:val="2"/>
        <w:ind w:firstLine="560" w:firstLineChars="200"/>
        <w:rPr>
          <w:rFonts w:ascii="方正仿宋_GBK" w:eastAsia="方正仿宋_GBK"/>
          <w:b/>
          <w:bCs/>
          <w:color w:val="auto"/>
          <w:u w:val="double" w:color="FF0000"/>
        </w:rPr>
      </w:pPr>
      <w:r>
        <w:rPr>
          <w:rFonts w:hint="eastAsia" w:ascii="方正仿宋_GBK" w:eastAsia="方正仿宋_GBK"/>
          <w:b/>
          <w:bCs/>
          <w:color w:val="auto"/>
          <w:u w:val="double" w:color="FF0000"/>
        </w:rPr>
        <w:t>注：若分支机构参与本项目时，采购文件中涉及要求提供“法定代表人”相关证明材料的，则提供分支机构“负责人”的相关证明材料。</w:t>
      </w:r>
    </w:p>
    <w:p w14:paraId="1B0EF499">
      <w:pPr>
        <w:pStyle w:val="2"/>
        <w:rPr>
          <w:rFonts w:ascii="方正仿宋_GBK" w:eastAsia="方正仿宋_GBK"/>
          <w:color w:val="auto"/>
        </w:rPr>
      </w:pPr>
    </w:p>
    <w:p w14:paraId="27CA5ED6">
      <w:pPr>
        <w:widowControl/>
        <w:jc w:val="left"/>
        <w:rPr>
          <w:rFonts w:eastAsia="方正黑体_GBK"/>
          <w:color w:val="auto"/>
          <w:kern w:val="0"/>
          <w:sz w:val="32"/>
          <w:szCs w:val="32"/>
          <w:lang w:val="zh-CN"/>
        </w:rPr>
      </w:pPr>
      <w:r>
        <w:rPr>
          <w:rFonts w:eastAsia="方正黑体_GBK"/>
          <w:color w:val="auto"/>
          <w:kern w:val="0"/>
          <w:sz w:val="32"/>
          <w:szCs w:val="32"/>
          <w:lang w:val="zh-CN"/>
        </w:rPr>
        <w:br w:type="page"/>
      </w:r>
      <w:r>
        <w:rPr>
          <w:rFonts w:eastAsia="方正黑体_GBK"/>
          <w:color w:val="auto"/>
          <w:kern w:val="0"/>
          <w:sz w:val="32"/>
          <w:szCs w:val="32"/>
          <w:lang w:val="zh-CN"/>
        </w:rPr>
        <w:t>附件1</w:t>
      </w:r>
    </w:p>
    <w:p w14:paraId="19A4F5A3">
      <w:pPr>
        <w:jc w:val="center"/>
        <w:rPr>
          <w:rFonts w:ascii="宋体" w:hAnsi="宋体"/>
          <w:b/>
          <w:color w:val="auto"/>
          <w:sz w:val="30"/>
          <w:szCs w:val="30"/>
        </w:rPr>
      </w:pPr>
      <w:r>
        <w:rPr>
          <w:rFonts w:hint="eastAsia" w:ascii="宋体" w:hAnsi="宋体"/>
          <w:b/>
          <w:color w:val="auto"/>
          <w:sz w:val="30"/>
          <w:szCs w:val="30"/>
        </w:rPr>
        <w:t>响应人符合《中华人民共和国政府采购法》第二十二条规定条件的声明函</w:t>
      </w:r>
    </w:p>
    <w:p w14:paraId="6870230A">
      <w:pPr>
        <w:spacing w:line="460" w:lineRule="exact"/>
        <w:rPr>
          <w:rFonts w:ascii="宋体" w:hAnsi="宋体"/>
          <w:b/>
          <w:bCs/>
          <w:color w:val="auto"/>
          <w:sz w:val="44"/>
          <w:szCs w:val="44"/>
        </w:rPr>
      </w:pPr>
    </w:p>
    <w:p w14:paraId="30FD12A5">
      <w:pPr>
        <w:spacing w:line="520" w:lineRule="exact"/>
        <w:ind w:firstLine="480" w:firstLineChars="200"/>
        <w:rPr>
          <w:rFonts w:ascii="宋体" w:hAnsi="宋体"/>
          <w:b/>
          <w:bCs/>
          <w:color w:val="auto"/>
          <w:sz w:val="24"/>
        </w:rPr>
      </w:pPr>
      <w:r>
        <w:rPr>
          <w:rFonts w:hint="eastAsia" w:ascii="宋体" w:hAnsi="宋体"/>
          <w:bCs/>
          <w:color w:val="auto"/>
          <w:sz w:val="24"/>
        </w:rPr>
        <w:t>我单位参加</w:t>
      </w:r>
      <w:r>
        <w:rPr>
          <w:rFonts w:hint="eastAsia" w:ascii="宋体" w:hAnsi="宋体"/>
          <w:bCs/>
          <w:color w:val="auto"/>
          <w:sz w:val="24"/>
          <w:u w:val="single"/>
        </w:rPr>
        <w:t>南通市国家教育考试标准化考点维保服务项目</w:t>
      </w:r>
      <w:r>
        <w:rPr>
          <w:rFonts w:hint="eastAsia" w:ascii="宋体" w:hAnsi="宋体"/>
          <w:bCs/>
          <w:color w:val="auto"/>
          <w:sz w:val="24"/>
          <w:u w:val="single"/>
          <w:lang w:eastAsia="zh-CN"/>
        </w:rPr>
        <w:t>（JSZC-320600-DFHX-D2026-0006）</w:t>
      </w:r>
      <w:r>
        <w:rPr>
          <w:rFonts w:hint="eastAsia" w:ascii="宋体" w:hAnsi="宋体"/>
          <w:bCs/>
          <w:color w:val="auto"/>
          <w:sz w:val="24"/>
          <w:szCs w:val="21"/>
        </w:rPr>
        <w:t>响应活动。针对《中华人民共和国政府采购法》第二十二条规定做出如下声明：</w:t>
      </w:r>
    </w:p>
    <w:p w14:paraId="77C11FE0">
      <w:pPr>
        <w:spacing w:line="520" w:lineRule="exact"/>
        <w:ind w:firstLine="482"/>
        <w:rPr>
          <w:rFonts w:ascii="宋体" w:hAnsi="宋体"/>
          <w:color w:val="auto"/>
          <w:sz w:val="24"/>
        </w:rPr>
      </w:pPr>
      <w:r>
        <w:rPr>
          <w:rFonts w:hint="eastAsia" w:ascii="宋体" w:hAnsi="宋体"/>
          <w:bCs/>
          <w:color w:val="auto"/>
          <w:sz w:val="24"/>
          <w:szCs w:val="21"/>
        </w:rPr>
        <w:t>1.我单位具有独立承担民事责任的能力；</w:t>
      </w:r>
    </w:p>
    <w:p w14:paraId="46F0CFB5">
      <w:pPr>
        <w:spacing w:line="520" w:lineRule="exact"/>
        <w:ind w:firstLine="482"/>
        <w:rPr>
          <w:rFonts w:ascii="宋体" w:hAnsi="宋体"/>
          <w:color w:val="auto"/>
          <w:sz w:val="24"/>
        </w:rPr>
      </w:pPr>
      <w:r>
        <w:rPr>
          <w:rFonts w:hint="eastAsia" w:ascii="宋体" w:hAnsi="宋体"/>
          <w:color w:val="auto"/>
          <w:sz w:val="24"/>
        </w:rPr>
        <w:t>2.我单位具有良好的商业信誉和健全的财务会计制度；</w:t>
      </w:r>
    </w:p>
    <w:p w14:paraId="1F5D2BFF">
      <w:pPr>
        <w:spacing w:line="520" w:lineRule="exact"/>
        <w:ind w:firstLine="482"/>
        <w:rPr>
          <w:rFonts w:ascii="宋体" w:hAnsi="宋体"/>
          <w:color w:val="auto"/>
          <w:sz w:val="24"/>
        </w:rPr>
      </w:pPr>
      <w:r>
        <w:rPr>
          <w:rFonts w:hint="eastAsia" w:ascii="宋体" w:hAnsi="宋体"/>
          <w:color w:val="auto"/>
          <w:sz w:val="24"/>
        </w:rPr>
        <w:t>3.我单位具有履行合同所必需的设备和专业技术能力；</w:t>
      </w:r>
    </w:p>
    <w:p w14:paraId="546D95ED">
      <w:pPr>
        <w:spacing w:line="520" w:lineRule="exact"/>
        <w:ind w:firstLine="482"/>
        <w:rPr>
          <w:rFonts w:ascii="宋体" w:hAnsi="宋体"/>
          <w:color w:val="auto"/>
          <w:sz w:val="24"/>
        </w:rPr>
      </w:pPr>
      <w:r>
        <w:rPr>
          <w:rFonts w:hint="eastAsia" w:ascii="宋体" w:hAnsi="宋体"/>
          <w:color w:val="auto"/>
          <w:sz w:val="24"/>
        </w:rPr>
        <w:t>4.我单位有依法缴纳税收和社会保障资金的良好记录；</w:t>
      </w:r>
    </w:p>
    <w:p w14:paraId="0B1D7919">
      <w:pPr>
        <w:spacing w:line="520" w:lineRule="exact"/>
        <w:ind w:firstLine="482"/>
        <w:rPr>
          <w:rFonts w:ascii="宋体" w:hAnsi="宋体"/>
          <w:color w:val="auto"/>
          <w:sz w:val="24"/>
        </w:rPr>
      </w:pPr>
      <w:r>
        <w:rPr>
          <w:rFonts w:hint="eastAsia" w:ascii="宋体" w:hAnsi="宋体"/>
          <w:color w:val="auto"/>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4BB58F3">
      <w:pPr>
        <w:spacing w:line="520" w:lineRule="exact"/>
        <w:ind w:firstLine="482"/>
        <w:rPr>
          <w:rFonts w:ascii="宋体" w:hAnsi="宋体"/>
          <w:color w:val="auto"/>
          <w:sz w:val="24"/>
        </w:rPr>
      </w:pPr>
      <w:r>
        <w:rPr>
          <w:rFonts w:hint="eastAsia" w:ascii="宋体" w:hAnsi="宋体"/>
          <w:color w:val="auto"/>
          <w:sz w:val="24"/>
        </w:rPr>
        <w:t>6.我单位满足法律、行政法规规定的其他条件。</w:t>
      </w:r>
    </w:p>
    <w:p w14:paraId="225023D7">
      <w:pPr>
        <w:spacing w:line="500" w:lineRule="exact"/>
        <w:ind w:firstLine="482"/>
        <w:rPr>
          <w:rFonts w:ascii="宋体" w:hAnsi="宋体"/>
          <w:color w:val="auto"/>
          <w:sz w:val="24"/>
        </w:rPr>
      </w:pPr>
    </w:p>
    <w:p w14:paraId="777BC678">
      <w:pPr>
        <w:spacing w:line="500" w:lineRule="exact"/>
        <w:rPr>
          <w:rFonts w:ascii="宋体" w:hAnsi="宋体"/>
          <w:color w:val="auto"/>
          <w:sz w:val="24"/>
        </w:rPr>
      </w:pPr>
    </w:p>
    <w:p w14:paraId="6279E1DA">
      <w:pPr>
        <w:spacing w:line="500" w:lineRule="exact"/>
        <w:rPr>
          <w:rFonts w:ascii="宋体" w:hAnsi="宋体"/>
          <w:bCs/>
          <w:color w:val="auto"/>
          <w:sz w:val="24"/>
          <w:szCs w:val="21"/>
        </w:rPr>
      </w:pPr>
    </w:p>
    <w:p w14:paraId="78DA5690">
      <w:pPr>
        <w:spacing w:line="500" w:lineRule="exact"/>
        <w:rPr>
          <w:rFonts w:ascii="宋体" w:hAnsi="宋体"/>
          <w:bCs/>
          <w:color w:val="auto"/>
          <w:sz w:val="24"/>
          <w:szCs w:val="21"/>
        </w:rPr>
      </w:pPr>
    </w:p>
    <w:p w14:paraId="6B37C181">
      <w:pPr>
        <w:spacing w:line="500" w:lineRule="exact"/>
        <w:rPr>
          <w:rFonts w:ascii="宋体" w:hAnsi="宋体"/>
          <w:bCs/>
          <w:color w:val="auto"/>
          <w:sz w:val="24"/>
          <w:szCs w:val="21"/>
        </w:rPr>
      </w:pPr>
    </w:p>
    <w:p w14:paraId="550760FB">
      <w:pPr>
        <w:spacing w:line="460" w:lineRule="exact"/>
        <w:jc w:val="center"/>
        <w:rPr>
          <w:rFonts w:ascii="宋体" w:hAnsi="宋体"/>
          <w:bCs/>
          <w:color w:val="auto"/>
          <w:sz w:val="24"/>
          <w:szCs w:val="21"/>
        </w:rPr>
      </w:pPr>
      <w:r>
        <w:rPr>
          <w:rFonts w:hint="eastAsia" w:ascii="宋体" w:hAnsi="宋体"/>
          <w:bCs/>
          <w:color w:val="auto"/>
          <w:sz w:val="24"/>
          <w:szCs w:val="21"/>
        </w:rPr>
        <w:t xml:space="preserve">                                             承诺人名称（公章）：</w:t>
      </w:r>
    </w:p>
    <w:p w14:paraId="17206569">
      <w:pPr>
        <w:spacing w:line="460" w:lineRule="exact"/>
        <w:jc w:val="right"/>
        <w:rPr>
          <w:rFonts w:ascii="宋体" w:hAnsi="宋体"/>
          <w:bCs/>
          <w:color w:val="auto"/>
          <w:sz w:val="24"/>
          <w:szCs w:val="21"/>
        </w:rPr>
      </w:pPr>
      <w:r>
        <w:rPr>
          <w:rFonts w:hint="eastAsia" w:ascii="宋体" w:hAnsi="宋体"/>
          <w:bCs/>
          <w:color w:val="auto"/>
          <w:sz w:val="24"/>
          <w:szCs w:val="21"/>
        </w:rPr>
        <w:t xml:space="preserve">    </w:t>
      </w:r>
    </w:p>
    <w:p w14:paraId="50DF3A05">
      <w:pPr>
        <w:spacing w:line="460" w:lineRule="exact"/>
        <w:jc w:val="right"/>
        <w:rPr>
          <w:rFonts w:ascii="宋体" w:hAnsi="宋体"/>
          <w:bCs/>
          <w:color w:val="auto"/>
          <w:sz w:val="24"/>
          <w:szCs w:val="21"/>
        </w:rPr>
      </w:pPr>
      <w:r>
        <w:rPr>
          <w:rFonts w:hint="eastAsia" w:ascii="宋体" w:hAnsi="宋体"/>
          <w:bCs/>
          <w:color w:val="auto"/>
          <w:sz w:val="24"/>
          <w:szCs w:val="21"/>
        </w:rPr>
        <w:t xml:space="preserve">                                 日期：</w:t>
      </w:r>
      <w:r>
        <w:rPr>
          <w:rFonts w:hint="eastAsia" w:ascii="宋体" w:hAnsi="宋体"/>
          <w:bCs/>
          <w:color w:val="auto"/>
          <w:sz w:val="24"/>
          <w:szCs w:val="21"/>
          <w:u w:val="single"/>
        </w:rPr>
        <w:t xml:space="preserve">    </w:t>
      </w:r>
      <w:r>
        <w:rPr>
          <w:rFonts w:hint="eastAsia" w:ascii="宋体" w:hAnsi="宋体"/>
          <w:bCs/>
          <w:color w:val="auto"/>
          <w:sz w:val="24"/>
          <w:szCs w:val="21"/>
        </w:rPr>
        <w:t>年</w:t>
      </w:r>
      <w:r>
        <w:rPr>
          <w:rFonts w:hint="eastAsia" w:ascii="宋体" w:hAnsi="宋体"/>
          <w:bCs/>
          <w:color w:val="auto"/>
          <w:sz w:val="24"/>
          <w:szCs w:val="21"/>
          <w:u w:val="single"/>
        </w:rPr>
        <w:t xml:space="preserve">    </w:t>
      </w:r>
      <w:r>
        <w:rPr>
          <w:rFonts w:hint="eastAsia" w:ascii="宋体" w:hAnsi="宋体"/>
          <w:bCs/>
          <w:color w:val="auto"/>
          <w:sz w:val="24"/>
          <w:szCs w:val="21"/>
        </w:rPr>
        <w:t>月</w:t>
      </w:r>
      <w:r>
        <w:rPr>
          <w:rFonts w:hint="eastAsia" w:ascii="宋体" w:hAnsi="宋体"/>
          <w:bCs/>
          <w:color w:val="auto"/>
          <w:sz w:val="24"/>
          <w:szCs w:val="21"/>
          <w:u w:val="single"/>
        </w:rPr>
        <w:t xml:space="preserve">    </w:t>
      </w:r>
      <w:r>
        <w:rPr>
          <w:rFonts w:hint="eastAsia" w:ascii="宋体" w:hAnsi="宋体"/>
          <w:bCs/>
          <w:color w:val="auto"/>
          <w:sz w:val="24"/>
          <w:szCs w:val="21"/>
        </w:rPr>
        <w:t>日</w:t>
      </w:r>
    </w:p>
    <w:p w14:paraId="1EC1B998">
      <w:pPr>
        <w:pStyle w:val="8"/>
        <w:snapToGrid w:val="0"/>
        <w:spacing w:line="400" w:lineRule="exact"/>
        <w:ind w:firstLine="0" w:firstLineChars="0"/>
        <w:rPr>
          <w:rFonts w:ascii="Times New Roman" w:hAnsi="Times New Roman" w:eastAsia="方正黑体_GBK"/>
          <w:color w:val="auto"/>
          <w:sz w:val="28"/>
          <w:szCs w:val="21"/>
        </w:rPr>
      </w:pPr>
    </w:p>
    <w:p w14:paraId="0D8EAD5A">
      <w:pPr>
        <w:rPr>
          <w:rFonts w:hint="eastAsia" w:ascii="Times New Roman" w:hAnsi="Times New Roman" w:eastAsia="方正黑体_GBK"/>
          <w:color w:val="auto"/>
          <w:sz w:val="28"/>
          <w:szCs w:val="21"/>
        </w:rPr>
      </w:pPr>
      <w:r>
        <w:rPr>
          <w:rFonts w:hint="eastAsia" w:ascii="Times New Roman" w:hAnsi="Times New Roman" w:eastAsia="方正黑体_GBK"/>
          <w:color w:val="auto"/>
          <w:sz w:val="28"/>
          <w:szCs w:val="21"/>
        </w:rPr>
        <w:br w:type="page"/>
      </w:r>
    </w:p>
    <w:p w14:paraId="08F9C5A7">
      <w:pPr>
        <w:pStyle w:val="8"/>
        <w:snapToGrid w:val="0"/>
        <w:spacing w:line="400" w:lineRule="exact"/>
        <w:ind w:firstLine="0" w:firstLineChars="0"/>
        <w:rPr>
          <w:rFonts w:ascii="Times New Roman" w:hAnsi="Times New Roman" w:eastAsia="方正黑体_GBK"/>
          <w:color w:val="auto"/>
          <w:sz w:val="28"/>
          <w:szCs w:val="21"/>
        </w:rPr>
      </w:pPr>
      <w:r>
        <w:rPr>
          <w:rFonts w:hint="eastAsia" w:ascii="Times New Roman" w:hAnsi="Times New Roman" w:eastAsia="方正黑体_GBK"/>
          <w:color w:val="auto"/>
          <w:sz w:val="28"/>
          <w:szCs w:val="21"/>
        </w:rPr>
        <w:t>附件2</w:t>
      </w:r>
    </w:p>
    <w:p w14:paraId="71204B71">
      <w:pPr>
        <w:spacing w:line="560" w:lineRule="exact"/>
        <w:jc w:val="center"/>
        <w:rPr>
          <w:rFonts w:ascii="宋体" w:hAnsi="宋体"/>
          <w:b/>
          <w:bCs/>
          <w:color w:val="auto"/>
          <w:sz w:val="32"/>
          <w:szCs w:val="32"/>
        </w:rPr>
      </w:pPr>
      <w:r>
        <w:rPr>
          <w:rFonts w:hint="eastAsia" w:ascii="宋体" w:hAnsi="宋体"/>
          <w:b/>
          <w:bCs/>
          <w:color w:val="auto"/>
          <w:sz w:val="32"/>
          <w:szCs w:val="32"/>
        </w:rPr>
        <w:t>法定代表人身份证明</w:t>
      </w:r>
    </w:p>
    <w:p w14:paraId="7EFB1B98">
      <w:pPr>
        <w:spacing w:line="480" w:lineRule="exact"/>
        <w:rPr>
          <w:rFonts w:ascii="宋体" w:hAnsi="宋体"/>
          <w:color w:val="auto"/>
          <w:sz w:val="24"/>
          <w:szCs w:val="24"/>
        </w:rPr>
      </w:pPr>
    </w:p>
    <w:p w14:paraId="025E85A4">
      <w:pPr>
        <w:spacing w:line="480" w:lineRule="exact"/>
        <w:ind w:firstLine="480"/>
        <w:rPr>
          <w:rFonts w:ascii="宋体" w:hAnsi="宋体"/>
          <w:color w:val="auto"/>
          <w:sz w:val="24"/>
          <w:szCs w:val="24"/>
          <w:u w:val="single"/>
        </w:rPr>
      </w:pPr>
      <w:r>
        <w:rPr>
          <w:rFonts w:ascii="宋体" w:hAnsi="宋体"/>
          <w:color w:val="auto"/>
          <w:sz w:val="24"/>
          <w:szCs w:val="24"/>
          <w:u w:val="single"/>
        </w:rPr>
        <w:t xml:space="preserve">        </w:t>
      </w:r>
      <w:r>
        <w:rPr>
          <w:rFonts w:hint="eastAsia" w:ascii="宋体" w:hAnsi="宋体"/>
          <w:color w:val="auto"/>
          <w:sz w:val="24"/>
          <w:szCs w:val="24"/>
        </w:rPr>
        <w:t>先生/女士，身份证号码：</w:t>
      </w:r>
      <w:r>
        <w:rPr>
          <w:rFonts w:ascii="宋体" w:hAnsi="宋体"/>
          <w:color w:val="auto"/>
          <w:sz w:val="24"/>
          <w:szCs w:val="24"/>
          <w:u w:val="single"/>
        </w:rPr>
        <w:t xml:space="preserve">                                  </w:t>
      </w:r>
      <w:r>
        <w:rPr>
          <w:rFonts w:hint="eastAsia" w:ascii="宋体" w:hAnsi="宋体"/>
          <w:color w:val="auto"/>
          <w:sz w:val="24"/>
          <w:szCs w:val="24"/>
        </w:rPr>
        <w:t>，</w:t>
      </w:r>
      <w:r>
        <w:rPr>
          <w:rFonts w:ascii="宋体" w:hAnsi="宋体"/>
          <w:color w:val="auto"/>
          <w:sz w:val="24"/>
          <w:szCs w:val="24"/>
          <w:u w:val="single"/>
        </w:rPr>
        <w:t xml:space="preserve">             </w:t>
      </w:r>
    </w:p>
    <w:p w14:paraId="7F399BF2">
      <w:pPr>
        <w:spacing w:line="480" w:lineRule="exact"/>
        <w:ind w:firstLine="480" w:firstLineChars="200"/>
        <w:rPr>
          <w:rFonts w:ascii="宋体" w:hAnsi="宋体"/>
          <w:color w:val="auto"/>
          <w:sz w:val="24"/>
          <w:szCs w:val="24"/>
        </w:rPr>
      </w:pPr>
      <w:r>
        <w:rPr>
          <w:rFonts w:hint="eastAsia" w:ascii="宋体" w:hAnsi="宋体"/>
          <w:color w:val="auto"/>
          <w:sz w:val="24"/>
          <w:szCs w:val="24"/>
        </w:rPr>
        <w:t>现任我单位</w:t>
      </w:r>
      <w:r>
        <w:rPr>
          <w:rFonts w:ascii="宋体" w:hAnsi="宋体"/>
          <w:color w:val="auto"/>
          <w:sz w:val="24"/>
          <w:szCs w:val="24"/>
          <w:u w:val="single"/>
        </w:rPr>
        <w:t xml:space="preserve">        </w:t>
      </w:r>
      <w:r>
        <w:rPr>
          <w:rFonts w:hint="eastAsia" w:ascii="宋体" w:hAnsi="宋体"/>
          <w:color w:val="auto"/>
          <w:sz w:val="24"/>
          <w:szCs w:val="24"/>
        </w:rPr>
        <w:t>职务，为法定代表人，特此证明。</w:t>
      </w:r>
    </w:p>
    <w:p w14:paraId="60209C09">
      <w:pPr>
        <w:spacing w:line="480" w:lineRule="exact"/>
        <w:ind w:firstLine="480"/>
        <w:rPr>
          <w:rFonts w:ascii="宋体" w:hAnsi="宋体"/>
          <w:color w:val="auto"/>
          <w:sz w:val="24"/>
          <w:szCs w:val="24"/>
        </w:rPr>
      </w:pPr>
    </w:p>
    <w:p w14:paraId="5E0EDF42">
      <w:pPr>
        <w:spacing w:after="120"/>
        <w:rPr>
          <w:color w:val="auto"/>
        </w:rPr>
      </w:pPr>
    </w:p>
    <w:p w14:paraId="7B97C695">
      <w:pPr>
        <w:adjustRightInd w:val="0"/>
        <w:spacing w:line="480" w:lineRule="auto"/>
        <w:ind w:left="3255" w:leftChars="1550" w:firstLine="210" w:firstLineChars="100"/>
        <w:rPr>
          <w:rFonts w:ascii="宋体" w:hAnsi="宋体"/>
          <w:color w:val="auto"/>
          <w:sz w:val="24"/>
          <w:szCs w:val="24"/>
        </w:rPr>
      </w:pPr>
      <w:r>
        <w:rPr>
          <w:rFonts w:hint="eastAsia"/>
          <w:color w:val="auto"/>
          <w:szCs w:val="24"/>
        </w:rPr>
        <w:t xml:space="preserve">                                                 </w:t>
      </w:r>
      <w:r>
        <w:rPr>
          <w:rFonts w:hint="eastAsia" w:ascii="宋体" w:hAnsi="宋体"/>
          <w:color w:val="auto"/>
          <w:sz w:val="24"/>
          <w:szCs w:val="24"/>
        </w:rPr>
        <w:t>单位名称(盖公章)：</w:t>
      </w:r>
      <w:r>
        <w:rPr>
          <w:rFonts w:ascii="宋体" w:hAnsi="宋体"/>
          <w:color w:val="auto"/>
          <w:sz w:val="24"/>
          <w:szCs w:val="24"/>
          <w:u w:val="single"/>
        </w:rPr>
        <w:t xml:space="preserve">               </w:t>
      </w:r>
      <w:r>
        <w:rPr>
          <w:rFonts w:hint="eastAsia" w:ascii="宋体" w:hAnsi="宋体"/>
          <w:color w:val="auto"/>
          <w:sz w:val="24"/>
          <w:szCs w:val="24"/>
        </w:rPr>
        <w:t xml:space="preserve">   </w:t>
      </w:r>
    </w:p>
    <w:p w14:paraId="08AA39A5">
      <w:pPr>
        <w:adjustRightInd w:val="0"/>
        <w:spacing w:line="480" w:lineRule="auto"/>
        <w:ind w:firstLine="3840" w:firstLineChars="1600"/>
        <w:rPr>
          <w:rFonts w:ascii="宋体" w:hAnsi="宋体"/>
          <w:color w:val="auto"/>
          <w:sz w:val="24"/>
          <w:szCs w:val="24"/>
        </w:rPr>
      </w:pPr>
      <w:r>
        <w:rPr>
          <w:rFonts w:hint="eastAsia" w:ascii="宋体" w:hAnsi="宋体"/>
          <w:color w:val="auto"/>
          <w:sz w:val="24"/>
          <w:szCs w:val="24"/>
        </w:rPr>
        <w:t>日 期：     年   月   日</w:t>
      </w:r>
    </w:p>
    <w:p w14:paraId="057217A2">
      <w:pPr>
        <w:rPr>
          <w:color w:val="auto"/>
          <w:szCs w:val="24"/>
        </w:rPr>
      </w:pPr>
    </w:p>
    <w:p w14:paraId="0501472B">
      <w:pPr>
        <w:widowControl/>
        <w:spacing w:line="360" w:lineRule="auto"/>
        <w:rPr>
          <w:rFonts w:ascii="仿宋" w:hAnsi="仿宋" w:eastAsia="仿宋" w:cs="仿宋"/>
          <w:b/>
          <w:bCs/>
          <w:color w:val="auto"/>
          <w:kern w:val="0"/>
          <w:sz w:val="28"/>
          <w:szCs w:val="28"/>
        </w:rPr>
      </w:pPr>
      <w:r>
        <w:rPr>
          <w:rFonts w:hint="eastAsia" w:ascii="宋体" w:hAnsi="宋体"/>
          <w:b/>
          <w:color w:val="auto"/>
          <w:sz w:val="24"/>
          <w:szCs w:val="24"/>
        </w:rPr>
        <w:t>附：法定代表人的身份证复印件盖单位公章</w:t>
      </w:r>
    </w:p>
    <w:p w14:paraId="1D1401A2">
      <w:pPr>
        <w:widowControl/>
        <w:spacing w:before="100" w:beforeAutospacing="1" w:after="100" w:afterAutospacing="1" w:line="225" w:lineRule="atLeast"/>
        <w:rPr>
          <w:rFonts w:ascii="仿宋" w:hAnsi="仿宋" w:eastAsia="仿宋" w:cs="仿宋"/>
          <w:b/>
          <w:bCs/>
          <w:color w:val="auto"/>
          <w:kern w:val="0"/>
          <w:sz w:val="30"/>
          <w:szCs w:val="30"/>
        </w:rPr>
      </w:pPr>
    </w:p>
    <w:p w14:paraId="238F627E">
      <w:pPr>
        <w:pStyle w:val="2"/>
        <w:rPr>
          <w:color w:val="auto"/>
        </w:rPr>
      </w:pPr>
    </w:p>
    <w:p w14:paraId="4EC24FEB">
      <w:pPr>
        <w:rPr>
          <w:color w:val="auto"/>
        </w:rPr>
      </w:pPr>
    </w:p>
    <w:p w14:paraId="0F80C38A">
      <w:pPr>
        <w:pStyle w:val="2"/>
        <w:rPr>
          <w:color w:val="auto"/>
        </w:rPr>
      </w:pPr>
    </w:p>
    <w:p w14:paraId="59DA3E74">
      <w:pPr>
        <w:rPr>
          <w:color w:val="auto"/>
        </w:rPr>
      </w:pPr>
    </w:p>
    <w:p w14:paraId="249AC042">
      <w:pPr>
        <w:pStyle w:val="2"/>
        <w:rPr>
          <w:color w:val="auto"/>
        </w:rPr>
      </w:pPr>
    </w:p>
    <w:p w14:paraId="5FCE6ED4">
      <w:pPr>
        <w:rPr>
          <w:color w:val="auto"/>
        </w:rPr>
      </w:pPr>
    </w:p>
    <w:p w14:paraId="0D7EA677">
      <w:pPr>
        <w:pStyle w:val="2"/>
        <w:rPr>
          <w:color w:val="auto"/>
        </w:rPr>
      </w:pPr>
    </w:p>
    <w:p w14:paraId="4EC4E8D7">
      <w:pPr>
        <w:rPr>
          <w:color w:val="auto"/>
        </w:rPr>
      </w:pPr>
    </w:p>
    <w:p w14:paraId="73255020">
      <w:pPr>
        <w:pStyle w:val="2"/>
        <w:rPr>
          <w:color w:val="auto"/>
        </w:rPr>
      </w:pPr>
    </w:p>
    <w:p w14:paraId="797FDB86">
      <w:pPr>
        <w:rPr>
          <w:color w:val="auto"/>
        </w:rPr>
      </w:pPr>
    </w:p>
    <w:p w14:paraId="3915A648">
      <w:pPr>
        <w:pStyle w:val="2"/>
        <w:rPr>
          <w:color w:val="auto"/>
        </w:rPr>
      </w:pPr>
    </w:p>
    <w:p w14:paraId="0E98E2B7">
      <w:pPr>
        <w:rPr>
          <w:color w:val="auto"/>
        </w:rPr>
      </w:pPr>
    </w:p>
    <w:p w14:paraId="1A3E2FB2">
      <w:pPr>
        <w:pStyle w:val="2"/>
        <w:rPr>
          <w:color w:val="auto"/>
        </w:rPr>
      </w:pPr>
    </w:p>
    <w:p w14:paraId="5EB86F64">
      <w:pPr>
        <w:rPr>
          <w:color w:val="auto"/>
        </w:rPr>
      </w:pPr>
    </w:p>
    <w:p w14:paraId="64964437">
      <w:pPr>
        <w:pStyle w:val="8"/>
        <w:snapToGrid w:val="0"/>
        <w:spacing w:line="400" w:lineRule="exact"/>
        <w:ind w:firstLine="0" w:firstLineChars="0"/>
        <w:rPr>
          <w:rFonts w:ascii="Times New Roman" w:hAnsi="Times New Roman" w:eastAsia="方正黑体_GBK"/>
          <w:color w:val="auto"/>
          <w:sz w:val="28"/>
          <w:szCs w:val="21"/>
        </w:rPr>
      </w:pPr>
      <w:r>
        <w:rPr>
          <w:rFonts w:hint="eastAsia" w:ascii="Times New Roman" w:hAnsi="Times New Roman" w:eastAsia="方正黑体_GBK"/>
          <w:color w:val="auto"/>
          <w:sz w:val="28"/>
          <w:szCs w:val="21"/>
        </w:rPr>
        <w:t>附件3</w:t>
      </w:r>
    </w:p>
    <w:p w14:paraId="73C3D99A">
      <w:pPr>
        <w:jc w:val="center"/>
        <w:rPr>
          <w:rFonts w:ascii="Calibri" w:hAnsi="Calibri"/>
          <w:color w:val="auto"/>
          <w:sz w:val="32"/>
          <w:szCs w:val="32"/>
        </w:rPr>
      </w:pPr>
      <w:r>
        <w:rPr>
          <w:rFonts w:hint="eastAsia" w:ascii="Calibri" w:hAnsi="Calibri"/>
          <w:color w:val="auto"/>
          <w:sz w:val="32"/>
          <w:szCs w:val="32"/>
        </w:rPr>
        <w:t>法定代表人授权委托书</w:t>
      </w:r>
    </w:p>
    <w:p w14:paraId="3B7FF12A">
      <w:pPr>
        <w:rPr>
          <w:rFonts w:ascii="Calibri" w:hAnsi="Calibri"/>
          <w:color w:val="auto"/>
          <w:sz w:val="32"/>
          <w:szCs w:val="32"/>
        </w:rPr>
      </w:pPr>
    </w:p>
    <w:p w14:paraId="3653BACA">
      <w:pPr>
        <w:ind w:firstLine="560" w:firstLineChars="200"/>
        <w:rPr>
          <w:rFonts w:ascii="宋体" w:hAnsi="宋体"/>
          <w:color w:val="auto"/>
          <w:sz w:val="28"/>
          <w:szCs w:val="28"/>
        </w:rPr>
      </w:pPr>
      <w:r>
        <w:rPr>
          <w:rFonts w:hint="eastAsia" w:ascii="宋体" w:hAnsi="宋体"/>
          <w:color w:val="auto"/>
          <w:sz w:val="28"/>
          <w:szCs w:val="28"/>
        </w:rPr>
        <w:t>本人</w:t>
      </w:r>
      <w:r>
        <w:rPr>
          <w:rFonts w:hint="eastAsia" w:ascii="宋体" w:hAnsi="宋体"/>
          <w:bCs/>
          <w:color w:val="auto"/>
          <w:sz w:val="24"/>
          <w:szCs w:val="21"/>
          <w:u w:val="single"/>
        </w:rPr>
        <w:t xml:space="preserve">    </w:t>
      </w:r>
      <w:r>
        <w:rPr>
          <w:rFonts w:hint="eastAsia" w:ascii="宋体" w:hAnsi="宋体"/>
          <w:color w:val="auto"/>
          <w:sz w:val="28"/>
          <w:szCs w:val="28"/>
        </w:rPr>
        <w:t>（姓名）系</w:t>
      </w:r>
      <w:r>
        <w:rPr>
          <w:rFonts w:hint="eastAsia" w:ascii="宋体" w:hAnsi="宋体"/>
          <w:bCs/>
          <w:color w:val="auto"/>
          <w:sz w:val="24"/>
          <w:szCs w:val="21"/>
          <w:u w:val="single"/>
        </w:rPr>
        <w:t xml:space="preserve">    </w:t>
      </w:r>
      <w:r>
        <w:rPr>
          <w:rFonts w:hint="eastAsia" w:ascii="宋体" w:hAnsi="宋体"/>
          <w:color w:val="auto"/>
          <w:sz w:val="28"/>
          <w:szCs w:val="28"/>
        </w:rPr>
        <w:t>（授权单位名称）的法定代表人，现委托</w:t>
      </w:r>
      <w:r>
        <w:rPr>
          <w:rFonts w:hint="eastAsia" w:ascii="宋体" w:hAnsi="宋体"/>
          <w:bCs/>
          <w:color w:val="auto"/>
          <w:sz w:val="24"/>
          <w:szCs w:val="21"/>
          <w:u w:val="single"/>
        </w:rPr>
        <w:t xml:space="preserve">    </w:t>
      </w:r>
      <w:r>
        <w:rPr>
          <w:rFonts w:hint="eastAsia" w:ascii="宋体" w:hAnsi="宋体"/>
          <w:color w:val="auto"/>
          <w:sz w:val="28"/>
          <w:szCs w:val="28"/>
        </w:rPr>
        <w:t>（姓名）（身份证号</w:t>
      </w:r>
      <w:r>
        <w:rPr>
          <w:rFonts w:hint="eastAsia" w:ascii="宋体" w:hAnsi="宋体"/>
          <w:bCs/>
          <w:color w:val="auto"/>
          <w:sz w:val="24"/>
          <w:szCs w:val="21"/>
          <w:u w:val="single"/>
        </w:rPr>
        <w:t xml:space="preserve">    </w:t>
      </w:r>
      <w:r>
        <w:rPr>
          <w:rFonts w:hint="eastAsia" w:ascii="宋体" w:hAnsi="宋体"/>
          <w:color w:val="auto"/>
          <w:sz w:val="24"/>
          <w:szCs w:val="21"/>
        </w:rPr>
        <w:t>，</w:t>
      </w:r>
      <w:r>
        <w:rPr>
          <w:rFonts w:hint="eastAsia" w:ascii="宋体" w:hAnsi="宋体"/>
          <w:color w:val="auto"/>
          <w:sz w:val="28"/>
          <w:szCs w:val="28"/>
        </w:rPr>
        <w:t>联系电话</w:t>
      </w:r>
      <w:r>
        <w:rPr>
          <w:rFonts w:hint="eastAsia" w:ascii="宋体" w:hAnsi="宋体"/>
          <w:bCs/>
          <w:color w:val="auto"/>
          <w:sz w:val="24"/>
          <w:szCs w:val="21"/>
          <w:u w:val="single"/>
        </w:rPr>
        <w:t xml:space="preserve">    </w:t>
      </w:r>
      <w:r>
        <w:rPr>
          <w:rFonts w:hint="eastAsia" w:ascii="宋体" w:hAnsi="宋体"/>
          <w:color w:val="auto"/>
          <w:sz w:val="28"/>
          <w:szCs w:val="28"/>
        </w:rPr>
        <w:t>）为我方代理人，以我方名义全权处理与</w:t>
      </w:r>
      <w:r>
        <w:rPr>
          <w:rFonts w:hint="eastAsia" w:ascii="宋体" w:hAnsi="宋体"/>
          <w:color w:val="auto"/>
          <w:sz w:val="28"/>
          <w:szCs w:val="28"/>
          <w:u w:val="single"/>
        </w:rPr>
        <w:t>南通市国家教育考试标准化考点维保服务项目（</w:t>
      </w:r>
      <w:r>
        <w:rPr>
          <w:rFonts w:hint="eastAsia" w:ascii="宋体" w:hAnsi="宋体"/>
          <w:color w:val="auto"/>
          <w:sz w:val="28"/>
          <w:szCs w:val="28"/>
          <w:u w:val="single"/>
          <w:lang w:eastAsia="zh-CN"/>
        </w:rPr>
        <w:t>JSZC-320600-DFHX-D2026-0006</w:t>
      </w:r>
      <w:r>
        <w:rPr>
          <w:rFonts w:hint="eastAsia" w:ascii="宋体" w:hAnsi="宋体"/>
          <w:color w:val="auto"/>
          <w:sz w:val="28"/>
          <w:szCs w:val="28"/>
          <w:u w:val="single"/>
        </w:rPr>
        <w:t>）</w:t>
      </w:r>
      <w:r>
        <w:rPr>
          <w:rFonts w:hint="eastAsia" w:ascii="宋体" w:hAnsi="宋体"/>
          <w:color w:val="auto"/>
          <w:sz w:val="28"/>
          <w:szCs w:val="28"/>
        </w:rPr>
        <w:t>有关的一切事务，其法律后果由我方承担。</w:t>
      </w:r>
    </w:p>
    <w:p w14:paraId="4531ABC1">
      <w:pPr>
        <w:ind w:firstLine="560" w:firstLineChars="200"/>
        <w:rPr>
          <w:rFonts w:ascii="宋体" w:hAnsi="宋体"/>
          <w:color w:val="auto"/>
          <w:sz w:val="28"/>
          <w:szCs w:val="28"/>
        </w:rPr>
      </w:pPr>
      <w:r>
        <w:rPr>
          <w:rFonts w:hint="eastAsia" w:ascii="宋体" w:hAnsi="宋体"/>
          <w:color w:val="auto"/>
          <w:sz w:val="28"/>
          <w:szCs w:val="28"/>
        </w:rPr>
        <w:t>本授权书于</w:t>
      </w:r>
      <w:r>
        <w:rPr>
          <w:rFonts w:hint="eastAsia" w:ascii="宋体" w:hAnsi="宋体"/>
          <w:bCs/>
          <w:color w:val="auto"/>
          <w:sz w:val="24"/>
          <w:szCs w:val="21"/>
          <w:u w:val="single"/>
        </w:rPr>
        <w:t xml:space="preserve">    </w:t>
      </w:r>
      <w:r>
        <w:rPr>
          <w:rFonts w:hint="eastAsia" w:ascii="宋体" w:hAnsi="宋体"/>
          <w:color w:val="auto"/>
          <w:sz w:val="28"/>
          <w:szCs w:val="28"/>
        </w:rPr>
        <w:t>年</w:t>
      </w:r>
      <w:r>
        <w:rPr>
          <w:rFonts w:hint="eastAsia" w:ascii="宋体" w:hAnsi="宋体"/>
          <w:bCs/>
          <w:color w:val="auto"/>
          <w:sz w:val="24"/>
          <w:szCs w:val="21"/>
          <w:u w:val="single"/>
        </w:rPr>
        <w:t xml:space="preserve">    </w:t>
      </w:r>
      <w:r>
        <w:rPr>
          <w:rFonts w:hint="eastAsia" w:ascii="宋体" w:hAnsi="宋体"/>
          <w:color w:val="auto"/>
          <w:sz w:val="28"/>
          <w:szCs w:val="28"/>
        </w:rPr>
        <w:t>月</w:t>
      </w:r>
      <w:r>
        <w:rPr>
          <w:rFonts w:hint="eastAsia" w:ascii="宋体" w:hAnsi="宋体"/>
          <w:bCs/>
          <w:color w:val="auto"/>
          <w:sz w:val="24"/>
          <w:szCs w:val="21"/>
          <w:u w:val="single"/>
        </w:rPr>
        <w:t xml:space="preserve">    </w:t>
      </w:r>
      <w:r>
        <w:rPr>
          <w:rFonts w:hint="eastAsia" w:ascii="宋体" w:hAnsi="宋体"/>
          <w:color w:val="auto"/>
          <w:sz w:val="28"/>
          <w:szCs w:val="28"/>
        </w:rPr>
        <w:t>日起生效。代理人无转委托权。</w:t>
      </w:r>
    </w:p>
    <w:p w14:paraId="1D96D2D2">
      <w:pPr>
        <w:ind w:firstLine="420" w:firstLineChars="150"/>
        <w:rPr>
          <w:rFonts w:ascii="宋体" w:hAnsi="宋体"/>
          <w:color w:val="auto"/>
          <w:sz w:val="28"/>
          <w:szCs w:val="28"/>
        </w:rPr>
      </w:pPr>
    </w:p>
    <w:p w14:paraId="3E22959C">
      <w:pPr>
        <w:ind w:firstLine="420" w:firstLineChars="150"/>
        <w:rPr>
          <w:rFonts w:ascii="宋体" w:hAnsi="宋体"/>
          <w:color w:val="auto"/>
          <w:sz w:val="24"/>
          <w:szCs w:val="21"/>
        </w:rPr>
      </w:pPr>
      <w:r>
        <w:rPr>
          <w:rFonts w:hint="eastAsia" w:ascii="宋体" w:hAnsi="宋体"/>
          <w:color w:val="auto"/>
          <w:sz w:val="28"/>
          <w:szCs w:val="28"/>
        </w:rPr>
        <w:t>代理人(被授权人)签字：</w:t>
      </w:r>
      <w:r>
        <w:rPr>
          <w:rFonts w:hint="eastAsia" w:ascii="宋体" w:hAnsi="宋体"/>
          <w:bCs/>
          <w:color w:val="auto"/>
          <w:sz w:val="24"/>
          <w:szCs w:val="21"/>
          <w:u w:val="single"/>
        </w:rPr>
        <w:t xml:space="preserve">    </w:t>
      </w:r>
    </w:p>
    <w:p w14:paraId="4FD25AE9">
      <w:pPr>
        <w:ind w:firstLine="420" w:firstLineChars="150"/>
        <w:rPr>
          <w:rFonts w:ascii="宋体" w:hAnsi="宋体"/>
          <w:color w:val="auto"/>
          <w:sz w:val="28"/>
          <w:szCs w:val="28"/>
        </w:rPr>
      </w:pPr>
      <w:r>
        <w:rPr>
          <w:rFonts w:hint="eastAsia" w:ascii="宋体" w:hAnsi="宋体"/>
          <w:color w:val="auto"/>
          <w:sz w:val="28"/>
          <w:szCs w:val="28"/>
        </w:rPr>
        <w:t>授权单位名称（盖章）：</w:t>
      </w:r>
      <w:r>
        <w:rPr>
          <w:rFonts w:hint="eastAsia" w:ascii="宋体" w:hAnsi="宋体"/>
          <w:bCs/>
          <w:color w:val="auto"/>
          <w:sz w:val="24"/>
          <w:szCs w:val="21"/>
          <w:u w:val="single"/>
        </w:rPr>
        <w:t xml:space="preserve">    </w:t>
      </w:r>
    </w:p>
    <w:p w14:paraId="53F6834C">
      <w:pPr>
        <w:ind w:firstLine="420" w:firstLineChars="150"/>
        <w:rPr>
          <w:rFonts w:ascii="宋体" w:hAnsi="宋体"/>
          <w:color w:val="auto"/>
          <w:sz w:val="28"/>
          <w:szCs w:val="28"/>
        </w:rPr>
      </w:pPr>
      <w:r>
        <w:rPr>
          <w:rFonts w:hint="eastAsia" w:ascii="宋体" w:hAnsi="宋体"/>
          <w:color w:val="auto"/>
          <w:sz w:val="28"/>
          <w:szCs w:val="28"/>
        </w:rPr>
        <w:t>授权单位法定代表人（签字或盖章）：</w:t>
      </w:r>
      <w:r>
        <w:rPr>
          <w:rFonts w:hint="eastAsia" w:ascii="宋体" w:hAnsi="宋体"/>
          <w:bCs/>
          <w:color w:val="auto"/>
          <w:sz w:val="24"/>
          <w:szCs w:val="21"/>
          <w:u w:val="single"/>
        </w:rPr>
        <w:t xml:space="preserve">    </w:t>
      </w:r>
    </w:p>
    <w:p w14:paraId="3317CE9B">
      <w:pPr>
        <w:ind w:firstLine="560" w:firstLineChars="200"/>
        <w:rPr>
          <w:rFonts w:ascii="宋体" w:hAnsi="宋体"/>
          <w:color w:val="auto"/>
          <w:sz w:val="28"/>
          <w:szCs w:val="28"/>
        </w:rPr>
      </w:pPr>
    </w:p>
    <w:p w14:paraId="335DDB8A">
      <w:pPr>
        <w:jc w:val="right"/>
        <w:rPr>
          <w:rFonts w:ascii="宋体" w:hAnsi="宋体"/>
          <w:color w:val="auto"/>
          <w:sz w:val="28"/>
          <w:szCs w:val="28"/>
        </w:rPr>
      </w:pPr>
      <w:r>
        <w:rPr>
          <w:rFonts w:hint="eastAsia" w:ascii="宋体" w:hAnsi="宋体"/>
          <w:bCs/>
          <w:color w:val="auto"/>
          <w:sz w:val="24"/>
          <w:szCs w:val="21"/>
          <w:u w:val="single"/>
        </w:rPr>
        <w:t xml:space="preserve">    </w:t>
      </w:r>
      <w:r>
        <w:rPr>
          <w:rFonts w:hint="eastAsia" w:ascii="宋体" w:hAnsi="宋体"/>
          <w:color w:val="auto"/>
          <w:sz w:val="28"/>
          <w:szCs w:val="28"/>
        </w:rPr>
        <w:t>年</w:t>
      </w:r>
      <w:r>
        <w:rPr>
          <w:rFonts w:hint="eastAsia" w:ascii="宋体" w:hAnsi="宋体"/>
          <w:bCs/>
          <w:color w:val="auto"/>
          <w:sz w:val="24"/>
          <w:szCs w:val="21"/>
          <w:u w:val="single"/>
        </w:rPr>
        <w:t xml:space="preserve">    </w:t>
      </w:r>
      <w:r>
        <w:rPr>
          <w:rFonts w:hint="eastAsia" w:ascii="宋体" w:hAnsi="宋体"/>
          <w:color w:val="auto"/>
          <w:sz w:val="28"/>
          <w:szCs w:val="28"/>
        </w:rPr>
        <w:t>月</w:t>
      </w:r>
      <w:r>
        <w:rPr>
          <w:rFonts w:hint="eastAsia" w:ascii="宋体" w:hAnsi="宋体"/>
          <w:bCs/>
          <w:color w:val="auto"/>
          <w:sz w:val="24"/>
          <w:szCs w:val="21"/>
          <w:u w:val="single"/>
        </w:rPr>
        <w:t xml:space="preserve">    </w:t>
      </w:r>
      <w:r>
        <w:rPr>
          <w:rFonts w:hint="eastAsia" w:ascii="宋体" w:hAnsi="宋体"/>
          <w:color w:val="auto"/>
          <w:sz w:val="28"/>
          <w:szCs w:val="28"/>
        </w:rPr>
        <w:t>日</w:t>
      </w:r>
    </w:p>
    <w:p w14:paraId="32BBFEB2">
      <w:pPr>
        <w:snapToGrid w:val="0"/>
        <w:spacing w:line="400" w:lineRule="exact"/>
        <w:ind w:firstLine="537" w:firstLineChars="192"/>
        <w:contextualSpacing/>
        <w:rPr>
          <w:rFonts w:ascii="宋体" w:hAnsi="宋体" w:cs="宋体"/>
          <w:b/>
          <w:color w:val="auto"/>
          <w:kern w:val="0"/>
          <w:sz w:val="28"/>
          <w:szCs w:val="28"/>
        </w:rPr>
      </w:pPr>
    </w:p>
    <w:p w14:paraId="7126CA07">
      <w:pPr>
        <w:spacing w:line="360" w:lineRule="auto"/>
        <w:ind w:firstLine="560" w:firstLineChars="200"/>
        <w:rPr>
          <w:rFonts w:ascii="仿宋" w:hAnsi="仿宋" w:eastAsia="仿宋" w:cs="仿宋"/>
          <w:b/>
          <w:bCs/>
          <w:color w:val="auto"/>
          <w:kern w:val="0"/>
          <w:sz w:val="27"/>
          <w:szCs w:val="27"/>
        </w:rPr>
      </w:pPr>
      <w:r>
        <w:rPr>
          <w:rFonts w:hint="eastAsia" w:ascii="宋体" w:hAnsi="宋体" w:cs="宋体"/>
          <w:b/>
          <w:color w:val="auto"/>
          <w:kern w:val="0"/>
          <w:sz w:val="28"/>
          <w:szCs w:val="28"/>
        </w:rPr>
        <w:t>附：代理人(被授权人)</w:t>
      </w:r>
      <w:r>
        <w:rPr>
          <w:rFonts w:ascii="宋体" w:hAnsi="宋体" w:cs="宋体"/>
          <w:b/>
          <w:color w:val="auto"/>
          <w:kern w:val="0"/>
          <w:sz w:val="28"/>
          <w:szCs w:val="28"/>
        </w:rPr>
        <w:t>身份证复印件</w:t>
      </w:r>
      <w:r>
        <w:rPr>
          <w:rFonts w:hint="eastAsia" w:ascii="宋体" w:hAnsi="宋体" w:cs="宋体"/>
          <w:b/>
          <w:color w:val="auto"/>
          <w:kern w:val="0"/>
          <w:sz w:val="28"/>
          <w:szCs w:val="28"/>
        </w:rPr>
        <w:t>盖公章</w:t>
      </w:r>
    </w:p>
    <w:p w14:paraId="782166CD">
      <w:pPr>
        <w:widowControl/>
        <w:spacing w:before="100" w:beforeAutospacing="1" w:after="100" w:afterAutospacing="1" w:line="225" w:lineRule="atLeast"/>
        <w:rPr>
          <w:rFonts w:ascii="仿宋" w:hAnsi="仿宋" w:eastAsia="仿宋" w:cs="仿宋"/>
          <w:b/>
          <w:bCs/>
          <w:color w:val="auto"/>
          <w:kern w:val="0"/>
          <w:sz w:val="30"/>
          <w:szCs w:val="30"/>
        </w:rPr>
      </w:pPr>
    </w:p>
    <w:p w14:paraId="3471B4D8">
      <w:pPr>
        <w:pStyle w:val="2"/>
        <w:rPr>
          <w:color w:val="auto"/>
        </w:rPr>
      </w:pPr>
    </w:p>
    <w:p w14:paraId="09338B61">
      <w:pPr>
        <w:rPr>
          <w:color w:val="auto"/>
        </w:rPr>
      </w:pPr>
    </w:p>
    <w:p w14:paraId="1976B19A">
      <w:pPr>
        <w:pStyle w:val="2"/>
        <w:rPr>
          <w:color w:val="auto"/>
        </w:rPr>
      </w:pPr>
    </w:p>
    <w:p w14:paraId="79881E9C">
      <w:pPr>
        <w:rPr>
          <w:color w:val="auto"/>
        </w:rPr>
      </w:pPr>
    </w:p>
    <w:p w14:paraId="760B3351">
      <w:pPr>
        <w:pStyle w:val="2"/>
        <w:rPr>
          <w:color w:val="auto"/>
        </w:rPr>
      </w:pPr>
    </w:p>
    <w:p w14:paraId="20BC2029">
      <w:pPr>
        <w:rPr>
          <w:rFonts w:hint="eastAsia" w:ascii="Times New Roman" w:hAnsi="Times New Roman" w:eastAsia="方正黑体_GBK"/>
          <w:color w:val="auto"/>
          <w:sz w:val="28"/>
          <w:szCs w:val="21"/>
        </w:rPr>
      </w:pPr>
      <w:r>
        <w:rPr>
          <w:rFonts w:hint="eastAsia" w:ascii="Times New Roman" w:hAnsi="Times New Roman" w:eastAsia="方正黑体_GBK"/>
          <w:color w:val="auto"/>
          <w:sz w:val="28"/>
          <w:szCs w:val="21"/>
        </w:rPr>
        <w:br w:type="page"/>
      </w:r>
    </w:p>
    <w:p w14:paraId="26BC92F4">
      <w:pPr>
        <w:pStyle w:val="8"/>
        <w:snapToGrid w:val="0"/>
        <w:spacing w:line="400" w:lineRule="exact"/>
        <w:ind w:firstLine="0" w:firstLineChars="0"/>
        <w:rPr>
          <w:rFonts w:ascii="Times New Roman" w:hAnsi="Times New Roman" w:eastAsia="方正黑体_GBK"/>
          <w:color w:val="auto"/>
          <w:sz w:val="28"/>
          <w:szCs w:val="21"/>
        </w:rPr>
      </w:pPr>
      <w:r>
        <w:rPr>
          <w:rFonts w:hint="eastAsia" w:ascii="Times New Roman" w:hAnsi="Times New Roman" w:eastAsia="方正黑体_GBK"/>
          <w:color w:val="auto"/>
          <w:sz w:val="28"/>
          <w:szCs w:val="21"/>
        </w:rPr>
        <w:t>附件4</w:t>
      </w:r>
    </w:p>
    <w:p w14:paraId="2B5E5D1B">
      <w:pPr>
        <w:spacing w:before="240" w:line="312" w:lineRule="auto"/>
        <w:jc w:val="center"/>
        <w:rPr>
          <w:rFonts w:ascii="宋体" w:hAnsi="宋体" w:cs="宋体"/>
          <w:b/>
          <w:color w:val="auto"/>
          <w:sz w:val="32"/>
          <w:szCs w:val="32"/>
          <w:lang w:bidi="ar"/>
        </w:rPr>
      </w:pPr>
      <w:r>
        <w:rPr>
          <w:rFonts w:hint="eastAsia" w:ascii="宋体" w:hAnsi="宋体" w:cs="宋体"/>
          <w:b/>
          <w:color w:val="auto"/>
          <w:sz w:val="32"/>
          <w:szCs w:val="32"/>
          <w:lang w:bidi="ar"/>
        </w:rPr>
        <w:t>供应商信用承诺书</w:t>
      </w:r>
    </w:p>
    <w:p w14:paraId="5E268CB4">
      <w:pPr>
        <w:spacing w:line="360" w:lineRule="auto"/>
        <w:ind w:firstLine="480" w:firstLineChars="200"/>
        <w:rPr>
          <w:rFonts w:ascii="宋体" w:hAnsi="宋体" w:cs="宋体"/>
          <w:color w:val="auto"/>
          <w:kern w:val="0"/>
          <w:sz w:val="24"/>
          <w:szCs w:val="24"/>
          <w:lang w:val="zh-CN"/>
        </w:rPr>
      </w:pPr>
      <w:r>
        <w:rPr>
          <w:rFonts w:hint="eastAsia" w:ascii="宋体" w:hAnsi="宋体" w:cs="宋体"/>
          <w:color w:val="auto"/>
          <w:kern w:val="0"/>
          <w:sz w:val="24"/>
          <w:szCs w:val="24"/>
          <w:lang w:val="zh-CN" w:bidi="ar"/>
        </w:rPr>
        <w:t>为营造公开、公平、公正的公共资源交易环境，树立诚信守法的投标（响应）人形象，本人代表本单位作出以下承诺：</w:t>
      </w:r>
    </w:p>
    <w:p w14:paraId="07F0C291">
      <w:pPr>
        <w:spacing w:line="360" w:lineRule="auto"/>
        <w:ind w:firstLine="480" w:firstLineChars="200"/>
        <w:rPr>
          <w:rFonts w:ascii="宋体" w:hAnsi="宋体" w:cs="宋体"/>
          <w:color w:val="auto"/>
          <w:kern w:val="0"/>
          <w:sz w:val="24"/>
          <w:szCs w:val="24"/>
          <w:lang w:val="zh-CN"/>
        </w:rPr>
      </w:pPr>
      <w:r>
        <w:rPr>
          <w:rFonts w:hint="eastAsia" w:ascii="宋体" w:hAnsi="宋体" w:cs="宋体"/>
          <w:color w:val="auto"/>
          <w:kern w:val="0"/>
          <w:sz w:val="24"/>
          <w:szCs w:val="24"/>
          <w:lang w:val="zh-CN" w:bidi="ar"/>
        </w:rPr>
        <w:t>一、本单位对所提交的单位基本信息、单位负责人、项目负责人、技术负责人、从业资质和资格、业绩、财务状况、信誉等所有资料，均合法、真实、准确、有效，无任何伪造、修改、虚假成分；</w:t>
      </w:r>
    </w:p>
    <w:p w14:paraId="3A64DABD">
      <w:pPr>
        <w:spacing w:line="360" w:lineRule="auto"/>
        <w:ind w:firstLine="480" w:firstLineChars="200"/>
        <w:rPr>
          <w:rFonts w:ascii="宋体" w:hAnsi="宋体" w:cs="宋体"/>
          <w:color w:val="auto"/>
          <w:kern w:val="0"/>
          <w:sz w:val="24"/>
          <w:szCs w:val="24"/>
          <w:lang w:val="zh-CN"/>
        </w:rPr>
      </w:pPr>
      <w:r>
        <w:rPr>
          <w:rFonts w:hint="eastAsia" w:ascii="宋体" w:hAnsi="宋体" w:cs="宋体"/>
          <w:color w:val="auto"/>
          <w:kern w:val="0"/>
          <w:sz w:val="24"/>
          <w:szCs w:val="24"/>
          <w:lang w:val="zh-CN" w:bidi="ar"/>
        </w:rPr>
        <w:t>二、严格依照国家和省、市、县关于政府采购等方面的法律、法规、规章、规范性文件，参加公共资源交易招标投标活动；积极履行社会责任，促进廉政建设；</w:t>
      </w:r>
    </w:p>
    <w:p w14:paraId="4A2868FD">
      <w:pPr>
        <w:spacing w:line="360" w:lineRule="auto"/>
        <w:ind w:firstLine="480" w:firstLineChars="200"/>
        <w:rPr>
          <w:rFonts w:ascii="宋体" w:hAnsi="宋体" w:cs="宋体"/>
          <w:color w:val="auto"/>
          <w:kern w:val="0"/>
          <w:sz w:val="24"/>
          <w:szCs w:val="24"/>
          <w:lang w:val="zh-CN"/>
        </w:rPr>
      </w:pPr>
      <w:r>
        <w:rPr>
          <w:rFonts w:hint="eastAsia" w:ascii="宋体" w:hAnsi="宋体" w:cs="宋体"/>
          <w:color w:val="auto"/>
          <w:kern w:val="0"/>
          <w:sz w:val="24"/>
          <w:szCs w:val="24"/>
          <w:lang w:val="zh-CN" w:bidi="ar"/>
        </w:rPr>
        <w:t>三、严格遵守即时信息公示规定，及时更新公共资源采购代理机构主体信息库中信息；</w:t>
      </w:r>
    </w:p>
    <w:p w14:paraId="0B509412">
      <w:pPr>
        <w:spacing w:line="360" w:lineRule="auto"/>
        <w:ind w:firstLine="480" w:firstLineChars="200"/>
        <w:rPr>
          <w:rFonts w:ascii="宋体" w:hAnsi="宋体" w:cs="宋体"/>
          <w:color w:val="auto"/>
          <w:kern w:val="0"/>
          <w:sz w:val="24"/>
          <w:szCs w:val="24"/>
          <w:lang w:val="zh-CN"/>
        </w:rPr>
      </w:pPr>
      <w:r>
        <w:rPr>
          <w:rFonts w:hint="eastAsia" w:ascii="宋体" w:hAnsi="宋体" w:cs="宋体"/>
          <w:color w:val="auto"/>
          <w:kern w:val="0"/>
          <w:sz w:val="24"/>
          <w:szCs w:val="24"/>
          <w:lang w:val="zh-CN" w:bidi="ar"/>
        </w:rPr>
        <w:t>四、自我约束、自我管理，守合同、重信用，不参与围标串标、弄虚作假、骗取中标、干扰评标、违约毁约、恶意投诉等行为，主动维护公共资源交易招标投标的良好秩序；</w:t>
      </w:r>
    </w:p>
    <w:p w14:paraId="2D4D2811">
      <w:pPr>
        <w:spacing w:line="360" w:lineRule="auto"/>
        <w:ind w:firstLine="480" w:firstLineChars="200"/>
        <w:rPr>
          <w:rFonts w:ascii="宋体" w:hAnsi="宋体" w:cs="宋体"/>
          <w:color w:val="auto"/>
          <w:kern w:val="0"/>
          <w:sz w:val="24"/>
          <w:szCs w:val="24"/>
          <w:lang w:val="zh-CN"/>
        </w:rPr>
      </w:pPr>
      <w:r>
        <w:rPr>
          <w:rFonts w:hint="eastAsia" w:ascii="宋体" w:hAnsi="宋体" w:cs="宋体"/>
          <w:color w:val="auto"/>
          <w:kern w:val="0"/>
          <w:sz w:val="24"/>
          <w:szCs w:val="24"/>
          <w:lang w:val="zh-CN" w:bidi="ar"/>
        </w:rPr>
        <w:t>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p>
    <w:p w14:paraId="0406F07E">
      <w:pPr>
        <w:spacing w:line="360" w:lineRule="auto"/>
        <w:ind w:firstLine="480" w:firstLineChars="200"/>
        <w:rPr>
          <w:rFonts w:ascii="宋体" w:hAnsi="宋体" w:cs="宋体"/>
          <w:color w:val="auto"/>
          <w:kern w:val="0"/>
          <w:sz w:val="24"/>
          <w:szCs w:val="24"/>
          <w:lang w:val="zh-CN"/>
        </w:rPr>
      </w:pPr>
      <w:r>
        <w:rPr>
          <w:rFonts w:hint="eastAsia" w:ascii="宋体" w:hAnsi="宋体" w:cs="宋体"/>
          <w:color w:val="auto"/>
          <w:kern w:val="0"/>
          <w:sz w:val="24"/>
          <w:szCs w:val="24"/>
          <w:lang w:val="zh-CN" w:bidi="ar"/>
        </w:rPr>
        <w:t>六、自觉接受政府部门、行业组织、社会公众、新闻舆论等监督；</w:t>
      </w:r>
    </w:p>
    <w:p w14:paraId="1944BCDC">
      <w:pPr>
        <w:spacing w:line="360" w:lineRule="auto"/>
        <w:ind w:firstLine="480" w:firstLineChars="200"/>
        <w:rPr>
          <w:rFonts w:ascii="宋体" w:hAnsi="宋体" w:cs="宋体"/>
          <w:color w:val="auto"/>
          <w:kern w:val="0"/>
          <w:sz w:val="24"/>
          <w:szCs w:val="24"/>
          <w:lang w:val="zh-CN"/>
        </w:rPr>
      </w:pPr>
      <w:r>
        <w:rPr>
          <w:rFonts w:hint="eastAsia" w:ascii="宋体" w:hAnsi="宋体" w:cs="宋体"/>
          <w:color w:val="auto"/>
          <w:kern w:val="0"/>
          <w:sz w:val="24"/>
          <w:szCs w:val="24"/>
          <w:lang w:val="zh-CN" w:bidi="ar"/>
        </w:rPr>
        <w:t>七、上述承诺已向本单位员工作了宣传教育；</w:t>
      </w:r>
    </w:p>
    <w:p w14:paraId="7D0E0867">
      <w:pPr>
        <w:spacing w:line="360" w:lineRule="auto"/>
        <w:ind w:firstLine="480" w:firstLineChars="200"/>
        <w:rPr>
          <w:rFonts w:ascii="宋体" w:hAnsi="宋体" w:cs="宋体"/>
          <w:b/>
          <w:color w:val="auto"/>
          <w:kern w:val="0"/>
          <w:sz w:val="24"/>
          <w:szCs w:val="24"/>
          <w:lang w:val="zh-CN"/>
        </w:rPr>
      </w:pPr>
      <w:r>
        <w:rPr>
          <w:rFonts w:hint="eastAsia" w:ascii="宋体" w:hAnsi="宋体" w:cs="宋体"/>
          <w:b/>
          <w:color w:val="auto"/>
          <w:kern w:val="0"/>
          <w:sz w:val="24"/>
          <w:szCs w:val="24"/>
          <w:lang w:val="zh-CN" w:bidi="ar"/>
        </w:rPr>
        <w:t>如有违反上述承诺的不良行为，本单位同意将其予以上网公示。</w:t>
      </w:r>
    </w:p>
    <w:p w14:paraId="1E65585F">
      <w:pPr>
        <w:spacing w:line="360" w:lineRule="auto"/>
        <w:rPr>
          <w:rFonts w:ascii="宋体" w:hAnsi="宋体" w:cs="宋体"/>
          <w:color w:val="auto"/>
          <w:kern w:val="0"/>
          <w:sz w:val="24"/>
          <w:szCs w:val="24"/>
          <w:lang w:val="zh-CN"/>
        </w:rPr>
      </w:pPr>
    </w:p>
    <w:p w14:paraId="30FBFF37">
      <w:pPr>
        <w:spacing w:line="360" w:lineRule="auto"/>
        <w:ind w:firstLine="4560" w:firstLineChars="1900"/>
        <w:rPr>
          <w:rFonts w:ascii="宋体" w:hAnsi="宋体" w:cs="宋体"/>
          <w:color w:val="auto"/>
          <w:kern w:val="0"/>
          <w:sz w:val="24"/>
          <w:szCs w:val="24"/>
          <w:lang w:val="zh-CN"/>
        </w:rPr>
      </w:pPr>
    </w:p>
    <w:p w14:paraId="4E7ABE7E">
      <w:pPr>
        <w:spacing w:line="360" w:lineRule="auto"/>
        <w:ind w:firstLine="4080" w:firstLineChars="1700"/>
        <w:rPr>
          <w:rFonts w:ascii="宋体" w:hAnsi="宋体" w:cs="宋体"/>
          <w:color w:val="auto"/>
          <w:kern w:val="0"/>
          <w:sz w:val="24"/>
          <w:szCs w:val="24"/>
          <w:lang w:val="zh-CN" w:bidi="ar"/>
        </w:rPr>
      </w:pPr>
      <w:r>
        <w:rPr>
          <w:rFonts w:hint="eastAsia" w:ascii="宋体" w:hAnsi="宋体" w:cs="宋体"/>
          <w:color w:val="auto"/>
          <w:kern w:val="0"/>
          <w:sz w:val="24"/>
          <w:szCs w:val="24"/>
          <w:lang w:val="zh-CN" w:bidi="ar"/>
        </w:rPr>
        <w:t>响应供应商名称(盖公章)：</w:t>
      </w:r>
    </w:p>
    <w:p w14:paraId="55EAB59F">
      <w:pPr>
        <w:spacing w:line="360" w:lineRule="auto"/>
        <w:ind w:firstLine="4080" w:firstLineChars="1700"/>
        <w:rPr>
          <w:rFonts w:ascii="宋体" w:hAnsi="宋体" w:cs="宋体"/>
          <w:color w:val="auto"/>
          <w:kern w:val="0"/>
          <w:sz w:val="24"/>
          <w:szCs w:val="24"/>
          <w:lang w:val="zh-CN" w:bidi="ar"/>
        </w:rPr>
      </w:pPr>
      <w:r>
        <w:rPr>
          <w:rFonts w:hint="eastAsia" w:ascii="宋体" w:hAnsi="宋体" w:cs="宋体"/>
          <w:color w:val="auto"/>
          <w:kern w:val="0"/>
          <w:sz w:val="24"/>
          <w:szCs w:val="24"/>
          <w:lang w:val="zh-CN" w:bidi="ar"/>
        </w:rPr>
        <w:t>法定代表人（签字或盖章）：</w:t>
      </w:r>
    </w:p>
    <w:p w14:paraId="28468A67">
      <w:pPr>
        <w:spacing w:line="360" w:lineRule="auto"/>
        <w:ind w:firstLine="4080" w:firstLineChars="1700"/>
        <w:rPr>
          <w:rFonts w:ascii="宋体" w:hAnsi="宋体" w:cs="宋体"/>
          <w:color w:val="auto"/>
          <w:kern w:val="0"/>
          <w:sz w:val="24"/>
          <w:szCs w:val="24"/>
          <w:lang w:val="zh-CN" w:bidi="ar"/>
        </w:rPr>
      </w:pPr>
      <w:r>
        <w:rPr>
          <w:rFonts w:hint="eastAsia" w:ascii="宋体" w:hAnsi="宋体" w:cs="宋体"/>
          <w:color w:val="auto"/>
          <w:kern w:val="0"/>
          <w:sz w:val="24"/>
          <w:szCs w:val="24"/>
          <w:lang w:val="zh-CN" w:bidi="ar"/>
        </w:rPr>
        <w:t>时间：  年  月   日</w:t>
      </w:r>
    </w:p>
    <w:p w14:paraId="35384BA3">
      <w:pPr>
        <w:adjustRightInd w:val="0"/>
        <w:spacing w:before="120" w:after="120" w:line="400" w:lineRule="exact"/>
        <w:ind w:right="120"/>
        <w:textAlignment w:val="baseline"/>
        <w:rPr>
          <w:rFonts w:eastAsia="方正黑体_GBK"/>
          <w:color w:val="auto"/>
          <w:sz w:val="28"/>
          <w:szCs w:val="21"/>
        </w:rPr>
      </w:pPr>
    </w:p>
    <w:p w14:paraId="4BBA8B39">
      <w:pPr>
        <w:adjustRightInd w:val="0"/>
        <w:spacing w:before="120" w:after="120" w:line="400" w:lineRule="exact"/>
        <w:ind w:right="120"/>
        <w:textAlignment w:val="baseline"/>
        <w:rPr>
          <w:rFonts w:eastAsia="方正黑体_GBK"/>
          <w:color w:val="auto"/>
          <w:sz w:val="28"/>
          <w:szCs w:val="21"/>
        </w:rPr>
      </w:pPr>
      <w:r>
        <w:rPr>
          <w:rFonts w:eastAsia="方正黑体_GBK"/>
          <w:color w:val="auto"/>
          <w:sz w:val="28"/>
          <w:szCs w:val="21"/>
        </w:rPr>
        <w:t>附件5</w:t>
      </w:r>
    </w:p>
    <w:p w14:paraId="4E7BEFD5">
      <w:pPr>
        <w:adjustRightInd w:val="0"/>
        <w:spacing w:before="120" w:after="120" w:line="400" w:lineRule="exact"/>
        <w:ind w:right="120"/>
        <w:jc w:val="center"/>
        <w:textAlignment w:val="baseline"/>
        <w:rPr>
          <w:rFonts w:ascii="仿宋" w:hAnsi="仿宋" w:eastAsia="仿宋" w:cs="仿宋"/>
          <w:b/>
          <w:color w:val="auto"/>
          <w:sz w:val="32"/>
          <w:szCs w:val="32"/>
        </w:rPr>
      </w:pPr>
      <w:r>
        <w:rPr>
          <w:rFonts w:hint="eastAsia" w:ascii="仿宋" w:hAnsi="仿宋" w:eastAsia="仿宋" w:cs="仿宋"/>
          <w:b/>
          <w:color w:val="auto"/>
          <w:sz w:val="32"/>
          <w:szCs w:val="32"/>
        </w:rPr>
        <w:t>单一来源响应函</w:t>
      </w:r>
    </w:p>
    <w:p w14:paraId="03ACAE53">
      <w:pPr>
        <w:adjustRightInd w:val="0"/>
        <w:spacing w:line="420" w:lineRule="exact"/>
        <w:jc w:val="left"/>
        <w:textAlignment w:val="baseline"/>
        <w:rPr>
          <w:rFonts w:hint="eastAsia" w:ascii="宋体" w:hAnsi="宋体" w:eastAsia="宋体"/>
          <w:color w:val="auto"/>
          <w:sz w:val="24"/>
          <w:szCs w:val="21"/>
          <w:lang w:eastAsia="zh-CN"/>
        </w:rPr>
      </w:pPr>
      <w:r>
        <w:rPr>
          <w:rFonts w:hint="eastAsia" w:ascii="宋体" w:hAnsi="宋体"/>
          <w:color w:val="auto"/>
          <w:sz w:val="24"/>
          <w:szCs w:val="21"/>
        </w:rPr>
        <w:t>致南通市教育考试院</w:t>
      </w:r>
      <w:r>
        <w:rPr>
          <w:rFonts w:hint="eastAsia" w:ascii="宋体" w:hAnsi="宋体"/>
          <w:color w:val="auto"/>
          <w:sz w:val="24"/>
          <w:szCs w:val="21"/>
          <w:lang w:eastAsia="zh-CN"/>
        </w:rPr>
        <w:t>：</w:t>
      </w:r>
    </w:p>
    <w:p w14:paraId="12A867DE">
      <w:pPr>
        <w:adjustRightInd w:val="0"/>
        <w:spacing w:line="420" w:lineRule="exact"/>
        <w:ind w:firstLine="480" w:firstLineChars="200"/>
        <w:jc w:val="left"/>
        <w:textAlignment w:val="baseline"/>
        <w:rPr>
          <w:rFonts w:ascii="宋体" w:hAnsi="宋体"/>
          <w:color w:val="auto"/>
          <w:sz w:val="24"/>
          <w:szCs w:val="21"/>
        </w:rPr>
      </w:pPr>
      <w:r>
        <w:rPr>
          <w:rFonts w:hint="eastAsia" w:ascii="宋体" w:hAnsi="宋体"/>
          <w:color w:val="auto"/>
          <w:sz w:val="24"/>
          <w:szCs w:val="21"/>
        </w:rPr>
        <w:t>根据贵方</w:t>
      </w:r>
      <w:r>
        <w:rPr>
          <w:rFonts w:ascii="宋体" w:hAnsi="宋体"/>
          <w:color w:val="auto"/>
          <w:sz w:val="24"/>
          <w:szCs w:val="21"/>
        </w:rPr>
        <w:t>项目编号</w:t>
      </w:r>
      <w:r>
        <w:rPr>
          <w:rFonts w:hint="eastAsia" w:ascii="宋体" w:hAnsi="宋体"/>
          <w:color w:val="auto"/>
          <w:sz w:val="24"/>
          <w:szCs w:val="21"/>
        </w:rPr>
        <w:t>为</w:t>
      </w:r>
      <w:r>
        <w:rPr>
          <w:rFonts w:hint="eastAsia" w:ascii="宋体" w:hAnsi="宋体"/>
          <w:color w:val="auto"/>
          <w:sz w:val="24"/>
          <w:szCs w:val="21"/>
          <w:u w:val="single"/>
          <w:lang w:eastAsia="zh-CN"/>
        </w:rPr>
        <w:t>JSZC-320600-DFHX-D2026-0006</w:t>
      </w:r>
      <w:r>
        <w:rPr>
          <w:rFonts w:hint="eastAsia" w:ascii="宋体" w:hAnsi="宋体"/>
          <w:color w:val="auto"/>
          <w:sz w:val="24"/>
          <w:szCs w:val="21"/>
        </w:rPr>
        <w:t>的采购文件，我方正式提交单一来源响应函，并宣布同意如下内容：</w:t>
      </w:r>
    </w:p>
    <w:p w14:paraId="61A56E96">
      <w:pPr>
        <w:adjustRightInd w:val="0"/>
        <w:spacing w:line="420" w:lineRule="exact"/>
        <w:ind w:firstLine="480"/>
        <w:jc w:val="left"/>
        <w:textAlignment w:val="baseline"/>
        <w:rPr>
          <w:rFonts w:ascii="宋体" w:hAnsi="宋体"/>
          <w:color w:val="auto"/>
          <w:sz w:val="24"/>
          <w:szCs w:val="21"/>
        </w:rPr>
      </w:pPr>
      <w:r>
        <w:rPr>
          <w:rFonts w:hint="eastAsia" w:ascii="宋体" w:hAnsi="宋体"/>
          <w:color w:val="auto"/>
          <w:sz w:val="24"/>
          <w:szCs w:val="21"/>
        </w:rPr>
        <w:t>1.按采购文件规定的各项要求，向买方提供所需货物、服务（包含与货物相关的服务及与服务相关的货物）。</w:t>
      </w:r>
    </w:p>
    <w:p w14:paraId="22906083">
      <w:pPr>
        <w:adjustRightInd w:val="0"/>
        <w:spacing w:line="420" w:lineRule="exact"/>
        <w:ind w:firstLine="480" w:firstLineChars="200"/>
        <w:jc w:val="left"/>
        <w:textAlignment w:val="baseline"/>
        <w:rPr>
          <w:rFonts w:ascii="宋体" w:hAnsi="宋体"/>
          <w:color w:val="auto"/>
          <w:sz w:val="24"/>
          <w:szCs w:val="21"/>
        </w:rPr>
      </w:pPr>
      <w:r>
        <w:rPr>
          <w:rFonts w:ascii="宋体" w:hAnsi="宋体"/>
          <w:color w:val="auto"/>
          <w:sz w:val="24"/>
          <w:szCs w:val="21"/>
        </w:rPr>
        <w:t>2</w:t>
      </w:r>
      <w:r>
        <w:rPr>
          <w:rFonts w:hint="eastAsia" w:ascii="宋体" w:hAnsi="宋体"/>
          <w:color w:val="auto"/>
          <w:sz w:val="24"/>
          <w:szCs w:val="21"/>
        </w:rPr>
        <w:t>.我们已详细审核全部采购文件及其有效补充文件，我们知道必须放弃提出含糊不清或误解问题的权利。</w:t>
      </w:r>
    </w:p>
    <w:p w14:paraId="17D34A46">
      <w:pPr>
        <w:adjustRightInd w:val="0"/>
        <w:spacing w:line="420" w:lineRule="exact"/>
        <w:ind w:firstLine="480"/>
        <w:jc w:val="left"/>
        <w:textAlignment w:val="baseline"/>
        <w:rPr>
          <w:rFonts w:ascii="宋体" w:hAnsi="宋体"/>
          <w:color w:val="auto"/>
          <w:sz w:val="24"/>
          <w:szCs w:val="21"/>
        </w:rPr>
      </w:pPr>
      <w:r>
        <w:rPr>
          <w:rFonts w:ascii="宋体" w:hAnsi="宋体"/>
          <w:color w:val="auto"/>
          <w:sz w:val="24"/>
          <w:szCs w:val="21"/>
        </w:rPr>
        <w:t>3</w:t>
      </w:r>
      <w:r>
        <w:rPr>
          <w:rFonts w:hint="eastAsia" w:ascii="宋体" w:hAnsi="宋体"/>
          <w:color w:val="auto"/>
          <w:sz w:val="24"/>
          <w:szCs w:val="21"/>
        </w:rPr>
        <w:t>.我们同意从规定的单一来源谈判时间起遵循本响应文件，并在规定的单一来源谈判有效期期满之前均具有约束力。</w:t>
      </w:r>
    </w:p>
    <w:p w14:paraId="1FD51A40">
      <w:pPr>
        <w:adjustRightInd w:val="0"/>
        <w:spacing w:line="420" w:lineRule="exact"/>
        <w:ind w:firstLine="480"/>
        <w:jc w:val="left"/>
        <w:textAlignment w:val="baseline"/>
        <w:rPr>
          <w:rFonts w:ascii="宋体" w:hAnsi="宋体"/>
          <w:color w:val="auto"/>
          <w:sz w:val="24"/>
          <w:szCs w:val="21"/>
        </w:rPr>
      </w:pPr>
      <w:r>
        <w:rPr>
          <w:rFonts w:ascii="宋体" w:hAnsi="宋体"/>
          <w:color w:val="auto"/>
          <w:sz w:val="24"/>
          <w:szCs w:val="21"/>
        </w:rPr>
        <w:t>4</w:t>
      </w:r>
      <w:r>
        <w:rPr>
          <w:rFonts w:hint="eastAsia" w:ascii="宋体" w:hAnsi="宋体"/>
          <w:color w:val="auto"/>
          <w:sz w:val="24"/>
          <w:szCs w:val="21"/>
        </w:rPr>
        <w:t>.同意向贵方提供贵方可能另外要求的与单一来源采购有关的任何证据或资料，并保证我方已提供和将要提供的文件是真实的、准确的。</w:t>
      </w:r>
    </w:p>
    <w:p w14:paraId="4D5CD347">
      <w:pPr>
        <w:adjustRightInd w:val="0"/>
        <w:spacing w:line="420" w:lineRule="exact"/>
        <w:ind w:firstLine="480"/>
        <w:jc w:val="left"/>
        <w:textAlignment w:val="baseline"/>
        <w:rPr>
          <w:rFonts w:ascii="宋体" w:hAnsi="宋体"/>
          <w:color w:val="auto"/>
          <w:sz w:val="24"/>
          <w:szCs w:val="21"/>
        </w:rPr>
      </w:pPr>
      <w:r>
        <w:rPr>
          <w:rFonts w:ascii="宋体" w:hAnsi="宋体"/>
          <w:color w:val="auto"/>
          <w:sz w:val="24"/>
          <w:szCs w:val="21"/>
        </w:rPr>
        <w:t>5</w:t>
      </w:r>
      <w:r>
        <w:rPr>
          <w:rFonts w:hint="eastAsia" w:ascii="宋体" w:hAnsi="宋体"/>
          <w:color w:val="auto"/>
          <w:sz w:val="24"/>
          <w:szCs w:val="21"/>
        </w:rPr>
        <w:t>.一旦我方成交,我方将根据采购文件的规定，严格履行合同的责任和义务,并保证在采购文件规定的时间完成项目，交付买方验收、使用。</w:t>
      </w:r>
    </w:p>
    <w:p w14:paraId="7D223650">
      <w:pPr>
        <w:adjustRightInd w:val="0"/>
        <w:spacing w:line="420" w:lineRule="exact"/>
        <w:ind w:left="425"/>
        <w:jc w:val="left"/>
        <w:textAlignment w:val="baseline"/>
        <w:rPr>
          <w:rFonts w:ascii="宋体" w:hAnsi="宋体"/>
          <w:color w:val="auto"/>
          <w:sz w:val="24"/>
          <w:szCs w:val="21"/>
        </w:rPr>
      </w:pPr>
      <w:r>
        <w:rPr>
          <w:rFonts w:ascii="宋体" w:hAnsi="宋体"/>
          <w:color w:val="auto"/>
          <w:sz w:val="24"/>
          <w:szCs w:val="21"/>
        </w:rPr>
        <w:t>6</w:t>
      </w:r>
      <w:r>
        <w:rPr>
          <w:rFonts w:hint="eastAsia" w:ascii="宋体" w:hAnsi="宋体"/>
          <w:color w:val="auto"/>
          <w:sz w:val="24"/>
          <w:szCs w:val="21"/>
        </w:rPr>
        <w:t>.我方与本次单一来源采购有关的正式通讯地址为：</w:t>
      </w:r>
    </w:p>
    <w:p w14:paraId="248A8E01">
      <w:pPr>
        <w:adjustRightInd w:val="0"/>
        <w:spacing w:line="420" w:lineRule="exact"/>
        <w:ind w:left="420" w:leftChars="200" w:firstLine="480" w:firstLineChars="200"/>
        <w:jc w:val="left"/>
        <w:textAlignment w:val="baseline"/>
        <w:rPr>
          <w:rFonts w:ascii="宋体" w:hAnsi="宋体"/>
          <w:color w:val="auto"/>
          <w:sz w:val="24"/>
          <w:szCs w:val="21"/>
        </w:rPr>
      </w:pPr>
      <w:r>
        <w:rPr>
          <w:rFonts w:hint="eastAsia" w:ascii="宋体" w:hAnsi="宋体"/>
          <w:color w:val="auto"/>
          <w:sz w:val="24"/>
          <w:szCs w:val="21"/>
        </w:rPr>
        <w:t>地          址：</w:t>
      </w:r>
    </w:p>
    <w:p w14:paraId="7276886A">
      <w:pPr>
        <w:adjustRightInd w:val="0"/>
        <w:spacing w:line="420" w:lineRule="exact"/>
        <w:ind w:left="420" w:leftChars="200" w:firstLine="480" w:firstLineChars="200"/>
        <w:jc w:val="left"/>
        <w:textAlignment w:val="baseline"/>
        <w:rPr>
          <w:rFonts w:ascii="宋体" w:hAnsi="宋体"/>
          <w:color w:val="auto"/>
          <w:sz w:val="24"/>
          <w:szCs w:val="21"/>
        </w:rPr>
      </w:pPr>
      <w:r>
        <w:rPr>
          <w:rFonts w:hint="eastAsia" w:ascii="宋体" w:hAnsi="宋体"/>
          <w:color w:val="auto"/>
          <w:sz w:val="24"/>
          <w:szCs w:val="21"/>
        </w:rPr>
        <w:t>邮          编：</w:t>
      </w:r>
    </w:p>
    <w:p w14:paraId="485C325C">
      <w:pPr>
        <w:adjustRightInd w:val="0"/>
        <w:spacing w:line="420" w:lineRule="exact"/>
        <w:ind w:left="420" w:leftChars="200" w:firstLine="480" w:firstLineChars="200"/>
        <w:jc w:val="left"/>
        <w:textAlignment w:val="baseline"/>
        <w:rPr>
          <w:rFonts w:ascii="宋体" w:hAnsi="宋体"/>
          <w:color w:val="auto"/>
          <w:sz w:val="24"/>
          <w:szCs w:val="21"/>
        </w:rPr>
      </w:pPr>
      <w:r>
        <w:rPr>
          <w:rFonts w:hint="eastAsia" w:ascii="宋体" w:hAnsi="宋体"/>
          <w:color w:val="auto"/>
          <w:sz w:val="24"/>
          <w:szCs w:val="21"/>
        </w:rPr>
        <w:t>电          话：</w:t>
      </w:r>
    </w:p>
    <w:p w14:paraId="1404C3F9">
      <w:pPr>
        <w:adjustRightInd w:val="0"/>
        <w:spacing w:line="420" w:lineRule="exact"/>
        <w:ind w:left="420" w:leftChars="200" w:firstLine="480" w:firstLineChars="200"/>
        <w:jc w:val="left"/>
        <w:textAlignment w:val="baseline"/>
        <w:rPr>
          <w:rFonts w:ascii="宋体" w:hAnsi="宋体"/>
          <w:color w:val="auto"/>
          <w:sz w:val="24"/>
          <w:szCs w:val="21"/>
        </w:rPr>
      </w:pPr>
      <w:r>
        <w:rPr>
          <w:rFonts w:hint="eastAsia" w:ascii="宋体" w:hAnsi="宋体"/>
          <w:color w:val="auto"/>
          <w:sz w:val="24"/>
          <w:szCs w:val="21"/>
        </w:rPr>
        <w:t xml:space="preserve">电 </w:t>
      </w:r>
      <w:r>
        <w:rPr>
          <w:rFonts w:ascii="宋体" w:hAnsi="宋体"/>
          <w:color w:val="auto"/>
          <w:sz w:val="24"/>
          <w:szCs w:val="21"/>
        </w:rPr>
        <w:t xml:space="preserve"> </w:t>
      </w:r>
      <w:r>
        <w:rPr>
          <w:rFonts w:hint="eastAsia" w:ascii="宋体" w:hAnsi="宋体"/>
          <w:color w:val="auto"/>
          <w:sz w:val="24"/>
          <w:szCs w:val="21"/>
        </w:rPr>
        <w:t xml:space="preserve">子 </w:t>
      </w:r>
      <w:r>
        <w:rPr>
          <w:rFonts w:ascii="宋体" w:hAnsi="宋体"/>
          <w:color w:val="auto"/>
          <w:sz w:val="24"/>
          <w:szCs w:val="21"/>
        </w:rPr>
        <w:t xml:space="preserve"> </w:t>
      </w:r>
      <w:r>
        <w:rPr>
          <w:rFonts w:hint="eastAsia" w:ascii="宋体" w:hAnsi="宋体"/>
          <w:color w:val="auto"/>
          <w:sz w:val="24"/>
          <w:szCs w:val="21"/>
        </w:rPr>
        <w:t xml:space="preserve">邮 </w:t>
      </w:r>
      <w:r>
        <w:rPr>
          <w:rFonts w:ascii="宋体" w:hAnsi="宋体"/>
          <w:color w:val="auto"/>
          <w:sz w:val="24"/>
          <w:szCs w:val="21"/>
        </w:rPr>
        <w:t xml:space="preserve"> </w:t>
      </w:r>
      <w:r>
        <w:rPr>
          <w:rFonts w:hint="eastAsia" w:ascii="宋体" w:hAnsi="宋体"/>
          <w:color w:val="auto"/>
          <w:sz w:val="24"/>
          <w:szCs w:val="21"/>
        </w:rPr>
        <w:t>箱：</w:t>
      </w:r>
    </w:p>
    <w:p w14:paraId="15DEE50D">
      <w:pPr>
        <w:pStyle w:val="2"/>
        <w:rPr>
          <w:color w:val="auto"/>
        </w:rPr>
      </w:pPr>
    </w:p>
    <w:p w14:paraId="2305E30A">
      <w:pPr>
        <w:rPr>
          <w:color w:val="auto"/>
        </w:rPr>
      </w:pPr>
    </w:p>
    <w:p w14:paraId="33E3BCC4">
      <w:pPr>
        <w:spacing w:line="560" w:lineRule="exact"/>
        <w:ind w:right="180" w:firstLine="960" w:firstLineChars="400"/>
        <w:rPr>
          <w:rFonts w:ascii="宋体" w:hAnsi="宋体"/>
          <w:color w:val="auto"/>
          <w:sz w:val="24"/>
          <w:szCs w:val="24"/>
        </w:rPr>
      </w:pPr>
      <w:r>
        <w:rPr>
          <w:rFonts w:hint="eastAsia" w:ascii="宋体" w:hAnsi="宋体"/>
          <w:color w:val="auto"/>
          <w:sz w:val="24"/>
        </w:rPr>
        <w:t>供应商</w:t>
      </w:r>
      <w:r>
        <w:rPr>
          <w:rFonts w:hint="eastAsia" w:ascii="宋体" w:hAnsi="宋体"/>
          <w:color w:val="auto"/>
          <w:sz w:val="24"/>
          <w:szCs w:val="24"/>
        </w:rPr>
        <w:t>名称（盖公章）：</w:t>
      </w:r>
    </w:p>
    <w:p w14:paraId="42CD85A4">
      <w:pPr>
        <w:adjustRightInd w:val="0"/>
        <w:spacing w:line="420" w:lineRule="exact"/>
        <w:ind w:left="420" w:leftChars="200" w:firstLine="480" w:firstLineChars="200"/>
        <w:jc w:val="left"/>
        <w:textAlignment w:val="baseline"/>
        <w:rPr>
          <w:rFonts w:ascii="宋体" w:hAnsi="宋体"/>
          <w:color w:val="auto"/>
          <w:sz w:val="24"/>
          <w:szCs w:val="21"/>
        </w:rPr>
      </w:pPr>
    </w:p>
    <w:p w14:paraId="618CC7A2">
      <w:pPr>
        <w:adjustRightInd w:val="0"/>
        <w:spacing w:line="420" w:lineRule="exact"/>
        <w:ind w:left="420" w:leftChars="200" w:firstLine="480" w:firstLineChars="200"/>
        <w:jc w:val="left"/>
        <w:textAlignment w:val="baseline"/>
        <w:rPr>
          <w:rFonts w:ascii="宋体" w:hAnsi="宋体"/>
          <w:color w:val="auto"/>
          <w:sz w:val="24"/>
          <w:szCs w:val="21"/>
        </w:rPr>
      </w:pPr>
      <w:r>
        <w:rPr>
          <w:rFonts w:hint="eastAsia" w:ascii="宋体" w:hAnsi="宋体"/>
          <w:color w:val="auto"/>
          <w:sz w:val="24"/>
          <w:szCs w:val="21"/>
        </w:rPr>
        <w:t>日          期：</w:t>
      </w:r>
      <w:r>
        <w:rPr>
          <w:rFonts w:hint="eastAsia" w:ascii="宋体" w:hAnsi="宋体"/>
          <w:bCs/>
          <w:color w:val="auto"/>
          <w:sz w:val="24"/>
          <w:szCs w:val="21"/>
          <w:u w:val="single"/>
        </w:rPr>
        <w:t xml:space="preserve">    </w:t>
      </w:r>
      <w:r>
        <w:rPr>
          <w:rFonts w:hint="eastAsia" w:ascii="宋体" w:hAnsi="宋体"/>
          <w:color w:val="auto"/>
          <w:sz w:val="24"/>
          <w:szCs w:val="21"/>
        </w:rPr>
        <w:t>年</w:t>
      </w:r>
      <w:r>
        <w:rPr>
          <w:rFonts w:hint="eastAsia" w:ascii="宋体" w:hAnsi="宋体"/>
          <w:bCs/>
          <w:color w:val="auto"/>
          <w:sz w:val="24"/>
          <w:szCs w:val="21"/>
          <w:u w:val="single"/>
        </w:rPr>
        <w:t xml:space="preserve">    </w:t>
      </w:r>
      <w:r>
        <w:rPr>
          <w:rFonts w:hint="eastAsia" w:ascii="宋体" w:hAnsi="宋体"/>
          <w:color w:val="auto"/>
          <w:sz w:val="24"/>
          <w:szCs w:val="21"/>
        </w:rPr>
        <w:t>月</w:t>
      </w:r>
      <w:r>
        <w:rPr>
          <w:rFonts w:hint="eastAsia" w:ascii="宋体" w:hAnsi="宋体"/>
          <w:bCs/>
          <w:color w:val="auto"/>
          <w:sz w:val="24"/>
          <w:szCs w:val="21"/>
          <w:u w:val="single"/>
        </w:rPr>
        <w:t xml:space="preserve">    </w:t>
      </w:r>
      <w:r>
        <w:rPr>
          <w:rFonts w:hint="eastAsia" w:ascii="宋体" w:hAnsi="宋体"/>
          <w:color w:val="auto"/>
          <w:sz w:val="24"/>
          <w:szCs w:val="21"/>
        </w:rPr>
        <w:t>日</w:t>
      </w:r>
    </w:p>
    <w:p w14:paraId="70D370A2">
      <w:pPr>
        <w:pStyle w:val="2"/>
        <w:rPr>
          <w:color w:val="auto"/>
        </w:rPr>
      </w:pPr>
    </w:p>
    <w:p w14:paraId="7A94EE6F">
      <w:pPr>
        <w:adjustRightInd w:val="0"/>
        <w:spacing w:before="120" w:after="120" w:line="400" w:lineRule="exact"/>
        <w:ind w:right="120"/>
        <w:textAlignment w:val="baseline"/>
        <w:rPr>
          <w:rFonts w:eastAsia="方正黑体_GBK"/>
          <w:color w:val="auto"/>
          <w:sz w:val="28"/>
          <w:szCs w:val="21"/>
        </w:rPr>
      </w:pPr>
    </w:p>
    <w:p w14:paraId="3E8C14A1">
      <w:pPr>
        <w:adjustRightInd w:val="0"/>
        <w:spacing w:before="120" w:after="120" w:line="400" w:lineRule="exact"/>
        <w:ind w:right="120"/>
        <w:textAlignment w:val="baseline"/>
        <w:rPr>
          <w:rFonts w:eastAsia="方正黑体_GBK"/>
          <w:color w:val="auto"/>
          <w:sz w:val="28"/>
          <w:szCs w:val="21"/>
        </w:rPr>
      </w:pPr>
    </w:p>
    <w:p w14:paraId="1F004B84">
      <w:pPr>
        <w:adjustRightInd w:val="0"/>
        <w:spacing w:before="120" w:after="120" w:line="400" w:lineRule="exact"/>
        <w:ind w:right="120"/>
        <w:textAlignment w:val="baseline"/>
        <w:rPr>
          <w:rFonts w:eastAsia="方正黑体_GBK"/>
          <w:color w:val="auto"/>
          <w:sz w:val="28"/>
          <w:szCs w:val="21"/>
        </w:rPr>
      </w:pPr>
    </w:p>
    <w:p w14:paraId="695DD76D">
      <w:pPr>
        <w:adjustRightInd w:val="0"/>
        <w:spacing w:before="120" w:after="120" w:line="400" w:lineRule="exact"/>
        <w:ind w:right="120"/>
        <w:textAlignment w:val="baseline"/>
        <w:rPr>
          <w:rFonts w:eastAsia="方正黑体_GBK"/>
          <w:color w:val="auto"/>
          <w:sz w:val="28"/>
          <w:szCs w:val="21"/>
        </w:rPr>
      </w:pPr>
    </w:p>
    <w:p w14:paraId="501E4D95">
      <w:pPr>
        <w:adjustRightInd w:val="0"/>
        <w:spacing w:before="120" w:after="120" w:line="400" w:lineRule="exact"/>
        <w:ind w:right="120"/>
        <w:textAlignment w:val="baseline"/>
        <w:rPr>
          <w:rFonts w:eastAsia="方正黑体_GBK"/>
          <w:color w:val="auto"/>
          <w:sz w:val="28"/>
          <w:szCs w:val="21"/>
        </w:rPr>
      </w:pPr>
      <w:r>
        <w:rPr>
          <w:rFonts w:eastAsia="方正黑体_GBK"/>
          <w:color w:val="auto"/>
          <w:sz w:val="28"/>
          <w:szCs w:val="21"/>
        </w:rPr>
        <w:t>附件6</w:t>
      </w:r>
    </w:p>
    <w:p w14:paraId="359336EE">
      <w:pPr>
        <w:snapToGrid w:val="0"/>
        <w:spacing w:line="300" w:lineRule="auto"/>
        <w:contextualSpacing/>
        <w:jc w:val="center"/>
        <w:rPr>
          <w:rFonts w:ascii="仿宋" w:hAnsi="仿宋" w:eastAsia="仿宋" w:cs="仿宋"/>
          <w:b/>
          <w:color w:val="auto"/>
          <w:sz w:val="32"/>
          <w:szCs w:val="32"/>
        </w:rPr>
      </w:pPr>
      <w:r>
        <w:rPr>
          <w:rFonts w:hint="eastAsia" w:ascii="仿宋" w:hAnsi="仿宋" w:eastAsia="仿宋" w:cs="仿宋"/>
          <w:b/>
          <w:color w:val="auto"/>
          <w:sz w:val="32"/>
          <w:szCs w:val="32"/>
        </w:rPr>
        <w:t>商务部分正负偏离表</w:t>
      </w:r>
    </w:p>
    <w:p w14:paraId="49B35468">
      <w:pPr>
        <w:snapToGrid w:val="0"/>
        <w:spacing w:line="300" w:lineRule="auto"/>
        <w:contextualSpacing/>
        <w:rPr>
          <w:rFonts w:hint="eastAsia" w:ascii="宋体" w:hAnsi="宋体" w:eastAsia="宋体"/>
          <w:b/>
          <w:color w:val="auto"/>
          <w:sz w:val="32"/>
          <w:szCs w:val="32"/>
          <w:lang w:eastAsia="zh-CN"/>
        </w:rPr>
      </w:pPr>
      <w:r>
        <w:rPr>
          <w:rFonts w:hint="eastAsia" w:ascii="宋体" w:hAnsi="宋体"/>
          <w:color w:val="auto"/>
          <w:sz w:val="28"/>
          <w:szCs w:val="28"/>
          <w:u w:val="single"/>
        </w:rPr>
        <w:t>项目编号：</w:t>
      </w:r>
      <w:r>
        <w:rPr>
          <w:rFonts w:hint="eastAsia" w:ascii="宋体" w:hAnsi="宋体"/>
          <w:color w:val="auto"/>
          <w:sz w:val="28"/>
          <w:szCs w:val="28"/>
          <w:u w:val="single"/>
          <w:lang w:eastAsia="zh-CN"/>
        </w:rPr>
        <w:t>JSZC-320600-DFHX-D2026-0006</w:t>
      </w:r>
    </w:p>
    <w:p w14:paraId="6BAF0E38">
      <w:pPr>
        <w:ind w:firstLine="560" w:firstLineChars="200"/>
        <w:jc w:val="center"/>
        <w:rPr>
          <w:rFonts w:ascii="仿宋" w:hAnsi="仿宋" w:eastAsia="仿宋" w:cs="仿宋"/>
          <w:color w:val="auto"/>
          <w:sz w:val="28"/>
          <w:szCs w:val="28"/>
        </w:rPr>
      </w:pPr>
      <w:r>
        <w:rPr>
          <w:rFonts w:hint="eastAsia" w:ascii="仿宋" w:hAnsi="仿宋" w:eastAsia="仿宋" w:cs="仿宋"/>
          <w:color w:val="auto"/>
          <w:sz w:val="28"/>
          <w:szCs w:val="28"/>
        </w:rPr>
        <w:t>（由响应供应商据实填写，表格不够自行添加）</w:t>
      </w:r>
    </w:p>
    <w:tbl>
      <w:tblPr>
        <w:tblStyle w:val="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5"/>
        <w:gridCol w:w="2139"/>
        <w:gridCol w:w="1868"/>
        <w:gridCol w:w="2410"/>
        <w:gridCol w:w="1327"/>
      </w:tblGrid>
      <w:tr w14:paraId="32C73F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35C1584E">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556579C8">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30FDD881">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采购文件要求的商务条款</w:t>
            </w:r>
          </w:p>
        </w:tc>
        <w:tc>
          <w:tcPr>
            <w:tcW w:w="1413" w:type="pct"/>
            <w:tcBorders>
              <w:top w:val="single" w:color="auto" w:sz="12" w:space="0"/>
              <w:left w:val="single" w:color="auto" w:sz="6" w:space="0"/>
              <w:bottom w:val="single" w:color="auto" w:sz="6" w:space="0"/>
              <w:right w:val="single" w:color="auto" w:sz="6" w:space="0"/>
            </w:tcBorders>
            <w:vAlign w:val="center"/>
          </w:tcPr>
          <w:p w14:paraId="1567A774">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448FD7C5">
            <w:pPr>
              <w:spacing w:line="340" w:lineRule="exact"/>
              <w:jc w:val="center"/>
              <w:rPr>
                <w:rFonts w:ascii="仿宋" w:hAnsi="仿宋" w:eastAsia="仿宋" w:cs="仿宋"/>
                <w:color w:val="auto"/>
                <w:sz w:val="24"/>
                <w:szCs w:val="24"/>
              </w:rPr>
            </w:pPr>
          </w:p>
          <w:p w14:paraId="5D55771B">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偏离说明</w:t>
            </w:r>
          </w:p>
        </w:tc>
      </w:tr>
      <w:tr w14:paraId="58079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20CE3D58">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231416B6">
            <w:pPr>
              <w:spacing w:line="340" w:lineRule="exact"/>
              <w:jc w:val="left"/>
              <w:rPr>
                <w:rFonts w:ascii="仿宋" w:hAnsi="仿宋" w:eastAsia="仿宋" w:cs="仿宋"/>
                <w:color w:val="auto"/>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4B8115E">
            <w:pPr>
              <w:spacing w:line="340" w:lineRule="exact"/>
              <w:jc w:val="left"/>
              <w:rPr>
                <w:rFonts w:ascii="仿宋" w:hAnsi="仿宋" w:eastAsia="仿宋" w:cs="仿宋"/>
                <w:color w:val="auto"/>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347F2767">
            <w:pPr>
              <w:spacing w:line="340" w:lineRule="exact"/>
              <w:jc w:val="left"/>
              <w:rPr>
                <w:rFonts w:ascii="仿宋" w:hAnsi="仿宋" w:eastAsia="仿宋" w:cs="仿宋"/>
                <w:color w:val="auto"/>
                <w:sz w:val="24"/>
                <w:szCs w:val="24"/>
              </w:rPr>
            </w:pPr>
          </w:p>
        </w:tc>
        <w:tc>
          <w:tcPr>
            <w:tcW w:w="778" w:type="pct"/>
            <w:tcBorders>
              <w:top w:val="single" w:color="auto" w:sz="6" w:space="0"/>
              <w:left w:val="single" w:color="auto" w:sz="6" w:space="0"/>
              <w:bottom w:val="single" w:color="auto" w:sz="6" w:space="0"/>
              <w:right w:val="single" w:color="auto" w:sz="12" w:space="0"/>
            </w:tcBorders>
          </w:tcPr>
          <w:p w14:paraId="0D17759C">
            <w:pPr>
              <w:spacing w:line="340" w:lineRule="exact"/>
              <w:jc w:val="left"/>
              <w:rPr>
                <w:rFonts w:ascii="仿宋" w:hAnsi="仿宋" w:eastAsia="仿宋" w:cs="仿宋"/>
                <w:color w:val="auto"/>
                <w:sz w:val="24"/>
                <w:szCs w:val="24"/>
              </w:rPr>
            </w:pPr>
          </w:p>
        </w:tc>
      </w:tr>
      <w:tr w14:paraId="23D73D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364500BA">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1039B48B">
            <w:pPr>
              <w:spacing w:line="340" w:lineRule="exact"/>
              <w:jc w:val="left"/>
              <w:rPr>
                <w:rFonts w:ascii="仿宋" w:hAnsi="仿宋" w:eastAsia="仿宋" w:cs="仿宋"/>
                <w:color w:val="auto"/>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10CFEB3A">
            <w:pPr>
              <w:spacing w:line="340" w:lineRule="exact"/>
              <w:jc w:val="left"/>
              <w:rPr>
                <w:rFonts w:ascii="仿宋" w:hAnsi="仿宋" w:eastAsia="仿宋" w:cs="仿宋"/>
                <w:color w:val="auto"/>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37FC26D">
            <w:pPr>
              <w:spacing w:line="340" w:lineRule="exact"/>
              <w:jc w:val="left"/>
              <w:rPr>
                <w:rFonts w:ascii="仿宋" w:hAnsi="仿宋" w:eastAsia="仿宋" w:cs="仿宋"/>
                <w:color w:val="auto"/>
                <w:sz w:val="24"/>
                <w:szCs w:val="24"/>
              </w:rPr>
            </w:pPr>
          </w:p>
        </w:tc>
        <w:tc>
          <w:tcPr>
            <w:tcW w:w="778" w:type="pct"/>
            <w:tcBorders>
              <w:top w:val="single" w:color="auto" w:sz="6" w:space="0"/>
              <w:left w:val="single" w:color="auto" w:sz="6" w:space="0"/>
              <w:bottom w:val="single" w:color="auto" w:sz="6" w:space="0"/>
              <w:right w:val="single" w:color="auto" w:sz="12" w:space="0"/>
            </w:tcBorders>
          </w:tcPr>
          <w:p w14:paraId="27528579">
            <w:pPr>
              <w:spacing w:line="340" w:lineRule="exact"/>
              <w:jc w:val="left"/>
              <w:rPr>
                <w:rFonts w:ascii="仿宋" w:hAnsi="仿宋" w:eastAsia="仿宋" w:cs="仿宋"/>
                <w:color w:val="auto"/>
                <w:sz w:val="24"/>
                <w:szCs w:val="24"/>
              </w:rPr>
            </w:pPr>
          </w:p>
        </w:tc>
      </w:tr>
      <w:tr w14:paraId="00A328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35CBA4C">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6763A975">
            <w:pPr>
              <w:spacing w:line="340" w:lineRule="exact"/>
              <w:jc w:val="left"/>
              <w:rPr>
                <w:rFonts w:ascii="仿宋" w:hAnsi="仿宋" w:eastAsia="仿宋" w:cs="仿宋"/>
                <w:color w:val="auto"/>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7568E204">
            <w:pPr>
              <w:spacing w:line="340" w:lineRule="exact"/>
              <w:jc w:val="left"/>
              <w:rPr>
                <w:rFonts w:ascii="仿宋" w:hAnsi="仿宋" w:eastAsia="仿宋" w:cs="仿宋"/>
                <w:color w:val="auto"/>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53B39E9A">
            <w:pPr>
              <w:spacing w:line="340" w:lineRule="exact"/>
              <w:jc w:val="left"/>
              <w:rPr>
                <w:rFonts w:ascii="仿宋" w:hAnsi="仿宋" w:eastAsia="仿宋" w:cs="仿宋"/>
                <w:color w:val="auto"/>
                <w:sz w:val="24"/>
                <w:szCs w:val="24"/>
              </w:rPr>
            </w:pPr>
          </w:p>
        </w:tc>
        <w:tc>
          <w:tcPr>
            <w:tcW w:w="778" w:type="pct"/>
            <w:tcBorders>
              <w:top w:val="single" w:color="auto" w:sz="6" w:space="0"/>
              <w:left w:val="single" w:color="auto" w:sz="6" w:space="0"/>
              <w:bottom w:val="single" w:color="auto" w:sz="6" w:space="0"/>
              <w:right w:val="single" w:color="auto" w:sz="12" w:space="0"/>
            </w:tcBorders>
          </w:tcPr>
          <w:p w14:paraId="2CD84A32">
            <w:pPr>
              <w:spacing w:line="340" w:lineRule="exact"/>
              <w:jc w:val="left"/>
              <w:rPr>
                <w:rFonts w:ascii="仿宋" w:hAnsi="仿宋" w:eastAsia="仿宋" w:cs="仿宋"/>
                <w:color w:val="auto"/>
                <w:sz w:val="24"/>
                <w:szCs w:val="24"/>
              </w:rPr>
            </w:pPr>
          </w:p>
        </w:tc>
      </w:tr>
      <w:tr w14:paraId="1175B4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0E4BC8B0">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0C5ECC94">
            <w:pPr>
              <w:spacing w:line="340" w:lineRule="exact"/>
              <w:jc w:val="left"/>
              <w:rPr>
                <w:rFonts w:ascii="仿宋" w:hAnsi="仿宋" w:eastAsia="仿宋" w:cs="仿宋"/>
                <w:color w:val="auto"/>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2BDAF111">
            <w:pPr>
              <w:spacing w:line="340" w:lineRule="exact"/>
              <w:jc w:val="left"/>
              <w:rPr>
                <w:rFonts w:ascii="仿宋" w:hAnsi="仿宋" w:eastAsia="仿宋" w:cs="仿宋"/>
                <w:color w:val="auto"/>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95EEA37">
            <w:pPr>
              <w:spacing w:line="340" w:lineRule="exact"/>
              <w:jc w:val="left"/>
              <w:rPr>
                <w:rFonts w:ascii="仿宋" w:hAnsi="仿宋" w:eastAsia="仿宋" w:cs="仿宋"/>
                <w:color w:val="auto"/>
                <w:sz w:val="24"/>
                <w:szCs w:val="24"/>
              </w:rPr>
            </w:pPr>
          </w:p>
        </w:tc>
        <w:tc>
          <w:tcPr>
            <w:tcW w:w="778" w:type="pct"/>
            <w:tcBorders>
              <w:top w:val="single" w:color="auto" w:sz="6" w:space="0"/>
              <w:left w:val="single" w:color="auto" w:sz="6" w:space="0"/>
              <w:bottom w:val="single" w:color="auto" w:sz="6" w:space="0"/>
              <w:right w:val="single" w:color="auto" w:sz="12" w:space="0"/>
            </w:tcBorders>
          </w:tcPr>
          <w:p w14:paraId="194BF153">
            <w:pPr>
              <w:spacing w:line="340" w:lineRule="exact"/>
              <w:jc w:val="left"/>
              <w:rPr>
                <w:rFonts w:ascii="仿宋" w:hAnsi="仿宋" w:eastAsia="仿宋" w:cs="仿宋"/>
                <w:color w:val="auto"/>
                <w:sz w:val="24"/>
                <w:szCs w:val="24"/>
              </w:rPr>
            </w:pPr>
          </w:p>
        </w:tc>
      </w:tr>
    </w:tbl>
    <w:p w14:paraId="6BA84ADA">
      <w:pPr>
        <w:snapToGrid w:val="0"/>
        <w:spacing w:line="300" w:lineRule="auto"/>
        <w:contextualSpacing/>
        <w:rPr>
          <w:rFonts w:ascii="仿宋" w:hAnsi="仿宋" w:eastAsia="仿宋" w:cs="仿宋"/>
          <w:b/>
          <w:color w:val="auto"/>
          <w:sz w:val="24"/>
          <w:szCs w:val="24"/>
        </w:rPr>
      </w:pPr>
      <w:r>
        <w:rPr>
          <w:rFonts w:hint="eastAsia" w:ascii="仿宋" w:hAnsi="仿宋" w:eastAsia="仿宋" w:cs="仿宋"/>
          <w:b/>
          <w:color w:val="auto"/>
          <w:sz w:val="24"/>
          <w:szCs w:val="24"/>
        </w:rPr>
        <w:t>注：</w:t>
      </w:r>
    </w:p>
    <w:p w14:paraId="324C771C">
      <w:pPr>
        <w:snapToGrid w:val="0"/>
        <w:spacing w:line="300" w:lineRule="auto"/>
        <w:ind w:firstLine="480" w:firstLineChars="200"/>
        <w:contextualSpacing/>
        <w:rPr>
          <w:rFonts w:hint="eastAsia" w:ascii="仿宋" w:hAnsi="仿宋" w:eastAsia="仿宋" w:cs="仿宋"/>
          <w:bCs/>
          <w:color w:val="auto"/>
          <w:sz w:val="24"/>
          <w:szCs w:val="24"/>
          <w:lang w:val="en-US" w:eastAsia="zh-CN"/>
        </w:rPr>
      </w:pPr>
      <w:r>
        <w:rPr>
          <w:rFonts w:hint="eastAsia" w:ascii="仿宋" w:hAnsi="仿宋" w:eastAsia="仿宋" w:cs="仿宋"/>
          <w:color w:val="auto"/>
          <w:sz w:val="24"/>
          <w:szCs w:val="24"/>
        </w:rPr>
        <w:t>1.</w:t>
      </w:r>
      <w:r>
        <w:rPr>
          <w:rFonts w:hint="eastAsia" w:ascii="仿宋" w:hAnsi="仿宋" w:eastAsia="仿宋" w:cs="仿宋"/>
          <w:bCs/>
          <w:color w:val="auto"/>
          <w:sz w:val="24"/>
          <w:szCs w:val="24"/>
        </w:rPr>
        <w:t>未说明偏离的，将被认为响应采购文件的规定，但该表不作为供应商对所响应内容关于商务部分等详细描述和说明的替代。</w:t>
      </w:r>
    </w:p>
    <w:p w14:paraId="3A822A3D">
      <w:pPr>
        <w:snapToGrid w:val="0"/>
        <w:spacing w:line="300" w:lineRule="auto"/>
        <w:ind w:firstLine="480" w:firstLineChars="200"/>
        <w:contextualSpacing/>
        <w:rPr>
          <w:rFonts w:ascii="仿宋" w:hAnsi="仿宋" w:eastAsia="仿宋" w:cs="仿宋"/>
          <w:bCs/>
          <w:color w:val="auto"/>
          <w:sz w:val="24"/>
          <w:szCs w:val="24"/>
        </w:rPr>
      </w:pPr>
      <w:r>
        <w:rPr>
          <w:rFonts w:hint="eastAsia" w:ascii="仿宋" w:hAnsi="仿宋" w:eastAsia="仿宋" w:cs="仿宋"/>
          <w:bCs/>
          <w:color w:val="auto"/>
          <w:sz w:val="24"/>
          <w:szCs w:val="24"/>
        </w:rPr>
        <w:t>2.如有偏离的，在“偏离说明”一栏选择“正偏离”“负偏离”</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无偏离”</w:t>
      </w:r>
      <w:r>
        <w:rPr>
          <w:rFonts w:hint="eastAsia" w:ascii="仿宋" w:hAnsi="仿宋" w:eastAsia="仿宋" w:cs="仿宋"/>
          <w:bCs/>
          <w:color w:val="auto"/>
          <w:sz w:val="24"/>
          <w:szCs w:val="24"/>
        </w:rPr>
        <w:t>进行填写。正偏离、负偏离</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无偏离</w:t>
      </w:r>
      <w:r>
        <w:rPr>
          <w:rFonts w:hint="eastAsia" w:ascii="仿宋" w:hAnsi="仿宋" w:eastAsia="仿宋" w:cs="仿宋"/>
          <w:bCs/>
          <w:color w:val="auto"/>
          <w:sz w:val="24"/>
          <w:szCs w:val="24"/>
        </w:rPr>
        <w:t>的确认和负偏离的是否响应采购文件，由采购小组认定。</w:t>
      </w:r>
    </w:p>
    <w:p w14:paraId="2E9B416D">
      <w:pPr>
        <w:snapToGrid w:val="0"/>
        <w:spacing w:line="300" w:lineRule="auto"/>
        <w:ind w:firstLine="480" w:firstLineChars="200"/>
        <w:contextualSpacing/>
        <w:rPr>
          <w:rFonts w:ascii="仿宋" w:hAnsi="仿宋" w:eastAsia="仿宋" w:cs="仿宋"/>
          <w:bCs/>
          <w:color w:val="auto"/>
          <w:sz w:val="24"/>
          <w:szCs w:val="24"/>
        </w:rPr>
      </w:pPr>
      <w:r>
        <w:rPr>
          <w:rFonts w:hint="eastAsia" w:ascii="仿宋" w:hAnsi="仿宋" w:eastAsia="仿宋" w:cs="仿宋"/>
          <w:bCs/>
          <w:color w:val="auto"/>
          <w:sz w:val="24"/>
          <w:szCs w:val="24"/>
        </w:rPr>
        <w:t>3.供应商若提供其他增值服务，可以在表中自行据实填写。</w:t>
      </w:r>
    </w:p>
    <w:p w14:paraId="1529AF38">
      <w:pPr>
        <w:widowControl/>
        <w:spacing w:line="225" w:lineRule="atLeast"/>
        <w:ind w:firstLine="2880" w:firstLineChars="1200"/>
        <w:rPr>
          <w:rFonts w:ascii="仿宋" w:hAnsi="仿宋" w:eastAsia="仿宋" w:cs="仿宋"/>
          <w:b/>
          <w:bCs/>
          <w:color w:val="auto"/>
          <w:kern w:val="0"/>
          <w:sz w:val="24"/>
          <w:szCs w:val="24"/>
        </w:rPr>
      </w:pPr>
    </w:p>
    <w:p w14:paraId="7B33A8CB">
      <w:pPr>
        <w:widowControl/>
        <w:spacing w:line="225" w:lineRule="atLeast"/>
        <w:ind w:firstLine="2880" w:firstLineChars="1200"/>
        <w:rPr>
          <w:rFonts w:ascii="仿宋" w:hAnsi="仿宋" w:eastAsia="仿宋" w:cs="仿宋"/>
          <w:b/>
          <w:bCs/>
          <w:color w:val="auto"/>
          <w:kern w:val="0"/>
          <w:sz w:val="24"/>
          <w:szCs w:val="24"/>
        </w:rPr>
      </w:pPr>
    </w:p>
    <w:p w14:paraId="07DF6F75">
      <w:pPr>
        <w:spacing w:line="312" w:lineRule="auto"/>
        <w:ind w:firstLine="4080" w:firstLineChars="1700"/>
        <w:rPr>
          <w:rFonts w:ascii="仿宋" w:hAnsi="仿宋" w:eastAsia="仿宋" w:cs="仿宋"/>
          <w:color w:val="auto"/>
          <w:sz w:val="24"/>
          <w:szCs w:val="24"/>
          <w:u w:val="single"/>
        </w:rPr>
      </w:pPr>
      <w:r>
        <w:rPr>
          <w:rFonts w:hint="eastAsia" w:ascii="仿宋" w:hAnsi="仿宋" w:eastAsia="仿宋" w:cs="仿宋"/>
          <w:color w:val="auto"/>
          <w:sz w:val="24"/>
          <w:szCs w:val="24"/>
          <w:lang w:bidi="ar"/>
        </w:rPr>
        <w:t>供应商名称（盖公章）：</w:t>
      </w:r>
      <w:r>
        <w:rPr>
          <w:rFonts w:hint="eastAsia" w:ascii="仿宋" w:hAnsi="仿宋" w:eastAsia="仿宋" w:cs="仿宋"/>
          <w:color w:val="auto"/>
          <w:sz w:val="24"/>
          <w:szCs w:val="24"/>
          <w:u w:val="single"/>
          <w:lang w:bidi="ar"/>
        </w:rPr>
        <w:t xml:space="preserve">           </w:t>
      </w:r>
    </w:p>
    <w:p w14:paraId="21C38AC9">
      <w:pPr>
        <w:spacing w:line="312" w:lineRule="auto"/>
        <w:ind w:firstLine="4080" w:firstLineChars="1700"/>
        <w:rPr>
          <w:rFonts w:ascii="仿宋" w:hAnsi="仿宋" w:eastAsia="仿宋" w:cs="仿宋"/>
          <w:color w:val="auto"/>
          <w:sz w:val="24"/>
          <w:szCs w:val="24"/>
        </w:rPr>
      </w:pPr>
      <w:r>
        <w:rPr>
          <w:rFonts w:hint="eastAsia" w:ascii="仿宋" w:hAnsi="仿宋" w:eastAsia="仿宋" w:cs="仿宋"/>
          <w:color w:val="auto"/>
          <w:sz w:val="24"/>
          <w:szCs w:val="24"/>
          <w:lang w:bidi="ar"/>
        </w:rPr>
        <w:t>日期：</w:t>
      </w:r>
      <w:r>
        <w:rPr>
          <w:rFonts w:hint="eastAsia" w:ascii="仿宋" w:hAnsi="仿宋" w:eastAsia="仿宋" w:cs="仿宋"/>
          <w:color w:val="auto"/>
          <w:sz w:val="24"/>
          <w:szCs w:val="24"/>
          <w:u w:val="single"/>
          <w:lang w:bidi="ar"/>
        </w:rPr>
        <w:t xml:space="preserve">    </w:t>
      </w:r>
      <w:r>
        <w:rPr>
          <w:rFonts w:hint="eastAsia" w:ascii="仿宋" w:hAnsi="仿宋" w:eastAsia="仿宋" w:cs="仿宋"/>
          <w:color w:val="auto"/>
          <w:sz w:val="24"/>
          <w:szCs w:val="24"/>
          <w:lang w:bidi="ar"/>
        </w:rPr>
        <w:t>年</w:t>
      </w:r>
      <w:r>
        <w:rPr>
          <w:rFonts w:hint="eastAsia" w:ascii="仿宋" w:hAnsi="仿宋" w:eastAsia="仿宋" w:cs="仿宋"/>
          <w:color w:val="auto"/>
          <w:sz w:val="24"/>
          <w:szCs w:val="24"/>
          <w:u w:val="single"/>
          <w:lang w:bidi="ar"/>
        </w:rPr>
        <w:t xml:space="preserve">   </w:t>
      </w:r>
      <w:r>
        <w:rPr>
          <w:rFonts w:hint="eastAsia" w:ascii="仿宋" w:hAnsi="仿宋" w:eastAsia="仿宋" w:cs="仿宋"/>
          <w:color w:val="auto"/>
          <w:sz w:val="24"/>
          <w:szCs w:val="24"/>
          <w:lang w:bidi="ar"/>
        </w:rPr>
        <w:t>月</w:t>
      </w:r>
      <w:r>
        <w:rPr>
          <w:rFonts w:hint="eastAsia" w:ascii="仿宋" w:hAnsi="仿宋" w:eastAsia="仿宋" w:cs="仿宋"/>
          <w:color w:val="auto"/>
          <w:sz w:val="24"/>
          <w:szCs w:val="24"/>
          <w:u w:val="single"/>
          <w:lang w:bidi="ar"/>
        </w:rPr>
        <w:t xml:space="preserve">   </w:t>
      </w:r>
      <w:r>
        <w:rPr>
          <w:rFonts w:hint="eastAsia" w:ascii="仿宋" w:hAnsi="仿宋" w:eastAsia="仿宋" w:cs="仿宋"/>
          <w:color w:val="auto"/>
          <w:sz w:val="24"/>
          <w:szCs w:val="24"/>
          <w:lang w:bidi="ar"/>
        </w:rPr>
        <w:t>日</w:t>
      </w:r>
    </w:p>
    <w:p w14:paraId="65B00C19">
      <w:pPr>
        <w:adjustRightInd w:val="0"/>
        <w:spacing w:before="120" w:after="120" w:line="400" w:lineRule="exact"/>
        <w:ind w:right="120"/>
        <w:textAlignment w:val="baseline"/>
        <w:rPr>
          <w:rFonts w:eastAsia="方正黑体_GBK"/>
          <w:color w:val="auto"/>
          <w:sz w:val="28"/>
          <w:szCs w:val="21"/>
        </w:rPr>
      </w:pPr>
    </w:p>
    <w:p w14:paraId="2DCCF513">
      <w:pPr>
        <w:adjustRightInd w:val="0"/>
        <w:spacing w:before="120" w:after="120" w:line="400" w:lineRule="exact"/>
        <w:ind w:right="120"/>
        <w:textAlignment w:val="baseline"/>
        <w:rPr>
          <w:rFonts w:eastAsia="方正黑体_GBK"/>
          <w:color w:val="auto"/>
          <w:sz w:val="28"/>
          <w:szCs w:val="21"/>
        </w:rPr>
      </w:pPr>
    </w:p>
    <w:p w14:paraId="2AE29326">
      <w:pPr>
        <w:adjustRightInd w:val="0"/>
        <w:spacing w:before="120" w:after="120" w:line="400" w:lineRule="exact"/>
        <w:ind w:right="120"/>
        <w:textAlignment w:val="baseline"/>
        <w:rPr>
          <w:rFonts w:eastAsia="方正黑体_GBK"/>
          <w:color w:val="auto"/>
          <w:sz w:val="28"/>
          <w:szCs w:val="21"/>
        </w:rPr>
      </w:pPr>
    </w:p>
    <w:p w14:paraId="5133E9F4">
      <w:pPr>
        <w:adjustRightInd w:val="0"/>
        <w:spacing w:before="120" w:after="120" w:line="400" w:lineRule="exact"/>
        <w:ind w:right="120"/>
        <w:textAlignment w:val="baseline"/>
        <w:rPr>
          <w:rFonts w:eastAsia="方正黑体_GBK"/>
          <w:color w:val="auto"/>
          <w:sz w:val="28"/>
          <w:szCs w:val="21"/>
        </w:rPr>
      </w:pPr>
    </w:p>
    <w:p w14:paraId="4FA3049D">
      <w:pPr>
        <w:adjustRightInd w:val="0"/>
        <w:spacing w:before="120" w:after="120" w:line="400" w:lineRule="exact"/>
        <w:ind w:right="120"/>
        <w:textAlignment w:val="baseline"/>
        <w:rPr>
          <w:rFonts w:eastAsia="方正黑体_GBK"/>
          <w:color w:val="auto"/>
          <w:sz w:val="28"/>
          <w:szCs w:val="21"/>
        </w:rPr>
      </w:pPr>
    </w:p>
    <w:p w14:paraId="3BF4E61C">
      <w:pPr>
        <w:adjustRightInd w:val="0"/>
        <w:spacing w:before="120" w:after="120" w:line="400" w:lineRule="exact"/>
        <w:ind w:right="120"/>
        <w:textAlignment w:val="baseline"/>
        <w:rPr>
          <w:rFonts w:eastAsia="方正黑体_GBK"/>
          <w:color w:val="auto"/>
          <w:sz w:val="28"/>
          <w:szCs w:val="21"/>
        </w:rPr>
      </w:pPr>
    </w:p>
    <w:p w14:paraId="3D2C894D">
      <w:pPr>
        <w:adjustRightInd w:val="0"/>
        <w:spacing w:before="120" w:after="120" w:line="400" w:lineRule="exact"/>
        <w:ind w:right="120"/>
        <w:textAlignment w:val="baseline"/>
        <w:rPr>
          <w:rFonts w:eastAsia="方正黑体_GBK"/>
          <w:color w:val="auto"/>
          <w:sz w:val="28"/>
          <w:szCs w:val="21"/>
        </w:rPr>
      </w:pPr>
    </w:p>
    <w:p w14:paraId="477F649A">
      <w:pPr>
        <w:adjustRightInd w:val="0"/>
        <w:spacing w:before="120" w:after="120" w:line="400" w:lineRule="exact"/>
        <w:ind w:right="120"/>
        <w:textAlignment w:val="baseline"/>
        <w:rPr>
          <w:rFonts w:eastAsia="方正黑体_GBK"/>
          <w:color w:val="auto"/>
          <w:sz w:val="28"/>
          <w:szCs w:val="21"/>
        </w:rPr>
      </w:pPr>
      <w:r>
        <w:rPr>
          <w:rFonts w:hint="eastAsia" w:eastAsia="方正黑体_GBK"/>
          <w:color w:val="auto"/>
          <w:sz w:val="28"/>
          <w:szCs w:val="21"/>
        </w:rPr>
        <w:t>附件</w:t>
      </w:r>
      <w:r>
        <w:rPr>
          <w:rFonts w:eastAsia="方正黑体_GBK"/>
          <w:color w:val="auto"/>
          <w:sz w:val="28"/>
          <w:szCs w:val="21"/>
        </w:rPr>
        <w:t>7</w:t>
      </w:r>
    </w:p>
    <w:p w14:paraId="7D43496C">
      <w:pPr>
        <w:snapToGrid w:val="0"/>
        <w:spacing w:line="300" w:lineRule="auto"/>
        <w:contextualSpacing/>
        <w:jc w:val="center"/>
        <w:rPr>
          <w:rFonts w:ascii="仿宋" w:hAnsi="仿宋" w:eastAsia="仿宋" w:cs="仿宋"/>
          <w:b/>
          <w:color w:val="auto"/>
          <w:sz w:val="32"/>
          <w:szCs w:val="32"/>
        </w:rPr>
      </w:pPr>
      <w:r>
        <w:rPr>
          <w:rFonts w:hint="eastAsia" w:ascii="仿宋" w:hAnsi="仿宋" w:eastAsia="仿宋" w:cs="仿宋"/>
          <w:b/>
          <w:color w:val="auto"/>
          <w:sz w:val="32"/>
          <w:szCs w:val="32"/>
        </w:rPr>
        <w:t>技术部分正负偏离表</w:t>
      </w:r>
    </w:p>
    <w:p w14:paraId="0EC623D3">
      <w:pPr>
        <w:snapToGrid w:val="0"/>
        <w:spacing w:line="300" w:lineRule="auto"/>
        <w:contextualSpacing/>
        <w:rPr>
          <w:rFonts w:hint="eastAsia" w:ascii="宋体" w:hAnsi="宋体" w:eastAsia="宋体"/>
          <w:b/>
          <w:color w:val="auto"/>
          <w:sz w:val="32"/>
          <w:szCs w:val="32"/>
          <w:lang w:eastAsia="zh-CN"/>
        </w:rPr>
      </w:pPr>
      <w:r>
        <w:rPr>
          <w:rFonts w:hint="eastAsia" w:ascii="宋体" w:hAnsi="宋体"/>
          <w:color w:val="auto"/>
          <w:sz w:val="28"/>
          <w:szCs w:val="28"/>
          <w:u w:val="single"/>
        </w:rPr>
        <w:t>项目编号：</w:t>
      </w:r>
      <w:r>
        <w:rPr>
          <w:rFonts w:hint="eastAsia" w:ascii="宋体" w:hAnsi="宋体"/>
          <w:color w:val="auto"/>
          <w:sz w:val="28"/>
          <w:szCs w:val="28"/>
          <w:u w:val="single"/>
          <w:lang w:eastAsia="zh-CN"/>
        </w:rPr>
        <w:t>JSZC-320600-DFHX-D2026-0006</w:t>
      </w:r>
    </w:p>
    <w:p w14:paraId="1964C081">
      <w:pPr>
        <w:ind w:firstLine="560" w:firstLineChars="200"/>
        <w:jc w:val="center"/>
        <w:rPr>
          <w:rFonts w:ascii="仿宋" w:hAnsi="仿宋" w:eastAsia="仿宋" w:cs="仿宋"/>
          <w:color w:val="auto"/>
          <w:sz w:val="28"/>
          <w:szCs w:val="28"/>
        </w:rPr>
      </w:pPr>
      <w:r>
        <w:rPr>
          <w:rFonts w:hint="eastAsia" w:ascii="仿宋" w:hAnsi="仿宋" w:eastAsia="仿宋" w:cs="仿宋"/>
          <w:color w:val="auto"/>
          <w:sz w:val="28"/>
          <w:szCs w:val="28"/>
        </w:rPr>
        <w:t>（由响应供应商据实填写，表格不够自行添加）</w:t>
      </w:r>
    </w:p>
    <w:tbl>
      <w:tblPr>
        <w:tblStyle w:val="6"/>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785"/>
        <w:gridCol w:w="2139"/>
        <w:gridCol w:w="1868"/>
        <w:gridCol w:w="2410"/>
        <w:gridCol w:w="1327"/>
      </w:tblGrid>
      <w:tr w14:paraId="5FBD4B5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994" w:hRule="atLeast"/>
        </w:trPr>
        <w:tc>
          <w:tcPr>
            <w:tcW w:w="460" w:type="pct"/>
            <w:tcBorders>
              <w:top w:val="single" w:color="auto" w:sz="12" w:space="0"/>
              <w:left w:val="single" w:color="auto" w:sz="12" w:space="0"/>
              <w:bottom w:val="single" w:color="auto" w:sz="6" w:space="0"/>
              <w:right w:val="single" w:color="auto" w:sz="6" w:space="0"/>
            </w:tcBorders>
            <w:vAlign w:val="center"/>
          </w:tcPr>
          <w:p w14:paraId="4939C98A">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序号</w:t>
            </w:r>
          </w:p>
        </w:tc>
        <w:tc>
          <w:tcPr>
            <w:tcW w:w="1254" w:type="pct"/>
            <w:tcBorders>
              <w:top w:val="single" w:color="auto" w:sz="12" w:space="0"/>
              <w:left w:val="single" w:color="auto" w:sz="6" w:space="0"/>
              <w:bottom w:val="single" w:color="auto" w:sz="6" w:space="0"/>
              <w:right w:val="single" w:color="auto" w:sz="6" w:space="0"/>
            </w:tcBorders>
            <w:vAlign w:val="center"/>
          </w:tcPr>
          <w:p w14:paraId="48F58135">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货物或服务名称</w:t>
            </w:r>
          </w:p>
        </w:tc>
        <w:tc>
          <w:tcPr>
            <w:tcW w:w="1095" w:type="pct"/>
            <w:tcBorders>
              <w:top w:val="single" w:color="auto" w:sz="12" w:space="0"/>
              <w:left w:val="single" w:color="auto" w:sz="6" w:space="0"/>
              <w:bottom w:val="single" w:color="auto" w:sz="6" w:space="0"/>
              <w:right w:val="single" w:color="auto" w:sz="6" w:space="0"/>
            </w:tcBorders>
            <w:vAlign w:val="center"/>
          </w:tcPr>
          <w:p w14:paraId="0D6AB270">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采购文件要求的技术要求</w:t>
            </w:r>
          </w:p>
        </w:tc>
        <w:tc>
          <w:tcPr>
            <w:tcW w:w="1413" w:type="pct"/>
            <w:tcBorders>
              <w:top w:val="single" w:color="auto" w:sz="12" w:space="0"/>
              <w:left w:val="single" w:color="auto" w:sz="6" w:space="0"/>
              <w:bottom w:val="single" w:color="auto" w:sz="6" w:space="0"/>
              <w:right w:val="single" w:color="auto" w:sz="6" w:space="0"/>
            </w:tcBorders>
            <w:vAlign w:val="center"/>
          </w:tcPr>
          <w:p w14:paraId="514C208B">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响应文件响应情况</w:t>
            </w:r>
          </w:p>
        </w:tc>
        <w:tc>
          <w:tcPr>
            <w:tcW w:w="778" w:type="pct"/>
            <w:tcBorders>
              <w:top w:val="single" w:color="auto" w:sz="12" w:space="0"/>
              <w:left w:val="single" w:color="auto" w:sz="6" w:space="0"/>
              <w:bottom w:val="single" w:color="auto" w:sz="6" w:space="0"/>
              <w:right w:val="single" w:color="auto" w:sz="12" w:space="0"/>
            </w:tcBorders>
          </w:tcPr>
          <w:p w14:paraId="708954A0">
            <w:pPr>
              <w:spacing w:line="340" w:lineRule="exact"/>
              <w:jc w:val="center"/>
              <w:rPr>
                <w:rFonts w:ascii="仿宋" w:hAnsi="仿宋" w:eastAsia="仿宋" w:cs="仿宋"/>
                <w:color w:val="auto"/>
                <w:sz w:val="24"/>
                <w:szCs w:val="24"/>
              </w:rPr>
            </w:pPr>
          </w:p>
          <w:p w14:paraId="5F80800D">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偏离说明</w:t>
            </w:r>
          </w:p>
        </w:tc>
      </w:tr>
      <w:tr w14:paraId="2C54D0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14" w:hRule="atLeast"/>
        </w:trPr>
        <w:tc>
          <w:tcPr>
            <w:tcW w:w="460" w:type="pct"/>
            <w:tcBorders>
              <w:top w:val="single" w:color="auto" w:sz="6" w:space="0"/>
              <w:left w:val="single" w:color="auto" w:sz="12" w:space="0"/>
              <w:bottom w:val="single" w:color="auto" w:sz="6" w:space="0"/>
              <w:right w:val="single" w:color="auto" w:sz="6" w:space="0"/>
            </w:tcBorders>
          </w:tcPr>
          <w:p w14:paraId="7C01040D">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1</w:t>
            </w:r>
          </w:p>
        </w:tc>
        <w:tc>
          <w:tcPr>
            <w:tcW w:w="1254" w:type="pct"/>
            <w:tcBorders>
              <w:top w:val="single" w:color="auto" w:sz="6" w:space="0"/>
              <w:left w:val="single" w:color="auto" w:sz="6" w:space="0"/>
              <w:bottom w:val="single" w:color="auto" w:sz="6" w:space="0"/>
              <w:right w:val="single" w:color="auto" w:sz="6" w:space="0"/>
            </w:tcBorders>
            <w:vAlign w:val="center"/>
          </w:tcPr>
          <w:p w14:paraId="4E055BAF">
            <w:pPr>
              <w:spacing w:line="340" w:lineRule="exact"/>
              <w:jc w:val="left"/>
              <w:rPr>
                <w:rFonts w:ascii="仿宋" w:hAnsi="仿宋" w:eastAsia="仿宋" w:cs="仿宋"/>
                <w:color w:val="auto"/>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E9B373E">
            <w:pPr>
              <w:spacing w:line="340" w:lineRule="exact"/>
              <w:jc w:val="left"/>
              <w:rPr>
                <w:rFonts w:ascii="仿宋" w:hAnsi="仿宋" w:eastAsia="仿宋" w:cs="仿宋"/>
                <w:color w:val="auto"/>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63A32A3A">
            <w:pPr>
              <w:spacing w:line="340" w:lineRule="exact"/>
              <w:jc w:val="left"/>
              <w:rPr>
                <w:rFonts w:ascii="仿宋" w:hAnsi="仿宋" w:eastAsia="仿宋" w:cs="仿宋"/>
                <w:color w:val="auto"/>
                <w:sz w:val="24"/>
                <w:szCs w:val="24"/>
              </w:rPr>
            </w:pPr>
          </w:p>
        </w:tc>
        <w:tc>
          <w:tcPr>
            <w:tcW w:w="778" w:type="pct"/>
            <w:tcBorders>
              <w:top w:val="single" w:color="auto" w:sz="6" w:space="0"/>
              <w:left w:val="single" w:color="auto" w:sz="6" w:space="0"/>
              <w:bottom w:val="single" w:color="auto" w:sz="6" w:space="0"/>
              <w:right w:val="single" w:color="auto" w:sz="12" w:space="0"/>
            </w:tcBorders>
          </w:tcPr>
          <w:p w14:paraId="0597D1B5">
            <w:pPr>
              <w:spacing w:line="340" w:lineRule="exact"/>
              <w:jc w:val="left"/>
              <w:rPr>
                <w:rFonts w:ascii="仿宋" w:hAnsi="仿宋" w:eastAsia="仿宋" w:cs="仿宋"/>
                <w:color w:val="auto"/>
                <w:sz w:val="24"/>
                <w:szCs w:val="24"/>
              </w:rPr>
            </w:pPr>
          </w:p>
        </w:tc>
      </w:tr>
      <w:tr w14:paraId="310B1E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48" w:hRule="atLeast"/>
        </w:trPr>
        <w:tc>
          <w:tcPr>
            <w:tcW w:w="460" w:type="pct"/>
            <w:tcBorders>
              <w:top w:val="single" w:color="auto" w:sz="6" w:space="0"/>
              <w:left w:val="single" w:color="auto" w:sz="12" w:space="0"/>
              <w:bottom w:val="single" w:color="auto" w:sz="6" w:space="0"/>
              <w:right w:val="single" w:color="auto" w:sz="6" w:space="0"/>
            </w:tcBorders>
          </w:tcPr>
          <w:p w14:paraId="4CBDEDD1">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2</w:t>
            </w:r>
          </w:p>
        </w:tc>
        <w:tc>
          <w:tcPr>
            <w:tcW w:w="1254" w:type="pct"/>
            <w:tcBorders>
              <w:top w:val="single" w:color="auto" w:sz="6" w:space="0"/>
              <w:left w:val="single" w:color="auto" w:sz="6" w:space="0"/>
              <w:bottom w:val="single" w:color="auto" w:sz="6" w:space="0"/>
              <w:right w:val="single" w:color="auto" w:sz="6" w:space="0"/>
            </w:tcBorders>
            <w:vAlign w:val="center"/>
          </w:tcPr>
          <w:p w14:paraId="2D595121">
            <w:pPr>
              <w:spacing w:line="340" w:lineRule="exact"/>
              <w:jc w:val="left"/>
              <w:rPr>
                <w:rFonts w:ascii="仿宋" w:hAnsi="仿宋" w:eastAsia="仿宋" w:cs="仿宋"/>
                <w:color w:val="auto"/>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568A2F89">
            <w:pPr>
              <w:spacing w:line="340" w:lineRule="exact"/>
              <w:jc w:val="left"/>
              <w:rPr>
                <w:rFonts w:ascii="仿宋" w:hAnsi="仿宋" w:eastAsia="仿宋" w:cs="仿宋"/>
                <w:color w:val="auto"/>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0E4E7EBA">
            <w:pPr>
              <w:spacing w:line="340" w:lineRule="exact"/>
              <w:jc w:val="left"/>
              <w:rPr>
                <w:rFonts w:ascii="仿宋" w:hAnsi="仿宋" w:eastAsia="仿宋" w:cs="仿宋"/>
                <w:color w:val="auto"/>
                <w:sz w:val="24"/>
                <w:szCs w:val="24"/>
              </w:rPr>
            </w:pPr>
          </w:p>
        </w:tc>
        <w:tc>
          <w:tcPr>
            <w:tcW w:w="778" w:type="pct"/>
            <w:tcBorders>
              <w:top w:val="single" w:color="auto" w:sz="6" w:space="0"/>
              <w:left w:val="single" w:color="auto" w:sz="6" w:space="0"/>
              <w:bottom w:val="single" w:color="auto" w:sz="6" w:space="0"/>
              <w:right w:val="single" w:color="auto" w:sz="12" w:space="0"/>
            </w:tcBorders>
          </w:tcPr>
          <w:p w14:paraId="746064E2">
            <w:pPr>
              <w:spacing w:line="340" w:lineRule="exact"/>
              <w:jc w:val="left"/>
              <w:rPr>
                <w:rFonts w:ascii="仿宋" w:hAnsi="仿宋" w:eastAsia="仿宋" w:cs="仿宋"/>
                <w:color w:val="auto"/>
                <w:sz w:val="24"/>
                <w:szCs w:val="24"/>
              </w:rPr>
            </w:pPr>
          </w:p>
        </w:tc>
      </w:tr>
      <w:tr w14:paraId="66FEE9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00" w:hRule="atLeast"/>
        </w:trPr>
        <w:tc>
          <w:tcPr>
            <w:tcW w:w="460" w:type="pct"/>
            <w:tcBorders>
              <w:top w:val="single" w:color="auto" w:sz="6" w:space="0"/>
              <w:left w:val="single" w:color="auto" w:sz="12" w:space="0"/>
              <w:bottom w:val="single" w:color="auto" w:sz="6" w:space="0"/>
              <w:right w:val="single" w:color="auto" w:sz="6" w:space="0"/>
            </w:tcBorders>
          </w:tcPr>
          <w:p w14:paraId="12A1AE06">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3</w:t>
            </w:r>
          </w:p>
        </w:tc>
        <w:tc>
          <w:tcPr>
            <w:tcW w:w="1254" w:type="pct"/>
            <w:tcBorders>
              <w:top w:val="single" w:color="auto" w:sz="6" w:space="0"/>
              <w:left w:val="single" w:color="auto" w:sz="6" w:space="0"/>
              <w:bottom w:val="single" w:color="auto" w:sz="6" w:space="0"/>
              <w:right w:val="single" w:color="auto" w:sz="6" w:space="0"/>
            </w:tcBorders>
            <w:vAlign w:val="center"/>
          </w:tcPr>
          <w:p w14:paraId="5F9DD8DF">
            <w:pPr>
              <w:spacing w:line="340" w:lineRule="exact"/>
              <w:jc w:val="left"/>
              <w:rPr>
                <w:rFonts w:ascii="仿宋" w:hAnsi="仿宋" w:eastAsia="仿宋" w:cs="仿宋"/>
                <w:color w:val="auto"/>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4595C1CC">
            <w:pPr>
              <w:spacing w:line="340" w:lineRule="exact"/>
              <w:jc w:val="left"/>
              <w:rPr>
                <w:rFonts w:ascii="仿宋" w:hAnsi="仿宋" w:eastAsia="仿宋" w:cs="仿宋"/>
                <w:color w:val="auto"/>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1D388056">
            <w:pPr>
              <w:spacing w:line="340" w:lineRule="exact"/>
              <w:jc w:val="left"/>
              <w:rPr>
                <w:rFonts w:ascii="仿宋" w:hAnsi="仿宋" w:eastAsia="仿宋" w:cs="仿宋"/>
                <w:color w:val="auto"/>
                <w:sz w:val="24"/>
                <w:szCs w:val="24"/>
              </w:rPr>
            </w:pPr>
          </w:p>
        </w:tc>
        <w:tc>
          <w:tcPr>
            <w:tcW w:w="778" w:type="pct"/>
            <w:tcBorders>
              <w:top w:val="single" w:color="auto" w:sz="6" w:space="0"/>
              <w:left w:val="single" w:color="auto" w:sz="6" w:space="0"/>
              <w:bottom w:val="single" w:color="auto" w:sz="6" w:space="0"/>
              <w:right w:val="single" w:color="auto" w:sz="12" w:space="0"/>
            </w:tcBorders>
          </w:tcPr>
          <w:p w14:paraId="1BA012D3">
            <w:pPr>
              <w:spacing w:line="340" w:lineRule="exact"/>
              <w:jc w:val="left"/>
              <w:rPr>
                <w:rFonts w:ascii="仿宋" w:hAnsi="仿宋" w:eastAsia="仿宋" w:cs="仿宋"/>
                <w:color w:val="auto"/>
                <w:sz w:val="24"/>
                <w:szCs w:val="24"/>
              </w:rPr>
            </w:pPr>
          </w:p>
        </w:tc>
      </w:tr>
      <w:tr w14:paraId="19E5B29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419" w:hRule="atLeast"/>
        </w:trPr>
        <w:tc>
          <w:tcPr>
            <w:tcW w:w="460" w:type="pct"/>
            <w:tcBorders>
              <w:top w:val="single" w:color="auto" w:sz="6" w:space="0"/>
              <w:left w:val="single" w:color="auto" w:sz="12" w:space="0"/>
              <w:bottom w:val="single" w:color="auto" w:sz="6" w:space="0"/>
              <w:right w:val="single" w:color="auto" w:sz="6" w:space="0"/>
            </w:tcBorders>
          </w:tcPr>
          <w:p w14:paraId="5C46B907">
            <w:pPr>
              <w:spacing w:line="340" w:lineRule="exact"/>
              <w:jc w:val="center"/>
              <w:rPr>
                <w:rFonts w:ascii="仿宋" w:hAnsi="仿宋" w:eastAsia="仿宋" w:cs="仿宋"/>
                <w:color w:val="auto"/>
                <w:sz w:val="24"/>
                <w:szCs w:val="24"/>
              </w:rPr>
            </w:pPr>
            <w:r>
              <w:rPr>
                <w:rFonts w:hint="eastAsia" w:ascii="仿宋" w:hAnsi="仿宋" w:eastAsia="仿宋" w:cs="仿宋"/>
                <w:color w:val="auto"/>
                <w:sz w:val="24"/>
                <w:szCs w:val="24"/>
              </w:rPr>
              <w:t>4</w:t>
            </w:r>
          </w:p>
        </w:tc>
        <w:tc>
          <w:tcPr>
            <w:tcW w:w="1254" w:type="pct"/>
            <w:tcBorders>
              <w:top w:val="single" w:color="auto" w:sz="6" w:space="0"/>
              <w:left w:val="single" w:color="auto" w:sz="6" w:space="0"/>
              <w:bottom w:val="single" w:color="auto" w:sz="6" w:space="0"/>
              <w:right w:val="single" w:color="auto" w:sz="6" w:space="0"/>
            </w:tcBorders>
            <w:vAlign w:val="center"/>
          </w:tcPr>
          <w:p w14:paraId="203522A7">
            <w:pPr>
              <w:spacing w:line="340" w:lineRule="exact"/>
              <w:jc w:val="left"/>
              <w:rPr>
                <w:rFonts w:ascii="仿宋" w:hAnsi="仿宋" w:eastAsia="仿宋" w:cs="仿宋"/>
                <w:color w:val="auto"/>
                <w:sz w:val="24"/>
                <w:szCs w:val="24"/>
              </w:rPr>
            </w:pPr>
          </w:p>
        </w:tc>
        <w:tc>
          <w:tcPr>
            <w:tcW w:w="1095" w:type="pct"/>
            <w:tcBorders>
              <w:top w:val="single" w:color="auto" w:sz="6" w:space="0"/>
              <w:left w:val="single" w:color="auto" w:sz="6" w:space="0"/>
              <w:bottom w:val="single" w:color="auto" w:sz="6" w:space="0"/>
              <w:right w:val="single" w:color="auto" w:sz="6" w:space="0"/>
            </w:tcBorders>
            <w:vAlign w:val="center"/>
          </w:tcPr>
          <w:p w14:paraId="317F23BB">
            <w:pPr>
              <w:spacing w:line="340" w:lineRule="exact"/>
              <w:jc w:val="left"/>
              <w:rPr>
                <w:rFonts w:ascii="仿宋" w:hAnsi="仿宋" w:eastAsia="仿宋" w:cs="仿宋"/>
                <w:color w:val="auto"/>
                <w:sz w:val="24"/>
                <w:szCs w:val="24"/>
              </w:rPr>
            </w:pPr>
          </w:p>
        </w:tc>
        <w:tc>
          <w:tcPr>
            <w:tcW w:w="1413" w:type="pct"/>
            <w:tcBorders>
              <w:top w:val="single" w:color="auto" w:sz="6" w:space="0"/>
              <w:left w:val="single" w:color="auto" w:sz="6" w:space="0"/>
              <w:bottom w:val="single" w:color="auto" w:sz="6" w:space="0"/>
              <w:right w:val="single" w:color="auto" w:sz="6" w:space="0"/>
            </w:tcBorders>
            <w:vAlign w:val="center"/>
          </w:tcPr>
          <w:p w14:paraId="758A8636">
            <w:pPr>
              <w:spacing w:line="340" w:lineRule="exact"/>
              <w:jc w:val="left"/>
              <w:rPr>
                <w:rFonts w:ascii="仿宋" w:hAnsi="仿宋" w:eastAsia="仿宋" w:cs="仿宋"/>
                <w:color w:val="auto"/>
                <w:sz w:val="24"/>
                <w:szCs w:val="24"/>
              </w:rPr>
            </w:pPr>
          </w:p>
        </w:tc>
        <w:tc>
          <w:tcPr>
            <w:tcW w:w="778" w:type="pct"/>
            <w:tcBorders>
              <w:top w:val="single" w:color="auto" w:sz="6" w:space="0"/>
              <w:left w:val="single" w:color="auto" w:sz="6" w:space="0"/>
              <w:bottom w:val="single" w:color="auto" w:sz="6" w:space="0"/>
              <w:right w:val="single" w:color="auto" w:sz="12" w:space="0"/>
            </w:tcBorders>
          </w:tcPr>
          <w:p w14:paraId="5E4BB82E">
            <w:pPr>
              <w:spacing w:line="340" w:lineRule="exact"/>
              <w:jc w:val="left"/>
              <w:rPr>
                <w:rFonts w:ascii="仿宋" w:hAnsi="仿宋" w:eastAsia="仿宋" w:cs="仿宋"/>
                <w:color w:val="auto"/>
                <w:sz w:val="24"/>
                <w:szCs w:val="24"/>
              </w:rPr>
            </w:pPr>
          </w:p>
        </w:tc>
      </w:tr>
    </w:tbl>
    <w:p w14:paraId="1C008087">
      <w:pPr>
        <w:snapToGrid w:val="0"/>
        <w:spacing w:line="300" w:lineRule="auto"/>
        <w:contextualSpacing/>
        <w:rPr>
          <w:rFonts w:ascii="仿宋" w:hAnsi="仿宋" w:eastAsia="仿宋" w:cs="仿宋"/>
          <w:b/>
          <w:color w:val="auto"/>
          <w:sz w:val="28"/>
          <w:szCs w:val="28"/>
        </w:rPr>
      </w:pPr>
      <w:r>
        <w:rPr>
          <w:rFonts w:hint="eastAsia" w:ascii="仿宋" w:hAnsi="仿宋" w:eastAsia="仿宋" w:cs="仿宋"/>
          <w:b/>
          <w:color w:val="auto"/>
          <w:sz w:val="28"/>
          <w:szCs w:val="28"/>
        </w:rPr>
        <w:t>注：</w:t>
      </w:r>
    </w:p>
    <w:p w14:paraId="5A4F8DB0">
      <w:pPr>
        <w:snapToGrid w:val="0"/>
        <w:spacing w:line="300" w:lineRule="auto"/>
        <w:ind w:firstLine="480" w:firstLineChars="200"/>
        <w:contextualSpacing/>
        <w:rPr>
          <w:rFonts w:ascii="仿宋" w:hAnsi="仿宋" w:eastAsia="仿宋" w:cs="仿宋"/>
          <w:bCs/>
          <w:color w:val="auto"/>
          <w:sz w:val="24"/>
          <w:szCs w:val="24"/>
        </w:rPr>
      </w:pPr>
      <w:r>
        <w:rPr>
          <w:rFonts w:hint="eastAsia" w:ascii="仿宋" w:hAnsi="仿宋" w:eastAsia="仿宋" w:cs="仿宋"/>
          <w:bCs/>
          <w:color w:val="auto"/>
          <w:sz w:val="24"/>
          <w:szCs w:val="24"/>
        </w:rPr>
        <w:t>1.未说明偏离的，将被认为响应采购文件的规定，但该表不作为供应商对所响应内容关于技术部分等详细描述和说明的替代。</w:t>
      </w:r>
    </w:p>
    <w:p w14:paraId="38FB8030">
      <w:pPr>
        <w:snapToGrid w:val="0"/>
        <w:spacing w:line="300" w:lineRule="auto"/>
        <w:ind w:firstLine="480" w:firstLineChars="200"/>
        <w:contextualSpacing/>
        <w:rPr>
          <w:rFonts w:ascii="仿宋" w:hAnsi="仿宋" w:eastAsia="仿宋" w:cs="仿宋"/>
          <w:bCs/>
          <w:color w:val="auto"/>
          <w:sz w:val="24"/>
          <w:szCs w:val="24"/>
        </w:rPr>
      </w:pPr>
      <w:r>
        <w:rPr>
          <w:rFonts w:hint="eastAsia" w:ascii="仿宋" w:hAnsi="仿宋" w:eastAsia="仿宋" w:cs="仿宋"/>
          <w:bCs/>
          <w:color w:val="auto"/>
          <w:sz w:val="24"/>
          <w:szCs w:val="24"/>
        </w:rPr>
        <w:t>2.如有偏离的，在“偏离说明”一栏选择“正偏离”“负偏离”</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无偏离”</w:t>
      </w:r>
      <w:r>
        <w:rPr>
          <w:rFonts w:hint="eastAsia" w:ascii="仿宋" w:hAnsi="仿宋" w:eastAsia="仿宋" w:cs="仿宋"/>
          <w:bCs/>
          <w:color w:val="auto"/>
          <w:sz w:val="24"/>
          <w:szCs w:val="24"/>
        </w:rPr>
        <w:t>进行填写。正偏离、负偏离</w:t>
      </w:r>
      <w:r>
        <w:rPr>
          <w:rFonts w:hint="eastAsia" w:ascii="仿宋" w:hAnsi="仿宋" w:eastAsia="仿宋" w:cs="仿宋"/>
          <w:bCs/>
          <w:color w:val="auto"/>
          <w:sz w:val="24"/>
          <w:szCs w:val="24"/>
          <w:lang w:eastAsia="zh-CN"/>
        </w:rPr>
        <w:t>、</w:t>
      </w:r>
      <w:r>
        <w:rPr>
          <w:rFonts w:hint="eastAsia" w:ascii="仿宋" w:hAnsi="仿宋" w:eastAsia="仿宋" w:cs="仿宋"/>
          <w:bCs/>
          <w:color w:val="auto"/>
          <w:sz w:val="24"/>
          <w:szCs w:val="24"/>
          <w:lang w:val="en-US" w:eastAsia="zh-CN"/>
        </w:rPr>
        <w:t>无偏离的确认</w:t>
      </w:r>
      <w:r>
        <w:rPr>
          <w:rFonts w:hint="eastAsia" w:ascii="仿宋" w:hAnsi="仿宋" w:eastAsia="仿宋" w:cs="仿宋"/>
          <w:bCs/>
          <w:color w:val="auto"/>
          <w:sz w:val="24"/>
          <w:szCs w:val="24"/>
        </w:rPr>
        <w:t>和负偏离的是否响应采购文件，由采购小组认定。</w:t>
      </w:r>
    </w:p>
    <w:p w14:paraId="237196D1">
      <w:pPr>
        <w:snapToGrid w:val="0"/>
        <w:spacing w:line="300" w:lineRule="auto"/>
        <w:ind w:firstLine="480" w:firstLineChars="200"/>
        <w:contextualSpacing/>
        <w:rPr>
          <w:rFonts w:ascii="仿宋" w:hAnsi="仿宋" w:eastAsia="仿宋" w:cs="仿宋"/>
          <w:bCs/>
          <w:color w:val="auto"/>
          <w:sz w:val="24"/>
          <w:szCs w:val="24"/>
        </w:rPr>
      </w:pPr>
      <w:r>
        <w:rPr>
          <w:rFonts w:hint="eastAsia" w:ascii="仿宋" w:hAnsi="仿宋" w:eastAsia="仿宋" w:cs="仿宋"/>
          <w:bCs/>
          <w:color w:val="auto"/>
          <w:sz w:val="24"/>
          <w:szCs w:val="24"/>
        </w:rPr>
        <w:t>3.供应商若提供其他增值服务，可以在表中自行据实填写。</w:t>
      </w:r>
    </w:p>
    <w:p w14:paraId="57B3A08C">
      <w:pPr>
        <w:spacing w:line="360" w:lineRule="auto"/>
        <w:ind w:left="480"/>
        <w:rPr>
          <w:rFonts w:ascii="仿宋" w:hAnsi="仿宋" w:eastAsia="仿宋" w:cs="仿宋"/>
          <w:bCs/>
          <w:color w:val="auto"/>
          <w:sz w:val="24"/>
          <w:szCs w:val="24"/>
        </w:rPr>
      </w:pPr>
    </w:p>
    <w:p w14:paraId="212305C9">
      <w:pPr>
        <w:spacing w:line="360" w:lineRule="auto"/>
        <w:ind w:left="480"/>
        <w:rPr>
          <w:rFonts w:ascii="仿宋" w:hAnsi="仿宋" w:eastAsia="仿宋" w:cs="仿宋"/>
          <w:color w:val="auto"/>
          <w:sz w:val="24"/>
        </w:rPr>
      </w:pPr>
    </w:p>
    <w:p w14:paraId="57A1AB36">
      <w:pPr>
        <w:spacing w:line="360" w:lineRule="auto"/>
        <w:ind w:left="480" w:firstLine="3360" w:firstLineChars="1400"/>
        <w:rPr>
          <w:rFonts w:ascii="仿宋" w:hAnsi="仿宋" w:eastAsia="仿宋" w:cs="仿宋"/>
          <w:color w:val="auto"/>
          <w:sz w:val="24"/>
          <w:u w:val="single"/>
        </w:rPr>
      </w:pPr>
      <w:r>
        <w:rPr>
          <w:rFonts w:hint="eastAsia" w:ascii="仿宋" w:hAnsi="仿宋" w:eastAsia="仿宋" w:cs="仿宋"/>
          <w:color w:val="auto"/>
          <w:sz w:val="24"/>
        </w:rPr>
        <w:t>供应商名称（盖公章）：</w:t>
      </w:r>
      <w:r>
        <w:rPr>
          <w:rFonts w:hint="eastAsia" w:ascii="仿宋" w:hAnsi="仿宋" w:eastAsia="仿宋" w:cs="仿宋"/>
          <w:color w:val="auto"/>
          <w:sz w:val="24"/>
          <w:u w:val="single"/>
        </w:rPr>
        <w:t xml:space="preserve">            </w:t>
      </w:r>
    </w:p>
    <w:p w14:paraId="7032237C">
      <w:pPr>
        <w:spacing w:line="360" w:lineRule="auto"/>
        <w:ind w:left="480" w:firstLine="3360" w:firstLineChars="1400"/>
        <w:rPr>
          <w:rFonts w:ascii="仿宋" w:hAnsi="仿宋" w:eastAsia="仿宋" w:cs="仿宋"/>
          <w:color w:val="auto"/>
          <w:sz w:val="24"/>
        </w:rPr>
      </w:pPr>
      <w:bookmarkStart w:id="82" w:name="_Toc71282604"/>
      <w:bookmarkStart w:id="83" w:name="_Toc71282465"/>
      <w:bookmarkStart w:id="84" w:name="_Toc71282449"/>
      <w:r>
        <w:rPr>
          <w:rFonts w:hint="eastAsia" w:ascii="仿宋" w:hAnsi="仿宋" w:eastAsia="仿宋" w:cs="仿宋"/>
          <w:color w:val="auto"/>
          <w:sz w:val="24"/>
        </w:rPr>
        <w:t xml:space="preserve">日期： </w:t>
      </w:r>
      <w:r>
        <w:rPr>
          <w:rFonts w:hint="eastAsia" w:ascii="仿宋" w:hAnsi="仿宋" w:eastAsia="仿宋" w:cs="仿宋"/>
          <w:color w:val="auto"/>
          <w:sz w:val="24"/>
          <w:u w:val="single"/>
        </w:rPr>
        <w:t xml:space="preserve">     </w:t>
      </w:r>
      <w:r>
        <w:rPr>
          <w:rFonts w:hint="eastAsia" w:ascii="仿宋" w:hAnsi="仿宋" w:eastAsia="仿宋" w:cs="仿宋"/>
          <w:color w:val="auto"/>
          <w:sz w:val="24"/>
        </w:rPr>
        <w:t>年</w:t>
      </w:r>
      <w:r>
        <w:rPr>
          <w:rFonts w:hint="eastAsia" w:ascii="仿宋" w:hAnsi="仿宋" w:eastAsia="仿宋" w:cs="仿宋"/>
          <w:color w:val="auto"/>
          <w:sz w:val="24"/>
          <w:u w:val="single"/>
        </w:rPr>
        <w:t xml:space="preserve">    </w:t>
      </w:r>
      <w:r>
        <w:rPr>
          <w:rFonts w:hint="eastAsia" w:ascii="仿宋" w:hAnsi="仿宋" w:eastAsia="仿宋" w:cs="仿宋"/>
          <w:color w:val="auto"/>
          <w:sz w:val="24"/>
        </w:rPr>
        <w:t xml:space="preserve"> 月 </w:t>
      </w:r>
      <w:r>
        <w:rPr>
          <w:rFonts w:hint="eastAsia" w:ascii="仿宋" w:hAnsi="仿宋" w:eastAsia="仿宋" w:cs="仿宋"/>
          <w:color w:val="auto"/>
          <w:sz w:val="24"/>
          <w:u w:val="single"/>
        </w:rPr>
        <w:t xml:space="preserve">    </w:t>
      </w:r>
      <w:r>
        <w:rPr>
          <w:rFonts w:hint="eastAsia" w:ascii="仿宋" w:hAnsi="仿宋" w:eastAsia="仿宋" w:cs="仿宋"/>
          <w:color w:val="auto"/>
          <w:sz w:val="24"/>
        </w:rPr>
        <w:t>日</w:t>
      </w:r>
      <w:bookmarkEnd w:id="82"/>
      <w:bookmarkEnd w:id="83"/>
      <w:bookmarkEnd w:id="84"/>
    </w:p>
    <w:p w14:paraId="4E884954">
      <w:pPr>
        <w:snapToGrid w:val="0"/>
        <w:spacing w:line="300" w:lineRule="auto"/>
        <w:contextualSpacing/>
        <w:rPr>
          <w:rFonts w:ascii="仿宋" w:hAnsi="仿宋" w:eastAsia="仿宋" w:cs="仿宋"/>
          <w:b/>
          <w:bCs/>
          <w:color w:val="auto"/>
          <w:sz w:val="24"/>
        </w:rPr>
      </w:pPr>
    </w:p>
    <w:p w14:paraId="5D71E9F7">
      <w:pPr>
        <w:pStyle w:val="2"/>
        <w:rPr>
          <w:color w:val="auto"/>
        </w:rPr>
      </w:pPr>
    </w:p>
    <w:p w14:paraId="76298963">
      <w:pPr>
        <w:rPr>
          <w:color w:val="auto"/>
        </w:rPr>
      </w:pPr>
    </w:p>
    <w:p w14:paraId="328880F2">
      <w:pPr>
        <w:pStyle w:val="2"/>
        <w:rPr>
          <w:color w:val="auto"/>
        </w:rPr>
      </w:pPr>
    </w:p>
    <w:p w14:paraId="39C77FA2">
      <w:pPr>
        <w:adjustRightInd w:val="0"/>
        <w:spacing w:before="120" w:after="120" w:line="400" w:lineRule="exact"/>
        <w:ind w:right="120"/>
        <w:textAlignment w:val="baseline"/>
        <w:rPr>
          <w:rFonts w:eastAsia="方正黑体_GBK"/>
          <w:color w:val="auto"/>
          <w:sz w:val="28"/>
          <w:szCs w:val="21"/>
        </w:rPr>
      </w:pPr>
    </w:p>
    <w:p w14:paraId="7B2D8200">
      <w:pPr>
        <w:adjustRightInd w:val="0"/>
        <w:spacing w:before="120" w:after="120" w:line="400" w:lineRule="exact"/>
        <w:ind w:right="120"/>
        <w:textAlignment w:val="baseline"/>
        <w:rPr>
          <w:rFonts w:eastAsia="方正黑体_GBK"/>
          <w:color w:val="auto"/>
          <w:sz w:val="28"/>
          <w:szCs w:val="21"/>
        </w:rPr>
      </w:pPr>
      <w:r>
        <w:rPr>
          <w:rFonts w:hint="eastAsia" w:eastAsia="方正黑体_GBK"/>
          <w:color w:val="auto"/>
          <w:sz w:val="28"/>
          <w:szCs w:val="21"/>
        </w:rPr>
        <w:t>附件</w:t>
      </w:r>
      <w:r>
        <w:rPr>
          <w:rFonts w:eastAsia="方正黑体_GBK"/>
          <w:color w:val="auto"/>
          <w:sz w:val="28"/>
          <w:szCs w:val="21"/>
        </w:rPr>
        <w:t>8</w:t>
      </w:r>
    </w:p>
    <w:p w14:paraId="143FE01E">
      <w:pPr>
        <w:jc w:val="center"/>
        <w:rPr>
          <w:rFonts w:ascii="仿宋" w:hAnsi="仿宋" w:eastAsia="仿宋" w:cs="仿宋"/>
          <w:b/>
          <w:bCs/>
          <w:color w:val="auto"/>
          <w:sz w:val="32"/>
          <w:szCs w:val="32"/>
        </w:rPr>
      </w:pPr>
      <w:r>
        <w:rPr>
          <w:rFonts w:hint="eastAsia" w:ascii="仿宋" w:hAnsi="仿宋" w:eastAsia="仿宋" w:cs="仿宋"/>
          <w:b/>
          <w:bCs/>
          <w:color w:val="auto"/>
          <w:sz w:val="32"/>
          <w:szCs w:val="32"/>
        </w:rPr>
        <w:t>分项报价明细表（服务类）</w:t>
      </w:r>
    </w:p>
    <w:p w14:paraId="7185A1A8">
      <w:pPr>
        <w:pStyle w:val="2"/>
        <w:rPr>
          <w:color w:val="auto"/>
        </w:rPr>
      </w:pPr>
      <w:r>
        <w:rPr>
          <w:rFonts w:hint="eastAsia"/>
          <w:color w:val="auto"/>
        </w:rPr>
        <w:t xml:space="preserve">供应商名称（盖章）： </w:t>
      </w:r>
      <w:r>
        <w:rPr>
          <w:color w:val="auto"/>
        </w:rPr>
        <w:t xml:space="preserve">                          </w:t>
      </w:r>
      <w:r>
        <w:rPr>
          <w:rFonts w:hint="eastAsia"/>
          <w:color w:val="auto"/>
        </w:rPr>
        <w:t xml:space="preserve">年 </w:t>
      </w:r>
      <w:r>
        <w:rPr>
          <w:color w:val="auto"/>
        </w:rPr>
        <w:t xml:space="preserve"> </w:t>
      </w:r>
      <w:r>
        <w:rPr>
          <w:rFonts w:hint="eastAsia"/>
          <w:color w:val="auto"/>
        </w:rPr>
        <w:t xml:space="preserve">月 </w:t>
      </w:r>
      <w:r>
        <w:rPr>
          <w:color w:val="auto"/>
        </w:rPr>
        <w:t xml:space="preserve"> </w:t>
      </w:r>
      <w:r>
        <w:rPr>
          <w:rFonts w:hint="eastAsia"/>
          <w:color w:val="auto"/>
        </w:rPr>
        <w:t>日</w:t>
      </w:r>
    </w:p>
    <w:tbl>
      <w:tblPr>
        <w:tblStyle w:val="6"/>
        <w:tblW w:w="65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994"/>
        <w:gridCol w:w="2229"/>
        <w:gridCol w:w="5150"/>
        <w:gridCol w:w="1790"/>
      </w:tblGrid>
      <w:tr w14:paraId="18A4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28" w:hRule="atLeast"/>
          <w:jc w:val="center"/>
        </w:trPr>
        <w:tc>
          <w:tcPr>
            <w:tcW w:w="893" w:type="pct"/>
            <w:tcMar>
              <w:top w:w="0" w:type="dxa"/>
              <w:left w:w="108" w:type="dxa"/>
              <w:bottom w:w="0" w:type="dxa"/>
              <w:right w:w="108" w:type="dxa"/>
            </w:tcMar>
            <w:vAlign w:val="center"/>
          </w:tcPr>
          <w:p w14:paraId="3BBF4FFA">
            <w:pPr>
              <w:spacing w:line="360" w:lineRule="auto"/>
              <w:jc w:val="center"/>
              <w:outlineLvl w:val="0"/>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采购内容 </w:t>
            </w:r>
          </w:p>
        </w:tc>
        <w:tc>
          <w:tcPr>
            <w:tcW w:w="998" w:type="pct"/>
            <w:tcMar>
              <w:top w:w="0" w:type="dxa"/>
              <w:left w:w="108" w:type="dxa"/>
              <w:bottom w:w="0" w:type="dxa"/>
              <w:right w:w="108" w:type="dxa"/>
            </w:tcMar>
            <w:vAlign w:val="center"/>
          </w:tcPr>
          <w:p w14:paraId="74D438FE">
            <w:pPr>
              <w:spacing w:line="360" w:lineRule="auto"/>
              <w:jc w:val="center"/>
              <w:outlineLvl w:val="0"/>
              <w:rPr>
                <w:rFonts w:hint="default"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最高限价（元）</w:t>
            </w:r>
          </w:p>
        </w:tc>
        <w:tc>
          <w:tcPr>
            <w:tcW w:w="2306" w:type="pct"/>
            <w:tcMar>
              <w:top w:w="0" w:type="dxa"/>
              <w:left w:w="108" w:type="dxa"/>
              <w:bottom w:w="0" w:type="dxa"/>
              <w:right w:w="108" w:type="dxa"/>
            </w:tcMar>
            <w:vAlign w:val="center"/>
          </w:tcPr>
          <w:p w14:paraId="68DA7A0F">
            <w:pPr>
              <w:spacing w:line="360" w:lineRule="auto"/>
              <w:jc w:val="center"/>
              <w:outlineLvl w:val="0"/>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响应</w:t>
            </w:r>
            <w:r>
              <w:rPr>
                <w:rFonts w:hint="eastAsia" w:ascii="仿宋" w:hAnsi="仿宋" w:eastAsia="仿宋" w:cs="仿宋"/>
                <w:color w:val="auto"/>
                <w:sz w:val="24"/>
                <w:szCs w:val="24"/>
              </w:rPr>
              <w:t>报价（元）</w:t>
            </w:r>
          </w:p>
        </w:tc>
        <w:tc>
          <w:tcPr>
            <w:tcW w:w="801" w:type="pct"/>
            <w:tcMar>
              <w:top w:w="0" w:type="dxa"/>
              <w:left w:w="108" w:type="dxa"/>
              <w:bottom w:w="0" w:type="dxa"/>
              <w:right w:w="108" w:type="dxa"/>
            </w:tcMar>
            <w:vAlign w:val="center"/>
          </w:tcPr>
          <w:p w14:paraId="2F4E5531">
            <w:pPr>
              <w:spacing w:line="360" w:lineRule="auto"/>
              <w:jc w:val="center"/>
              <w:outlineLvl w:val="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备注</w:t>
            </w:r>
          </w:p>
        </w:tc>
      </w:tr>
      <w:tr w14:paraId="0481C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42" w:hRule="atLeast"/>
          <w:jc w:val="center"/>
        </w:trPr>
        <w:tc>
          <w:tcPr>
            <w:tcW w:w="893" w:type="pct"/>
            <w:tcMar>
              <w:top w:w="0" w:type="dxa"/>
              <w:left w:w="108" w:type="dxa"/>
              <w:bottom w:w="0" w:type="dxa"/>
              <w:right w:w="108" w:type="dxa"/>
            </w:tcMar>
            <w:vAlign w:val="center"/>
          </w:tcPr>
          <w:p w14:paraId="0BF094B8">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b/>
                <w:bCs/>
                <w:color w:val="auto"/>
                <w:kern w:val="0"/>
                <w:sz w:val="24"/>
                <w:szCs w:val="24"/>
                <w:lang w:val="en-US" w:eastAsia="zh-CN"/>
              </w:rPr>
            </w:pPr>
            <w:r>
              <w:rPr>
                <w:rFonts w:hint="eastAsia" w:ascii="仿宋" w:hAnsi="仿宋" w:eastAsia="仿宋" w:cs="仿宋"/>
                <w:b/>
                <w:bCs/>
                <w:color w:val="auto"/>
                <w:kern w:val="0"/>
                <w:sz w:val="24"/>
                <w:szCs w:val="24"/>
                <w:lang w:val="en-US" w:eastAsia="zh-CN"/>
              </w:rPr>
              <w:t>市辖区维保项目</w:t>
            </w:r>
          </w:p>
        </w:tc>
        <w:tc>
          <w:tcPr>
            <w:tcW w:w="998" w:type="pct"/>
            <w:tcMar>
              <w:top w:w="0" w:type="dxa"/>
              <w:left w:w="108" w:type="dxa"/>
              <w:bottom w:w="0" w:type="dxa"/>
              <w:right w:w="108" w:type="dxa"/>
            </w:tcMar>
            <w:vAlign w:val="center"/>
          </w:tcPr>
          <w:p w14:paraId="7AF01107">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b w:val="0"/>
                <w:bCs w:val="0"/>
                <w:color w:val="auto"/>
                <w:kern w:val="0"/>
                <w:sz w:val="24"/>
                <w:szCs w:val="24"/>
                <w:lang w:val="en-US" w:eastAsia="zh-CN"/>
              </w:rPr>
            </w:pPr>
            <w:r>
              <w:rPr>
                <w:rFonts w:hint="eastAsia" w:ascii="仿宋" w:hAnsi="仿宋" w:eastAsia="仿宋" w:cs="仿宋"/>
                <w:b w:val="0"/>
                <w:bCs w:val="0"/>
                <w:i w:val="0"/>
                <w:iCs w:val="0"/>
                <w:caps w:val="0"/>
                <w:color w:val="auto"/>
                <w:spacing w:val="-4"/>
                <w:kern w:val="0"/>
                <w:sz w:val="24"/>
                <w:szCs w:val="24"/>
                <w:u w:val="none"/>
                <w:shd w:val="clear" w:fill="FFFFFF"/>
                <w:lang w:val="en-US" w:eastAsia="zh-CN" w:bidi="ar"/>
              </w:rPr>
              <w:t>648700</w:t>
            </w:r>
          </w:p>
        </w:tc>
        <w:tc>
          <w:tcPr>
            <w:tcW w:w="2306" w:type="pct"/>
            <w:tcMar>
              <w:top w:w="0" w:type="dxa"/>
              <w:left w:w="108" w:type="dxa"/>
              <w:bottom w:w="0" w:type="dxa"/>
              <w:right w:w="108" w:type="dxa"/>
            </w:tcMar>
            <w:vAlign w:val="center"/>
          </w:tcPr>
          <w:p w14:paraId="2808BF73">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人民币大写：</w:t>
            </w:r>
          </w:p>
          <w:p w14:paraId="3905EA13">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小写：</w:t>
            </w:r>
          </w:p>
        </w:tc>
        <w:tc>
          <w:tcPr>
            <w:tcW w:w="801" w:type="pct"/>
            <w:tcMar>
              <w:top w:w="0" w:type="dxa"/>
              <w:left w:w="108" w:type="dxa"/>
              <w:bottom w:w="0" w:type="dxa"/>
              <w:right w:w="108" w:type="dxa"/>
            </w:tcMar>
            <w:vAlign w:val="center"/>
          </w:tcPr>
          <w:p w14:paraId="61152DE7">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p>
        </w:tc>
      </w:tr>
      <w:tr w14:paraId="5CF45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jc w:val="center"/>
        </w:trPr>
        <w:tc>
          <w:tcPr>
            <w:tcW w:w="893" w:type="pct"/>
            <w:tcMar>
              <w:top w:w="0" w:type="dxa"/>
              <w:left w:w="108" w:type="dxa"/>
              <w:bottom w:w="0" w:type="dxa"/>
              <w:right w:w="108" w:type="dxa"/>
            </w:tcMar>
            <w:vAlign w:val="center"/>
          </w:tcPr>
          <w:p w14:paraId="5EB3B6D4">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海安</w:t>
            </w:r>
            <w:r>
              <w:rPr>
                <w:rFonts w:hint="eastAsia" w:ascii="仿宋" w:hAnsi="仿宋" w:eastAsia="仿宋" w:cs="仿宋"/>
                <w:b/>
                <w:bCs/>
                <w:color w:val="auto"/>
                <w:kern w:val="0"/>
                <w:sz w:val="24"/>
                <w:szCs w:val="24"/>
                <w:highlight w:val="none"/>
                <w:lang w:val="en-US" w:eastAsia="zh-CN"/>
              </w:rPr>
              <w:t>维保项目</w:t>
            </w:r>
          </w:p>
        </w:tc>
        <w:tc>
          <w:tcPr>
            <w:tcW w:w="998" w:type="pct"/>
            <w:tcMar>
              <w:top w:w="0" w:type="dxa"/>
              <w:left w:w="108" w:type="dxa"/>
              <w:bottom w:w="0" w:type="dxa"/>
              <w:right w:w="108" w:type="dxa"/>
            </w:tcMar>
            <w:vAlign w:val="center"/>
          </w:tcPr>
          <w:p w14:paraId="4E5E07E5">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aps w:val="0"/>
                <w:color w:val="auto"/>
                <w:spacing w:val="-4"/>
                <w:kern w:val="0"/>
                <w:sz w:val="24"/>
                <w:szCs w:val="24"/>
                <w:u w:val="none"/>
                <w:shd w:val="clear" w:fill="FFFFFF"/>
                <w:lang w:val="en-US" w:eastAsia="zh-CN" w:bidi="ar"/>
              </w:rPr>
              <w:t>249200</w:t>
            </w:r>
          </w:p>
        </w:tc>
        <w:tc>
          <w:tcPr>
            <w:tcW w:w="2306" w:type="pct"/>
            <w:tcMar>
              <w:top w:w="0" w:type="dxa"/>
              <w:left w:w="108" w:type="dxa"/>
              <w:bottom w:w="0" w:type="dxa"/>
              <w:right w:w="108" w:type="dxa"/>
            </w:tcMar>
            <w:vAlign w:val="center"/>
          </w:tcPr>
          <w:p w14:paraId="4C86FB18">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人民币大写：</w:t>
            </w:r>
          </w:p>
          <w:p w14:paraId="136390DE">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小写：</w:t>
            </w:r>
          </w:p>
        </w:tc>
        <w:tc>
          <w:tcPr>
            <w:tcW w:w="801" w:type="pct"/>
            <w:tcMar>
              <w:top w:w="0" w:type="dxa"/>
              <w:left w:w="108" w:type="dxa"/>
              <w:bottom w:w="0" w:type="dxa"/>
              <w:right w:w="108" w:type="dxa"/>
            </w:tcMar>
            <w:vAlign w:val="center"/>
          </w:tcPr>
          <w:p w14:paraId="4A1562E3">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p>
        </w:tc>
      </w:tr>
      <w:tr w14:paraId="37585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jc w:val="center"/>
        </w:trPr>
        <w:tc>
          <w:tcPr>
            <w:tcW w:w="893" w:type="pct"/>
            <w:tcMar>
              <w:top w:w="0" w:type="dxa"/>
              <w:left w:w="108" w:type="dxa"/>
              <w:bottom w:w="0" w:type="dxa"/>
              <w:right w:w="108" w:type="dxa"/>
            </w:tcMar>
            <w:vAlign w:val="center"/>
          </w:tcPr>
          <w:p w14:paraId="3DDFC57D">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如东</w:t>
            </w:r>
            <w:r>
              <w:rPr>
                <w:rFonts w:hint="eastAsia" w:ascii="仿宋" w:hAnsi="仿宋" w:eastAsia="仿宋" w:cs="仿宋"/>
                <w:b/>
                <w:bCs/>
                <w:color w:val="auto"/>
                <w:kern w:val="0"/>
                <w:sz w:val="24"/>
                <w:szCs w:val="24"/>
                <w:highlight w:val="none"/>
                <w:lang w:val="en-US" w:eastAsia="zh-CN"/>
              </w:rPr>
              <w:t>维保项目</w:t>
            </w:r>
          </w:p>
        </w:tc>
        <w:tc>
          <w:tcPr>
            <w:tcW w:w="998" w:type="pct"/>
            <w:tcMar>
              <w:top w:w="0" w:type="dxa"/>
              <w:left w:w="108" w:type="dxa"/>
              <w:bottom w:w="0" w:type="dxa"/>
              <w:right w:w="108" w:type="dxa"/>
            </w:tcMar>
            <w:vAlign w:val="center"/>
          </w:tcPr>
          <w:p w14:paraId="1B694279">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aps w:val="0"/>
                <w:color w:val="auto"/>
                <w:spacing w:val="-4"/>
                <w:kern w:val="0"/>
                <w:sz w:val="24"/>
                <w:szCs w:val="24"/>
                <w:u w:val="none"/>
                <w:shd w:val="clear" w:fill="FFFFFF"/>
                <w:lang w:val="en-US" w:eastAsia="zh-CN" w:bidi="ar"/>
              </w:rPr>
              <w:t>189600</w:t>
            </w:r>
          </w:p>
        </w:tc>
        <w:tc>
          <w:tcPr>
            <w:tcW w:w="2306" w:type="pct"/>
            <w:tcMar>
              <w:top w:w="0" w:type="dxa"/>
              <w:left w:w="108" w:type="dxa"/>
              <w:bottom w:w="0" w:type="dxa"/>
              <w:right w:w="108" w:type="dxa"/>
            </w:tcMar>
            <w:vAlign w:val="center"/>
          </w:tcPr>
          <w:p w14:paraId="7EE9D8BB">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人民币大写：</w:t>
            </w:r>
          </w:p>
          <w:p w14:paraId="4ABF85BC">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小写：</w:t>
            </w:r>
          </w:p>
        </w:tc>
        <w:tc>
          <w:tcPr>
            <w:tcW w:w="801" w:type="pct"/>
            <w:tcMar>
              <w:top w:w="0" w:type="dxa"/>
              <w:left w:w="108" w:type="dxa"/>
              <w:bottom w:w="0" w:type="dxa"/>
              <w:right w:w="108" w:type="dxa"/>
            </w:tcMar>
            <w:vAlign w:val="center"/>
          </w:tcPr>
          <w:p w14:paraId="6633F454">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p>
        </w:tc>
      </w:tr>
      <w:tr w14:paraId="7A1C7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jc w:val="center"/>
        </w:trPr>
        <w:tc>
          <w:tcPr>
            <w:tcW w:w="893" w:type="pct"/>
            <w:tcMar>
              <w:top w:w="0" w:type="dxa"/>
              <w:left w:w="108" w:type="dxa"/>
              <w:bottom w:w="0" w:type="dxa"/>
              <w:right w:w="108" w:type="dxa"/>
            </w:tcMar>
            <w:vAlign w:val="center"/>
          </w:tcPr>
          <w:p w14:paraId="26F333A5">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启东</w:t>
            </w:r>
            <w:r>
              <w:rPr>
                <w:rFonts w:hint="eastAsia" w:ascii="仿宋" w:hAnsi="仿宋" w:eastAsia="仿宋" w:cs="仿宋"/>
                <w:b/>
                <w:bCs/>
                <w:color w:val="auto"/>
                <w:kern w:val="0"/>
                <w:sz w:val="24"/>
                <w:szCs w:val="24"/>
                <w:highlight w:val="none"/>
                <w:lang w:val="en-US" w:eastAsia="zh-CN"/>
              </w:rPr>
              <w:t>维保项目</w:t>
            </w:r>
          </w:p>
        </w:tc>
        <w:tc>
          <w:tcPr>
            <w:tcW w:w="998" w:type="pct"/>
            <w:tcMar>
              <w:top w:w="0" w:type="dxa"/>
              <w:left w:w="108" w:type="dxa"/>
              <w:bottom w:w="0" w:type="dxa"/>
              <w:right w:w="108" w:type="dxa"/>
            </w:tcMar>
            <w:vAlign w:val="center"/>
          </w:tcPr>
          <w:p w14:paraId="5275F83B">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aps w:val="0"/>
                <w:color w:val="auto"/>
                <w:spacing w:val="-4"/>
                <w:kern w:val="0"/>
                <w:sz w:val="24"/>
                <w:szCs w:val="24"/>
                <w:u w:val="none"/>
                <w:shd w:val="clear" w:fill="FFFFFF"/>
                <w:lang w:val="en-US" w:eastAsia="zh-CN" w:bidi="ar"/>
              </w:rPr>
              <w:t>296400</w:t>
            </w:r>
          </w:p>
        </w:tc>
        <w:tc>
          <w:tcPr>
            <w:tcW w:w="2306" w:type="pct"/>
            <w:tcMar>
              <w:top w:w="0" w:type="dxa"/>
              <w:left w:w="108" w:type="dxa"/>
              <w:bottom w:w="0" w:type="dxa"/>
              <w:right w:w="108" w:type="dxa"/>
            </w:tcMar>
            <w:vAlign w:val="center"/>
          </w:tcPr>
          <w:p w14:paraId="45C9904F">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人民币大写：</w:t>
            </w:r>
          </w:p>
          <w:p w14:paraId="3946EF08">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小写：</w:t>
            </w:r>
          </w:p>
        </w:tc>
        <w:tc>
          <w:tcPr>
            <w:tcW w:w="801" w:type="pct"/>
            <w:tcMar>
              <w:top w:w="0" w:type="dxa"/>
              <w:left w:w="108" w:type="dxa"/>
              <w:bottom w:w="0" w:type="dxa"/>
              <w:right w:w="108" w:type="dxa"/>
            </w:tcMar>
            <w:vAlign w:val="center"/>
          </w:tcPr>
          <w:p w14:paraId="2140878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p>
        </w:tc>
      </w:tr>
      <w:tr w14:paraId="26B34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jc w:val="center"/>
        </w:trPr>
        <w:tc>
          <w:tcPr>
            <w:tcW w:w="893" w:type="pct"/>
            <w:tcMar>
              <w:top w:w="0" w:type="dxa"/>
              <w:left w:w="108" w:type="dxa"/>
              <w:bottom w:w="0" w:type="dxa"/>
              <w:right w:w="108" w:type="dxa"/>
            </w:tcMar>
            <w:vAlign w:val="center"/>
          </w:tcPr>
          <w:p w14:paraId="5378B0C1">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如皋</w:t>
            </w:r>
            <w:r>
              <w:rPr>
                <w:rFonts w:hint="eastAsia" w:ascii="仿宋" w:hAnsi="仿宋" w:eastAsia="仿宋" w:cs="仿宋"/>
                <w:b/>
                <w:bCs/>
                <w:color w:val="auto"/>
                <w:kern w:val="0"/>
                <w:sz w:val="24"/>
                <w:szCs w:val="24"/>
                <w:highlight w:val="none"/>
                <w:lang w:val="en-US" w:eastAsia="zh-CN"/>
              </w:rPr>
              <w:t>维保项目</w:t>
            </w:r>
          </w:p>
        </w:tc>
        <w:tc>
          <w:tcPr>
            <w:tcW w:w="998" w:type="pct"/>
            <w:tcMar>
              <w:top w:w="0" w:type="dxa"/>
              <w:left w:w="108" w:type="dxa"/>
              <w:bottom w:w="0" w:type="dxa"/>
              <w:right w:w="108" w:type="dxa"/>
            </w:tcMar>
            <w:vAlign w:val="center"/>
          </w:tcPr>
          <w:p w14:paraId="558C5947">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306000</w:t>
            </w:r>
          </w:p>
        </w:tc>
        <w:tc>
          <w:tcPr>
            <w:tcW w:w="2306" w:type="pct"/>
            <w:tcMar>
              <w:top w:w="0" w:type="dxa"/>
              <w:left w:w="108" w:type="dxa"/>
              <w:bottom w:w="0" w:type="dxa"/>
              <w:right w:w="108" w:type="dxa"/>
            </w:tcMar>
            <w:vAlign w:val="center"/>
          </w:tcPr>
          <w:p w14:paraId="5217F7DC">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人民币大写：</w:t>
            </w:r>
          </w:p>
          <w:p w14:paraId="44EFD887">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小写：</w:t>
            </w:r>
          </w:p>
        </w:tc>
        <w:tc>
          <w:tcPr>
            <w:tcW w:w="801" w:type="pct"/>
            <w:tcMar>
              <w:top w:w="0" w:type="dxa"/>
              <w:left w:w="108" w:type="dxa"/>
              <w:bottom w:w="0" w:type="dxa"/>
              <w:right w:w="108" w:type="dxa"/>
            </w:tcMar>
            <w:vAlign w:val="center"/>
          </w:tcPr>
          <w:p w14:paraId="34B13596">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p>
        </w:tc>
      </w:tr>
      <w:tr w14:paraId="2487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jc w:val="center"/>
        </w:trPr>
        <w:tc>
          <w:tcPr>
            <w:tcW w:w="893" w:type="pct"/>
            <w:tcMar>
              <w:top w:w="0" w:type="dxa"/>
              <w:left w:w="108" w:type="dxa"/>
              <w:bottom w:w="0" w:type="dxa"/>
              <w:right w:w="108" w:type="dxa"/>
            </w:tcMar>
            <w:vAlign w:val="center"/>
          </w:tcPr>
          <w:p w14:paraId="52235938">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通州</w:t>
            </w:r>
            <w:r>
              <w:rPr>
                <w:rFonts w:hint="eastAsia" w:ascii="仿宋" w:hAnsi="仿宋" w:eastAsia="仿宋" w:cs="仿宋"/>
                <w:b/>
                <w:bCs/>
                <w:color w:val="auto"/>
                <w:kern w:val="0"/>
                <w:sz w:val="24"/>
                <w:szCs w:val="24"/>
                <w:highlight w:val="none"/>
                <w:lang w:val="en-US" w:eastAsia="zh-CN"/>
              </w:rPr>
              <w:t>维保项目</w:t>
            </w:r>
          </w:p>
        </w:tc>
        <w:tc>
          <w:tcPr>
            <w:tcW w:w="998" w:type="pct"/>
            <w:tcMar>
              <w:top w:w="0" w:type="dxa"/>
              <w:left w:w="108" w:type="dxa"/>
              <w:bottom w:w="0" w:type="dxa"/>
              <w:right w:w="108" w:type="dxa"/>
            </w:tcMar>
            <w:vAlign w:val="center"/>
          </w:tcPr>
          <w:p w14:paraId="6D2E182B">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aps w:val="0"/>
                <w:color w:val="auto"/>
                <w:spacing w:val="-4"/>
                <w:kern w:val="0"/>
                <w:sz w:val="24"/>
                <w:szCs w:val="24"/>
                <w:u w:val="none"/>
                <w:shd w:val="clear" w:fill="FFFFFF"/>
                <w:lang w:val="en-US" w:eastAsia="zh-CN" w:bidi="ar"/>
              </w:rPr>
              <w:t>153100</w:t>
            </w:r>
          </w:p>
        </w:tc>
        <w:tc>
          <w:tcPr>
            <w:tcW w:w="2306" w:type="pct"/>
            <w:tcMar>
              <w:top w:w="0" w:type="dxa"/>
              <w:left w:w="108" w:type="dxa"/>
              <w:bottom w:w="0" w:type="dxa"/>
              <w:right w:w="108" w:type="dxa"/>
            </w:tcMar>
            <w:vAlign w:val="center"/>
          </w:tcPr>
          <w:p w14:paraId="18149EA2">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人民币大写：</w:t>
            </w:r>
          </w:p>
          <w:p w14:paraId="08267254">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小写：</w:t>
            </w:r>
          </w:p>
        </w:tc>
        <w:tc>
          <w:tcPr>
            <w:tcW w:w="801" w:type="pct"/>
            <w:tcMar>
              <w:top w:w="0" w:type="dxa"/>
              <w:left w:w="108" w:type="dxa"/>
              <w:bottom w:w="0" w:type="dxa"/>
              <w:right w:w="108" w:type="dxa"/>
            </w:tcMar>
            <w:vAlign w:val="center"/>
          </w:tcPr>
          <w:p w14:paraId="2B345F3B">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p>
        </w:tc>
      </w:tr>
      <w:tr w14:paraId="5B27C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jc w:val="center"/>
        </w:trPr>
        <w:tc>
          <w:tcPr>
            <w:tcW w:w="893" w:type="pct"/>
            <w:tcMar>
              <w:top w:w="0" w:type="dxa"/>
              <w:left w:w="108" w:type="dxa"/>
              <w:bottom w:w="0" w:type="dxa"/>
              <w:right w:w="108" w:type="dxa"/>
            </w:tcMar>
            <w:vAlign w:val="center"/>
          </w:tcPr>
          <w:p w14:paraId="4E0A7416">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海门</w:t>
            </w:r>
            <w:r>
              <w:rPr>
                <w:rFonts w:hint="eastAsia" w:ascii="仿宋" w:hAnsi="仿宋" w:eastAsia="仿宋" w:cs="仿宋"/>
                <w:b/>
                <w:bCs/>
                <w:color w:val="auto"/>
                <w:kern w:val="0"/>
                <w:sz w:val="24"/>
                <w:szCs w:val="24"/>
                <w:highlight w:val="none"/>
                <w:lang w:val="en-US" w:eastAsia="zh-CN"/>
              </w:rPr>
              <w:t>维保项目</w:t>
            </w:r>
          </w:p>
        </w:tc>
        <w:tc>
          <w:tcPr>
            <w:tcW w:w="998" w:type="pct"/>
            <w:tcMar>
              <w:top w:w="0" w:type="dxa"/>
              <w:left w:w="108" w:type="dxa"/>
              <w:bottom w:w="0" w:type="dxa"/>
              <w:right w:w="108" w:type="dxa"/>
            </w:tcMar>
            <w:vAlign w:val="center"/>
          </w:tcPr>
          <w:p w14:paraId="7564E04E">
            <w:pPr>
              <w:keepNext w:val="0"/>
              <w:keepLines w:val="0"/>
              <w:pageBreakBefore w:val="0"/>
              <w:widowControl w:val="0"/>
              <w:kinsoku/>
              <w:wordWrap/>
              <w:overflowPunct/>
              <w:topLinePunct w:val="0"/>
              <w:autoSpaceDE/>
              <w:autoSpaceDN/>
              <w:bidi w:val="0"/>
              <w:adjustRightInd/>
              <w:snapToGrid w:val="0"/>
              <w:spacing w:line="240" w:lineRule="auto"/>
              <w:ind w:left="0" w:leftChars="0" w:firstLine="0" w:firstLineChars="0"/>
              <w:jc w:val="center"/>
              <w:textAlignment w:val="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aps w:val="0"/>
                <w:color w:val="auto"/>
                <w:spacing w:val="-4"/>
                <w:kern w:val="0"/>
                <w:sz w:val="24"/>
                <w:szCs w:val="24"/>
                <w:u w:val="none"/>
                <w:shd w:val="clear" w:fill="FFFFFF"/>
                <w:lang w:val="en-US" w:eastAsia="zh-CN" w:bidi="ar"/>
              </w:rPr>
              <w:t>174500</w:t>
            </w:r>
          </w:p>
        </w:tc>
        <w:tc>
          <w:tcPr>
            <w:tcW w:w="2306" w:type="pct"/>
            <w:tcMar>
              <w:top w:w="0" w:type="dxa"/>
              <w:left w:w="108" w:type="dxa"/>
              <w:bottom w:w="0" w:type="dxa"/>
              <w:right w:w="108" w:type="dxa"/>
            </w:tcMar>
            <w:vAlign w:val="center"/>
          </w:tcPr>
          <w:p w14:paraId="4657CC3F">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人民币大写：</w:t>
            </w:r>
          </w:p>
          <w:p w14:paraId="5A4AF278">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小写：</w:t>
            </w:r>
          </w:p>
        </w:tc>
        <w:tc>
          <w:tcPr>
            <w:tcW w:w="801" w:type="pct"/>
            <w:tcMar>
              <w:top w:w="0" w:type="dxa"/>
              <w:left w:w="108" w:type="dxa"/>
              <w:bottom w:w="0" w:type="dxa"/>
              <w:right w:w="108" w:type="dxa"/>
            </w:tcMar>
            <w:vAlign w:val="center"/>
          </w:tcPr>
          <w:p w14:paraId="1ADE329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p>
        </w:tc>
      </w:tr>
      <w:tr w14:paraId="0BA2C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37" w:hRule="atLeast"/>
          <w:jc w:val="center"/>
        </w:trPr>
        <w:tc>
          <w:tcPr>
            <w:tcW w:w="1891" w:type="pct"/>
            <w:gridSpan w:val="2"/>
            <w:tcMar>
              <w:top w:w="0" w:type="dxa"/>
              <w:left w:w="108" w:type="dxa"/>
              <w:bottom w:w="0" w:type="dxa"/>
              <w:right w:w="108" w:type="dxa"/>
            </w:tcMar>
            <w:vAlign w:val="center"/>
          </w:tcPr>
          <w:p w14:paraId="7604562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合计</w:t>
            </w:r>
          </w:p>
        </w:tc>
        <w:tc>
          <w:tcPr>
            <w:tcW w:w="2306" w:type="pct"/>
            <w:tcMar>
              <w:top w:w="0" w:type="dxa"/>
              <w:left w:w="108" w:type="dxa"/>
              <w:bottom w:w="0" w:type="dxa"/>
              <w:right w:w="108" w:type="dxa"/>
            </w:tcMar>
            <w:vAlign w:val="center"/>
          </w:tcPr>
          <w:p w14:paraId="4A1D1A0B">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人民币大写：</w:t>
            </w:r>
          </w:p>
          <w:p w14:paraId="6B317410">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r>
              <w:rPr>
                <w:rFonts w:hint="eastAsia" w:ascii="仿宋" w:hAnsi="仿宋" w:eastAsia="仿宋" w:cs="仿宋"/>
                <w:color w:val="auto"/>
                <w:kern w:val="0"/>
                <w:sz w:val="24"/>
                <w:szCs w:val="24"/>
              </w:rPr>
              <w:t>小写：</w:t>
            </w:r>
          </w:p>
        </w:tc>
        <w:tc>
          <w:tcPr>
            <w:tcW w:w="801" w:type="pct"/>
            <w:tcMar>
              <w:top w:w="0" w:type="dxa"/>
              <w:left w:w="108" w:type="dxa"/>
              <w:bottom w:w="0" w:type="dxa"/>
              <w:right w:w="108" w:type="dxa"/>
            </w:tcMar>
            <w:vAlign w:val="center"/>
          </w:tcPr>
          <w:p w14:paraId="0CE0DCE1">
            <w:pPr>
              <w:keepNext w:val="0"/>
              <w:keepLines w:val="0"/>
              <w:pageBreakBefore w:val="0"/>
              <w:widowControl w:val="0"/>
              <w:kinsoku/>
              <w:wordWrap/>
              <w:overflowPunct/>
              <w:topLinePunct w:val="0"/>
              <w:autoSpaceDE/>
              <w:autoSpaceDN/>
              <w:bidi w:val="0"/>
              <w:adjustRightInd/>
              <w:snapToGrid/>
              <w:spacing w:line="240" w:lineRule="auto"/>
              <w:jc w:val="left"/>
              <w:textAlignment w:val="auto"/>
              <w:outlineLvl w:val="0"/>
              <w:rPr>
                <w:rFonts w:hint="eastAsia" w:ascii="仿宋" w:hAnsi="仿宋" w:eastAsia="仿宋" w:cs="仿宋"/>
                <w:color w:val="auto"/>
                <w:kern w:val="0"/>
                <w:sz w:val="24"/>
                <w:szCs w:val="24"/>
              </w:rPr>
            </w:pPr>
          </w:p>
        </w:tc>
      </w:tr>
    </w:tbl>
    <w:p w14:paraId="6EC5E568">
      <w:pPr>
        <w:widowControl/>
        <w:jc w:val="left"/>
        <w:rPr>
          <w:rFonts w:eastAsia="方正黑体_GBK"/>
          <w:color w:val="auto"/>
          <w:sz w:val="32"/>
          <w:szCs w:val="32"/>
        </w:rPr>
      </w:pPr>
      <w:r>
        <w:rPr>
          <w:rFonts w:eastAsia="方正黑体_GBK"/>
          <w:color w:val="auto"/>
          <w:sz w:val="32"/>
          <w:szCs w:val="32"/>
        </w:rPr>
        <w:br w:type="page"/>
      </w:r>
      <w:r>
        <w:rPr>
          <w:rFonts w:eastAsia="方正黑体_GBK"/>
          <w:color w:val="auto"/>
          <w:sz w:val="32"/>
          <w:szCs w:val="32"/>
        </w:rPr>
        <w:t>附件9</w:t>
      </w:r>
    </w:p>
    <w:p w14:paraId="46AC9943">
      <w:pPr>
        <w:jc w:val="center"/>
        <w:rPr>
          <w:rFonts w:ascii="黑体" w:hAnsi="黑体" w:eastAsia="黑体" w:cs="仿宋"/>
          <w:bCs/>
          <w:color w:val="auto"/>
          <w:sz w:val="44"/>
          <w:szCs w:val="44"/>
        </w:rPr>
      </w:pPr>
      <w:r>
        <w:rPr>
          <w:rFonts w:hint="eastAsia" w:ascii="黑体" w:hAnsi="黑体" w:eastAsia="黑体" w:cs="仿宋"/>
          <w:bCs/>
          <w:color w:val="auto"/>
          <w:sz w:val="44"/>
          <w:szCs w:val="44"/>
        </w:rPr>
        <w:t>质疑函范本</w:t>
      </w:r>
    </w:p>
    <w:p w14:paraId="66807E7F">
      <w:pPr>
        <w:adjustRightInd w:val="0"/>
        <w:snapToGrid w:val="0"/>
        <w:spacing w:before="312" w:beforeLines="100" w:line="360" w:lineRule="auto"/>
        <w:rPr>
          <w:rFonts w:ascii="宋体" w:hAnsi="宋体" w:cs="仿宋"/>
          <w:bCs/>
          <w:color w:val="auto"/>
          <w:sz w:val="32"/>
          <w:szCs w:val="32"/>
        </w:rPr>
      </w:pPr>
      <w:r>
        <w:rPr>
          <w:rFonts w:hint="eastAsia" w:ascii="宋体" w:hAnsi="宋体" w:cs="仿宋"/>
          <w:bCs/>
          <w:color w:val="auto"/>
          <w:sz w:val="32"/>
          <w:szCs w:val="32"/>
        </w:rPr>
        <w:t>一、质疑供应商基本信息</w:t>
      </w:r>
    </w:p>
    <w:p w14:paraId="6A81C233">
      <w:pPr>
        <w:adjustRightInd w:val="0"/>
        <w:snapToGrid w:val="0"/>
        <w:spacing w:line="360" w:lineRule="auto"/>
        <w:rPr>
          <w:rFonts w:ascii="宋体" w:hAnsi="宋体" w:cs="仿宋"/>
          <w:color w:val="auto"/>
          <w:sz w:val="32"/>
          <w:szCs w:val="32"/>
          <w:u w:val="dotted"/>
        </w:rPr>
      </w:pPr>
      <w:r>
        <w:rPr>
          <w:rFonts w:hint="eastAsia" w:ascii="宋体" w:hAnsi="宋体" w:cs="仿宋"/>
          <w:color w:val="auto"/>
          <w:sz w:val="32"/>
          <w:szCs w:val="32"/>
        </w:rPr>
        <w:t>质疑供应商：</w:t>
      </w:r>
    </w:p>
    <w:p w14:paraId="0F04063B">
      <w:pPr>
        <w:adjustRightInd w:val="0"/>
        <w:snapToGrid w:val="0"/>
        <w:spacing w:line="360" w:lineRule="auto"/>
        <w:rPr>
          <w:rFonts w:ascii="宋体" w:hAnsi="宋体" w:cs="仿宋"/>
          <w:color w:val="auto"/>
          <w:sz w:val="32"/>
          <w:szCs w:val="32"/>
        </w:rPr>
      </w:pPr>
      <w:r>
        <w:rPr>
          <w:rFonts w:hint="eastAsia" w:ascii="宋体" w:hAnsi="宋体" w:cs="仿宋"/>
          <w:color w:val="auto"/>
          <w:sz w:val="32"/>
          <w:szCs w:val="32"/>
        </w:rPr>
        <w:t>地址：邮编：</w:t>
      </w:r>
    </w:p>
    <w:p w14:paraId="286FC7E6">
      <w:pPr>
        <w:adjustRightInd w:val="0"/>
        <w:snapToGrid w:val="0"/>
        <w:spacing w:line="360" w:lineRule="auto"/>
        <w:rPr>
          <w:rFonts w:ascii="宋体" w:hAnsi="宋体" w:cs="仿宋"/>
          <w:color w:val="auto"/>
          <w:sz w:val="32"/>
          <w:szCs w:val="32"/>
        </w:rPr>
      </w:pPr>
      <w:r>
        <w:rPr>
          <w:rFonts w:hint="eastAsia" w:ascii="宋体" w:hAnsi="宋体" w:cs="仿宋"/>
          <w:color w:val="auto"/>
          <w:sz w:val="32"/>
          <w:szCs w:val="32"/>
        </w:rPr>
        <w:t>联系人：联系电话：</w:t>
      </w:r>
    </w:p>
    <w:p w14:paraId="63547A73">
      <w:pPr>
        <w:adjustRightInd w:val="0"/>
        <w:snapToGrid w:val="0"/>
        <w:spacing w:line="360" w:lineRule="auto"/>
        <w:rPr>
          <w:rFonts w:ascii="宋体" w:hAnsi="宋体" w:cs="仿宋"/>
          <w:color w:val="auto"/>
          <w:sz w:val="32"/>
          <w:szCs w:val="32"/>
          <w:u w:val="dotted"/>
        </w:rPr>
      </w:pPr>
      <w:r>
        <w:rPr>
          <w:rFonts w:hint="eastAsia" w:ascii="宋体" w:hAnsi="宋体" w:cs="仿宋"/>
          <w:color w:val="auto"/>
          <w:sz w:val="32"/>
          <w:szCs w:val="32"/>
        </w:rPr>
        <w:t>授权代表：</w:t>
      </w:r>
    </w:p>
    <w:p w14:paraId="3AEA7AF3">
      <w:pPr>
        <w:adjustRightInd w:val="0"/>
        <w:snapToGrid w:val="0"/>
        <w:spacing w:line="360" w:lineRule="auto"/>
        <w:rPr>
          <w:rFonts w:ascii="宋体" w:hAnsi="宋体" w:cs="仿宋"/>
          <w:color w:val="auto"/>
          <w:sz w:val="32"/>
          <w:szCs w:val="32"/>
        </w:rPr>
      </w:pPr>
      <w:r>
        <w:rPr>
          <w:rFonts w:hint="eastAsia" w:ascii="宋体" w:hAnsi="宋体" w:cs="仿宋"/>
          <w:color w:val="auto"/>
          <w:sz w:val="32"/>
          <w:szCs w:val="32"/>
        </w:rPr>
        <w:t>联系电话：</w:t>
      </w:r>
    </w:p>
    <w:p w14:paraId="507B88B4">
      <w:pPr>
        <w:adjustRightInd w:val="0"/>
        <w:snapToGrid w:val="0"/>
        <w:spacing w:line="360" w:lineRule="auto"/>
        <w:rPr>
          <w:rFonts w:ascii="宋体" w:hAnsi="宋体" w:cs="仿宋"/>
          <w:color w:val="auto"/>
          <w:sz w:val="32"/>
          <w:szCs w:val="32"/>
        </w:rPr>
      </w:pPr>
      <w:r>
        <w:rPr>
          <w:rFonts w:hint="eastAsia" w:ascii="宋体" w:hAnsi="宋体" w:cs="仿宋"/>
          <w:color w:val="auto"/>
          <w:sz w:val="32"/>
          <w:szCs w:val="32"/>
        </w:rPr>
        <w:t>地址：邮编：</w:t>
      </w:r>
    </w:p>
    <w:p w14:paraId="2E3845B9">
      <w:pPr>
        <w:adjustRightInd w:val="0"/>
        <w:snapToGrid w:val="0"/>
        <w:spacing w:line="360" w:lineRule="auto"/>
        <w:rPr>
          <w:rFonts w:ascii="宋体" w:hAnsi="宋体" w:cs="仿宋"/>
          <w:bCs/>
          <w:color w:val="auto"/>
          <w:sz w:val="32"/>
          <w:szCs w:val="32"/>
        </w:rPr>
      </w:pPr>
      <w:r>
        <w:rPr>
          <w:rFonts w:hint="eastAsia" w:ascii="宋体" w:hAnsi="宋体" w:cs="仿宋"/>
          <w:bCs/>
          <w:color w:val="auto"/>
          <w:sz w:val="32"/>
          <w:szCs w:val="32"/>
        </w:rPr>
        <w:t>二、质疑项目基本情况</w:t>
      </w:r>
    </w:p>
    <w:p w14:paraId="3FD78600">
      <w:pPr>
        <w:adjustRightInd w:val="0"/>
        <w:snapToGrid w:val="0"/>
        <w:spacing w:line="360" w:lineRule="auto"/>
        <w:rPr>
          <w:rFonts w:ascii="宋体" w:hAnsi="宋体" w:cs="仿宋"/>
          <w:color w:val="auto"/>
          <w:sz w:val="32"/>
          <w:szCs w:val="32"/>
        </w:rPr>
      </w:pPr>
      <w:r>
        <w:rPr>
          <w:rFonts w:hint="eastAsia" w:ascii="宋体" w:hAnsi="宋体" w:cs="仿宋"/>
          <w:color w:val="auto"/>
          <w:sz w:val="32"/>
          <w:szCs w:val="32"/>
        </w:rPr>
        <w:t>质疑项目的名称：</w:t>
      </w:r>
    </w:p>
    <w:p w14:paraId="4A3C85E4">
      <w:pPr>
        <w:adjustRightInd w:val="0"/>
        <w:snapToGrid w:val="0"/>
        <w:spacing w:line="360" w:lineRule="auto"/>
        <w:rPr>
          <w:rFonts w:ascii="宋体" w:hAnsi="宋体" w:cs="仿宋"/>
          <w:color w:val="auto"/>
          <w:sz w:val="32"/>
          <w:szCs w:val="32"/>
        </w:rPr>
      </w:pPr>
      <w:r>
        <w:rPr>
          <w:rFonts w:hint="eastAsia" w:ascii="宋体" w:hAnsi="宋体" w:cs="仿宋"/>
          <w:color w:val="auto"/>
          <w:sz w:val="32"/>
          <w:szCs w:val="32"/>
        </w:rPr>
        <w:t>质疑项目的编号：包号：</w:t>
      </w:r>
    </w:p>
    <w:p w14:paraId="0EE95825">
      <w:pPr>
        <w:adjustRightInd w:val="0"/>
        <w:snapToGrid w:val="0"/>
        <w:spacing w:line="360" w:lineRule="auto"/>
        <w:rPr>
          <w:rFonts w:ascii="宋体" w:hAnsi="宋体" w:cs="仿宋"/>
          <w:color w:val="auto"/>
          <w:sz w:val="32"/>
          <w:szCs w:val="32"/>
          <w:u w:val="dotted"/>
        </w:rPr>
      </w:pPr>
      <w:r>
        <w:rPr>
          <w:rFonts w:hint="eastAsia" w:ascii="宋体" w:hAnsi="宋体" w:cs="仿宋"/>
          <w:color w:val="auto"/>
          <w:sz w:val="32"/>
          <w:szCs w:val="32"/>
        </w:rPr>
        <w:t>采购人名称：</w:t>
      </w:r>
    </w:p>
    <w:p w14:paraId="28E72E87">
      <w:pPr>
        <w:adjustRightInd w:val="0"/>
        <w:snapToGrid w:val="0"/>
        <w:spacing w:line="360" w:lineRule="auto"/>
        <w:rPr>
          <w:rFonts w:ascii="宋体" w:hAnsi="宋体" w:cs="仿宋"/>
          <w:color w:val="auto"/>
          <w:sz w:val="32"/>
          <w:szCs w:val="32"/>
        </w:rPr>
      </w:pPr>
      <w:r>
        <w:rPr>
          <w:rFonts w:hint="eastAsia" w:ascii="宋体" w:hAnsi="宋体" w:cs="仿宋"/>
          <w:color w:val="auto"/>
          <w:sz w:val="32"/>
          <w:szCs w:val="32"/>
        </w:rPr>
        <w:t>采购文件获取日期：</w:t>
      </w:r>
    </w:p>
    <w:p w14:paraId="47F0B587">
      <w:pPr>
        <w:adjustRightInd w:val="0"/>
        <w:snapToGrid w:val="0"/>
        <w:spacing w:line="360" w:lineRule="auto"/>
        <w:rPr>
          <w:rFonts w:ascii="宋体" w:hAnsi="宋体" w:cs="仿宋"/>
          <w:bCs/>
          <w:color w:val="auto"/>
          <w:sz w:val="32"/>
          <w:szCs w:val="32"/>
        </w:rPr>
      </w:pPr>
      <w:r>
        <w:rPr>
          <w:rFonts w:hint="eastAsia" w:ascii="宋体" w:hAnsi="宋体" w:cs="仿宋"/>
          <w:bCs/>
          <w:color w:val="auto"/>
          <w:sz w:val="32"/>
          <w:szCs w:val="32"/>
        </w:rPr>
        <w:t>三、质疑事项具体内容</w:t>
      </w:r>
    </w:p>
    <w:p w14:paraId="7870D6A1">
      <w:pPr>
        <w:adjustRightInd w:val="0"/>
        <w:snapToGrid w:val="0"/>
        <w:spacing w:line="360" w:lineRule="auto"/>
        <w:rPr>
          <w:rFonts w:ascii="宋体" w:hAnsi="宋体" w:cs="仿宋"/>
          <w:color w:val="auto"/>
          <w:sz w:val="32"/>
          <w:szCs w:val="32"/>
          <w:u w:val="dotted"/>
        </w:rPr>
      </w:pPr>
      <w:r>
        <w:rPr>
          <w:rFonts w:hint="eastAsia" w:ascii="宋体" w:hAnsi="宋体" w:cs="仿宋"/>
          <w:color w:val="auto"/>
          <w:sz w:val="32"/>
          <w:szCs w:val="32"/>
        </w:rPr>
        <w:t>质疑事项1：</w:t>
      </w:r>
    </w:p>
    <w:p w14:paraId="1BE6CF7C">
      <w:pPr>
        <w:adjustRightInd w:val="0"/>
        <w:snapToGrid w:val="0"/>
        <w:spacing w:line="360" w:lineRule="auto"/>
        <w:rPr>
          <w:rFonts w:ascii="宋体" w:hAnsi="宋体" w:cs="仿宋"/>
          <w:color w:val="auto"/>
          <w:sz w:val="32"/>
          <w:szCs w:val="32"/>
          <w:u w:val="dotted"/>
        </w:rPr>
      </w:pPr>
      <w:r>
        <w:rPr>
          <w:rFonts w:hint="eastAsia" w:ascii="宋体" w:hAnsi="宋体" w:cs="仿宋"/>
          <w:color w:val="auto"/>
          <w:sz w:val="32"/>
          <w:szCs w:val="32"/>
        </w:rPr>
        <w:t>事实依据：</w:t>
      </w:r>
    </w:p>
    <w:p w14:paraId="00B2783B">
      <w:pPr>
        <w:adjustRightInd w:val="0"/>
        <w:snapToGrid w:val="0"/>
        <w:spacing w:line="360" w:lineRule="auto"/>
        <w:rPr>
          <w:rFonts w:ascii="宋体" w:hAnsi="宋体" w:cs="仿宋"/>
          <w:color w:val="auto"/>
          <w:sz w:val="32"/>
          <w:szCs w:val="32"/>
        </w:rPr>
      </w:pPr>
    </w:p>
    <w:p w14:paraId="59BB1B0A">
      <w:pPr>
        <w:adjustRightInd w:val="0"/>
        <w:snapToGrid w:val="0"/>
        <w:spacing w:line="360" w:lineRule="auto"/>
        <w:rPr>
          <w:rFonts w:ascii="宋体" w:hAnsi="宋体" w:cs="仿宋"/>
          <w:color w:val="auto"/>
          <w:sz w:val="32"/>
          <w:szCs w:val="32"/>
          <w:u w:val="dotted"/>
        </w:rPr>
      </w:pPr>
      <w:r>
        <w:rPr>
          <w:rFonts w:hint="eastAsia" w:ascii="宋体" w:hAnsi="宋体" w:cs="仿宋"/>
          <w:color w:val="auto"/>
          <w:sz w:val="32"/>
          <w:szCs w:val="32"/>
        </w:rPr>
        <w:t>法律依据：</w:t>
      </w:r>
    </w:p>
    <w:p w14:paraId="7A0943E5">
      <w:pPr>
        <w:adjustRightInd w:val="0"/>
        <w:snapToGrid w:val="0"/>
        <w:spacing w:line="360" w:lineRule="auto"/>
        <w:rPr>
          <w:rFonts w:ascii="宋体" w:hAnsi="宋体" w:cs="仿宋"/>
          <w:color w:val="auto"/>
          <w:sz w:val="32"/>
          <w:szCs w:val="32"/>
          <w:u w:val="dotted"/>
        </w:rPr>
      </w:pPr>
    </w:p>
    <w:p w14:paraId="507E97C2">
      <w:pPr>
        <w:adjustRightInd w:val="0"/>
        <w:snapToGrid w:val="0"/>
        <w:spacing w:line="360" w:lineRule="auto"/>
        <w:rPr>
          <w:rFonts w:ascii="宋体" w:hAnsi="宋体" w:cs="仿宋"/>
          <w:color w:val="auto"/>
          <w:sz w:val="32"/>
          <w:szCs w:val="32"/>
          <w:u w:val="dotted"/>
        </w:rPr>
      </w:pPr>
      <w:r>
        <w:rPr>
          <w:rFonts w:hint="eastAsia" w:ascii="宋体" w:hAnsi="宋体" w:cs="仿宋"/>
          <w:color w:val="auto"/>
          <w:sz w:val="32"/>
          <w:szCs w:val="32"/>
        </w:rPr>
        <w:t>质疑事项2</w:t>
      </w:r>
    </w:p>
    <w:p w14:paraId="2390D927">
      <w:pPr>
        <w:adjustRightInd w:val="0"/>
        <w:snapToGrid w:val="0"/>
        <w:spacing w:line="360" w:lineRule="auto"/>
        <w:rPr>
          <w:rFonts w:ascii="宋体" w:hAnsi="宋体" w:cs="仿宋"/>
          <w:color w:val="auto"/>
          <w:sz w:val="32"/>
          <w:szCs w:val="32"/>
        </w:rPr>
      </w:pPr>
      <w:r>
        <w:rPr>
          <w:rFonts w:hint="eastAsia" w:ascii="宋体" w:hAnsi="宋体" w:cs="仿宋"/>
          <w:color w:val="auto"/>
          <w:sz w:val="32"/>
          <w:szCs w:val="32"/>
        </w:rPr>
        <w:t>……</w:t>
      </w:r>
    </w:p>
    <w:p w14:paraId="06E76152">
      <w:pPr>
        <w:adjustRightInd w:val="0"/>
        <w:snapToGrid w:val="0"/>
        <w:spacing w:line="360" w:lineRule="auto"/>
        <w:rPr>
          <w:rFonts w:ascii="宋体" w:hAnsi="宋体" w:cs="仿宋"/>
          <w:bCs/>
          <w:color w:val="auto"/>
          <w:sz w:val="32"/>
          <w:szCs w:val="32"/>
        </w:rPr>
      </w:pPr>
      <w:r>
        <w:rPr>
          <w:rFonts w:hint="eastAsia" w:ascii="宋体" w:hAnsi="宋体" w:cs="仿宋"/>
          <w:bCs/>
          <w:color w:val="auto"/>
          <w:sz w:val="32"/>
          <w:szCs w:val="32"/>
        </w:rPr>
        <w:t>四、与质疑事项相关的质疑请求</w:t>
      </w:r>
    </w:p>
    <w:p w14:paraId="758D4A72">
      <w:pPr>
        <w:adjustRightInd w:val="0"/>
        <w:snapToGrid w:val="0"/>
        <w:spacing w:line="360" w:lineRule="auto"/>
        <w:rPr>
          <w:rFonts w:ascii="宋体" w:hAnsi="宋体" w:cs="仿宋"/>
          <w:color w:val="auto"/>
          <w:sz w:val="32"/>
          <w:szCs w:val="32"/>
          <w:u w:val="dotted"/>
        </w:rPr>
      </w:pPr>
      <w:r>
        <w:rPr>
          <w:rFonts w:hint="eastAsia" w:ascii="宋体" w:hAnsi="宋体" w:cs="仿宋"/>
          <w:color w:val="auto"/>
          <w:sz w:val="32"/>
          <w:szCs w:val="32"/>
        </w:rPr>
        <w:t>请求：</w:t>
      </w:r>
    </w:p>
    <w:p w14:paraId="486DF871">
      <w:pPr>
        <w:rPr>
          <w:rFonts w:ascii="宋体" w:hAnsi="宋体"/>
          <w:color w:val="auto"/>
          <w:sz w:val="30"/>
          <w:szCs w:val="30"/>
        </w:rPr>
      </w:pPr>
      <w:r>
        <w:rPr>
          <w:rFonts w:hint="eastAsia" w:ascii="宋体" w:hAnsi="宋体"/>
          <w:color w:val="auto"/>
          <w:sz w:val="30"/>
          <w:szCs w:val="30"/>
        </w:rPr>
        <w:t xml:space="preserve">签字(签章)：                   公章：                  </w:t>
      </w:r>
    </w:p>
    <w:p w14:paraId="3DE0D8CC">
      <w:pPr>
        <w:rPr>
          <w:rFonts w:ascii="宋体" w:hAnsi="宋体"/>
          <w:color w:val="auto"/>
          <w:sz w:val="30"/>
          <w:szCs w:val="30"/>
        </w:rPr>
      </w:pPr>
      <w:r>
        <w:rPr>
          <w:rFonts w:hint="eastAsia" w:ascii="宋体" w:hAnsi="宋体"/>
          <w:color w:val="auto"/>
          <w:sz w:val="30"/>
          <w:szCs w:val="30"/>
        </w:rPr>
        <w:t xml:space="preserve">日期：    </w:t>
      </w:r>
    </w:p>
    <w:p w14:paraId="75E9EA77">
      <w:pPr>
        <w:adjustRightInd w:val="0"/>
        <w:snapToGrid w:val="0"/>
        <w:spacing w:line="360" w:lineRule="auto"/>
        <w:rPr>
          <w:rFonts w:ascii="宋体" w:hAnsi="宋体" w:cs="仿宋"/>
          <w:color w:val="auto"/>
          <w:sz w:val="32"/>
          <w:szCs w:val="32"/>
        </w:rPr>
      </w:pPr>
    </w:p>
    <w:p w14:paraId="29D4C7B3">
      <w:pPr>
        <w:rPr>
          <w:rFonts w:ascii="宋体" w:hAnsi="宋体"/>
          <w:b/>
          <w:color w:val="auto"/>
          <w:sz w:val="32"/>
          <w:szCs w:val="32"/>
        </w:rPr>
      </w:pPr>
    </w:p>
    <w:p w14:paraId="62FDEA3A">
      <w:pPr>
        <w:rPr>
          <w:rFonts w:ascii="宋体" w:hAnsi="宋体"/>
          <w:b/>
          <w:color w:val="auto"/>
          <w:sz w:val="32"/>
          <w:szCs w:val="32"/>
        </w:rPr>
      </w:pPr>
      <w:r>
        <w:rPr>
          <w:rFonts w:hint="eastAsia" w:ascii="宋体" w:hAnsi="宋体"/>
          <w:b/>
          <w:color w:val="auto"/>
          <w:sz w:val="32"/>
          <w:szCs w:val="32"/>
        </w:rPr>
        <w:t>质疑函制作说明：</w:t>
      </w:r>
    </w:p>
    <w:p w14:paraId="420FA8DC">
      <w:pPr>
        <w:widowControl/>
        <w:ind w:firstLine="640" w:firstLineChars="200"/>
        <w:jc w:val="left"/>
        <w:rPr>
          <w:rFonts w:ascii="宋体" w:hAnsi="宋体"/>
          <w:color w:val="auto"/>
          <w:sz w:val="32"/>
          <w:szCs w:val="32"/>
        </w:rPr>
      </w:pPr>
      <w:r>
        <w:rPr>
          <w:rFonts w:hint="eastAsia" w:ascii="宋体" w:hAnsi="宋体"/>
          <w:color w:val="auto"/>
          <w:sz w:val="32"/>
          <w:szCs w:val="32"/>
        </w:rPr>
        <w:t>1.供应商提出质疑时，应提交质疑函和必要的证明材料。</w:t>
      </w:r>
    </w:p>
    <w:p w14:paraId="6DCDC813">
      <w:pPr>
        <w:widowControl/>
        <w:ind w:firstLine="640" w:firstLineChars="200"/>
        <w:jc w:val="left"/>
        <w:rPr>
          <w:rFonts w:ascii="宋体" w:hAnsi="宋体"/>
          <w:color w:val="auto"/>
          <w:sz w:val="32"/>
          <w:szCs w:val="32"/>
        </w:rPr>
      </w:pPr>
      <w:r>
        <w:rPr>
          <w:rFonts w:hint="eastAsia" w:ascii="宋体" w:hAnsi="宋体"/>
          <w:color w:val="auto"/>
          <w:sz w:val="32"/>
          <w:szCs w:val="32"/>
        </w:rPr>
        <w:t>2.质疑供应商若委托代理人进行质疑的，质疑函应按要求列明“授权代表”的有关内容，并在附件中提交由质疑</w:t>
      </w:r>
      <w:r>
        <w:rPr>
          <w:rFonts w:hint="eastAsia" w:ascii="宋体" w:hAnsi="宋体" w:cs="宋体"/>
          <w:color w:val="auto"/>
          <w:kern w:val="0"/>
          <w:sz w:val="32"/>
          <w:szCs w:val="32"/>
        </w:rPr>
        <w:t>供应商签署的授权委托书。授权委托书应载明代理人的姓名或者名称、代理事项、具体权限、期限和相关事项。</w:t>
      </w:r>
    </w:p>
    <w:p w14:paraId="0A817E09">
      <w:pPr>
        <w:widowControl/>
        <w:ind w:firstLine="640" w:firstLineChars="200"/>
        <w:jc w:val="left"/>
        <w:rPr>
          <w:rFonts w:ascii="宋体" w:hAnsi="宋体"/>
          <w:color w:val="auto"/>
          <w:sz w:val="32"/>
          <w:szCs w:val="32"/>
        </w:rPr>
      </w:pPr>
      <w:r>
        <w:rPr>
          <w:rFonts w:hint="eastAsia" w:ascii="宋体" w:hAnsi="宋体"/>
          <w:color w:val="auto"/>
          <w:sz w:val="32"/>
          <w:szCs w:val="32"/>
        </w:rPr>
        <w:t>3.质疑供应商若对项目的某一分包进行质疑，质疑函中应列明具体分包号。</w:t>
      </w:r>
    </w:p>
    <w:p w14:paraId="24CCDFEF">
      <w:pPr>
        <w:widowControl/>
        <w:ind w:firstLine="640" w:firstLineChars="200"/>
        <w:jc w:val="left"/>
        <w:rPr>
          <w:rFonts w:ascii="宋体" w:hAnsi="宋体"/>
          <w:color w:val="auto"/>
          <w:sz w:val="32"/>
          <w:szCs w:val="32"/>
        </w:rPr>
      </w:pPr>
      <w:r>
        <w:rPr>
          <w:rFonts w:hint="eastAsia" w:ascii="宋体" w:hAnsi="宋体"/>
          <w:color w:val="auto"/>
          <w:sz w:val="32"/>
          <w:szCs w:val="32"/>
        </w:rPr>
        <w:t>4.质疑函的质疑事项应具体、明确，并有必要的事实依据和法律依据。</w:t>
      </w:r>
    </w:p>
    <w:p w14:paraId="62B7A44C">
      <w:pPr>
        <w:widowControl/>
        <w:ind w:firstLine="640" w:firstLineChars="200"/>
        <w:jc w:val="left"/>
        <w:rPr>
          <w:rFonts w:ascii="宋体" w:hAnsi="宋体"/>
          <w:color w:val="auto"/>
          <w:sz w:val="32"/>
          <w:szCs w:val="32"/>
        </w:rPr>
      </w:pPr>
      <w:r>
        <w:rPr>
          <w:rFonts w:hint="eastAsia" w:ascii="宋体" w:hAnsi="宋体"/>
          <w:color w:val="auto"/>
          <w:sz w:val="32"/>
          <w:szCs w:val="32"/>
        </w:rPr>
        <w:t>5.质疑函的质疑请求应与质疑事项相关。</w:t>
      </w:r>
    </w:p>
    <w:p w14:paraId="7EB6B504">
      <w:pPr>
        <w:widowControl/>
        <w:ind w:firstLine="640" w:firstLineChars="200"/>
        <w:jc w:val="left"/>
        <w:rPr>
          <w:rFonts w:ascii="宋体" w:hAnsi="宋体"/>
          <w:color w:val="auto"/>
          <w:sz w:val="32"/>
          <w:szCs w:val="32"/>
        </w:rPr>
      </w:pPr>
      <w:r>
        <w:rPr>
          <w:rFonts w:hint="eastAsia" w:ascii="宋体" w:hAnsi="宋体"/>
          <w:color w:val="auto"/>
          <w:sz w:val="32"/>
          <w:szCs w:val="32"/>
        </w:rPr>
        <w:t>6.质疑供应商为自然人的，质疑函应由本人签字；质疑供应商为法人或者其他组织的，质疑函应由法定代表人、主要负责人，或者其授权代表签字或者盖章，并加盖公章。</w:t>
      </w:r>
    </w:p>
    <w:p w14:paraId="0C37237D">
      <w:pPr>
        <w:rPr>
          <w:color w:val="auto"/>
        </w:rPr>
      </w:pPr>
    </w:p>
    <w:bookmarkEnd w:id="85"/>
    <w:sectPr>
      <w:headerReference r:id="rId3" w:type="default"/>
      <w:headerReference r:id="rId4" w:type="even"/>
      <w:pgSz w:w="11907" w:h="16840"/>
      <w:pgMar w:top="1440" w:right="1797" w:bottom="1440" w:left="1797"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EF" w:usb1="C0007841" w:usb2="00000009" w:usb3="00000000" w:csb0="400001FF" w:csb1="FFFF0000"/>
  </w:font>
  <w:font w:name="宋体">
    <w:altName w:val="汉仪书宋二KW"/>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仿宋_GB2312">
    <w:altName w:val="方正仿宋_GBK"/>
    <w:panose1 w:val="02010609030101010101"/>
    <w:charset w:val="86"/>
    <w:family w:val="modern"/>
    <w:pitch w:val="default"/>
    <w:sig w:usb0="00000000" w:usb1="00000000" w:usb2="00000010" w:usb3="00000000" w:csb0="00040000" w:csb1="00000000"/>
  </w:font>
  <w:font w:name="方正仿宋_GBK">
    <w:panose1 w:val="02000000000000000000"/>
    <w:charset w:val="86"/>
    <w:family w:val="script"/>
    <w:pitch w:val="default"/>
    <w:sig w:usb0="A00002BF" w:usb1="38CF7CFA" w:usb2="00082016" w:usb3="00000000" w:csb0="00040001" w:csb1="00000000"/>
  </w:font>
  <w:font w:name="Helvetica Neue">
    <w:panose1 w:val="02000503000000020004"/>
    <w:charset w:val="00"/>
    <w:family w:val="auto"/>
    <w:pitch w:val="default"/>
    <w:sig w:usb0="E50002FF" w:usb1="500079DB" w:usb2="00000010" w:usb3="00000000" w:csb0="00000000" w:csb1="00000000"/>
  </w:font>
  <w:font w:name="Helvetica">
    <w:panose1 w:val="00000000000000000000"/>
    <w:charset w:val="00"/>
    <w:family w:val="swiss"/>
    <w:pitch w:val="default"/>
    <w:sig w:usb0="E00002FF" w:usb1="5000785B" w:usb2="00000000" w:usb3="00000000" w:csb0="2000019F" w:csb1="4F010000"/>
  </w:font>
  <w:font w:name="Arial Unicode MS">
    <w:panose1 w:val="020B0604020202020204"/>
    <w:charset w:val="86"/>
    <w:family w:val="roman"/>
    <w:pitch w:val="default"/>
    <w:sig w:usb0="FFFFFFFF" w:usb1="E9FFFFFF" w:usb2="0000003F" w:usb3="00000000" w:csb0="603F01FF" w:csb1="FFFF0000"/>
  </w:font>
  <w:font w:name="方正小标宋_GBK">
    <w:panose1 w:val="02000000000000000000"/>
    <w:charset w:val="86"/>
    <w:family w:val="script"/>
    <w:pitch w:val="default"/>
    <w:sig w:usb0="A00002BF" w:usb1="38CF7CFA" w:usb2="00082016" w:usb3="00000000" w:csb0="00040001" w:csb1="00000000"/>
  </w:font>
  <w:font w:name="华文新魏">
    <w:panose1 w:val="02010800040101010101"/>
    <w:charset w:val="86"/>
    <w:family w:val="auto"/>
    <w:pitch w:val="default"/>
    <w:sig w:usb0="00000001" w:usb1="080F0000" w:usb2="00000000" w:usb3="00000000" w:csb0="00040000" w:csb1="00000000"/>
  </w:font>
  <w:font w:name="方正黑体_GBK">
    <w:altName w:val="汉仪中黑KW"/>
    <w:panose1 w:val="03000509000000000000"/>
    <w:charset w:val="86"/>
    <w:family w:val="script"/>
    <w:pitch w:val="default"/>
    <w:sig w:usb0="00000000" w:usb1="00000000" w:usb2="00000010" w:usb3="00000000" w:csb0="00040000" w:csb1="00000000"/>
  </w:font>
  <w:font w:name="汉仪中黑KW">
    <w:panose1 w:val="00020600040101010101"/>
    <w:charset w:val="86"/>
    <w:family w:val="auto"/>
    <w:pitch w:val="default"/>
    <w:sig w:usb0="A00002BF" w:usb1="18EF7CFA" w:usb2="00000016"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Kingsoft Sign">
    <w:panose1 w:val="05050102010706020507"/>
    <w:charset w:val="00"/>
    <w:family w:val="auto"/>
    <w:pitch w:val="default"/>
    <w:sig w:usb0="00000000" w:usb1="10000000" w:usb2="00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DCA9C">
    <w:pPr>
      <w:pStyle w:val="11"/>
      <w:pBdr>
        <w:top w:val="none" w:color="auto" w:sz="0" w:space="0"/>
        <w:left w:val="none" w:color="auto" w:sz="0" w:space="0"/>
        <w:bottom w:val="none" w:color="auto" w:sz="0" w:space="0"/>
        <w:right w:val="none" w:color="auto" w:sz="0" w:space="0"/>
      </w:pBdr>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9E7200">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FF1B48"/>
    <w:rsid w:val="3DBFB473"/>
    <w:rsid w:val="5CF78322"/>
    <w:rsid w:val="6BFF1B48"/>
    <w:rsid w:val="7D3FC5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sz w:val="28"/>
      <w:szCs w:val="24"/>
    </w:rPr>
  </w:style>
  <w:style w:type="paragraph" w:styleId="3">
    <w:name w:val="Body Text Indent"/>
    <w:basedOn w:val="1"/>
    <w:unhideWhenUsed/>
    <w:qFormat/>
    <w:uiPriority w:val="99"/>
    <w:pPr>
      <w:ind w:firstLine="640" w:firstLineChars="200"/>
    </w:pPr>
    <w:rPr>
      <w:rFonts w:ascii="仿宋_GB2312" w:eastAsia="仿宋_GB2312"/>
      <w:sz w:val="32"/>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next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9">
    <w:name w:val="段"/>
    <w:next w:val="10"/>
    <w:qFormat/>
    <w:uiPriority w:val="0"/>
    <w:pPr>
      <w:widowControl w:val="0"/>
      <w:ind w:firstLine="200"/>
      <w:jc w:val="both"/>
    </w:pPr>
    <w:rPr>
      <w:rFonts w:ascii="宋体" w:hAnsi="宋体" w:eastAsia="宋体" w:cs="宋体"/>
      <w:color w:val="000000"/>
      <w:sz w:val="21"/>
      <w:szCs w:val="21"/>
      <w:lang w:val="en-US" w:eastAsia="zh-CN" w:bidi="ar-SA"/>
    </w:rPr>
  </w:style>
  <w:style w:type="paragraph" w:customStyle="1" w:styleId="10">
    <w:name w:val="正文 A"/>
    <w:next w:val="9"/>
    <w:qFormat/>
    <w:uiPriority w:val="0"/>
    <w:pPr>
      <w:widowControl w:val="0"/>
      <w:jc w:val="both"/>
    </w:pPr>
    <w:rPr>
      <w:rFonts w:ascii="Times New Roman" w:hAnsi="Times New Roman" w:eastAsia="Calibri" w:cs="Calibri"/>
      <w:color w:val="000000"/>
      <w:kern w:val="2"/>
      <w:sz w:val="21"/>
      <w:szCs w:val="21"/>
      <w:lang w:val="en-US" w:eastAsia="zh-CN" w:bidi="ar-SA"/>
    </w:rPr>
  </w:style>
  <w:style w:type="paragraph" w:customStyle="1" w:styleId="11">
    <w:name w:val="页眉与页脚"/>
    <w:qFormat/>
    <w:uiPriority w:val="0"/>
    <w:pPr>
      <w:pBdr>
        <w:top w:val="none" w:color="FFFFFF" w:sz="0" w:space="31"/>
        <w:left w:val="none" w:color="FFFFFF" w:sz="0" w:space="31"/>
        <w:bottom w:val="none" w:color="FFFFFF" w:sz="0" w:space="31"/>
        <w:right w:val="none" w:color="FFFFFF" w:sz="0" w:space="31"/>
      </w:pBdr>
      <w:tabs>
        <w:tab w:val="right" w:pos="9020"/>
      </w:tabs>
    </w:pPr>
    <w:rPr>
      <w:rFonts w:ascii="Helvetica" w:hAnsi="Arial Unicode MS" w:eastAsia="Times New Roman" w:cs="Arial Unicode MS"/>
      <w:color w:val="000000"/>
      <w:sz w:val="24"/>
      <w:szCs w:val="24"/>
      <w:lang w:val="en-US" w:eastAsia="zh-CN" w:bidi="ar-SA"/>
    </w:rPr>
  </w:style>
  <w:style w:type="paragraph" w:customStyle="1" w:styleId="12">
    <w:name w:val="普通正文"/>
    <w:basedOn w:val="1"/>
    <w:qFormat/>
    <w:uiPriority w:val="0"/>
    <w:pPr>
      <w:spacing w:before="120" w:after="120" w:line="360" w:lineRule="auto"/>
      <w:ind w:firstLine="480"/>
      <w:jc w:val="left"/>
    </w:pPr>
    <w:rPr>
      <w:rFonts w:ascii="Arial" w:hAnsi="Arial" w:eastAsia="宋体" w:cs="Times New Roman"/>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36</Pages>
  <Words>0</Words>
  <Characters>0</Characters>
  <Lines>0</Lines>
  <Paragraphs>0</Paragraphs>
  <TotalTime>7</TotalTime>
  <ScaleCrop>false</ScaleCrop>
  <LinksUpToDate>false</LinksUpToDate>
  <CharactersWithSpaces>0</CharactersWithSpaces>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2026-05-10T12:04:00Z</dcterms:created>
  <dc:creator>玲玲</dc:creator>
  <cp:lastModifiedBy>玲玲</cp:lastModifiedBy>
  <dcterms:modified xsi:type="dcterms:W3CDTF">2026-05-14T17:08:04Z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15B05E149410E8EE32B2FE69E1180112_41</vt:lpwstr>
  </property>
</Properties>
</file>