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rPr>
          <w:color w:val="auto"/>
        </w:rP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rPr>
          <w:color w:val="auto"/>
        </w:rP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color w:val="auto"/>
        </w:rPr>
      </w:r>
    </w:p>
    <w:p>
      <w:pPr>
        <w:jc w:val="center"/>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rPr>
          <w:color w:val="auto"/>
        </w:rP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color w:val="auto"/>
        </w:rP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color w:val="auto"/>
        </w:rP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rPr>
          <w:color w:val="auto"/>
        </w:rP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rPr>
          <w:rFonts w:hint="eastAsia" w:ascii="宋体" w:hAnsi="宋体"/>
          <w:bCs/>
          <w:color w:val="auto"/>
          <w:sz w:val="40"/>
          <w:szCs w:val="24"/>
          <w:highlight w:val="none"/>
        </w:rPr>
      </w:pPr>
      <w:r>
        <w:rPr>
          <w:rFonts w:hint="eastAsia" w:ascii="宋体" w:hAnsi="宋体"/>
          <w:bCs/>
          <w:color w:val="auto"/>
          <w:sz w:val="40"/>
          <w:szCs w:val="24"/>
          <w:highlight w:val="none"/>
        </w:rPr>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rPr>
          <w:rFonts w:hint="eastAsia" w:ascii="宋体" w:hAnsi="宋体"/>
          <w:bCs/>
          <w:color w:val="auto"/>
          <w:sz w:val="30"/>
          <w:highlight w:val="none"/>
        </w:rPr>
      </w:pPr>
      <w:r>
        <w:rPr>
          <w:rFonts w:hint="eastAsia" w:ascii="宋体" w:hAnsi="宋体"/>
          <w:bCs/>
          <w:color w:val="auto"/>
          <w:sz w:val="30"/>
          <w:highlight w:val="none"/>
        </w:rPr>
      </w:r>
      <w:r>
        <w:rPr>
          <w:color w:val="auto"/>
        </w:rPr>
      </w:r>
    </w:p>
    <w:p>
      <w:pPr>
        <w:ind w:right="-27" w:firstLine="1405"/>
        <w:jc w:val="left"/>
        <w:spacing w:line="480" w:lineRule="auto"/>
        <w:rPr>
          <w:rFonts w:hint="default" w:ascii="宋体" w:hAnsi="宋体" w:eastAsia="宋体"/>
          <w:b/>
          <w:bCs/>
          <w:color w:val="auto"/>
          <w:sz w:val="28"/>
          <w:szCs w:val="28"/>
          <w:highlight w:val="none"/>
          <w:u w:val="single"/>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JSZC-320206-LXZB-G2026-0015</w:t>
      </w:r>
      <w:r>
        <w:rPr>
          <w:color w:val="auto"/>
        </w:rPr>
      </w:r>
    </w:p>
    <w:p>
      <w:pPr>
        <w:ind w:right="-27" w:firstLine="1405"/>
        <w:jc w:val="both"/>
        <w:spacing w:line="480" w:lineRule="auto"/>
        <w:rPr>
          <w:rFonts w:hint="default" w:ascii="宋体" w:hAnsi="宋体" w:eastAsia="宋体"/>
          <w:b/>
          <w:bCs/>
          <w:color w:val="auto"/>
          <w:sz w:val="28"/>
          <w:szCs w:val="28"/>
          <w:highlight w:val="none"/>
          <w:u w:val="single"/>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钱桥消防站家具采购项目</w:t>
      </w:r>
      <w:r>
        <w:rPr>
          <w:color w:val="auto"/>
        </w:rPr>
      </w:r>
    </w:p>
    <w:p>
      <w:pPr>
        <w:ind w:right="-27" w:firstLine="1405"/>
        <w:jc w:val="left"/>
        <w:spacing w:line="480" w:lineRule="auto"/>
        <w:rPr>
          <w:rFonts w:hint="default" w:ascii="宋体" w:hAnsi="宋体" w:eastAsia="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无锡市惠山区钱桥街道办事处</w:t>
      </w:r>
      <w:r>
        <w:rPr>
          <w:color w:val="auto"/>
        </w:rPr>
      </w:r>
    </w:p>
    <w:p>
      <w:pPr>
        <w:ind w:right="-27" w:firstLine="1405"/>
        <w:jc w:val="left"/>
        <w:spacing w:line="480" w:lineRule="auto"/>
        <w:rPr>
          <w:rFonts w:hint="default" w:ascii="宋体" w:hAnsi="宋体" w:eastAsia="宋体"/>
          <w:bCs/>
          <w:color w:val="auto"/>
          <w:sz w:val="32"/>
          <w:highlight w:val="none"/>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rPr>
          <w:color w:val="auto"/>
        </w:rPr>
      </w:r>
    </w:p>
    <w:p>
      <w:pPr>
        <w:rPr>
          <w:rFonts w:hint="eastAsia" w:ascii="宋体" w:hAnsi="宋体"/>
          <w:bCs/>
          <w:color w:val="auto"/>
          <w:sz w:val="10"/>
          <w:szCs w:val="2"/>
          <w:highlight w:val="none"/>
        </w:rPr>
      </w:pPr>
      <w:r>
        <w:rPr>
          <w:rFonts w:hint="eastAsia" w:ascii="宋体" w:hAnsi="宋体"/>
          <w:bCs/>
          <w:color w:val="auto"/>
          <w:sz w:val="10"/>
          <w:szCs w:val="2"/>
          <w:highlight w:val="none"/>
        </w:rPr>
      </w:r>
      <w:r>
        <w:rPr>
          <w:color w:val="auto"/>
        </w:rPr>
      </w:r>
    </w:p>
    <w:p>
      <w:pPr>
        <w:rPr>
          <w:rFonts w:hint="eastAsia" w:ascii="宋体" w:hAnsi="宋体"/>
          <w:bCs/>
          <w:color w:val="auto"/>
          <w:sz w:val="10"/>
          <w:szCs w:val="2"/>
          <w:highlight w:val="none"/>
        </w:rPr>
      </w:pPr>
      <w:r>
        <w:rPr>
          <w:rFonts w:hint="eastAsia" w:ascii="宋体" w:hAnsi="宋体"/>
          <w:bCs/>
          <w:color w:val="auto"/>
          <w:sz w:val="10"/>
          <w:szCs w:val="2"/>
          <w:highlight w:val="none"/>
        </w:rPr>
      </w:r>
      <w:r>
        <w:rPr>
          <w:color w:val="auto"/>
        </w:rPr>
      </w:r>
    </w:p>
    <w:p>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w:t>
      </w:r>
      <w:r>
        <w:rPr>
          <w:rFonts w:hint="eastAsia" w:ascii="宋体" w:hAnsi="宋体"/>
          <w:b/>
          <w:bCs/>
          <w:color w:val="auto"/>
          <w:sz w:val="44"/>
          <w:szCs w:val="44"/>
          <w:highlight w:val="none"/>
        </w:rPr>
        <w:t xml:space="preserve">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rPr>
          <w:color w:val="auto"/>
        </w:rP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7"/>
            <w:jc w:val="center"/>
            <w:rPr>
              <w:color w:val="auto"/>
              <w:highlight w:val="none"/>
            </w:rPr>
          </w:pPr>
          <w:r>
            <w:rPr>
              <w:color w:val="auto"/>
              <w:highlight w:val="none"/>
              <w:lang w:val="zh-CN"/>
            </w:rPr>
            <w:t xml:space="preserve">目录</w:t>
          </w:r>
          <w:r>
            <w:rPr>
              <w:color w:val="auto"/>
            </w:rP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30"/>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rPr>
              <w:color w:val="auto"/>
            </w:rP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30"/>
              <w:b/>
              <w:bCs/>
              <w:color w:val="auto"/>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_Toc116946287 \h </w:instrText>
          </w:r>
          <w:r>
            <w:rPr>
              <w:b/>
              <w:bCs/>
              <w:color w:val="auto"/>
              <w:sz w:val="28"/>
              <w:szCs w:val="36"/>
              <w:highlight w:val="none"/>
            </w:rPr>
            <w:fldChar w:fldCharType="separate"/>
          </w:r>
          <w:r>
            <w:rPr>
              <w:b/>
              <w:bCs/>
              <w:color w:val="auto"/>
              <w:sz w:val="28"/>
              <w:szCs w:val="36"/>
              <w:highlight w:val="none"/>
            </w:rPr>
            <w:t xml:space="preserve">10</w:t>
          </w:r>
          <w:r>
            <w:rPr>
              <w:b/>
              <w:bCs/>
              <w:color w:val="auto"/>
              <w:sz w:val="28"/>
              <w:szCs w:val="36"/>
              <w:highlight w:val="none"/>
            </w:rPr>
            <w:fldChar w:fldCharType="end"/>
          </w:r>
          <w:r>
            <w:rPr>
              <w:b/>
              <w:bCs/>
              <w:color w:val="auto"/>
              <w:sz w:val="28"/>
              <w:szCs w:val="36"/>
              <w:highlight w:val="none"/>
            </w:rPr>
            <w:fldChar w:fldCharType="end"/>
          </w:r>
          <w:r>
            <w:rPr>
              <w:color w:val="auto"/>
            </w:rP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30"/>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34</w:t>
          </w:r>
          <w:r>
            <w:rPr>
              <w:b/>
              <w:bCs/>
              <w:color w:val="auto"/>
              <w:sz w:val="28"/>
              <w:szCs w:val="36"/>
              <w:highlight w:val="none"/>
            </w:rPr>
            <w:fldChar w:fldCharType="end"/>
          </w:r>
          <w:r>
            <w:rPr>
              <w:b/>
              <w:bCs/>
              <w:color w:val="auto"/>
              <w:sz w:val="28"/>
              <w:szCs w:val="36"/>
              <w:highlight w:val="none"/>
            </w:rPr>
            <w:fldChar w:fldCharType="end"/>
          </w:r>
          <w:r>
            <w:rPr>
              <w:color w:val="auto"/>
            </w:rPr>
          </w:r>
        </w:p>
        <w:p>
          <w:pPr>
            <w:pStyle w:val="800"/>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30"/>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_Toc116946342 \h </w:instrText>
          </w:r>
          <w:r>
            <w:rPr>
              <w:b/>
              <w:bCs/>
              <w:color w:val="auto"/>
              <w:sz w:val="28"/>
              <w:szCs w:val="36"/>
              <w:highlight w:val="none"/>
            </w:rPr>
            <w:fldChar w:fldCharType="separate"/>
          </w:r>
          <w:r>
            <w:rPr>
              <w:b/>
              <w:bCs/>
              <w:color w:val="auto"/>
              <w:sz w:val="28"/>
              <w:szCs w:val="36"/>
              <w:highlight w:val="none"/>
            </w:rPr>
            <w:t xml:space="preserve">56</w:t>
          </w:r>
          <w:r>
            <w:rPr>
              <w:b/>
              <w:bCs/>
              <w:color w:val="auto"/>
              <w:sz w:val="28"/>
              <w:szCs w:val="36"/>
              <w:highlight w:val="none"/>
            </w:rPr>
            <w:fldChar w:fldCharType="end"/>
          </w:r>
          <w:r>
            <w:rPr>
              <w:b/>
              <w:bCs/>
              <w:color w:val="auto"/>
              <w:sz w:val="28"/>
              <w:szCs w:val="36"/>
              <w:highlight w:val="none"/>
            </w:rPr>
            <w:fldChar w:fldCharType="end"/>
          </w:r>
          <w:r>
            <w:rPr>
              <w:color w:val="auto"/>
            </w:rPr>
          </w:r>
        </w:p>
        <w:p>
          <w:pPr>
            <w:pStyle w:val="800"/>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30"/>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63</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color w:val="auto"/>
            </w:rPr>
          </w:r>
        </w:p>
      </w:sdtContent>
    </w:sdt>
    <w:p>
      <w:pPr>
        <w:rPr>
          <w:rFonts w:hint="eastAsia" w:ascii="宋体" w:hAnsi="宋体"/>
          <w:bCs/>
          <w:color w:val="auto"/>
          <w:sz w:val="28"/>
          <w:highlight w:val="none"/>
        </w:rPr>
      </w:pPr>
      <w:r>
        <w:rPr>
          <w:rFonts w:hint="eastAsia" w:ascii="宋体" w:hAnsi="宋体"/>
          <w:bCs/>
          <w:color w:val="auto"/>
          <w:sz w:val="28"/>
          <w:highlight w:val="none"/>
        </w:rPr>
      </w:r>
      <w:r>
        <w:rPr>
          <w:color w:val="auto"/>
        </w:rPr>
      </w:r>
    </w:p>
    <w:p>
      <w:pPr>
        <w:rPr>
          <w:rFonts w:hint="eastAsia" w:ascii="宋体" w:hAnsi="宋体"/>
          <w:bCs/>
          <w:color w:val="auto"/>
          <w:sz w:val="28"/>
          <w:highlight w:val="none"/>
        </w:rPr>
      </w:pPr>
      <w:r>
        <w:rPr>
          <w:rFonts w:hint="eastAsia" w:ascii="宋体" w:hAnsi="宋体"/>
          <w:bCs/>
          <w:color w:val="auto"/>
          <w:sz w:val="28"/>
          <w:highlight w:val="none"/>
        </w:rPr>
      </w:r>
      <w:r>
        <w:rPr>
          <w:color w:val="auto"/>
        </w:rPr>
      </w:r>
    </w:p>
    <w:p>
      <w:pPr>
        <w:rPr>
          <w:rFonts w:hint="eastAsia" w:ascii="宋体" w:hAnsi="宋体"/>
          <w:bCs/>
          <w:color w:val="auto"/>
          <w:sz w:val="28"/>
          <w:highlight w:val="none"/>
        </w:rPr>
      </w:pPr>
      <w:r>
        <w:rPr>
          <w:rFonts w:hint="eastAsia" w:ascii="宋体" w:hAnsi="宋体"/>
          <w:bCs/>
          <w:color w:val="auto"/>
          <w:sz w:val="28"/>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rPr>
          <w:rFonts w:hint="eastAsia" w:ascii="宋体" w:hAnsi="宋体"/>
          <w:bCs/>
          <w:color w:val="auto"/>
          <w:sz w:val="32"/>
          <w:highlight w:val="none"/>
        </w:rPr>
      </w:pPr>
      <w:r>
        <w:rPr>
          <w:rFonts w:hint="eastAsia" w:ascii="宋体" w:hAnsi="宋体"/>
          <w:bCs/>
          <w:color w:val="auto"/>
          <w:sz w:val="32"/>
          <w:highlight w:val="none"/>
        </w:rPr>
      </w:r>
      <w:r>
        <w:rPr>
          <w:color w:val="auto"/>
        </w:rPr>
      </w:r>
    </w:p>
    <w:p>
      <w:pPr>
        <w:jc w:val="left"/>
        <w:widowControl/>
        <w:rPr>
          <w:rFonts w:ascii="Cambria" w:hAnsi="Cambria"/>
          <w:b/>
          <w:bCs/>
          <w:color w:val="auto"/>
          <w:sz w:val="32"/>
          <w:szCs w:val="32"/>
          <w:highlight w:val="none"/>
        </w:rPr>
      </w:pPr>
      <w:r>
        <w:rPr>
          <w:color w:val="auto"/>
        </w:rPr>
      </w:r>
      <w:bookmarkStart w:id="0" w:name="报价方须知前附表"/>
      <w:r>
        <w:rPr>
          <w:color w:val="auto"/>
        </w:rPr>
      </w:r>
      <w:bookmarkEnd w:id="0"/>
      <w:r>
        <w:rPr>
          <w:color w:val="auto"/>
        </w:rPr>
      </w:r>
      <w:bookmarkStart w:id="1" w:name="_Toc35780493"/>
      <w:r>
        <w:rPr>
          <w:color w:val="auto"/>
        </w:rPr>
      </w:r>
      <w:bookmarkStart w:id="2" w:name="_Toc116946286"/>
      <w:r>
        <w:rPr>
          <w:color w:val="auto"/>
          <w:highlight w:val="none"/>
        </w:rPr>
        <w:br w:type="page" w:clear="all"/>
      </w:r>
      <w:r>
        <w:rPr>
          <w:color w:val="auto"/>
        </w:rPr>
      </w:r>
    </w:p>
    <w:p>
      <w:pPr>
        <w:pStyle w:val="819"/>
        <w:spacing w:before="0" w:line="440" w:lineRule="exact"/>
        <w:rPr>
          <w:color w:val="auto"/>
          <w:highlight w:val="none"/>
        </w:rPr>
      </w:pPr>
      <w:r>
        <w:rPr>
          <w:rFonts w:hint="eastAsia"/>
          <w:color w:val="auto"/>
          <w:highlight w:val="none"/>
          <w:lang w:eastAsia="zh-CN"/>
        </w:rPr>
        <w:t xml:space="preserve">一、</w:t>
      </w:r>
      <w:r>
        <w:rPr>
          <w:rFonts w:hint="eastAsia"/>
          <w:color w:val="auto"/>
          <w:highlight w:val="none"/>
        </w:rPr>
        <w:t xml:space="preserve">投标邀请</w:t>
      </w:r>
      <w:bookmarkEnd w:id="1"/>
      <w:r>
        <w:rPr>
          <w:color w:val="auto"/>
        </w:rPr>
      </w:r>
      <w:bookmarkEnd w:id="2"/>
      <w:r>
        <w:rPr>
          <w:color w:val="auto"/>
        </w:rPr>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进行公开招标采购，欢迎你单位参加投标并提请注意下列附表中的相关事项：</w:t>
      </w:r>
      <w:r>
        <w:rPr>
          <w:color w:val="auto"/>
        </w:rPr>
      </w:r>
    </w:p>
    <w:tbl>
      <w:tblPr>
        <w:tblStyle w:val="7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rPr>
                <w:color w:val="auto"/>
              </w:rP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rPr>
                <w:color w:val="auto"/>
              </w:rP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color w:val="auto"/>
              </w:rP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highlight w:val="none"/>
              </w:rPr>
              <w:t xml:space="preserve">。</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eastAsia="zh-CN"/>
              </w:rPr>
              <w:t xml:space="preserve">工业</w:t>
            </w:r>
            <w:r>
              <w:rPr>
                <w:rFonts w:hint="eastAsia" w:ascii="宋体" w:hAnsi="宋体"/>
                <w:b w:val="0"/>
                <w:bCs/>
                <w:color w:val="auto"/>
                <w:sz w:val="24"/>
                <w:szCs w:val="24"/>
                <w:highlight w:val="none"/>
                <w:lang w:eastAsia="zh-CN"/>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 w:val="0"/>
                <w:bCs/>
                <w:color w:val="auto"/>
                <w:sz w:val="24"/>
                <w:szCs w:val="24"/>
                <w:highlight w:val="none"/>
              </w:rPr>
              <w:t xml:space="preserve">。</w:t>
            </w:r>
            <w:r>
              <w:rPr>
                <w:color w:val="auto"/>
              </w:rP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rPr>
                <w:color w:val="auto"/>
              </w:rP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rPr>
                <w:color w:val="auto"/>
              </w:rP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color w:val="auto"/>
              </w:r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r>
              <w:rPr>
                <w:rFonts w:hint="eastAsia" w:ascii="宋体" w:hAnsi="宋体"/>
                <w:bCs/>
                <w:color w:val="auto"/>
                <w:sz w:val="24"/>
                <w:szCs w:val="24"/>
                <w:highlight w:val="none"/>
                <w:lang w:eastAsia="zh-CN"/>
              </w:rPr>
              <w:t xml:space="preserve">本项目为钱桥消防站家具采购项目，采购内容主要包括办公家具的采购、运输、安装与维护等（招标范围包括货物的供货、运输、安装、调试、培训、售后服务等内容，中标供应商在家具生产前需要对接消防站对产品数量、房间尺寸等进行复核）。具体内容及要求详见采购文件“三.采购需求”。</w:t>
            </w:r>
            <w:r>
              <w:rPr>
                <w:color w:val="auto"/>
              </w:rP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.交付期：</w:t>
            </w:r>
            <w:r>
              <w:rPr>
                <w:rFonts w:hint="eastAsia" w:ascii="宋体" w:hAnsi="宋体"/>
                <w:bCs/>
                <w:color w:val="auto"/>
                <w:sz w:val="24"/>
                <w:szCs w:val="24"/>
                <w:highlight w:val="none"/>
                <w:lang w:eastAsia="zh-CN"/>
              </w:rPr>
              <w:t xml:space="preserve">合同签订后40日历天内完成本项目的供货、安装并交付使用。误期违约金：2000元/天，上限为合同价款的5%。</w:t>
            </w:r>
            <w:r>
              <w:rPr>
                <w:color w:val="auto"/>
              </w:rPr>
            </w:r>
          </w:p>
          <w:p>
            <w:pPr>
              <w:ind w:left="0" w:right="0" w:firstLine="472"/>
              <w:keepLines w:val="0"/>
              <w:keepNext w:val="0"/>
              <w:spacing w:before="0" w:beforeAutospacing="0" w:after="0" w:afterAutospacing="0" w:line="420" w:lineRule="exact"/>
              <w:rPr>
                <w:rFonts w:hint="default" w:eastAsia="宋体"/>
                <w:color w:val="auto"/>
                <w:szCs w:val="20"/>
                <w:highlight w:val="none"/>
              </w:rPr>
              <w:suppressLineNumbers w:val="0"/>
            </w:pP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.质量要求：</w:t>
            </w:r>
            <w:r>
              <w:rPr>
                <w:rFonts w:hint="eastAsia" w:ascii="宋体" w:hAnsi="宋体"/>
                <w:bCs/>
                <w:color w:val="auto"/>
                <w:sz w:val="24"/>
                <w:szCs w:val="24"/>
                <w:highlight w:val="none"/>
                <w:lang w:eastAsia="zh-CN"/>
              </w:rPr>
              <w:t xml:space="preserve">质量标准符合国家标准、行业标准和企业标准（标准不一致的，以严格的标准为准），并满足采购需求。质量违约金：合同总价款的3%</w:t>
            </w:r>
            <w:r>
              <w:rPr>
                <w:rFonts w:hint="eastAsia" w:ascii="宋体" w:hAnsi="宋体"/>
                <w:bCs/>
                <w:color w:val="auto"/>
                <w:sz w:val="24"/>
                <w:szCs w:val="24"/>
                <w:highlight w:val="none"/>
              </w:rPr>
              <w:t xml:space="preserve">。</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rPr>
                <w:color w:val="auto"/>
              </w:rP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rPr>
                <w:color w:val="auto"/>
              </w:rP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rPr>
                <w:color w:val="auto"/>
              </w:rP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2024年度的财务审计报告原</w:t>
            </w:r>
            <w:r>
              <w:rPr>
                <w:rFonts w:hint="eastAsia" w:ascii="宋体" w:hAnsi="宋体" w:cs="宋体"/>
                <w:bCs/>
                <w:color w:val="auto"/>
                <w:sz w:val="24"/>
                <w:szCs w:val="24"/>
                <w:highlight w:val="none"/>
              </w:rPr>
              <w:t xml:space="preserve">件扫描件并加盖公章或签电子公章]</w:t>
            </w:r>
            <w:r>
              <w:rPr>
                <w:color w:val="auto"/>
              </w:rP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color w:val="auto"/>
              </w:rP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rPr>
                <w:color w:val="auto"/>
              </w:rP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rPr>
                <w:color w:val="auto"/>
              </w:rP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rPr>
                <w:color w:val="auto"/>
              </w:rP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u w:val="none"/>
                <w:lang w:val="en-US"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rPr>
                <w:color w:val="auto"/>
              </w:rP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rPr>
                <w:color w:val="auto"/>
              </w:rP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color w:val="auto"/>
              </w:rPr>
            </w:r>
            <w:bookmarkStart w:id="4"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4"/>
            <w:r>
              <w:rPr>
                <w:rFonts w:hint="eastAsia" w:ascii="宋体" w:hAnsi="宋体" w:cs="宋体"/>
                <w:bCs/>
                <w:color w:val="auto"/>
                <w:sz w:val="24"/>
                <w:szCs w:val="24"/>
                <w:highlight w:val="none"/>
              </w:rPr>
              <w:t xml:space="preserve">；</w:t>
            </w:r>
            <w:r>
              <w:rPr>
                <w:color w:val="auto"/>
              </w:rP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color w:val="auto"/>
              </w:rPr>
            </w:r>
          </w:p>
          <w:p>
            <w:pPr>
              <w:ind w:left="0" w:right="0" w:firstLine="480"/>
              <w:keepLines w:val="0"/>
              <w:keepNext w:val="0"/>
              <w:spacing w:before="0" w:beforeAutospacing="0" w:after="0" w:afterAutospacing="0" w:line="410" w:lineRule="exact"/>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color w:val="auto"/>
              </w:rP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rP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color w:val="auto"/>
              </w:rP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rPr>
                <w:color w:val="auto"/>
              </w:rP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5.本项目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进口产品投标。</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rPr>
                <w:color w:val="auto"/>
              </w:rP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rPr>
                <w:color w:val="auto"/>
              </w:rP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30"/>
                <w:rFonts w:cs="宋体" w:asciiTheme="minorEastAsia" w:hAnsiTheme="minorEastAsia" w:eastAsiaTheme="minorEastAsia"/>
                <w:b/>
                <w:bCs/>
                <w:color w:val="auto"/>
                <w:sz w:val="24"/>
                <w:szCs w:val="24"/>
                <w:highlight w:val="none"/>
              </w:rPr>
              <w:t xml:space="preserve">http://jszfcg.jsczt.cn</w:t>
            </w:r>
            <w:r>
              <w:rPr>
                <w:rStyle w:val="830"/>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rPr>
                <w:color w:val="auto"/>
              </w:rP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lang w:eastAsia="zh-CN"/>
              </w:rPr>
              <w:t xml:space="preserve">日至202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月4</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rPr>
                <w:color w:val="auto"/>
              </w:rPr>
            </w:r>
          </w:p>
          <w:p>
            <w:pPr>
              <w:pStyle w:val="1088"/>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30"/>
                <w:rFonts w:hint="eastAsia" w:cs="宋体" w:asciiTheme="minorEastAsia" w:hAnsiTheme="minorEastAsia" w:eastAsiaTheme="minorEastAsia"/>
                <w:b/>
                <w:color w:val="auto"/>
                <w:szCs w:val="24"/>
                <w:highlight w:val="none"/>
              </w:rPr>
              <w:t xml:space="preserve">http://jszfcg.jsczt.cn/</w:t>
            </w:r>
            <w:r>
              <w:rPr>
                <w:rStyle w:val="830"/>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rPr>
                <w:color w:val="auto"/>
              </w:rPr>
            </w:r>
          </w:p>
          <w:p>
            <w:pPr>
              <w:pStyle w:val="1088"/>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rPr>
                <w:color w:val="auto"/>
              </w:rPr>
            </w:r>
          </w:p>
          <w:p>
            <w:pPr>
              <w:pStyle w:val="1088"/>
              <w:ind w:left="0" w:right="0" w:firstLine="480"/>
              <w:keepLines w:val="0"/>
              <w:keepNext w:val="0"/>
              <w:spacing w:before="0" w:beforeAutospacing="0" w:after="0" w:afterAutospacing="0" w:line="420" w:lineRule="exact"/>
              <w:rPr>
                <w:rFonts w:hint="default" w:eastAsiaTheme="minorEastAsia"/>
                <w:color w:val="auto"/>
                <w:szCs w:val="20"/>
                <w:highlight w:val="none"/>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rPr>
                <w:color w:val="auto"/>
              </w:rP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rPr>
                <w:color w:val="auto"/>
              </w:rP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rPr>
                <w:color w:val="auto"/>
              </w:rP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rPr>
                <w:color w:val="auto"/>
              </w:rP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rPr>
                <w:color w:val="auto"/>
              </w:rPr>
            </w:r>
          </w:p>
        </w:tc>
        <w:tc>
          <w:tcPr>
            <w:tcW w:w="9774" w:type="dxa"/>
            <w:textDirection w:val="lrTb"/>
            <w:noWrap w:val="false"/>
          </w:tcPr>
          <w:p>
            <w:pPr>
              <w:pStyle w:val="1088"/>
              <w:ind w:left="0" w:right="0"/>
              <w:keepLines w:val="0"/>
              <w:keepNext w:val="0"/>
              <w:spacing w:before="0" w:beforeAutospacing="0" w:after="0" w:afterAutospacing="0" w:line="420" w:lineRule="exact"/>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color w:val="auto"/>
              </w:rP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color w:val="auto"/>
              </w:rP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rPr>
                <w:color w:val="auto"/>
              </w:rP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eastAsia="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rPr>
                <w:color w:val="auto"/>
              </w:rP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eastAsia="zh-CN"/>
              </w:rPr>
              <w:t xml:space="preserve">:30</w:t>
            </w:r>
            <w:r>
              <w:rPr>
                <w:rFonts w:hint="eastAsia" w:cs="宋体" w:asciiTheme="minorEastAsia" w:hAnsiTheme="minorEastAsia" w:eastAsiaTheme="minorEastAsia"/>
                <w:b/>
                <w:bCs/>
                <w:color w:val="auto"/>
                <w:sz w:val="24"/>
                <w:szCs w:val="24"/>
                <w:highlight w:val="none"/>
              </w:rPr>
              <w:t xml:space="preserve"> </w:t>
            </w:r>
            <w:r>
              <w:rPr>
                <w:color w:val="auto"/>
              </w:rP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rPr>
                <w:color w:val="auto"/>
              </w:rP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rPr>
                <w:color w:val="auto"/>
              </w:rPr>
            </w:r>
          </w:p>
          <w:p>
            <w:pPr>
              <w:ind w:left="0" w:right="0"/>
              <w:keepLines w:val="0"/>
              <w:keepNext w:val="0"/>
              <w:spacing w:before="0" w:beforeAutospacing="0" w:after="0" w:afterAutospacing="0" w:line="420" w:lineRule="exact"/>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rPr>
                <w:color w:val="auto"/>
              </w:rPr>
            </w:r>
          </w:p>
          <w:p>
            <w:pPr>
              <w:ind w:left="0" w:right="0"/>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lang w:val="zh-CN"/>
              </w:rPr>
              <w:t xml:space="preserve">日</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rPr>
                <w:color w:val="auto"/>
              </w:rP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22</w:t>
            </w:r>
            <w:bookmarkStart w:id="209" w:name="_GoBack"/>
            <w:r>
              <w:rPr>
                <w:color w:val="auto"/>
              </w:rPr>
            </w:r>
            <w:bookmarkEnd w:id="209"/>
            <w:r>
              <w:rPr>
                <w:rFonts w:hint="eastAsia" w:ascii="宋体" w:hAnsi="宋体" w:cs="宋体"/>
                <w:b/>
                <w:bCs/>
                <w:color w:val="auto"/>
                <w:sz w:val="24"/>
                <w:szCs w:val="24"/>
                <w:highlight w:val="none"/>
                <w:lang w:val="zh-CN"/>
              </w:rPr>
              <w:t xml:space="preserve">日</w:t>
            </w:r>
            <w:r>
              <w:rPr>
                <w:color w:val="auto"/>
              </w:rPr>
            </w:r>
          </w:p>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rPr>
                <w:color w:val="auto"/>
              </w:rP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rPr>
                <w:color w:val="auto"/>
              </w:rPr>
            </w:r>
          </w:p>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rPr>
                <w:color w:val="auto"/>
              </w:rPr>
            </w:r>
          </w:p>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rPr>
                <w:color w:val="auto"/>
              </w:rPr>
            </w:r>
          </w:p>
          <w:p>
            <w:pPr>
              <w:ind w:left="0" w:right="0"/>
              <w:keepLines w:val="0"/>
              <w:keepNext w:val="0"/>
              <w:spacing w:before="0" w:beforeAutospacing="0" w:after="0" w:afterAutospacing="0" w:line="380" w:lineRule="exact"/>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rPr>
                <w:color w:val="auto"/>
              </w:rP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rPr>
                <w:color w:val="auto"/>
              </w:rP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color w:val="auto"/>
              </w:rP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rPr>
                <w:color w:val="auto"/>
              </w:rP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color w:val="auto"/>
              </w:rP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color w:val="auto"/>
              </w:rP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rPr>
                <w:color w:val="auto"/>
              </w:rP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rPr>
                <w:color w:val="auto"/>
              </w:rP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rPr>
                <w:color w:val="auto"/>
              </w:rP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w:t>
            </w:r>
            <w:r>
              <w:rPr>
                <w:rFonts w:hint="eastAsia" w:ascii="宋体" w:hAnsi="宋体"/>
                <w:color w:val="auto"/>
                <w:sz w:val="24"/>
                <w:szCs w:val="24"/>
                <w:highlight w:val="none"/>
                <w:lang w:eastAsia="zh-CN"/>
              </w:rPr>
              <w:t xml:space="preserve">求的</w:t>
            </w:r>
            <w:r>
              <w:rPr>
                <w:rFonts w:hint="eastAsia" w:ascii="宋体" w:hAnsi="宋体"/>
                <w:color w:val="auto"/>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rPr>
                <w:color w:val="auto"/>
              </w:rP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rPr>
                <w:color w:val="auto"/>
              </w:rP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rPr>
                <w:color w:val="auto"/>
              </w:rP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default"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.本项目采购预算为</w:t>
            </w:r>
            <w:r>
              <w:rPr>
                <w:rFonts w:hint="eastAsia" w:ascii="宋体" w:hAnsi="宋体" w:cs="宋体"/>
                <w:b/>
                <w:bCs w:val="0"/>
                <w:color w:val="auto"/>
                <w:sz w:val="24"/>
                <w:szCs w:val="24"/>
                <w:highlight w:val="none"/>
                <w:u w:val="single"/>
                <w:lang w:val="en-US" w:eastAsia="zh-CN"/>
              </w:rPr>
              <w:t xml:space="preserve">200</w:t>
            </w:r>
            <w:r>
              <w:rPr>
                <w:rFonts w:hint="eastAsia" w:ascii="宋体" w:hAnsi="宋体" w:eastAsia="宋体" w:cs="宋体"/>
                <w:b/>
                <w:color w:val="auto"/>
                <w:sz w:val="24"/>
                <w:szCs w:val="24"/>
                <w:highlight w:val="none"/>
              </w:rPr>
              <w:t xml:space="preserve">万元。</w:t>
            </w:r>
            <w:r>
              <w:rPr>
                <w:color w:val="auto"/>
              </w:rPr>
            </w:r>
          </w:p>
          <w:p>
            <w:pPr>
              <w:ind w:left="0" w:right="0" w:firstLine="480"/>
              <w:jc w:val="left"/>
              <w:keepLines w:val="0"/>
              <w:keepNext w:val="0"/>
              <w:spacing w:before="0" w:beforeAutospacing="0" w:after="0" w:afterAutospacing="0" w:line="400" w:lineRule="exact"/>
              <w:widowControl/>
              <w:rPr>
                <w:rFonts w:hint="eastAsia" w:ascii="宋体" w:hAnsi="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2.本项目</w:t>
            </w:r>
            <w:r>
              <w:rPr>
                <w:rFonts w:hint="eastAsia" w:ascii="宋体" w:hAnsi="宋体" w:eastAsia="宋体" w:cs="宋体"/>
                <w:b/>
                <w:color w:val="auto"/>
                <w:sz w:val="24"/>
                <w:szCs w:val="24"/>
                <w:highlight w:val="none"/>
                <w:u w:val="single"/>
              </w:rPr>
              <w:t xml:space="preserve">设定</w:t>
            </w:r>
            <w:r>
              <w:rPr>
                <w:rFonts w:hint="eastAsia" w:ascii="宋体" w:hAnsi="宋体" w:eastAsia="宋体" w:cs="宋体"/>
                <w:bCs/>
                <w:color w:val="auto"/>
                <w:sz w:val="24"/>
                <w:szCs w:val="24"/>
                <w:highlight w:val="none"/>
              </w:rPr>
              <w:t xml:space="preserve">最高限价，最高限价为</w:t>
            </w:r>
            <w:r>
              <w:rPr>
                <w:rFonts w:hint="eastAsia" w:ascii="宋体" w:hAnsi="宋体" w:eastAsia="宋体" w:cs="宋体"/>
                <w:b/>
                <w:bCs w:val="0"/>
                <w:color w:val="auto"/>
                <w:sz w:val="24"/>
                <w:szCs w:val="24"/>
                <w:highlight w:val="none"/>
                <w:u w:val="single"/>
                <w:lang w:val="en-US" w:eastAsia="zh-CN"/>
              </w:rPr>
              <w:t xml:space="preserve">124.8667</w:t>
            </w:r>
            <w:r>
              <w:rPr>
                <w:rFonts w:hint="eastAsia" w:ascii="宋体" w:hAnsi="宋体" w:eastAsia="宋体" w:cs="宋体"/>
                <w:b/>
                <w:color w:val="auto"/>
                <w:sz w:val="24"/>
                <w:szCs w:val="24"/>
                <w:highlight w:val="none"/>
              </w:rPr>
              <w:t xml:space="preserve">万元。</w:t>
            </w:r>
            <w:r>
              <w:rPr>
                <w:color w:val="auto"/>
              </w:rP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17</w:t>
            </w:r>
            <w:r>
              <w:rPr>
                <w:color w:val="auto"/>
              </w:rP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rPr>
                <w:color w:val="auto"/>
              </w:rP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rPr>
                <w:color w:val="auto"/>
              </w:rPr>
            </w:r>
          </w:p>
        </w:tc>
        <w:tc>
          <w:tcPr>
            <w:tcW w:w="9774" w:type="dxa"/>
            <w:textDirection w:val="lrTb"/>
            <w:noWrap w:val="false"/>
          </w:tcPr>
          <w:p>
            <w:pPr>
              <w:ind w:left="0" w:right="0" w:firstLine="482"/>
              <w:jc w:val="left"/>
              <w:keepLines w:val="0"/>
              <w:keepNext w:val="0"/>
              <w:pageBreakBefore w:val="0"/>
              <w:spacing w:before="0" w:beforeAutospacing="0" w:after="0" w:afterAutospacing="0" w:line="400" w:lineRule="exact"/>
              <w:widowControl w:val="off"/>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rPr>
                <w:color w:val="auto"/>
              </w:rPr>
            </w:r>
          </w:p>
          <w:p>
            <w:pPr>
              <w:ind w:left="0"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为保证中标供应商按合同约定的</w:t>
            </w:r>
            <w:r>
              <w:rPr>
                <w:rFonts w:hint="eastAsia" w:ascii="宋体" w:hAnsi="宋体" w:cs="宋体"/>
                <w:color w:val="auto"/>
                <w:sz w:val="24"/>
                <w:szCs w:val="20"/>
                <w:highlight w:val="none"/>
                <w:lang w:val="en-US" w:eastAsia="zh-CN"/>
              </w:rPr>
              <w:t xml:space="preserve">供货</w:t>
            </w:r>
            <w:r>
              <w:rPr>
                <w:rFonts w:hint="eastAsia" w:ascii="宋体" w:hAnsi="宋体" w:eastAsia="宋体" w:cs="宋体"/>
                <w:color w:val="auto"/>
                <w:sz w:val="24"/>
                <w:szCs w:val="20"/>
                <w:highlight w:val="none"/>
              </w:rPr>
              <w:t xml:space="preserve">质量履行合同，中标供应商需向采购人提交履约担保。中标供应商在收到中标通知书后10日内，并在签订合同协议书之前，按合同价款</w:t>
            </w: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%的金额向采购人提交履约担保。合同存续期间，履约担保不得撤回。</w:t>
            </w:r>
            <w:r>
              <w:rPr>
                <w:color w:val="auto"/>
              </w:rPr>
            </w:r>
          </w:p>
          <w:p>
            <w:pPr>
              <w:ind w:left="0" w:right="0"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履约担保形式：中标供应商可以采用电子履约保函形式，所需费用由中标供应商负担。</w:t>
            </w:r>
            <w:r>
              <w:rPr>
                <w:color w:val="auto"/>
              </w:rPr>
            </w:r>
          </w:p>
          <w:p>
            <w:pPr>
              <w:ind w:left="0" w:right="-101"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如果中标供应商未能履行合同规定的任何义务，采购人有权从履约担保中取得补偿。</w:t>
            </w:r>
            <w:r>
              <w:rPr>
                <w:color w:val="auto"/>
              </w:rPr>
            </w:r>
          </w:p>
          <w:p>
            <w:pPr>
              <w:ind w:left="0" w:right="-101" w:firstLine="48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rPr>
                <w:color w:val="auto"/>
              </w:rP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履约担保的时效要求：履约担保的开始至结束时间（有效期）不得少于合同</w:t>
            </w:r>
            <w:r>
              <w:rPr>
                <w:rFonts w:hint="eastAsia" w:ascii="宋体" w:hAnsi="宋体" w:cs="宋体"/>
                <w:color w:val="auto"/>
                <w:sz w:val="24"/>
                <w:szCs w:val="20"/>
                <w:highlight w:val="none"/>
                <w:lang w:val="en-US" w:eastAsia="zh-CN"/>
              </w:rPr>
              <w:t xml:space="preserve">交付</w:t>
            </w:r>
            <w:r>
              <w:rPr>
                <w:rFonts w:hint="eastAsia" w:ascii="宋体" w:hAnsi="宋体" w:eastAsia="宋体" w:cs="宋体"/>
                <w:color w:val="auto"/>
                <w:sz w:val="24"/>
                <w:szCs w:val="20"/>
                <w:highlight w:val="none"/>
              </w:rPr>
              <w:t xml:space="preserve">期。</w:t>
            </w:r>
            <w:r>
              <w:rPr>
                <w:color w:val="auto"/>
              </w:rP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highlight w:val="none"/>
              </w:rPr>
              <w:suppressLineNumbers w:val="0"/>
            </w:pPr>
            <w:r>
              <w:rPr>
                <w:rFonts w:ascii="宋体" w:hAnsi="宋体"/>
                <w:bCs/>
                <w:color w:val="auto"/>
                <w:sz w:val="24"/>
                <w:szCs w:val="24"/>
                <w:highlight w:val="none"/>
              </w:rPr>
              <w:t xml:space="preserve">19</w:t>
            </w:r>
            <w:r>
              <w:rPr>
                <w:color w:val="auto"/>
              </w:rP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jc w:val="left"/>
              <w:keepLines w:val="0"/>
              <w:keepNext w:val="0"/>
              <w:spacing w:before="0" w:beforeAutospacing="0" w:after="0" w:afterAutospacing="0" w:line="380" w:lineRule="exact"/>
              <w:rPr>
                <w:rFonts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采购项目需要落实的政府采购政策情况：</w:t>
            </w:r>
            <w:r>
              <w:rPr>
                <w:color w:val="auto"/>
              </w:rP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1.支持中小企业发展：关于享受优惠政策的主体及价格扣除比例</w:t>
            </w:r>
            <w:r>
              <w:rPr>
                <w:color w:val="auto"/>
              </w:rP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本项目专门面向中小微企业（含监狱企业、残疾人福利性单位）采购。</w:t>
            </w:r>
            <w:r>
              <w:rPr>
                <w:color w:val="auto"/>
              </w:rPr>
            </w:r>
          </w:p>
          <w:p>
            <w:pPr>
              <w:ind w:left="0" w:right="0" w:firstLine="482"/>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2.支持节能环保</w:t>
            </w:r>
            <w:r>
              <w:rPr>
                <w:color w:val="auto"/>
              </w:rP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auto"/>
              </w:rPr>
            </w:r>
          </w:p>
          <w:p>
            <w:pPr>
              <w:ind w:left="0" w:right="0" w:firstLine="482"/>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3.支持绿色发展</w:t>
            </w:r>
            <w:r>
              <w:rPr>
                <w:color w:val="auto"/>
              </w:rPr>
            </w:r>
          </w:p>
          <w:p>
            <w:pPr>
              <w:ind w:left="0" w:right="0" w:firstLine="480"/>
              <w:keepLines w:val="0"/>
              <w:keepNext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auto"/>
              </w:rP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rPr>
                <w:color w:val="auto"/>
              </w:rP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highlight w:val="none"/>
              </w:rPr>
              <w:suppressLineNumbers w:val="0"/>
            </w:pPr>
            <w:r>
              <w:rPr>
                <w:rFonts w:ascii="宋体" w:hAnsi="宋体"/>
                <w:bCs/>
                <w:color w:val="auto"/>
                <w:sz w:val="24"/>
                <w:szCs w:val="24"/>
                <w:highlight w:val="none"/>
              </w:rPr>
              <w:t xml:space="preserve">20</w:t>
            </w:r>
            <w:r>
              <w:rPr>
                <w:color w:val="auto"/>
              </w:rP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rPr>
                <w:color w:val="auto"/>
              </w:rP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highlight w:val="none"/>
              </w:rPr>
              <w:suppressLineNumbers w:val="0"/>
            </w:pPr>
            <w:r>
              <w:rPr>
                <w:rFonts w:ascii="宋体" w:hAnsi="宋体"/>
                <w:bCs/>
                <w:color w:val="auto"/>
                <w:sz w:val="24"/>
                <w:szCs w:val="24"/>
                <w:highlight w:val="none"/>
              </w:rPr>
              <w:t xml:space="preserve">21</w:t>
            </w:r>
            <w:r>
              <w:rPr>
                <w:color w:val="auto"/>
              </w:rP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rPr>
                <w:color w:val="auto"/>
              </w:rP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无锡市惠山区钱桥街道办事处</w:t>
            </w:r>
            <w:r>
              <w:rPr>
                <w:color w:val="auto"/>
              </w:rP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rPr>
              <w:suppressLineNumbers w:val="0"/>
            </w:pPr>
            <w:r>
              <w:rPr>
                <w:rFonts w:hint="eastAsia" w:ascii="宋体" w:hAnsi="宋体"/>
                <w:bCs/>
                <w:color w:val="auto"/>
                <w:sz w:val="24"/>
                <w:szCs w:val="24"/>
                <w:highlight w:val="none"/>
              </w:rPr>
              <w:t xml:space="preserve">统一社会信用代码：11320206014035474R</w:t>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殷工</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color w:val="auto"/>
              </w:rP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0510-83201161</w:t>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无锡市惠山区钱桥大街141号</w:t>
            </w:r>
            <w:r>
              <w:rPr>
                <w:rFonts w:hint="eastAsia" w:ascii="宋体" w:hAnsi="宋体"/>
                <w:bCs/>
                <w:color w:val="auto"/>
                <w:sz w:val="24"/>
                <w:szCs w:val="24"/>
                <w:highlight w:val="none"/>
              </w:rPr>
              <w:tab/>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rPr>
                <w:color w:val="auto"/>
              </w:rPr>
            </w:r>
          </w:p>
          <w:p>
            <w:pPr>
              <w:ind w:left="0" w:right="0" w:firstLine="0"/>
              <w:jc w:val="both"/>
              <w:keepLines w:val="0"/>
              <w:keepNext w:val="0"/>
              <w:spacing w:before="0" w:beforeAutospacing="0" w:after="0" w:afterAutospacing="0"/>
              <w:rPr>
                <w:rFonts w:hint="eastAsia" w:eastAsia="宋体"/>
                <w:color w:val="auto"/>
                <w:szCs w:val="2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周雪峰、程鸿晴、庄维维、周晓</w:t>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color w:val="auto"/>
              </w:rP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30"/>
                <w:rFonts w:hint="eastAsia" w:ascii="宋体" w:hAnsi="宋体"/>
                <w:color w:val="auto"/>
                <w:sz w:val="24"/>
                <w:szCs w:val="20"/>
                <w:highlight w:val="none"/>
              </w:rPr>
              <w:t xml:space="preserve">WXLXZBB@163.com</w:t>
            </w:r>
            <w:r>
              <w:rPr>
                <w:rStyle w:val="830"/>
                <w:rFonts w:hint="eastAsia" w:ascii="宋体" w:hAnsi="宋体"/>
                <w:color w:val="auto"/>
                <w:sz w:val="24"/>
                <w:szCs w:val="20"/>
                <w:highlight w:val="none"/>
              </w:rPr>
              <w:fldChar w:fldCharType="end"/>
            </w:r>
            <w:r>
              <w:rPr>
                <w:color w:val="auto"/>
              </w:rP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rPr>
                <w:color w:val="auto"/>
              </w:rP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21</w:t>
            </w:r>
            <w:r>
              <w:rPr>
                <w:color w:val="auto"/>
              </w:rP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rPr>
                <w:color w:val="auto"/>
              </w:rP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rPr>
                <w:color w:val="auto"/>
              </w:rP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rPr>
                <w:color w:val="auto"/>
              </w:rP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5"/>
            <w:r>
              <w:rPr>
                <w:rFonts w:hint="eastAsia" w:ascii="宋体" w:hAnsi="宋体" w:cs="宋体"/>
                <w:color w:val="auto"/>
                <w:sz w:val="24"/>
                <w:szCs w:val="24"/>
                <w:highlight w:val="none"/>
              </w:rPr>
              <w:t xml:space="preserve">的约束，其权利受到上述法律法规的保护。</w:t>
            </w:r>
            <w:r>
              <w:rPr>
                <w:color w:val="auto"/>
              </w:rPr>
            </w:r>
          </w:p>
        </w:tc>
      </w:tr>
    </w:tbl>
    <w:p>
      <w:pPr>
        <w:rPr>
          <w:rFonts w:hint="eastAsia"/>
          <w:color w:val="auto"/>
          <w:highlight w:val="none"/>
        </w:rPr>
      </w:pPr>
      <w:r>
        <w:rPr>
          <w:color w:val="auto"/>
        </w:rPr>
      </w:r>
      <w:bookmarkStart w:id="6" w:name="二．报价方须知"/>
      <w:r>
        <w:rPr>
          <w:color w:val="auto"/>
        </w:rPr>
      </w:r>
      <w:bookmarkEnd w:id="6"/>
      <w:r>
        <w:rPr>
          <w:color w:val="auto"/>
        </w:rPr>
      </w:r>
      <w:bookmarkStart w:id="7" w:name="_Toc35780494"/>
      <w:r>
        <w:rPr>
          <w:color w:val="auto"/>
        </w:rPr>
      </w:r>
      <w:bookmarkStart w:id="8" w:name="_Toc116946287"/>
      <w:r>
        <w:rPr>
          <w:color w:val="auto"/>
        </w:rPr>
      </w:r>
      <w:bookmarkStart w:id="9" w:name="_Toc36850784"/>
      <w:r>
        <w:rPr>
          <w:color w:val="auto"/>
        </w:rPr>
      </w:r>
      <w:bookmarkStart w:id="10" w:name="_Toc39873211"/>
      <w:r>
        <w:rPr>
          <w:color w:val="auto"/>
        </w:rPr>
      </w:r>
      <w:bookmarkStart w:id="11" w:name="_Hlk51102776"/>
      <w:r>
        <w:rPr>
          <w:color w:val="auto"/>
        </w:rPr>
      </w:r>
      <w:bookmarkStart w:id="12" w:name="_Toc35780505"/>
      <w:r>
        <w:rPr>
          <w:rFonts w:hint="eastAsia"/>
          <w:color w:val="auto"/>
          <w:highlight w:val="none"/>
          <w:lang w:eastAsia="zh-CN"/>
        </w:rPr>
        <w:br w:type="page" w:clear="all"/>
      </w:r>
      <w:r>
        <w:rPr>
          <w:color w:val="auto"/>
        </w:rPr>
      </w:r>
    </w:p>
    <w:p>
      <w:pPr>
        <w:pStyle w:val="819"/>
        <w:spacing w:before="0" w:line="440" w:lineRule="exact"/>
        <w:rPr>
          <w:color w:val="auto"/>
          <w:highlight w:val="none"/>
        </w:rPr>
      </w:pPr>
      <w:r>
        <w:rPr>
          <w:rFonts w:hint="eastAsia"/>
          <w:color w:val="auto"/>
          <w:highlight w:val="none"/>
          <w:lang w:eastAsia="zh-CN"/>
        </w:rPr>
        <w:t xml:space="preserve">二、</w:t>
      </w:r>
      <w:r>
        <w:rPr>
          <w:rFonts w:hint="eastAsia"/>
          <w:color w:val="auto"/>
          <w:highlight w:val="none"/>
        </w:rPr>
        <w:t xml:space="preserve">投标供应商须知</w:t>
      </w:r>
      <w:bookmarkEnd w:id="7"/>
      <w:r>
        <w:rPr>
          <w:color w:val="auto"/>
        </w:rPr>
      </w:r>
      <w:bookmarkEnd w:id="8"/>
      <w:r>
        <w:rPr>
          <w:color w:val="auto"/>
        </w:rPr>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13" w:name="_Toc98277324"/>
      <w:r>
        <w:rPr>
          <w:color w:val="auto"/>
        </w:rPr>
      </w:r>
      <w:bookmarkStart w:id="14" w:name="_Toc39873202"/>
      <w:r>
        <w:rPr>
          <w:color w:val="auto"/>
        </w:rPr>
      </w:r>
      <w:bookmarkStart w:id="15" w:name="_Toc116946288"/>
      <w:r>
        <w:rPr>
          <w:color w:val="auto"/>
        </w:rPr>
      </w:r>
      <w:bookmarkStart w:id="16" w:name="_Toc35780495"/>
      <w:r>
        <w:rPr>
          <w:rFonts w:hint="eastAsia" w:ascii="宋体" w:hAnsi="宋体"/>
          <w:b/>
          <w:color w:val="auto"/>
          <w:sz w:val="24"/>
          <w:szCs w:val="24"/>
          <w:highlight w:val="none"/>
        </w:rPr>
        <w:t xml:space="preserve">（一）遵循原则：</w:t>
      </w:r>
      <w:bookmarkEnd w:id="13"/>
      <w:r>
        <w:rPr>
          <w:color w:val="auto"/>
        </w:rPr>
      </w:r>
      <w:bookmarkEnd w:id="14"/>
      <w:r>
        <w:rPr>
          <w:color w:val="auto"/>
        </w:rPr>
      </w:r>
      <w:bookmarkEnd w:id="15"/>
      <w:r>
        <w:rPr>
          <w:color w:val="auto"/>
        </w:rPr>
      </w:r>
      <w:bookmarkEnd w:id="16"/>
      <w:r>
        <w:rPr>
          <w:color w:val="auto"/>
        </w:rPr>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17" w:name="_Toc116946289"/>
      <w:r>
        <w:rPr>
          <w:color w:val="auto"/>
        </w:rPr>
      </w:r>
      <w:bookmarkStart w:id="18" w:name="_Toc39873203"/>
      <w:r>
        <w:rPr>
          <w:color w:val="auto"/>
        </w:rPr>
      </w:r>
      <w:bookmarkStart w:id="19" w:name="_Toc35780496"/>
      <w:r>
        <w:rPr>
          <w:color w:val="auto"/>
        </w:rPr>
      </w:r>
      <w:bookmarkStart w:id="20" w:name="_Toc98277325"/>
      <w:r>
        <w:rPr>
          <w:rFonts w:hint="eastAsia" w:ascii="宋体" w:hAnsi="宋体"/>
          <w:b/>
          <w:color w:val="auto"/>
          <w:sz w:val="24"/>
          <w:szCs w:val="24"/>
          <w:highlight w:val="none"/>
        </w:rPr>
        <w:t xml:space="preserve">（二）招标文件：</w:t>
      </w:r>
      <w:bookmarkEnd w:id="17"/>
      <w:r>
        <w:rPr>
          <w:color w:val="auto"/>
        </w:rPr>
      </w:r>
      <w:bookmarkEnd w:id="18"/>
      <w:r>
        <w:rPr>
          <w:color w:val="auto"/>
        </w:rPr>
      </w:r>
      <w:bookmarkEnd w:id="19"/>
      <w:r>
        <w:rPr>
          <w:color w:val="auto"/>
        </w:rPr>
      </w:r>
      <w:bookmarkEnd w:id="20"/>
      <w:r>
        <w:rPr>
          <w:color w:val="auto"/>
        </w:rPr>
      </w:r>
      <w:r>
        <w:rPr>
          <w:color w:val="auto"/>
        </w:rP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color w:val="auto"/>
        </w:rPr>
      </w:r>
      <w:bookmarkStart w:id="21" w:name="_Toc35780497"/>
      <w:r>
        <w:rPr>
          <w:color w:val="auto"/>
        </w:rPr>
      </w:r>
      <w:bookmarkStart w:id="22"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rPr>
          <w:color w:val="auto"/>
        </w:rP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rPr>
          <w:color w:val="auto"/>
        </w:rP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rPr>
          <w:color w:val="auto"/>
        </w:rP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rPr>
          <w:color w:val="auto"/>
        </w:rP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23" w:name="_Toc98277326"/>
      <w:r>
        <w:rPr>
          <w:color w:val="auto"/>
        </w:rPr>
      </w:r>
      <w:bookmarkStart w:id="24" w:name="_Toc116946290"/>
      <w:r>
        <w:rPr>
          <w:rFonts w:hint="eastAsia" w:ascii="宋体" w:hAnsi="宋体"/>
          <w:b/>
          <w:color w:val="auto"/>
          <w:sz w:val="24"/>
          <w:szCs w:val="24"/>
          <w:highlight w:val="none"/>
        </w:rPr>
        <w:t xml:space="preserve">（三）招标文件的解释：</w:t>
      </w:r>
      <w:bookmarkEnd w:id="21"/>
      <w:r>
        <w:rPr>
          <w:color w:val="auto"/>
        </w:rPr>
      </w:r>
      <w:bookmarkEnd w:id="22"/>
      <w:r>
        <w:rPr>
          <w:color w:val="auto"/>
        </w:rPr>
      </w:r>
      <w:bookmarkEnd w:id="23"/>
      <w:r>
        <w:rPr>
          <w:color w:val="auto"/>
        </w:rPr>
      </w:r>
      <w:bookmarkEnd w:id="24"/>
      <w:r>
        <w:rPr>
          <w:color w:val="auto"/>
        </w:rPr>
      </w:r>
      <w:r>
        <w:rPr>
          <w:color w:val="auto"/>
        </w:rP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rPr>
          <w:color w:val="auto"/>
        </w:rP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采购人或者采购代理机构可在投标截止时间15日前对</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rPr>
        <w:t xml:space="preserve">文件进行必要的澄清或者修改，不足15日的，将顺延提交投标文件的截止时间。</w:t>
      </w:r>
      <w:r>
        <w:rPr>
          <w:color w:val="auto"/>
        </w:rP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25" w:name="_Toc39873205"/>
      <w:r>
        <w:rPr>
          <w:color w:val="auto"/>
        </w:rPr>
      </w:r>
      <w:bookmarkStart w:id="26" w:name="_Toc35780498"/>
      <w:r>
        <w:rPr>
          <w:color w:val="auto"/>
        </w:rPr>
      </w:r>
      <w:bookmarkStart w:id="27" w:name="_Toc116946291"/>
      <w:r>
        <w:rPr>
          <w:color w:val="auto"/>
        </w:rPr>
      </w:r>
      <w:bookmarkStart w:id="28" w:name="_Toc98277327"/>
      <w:r>
        <w:rPr>
          <w:rFonts w:hint="eastAsia" w:ascii="宋体" w:hAnsi="宋体"/>
          <w:b/>
          <w:color w:val="auto"/>
          <w:sz w:val="24"/>
          <w:szCs w:val="24"/>
          <w:highlight w:val="none"/>
        </w:rPr>
        <w:t xml:space="preserve">（四）招标文件的补充或修正：</w:t>
      </w:r>
      <w:bookmarkEnd w:id="25"/>
      <w:r>
        <w:rPr>
          <w:color w:val="auto"/>
        </w:rPr>
      </w:r>
      <w:bookmarkEnd w:id="26"/>
      <w:r>
        <w:rPr>
          <w:color w:val="auto"/>
        </w:rPr>
      </w:r>
      <w:bookmarkEnd w:id="27"/>
      <w:r>
        <w:rPr>
          <w:color w:val="auto"/>
        </w:rPr>
      </w:r>
      <w:bookmarkEnd w:id="28"/>
      <w:r>
        <w:rPr>
          <w:rFonts w:hint="eastAsia" w:ascii="宋体" w:hAnsi="宋体"/>
          <w:b/>
          <w:color w:val="auto"/>
          <w:sz w:val="24"/>
          <w:szCs w:val="24"/>
          <w:highlight w:val="none"/>
        </w:rPr>
        <w:t xml:space="preserve"> </w:t>
      </w:r>
      <w:r>
        <w:rPr>
          <w:color w:val="auto"/>
        </w:rP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color w:val="auto"/>
        </w:rPr>
      </w:r>
      <w:bookmarkStart w:id="29" w:name="_Toc39873206"/>
      <w:r>
        <w:rPr>
          <w:color w:val="auto"/>
        </w:rPr>
      </w:r>
      <w:bookmarkStart w:id="30"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color w:val="auto"/>
        </w:rP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31" w:name="_Toc98277328"/>
      <w:r>
        <w:rPr>
          <w:color w:val="auto"/>
        </w:rPr>
      </w:r>
      <w:bookmarkStart w:id="32" w:name="_Toc116946292"/>
      <w:r>
        <w:rPr>
          <w:rFonts w:hint="eastAsia" w:ascii="宋体" w:hAnsi="宋体"/>
          <w:b/>
          <w:color w:val="auto"/>
          <w:sz w:val="24"/>
          <w:szCs w:val="24"/>
          <w:highlight w:val="none"/>
        </w:rPr>
        <w:t xml:space="preserve">（五）质疑与投诉</w:t>
      </w:r>
      <w:bookmarkEnd w:id="29"/>
      <w:r>
        <w:rPr>
          <w:color w:val="auto"/>
        </w:rPr>
      </w:r>
      <w:bookmarkEnd w:id="30"/>
      <w:r>
        <w:rPr>
          <w:color w:val="auto"/>
        </w:rPr>
      </w:r>
      <w:bookmarkEnd w:id="31"/>
      <w:r>
        <w:rPr>
          <w:color w:val="auto"/>
        </w:rPr>
      </w:r>
      <w:bookmarkEnd w:id="32"/>
      <w:r>
        <w:rPr>
          <w:color w:val="auto"/>
        </w:rPr>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、无锡梁溪建设咨询事务所有限公司</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无锡市惠山区钱桥大街141号</w:t>
      </w:r>
      <w:r>
        <w:rPr>
          <w:rFonts w:hint="eastAsia" w:ascii="宋体" w:hAnsi="宋体"/>
          <w:bCs/>
          <w:color w:val="auto"/>
          <w:sz w:val="24"/>
          <w:szCs w:val="24"/>
          <w:highlight w:val="none"/>
        </w:rPr>
        <w:t xml:space="preserve">、无锡市惠山区惠山大道88号明都大厦1号楼15楼1515室</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rPr>
          <w:color w:val="auto"/>
        </w:rP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殷工</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周晓</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0510-83201161</w:t>
      </w:r>
      <w:r>
        <w:rPr>
          <w:rFonts w:hint="eastAsia" w:ascii="宋体" w:hAnsi="宋体"/>
          <w:bCs/>
          <w:color w:val="auto"/>
          <w:sz w:val="24"/>
          <w:szCs w:val="24"/>
          <w:highlight w:val="none"/>
        </w:rPr>
        <w:t xml:space="preserve">、0510-88203985</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rPr>
          <w:color w:val="auto"/>
        </w:rP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33" w:name="_Toc98277329"/>
      <w:r>
        <w:rPr>
          <w:color w:val="auto"/>
        </w:rPr>
      </w:r>
      <w:bookmarkStart w:id="34" w:name="_Toc116946293"/>
      <w:r>
        <w:rPr>
          <w:color w:val="auto"/>
        </w:rPr>
      </w:r>
      <w:bookmarkStart w:id="35" w:name="_Toc35780500"/>
      <w:r>
        <w:rPr>
          <w:color w:val="auto"/>
        </w:rPr>
      </w:r>
      <w:bookmarkStart w:id="36" w:name="_Toc39873207"/>
      <w:r>
        <w:rPr>
          <w:rFonts w:hint="eastAsia" w:ascii="宋体" w:hAnsi="宋体"/>
          <w:b/>
          <w:color w:val="auto"/>
          <w:sz w:val="24"/>
          <w:szCs w:val="24"/>
          <w:highlight w:val="none"/>
        </w:rPr>
        <w:t xml:space="preserve">（六） 投标文件的组成：</w:t>
      </w:r>
      <w:bookmarkEnd w:id="33"/>
      <w:r>
        <w:rPr>
          <w:color w:val="auto"/>
        </w:rPr>
      </w:r>
      <w:bookmarkEnd w:id="34"/>
      <w:r>
        <w:rPr>
          <w:color w:val="auto"/>
        </w:rPr>
      </w:r>
      <w:bookmarkEnd w:id="35"/>
      <w:r>
        <w:rPr>
          <w:color w:val="auto"/>
        </w:rPr>
      </w:r>
      <w:bookmarkEnd w:id="36"/>
      <w:r>
        <w:rPr>
          <w:color w:val="auto"/>
        </w:rPr>
      </w:r>
      <w:r>
        <w:rPr>
          <w:color w:val="auto"/>
        </w:rP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rPr>
          <w:color w:val="auto"/>
        </w:rPr>
      </w:r>
    </w:p>
    <w:p>
      <w:pPr>
        <w:numPr>
          <w:ilvl w:val="0"/>
          <w:numId w:val="10"/>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rPr>
          <w:color w:val="auto"/>
        </w:rP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color w:val="auto"/>
        </w:rPr>
      </w:r>
      <w:bookmarkStart w:id="37" w:name="_Hlk54189647"/>
      <w:r>
        <w:rPr>
          <w:color w:val="auto"/>
        </w:rPr>
      </w:r>
      <w:bookmarkStart w:id="38" w:name="_Hlk40019962"/>
      <w:r>
        <w:rPr>
          <w:color w:val="auto"/>
        </w:rPr>
      </w:r>
      <w:bookmarkStart w:id="39" w:name="_Hlk39447281"/>
      <w:r>
        <w:rPr>
          <w:rFonts w:hint="eastAsia" w:ascii="宋体" w:hAnsi="宋体"/>
          <w:bCs/>
          <w:color w:val="auto"/>
          <w:sz w:val="24"/>
          <w:szCs w:val="24"/>
          <w:highlight w:val="none"/>
        </w:rPr>
        <w:t xml:space="preserve">资格、资信证明文件</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rPr>
          <w:color w:val="auto"/>
        </w:rPr>
      </w:r>
      <w:bookmarkStart w:id="40"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rPr>
          <w:color w:val="auto"/>
        </w:rP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color w:val="auto"/>
        </w:rPr>
      </w:r>
      <w:bookmarkStart w:id="41"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rPr>
          <w:color w:val="auto"/>
        </w:rP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rPr>
          <w:color w:val="auto"/>
        </w:rP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rPr>
          <w:color w:val="auto"/>
        </w:rP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Pr>
          <w:color w:val="auto"/>
        </w:rPr>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2024年度的财务审计报告原</w:t>
      </w:r>
      <w:r>
        <w:rPr>
          <w:rFonts w:hint="eastAsia" w:ascii="宋体" w:hAnsi="宋体"/>
          <w:bCs/>
          <w:color w:val="auto"/>
          <w:sz w:val="24"/>
          <w:szCs w:val="24"/>
          <w:highlight w:val="none"/>
        </w:rPr>
        <w:t xml:space="preserve">件扫描件并加盖公章或签电子公章；</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2" w:name="_Hlk100178398"/>
      <w:r>
        <w:rPr>
          <w:color w:val="auto"/>
        </w:rPr>
      </w:r>
      <w:bookmarkEnd w:id="42"/>
      <w:r>
        <w:rPr>
          <w:color w:val="auto"/>
        </w:rPr>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rPr>
          <w:color w:val="auto"/>
        </w:rP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bookmarkEnd w:id="40"/>
      <w:r>
        <w:rPr>
          <w:rFonts w:hint="eastAsia" w:ascii="宋体" w:hAnsi="宋体"/>
          <w:b w:val="0"/>
          <w:bCs/>
          <w:color w:val="auto"/>
          <w:sz w:val="24"/>
          <w:szCs w:val="24"/>
          <w:highlight w:val="none"/>
          <w:lang w:eastAsia="zh-CN"/>
        </w:rPr>
        <w:t xml:space="preserve">；</w:t>
      </w:r>
      <w:r>
        <w:rPr>
          <w:color w:val="auto"/>
        </w:rP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color w:val="auto"/>
        </w:rP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color w:val="auto"/>
        </w:rPr>
      </w:r>
      <w:bookmarkStart w:id="43"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Pr>
          <w:color w:val="auto"/>
        </w:rPr>
      </w:r>
      <w:r>
        <w:rPr>
          <w:color w:val="auto"/>
        </w:rP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43"/>
      <w:r>
        <w:rPr>
          <w:color w:val="auto"/>
        </w:rPr>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rPr>
          <w:color w:val="auto"/>
        </w:rP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val="0"/>
          <w:bCs/>
          <w:color w:val="auto"/>
          <w:sz w:val="24"/>
          <w:szCs w:val="24"/>
          <w:highlight w:val="none"/>
        </w:rPr>
        <w:t xml:space="preserve">（格式见附件）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rPr>
          <w:color w:val="auto"/>
        </w:rP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38"/>
      <w:r>
        <w:rPr>
          <w:color w:val="auto"/>
        </w:rPr>
      </w:r>
      <w:bookmarkEnd w:id="39"/>
      <w:r>
        <w:rPr>
          <w:color w:val="auto"/>
        </w:rPr>
      </w:r>
      <w:r>
        <w:rPr>
          <w:color w:val="auto"/>
        </w:rPr>
      </w:r>
    </w:p>
    <w:p>
      <w:pPr>
        <w:ind w:firstLine="482"/>
        <w:spacing w:line="440" w:lineRule="exact"/>
        <w:rPr>
          <w:rFonts w:hint="eastAsia" w:ascii="宋体" w:hAnsi="宋体"/>
          <w:b/>
          <w:color w:val="auto"/>
          <w:sz w:val="24"/>
          <w:szCs w:val="24"/>
          <w:highlight w:val="none"/>
        </w:rPr>
      </w:pPr>
      <w:r>
        <w:rPr>
          <w:color w:val="auto"/>
        </w:rPr>
      </w:r>
      <w:bookmarkStart w:id="44" w:name="_Hlk44524244"/>
      <w:r>
        <w:rPr>
          <w:color w:val="auto"/>
        </w:rPr>
      </w:r>
      <w:bookmarkStart w:id="45" w:name="_Toc35780501"/>
      <w:r>
        <w:rPr>
          <w:color w:val="auto"/>
        </w:rPr>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rPr>
          <w:color w:val="auto"/>
        </w:rPr>
      </w:r>
    </w:p>
    <w:p>
      <w:pPr>
        <w:ind w:firstLine="480"/>
        <w:spacing w:line="440" w:lineRule="exact"/>
        <w:rPr>
          <w:rFonts w:hint="eastAsia" w:ascii="宋体" w:hAnsi="宋体"/>
          <w:bCs/>
          <w:color w:val="auto"/>
          <w:sz w:val="24"/>
          <w:szCs w:val="24"/>
          <w:highlight w:val="none"/>
        </w:rPr>
      </w:pPr>
      <w:r>
        <w:rPr>
          <w:color w:val="auto"/>
        </w:rPr>
      </w:r>
      <w:bookmarkStart w:id="47" w:name="_Toc98277339"/>
      <w:r>
        <w:rPr>
          <w:rFonts w:hint="eastAsia" w:ascii="宋体" w:hAnsi="宋体"/>
          <w:bCs/>
          <w:color w:val="auto"/>
          <w:sz w:val="24"/>
          <w:szCs w:val="24"/>
          <w:highlight w:val="none"/>
        </w:rPr>
        <w:t xml:space="preserve">1.项目实施进度安排</w:t>
      </w:r>
      <w:r>
        <w:rPr>
          <w:color w:val="auto"/>
        </w:rPr>
      </w:r>
    </w:p>
    <w:p>
      <w:pPr>
        <w:ind w:firstLine="480"/>
        <w:spacing w:line="440" w:lineRule="exact"/>
        <w:rPr>
          <w:rFonts w:hint="default" w:ascii="宋体" w:hAnsi="宋体" w:eastAsia="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供货安装方案</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3.质量管理方案及保障措施</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4.售后服务管理及措施</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48" w:name="_Toc116946294"/>
      <w:r>
        <w:rPr>
          <w:rFonts w:hint="eastAsia" w:ascii="宋体" w:hAnsi="宋体"/>
          <w:b/>
          <w:color w:val="auto"/>
          <w:sz w:val="24"/>
          <w:szCs w:val="24"/>
          <w:highlight w:val="none"/>
        </w:rPr>
        <w:t xml:space="preserve">（七）投标文件的制作：</w:t>
      </w:r>
      <w:bookmarkEnd w:id="45"/>
      <w:r>
        <w:rPr>
          <w:color w:val="auto"/>
        </w:rPr>
      </w:r>
      <w:bookmarkEnd w:id="46"/>
      <w:r>
        <w:rPr>
          <w:color w:val="auto"/>
        </w:rPr>
      </w:r>
      <w:bookmarkEnd w:id="47"/>
      <w:r>
        <w:rPr>
          <w:color w:val="auto"/>
        </w:rPr>
      </w:r>
      <w:bookmarkEnd w:id="48"/>
      <w:r>
        <w:rPr>
          <w:color w:val="auto"/>
        </w:rPr>
      </w:r>
      <w:r>
        <w:rPr>
          <w:color w:val="auto"/>
        </w:rP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rPr>
          <w:color w:val="auto"/>
        </w:rP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rPr>
          <w:color w:val="auto"/>
        </w:rP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rPr>
          <w:color w:val="auto"/>
        </w:rP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rPr>
          <w:color w:val="auto"/>
        </w:rP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rPr>
          <w:color w:val="auto"/>
        </w:rP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6.投标文件应按“投标文件的组成”的顺序制作。</w:t>
      </w:r>
      <w:r>
        <w:rPr>
          <w:color w:val="auto"/>
        </w:rP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7.投标费用自理。</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49" w:name="_Toc98277340"/>
      <w:r>
        <w:rPr>
          <w:color w:val="auto"/>
        </w:rPr>
      </w:r>
      <w:bookmarkStart w:id="50" w:name="_Toc116946295"/>
      <w:r>
        <w:rPr>
          <w:rFonts w:hint="eastAsia" w:ascii="宋体" w:hAnsi="宋体"/>
          <w:b/>
          <w:color w:val="auto"/>
          <w:sz w:val="24"/>
          <w:szCs w:val="24"/>
          <w:highlight w:val="none"/>
        </w:rPr>
        <w:t xml:space="preserve">（八）网上投标：</w:t>
      </w:r>
      <w:bookmarkEnd w:id="49"/>
      <w:r>
        <w:rPr>
          <w:color w:val="auto"/>
        </w:rPr>
      </w:r>
      <w:bookmarkEnd w:id="50"/>
      <w:r>
        <w:rPr>
          <w:color w:val="auto"/>
        </w:rPr>
      </w:r>
      <w:r>
        <w:rPr>
          <w:color w:val="auto"/>
        </w:rP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rPr>
          <w:color w:val="auto"/>
        </w:rP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rPr>
          <w:color w:val="auto"/>
        </w:rP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rPr>
          <w:color w:val="auto"/>
        </w:rP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rPr>
          <w:color w:val="auto"/>
        </w:rP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rPr>
          <w:color w:val="auto"/>
        </w:rPr>
      </w:r>
    </w:p>
    <w:p>
      <w:pPr>
        <w:ind w:firstLine="482"/>
        <w:keepLines w:val="0"/>
        <w:keepNext w:val="0"/>
        <w:pageBreakBefore w:val="0"/>
        <w:spacing w:line="440" w:lineRule="exact"/>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rPr>
          <w:color w:val="auto"/>
        </w:rP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rPr>
          <w:color w:val="auto"/>
        </w:rPr>
      </w:r>
      <w:bookmarkStart w:id="51" w:name="_Toc116946296"/>
      <w:r>
        <w:rPr>
          <w:color w:val="auto"/>
        </w:rPr>
      </w:r>
      <w:bookmarkStart w:id="52" w:name="_Toc98277341"/>
      <w:r>
        <w:rPr>
          <w:color w:val="auto"/>
        </w:rPr>
      </w:r>
      <w:bookmarkStart w:id="53" w:name="_Toc39873209"/>
      <w:r>
        <w:rPr>
          <w:color w:val="auto"/>
        </w:rPr>
      </w:r>
      <w:bookmarkStart w:id="54" w:name="_Toc35780502"/>
      <w:r>
        <w:rPr>
          <w:rFonts w:hint="eastAsia" w:ascii="宋体" w:hAnsi="宋体"/>
          <w:b/>
          <w:color w:val="auto"/>
          <w:sz w:val="24"/>
          <w:szCs w:val="24"/>
          <w:highlight w:val="none"/>
        </w:rPr>
        <w:t xml:space="preserve">（九） 无效投标文件的确认：</w:t>
      </w:r>
      <w:bookmarkEnd w:id="51"/>
      <w:r>
        <w:rPr>
          <w:color w:val="auto"/>
        </w:rPr>
      </w:r>
      <w:bookmarkEnd w:id="52"/>
      <w:r>
        <w:rPr>
          <w:color w:val="auto"/>
        </w:rPr>
      </w:r>
      <w:bookmarkEnd w:id="53"/>
      <w:r>
        <w:rPr>
          <w:color w:val="auto"/>
        </w:rPr>
      </w:r>
      <w:bookmarkEnd w:id="54"/>
      <w:r>
        <w:rPr>
          <w:color w:val="auto"/>
        </w:rPr>
      </w:r>
      <w:r>
        <w:rPr>
          <w:color w:val="auto"/>
        </w:rP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rPr>
          <w:color w:val="auto"/>
        </w:rPr>
      </w:r>
      <w:bookmarkStart w:id="55" w:name="_Toc35780503"/>
      <w:r>
        <w:rPr>
          <w:color w:val="auto"/>
        </w:rPr>
      </w:r>
      <w:bookmarkStart w:id="56" w:name="_Toc39873210"/>
      <w:r>
        <w:rPr>
          <w:color w:val="auto"/>
        </w:rPr>
      </w:r>
      <w:bookmarkStart w:id="57" w:name="_Toc116946297"/>
      <w:r>
        <w:rPr>
          <w:color w:val="auto"/>
        </w:rPr>
      </w:r>
      <w:bookmarkStart w:id="58" w:name="_Toc98277342"/>
      <w:r>
        <w:rPr>
          <w:rFonts w:hint="eastAsia" w:ascii="宋体" w:hAnsi="宋体"/>
          <w:bCs/>
          <w:color w:val="auto"/>
          <w:sz w:val="24"/>
          <w:szCs w:val="24"/>
          <w:highlight w:val="none"/>
        </w:rPr>
        <w:t xml:space="preserve">投标供应商有下列情况之一者，投标文件无效：</w:t>
      </w:r>
      <w:bookmarkEnd w:id="55"/>
      <w:r>
        <w:rPr>
          <w:color w:val="auto"/>
        </w:rPr>
      </w:r>
      <w:bookmarkEnd w:id="56"/>
      <w:r>
        <w:rPr>
          <w:color w:val="auto"/>
        </w:rPr>
      </w:r>
      <w:r>
        <w:rPr>
          <w:color w:val="auto"/>
        </w:rPr>
      </w:r>
    </w:p>
    <w:p>
      <w:pPr>
        <w:numPr>
          <w:ilvl w:val="0"/>
          <w:numId w:val="11"/>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rPr>
          <w:color w:val="auto"/>
        </w:rPr>
      </w:r>
    </w:p>
    <w:p>
      <w:pPr>
        <w:numPr>
          <w:ilvl w:val="0"/>
          <w:numId w:val="11"/>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highlight w:val="none"/>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p>
    <w:p>
      <w:pPr>
        <w:numPr>
          <w:ilvl w:val="0"/>
          <w:numId w:val="11"/>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存在其他不符合《中华人民共和国政府采购法》第二十二条规定条件的信用记录；</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9" w:name="_Hlk116943099"/>
      <w:r>
        <w:rPr>
          <w:rFonts w:hint="eastAsia" w:ascii="宋体" w:hAnsi="宋体"/>
          <w:color w:val="auto"/>
          <w:sz w:val="24"/>
          <w:highlight w:val="none"/>
        </w:rPr>
        <w:t xml:space="preserve">★</w:t>
      </w:r>
      <w:bookmarkEnd w:id="59"/>
      <w:r>
        <w:rPr>
          <w:rFonts w:hint="eastAsia" w:ascii="宋体" w:hAnsi="宋体"/>
          <w:color w:val="auto"/>
          <w:sz w:val="24"/>
          <w:highlight w:val="none"/>
        </w:rPr>
        <w:t xml:space="preserve">”的地方均为实质性响应条款，投标供应商若有一项带“★”的条款未响应或不满足，将按无效投标处理；</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rPr>
          <w:color w:val="auto"/>
        </w:rP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rPr>
          <w:color w:val="auto"/>
        </w:rPr>
      </w:r>
    </w:p>
    <w:p>
      <w:pPr>
        <w:numPr>
          <w:ilvl w:val="0"/>
          <w:numId w:val="11"/>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IP地址一致的，评标委员会应要求投标供应商进行澄清说明，经评标委员会一致认为不构成“视为投标供应商相互串通投标情形”的除外）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rPr>
          <w:color w:val="auto"/>
        </w:rP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rPr>
          <w:color w:val="auto"/>
        </w:rP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rPr>
          <w:color w:val="auto"/>
        </w:rPr>
      </w:r>
    </w:p>
    <w:p>
      <w:pPr>
        <w:numPr>
          <w:ilvl w:val="0"/>
          <w:numId w:val="11"/>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rPr>
          <w:color w:val="auto"/>
        </w:rPr>
      </w:r>
    </w:p>
    <w:p>
      <w:pPr>
        <w:numPr>
          <w:ilvl w:val="0"/>
          <w:numId w:val="11"/>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7"/>
      <w:r>
        <w:rPr>
          <w:color w:val="auto"/>
        </w:rPr>
      </w:r>
      <w:bookmarkEnd w:id="58"/>
      <w:r>
        <w:rPr>
          <w:color w:val="auto"/>
        </w:rPr>
      </w:r>
      <w:r>
        <w:rPr>
          <w:color w:val="auto"/>
        </w:rP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rPr>
          <w:color w:val="auto"/>
        </w:rPr>
      </w:r>
      <w:bookmarkStart w:id="60" w:name="_Toc98277343"/>
      <w:r>
        <w:rPr>
          <w:color w:val="auto"/>
        </w:rPr>
      </w:r>
      <w:bookmarkStart w:id="61"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0"/>
      <w:r>
        <w:rPr>
          <w:color w:val="auto"/>
        </w:rPr>
      </w:r>
      <w:bookmarkEnd w:id="61"/>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62" w:name="_Toc116946299"/>
      <w:r>
        <w:rPr>
          <w:color w:val="auto"/>
        </w:rPr>
      </w:r>
      <w:bookmarkStart w:id="63" w:name="_Toc98277344"/>
      <w:r>
        <w:rPr>
          <w:rFonts w:hint="eastAsia" w:asciiTheme="minorEastAsia" w:hAnsiTheme="minorEastAsia" w:eastAsiaTheme="minorEastAsia"/>
          <w:bCs/>
          <w:color w:val="auto"/>
          <w:sz w:val="24"/>
          <w:highlight w:val="none"/>
        </w:rPr>
        <w:t xml:space="preserve">1.</w:t>
      </w:r>
      <w:bookmarkStart w:id="64"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lang w:eastAsia="zh-CN"/>
        </w:rPr>
        <w:t xml:space="preserve">投标供应商</w:t>
      </w:r>
      <w:r>
        <w:rPr>
          <w:rFonts w:hint="eastAsia" w:asciiTheme="minorEastAsia" w:hAnsiTheme="minorEastAsia" w:eastAsiaTheme="minorEastAsia"/>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62"/>
      <w:r>
        <w:rPr>
          <w:color w:val="auto"/>
        </w:rPr>
      </w:r>
      <w:bookmarkEnd w:id="63"/>
      <w:r>
        <w:rPr>
          <w:color w:val="auto"/>
        </w:rPr>
      </w:r>
      <w:r>
        <w:rPr>
          <w:color w:val="auto"/>
        </w:rP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rPr>
          <w:color w:val="auto"/>
        </w:rPr>
      </w:r>
      <w:bookmarkStart w:id="65" w:name="_Toc116946300"/>
      <w:r>
        <w:rPr>
          <w:color w:val="auto"/>
        </w:rPr>
      </w:r>
      <w:bookmarkStart w:id="66" w:name="_Toc98277345"/>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rPr>
          <w:color w:val="auto"/>
        </w:rPr>
      </w:r>
      <w:bookmarkEnd w:id="66"/>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67" w:name="_Toc98277346"/>
      <w:r>
        <w:rPr>
          <w:color w:val="auto"/>
        </w:rPr>
      </w:r>
      <w:bookmarkStart w:id="68"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4"/>
      <w:r>
        <w:rPr>
          <w:color w:val="auto"/>
        </w:rPr>
      </w:r>
      <w:bookmarkEnd w:id="67"/>
      <w:r>
        <w:rPr>
          <w:color w:val="auto"/>
        </w:rPr>
      </w:r>
      <w:bookmarkEnd w:id="68"/>
      <w:r>
        <w:rPr>
          <w:rFonts w:hint="eastAsia" w:asciiTheme="minorEastAsia" w:hAnsiTheme="minorEastAsia" w:eastAsiaTheme="minorEastAsia"/>
          <w:bCs/>
          <w:color w:val="auto"/>
          <w:sz w:val="24"/>
          <w:highlight w:val="none"/>
        </w:rPr>
        <w:t xml:space="preserve">有效投标</w:t>
      </w:r>
      <w:r>
        <w:rPr>
          <w:rFonts w:hint="eastAsia" w:asciiTheme="minorEastAsia" w:hAnsiTheme="minorEastAsia" w:eastAsiaTheme="minorEastAsia"/>
          <w:bCs/>
          <w:color w:val="auto"/>
          <w:sz w:val="24"/>
          <w:highlight w:val="none"/>
          <w:lang w:val="en-US" w:eastAsia="zh-CN"/>
        </w:rPr>
        <w:t xml:space="preserve">供应商</w:t>
      </w:r>
      <w:r>
        <w:rPr>
          <w:rFonts w:hint="eastAsia" w:asciiTheme="minorEastAsia" w:hAnsiTheme="minorEastAsia" w:eastAsiaTheme="minorEastAsia"/>
          <w:bCs/>
          <w:color w:val="auto"/>
          <w:sz w:val="24"/>
          <w:highlight w:val="none"/>
        </w:rPr>
        <w:t xml:space="preserve">不足三</w:t>
      </w:r>
      <w:r>
        <w:rPr>
          <w:rFonts w:hint="eastAsia" w:asciiTheme="minorEastAsia" w:hAnsiTheme="minorEastAsia" w:eastAsiaTheme="minorEastAsia"/>
          <w:bCs/>
          <w:color w:val="auto"/>
          <w:sz w:val="24"/>
          <w:highlight w:val="none"/>
          <w:lang w:val="en-US" w:eastAsia="zh-CN"/>
        </w:rPr>
        <w:t xml:space="preserve">家</w:t>
      </w:r>
      <w:r>
        <w:rPr>
          <w:rFonts w:hint="eastAsia" w:asciiTheme="minorEastAsia" w:hAnsiTheme="minorEastAsia" w:eastAsiaTheme="minorEastAsia"/>
          <w:bCs/>
          <w:color w:val="auto"/>
          <w:sz w:val="24"/>
          <w:highlight w:val="none"/>
        </w:rPr>
        <w:t xml:space="preserve">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69" w:name="_Toc98277347"/>
      <w:r>
        <w:rPr>
          <w:color w:val="auto"/>
        </w:rPr>
      </w:r>
      <w:bookmarkStart w:id="7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9"/>
      <w:r>
        <w:rPr>
          <w:color w:val="auto"/>
        </w:rPr>
      </w:r>
      <w:bookmarkEnd w:id="70"/>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71" w:name="_Toc98277348"/>
      <w:r>
        <w:rPr>
          <w:color w:val="auto"/>
        </w:rPr>
      </w:r>
      <w:bookmarkStart w:id="72"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1"/>
      <w:r>
        <w:rPr>
          <w:color w:val="auto"/>
        </w:rPr>
      </w:r>
      <w:bookmarkEnd w:id="72"/>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73" w:name="_Toc98277349"/>
      <w:r>
        <w:rPr>
          <w:color w:val="auto"/>
        </w:rPr>
      </w:r>
      <w:bookmarkStart w:id="74"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3"/>
      <w:r>
        <w:rPr>
          <w:color w:val="auto"/>
        </w:rPr>
      </w:r>
      <w:bookmarkEnd w:id="74"/>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75" w:name="_Toc116946305"/>
      <w:r>
        <w:rPr>
          <w:color w:val="auto"/>
        </w:rPr>
      </w:r>
      <w:bookmarkStart w:id="76"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5"/>
      <w:r>
        <w:rPr>
          <w:color w:val="auto"/>
        </w:rPr>
      </w:r>
      <w:bookmarkEnd w:id="76"/>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77" w:name="_Toc116946306"/>
      <w:r>
        <w:rPr>
          <w:color w:val="auto"/>
        </w:rPr>
      </w:r>
      <w:bookmarkStart w:id="78"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7"/>
      <w:r>
        <w:rPr>
          <w:color w:val="auto"/>
        </w:rPr>
      </w:r>
      <w:bookmarkEnd w:id="78"/>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79" w:name="_Toc98277352"/>
      <w:r>
        <w:rPr>
          <w:color w:val="auto"/>
        </w:rPr>
      </w:r>
      <w:bookmarkStart w:id="80"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rPr>
          <w:color w:val="auto"/>
        </w:rPr>
      </w:r>
      <w:bookmarkEnd w:id="80"/>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81" w:name="_Toc116946308"/>
      <w:r>
        <w:rPr>
          <w:color w:val="auto"/>
        </w:rPr>
      </w:r>
      <w:bookmarkStart w:id="82"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1"/>
      <w:r>
        <w:rPr>
          <w:color w:val="auto"/>
        </w:rPr>
      </w:r>
      <w:bookmarkEnd w:id="82"/>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83" w:name="_Toc98277354"/>
      <w:r>
        <w:rPr>
          <w:color w:val="auto"/>
        </w:rPr>
      </w:r>
      <w:bookmarkStart w:id="84"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3"/>
      <w:r>
        <w:rPr>
          <w:color w:val="auto"/>
        </w:rPr>
      </w:r>
      <w:bookmarkEnd w:id="84"/>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85" w:name="_Toc98277355"/>
      <w:r>
        <w:rPr>
          <w:color w:val="auto"/>
        </w:rPr>
      </w:r>
      <w:bookmarkStart w:id="86"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85"/>
      <w:r>
        <w:rPr>
          <w:color w:val="auto"/>
        </w:rPr>
      </w:r>
      <w:bookmarkEnd w:id="86"/>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87" w:name="_Toc98277356"/>
      <w:r>
        <w:rPr>
          <w:color w:val="auto"/>
        </w:rPr>
      </w:r>
      <w:bookmarkStart w:id="88"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7"/>
      <w:r>
        <w:rPr>
          <w:color w:val="auto"/>
        </w:rPr>
      </w:r>
      <w:bookmarkEnd w:id="88"/>
      <w:r>
        <w:rPr>
          <w:color w:val="auto"/>
        </w:rPr>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auto"/>
        </w:rP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color w:val="auto"/>
        </w:rPr>
      </w:r>
      <w:bookmarkStart w:id="89" w:name="_Toc116946312"/>
      <w:r>
        <w:rPr>
          <w:color w:val="auto"/>
        </w:rPr>
      </w:r>
      <w:bookmarkStart w:id="90"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rPr>
          <w:color w:val="auto"/>
        </w:rPr>
      </w:r>
      <w:bookmarkEnd w:id="90"/>
      <w:r>
        <w:rPr>
          <w:color w:val="auto"/>
        </w:rPr>
      </w:r>
      <w:r>
        <w:rPr>
          <w:color w:val="auto"/>
        </w:rP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rPr>
          <w:color w:val="auto"/>
        </w:rPr>
      </w:r>
      <w:bookmarkStart w:id="91"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1"/>
      <w:r>
        <w:rPr>
          <w:color w:val="auto"/>
        </w:rPr>
      </w:r>
      <w:r>
        <w:rPr>
          <w:color w:val="auto"/>
        </w:rPr>
      </w:r>
    </w:p>
    <w:tbl>
      <w:tblPr>
        <w:tblStyle w:val="767"/>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rPr>
                <w:color w:val="auto"/>
              </w:rP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rPr>
                <w:color w:val="auto"/>
              </w:rP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rPr>
                <w:color w:val="auto"/>
              </w:rP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rPr>
                <w:color w:val="auto"/>
              </w:rP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rPr>
                <w:color w:val="auto"/>
              </w:rP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rPr>
                <w:color w:val="auto"/>
              </w:rP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rPr>
                <w:color w:val="auto"/>
              </w:rP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rPr>
                <w:color w:val="auto"/>
              </w:rP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2024年度的财务审计报告原</w:t>
            </w:r>
            <w:r>
              <w:rPr>
                <w:rFonts w:hint="eastAsia" w:asciiTheme="minorEastAsia" w:hAnsiTheme="minorEastAsia" w:eastAsiaTheme="minorEastAsia"/>
                <w:bCs/>
                <w:color w:val="auto"/>
                <w:szCs w:val="24"/>
                <w:highlight w:val="none"/>
              </w:rPr>
              <w:t xml:space="preserve">件扫描件并加盖公章或签电子公章</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rPr>
                <w:color w:val="auto"/>
              </w:rP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rPr>
                <w:color w:val="auto"/>
              </w:rP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rPr>
                <w:color w:val="auto"/>
              </w:rP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14</w:t>
            </w:r>
            <w:r>
              <w:rPr>
                <w:color w:val="auto"/>
              </w:rPr>
            </w:r>
          </w:p>
        </w:tc>
        <w:tc>
          <w:tcPr>
            <w:tcW w:w="3359"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落实政府采购政策的证明材料（专门面向中小企业采购）</w:t>
            </w:r>
            <w:r>
              <w:rPr>
                <w:color w:val="auto"/>
              </w:rPr>
            </w:r>
          </w:p>
        </w:tc>
        <w:tc>
          <w:tcPr>
            <w:tcW w:w="5713" w:type="dxa"/>
            <w:vAlign w:val="top"/>
            <w:textDirection w:val="lrTb"/>
            <w:noWrap w:val="false"/>
          </w:tcPr>
          <w:p>
            <w:pPr>
              <w:ind w:left="0" w:right="0"/>
              <w:jc w:val="both"/>
              <w:keepLines w:val="0"/>
              <w:keepNext w:val="0"/>
              <w:spacing w:before="0" w:beforeAutospacing="0" w:after="0" w:afterAutospacing="0"/>
              <w:widowControl w:val="off"/>
              <w:rPr>
                <w:rFonts w:hint="eastAsia" w:asciiTheme="minorEastAsia" w:hAnsiTheme="minorEastAsia" w:eastAsiaTheme="minorEastAsia"/>
                <w:bCs/>
                <w:color w:val="auto"/>
                <w:szCs w:val="24"/>
                <w:highlight w:val="none"/>
              </w:rPr>
              <w:suppressLineNumbers w:val="0"/>
            </w:pPr>
            <w:r>
              <w:rPr>
                <w:rFonts w:hint="eastAsia" w:ascii="宋体" w:hAnsi="宋体" w:eastAsia="宋体" w:cs="宋体"/>
                <w:color w:val="auto"/>
                <w:sz w:val="21"/>
                <w:szCs w:val="21"/>
                <w:highlight w:val="none"/>
                <w:lang w:val="en-US" w:eastAsia="zh-CN" w:bidi="ar"/>
              </w:rPr>
              <w:t xml:space="preserve">本项目为货物类采购项目，采购标的对应的中小企业划分标准所属行业为</w:t>
            </w:r>
            <w:r>
              <w:rPr>
                <w:rFonts w:hint="eastAsia" w:ascii="宋体" w:hAnsi="宋体" w:eastAsia="宋体" w:cs="宋体"/>
                <w:color w:val="auto"/>
                <w:sz w:val="21"/>
                <w:szCs w:val="21"/>
                <w:highlight w:val="none"/>
                <w:lang w:val="en-US" w:eastAsia="zh-CN" w:bidi="ar"/>
              </w:rPr>
              <w:t xml:space="preserve">：“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2011〕300号》）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w:t>
            </w:r>
            <w:r>
              <w:rPr>
                <w:rFonts w:hint="eastAsia" w:ascii="宋体" w:hAnsi="宋体" w:eastAsia="宋体" w:cs="宋体"/>
                <w:color w:val="auto"/>
                <w:sz w:val="21"/>
                <w:szCs w:val="21"/>
                <w:highlight w:val="none"/>
                <w:lang w:val="en-US" w:eastAsia="zh-CN" w:bidi="ar"/>
              </w:rPr>
              <w:t xml:space="preserve">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highlight w:val="none"/>
              </w:rPr>
              <w:suppressLineNumbers w:val="0"/>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rPr>
                <w:color w:val="auto"/>
              </w:rP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asciiTheme="minorEastAsia" w:hAnsiTheme="minorEastAsia" w:eastAsiaTheme="minorEastAsia"/>
                <w:color w:val="auto"/>
                <w:szCs w:val="24"/>
                <w:highlight w:val="none"/>
              </w:rPr>
              <w:t xml:space="preserve">信用记录</w:t>
            </w:r>
            <w:r>
              <w:rPr>
                <w:color w:val="auto"/>
              </w:rP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rPr>
                <w:color w:val="auto"/>
              </w:rP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highlight w:val="none"/>
              </w:rPr>
              <w:suppressLineNumbers w:val="0"/>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6</w:t>
            </w:r>
            <w:r>
              <w:rPr>
                <w:color w:val="auto"/>
              </w:rP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rPr>
                <w:color w:val="auto"/>
              </w:rP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rPr>
                <w:color w:val="auto"/>
              </w:rP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lang w:val="en-US" w:eastAsia="zh-CN"/>
              </w:rPr>
              <w:t xml:space="preserve">7</w:t>
            </w:r>
            <w:r>
              <w:rPr>
                <w:color w:val="auto"/>
              </w:rP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rPr>
                <w:color w:val="auto"/>
              </w:rP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rPr>
                <w:color w:val="auto"/>
              </w:rP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color w:val="auto"/>
        </w:rPr>
      </w:r>
      <w:bookmarkStart w:id="92" w:name="_Toc98277358"/>
      <w:r>
        <w:rPr>
          <w:color w:val="auto"/>
        </w:rPr>
      </w:r>
      <w:bookmarkStart w:id="93"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2"/>
      <w:r>
        <w:rPr>
          <w:color w:val="auto"/>
        </w:rPr>
      </w:r>
      <w:bookmarkEnd w:id="93"/>
      <w:r>
        <w:rPr>
          <w:color w:val="auto"/>
        </w:rPr>
      </w:r>
      <w:r>
        <w:rPr>
          <w:color w:val="auto"/>
        </w:rP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rPr>
          <w:color w:val="auto"/>
        </w:rP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rPr>
          <w:color w:val="auto"/>
        </w:rP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rPr>
          <w:color w:val="auto"/>
        </w:rP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rPr>
          <w:color w:val="auto"/>
        </w:rP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rPr>
          <w:color w:val="auto"/>
        </w:rPr>
      </w:r>
    </w:p>
    <w:tbl>
      <w:tblPr>
        <w:tblStyle w:val="76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rPr>
                <w:color w:val="auto"/>
              </w:rP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rPr>
                <w:color w:val="auto"/>
              </w:rP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1</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rPr>
                <w:color w:val="auto"/>
              </w:rP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rPr>
                <w:color w:val="auto"/>
              </w:rP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2</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rPr>
                <w:color w:val="auto"/>
              </w:rP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olor w:val="auto"/>
                <w:sz w:val="22"/>
                <w:szCs w:val="22"/>
                <w:highlight w:val="none"/>
                <w:lang w:val="en-US" w:eastAsia="zh-CN"/>
              </w:rPr>
              <w:t xml:space="preserve">3</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cs="宋体"/>
                <w:bCs/>
                <w:color w:val="auto"/>
                <w:sz w:val="22"/>
                <w:szCs w:val="22"/>
                <w:highlight w:val="none"/>
                <w:lang w:val="en-US" w:eastAsia="zh-CN"/>
              </w:rPr>
              <w:t xml:space="preserve">开标一览表附录</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rPr>
                <w:color w:val="auto"/>
              </w:rPr>
            </w:r>
          </w:p>
        </w:tc>
      </w:tr>
      <w:tr>
        <w:trPr>
          <w:jc w:val="center"/>
          <w:trHeight w:val="427"/>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4</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highlight w:val="none"/>
              </w:rPr>
              <w:suppressLineNumbers w:val="0"/>
            </w:pPr>
            <w:r>
              <w:rPr>
                <w:rFonts w:hint="eastAsia" w:ascii="宋体" w:hAnsi="宋体" w:cs="宋体"/>
                <w:bCs/>
                <w:color w:val="auto"/>
                <w:sz w:val="22"/>
                <w:szCs w:val="22"/>
                <w:highlight w:val="none"/>
                <w:lang w:val="en-US" w:eastAsia="zh-CN"/>
              </w:rPr>
              <w:t xml:space="preserve">明细报价表</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color w:val="auto"/>
              </w:rPr>
            </w:r>
          </w:p>
        </w:tc>
      </w:tr>
      <w:tr>
        <w:trPr>
          <w:jc w:val="center"/>
          <w:trHeight w:val="415"/>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5</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rPr>
                <w:color w:val="auto"/>
              </w:rPr>
            </w:r>
          </w:p>
        </w:tc>
      </w:tr>
      <w:tr>
        <w:trPr>
          <w:jc w:val="center"/>
          <w:trHeight w:val="648"/>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6</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rPr>
                <w:color w:val="auto"/>
              </w:rP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rPr>
                <w:color w:val="auto"/>
              </w:rP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7</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rPr>
                <w:color w:val="auto"/>
              </w:rP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8</w:t>
            </w:r>
            <w:r>
              <w:rPr>
                <w:color w:val="auto"/>
              </w:rP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rPr>
                <w:color w:val="auto"/>
              </w:rP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color w:val="auto"/>
                <w:sz w:val="22"/>
                <w:szCs w:val="22"/>
                <w:highlight w:val="none"/>
                <w:lang w:val="en-US" w:eastAsia="zh-CN"/>
              </w:rPr>
              <w:t xml:space="preserve">9</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“★”号条款满足招标文件要求。</w:t>
            </w:r>
            <w:r>
              <w:rPr>
                <w:color w:val="auto"/>
              </w:rP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highlight w:val="none"/>
              </w:rPr>
              <w:suppressLineNumbers w:val="0"/>
            </w:pPr>
            <w:r>
              <w:rPr>
                <w:rFonts w:hint="eastAsia" w:ascii="宋体" w:hAnsi="宋体"/>
                <w:color w:val="auto"/>
                <w:sz w:val="22"/>
                <w:szCs w:val="22"/>
                <w:highlight w:val="none"/>
                <w:lang w:val="en-US" w:eastAsia="zh-CN"/>
              </w:rPr>
              <w:t xml:space="preserve">10</w:t>
            </w:r>
            <w:r>
              <w:rPr>
                <w:color w:val="auto"/>
              </w:rP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rPr>
                <w:color w:val="auto"/>
              </w:rP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rPr>
                <w:color w:val="auto"/>
              </w:rPr>
            </w:r>
          </w:p>
        </w:tc>
      </w:tr>
    </w:tbl>
    <w:p>
      <w:pPr>
        <w:ind w:firstLine="566"/>
        <w:keepLines w:val="0"/>
        <w:keepNext w:val="0"/>
        <w:pageBreakBefore w:val="0"/>
        <w:spacing w:line="440" w:lineRule="exact"/>
        <w:widowControl w:val="off"/>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val="en-US" w:eastAsia="zh-CN"/>
        </w:rPr>
        <w:t xml:space="preserve">交付</w:t>
      </w:r>
      <w:r>
        <w:rPr>
          <w:rFonts w:hint="eastAsia" w:asciiTheme="minorEastAsia" w:hAnsiTheme="minorEastAsia" w:eastAsiaTheme="minorEastAsia"/>
          <w:bCs/>
          <w:color w:val="auto"/>
          <w:sz w:val="24"/>
          <w:highlight w:val="none"/>
        </w:rPr>
        <w:t xml:space="preserve">期、价款或者报酬、履约期限、履行地点和方式、违约责任和解决争议方法等条款相符。不得限制合同中采购人的权利或投标供应商的义务，也不得对其他实质性响应的投标供应商的竞争地位产生不公正影响。</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
          <w:bCs w:val="0"/>
          <w:color w:val="auto"/>
          <w:sz w:val="24"/>
          <w:highlight w:val="none"/>
        </w:rPr>
      </w:pPr>
      <w:r>
        <w:rPr>
          <w:rFonts w:hint="eastAsia" w:asciiTheme="minorEastAsia" w:hAnsiTheme="minorEastAsia" w:eastAsiaTheme="minorEastAsia"/>
          <w:b/>
          <w:bCs w:val="0"/>
          <w:color w:val="auto"/>
          <w:sz w:val="24"/>
          <w:highlight w:val="none"/>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①投标（响应）报价低于全部通过符合性审查供应商投标（响应）报价平均值50%的，即投标（响应）报价&lt;全部通过符合性审查供应商投标（响应）报价平均值×50%； </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②投标（响应）报价低于通过符合性审查的次低报价供应商投标（响应）报价50%的，即投标（响应）报价&lt;通过符合性审查的次低报价供应商投标（响应）报价×50%； </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③投标（响应）报价低于采购项目最高限价45%的，即投标（响应）报价&lt;采购项目最高限价×45%； </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rPr>
          <w:color w:val="auto"/>
        </w:rP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auto"/>
        </w:rP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auto"/>
        </w:rP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auto"/>
        </w:rPr>
      </w:r>
    </w:p>
    <w:p>
      <w:pPr>
        <w:ind w:firstLine="480"/>
        <w:spacing w:line="44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rPr>
          <w:color w:val="auto"/>
        </w:rP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rPr>
          <w:color w:val="auto"/>
        </w:rP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rPr>
          <w:color w:val="auto"/>
        </w:rP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rPr>
          <w:color w:val="auto"/>
        </w:rPr>
      </w:r>
    </w:p>
    <w:p>
      <w:pPr>
        <w:ind w:right="-368"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rPr>
          <w:color w:val="auto"/>
        </w:rP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rPr>
          <w:color w:val="auto"/>
        </w:rP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4"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4"/>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rPr>
          <w:color w:val="auto"/>
        </w:rP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rPr>
          <w:color w:val="auto"/>
        </w:rPr>
      </w:r>
    </w:p>
    <w:p>
      <w:pPr>
        <w:ind w:firstLine="602"/>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4.1投标供应商通过资格性检查和符合性检查的，方可进入比较与评价程序。</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4.2比较与评价采用综合评分法（计分均保留2位小数）。</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r>
        <w:rPr>
          <w:color w:val="auto"/>
        </w:rP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
          <w:bCs w:val="0"/>
          <w:color w:val="auto"/>
          <w:sz w:val="24"/>
          <w:highlight w:val="none"/>
        </w:rPr>
        <w:t xml:space="preserve">4.3针对中小型企业的价格评审：</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rPr>
          <w:color w:val="auto"/>
        </w:rP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auto"/>
        </w:rPr>
      </w:r>
    </w:p>
    <w:p>
      <w:pPr>
        <w:ind w:firstLine="482"/>
        <w:keepLines w:val="0"/>
        <w:keepNext w:val="0"/>
        <w:pageBreakBefore w:val="0"/>
        <w:spacing w:line="440" w:lineRule="exact"/>
        <w:widowControl w:val="off"/>
        <w:tabs>
          <w:tab w:val="left" w:pos="1288" w:leader="none"/>
          <w:tab w:val="left" w:pos="136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rPr>
          <w:color w:val="auto"/>
        </w:rP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rPr>
          <w:color w:val="auto"/>
        </w:rP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rPr>
          <w:color w:val="auto"/>
        </w:rP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p>
    <w:p>
      <w:pPr>
        <w:ind w:firstLine="480"/>
        <w:keepLines w:val="0"/>
        <w:keepNext w:val="0"/>
        <w:pageBreakBefore w:val="0"/>
        <w:spacing w:line="440" w:lineRule="exact"/>
        <w:widowControl w:val="off"/>
        <w:tabs>
          <w:tab w:val="left" w:pos="1288" w:leader="none"/>
          <w:tab w:val="left" w:pos="1365" w:leader="none"/>
        </w:tabs>
        <w:rPr>
          <w:rFonts w:hint="default" w:asciiTheme="minorEastAsia" w:hAnsiTheme="minorEastAsia" w:eastAsiaTheme="minorEastAsia"/>
          <w:bCs/>
          <w:color w:val="auto"/>
          <w:sz w:val="24"/>
          <w:highlight w:val="none"/>
        </w:rPr>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rPr>
          <w:color w:val="auto"/>
        </w:rP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rPr>
          <w:color w:val="auto"/>
        </w:rPr>
      </w:r>
      <w:bookmarkStart w:id="95" w:name="_Toc98277359"/>
      <w:r>
        <w:rPr>
          <w:color w:val="auto"/>
        </w:rPr>
      </w:r>
      <w:bookmarkStart w:id="96" w:name="_Toc116946316"/>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rPr>
          <w:color w:val="auto"/>
        </w:rPr>
      </w:r>
      <w:bookmarkEnd w:id="10"/>
      <w:r>
        <w:rPr>
          <w:color w:val="auto"/>
        </w:rPr>
      </w:r>
      <w:bookmarkEnd w:id="95"/>
      <w:r>
        <w:rPr>
          <w:color w:val="auto"/>
        </w:rPr>
      </w:r>
      <w:bookmarkEnd w:id="96"/>
      <w:r>
        <w:rPr>
          <w:color w:val="auto"/>
        </w:rPr>
      </w:r>
      <w:r>
        <w:rPr>
          <w:color w:val="auto"/>
        </w:rP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rPr>
          <w:color w:val="auto"/>
        </w:rPr>
      </w:r>
    </w:p>
    <w:p>
      <w:pPr>
        <w:ind w:firstLine="482"/>
        <w:keepLines w:val="0"/>
        <w:keepNext w:val="0"/>
        <w:pageBreakBefore w:val="0"/>
        <w:spacing w:line="440" w:lineRule="exact"/>
        <w:widowControl w:val="off"/>
        <w:rPr>
          <w:rFonts w:hint="eastAsia" w:asciiTheme="minorEastAsia" w:hAnsiTheme="minorEastAsia" w:eastAsiaTheme="minorEastAsia"/>
          <w:b/>
          <w:bCs/>
          <w:color w:val="auto"/>
          <w:sz w:val="24"/>
          <w:szCs w:val="24"/>
          <w:highlight w:val="none"/>
        </w:rPr>
      </w:pPr>
      <w:r>
        <w:rPr>
          <w:color w:val="auto"/>
        </w:rPr>
      </w:r>
      <w:bookmarkStart w:id="97"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7"/>
      <w:r>
        <w:rPr>
          <w:color w:val="auto"/>
        </w:rPr>
      </w:r>
      <w:r>
        <w:rPr>
          <w:color w:val="auto"/>
        </w:rP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45</w:t>
      </w:r>
      <w:r>
        <w:rPr>
          <w:rFonts w:hint="eastAsia" w:ascii="宋体" w:hAnsi="宋体"/>
          <w:b/>
          <w:color w:val="auto"/>
          <w:sz w:val="24"/>
          <w:szCs w:val="24"/>
          <w:highlight w:val="none"/>
        </w:rPr>
        <w:t xml:space="preserve">分</w:t>
      </w:r>
      <w:r>
        <w:rPr>
          <w:color w:val="auto"/>
        </w:rP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13</w:t>
      </w:r>
      <w:r>
        <w:rPr>
          <w:rFonts w:hint="eastAsia" w:ascii="宋体" w:hAnsi="宋体"/>
          <w:b/>
          <w:color w:val="auto"/>
          <w:sz w:val="24"/>
          <w:szCs w:val="24"/>
          <w:highlight w:val="none"/>
        </w:rPr>
        <w:t xml:space="preserve">分</w:t>
      </w:r>
      <w:r>
        <w:rPr>
          <w:color w:val="auto"/>
        </w:rP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42</w:t>
      </w:r>
      <w:r>
        <w:rPr>
          <w:rFonts w:hint="eastAsia" w:ascii="宋体" w:hAnsi="宋体"/>
          <w:b/>
          <w:color w:val="auto"/>
          <w:sz w:val="24"/>
          <w:szCs w:val="24"/>
          <w:highlight w:val="none"/>
        </w:rPr>
        <w:t xml:space="preserve">分</w:t>
      </w:r>
      <w:r>
        <w:rPr>
          <w:color w:val="auto"/>
        </w:rP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rPr>
          <w:color w:val="auto"/>
        </w:rPr>
      </w:r>
    </w:p>
    <w:tbl>
      <w:tblPr>
        <w:tblStyle w:val="1715"/>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399"/>
        <w:gridCol w:w="735"/>
        <w:gridCol w:w="6370"/>
        <w:gridCol w:w="444"/>
      </w:tblGrid>
      <w:tr>
        <w:trPr>
          <w:jc w:val="center"/>
        </w:trPr>
        <w:tc>
          <w:tcPr>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序号</w:t>
            </w:r>
            <w:r>
              <w:rPr>
                <w:color w:val="auto"/>
              </w:rPr>
            </w:r>
          </w:p>
        </w:tc>
        <w:tc>
          <w:tcPr>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评审项目</w:t>
            </w:r>
            <w:r>
              <w:rPr>
                <w:color w:val="auto"/>
              </w:rPr>
            </w:r>
          </w:p>
        </w:tc>
        <w:tc>
          <w:tcPr>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分值</w:t>
            </w:r>
            <w:r>
              <w:rPr>
                <w:color w:val="auto"/>
              </w:rPr>
            </w:r>
          </w:p>
        </w:tc>
        <w:tc>
          <w:tcPr>
            <w:gridSpan w:val="2"/>
            <w:tcW w:w="3510"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评审细则</w:t>
            </w:r>
            <w:r>
              <w:rPr>
                <w:color w:val="auto"/>
              </w:rPr>
            </w:r>
          </w:p>
        </w:tc>
      </w:tr>
      <w:tr>
        <w:trPr>
          <w:jc w:val="center"/>
          <w:trHeight w:val="390"/>
        </w:trPr>
        <w:tc>
          <w:tcPr>
            <w:gridSpan w:val="5"/>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（一）价格分（</w:t>
            </w:r>
            <w:r>
              <w:rPr>
                <w:rFonts w:hint="eastAsia" w:asciiTheme="minorEastAsia" w:hAnsiTheme="minorEastAsia" w:eastAsiaTheme="minorEastAsia" w:cstheme="minorEastAsia"/>
                <w:b/>
                <w:bCs/>
                <w:color w:val="auto"/>
                <w:sz w:val="22"/>
                <w:szCs w:val="22"/>
                <w:highlight w:val="none"/>
                <w:lang w:val="en-US" w:eastAsia="zh-CN"/>
              </w:rPr>
              <w:t xml:space="preserve">45</w:t>
            </w:r>
            <w:r>
              <w:rPr>
                <w:rFonts w:hint="eastAsia" w:asciiTheme="minorEastAsia" w:hAnsiTheme="minorEastAsia" w:eastAsiaTheme="minorEastAsia" w:cstheme="minorEastAsia"/>
                <w:b/>
                <w:bCs/>
                <w:color w:val="auto"/>
                <w:sz w:val="22"/>
                <w:szCs w:val="22"/>
                <w:highlight w:val="none"/>
              </w:rPr>
              <w:t xml:space="preserve">分）</w:t>
            </w:r>
            <w:r>
              <w:rPr>
                <w:color w:val="auto"/>
              </w:rPr>
            </w:r>
          </w:p>
        </w:tc>
      </w:tr>
      <w:tr>
        <w:trPr>
          <w:jc w:val="center"/>
        </w:trPr>
        <w:tc>
          <w:tcPr>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1</w:t>
            </w:r>
            <w:r>
              <w:rPr>
                <w:color w:val="auto"/>
              </w:rPr>
            </w:r>
          </w:p>
        </w:tc>
        <w:tc>
          <w:tcPr>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价格分</w:t>
            </w:r>
            <w:r>
              <w:rPr>
                <w:color w:val="auto"/>
              </w:rPr>
            </w:r>
          </w:p>
        </w:tc>
        <w:tc>
          <w:tcPr>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45</w:t>
            </w:r>
            <w:r>
              <w:rPr>
                <w:rFonts w:hint="eastAsia" w:asciiTheme="minorEastAsia" w:hAnsiTheme="minorEastAsia" w:eastAsiaTheme="minorEastAsia" w:cstheme="minorEastAsia"/>
                <w:color w:val="auto"/>
                <w:sz w:val="22"/>
                <w:szCs w:val="22"/>
                <w:highlight w:val="none"/>
              </w:rPr>
              <w:t xml:space="preserve">分</w:t>
            </w:r>
            <w:r>
              <w:rPr>
                <w:color w:val="auto"/>
              </w:rPr>
            </w:r>
          </w:p>
        </w:tc>
        <w:tc>
          <w:tcPr>
            <w:gridSpan w:val="2"/>
            <w:tcW w:w="351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1.投标总报价低于或等于采购最高限价的，为有效投标报价。超采购最高限价的投标报价为无效投标报价。无效投标报价的投标文件不进行评审，也不得中标。</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投标报价得分=(评标基准价／投标报价)×价格分。</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Cs w:val="20"/>
                <w:highlight w:val="none"/>
              </w:rPr>
              <w:suppressLineNumbers w:val="0"/>
            </w:pPr>
            <w:r>
              <w:rPr>
                <w:rFonts w:hint="eastAsia" w:asciiTheme="minorEastAsia" w:hAnsiTheme="minorEastAsia" w:eastAsiaTheme="minorEastAsia" w:cstheme="minorEastAsia"/>
                <w:color w:val="auto"/>
                <w:szCs w:val="20"/>
                <w:highlight w:val="none"/>
              </w:rPr>
              <w:t xml:space="preserve">项目评审过程中，不得去掉最后报价中的最高报价和最低报价。</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Cs w:val="20"/>
                <w:highlight w:val="none"/>
              </w:rPr>
              <w:t xml:space="preserve">小微型企业价格扣除：专门面向中小/小微企业的项目不做价格扣除。</w:t>
            </w:r>
            <w:r>
              <w:rPr>
                <w:color w:val="auto"/>
              </w:rPr>
            </w:r>
          </w:p>
        </w:tc>
      </w:tr>
      <w:tr>
        <w:trPr>
          <w:jc w:val="center"/>
          <w:trHeight w:val="138"/>
        </w:trPr>
        <w:tc>
          <w:tcPr>
            <w:gridSpan w:val="5"/>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（二）商务资信分（</w:t>
            </w:r>
            <w:r>
              <w:rPr>
                <w:rFonts w:hint="eastAsia" w:asciiTheme="minorEastAsia" w:hAnsiTheme="minorEastAsia" w:eastAsiaTheme="minorEastAsia" w:cstheme="minorEastAsia"/>
                <w:b/>
                <w:bCs/>
                <w:color w:val="auto"/>
                <w:sz w:val="22"/>
                <w:szCs w:val="22"/>
                <w:highlight w:val="none"/>
                <w:lang w:val="en-US" w:eastAsia="zh-CN"/>
              </w:rPr>
              <w:t xml:space="preserve">13</w:t>
            </w:r>
            <w:r>
              <w:rPr>
                <w:rFonts w:hint="eastAsia" w:asciiTheme="minorEastAsia" w:hAnsiTheme="minorEastAsia" w:eastAsiaTheme="minorEastAsia" w:cstheme="minorEastAsia"/>
                <w:b/>
                <w:bCs/>
                <w:color w:val="auto"/>
                <w:sz w:val="22"/>
                <w:szCs w:val="22"/>
                <w:highlight w:val="none"/>
              </w:rPr>
              <w:t xml:space="preserve">分）</w:t>
            </w:r>
            <w:r>
              <w:rPr>
                <w:color w:val="auto"/>
              </w:rPr>
            </w:r>
          </w:p>
        </w:tc>
      </w:tr>
      <w:tr>
        <w:trPr>
          <w:jc w:val="center"/>
          <w:trHeight w:val="7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1</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企业业绩</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3</w:t>
            </w:r>
            <w:r>
              <w:rPr>
                <w:rFonts w:hint="eastAsia" w:asciiTheme="minorEastAsia" w:hAnsiTheme="minorEastAsia" w:eastAsiaTheme="minorEastAsia" w:cstheme="minorEastAsia"/>
                <w:bCs/>
                <w:color w:val="auto"/>
                <w:sz w:val="22"/>
                <w:szCs w:val="22"/>
                <w:highlight w:val="none"/>
              </w:rPr>
              <w:t xml:space="preserve">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b w:val="0"/>
                <w:bCs/>
                <w:color w:val="auto"/>
                <w:sz w:val="22"/>
                <w:szCs w:val="22"/>
                <w:highlight w:val="none"/>
                <w:lang w:eastAsia="zh-CN"/>
              </w:rPr>
              <w:t xml:space="preserve">投标供应商</w:t>
            </w:r>
            <w:r>
              <w:rPr>
                <w:rFonts w:hint="eastAsia" w:asciiTheme="minorEastAsia" w:hAnsiTheme="minorEastAsia" w:eastAsiaTheme="minorEastAsia" w:cstheme="minorEastAsia"/>
                <w:b w:val="0"/>
                <w:bCs/>
                <w:color w:val="auto"/>
                <w:sz w:val="22"/>
                <w:szCs w:val="22"/>
                <w:highlight w:val="none"/>
              </w:rPr>
              <w:t xml:space="preserve">自2023年4月1日以来（以合同签订时间为准）具有与本项目类似项目成功案例，每有一个得1.5分，本项最高得3分</w:t>
            </w:r>
            <w:r>
              <w:rPr>
                <w:rFonts w:hint="eastAsia" w:asciiTheme="minorEastAsia" w:hAnsiTheme="minorEastAsia" w:eastAsiaTheme="minorEastAsia" w:cstheme="minorEastAsia"/>
                <w:b/>
                <w:color w:val="auto"/>
                <w:sz w:val="22"/>
                <w:szCs w:val="22"/>
                <w:highlight w:val="none"/>
              </w:rPr>
              <w:t xml:space="preserve">（投标文件中提供合同原件扫描件并加盖公章或签电子公章，不提供或不符合要求均不得分）。</w:t>
            </w:r>
            <w:r>
              <w:rPr>
                <w:color w:val="auto"/>
              </w:rPr>
            </w:r>
          </w:p>
        </w:tc>
      </w:tr>
      <w:tr>
        <w:trPr>
          <w:jc w:val="center"/>
          <w:trHeight w:val="14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2</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认证体系</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3分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 w:val="0"/>
                <w:bCs w:val="0"/>
                <w:color w:val="auto"/>
                <w:sz w:val="22"/>
                <w:szCs w:val="22"/>
                <w:highlight w:val="none"/>
                <w:lang w:eastAsia="zh-CN"/>
              </w:rPr>
              <w:t xml:space="preserve">投标供应商</w:t>
            </w:r>
            <w:r>
              <w:rPr>
                <w:rFonts w:hint="eastAsia" w:asciiTheme="minorEastAsia" w:hAnsiTheme="minorEastAsia" w:eastAsiaTheme="minorEastAsia" w:cstheme="minorEastAsia"/>
                <w:b w:val="0"/>
                <w:bCs w:val="0"/>
                <w:color w:val="auto"/>
                <w:sz w:val="22"/>
                <w:szCs w:val="22"/>
                <w:highlight w:val="none"/>
              </w:rPr>
              <w:t xml:space="preserve">或所投产品制造商具有有效的经中国国家认证认可监督管理委员会认证机构颁发的质量管理体系认证证书、职业健康安全管理体系认证证书、环境管理体系认证证书的，每个证书得1分，最高得3分</w:t>
            </w:r>
            <w:r>
              <w:rPr>
                <w:rFonts w:hint="eastAsia" w:asciiTheme="minorEastAsia" w:hAnsiTheme="minorEastAsia" w:eastAsiaTheme="minorEastAsia" w:cstheme="minorEastAsia"/>
                <w:b/>
                <w:bCs/>
                <w:color w:val="auto"/>
                <w:sz w:val="22"/>
                <w:szCs w:val="22"/>
                <w:highlight w:val="none"/>
              </w:rPr>
              <w:t xml:space="preserve">（投标文件中提供</w:t>
            </w:r>
            <w:r>
              <w:rPr>
                <w:rFonts w:hint="eastAsia" w:asciiTheme="minorEastAsia" w:hAnsiTheme="minorEastAsia" w:eastAsiaTheme="minorEastAsia" w:cstheme="minorEastAsia"/>
                <w:b/>
                <w:bCs/>
                <w:color w:val="auto"/>
                <w:sz w:val="22"/>
                <w:szCs w:val="22"/>
                <w:highlight w:val="none"/>
                <w:lang w:val="en-US" w:eastAsia="zh-CN"/>
              </w:rPr>
              <w:t xml:space="preserve">证书</w:t>
            </w:r>
            <w:r>
              <w:rPr>
                <w:rFonts w:hint="eastAsia" w:asciiTheme="minorEastAsia" w:hAnsiTheme="minorEastAsia" w:eastAsiaTheme="minorEastAsia" w:cstheme="minorEastAsia"/>
                <w:b/>
                <w:bCs/>
                <w:color w:val="auto"/>
                <w:sz w:val="22"/>
                <w:szCs w:val="22"/>
                <w:highlight w:val="none"/>
              </w:rPr>
              <w:t xml:space="preserve">原件扫描件并加盖公章或签电子公章，不提供或不符合要求均不得分）。</w:t>
            </w:r>
            <w:r>
              <w:rPr>
                <w:color w:val="auto"/>
              </w:rPr>
            </w:r>
          </w:p>
        </w:tc>
      </w:tr>
      <w:tr>
        <w:trPr>
          <w:jc w:val="center"/>
          <w:trHeight w:val="7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3</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所投产品的原材料检测报告</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4分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投标供应商或所投产品制造商提供具有“CMA”标识的检验结果为合格或符合的</w:t>
            </w:r>
            <w:r>
              <w:rPr>
                <w:rFonts w:hint="eastAsia" w:asciiTheme="minorEastAsia" w:hAnsiTheme="minorEastAsia" w:eastAsiaTheme="minorEastAsia" w:cstheme="minorEastAsia"/>
                <w:bCs/>
                <w:color w:val="auto"/>
                <w:sz w:val="22"/>
                <w:szCs w:val="22"/>
                <w:highlight w:val="none"/>
                <w:lang w:eastAsia="zh-CN"/>
              </w:rPr>
              <w:t xml:space="preserve">整份检测报告（检验报告具有二维码可查验真伪或提供质量监督检验机构官网的网络查询截图），因该平台升级等原因导致无法查询的，则需提供通过检测机构官网、邮箱等可靠途径查询所提交检测报告具体内容的真实性的证明材料或者检测机构盖章的证明材料原件扫描件。每满足一项得1分。整份检测报告中须包含以下所需检测项目，否则对应检测报告不得分。整份检测报告原件扫描并上传至系统中，不提供或提供不完整的不得分。所提供检测报告中“产品名称和检测内容”与评分细则规定不同时，检测报告上的名称与要求中所对应的名称不同但内容实质相同的视作等同。</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（1）实木多层板（1分）：检测内容包括</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①GB/T 44689-2024：气味等级不低于1级；</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44690-2024：联苯和三联苯（邻三联苯、间三联苯、对三联苯）总和≤13微克每立方米。</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（2）钢管（1分）：检测内容包括</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①GB/T 3075-2021：疲劳试验（循环次数≥105次），未发生断裂；</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6394-2017：晶粒度≥5级。</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（3）冷轧钢板（1分）：检测内容包括：</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①GB/T 4336-2016：化学成分（C、Si、Mn、P、S），检测合格；</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3075-2021：疲劳试验（循环次数≥105次），未发生断裂。</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（4）封边条（1分）：检测内容包括：</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①QB/T 4463-2025：多溴联苯、多溴联苯醚，检测合格；</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eastAsia="zh-CN"/>
              </w:rPr>
              <w:t xml:space="preserve">②GB/T 40908-2021：有机磷阻燃剂，检测合格。</w:t>
            </w:r>
            <w:r>
              <w:rPr>
                <w:color w:val="auto"/>
              </w:rPr>
            </w:r>
          </w:p>
        </w:tc>
      </w:tr>
      <w:tr>
        <w:trPr>
          <w:gridAfter w:val="1"/>
          <w:jc w:val="center"/>
          <w:trHeight w:val="761"/>
        </w:trPr>
        <w:tc>
          <w:tcPr>
            <w:tcBorders>
              <w:left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default"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w:t>
            </w:r>
            <w:r>
              <w:rPr>
                <w:color w:val="auto"/>
              </w:rPr>
            </w:r>
          </w:p>
        </w:tc>
        <w:tc>
          <w:tcPr>
            <w:tcBorders>
              <w:left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default" w:ascii="宋体" w:hAnsi="宋体" w:eastAsia="宋体" w:cs="宋体"/>
                <w:color w:val="auto"/>
                <w:sz w:val="21"/>
                <w:szCs w:val="21"/>
                <w:highlight w:val="none"/>
              </w:rPr>
              <w:t xml:space="preserve">加分因素</w:t>
            </w:r>
            <w:r>
              <w:rPr>
                <w:color w:val="auto"/>
              </w:rPr>
            </w:r>
          </w:p>
        </w:tc>
        <w:tc>
          <w:tcPr>
            <w:tcBorders>
              <w:left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default" w:ascii="宋体" w:hAnsi="宋体" w:eastAsia="宋体" w:cs="宋体"/>
                <w:color w:val="auto"/>
                <w:sz w:val="21"/>
                <w:szCs w:val="21"/>
                <w:highlight w:val="none"/>
              </w:rPr>
              <w:t xml:space="preserve">3分</w:t>
            </w:r>
            <w:r>
              <w:rPr>
                <w:color w:val="auto"/>
              </w:rPr>
            </w:r>
          </w:p>
        </w:tc>
        <w:tc>
          <w:tcPr>
            <w:tcBorders>
              <w:top w:val="single" w:color="auto" w:sz="4" w:space="0"/>
              <w:left w:val="single" w:color="auto" w:sz="4" w:space="0"/>
              <w:bottom w:val="single" w:color="auto" w:sz="4" w:space="0"/>
              <w:right w:val="single" w:color="auto" w:sz="4" w:space="0"/>
            </w:tcBorders>
            <w:tcW w:w="3282"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1）支持节能环保：</w:t>
            </w:r>
            <w:r>
              <w:rPr>
                <w:color w:val="auto"/>
              </w:rP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b/>
                <w:color w:val="auto"/>
                <w:sz w:val="21"/>
                <w:szCs w:val="21"/>
                <w:highlight w:val="none"/>
              </w:rPr>
              <w:suppressLineNumbers w:val="0"/>
            </w:pPr>
            <w:r>
              <w:rPr>
                <w:rFonts w:hint="default" w:ascii="宋体" w:hAnsi="宋体" w:eastAsia="宋体" w:cs="宋体"/>
                <w:color w:val="auto"/>
                <w:sz w:val="21"/>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default" w:ascii="宋体" w:hAnsi="宋体" w:eastAsia="宋体" w:cs="宋体"/>
                <w:b/>
                <w:color w:val="auto"/>
                <w:sz w:val="21"/>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rPr>
                <w:color w:val="auto"/>
              </w:rP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2）支持绿色发展：</w:t>
            </w:r>
            <w:r>
              <w:rPr>
                <w:color w:val="auto"/>
              </w:rP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color w:val="auto"/>
                <w:sz w:val="22"/>
                <w:szCs w:val="22"/>
                <w:highlight w:val="none"/>
              </w:rPr>
              <w:suppressLineNumbers w:val="0"/>
            </w:pPr>
            <w:r>
              <w:rPr>
                <w:rFonts w:hint="default" w:ascii="宋体" w:hAnsi="宋体" w:eastAsia="宋体" w:cs="宋体"/>
                <w:color w:val="auto"/>
                <w:sz w:val="21"/>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default" w:ascii="宋体" w:hAnsi="宋体" w:eastAsia="宋体" w:cs="宋体"/>
                <w:b/>
                <w:color w:val="auto"/>
                <w:sz w:val="21"/>
                <w:szCs w:val="21"/>
                <w:highlight w:val="none"/>
              </w:rPr>
              <w:t xml:space="preserve">（投标时须提供相应使用地VOCs 含量的有效证明材料扫描件并加盖公章或签电子公章，不提供或不符合要求均不得分）。</w:t>
            </w:r>
            <w:r>
              <w:rPr>
                <w:color w:val="auto"/>
              </w:rPr>
            </w:r>
          </w:p>
        </w:tc>
      </w:tr>
      <w:tr>
        <w:trPr>
          <w:gridAfter w:val="1"/>
          <w:jc w:val="center"/>
        </w:trPr>
        <w:tc>
          <w:tcPr>
            <w:gridSpan w:val="4"/>
            <w:tcBorders>
              <w:top w:val="single" w:color="auto" w:sz="4" w:space="0"/>
              <w:left w:val="single" w:color="auto" w:sz="4" w:space="0"/>
              <w:bottom w:val="single" w:color="auto" w:sz="4" w:space="0"/>
              <w:right w:val="single" w:color="auto" w:sz="4" w:space="0"/>
            </w:tcBorders>
            <w:tcW w:w="4771"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
                <w:bCs/>
                <w:color w:val="auto"/>
                <w:sz w:val="22"/>
                <w:szCs w:val="22"/>
                <w:highlight w:val="none"/>
              </w:rPr>
              <w:t xml:space="preserve">（三）技术分（</w:t>
            </w:r>
            <w:r>
              <w:rPr>
                <w:rFonts w:hint="eastAsia" w:asciiTheme="minorEastAsia" w:hAnsiTheme="minorEastAsia" w:eastAsiaTheme="minorEastAsia" w:cstheme="minorEastAsia"/>
                <w:b/>
                <w:bCs/>
                <w:color w:val="auto"/>
                <w:sz w:val="22"/>
                <w:szCs w:val="22"/>
                <w:highlight w:val="none"/>
                <w:lang w:val="en-US" w:eastAsia="zh-CN"/>
              </w:rPr>
              <w:t xml:space="preserve">42</w:t>
            </w:r>
            <w:r>
              <w:rPr>
                <w:rFonts w:hint="eastAsia" w:asciiTheme="minorEastAsia" w:hAnsiTheme="minorEastAsia" w:eastAsiaTheme="minorEastAsia" w:cstheme="minorEastAsia"/>
                <w:b/>
                <w:bCs/>
                <w:color w:val="auto"/>
                <w:sz w:val="22"/>
                <w:szCs w:val="22"/>
                <w:highlight w:val="none"/>
              </w:rPr>
              <w:t xml:space="preserve">分）</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1</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项目实施进度安排</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需包</w:t>
            </w:r>
            <w:r>
              <w:rPr>
                <w:rFonts w:hint="eastAsia" w:asciiTheme="minorEastAsia" w:hAnsiTheme="minorEastAsia" w:eastAsiaTheme="minorEastAsia" w:cstheme="minorEastAsia"/>
                <w:color w:val="auto"/>
                <w:sz w:val="22"/>
                <w:szCs w:val="22"/>
                <w:highlight w:val="none"/>
              </w:rPr>
              <w:t xml:space="preserve">括：</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①前期对接与交货方案（3分）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②产品质量控制措施（3分）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③供货组织及运输安排（3分）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2</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default"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rPr>
              <w:t xml:space="preserve">供货安装方案</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9</w:t>
            </w:r>
            <w:r>
              <w:rPr>
                <w:rFonts w:hint="eastAsia" w:asciiTheme="minorEastAsia" w:hAnsiTheme="minorEastAsia" w:eastAsiaTheme="minorEastAsia" w:cstheme="minorEastAsia"/>
                <w:color w:val="auto"/>
                <w:sz w:val="22"/>
                <w:szCs w:val="22"/>
                <w:highlight w:val="none"/>
              </w:rPr>
              <w:t xml:space="preserve">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rPr>
              <w:t xml:space="preserve">需包括：</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①安装及技术支撑方案（3分）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②安全文明安装及环境保护措施（3分）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③应急处理预案（3分）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3</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val="en-US" w:eastAsia="zh-CN" w:bidi="ar-SA"/>
              </w:rPr>
              <w:t xml:space="preserve">质量管理方案及保障措施</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12分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①质量保障方案及措施（3分）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②质量控制的方法、工具与重点（3分）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③原材料采购及保障方案（3分）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④投标产品加工工序质量控制点检验（3分）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4点内容，本项最高得12分。</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4</w:t>
            </w:r>
            <w:r>
              <w:rPr>
                <w:color w:val="auto"/>
              </w:rPr>
            </w:r>
          </w:p>
        </w:tc>
        <w:tc>
          <w:tcPr>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售后服务管理及措施</w:t>
            </w:r>
            <w:r>
              <w:rPr>
                <w:color w:val="auto"/>
              </w:rP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12分</w:t>
            </w:r>
            <w:r>
              <w:rPr>
                <w:color w:val="auto"/>
              </w:rPr>
            </w:r>
          </w:p>
        </w:tc>
        <w:tc>
          <w:tcPr>
            <w:gridSpan w:val="2"/>
            <w:tcBorders>
              <w:top w:val="single" w:color="auto" w:sz="4" w:space="0"/>
              <w:left w:val="single" w:color="auto" w:sz="4" w:space="0"/>
              <w:bottom w:val="single" w:color="auto" w:sz="4" w:space="0"/>
              <w:right w:val="single" w:color="auto" w:sz="4" w:space="0"/>
            </w:tcBorders>
            <w:tcW w:w="3510"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①服务故障解决能力（3分）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②售后服务技术支持（3分）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③备品备件管理（3分）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④售后服务回访（3分）</w:t>
            </w:r>
            <w:r>
              <w:rPr>
                <w:color w:val="auto"/>
              </w:rP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4点内容，本项最高得12分。</w:t>
            </w:r>
            <w:r>
              <w:rPr>
                <w:color w:val="auto"/>
              </w:rP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eastAsia="zh-CN"/>
        </w:rPr>
        <w:t xml:space="preserve">技术标</w:t>
      </w:r>
      <w:r>
        <w:rPr>
          <w:rFonts w:hint="eastAsia" w:ascii="宋体" w:hAnsi="宋体"/>
          <w:b/>
          <w:bCs/>
          <w:color w:val="auto"/>
          <w:sz w:val="24"/>
          <w:szCs w:val="24"/>
          <w:highlight w:val="none"/>
        </w:rPr>
        <w:t xml:space="preserve">”。取所有评委打分的平均值。</w:t>
      </w:r>
      <w:r>
        <w:rPr>
          <w:color w:val="auto"/>
        </w:rPr>
      </w:r>
    </w:p>
    <w:p>
      <w:pPr>
        <w:ind w:firstLine="566"/>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1"/>
      <w:r>
        <w:rPr>
          <w:color w:val="auto"/>
        </w:rPr>
      </w:r>
      <w:bookmarkEnd w:id="12"/>
      <w:r>
        <w:rPr>
          <w:color w:val="auto"/>
        </w:rPr>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98" w:name="_Toc39873216"/>
      <w:r>
        <w:rPr>
          <w:color w:val="auto"/>
        </w:rPr>
      </w:r>
      <w:bookmarkStart w:id="99" w:name="_Toc35780508"/>
      <w:r>
        <w:rPr>
          <w:color w:val="auto"/>
        </w:rPr>
      </w:r>
      <w:bookmarkStart w:id="100" w:name="_Toc98277362"/>
      <w:r>
        <w:rPr>
          <w:color w:val="auto"/>
        </w:rPr>
      </w:r>
      <w:bookmarkStart w:id="101" w:name="_Toc116946319"/>
      <w:r>
        <w:rPr>
          <w:color w:val="auto"/>
        </w:rPr>
      </w:r>
      <w:bookmarkStart w:id="102" w:name="_Toc116946317"/>
      <w:r>
        <w:rPr>
          <w:color w:val="auto"/>
        </w:rPr>
      </w:r>
      <w:bookmarkStart w:id="103" w:name="_Toc39873213"/>
      <w:r>
        <w:rPr>
          <w:color w:val="auto"/>
        </w:rPr>
      </w:r>
      <w:bookmarkStart w:id="104" w:name="_Toc98277360"/>
      <w:r>
        <w:rPr>
          <w:rFonts w:hint="eastAsia" w:ascii="宋体" w:hAnsi="宋体"/>
          <w:b/>
          <w:color w:val="auto"/>
          <w:sz w:val="24"/>
          <w:szCs w:val="24"/>
          <w:highlight w:val="none"/>
        </w:rPr>
        <w:t xml:space="preserve">（十三）中标无效的确认：</w:t>
      </w:r>
      <w:bookmarkEnd w:id="98"/>
      <w:r>
        <w:rPr>
          <w:color w:val="auto"/>
        </w:rPr>
      </w:r>
      <w:bookmarkEnd w:id="99"/>
      <w:r>
        <w:rPr>
          <w:color w:val="auto"/>
        </w:rPr>
      </w:r>
      <w:bookmarkEnd w:id="100"/>
      <w:r>
        <w:rPr>
          <w:color w:val="auto"/>
        </w:rPr>
      </w:r>
      <w:bookmarkEnd w:id="101"/>
      <w:r>
        <w:rPr>
          <w:color w:val="auto"/>
        </w:rPr>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auto"/>
        </w:rP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rPr>
          <w:color w:val="auto"/>
        </w:rP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（十一） 定标：</w:t>
      </w:r>
      <w:bookmarkEnd w:id="102"/>
      <w:r>
        <w:rPr>
          <w:color w:val="auto"/>
        </w:rPr>
      </w:r>
      <w:bookmarkEnd w:id="103"/>
      <w:r>
        <w:rPr>
          <w:color w:val="auto"/>
        </w:rPr>
      </w:r>
      <w:bookmarkEnd w:id="104"/>
      <w:r>
        <w:rPr>
          <w:color w:val="auto"/>
        </w:rPr>
      </w:r>
      <w:r>
        <w:rPr>
          <w:color w:val="auto"/>
        </w:rPr>
      </w:r>
    </w:p>
    <w:p>
      <w:pPr>
        <w:numPr>
          <w:ilvl w:val="0"/>
          <w:numId w:val="13"/>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105" w:name="_Toc98277361"/>
      <w:r>
        <w:rPr>
          <w:color w:val="auto"/>
        </w:rPr>
      </w:r>
      <w:bookmarkStart w:id="106" w:name="_Toc35780506"/>
      <w:r>
        <w:rPr>
          <w:color w:val="auto"/>
        </w:rPr>
      </w:r>
      <w:bookmarkStart w:id="107" w:name="_Toc39873214"/>
      <w:r>
        <w:rPr>
          <w:color w:val="auto"/>
        </w:rPr>
      </w:r>
      <w:bookmarkStart w:id="108" w:name="_Toc116946318"/>
      <w:r>
        <w:rPr>
          <w:rFonts w:hint="eastAsia" w:ascii="宋体" w:hAnsi="宋体"/>
          <w:b/>
          <w:color w:val="auto"/>
          <w:sz w:val="24"/>
          <w:szCs w:val="24"/>
          <w:highlight w:val="none"/>
        </w:rPr>
        <w:t xml:space="preserve">（十二） 废标的确认</w:t>
      </w:r>
      <w:bookmarkEnd w:id="105"/>
      <w:r>
        <w:rPr>
          <w:color w:val="auto"/>
        </w:rPr>
      </w:r>
      <w:bookmarkEnd w:id="106"/>
      <w:r>
        <w:rPr>
          <w:color w:val="auto"/>
        </w:rPr>
      </w:r>
      <w:bookmarkEnd w:id="107"/>
      <w:r>
        <w:rPr>
          <w:color w:val="auto"/>
        </w:rPr>
      </w:r>
      <w:bookmarkEnd w:id="108"/>
      <w:r>
        <w:rPr>
          <w:color w:val="auto"/>
        </w:rPr>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rPr>
          <w:color w:val="auto"/>
        </w:rPr>
      </w:r>
    </w:p>
    <w:p>
      <w:pPr>
        <w:numPr>
          <w:ilvl w:val="0"/>
          <w:numId w:val="14"/>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rPr>
          <w:color w:val="auto"/>
        </w:rP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rPr>
          <w:color w:val="auto"/>
        </w:rP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rPr>
          <w:color w:val="auto"/>
        </w:rP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rPr>
          <w:color w:val="auto"/>
        </w:rP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rPr>
          <w:color w:val="auto"/>
        </w:rP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 xml:space="preserve">条</w:t>
      </w:r>
      <w:r>
        <w:rPr>
          <w:rFonts w:hint="eastAsia" w:ascii="宋体" w:hAnsi="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rP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rPr>
          <w:color w:val="auto"/>
        </w:rP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rPr>
          <w:color w:val="auto"/>
        </w:rPr>
      </w:r>
    </w:p>
    <w:p>
      <w:pPr>
        <w:ind w:firstLine="468"/>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rPr>
          <w:color w:val="auto"/>
        </w:rP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109" w:name="_Toc35780509"/>
      <w:r>
        <w:rPr>
          <w:color w:val="auto"/>
        </w:rPr>
      </w:r>
      <w:bookmarkStart w:id="110" w:name="_Toc116946320"/>
      <w:r>
        <w:rPr>
          <w:color w:val="auto"/>
        </w:rPr>
      </w:r>
      <w:bookmarkStart w:id="111" w:name="_Toc98277363"/>
      <w:r>
        <w:rPr>
          <w:color w:val="auto"/>
        </w:rPr>
      </w:r>
      <w:bookmarkStart w:id="112" w:name="_Toc39873217"/>
      <w:r>
        <w:rPr>
          <w:rFonts w:hint="eastAsia" w:ascii="宋体" w:hAnsi="宋体"/>
          <w:b/>
          <w:color w:val="auto"/>
          <w:sz w:val="24"/>
          <w:szCs w:val="24"/>
          <w:highlight w:val="none"/>
        </w:rPr>
        <w:t xml:space="preserve">（十六）签订、履行合同</w:t>
      </w:r>
      <w:bookmarkEnd w:id="109"/>
      <w:r>
        <w:rPr>
          <w:color w:val="auto"/>
        </w:rPr>
      </w:r>
      <w:bookmarkEnd w:id="110"/>
      <w:r>
        <w:rPr>
          <w:color w:val="auto"/>
        </w:rPr>
      </w:r>
      <w:bookmarkEnd w:id="111"/>
      <w:r>
        <w:rPr>
          <w:color w:val="auto"/>
        </w:rPr>
      </w:r>
      <w:bookmarkEnd w:id="112"/>
      <w:r>
        <w:rPr>
          <w:color w:val="auto"/>
        </w:rPr>
      </w:r>
      <w:r>
        <w:rPr>
          <w:color w:val="auto"/>
        </w:rP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rPr>
          <w:color w:val="auto"/>
        </w:rP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rPr>
          <w:color w:val="auto"/>
        </w:rP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auto"/>
        </w:rP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rPr>
          <w:color w:val="auto"/>
        </w:rPr>
      </w:r>
    </w:p>
    <w:p>
      <w:pPr>
        <w:ind w:firstLine="482"/>
        <w:spacing w:line="440" w:lineRule="exact"/>
        <w:tabs>
          <w:tab w:val="left" w:pos="945" w:leader="none"/>
        </w:tabs>
        <w:rPr>
          <w:rFonts w:hint="eastAsia" w:ascii="宋体" w:hAnsi="宋体"/>
          <w:bCs/>
          <w:color w:val="auto"/>
          <w:sz w:val="24"/>
          <w:szCs w:val="24"/>
          <w:highlight w:val="none"/>
        </w:rPr>
        <w:outlineLvl w:val="0"/>
      </w:pPr>
      <w:r>
        <w:rPr>
          <w:color w:val="auto"/>
        </w:rPr>
      </w:r>
      <w:bookmarkStart w:id="113" w:name="_Toc116946321"/>
      <w:r>
        <w:rPr>
          <w:color w:val="auto"/>
        </w:rPr>
      </w:r>
      <w:bookmarkStart w:id="114" w:name="_Toc35780510"/>
      <w:r>
        <w:rPr>
          <w:color w:val="auto"/>
        </w:rPr>
      </w:r>
      <w:bookmarkStart w:id="115" w:name="_Toc39873218"/>
      <w:r>
        <w:rPr>
          <w:color w:val="auto"/>
        </w:rPr>
      </w:r>
      <w:bookmarkStart w:id="116" w:name="_Toc98277364"/>
      <w:r>
        <w:rPr>
          <w:rFonts w:hint="eastAsia" w:ascii="宋体" w:hAnsi="宋体"/>
          <w:b/>
          <w:color w:val="auto"/>
          <w:sz w:val="24"/>
          <w:szCs w:val="24"/>
          <w:highlight w:val="none"/>
        </w:rPr>
        <w:t xml:space="preserve">（十七）招标代理费</w:t>
      </w:r>
      <w:bookmarkEnd w:id="113"/>
      <w:r>
        <w:rPr>
          <w:color w:val="auto"/>
        </w:rPr>
      </w:r>
      <w:bookmarkEnd w:id="114"/>
      <w:r>
        <w:rPr>
          <w:color w:val="auto"/>
        </w:rPr>
      </w:r>
      <w:bookmarkEnd w:id="115"/>
      <w:r>
        <w:rPr>
          <w:color w:val="auto"/>
        </w:rPr>
      </w:r>
      <w:bookmarkEnd w:id="116"/>
      <w:r>
        <w:rPr>
          <w:color w:val="auto"/>
        </w:rPr>
      </w:r>
      <w:bookmarkStart w:id="117" w:name="_Toc35780511"/>
      <w:r>
        <w:rPr>
          <w:color w:val="auto"/>
        </w:rPr>
      </w:r>
      <w:r>
        <w:rPr>
          <w:color w:val="auto"/>
        </w:rPr>
      </w:r>
    </w:p>
    <w:p>
      <w:pPr>
        <w:ind w:firstLine="480"/>
        <w:spacing w:line="440" w:lineRule="exact"/>
        <w:tabs>
          <w:tab w:val="left" w:pos="945" w:leader="none"/>
        </w:tabs>
        <w:rPr>
          <w:rFonts w:hint="eastAsia" w:ascii="宋体" w:hAnsi="宋体"/>
          <w:bCs/>
          <w:color w:val="auto"/>
          <w:sz w:val="24"/>
          <w:szCs w:val="24"/>
          <w:highlight w:val="none"/>
        </w:rPr>
        <w:outlineLvl w:val="0"/>
      </w:pPr>
      <w:r>
        <w:rPr>
          <w:color w:val="auto"/>
        </w:rPr>
      </w:r>
      <w:bookmarkStart w:id="118" w:name="_Toc116946322"/>
      <w:r>
        <w:rPr>
          <w:color w:val="auto"/>
        </w:rPr>
      </w:r>
      <w:bookmarkStart w:id="119" w:name="_Toc39873219"/>
      <w:r>
        <w:rPr>
          <w:color w:val="auto"/>
        </w:rPr>
      </w:r>
      <w:bookmarkStart w:id="120" w:name="_Toc98277365"/>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w:t>
      </w:r>
      <w:bookmarkEnd w:id="118"/>
      <w:r>
        <w:rPr>
          <w:color w:val="auto"/>
        </w:rPr>
      </w:r>
      <w:r>
        <w:rPr>
          <w:color w:val="auto"/>
        </w:rPr>
      </w:r>
    </w:p>
    <w:p>
      <w:pPr>
        <w:ind w:firstLine="480"/>
        <w:spacing w:line="440" w:lineRule="exact"/>
        <w:tabs>
          <w:tab w:val="left" w:pos="945" w:leader="none"/>
        </w:tabs>
        <w:rPr>
          <w:rFonts w:hint="eastAsia" w:ascii="宋体" w:hAnsi="宋体"/>
          <w:bCs/>
          <w:color w:val="auto"/>
          <w:sz w:val="24"/>
          <w:szCs w:val="24"/>
          <w:highlight w:val="none"/>
        </w:rPr>
        <w:outlineLvl w:val="0"/>
      </w:pPr>
      <w:r>
        <w:rPr>
          <w:color w:val="auto"/>
        </w:rPr>
      </w:r>
      <w:bookmarkStart w:id="121" w:name="_Toc116946323"/>
      <w:r>
        <w:rPr>
          <w:rFonts w:hint="eastAsia" w:ascii="宋体" w:hAnsi="宋体"/>
          <w:bCs/>
          <w:color w:val="auto"/>
          <w:sz w:val="24"/>
          <w:szCs w:val="24"/>
          <w:highlight w:val="none"/>
        </w:rPr>
        <w:t xml:space="preserve">2.招标代理服务费以中标金额为基数，采用差额定率累进法计算。具体费率标准如下：中标金额100万元（含）以下部分，费率为1.5%；中标金额100万元至500万元（含）部分，费率为</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%。以上述标准计算出的代理服务费总额，按</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0%的折扣率计取。</w:t>
      </w:r>
      <w:bookmarkEnd w:id="121"/>
      <w:r>
        <w:rPr>
          <w:color w:val="auto"/>
        </w:rPr>
      </w:r>
      <w:r>
        <w:rPr>
          <w:color w:val="auto"/>
        </w:rPr>
      </w:r>
    </w:p>
    <w:p>
      <w:pPr>
        <w:ind w:firstLine="482"/>
        <w:spacing w:line="440" w:lineRule="exact"/>
        <w:tabs>
          <w:tab w:val="left" w:pos="945" w:leader="none"/>
        </w:tabs>
        <w:rPr>
          <w:rFonts w:hint="eastAsia" w:ascii="宋体" w:hAnsi="宋体"/>
          <w:b/>
          <w:color w:val="auto"/>
          <w:sz w:val="24"/>
          <w:szCs w:val="24"/>
          <w:highlight w:val="none"/>
        </w:rPr>
        <w:outlineLvl w:val="0"/>
      </w:pPr>
      <w:r>
        <w:rPr>
          <w:color w:val="auto"/>
        </w:rPr>
      </w:r>
      <w:bookmarkStart w:id="122" w:name="_Toc116946324"/>
      <w:r>
        <w:rPr>
          <w:rFonts w:hint="eastAsia" w:ascii="宋体" w:hAnsi="宋体"/>
          <w:b/>
          <w:color w:val="auto"/>
          <w:sz w:val="24"/>
          <w:szCs w:val="24"/>
          <w:highlight w:val="none"/>
        </w:rPr>
        <w:t xml:space="preserve">（十八）未尽事宜</w:t>
      </w:r>
      <w:bookmarkEnd w:id="117"/>
      <w:r>
        <w:rPr>
          <w:color w:val="auto"/>
        </w:rPr>
      </w:r>
      <w:bookmarkEnd w:id="119"/>
      <w:r>
        <w:rPr>
          <w:color w:val="auto"/>
        </w:rPr>
      </w:r>
      <w:bookmarkEnd w:id="120"/>
      <w:r>
        <w:rPr>
          <w:color w:val="auto"/>
        </w:rPr>
      </w:r>
      <w:bookmarkEnd w:id="122"/>
      <w:r>
        <w:rPr>
          <w:color w:val="auto"/>
        </w:rPr>
      </w:r>
      <w:r>
        <w:rPr>
          <w:color w:val="auto"/>
        </w:rP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rPr>
          <w:color w:val="auto"/>
        </w:rPr>
      </w:r>
    </w:p>
    <w:p>
      <w:pPr>
        <w:ind w:firstLine="482"/>
        <w:spacing w:line="440" w:lineRule="exact"/>
        <w:tabs>
          <w:tab w:val="left" w:pos="945" w:leader="none"/>
        </w:tabs>
        <w:rPr>
          <w:rFonts w:hint="default" w:ascii="宋体" w:hAnsi="宋体" w:eastAsia="宋体" w:cs="Times New Roman"/>
          <w:b/>
          <w:color w:val="auto"/>
          <w:sz w:val="24"/>
          <w:szCs w:val="24"/>
          <w:highlight w:val="none"/>
        </w:rPr>
        <w:outlineLvl w:val="0"/>
      </w:pPr>
      <w:r>
        <w:rPr>
          <w:color w:val="auto"/>
        </w:rPr>
      </w:r>
      <w:bookmarkStart w:id="123" w:name="_Toc98277366"/>
      <w:r>
        <w:rPr>
          <w:color w:val="auto"/>
        </w:rPr>
      </w:r>
      <w:bookmarkStart w:id="124" w:name="_Toc116946325"/>
      <w:r>
        <w:rPr>
          <w:rFonts w:hint="eastAsia" w:ascii="宋体" w:hAnsi="宋体" w:eastAsia="宋体" w:cs="Times New Roman"/>
          <w:b/>
          <w:color w:val="auto"/>
          <w:sz w:val="24"/>
          <w:szCs w:val="24"/>
          <w:highlight w:val="none"/>
        </w:rPr>
        <w:t xml:space="preserve">（十九）</w:t>
      </w:r>
      <w:bookmarkEnd w:id="123"/>
      <w:r>
        <w:rPr>
          <w:color w:val="auto"/>
        </w:rPr>
      </w:r>
      <w:bookmarkEnd w:id="124"/>
      <w:r>
        <w:rPr>
          <w:rFonts w:hint="eastAsia" w:ascii="宋体" w:hAnsi="宋体" w:eastAsia="宋体" w:cs="Times New Roman"/>
          <w:b/>
          <w:color w:val="auto"/>
          <w:sz w:val="24"/>
          <w:szCs w:val="24"/>
          <w:highlight w:val="none"/>
          <w:lang w:val="en-US" w:eastAsia="zh-CN"/>
        </w:rPr>
        <w:t xml:space="preserve">履约担保</w:t>
      </w:r>
      <w:r>
        <w:rPr>
          <w:color w:val="auto"/>
        </w:rP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rPr>
          <w:color w:val="auto"/>
        </w:rP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中标、成交供应商可以采用电子履约保函形式，具体操作可登录江苏政府采购网的保险保函模块进行办理，也可通过</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政府采购网、“苏采云”系统链接访问（首次使用需注册）</w:t>
      </w:r>
      <w:r>
        <w:rPr>
          <w:rFonts w:hint="eastAsia" w:ascii="宋体" w:hAnsi="宋体" w:eastAsia="宋体" w:cs="宋体"/>
          <w:bCs/>
          <w:color w:val="auto"/>
          <w:sz w:val="24"/>
          <w:highlight w:val="none"/>
        </w:rPr>
        <w:t xml:space="preserve">。</w:t>
      </w:r>
      <w:r>
        <w:rPr>
          <w:color w:val="auto"/>
        </w:rP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二十</w:t>
      </w:r>
      <w:r>
        <w:rPr>
          <w:rFonts w:hint="eastAsia" w:ascii="宋体" w:hAnsi="宋体" w:eastAsia="宋体" w:cs="Times New Roman"/>
          <w:b/>
          <w:color w:val="auto"/>
          <w:sz w:val="24"/>
          <w:szCs w:val="24"/>
          <w:highlight w:val="none"/>
          <w:lang w:eastAsia="zh-CN"/>
        </w:rPr>
        <w:t xml:space="preserve">）政府采购履约资金扶持政策</w:t>
      </w:r>
      <w:r>
        <w:rPr>
          <w:color w:val="auto"/>
        </w:rP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Times New Roman"/>
          <w:b w:val="0"/>
          <w:bCs/>
          <w:color w:val="auto"/>
          <w:sz w:val="24"/>
          <w:szCs w:val="24"/>
          <w:highlight w:val="none"/>
          <w:lang w:eastAsia="zh-CN"/>
        </w:rPr>
        <w:t xml:space="preserve">中标、成交供应商可采用合同融资形式，中标人可凭政府采购合同办理融资贷款，详见</w:t>
      </w:r>
      <w:r>
        <w:rPr>
          <w:rFonts w:hint="eastAsia" w:ascii="宋体" w:hAnsi="宋体" w:cs="Times New Roman"/>
          <w:b w:val="0"/>
          <w:bCs/>
          <w:color w:val="auto"/>
          <w:sz w:val="24"/>
          <w:szCs w:val="24"/>
          <w:highlight w:val="none"/>
          <w:lang w:val="en-US" w:eastAsia="zh-CN"/>
        </w:rPr>
        <w:t xml:space="preserve">江苏</w:t>
      </w:r>
      <w:r>
        <w:rPr>
          <w:rFonts w:hint="eastAsia" w:ascii="宋体" w:hAnsi="宋体" w:eastAsia="宋体" w:cs="Times New Roman"/>
          <w:b w:val="0"/>
          <w:bCs/>
          <w:color w:val="auto"/>
          <w:sz w:val="24"/>
          <w:szCs w:val="24"/>
          <w:highlight w:val="none"/>
          <w:lang w:eastAsia="zh-CN"/>
        </w:rPr>
        <w:t xml:space="preserve">政府采购网“政采贷”专栏。</w:t>
      </w:r>
      <w:r>
        <w:rPr>
          <w:color w:val="auto"/>
        </w:rPr>
      </w:r>
    </w:p>
    <w:p>
      <w:pPr>
        <w:jc w:val="left"/>
        <w:widowControl/>
        <w:rPr>
          <w:rFonts w:hint="eastAsia" w:asciiTheme="minorEastAsia" w:hAnsiTheme="minorEastAsia" w:eastAsiaTheme="minorEastAsia"/>
          <w:b/>
          <w:bCs/>
          <w:color w:val="auto"/>
          <w:sz w:val="32"/>
          <w:szCs w:val="32"/>
          <w:highlight w:val="none"/>
        </w:rPr>
      </w:pPr>
      <w:r>
        <w:rPr>
          <w:rFonts w:asciiTheme="minorEastAsia" w:hAnsiTheme="minorEastAsia" w:eastAsiaTheme="minorEastAsia"/>
          <w:color w:val="auto"/>
          <w:highlight w:val="none"/>
        </w:rPr>
        <w:br w:type="page" w:clear="all"/>
      </w:r>
      <w:r>
        <w:rPr>
          <w:color w:val="auto"/>
        </w:rPr>
      </w:r>
    </w:p>
    <w:p>
      <w:pPr>
        <w:jc w:val="center"/>
        <w:spacing w:line="440" w:lineRule="exact"/>
        <w:rPr>
          <w:rFonts w:hint="eastAsia" w:ascii="宋体" w:hAnsi="宋体"/>
          <w:b/>
          <w:bCs/>
          <w:color w:val="auto"/>
          <w:sz w:val="32"/>
          <w:szCs w:val="32"/>
          <w:highlight w:val="none"/>
        </w:rPr>
        <w:outlineLvl w:val="0"/>
      </w:pPr>
      <w:r>
        <w:rPr>
          <w:color w:val="auto"/>
        </w:rPr>
      </w:r>
      <w:bookmarkStart w:id="125" w:name="_Toc36414912"/>
      <w:r>
        <w:rPr>
          <w:color w:val="auto"/>
        </w:rPr>
      </w:r>
      <w:bookmarkStart w:id="126" w:name="_Toc116946326"/>
      <w:r>
        <w:rPr>
          <w:color w:val="auto"/>
        </w:rPr>
      </w:r>
      <w:bookmarkStart w:id="127" w:name="_Toc36850796"/>
      <w:r>
        <w:rPr>
          <w:rFonts w:hint="eastAsia" w:ascii="宋体" w:hAnsi="宋体"/>
          <w:b/>
          <w:bCs/>
          <w:color w:val="auto"/>
          <w:sz w:val="32"/>
          <w:szCs w:val="32"/>
          <w:highlight w:val="none"/>
          <w:lang w:val="zh-CN"/>
        </w:rPr>
        <w:t xml:space="preserve">三、采购需求</w:t>
      </w:r>
      <w:bookmarkEnd w:id="125"/>
      <w:r>
        <w:rPr>
          <w:color w:val="auto"/>
        </w:rPr>
      </w:r>
      <w:bookmarkEnd w:id="126"/>
      <w:r>
        <w:rPr>
          <w:color w:val="auto"/>
        </w:rPr>
      </w:r>
      <w:r>
        <w:rPr>
          <w:color w:val="auto"/>
        </w:rPr>
      </w:r>
    </w:p>
    <w:p>
      <w:pPr>
        <w:ind w:firstLine="482"/>
        <w:spacing w:line="440" w:lineRule="exact"/>
        <w:tabs>
          <w:tab w:val="left" w:pos="945" w:leader="none"/>
        </w:tabs>
        <w:rPr>
          <w:rFonts w:ascii="宋体" w:hAnsi="宋体"/>
          <w:b/>
          <w:color w:val="auto"/>
          <w:sz w:val="24"/>
          <w:szCs w:val="24"/>
          <w:highlight w:val="none"/>
        </w:rPr>
        <w:outlineLvl w:val="0"/>
      </w:pPr>
      <w:r>
        <w:rPr>
          <w:color w:val="auto"/>
        </w:rPr>
      </w:r>
      <w:bookmarkStart w:id="128" w:name="_Toc116946327"/>
      <w:r>
        <w:rPr>
          <w:color w:val="auto"/>
        </w:rPr>
      </w:r>
      <w:bookmarkStart w:id="129" w:name="_Toc98277369"/>
      <w:r>
        <w:rPr>
          <w:color w:val="auto"/>
        </w:rPr>
      </w:r>
      <w:bookmarkStart w:id="130" w:name="_Toc36830581"/>
      <w:r>
        <w:rPr>
          <w:rFonts w:hint="eastAsia" w:ascii="宋体" w:hAnsi="宋体"/>
          <w:b/>
          <w:color w:val="auto"/>
          <w:sz w:val="24"/>
          <w:szCs w:val="24"/>
          <w:highlight w:val="none"/>
        </w:rPr>
        <w:t xml:space="preserve">一、采购标的需实现的功能或者目标，以及为落实政府采购政策需满足的要求</w:t>
      </w:r>
      <w:bookmarkEnd w:id="128"/>
      <w:r>
        <w:rPr>
          <w:color w:val="auto"/>
        </w:rPr>
      </w:r>
      <w:r>
        <w:rPr>
          <w:color w:val="auto"/>
        </w:rPr>
      </w:r>
    </w:p>
    <w:p>
      <w:pPr>
        <w:ind w:firstLine="482"/>
        <w:spacing w:line="420" w:lineRule="exact"/>
        <w:rPr>
          <w:rFonts w:ascii="宋体" w:hAnsi="宋体"/>
          <w:bCs/>
          <w:color w:val="auto"/>
          <w:sz w:val="24"/>
          <w:szCs w:val="24"/>
          <w:highlight w:val="none"/>
        </w:rPr>
      </w:pPr>
      <w:r>
        <w:rPr>
          <w:rFonts w:ascii="宋体" w:hAnsi="宋体" w:cs="Arial"/>
          <w:b/>
          <w:bCs/>
          <w:color w:val="auto"/>
          <w:sz w:val="24"/>
          <w:szCs w:val="24"/>
          <w:highlight w:val="none"/>
        </w:rPr>
        <w:t xml:space="preserve">1.本项目是否专门面向中小企业（含监狱企业、残疾人福利性单位）采购：是。</w:t>
      </w:r>
      <w:r>
        <w:rPr>
          <w:color w:val="auto"/>
        </w:rP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工业（包括采矿业，制造业，电力、热力、燃气及水生产和供应业）</w:t>
      </w:r>
      <w:r>
        <w:rPr>
          <w:rFonts w:hint="eastAsia" w:ascii="宋体" w:hAnsi="宋体"/>
          <w:bCs/>
          <w:color w:val="auto"/>
          <w:sz w:val="24"/>
          <w:szCs w:val="24"/>
          <w:highlight w:val="none"/>
        </w:rPr>
        <w:t xml:space="preserve">，（工业：根据《中小企业划型标准规定》工信部联企业</w:t>
      </w:r>
      <w:r>
        <w:rPr>
          <w:rFonts w:hint="eastAsia" w:ascii="宋体" w:hAnsi="宋体"/>
          <w:bCs/>
          <w:color w:val="auto"/>
          <w:sz w:val="24"/>
          <w:szCs w:val="24"/>
          <w:highlight w:val="none"/>
          <w:lang w:eastAsia="zh-CN"/>
        </w:rPr>
        <w:t xml:space="preserve">〔2011〕300号</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cs="Arial"/>
          <w:b/>
          <w:bCs/>
          <w:color w:val="auto"/>
          <w:sz w:val="24"/>
          <w:szCs w:val="24"/>
          <w:highlight w:val="none"/>
        </w:rPr>
        <w:t xml:space="preserve">3.支持</w:t>
      </w:r>
      <w:r>
        <w:rPr>
          <w:rFonts w:hint="eastAsia" w:ascii="宋体" w:hAnsi="宋体" w:cs="Arial"/>
          <w:b/>
          <w:bCs/>
          <w:color w:val="auto"/>
          <w:sz w:val="24"/>
          <w:szCs w:val="24"/>
          <w:highlight w:val="none"/>
        </w:rPr>
        <w:t xml:space="preserve">节能环保</w:t>
      </w:r>
      <w:r>
        <w:rPr>
          <w:color w:val="auto"/>
        </w:rPr>
      </w:r>
    </w:p>
    <w:p>
      <w:pPr>
        <w:ind w:firstLine="480"/>
        <w:jc w:val="left"/>
        <w:spacing w:line="440" w:lineRule="exact"/>
        <w:shd w:val="clear" w:color="auto" w:fill="ffffff"/>
        <w:rPr>
          <w:rFonts w:ascii="宋体" w:hAnsi="宋体" w:cs="Arial"/>
          <w:color w:val="auto"/>
          <w:sz w:val="24"/>
          <w:szCs w:val="24"/>
          <w:highlight w:val="none"/>
        </w:rPr>
      </w:pPr>
      <w:r>
        <w:rPr>
          <w:rFonts w:hint="eastAsia" w:ascii="宋体" w:hAnsi="宋体" w:cs="Arial"/>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color w:val="auto"/>
        </w:rPr>
      </w:r>
    </w:p>
    <w:p>
      <w:pPr>
        <w:ind w:firstLine="482"/>
        <w:jc w:val="left"/>
        <w:spacing w:line="440" w:lineRule="exact"/>
        <w:shd w:val="clear" w:color="auto" w:fill="ffffff"/>
        <w:rPr>
          <w:rFonts w:ascii="宋体" w:hAnsi="宋体" w:cs="Arial"/>
          <w:color w:val="auto"/>
          <w:sz w:val="24"/>
          <w:szCs w:val="24"/>
          <w:highlight w:val="none"/>
        </w:rPr>
      </w:pPr>
      <w:r>
        <w:rPr>
          <w:rFonts w:ascii="宋体" w:hAnsi="宋体" w:cs="Arial"/>
          <w:b/>
          <w:bCs/>
          <w:color w:val="auto"/>
          <w:sz w:val="24"/>
          <w:szCs w:val="24"/>
          <w:highlight w:val="none"/>
        </w:rPr>
        <w:t xml:space="preserve">4.</w:t>
      </w:r>
      <w:r>
        <w:rPr>
          <w:rFonts w:hint="eastAsia" w:ascii="宋体" w:hAnsi="宋体" w:cs="Arial"/>
          <w:b/>
          <w:bCs/>
          <w:color w:val="auto"/>
          <w:sz w:val="24"/>
          <w:szCs w:val="24"/>
          <w:highlight w:val="none"/>
        </w:rPr>
        <w:t xml:space="preserve">支持绿色发展</w:t>
      </w:r>
      <w:r>
        <w:rPr>
          <w:color w:val="auto"/>
        </w:rPr>
      </w:r>
    </w:p>
    <w:p>
      <w:pPr>
        <w:ind w:firstLine="480"/>
        <w:jc w:val="left"/>
        <w:spacing w:line="440" w:lineRule="exact"/>
        <w:shd w:val="clear" w:color="auto" w:fill="ffffff"/>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29"/>
      <w:r>
        <w:rPr>
          <w:color w:val="auto"/>
        </w:rPr>
      </w:r>
      <w:bookmarkEnd w:id="130"/>
      <w:r>
        <w:rPr>
          <w:color w:val="auto"/>
        </w:rPr>
      </w:r>
      <w:r>
        <w:rPr>
          <w:color w:val="auto"/>
        </w:rPr>
      </w:r>
    </w:p>
    <w:p>
      <w:pPr>
        <w:ind w:firstLine="482"/>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bCs w:val="0"/>
          <w:color w:val="auto"/>
          <w:sz w:val="24"/>
          <w:highlight w:val="none"/>
        </w:rPr>
      </w:pPr>
      <w:r>
        <w:rPr>
          <w:rFonts w:hint="eastAsia" w:asciiTheme="minorEastAsia" w:hAnsiTheme="minorEastAsia" w:eastAsiaTheme="minorEastAsia"/>
          <w:b/>
          <w:bCs w:val="0"/>
          <w:color w:val="auto"/>
          <w:sz w:val="24"/>
          <w:highlight w:val="none"/>
          <w:lang w:val="en-US" w:eastAsia="zh-CN"/>
        </w:rPr>
        <w:t xml:space="preserve">5.本国产品支持政策</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p>
    <w:p>
      <w:pPr>
        <w:ind w:firstLine="482"/>
        <w:spacing w:line="440" w:lineRule="exact"/>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rPr>
          <w:color w:val="auto"/>
        </w:rPr>
      </w:r>
    </w:p>
    <w:p>
      <w:pPr>
        <w:ind w:firstLine="482"/>
        <w:spacing w:line="440" w:lineRule="exact"/>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w:t>
      </w:r>
      <w:r>
        <w:rPr>
          <w:rFonts w:hint="eastAsia" w:ascii="宋体" w:hAnsi="宋体" w:eastAsia="宋体" w:cs="Times New Roman"/>
          <w:b/>
          <w:color w:val="auto"/>
          <w:sz w:val="24"/>
          <w:szCs w:val="24"/>
          <w:highlight w:val="none"/>
          <w:lang w:val="en-US" w:eastAsia="zh-CN"/>
        </w:rPr>
        <w:t xml:space="preserve">交付</w:t>
      </w:r>
      <w:r>
        <w:rPr>
          <w:rFonts w:hint="eastAsia" w:ascii="宋体" w:hAnsi="宋体" w:eastAsia="宋体" w:cs="Times New Roman"/>
          <w:b/>
          <w:color w:val="auto"/>
          <w:sz w:val="24"/>
          <w:szCs w:val="24"/>
          <w:highlight w:val="none"/>
        </w:rPr>
        <w:t xml:space="preserve">期、质量标准及其他要求</w:t>
      </w:r>
      <w:r>
        <w:rPr>
          <w:color w:val="auto"/>
        </w:rPr>
      </w:r>
    </w:p>
    <w:p>
      <w:pPr>
        <w:ind w:firstLine="482"/>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JSZC-320206-LXZB-G2026-0015</w:t>
      </w:r>
      <w:r>
        <w:rPr>
          <w:color w:val="auto"/>
        </w:rPr>
      </w:r>
    </w:p>
    <w:p>
      <w:pPr>
        <w:ind w:firstLine="482"/>
        <w:jc w:val="left"/>
        <w:spacing w:line="440" w:lineRule="exact"/>
        <w:rPr>
          <w:rFonts w:hint="default" w:ascii="宋体" w:hAnsi="宋体" w:eastAsia="宋体" w:cs="Times New Roman"/>
          <w:color w:val="auto"/>
          <w:sz w:val="24"/>
          <w:szCs w:val="24"/>
          <w:highlight w:val="none"/>
        </w:rPr>
      </w:pPr>
      <w:r>
        <w:rPr>
          <w:color w:val="auto"/>
        </w:rPr>
      </w:r>
      <w:bookmarkStart w:id="131" w:name="_Hlk37847209"/>
      <w:r>
        <w:rPr>
          <w:rFonts w:hint="eastAsia" w:ascii="宋体" w:hAnsi="宋体" w:eastAsia="宋体" w:cs="Times New Roman"/>
          <w:b/>
          <w:color w:val="auto"/>
          <w:sz w:val="24"/>
          <w:szCs w:val="24"/>
          <w:highlight w:val="none"/>
        </w:rPr>
        <w:t xml:space="preserve">2.项目名称</w:t>
      </w:r>
      <w:bookmarkEnd w:id="131"/>
      <w:r>
        <w:rPr>
          <w:rFonts w:hint="eastAsia" w:ascii="宋体" w:hAnsi="宋体" w:eastAsia="宋体" w:cs="Times New Roman"/>
          <w:b/>
          <w:color w:val="auto"/>
          <w:sz w:val="24"/>
          <w:szCs w:val="24"/>
          <w:highlight w:val="none"/>
        </w:rPr>
        <w:t xml:space="preserve">：</w:t>
      </w:r>
      <w:r>
        <w:rPr>
          <w:rFonts w:hint="eastAsia" w:ascii="宋体" w:hAnsi="宋体" w:cs="Times New Roman"/>
          <w:color w:val="auto"/>
          <w:sz w:val="24"/>
          <w:szCs w:val="24"/>
          <w:highlight w:val="none"/>
          <w:lang w:eastAsia="zh-CN"/>
        </w:rPr>
        <w:t xml:space="preserve">钱桥消防站家具采购项目</w:t>
      </w:r>
      <w:r>
        <w:rPr>
          <w:color w:val="auto"/>
        </w:rPr>
      </w:r>
    </w:p>
    <w:p>
      <w:pPr>
        <w:ind w:firstLine="482"/>
        <w:jc w:val="left"/>
        <w:spacing w:line="440" w:lineRule="exact"/>
        <w:rPr>
          <w:rFonts w:ascii="宋体" w:hAnsi="宋体" w:eastAsia="宋体"/>
          <w:color w:val="auto"/>
          <w:sz w:val="24"/>
          <w:szCs w:val="24"/>
          <w:highlight w:val="none"/>
        </w:rPr>
      </w:pPr>
      <w:r>
        <w:rPr>
          <w:rFonts w:ascii="宋体" w:hAnsi="宋体" w:eastAsia="宋体"/>
          <w:b/>
          <w:color w:val="auto"/>
          <w:sz w:val="24"/>
          <w:szCs w:val="24"/>
          <w:highlight w:val="none"/>
        </w:rPr>
        <w:t xml:space="preserve">3.项目概况：</w:t>
      </w:r>
      <w:r>
        <w:rPr>
          <w:rFonts w:ascii="宋体" w:hAnsi="宋体" w:eastAsia="宋体"/>
          <w:color w:val="auto"/>
          <w:sz w:val="24"/>
          <w:szCs w:val="24"/>
          <w:highlight w:val="none"/>
        </w:rPr>
        <w:t xml:space="preserve">本项目为</w:t>
      </w:r>
      <w:r>
        <w:rPr>
          <w:rFonts w:hint="eastAsia" w:ascii="宋体" w:hAnsi="宋体"/>
          <w:color w:val="auto"/>
          <w:sz w:val="24"/>
          <w:szCs w:val="24"/>
          <w:highlight w:val="none"/>
          <w:lang w:eastAsia="zh-CN"/>
        </w:rPr>
        <w:t xml:space="preserve">钱桥消防站家具采购项目</w:t>
      </w:r>
      <w:r>
        <w:rPr>
          <w:rFonts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采购内容主要包括办公家具的采购、运输、安装与维护等（招标范围包括货物的供货、运输、安装、调试、培训、售后服务等内容，中标供应商在家具生产前需要对接消防站对产品数量、房间尺寸等进行复核）</w:t>
      </w:r>
      <w:r>
        <w:rPr>
          <w:rFonts w:ascii="宋体" w:hAnsi="宋体" w:eastAsia="宋体"/>
          <w:color w:val="auto"/>
          <w:sz w:val="24"/>
          <w:szCs w:val="24"/>
          <w:highlight w:val="none"/>
        </w:rPr>
        <w:t xml:space="preserve">。</w:t>
      </w:r>
      <w:r>
        <w:rPr>
          <w:color w:val="auto"/>
        </w:rPr>
      </w:r>
    </w:p>
    <w:p>
      <w:pPr>
        <w:ind w:firstLine="482"/>
        <w:jc w:val="left"/>
        <w:spacing w:line="440" w:lineRule="exact"/>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4</w:t>
      </w:r>
      <w:r>
        <w:rPr>
          <w:rFonts w:ascii="宋体" w:hAnsi="宋体" w:eastAsia="宋体"/>
          <w:b/>
          <w:bCs/>
          <w:color w:val="auto"/>
          <w:sz w:val="24"/>
          <w:szCs w:val="24"/>
          <w:highlight w:val="none"/>
        </w:rPr>
        <w:t xml:space="preserve">.★交付期：</w:t>
      </w:r>
      <w:r>
        <w:rPr>
          <w:rFonts w:hint="eastAsia" w:ascii="宋体" w:hAnsi="宋体"/>
          <w:color w:val="auto"/>
          <w:sz w:val="24"/>
          <w:szCs w:val="24"/>
          <w:highlight w:val="none"/>
          <w:lang w:eastAsia="zh-CN"/>
        </w:rPr>
        <w:t xml:space="preserve">合同签订后40日历天内完成本项目的供货、安装并交付使用</w:t>
      </w:r>
      <w:r>
        <w:rPr>
          <w:rFonts w:ascii="宋体" w:hAnsi="宋体" w:eastAsia="宋体"/>
          <w:color w:val="auto"/>
          <w:sz w:val="24"/>
          <w:szCs w:val="24"/>
          <w:highlight w:val="none"/>
        </w:rPr>
        <w:t xml:space="preserve">。误期违约金：2000元/天，上限为合同价款的5%。</w:t>
      </w:r>
      <w:r>
        <w:rPr>
          <w:color w:val="auto"/>
        </w:rPr>
      </w:r>
    </w:p>
    <w:p>
      <w:pPr>
        <w:ind w:firstLine="482"/>
        <w:jc w:val="left"/>
        <w:spacing w:line="440" w:lineRule="exact"/>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5</w:t>
      </w:r>
      <w:r>
        <w:rPr>
          <w:rFonts w:ascii="宋体" w:hAnsi="宋体" w:eastAsia="宋体"/>
          <w:b/>
          <w:bCs/>
          <w:color w:val="auto"/>
          <w:sz w:val="24"/>
          <w:szCs w:val="24"/>
          <w:highlight w:val="none"/>
        </w:rPr>
        <w:t xml:space="preserve">.★质量要求：</w:t>
      </w:r>
      <w:r>
        <w:rPr>
          <w:rFonts w:ascii="宋体" w:hAnsi="宋体" w:eastAsia="宋体"/>
          <w:color w:val="auto"/>
          <w:sz w:val="24"/>
          <w:szCs w:val="24"/>
          <w:highlight w:val="none"/>
        </w:rPr>
        <w:t xml:space="preserve">质量标准符合国家标准、行业标准和企业标准（标准不一致的，以严格的标准为准），并满足采购需求。质量违约金：合同价款的3%。</w:t>
      </w:r>
      <w:r>
        <w:rPr>
          <w:color w:val="auto"/>
        </w:rPr>
      </w:r>
    </w:p>
    <w:p>
      <w:pPr>
        <w:ind w:firstLine="482"/>
        <w:jc w:val="left"/>
        <w:spacing w:line="440" w:lineRule="exact"/>
        <w:rPr>
          <w:rFonts w:hint="default" w:ascii="宋体" w:hAnsi="宋体" w:eastAsia="宋体"/>
          <w:b w:val="0"/>
          <w:bCs/>
          <w:color w:val="auto"/>
          <w:sz w:val="24"/>
          <w:szCs w:val="24"/>
          <w:highlight w:val="none"/>
        </w:rPr>
      </w:pPr>
      <w:r>
        <w:rPr>
          <w:rFonts w:hint="eastAsia" w:ascii="宋体" w:hAnsi="宋体"/>
          <w:b/>
          <w:bCs w:val="0"/>
          <w:color w:val="auto"/>
          <w:sz w:val="24"/>
          <w:szCs w:val="24"/>
          <w:highlight w:val="none"/>
          <w:lang w:val="en-US" w:eastAsia="zh-CN"/>
        </w:rPr>
        <w:t xml:space="preserve">6.★质保期：</w:t>
      </w:r>
      <w:r>
        <w:rPr>
          <w:rFonts w:hint="eastAsia" w:ascii="宋体" w:hAnsi="宋体"/>
          <w:b w:val="0"/>
          <w:bCs/>
          <w:color w:val="auto"/>
          <w:sz w:val="24"/>
          <w:szCs w:val="24"/>
          <w:highlight w:val="none"/>
          <w:lang w:val="en-US" w:eastAsia="zh-CN"/>
        </w:rPr>
        <w:t xml:space="preserve">整体质保期不少于三年，自所有货物最终验收合格之日起算。若国家、厂商、行业有更高质保期标准，按国家、厂商、行业的最优标准执行。质保期内，中标供应商须对皮革类家具提供每年不少于两次的免费上门保养服务，相关人工、材料等费用均由中标供应商承担。质保期满后，提供产品最优惠的维修保养及零配件供应价格（具体细则由投标供应商自行填报）</w:t>
      </w:r>
      <w:r>
        <w:rPr>
          <w:rFonts w:hint="default" w:ascii="宋体" w:hAnsi="宋体" w:eastAsia="宋体"/>
          <w:b w:val="0"/>
          <w:bCs/>
          <w:color w:val="auto"/>
          <w:sz w:val="24"/>
          <w:szCs w:val="24"/>
          <w:highlight w:val="none"/>
          <w:lang w:val="en-US" w:eastAsia="zh-CN"/>
        </w:rPr>
        <w:t xml:space="preserve">。</w:t>
      </w:r>
      <w:r>
        <w:rPr>
          <w:color w:val="auto"/>
        </w:rPr>
      </w:r>
    </w:p>
    <w:p>
      <w:pPr>
        <w:ind w:firstLine="482"/>
        <w:jc w:val="left"/>
        <w:spacing w:line="440" w:lineRule="exact"/>
        <w:rPr>
          <w:rFonts w:ascii="宋体" w:hAnsi="宋体" w:eastAsia="宋体"/>
          <w:b/>
          <w:color w:val="auto"/>
          <w:sz w:val="24"/>
          <w:highlight w:val="none"/>
          <w:u w:val="single"/>
        </w:rPr>
      </w:pPr>
      <w:r>
        <w:rPr>
          <w:rFonts w:hint="eastAsia" w:ascii="宋体" w:hAnsi="宋体"/>
          <w:b/>
          <w:color w:val="auto"/>
          <w:sz w:val="24"/>
          <w:highlight w:val="none"/>
          <w:lang w:val="en-US" w:eastAsia="zh-CN"/>
        </w:rPr>
        <w:t xml:space="preserve">7</w:t>
      </w:r>
      <w:r>
        <w:rPr>
          <w:rFonts w:ascii="宋体" w:hAnsi="宋体" w:eastAsia="宋体"/>
          <w:b/>
          <w:color w:val="auto"/>
          <w:sz w:val="24"/>
          <w:highlight w:val="none"/>
        </w:rPr>
        <w:t xml:space="preserve">.本项目核心产品为：</w:t>
      </w:r>
      <w:r>
        <w:rPr>
          <w:rFonts w:hint="eastAsia" w:ascii="宋体" w:hAnsi="宋体" w:eastAsia="宋体"/>
          <w:b/>
          <w:color w:val="auto"/>
          <w:sz w:val="24"/>
          <w:highlight w:val="none"/>
        </w:rPr>
        <w:t xml:space="preserve">会议条桌（项目清单序号第29项）</w:t>
      </w:r>
      <w:r>
        <w:rPr>
          <w:rFonts w:ascii="宋体" w:hAnsi="宋体" w:eastAsia="宋体"/>
          <w:b w:val="0"/>
          <w:bCs/>
          <w:color w:val="auto"/>
          <w:sz w:val="24"/>
          <w:highlight w:val="none"/>
        </w:rPr>
        <w:t xml:space="preserve">。</w:t>
      </w:r>
      <w:r>
        <w:rPr>
          <w:color w:val="auto"/>
        </w:rPr>
      </w:r>
    </w:p>
    <w:p>
      <w:pPr>
        <w:ind w:firstLine="482"/>
        <w:spacing w:line="440" w:lineRule="exact"/>
        <w:shd w:val="clear" w:color="auto" w:fill="ffffff"/>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 xml:space="preserve">8</w:t>
      </w:r>
      <w:r>
        <w:rPr>
          <w:rFonts w:ascii="宋体" w:hAnsi="宋体" w:eastAsia="宋体"/>
          <w:b/>
          <w:color w:val="auto"/>
          <w:sz w:val="24"/>
          <w:szCs w:val="24"/>
          <w:highlight w:val="none"/>
        </w:rPr>
        <w:t xml:space="preserve">.★付款方式：</w:t>
      </w:r>
      <w:bookmarkStart w:id="132" w:name="_Hlk123566626"/>
      <w:r>
        <w:rPr>
          <w:color w:val="auto"/>
        </w:rPr>
      </w:r>
      <w:r>
        <w:rPr>
          <w:color w:val="auto"/>
        </w:rP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（1）合同签订后，采购人向中标供应商预付合同价款的10%；</w:t>
      </w:r>
      <w:r>
        <w:rPr>
          <w:color w:val="auto"/>
        </w:rP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（2）所有货物运抵现场并安装调试完毕，经采购人验收合格后付至合同价款的80%；</w:t>
      </w:r>
      <w:r>
        <w:rPr>
          <w:color w:val="auto"/>
        </w:rP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（3）余款待验收合格满一年后根据结算价一次性付清。</w:t>
      </w:r>
      <w:r>
        <w:rPr>
          <w:color w:val="auto"/>
        </w:rPr>
      </w:r>
    </w:p>
    <w:p>
      <w:pPr>
        <w:ind w:firstLine="482"/>
        <w:spacing w:line="440" w:lineRule="exact"/>
        <w:shd w:val="clear" w:color="auto" w:fill="ffff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（4）合同履行过程中，采购人如需追加与合同标的相同的货物，单价按成交单价计，数量按实结算，但所有追加的采购金额不得超过原合同价款的10%。</w:t>
      </w:r>
      <w:r>
        <w:rPr>
          <w:color w:val="auto"/>
        </w:rPr>
      </w:r>
    </w:p>
    <w:p>
      <w:pPr>
        <w:ind w:firstLine="482"/>
        <w:spacing w:line="440" w:lineRule="exact"/>
        <w:shd w:val="clear" w:color="auto" w:fill="ffffff"/>
        <w:rPr>
          <w:rFonts w:ascii="宋体" w:hAnsi="宋体" w:eastAsia="宋体" w:cs="Arial"/>
          <w:b/>
          <w:color w:val="auto"/>
          <w:sz w:val="24"/>
          <w:szCs w:val="24"/>
          <w:highlight w:val="none"/>
          <w:u w:val="single"/>
        </w:rPr>
      </w:pPr>
      <w:r>
        <w:rPr>
          <w:rFonts w:hint="eastAsia" w:ascii="宋体" w:hAnsi="宋体" w:eastAsia="宋体"/>
          <w:b/>
          <w:color w:val="auto"/>
          <w:sz w:val="24"/>
          <w:szCs w:val="24"/>
          <w:highlight w:val="none"/>
        </w:rPr>
        <w:t xml:space="preserve">以上款项均不另计利息，每次付款前中标供应商须出具符合采购人财务要求的税金发票。</w:t>
      </w:r>
      <w:r>
        <w:rPr>
          <w:color w:val="auto"/>
        </w:rPr>
      </w:r>
    </w:p>
    <w:p>
      <w:pPr>
        <w:ind w:firstLine="482"/>
        <w:spacing w:line="440" w:lineRule="exact"/>
        <w:shd w:val="clear" w:color="auto" w:fill="ffffff"/>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 xml:space="preserve">10</w:t>
      </w:r>
      <w:r>
        <w:rPr>
          <w:rFonts w:ascii="宋体" w:hAnsi="宋体" w:eastAsia="宋体"/>
          <w:b/>
          <w:color w:val="auto"/>
          <w:sz w:val="24"/>
          <w:szCs w:val="24"/>
          <w:highlight w:val="none"/>
        </w:rPr>
        <w:t xml:space="preserve">.供货地点：</w:t>
      </w:r>
      <w:r>
        <w:rPr>
          <w:rFonts w:ascii="宋体" w:hAnsi="宋体" w:eastAsia="宋体"/>
          <w:color w:val="auto"/>
          <w:sz w:val="24"/>
          <w:szCs w:val="24"/>
          <w:highlight w:val="none"/>
        </w:rPr>
        <w:t xml:space="preserve">采购人指定地点。</w:t>
      </w:r>
      <w:bookmarkEnd w:id="132"/>
      <w:r>
        <w:rPr>
          <w:color w:val="auto"/>
        </w:rPr>
      </w:r>
      <w:r>
        <w:rPr>
          <w:color w:val="auto"/>
        </w:rPr>
      </w:r>
    </w:p>
    <w:p>
      <w:pPr>
        <w:ind w:firstLine="482"/>
        <w:spacing w:line="440" w:lineRule="exact"/>
        <w:rPr>
          <w:rFonts w:ascii="宋体" w:hAnsi="宋体" w:eastAsia="宋体"/>
          <w:b/>
          <w:color w:val="auto"/>
          <w:sz w:val="24"/>
          <w:szCs w:val="24"/>
          <w:highlight w:val="none"/>
        </w:rPr>
      </w:pPr>
      <w:r>
        <w:rPr>
          <w:rFonts w:ascii="宋体" w:hAnsi="宋体" w:eastAsia="宋体"/>
          <w:b/>
          <w:color w:val="auto"/>
          <w:sz w:val="24"/>
          <w:szCs w:val="24"/>
          <w:highlight w:val="none"/>
        </w:rPr>
        <w:t xml:space="preserve">三、本项目采购标的要求</w:t>
      </w:r>
      <w:r>
        <w:rPr>
          <w:color w:val="auto"/>
        </w:rPr>
      </w:r>
    </w:p>
    <w:p>
      <w:pPr>
        <w:ind w:firstLine="482"/>
        <w:spacing w:line="440" w:lineRule="exact"/>
        <w:rPr>
          <w:rFonts w:ascii="宋体" w:hAnsi="宋体" w:eastAsia="宋体"/>
          <w:b/>
          <w:color w:val="auto"/>
          <w:sz w:val="24"/>
          <w:highlight w:val="none"/>
        </w:rPr>
      </w:pPr>
      <w:r>
        <w:rPr>
          <w:rFonts w:ascii="宋体" w:hAnsi="宋体" w:eastAsia="宋体"/>
          <w:b/>
          <w:color w:val="auto"/>
          <w:sz w:val="24"/>
          <w:highlight w:val="none"/>
        </w:rPr>
        <w:t xml:space="preserve">1.采购清单及技术要求</w:t>
      </w:r>
      <w:r>
        <w:rPr>
          <w:color w:val="auto"/>
        </w:rPr>
      </w:r>
    </w:p>
    <w:tbl>
      <w:tblPr>
        <w:tblStyle w:val="767"/>
        <w:tblW w:w="518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815"/>
        <w:gridCol w:w="1883"/>
        <w:gridCol w:w="4899"/>
        <w:gridCol w:w="660"/>
        <w:gridCol w:w="705"/>
        <w:gridCol w:w="675"/>
      </w:tblGrid>
      <w:tr>
        <w:trPr>
          <w:jc w:val="center"/>
          <w:trHeight w:val="740"/>
        </w:trPr>
        <w:tc>
          <w:tcPr>
            <w:shd w:val="clear" w:color="auto" w:fill="auto"/>
            <w:tcBorders>
              <w:bottom w:val="non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rPr>
                <w:color w:val="auto"/>
              </w:rPr>
            </w:r>
          </w:p>
        </w:tc>
        <w:tc>
          <w:tcPr>
            <w:shd w:val="clear" w:color="auto" w:fill="auto"/>
            <w:tcBorders>
              <w:left w:val="single" w:color="000000" w:sz="4" w:space="0"/>
              <w:bottom w:val="non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rPr>
                <w:color w:val="auto"/>
              </w:rPr>
            </w:r>
          </w:p>
        </w:tc>
        <w:tc>
          <w:tcPr>
            <w:shd w:val="clear" w:color="auto" w:fill="auto"/>
            <w:tcBorders>
              <w:left w:val="single" w:color="000000" w:sz="4" w:space="0"/>
              <w:bottom w:val="non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图样</w:t>
            </w:r>
            <w:r>
              <w:rPr>
                <w:color w:val="auto"/>
              </w:rP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（图样仅供参考）</w:t>
            </w:r>
            <w:r>
              <w:rPr>
                <w:color w:val="auto"/>
              </w:rPr>
            </w:r>
          </w:p>
        </w:tc>
        <w:tc>
          <w:tcPr>
            <w:shd w:val="clear" w:color="auto" w:fill="auto"/>
            <w:tcBorders>
              <w:left w:val="single" w:color="000000" w:sz="4" w:space="0"/>
              <w:bottom w:val="single" w:color="000000" w:sz="4" w:space="0"/>
              <w:right w:val="single" w:color="000000" w:sz="4" w:space="0"/>
            </w:tcBorders>
            <w:tcW w:w="242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rPr>
                <w:color w:val="auto"/>
              </w:rPr>
            </w:r>
          </w:p>
        </w:tc>
        <w:tc>
          <w:tcPr>
            <w:shd w:val="clear" w:color="auto" w:fill="auto"/>
            <w:tcBorders>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rPr>
                <w:color w:val="auto"/>
              </w:rPr>
            </w:r>
          </w:p>
        </w:tc>
        <w:tc>
          <w:tcPr>
            <w:shd w:val="clear" w:color="auto" w:fill="auto"/>
            <w:tcBorders>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rPr>
                <w:color w:val="auto"/>
              </w:rPr>
            </w:r>
          </w:p>
        </w:tc>
        <w:tc>
          <w:tcPr>
            <w:shd w:val="clear" w:color="auto" w:fill="auto"/>
            <w:tcBorders>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rPr>
                <w:color w:val="auto"/>
              </w:rPr>
            </w:r>
          </w:p>
        </w:tc>
      </w:tr>
      <w:tr>
        <w:trPr>
          <w:jc w:val="center"/>
          <w:trHeight w:val="214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接待台</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558165"/>
                      <wp:effectExtent l="0" t="0" r="9525" b="1333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1038225" cy="558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1.8pt;height:43.9pt;mso-wrap-distance-left:0.0pt;mso-wrap-distance-top:0.0pt;mso-wrap-distance-right:0.0pt;mso-wrap-distance-bottom:0.0pt;" stroked="f" strokeweight="0.75pt">
                      <v:path textboxrect="0,0,0,0"/>
                      <v:imagedata r:id="rId1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1.尺寸：1400mm×700mm×760mm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0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90550" cy="866775"/>
                      <wp:effectExtent l="0" t="0" r="0" b="9525"/>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7"/>
                              <pic:cNvPicPr>
                                <a:picLocks noChangeAspect="1"/>
                              </pic:cNvPicPr>
                              <pic:nvPr/>
                            </pic:nvPicPr>
                            <pic:blipFill>
                              <a:blip r:embed="rId16"/>
                              <a:stretch/>
                            </pic:blipFill>
                            <pic:spPr bwMode="auto">
                              <a:xfrm>
                                <a:off x="0" y="0"/>
                                <a:ext cx="590549"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5pt;height:68.2pt;mso-wrap-distance-left:0.0pt;mso-wrap-distance-top:0.0pt;mso-wrap-distance-right:0.0pt;mso-wrap-distance-bottom:0.0pt;" stroked="f" strokeweight="0.75pt">
                      <v:path textboxrect="0,0,0,0"/>
                      <v:imagedata r:id="rId1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1.材质：采用灰色尼龙加玻纤背架，灰色尼龙独立扶手，座包采用定型海绵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2.固定角码连接椅背和弓形架，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3.弓形架采用厚度≥2.0mm的电镀铁管，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4.通过国家安全测试标准，各项指标均达到国家标准。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23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09600" cy="1038225"/>
                      <wp:effectExtent l="0" t="0" r="0" b="9525"/>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descr="IMG_258"/>
                              <pic:cNvPicPr>
                                <a:picLocks noChangeAspect="1"/>
                              </pic:cNvPicPr>
                              <pic:nvPr/>
                            </pic:nvPicPr>
                            <pic:blipFill>
                              <a:blip r:embed="rId17"/>
                              <a:stretch/>
                            </pic:blipFill>
                            <pic:spPr bwMode="auto">
                              <a:xfrm>
                                <a:off x="0" y="0"/>
                                <a:ext cx="609600"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81.8pt;mso-wrap-distance-left:0.0pt;mso-wrap-distance-top:0.0pt;mso-wrap-distance-right:0.0pt;mso-wrap-distance-bottom:0.0pt;" stroked="f" strokeweight="0.75pt">
                      <v:path textboxrect="0,0,0,0"/>
                      <v:imagedata r:id="rId1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1.尺寸：900mm×500mm×1850mm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厚度≥18mm的铝合金蜂窝板，抗弯刚度：约为铝合金材料的4-5倍，抗压强度：可达4N/mm²，抗风压性能：可承受高于8000N/m²，密度：20kg/m³-150kg/m³，吸声系数：0.05，环保性能：100%可回收利用，具备防火、防潮、耐磨、耐酸碱、耐烫、耐污染、隔音、隔热、抗震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3.贴面：表面须采用PVDF氟碳涂层，具有优异的耐候性、耐腐蚀性和自洁性。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55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1555" cy="704850"/>
                      <wp:effectExtent l="0" t="0" r="17145" b="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59"/>
                              <pic:cNvPicPr>
                                <a:picLocks noChangeAspect="1"/>
                              </pic:cNvPicPr>
                              <pic:nvPr/>
                            </pic:nvPicPr>
                            <pic:blipFill>
                              <a:blip r:embed="rId18"/>
                              <a:stretch/>
                            </pic:blipFill>
                            <pic:spPr bwMode="auto">
                              <a:xfrm>
                                <a:off x="0" y="0"/>
                                <a:ext cx="101155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6pt;height:55.5pt;mso-wrap-distance-left:0.0pt;mso-wrap-distance-top:0.0pt;mso-wrap-distance-right:0.0pt;mso-wrap-distance-bottom:0.0pt;" stroked="f" strokeweight="0.75pt">
                      <v:path textboxrect="0,0,0,0"/>
                      <v:imagedata r:id="rId1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1.尺寸：1200mm×350mm×450mm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4.封边：需采用优质国标厚度≥2mm一级PVC同色封边条全自动化封边。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6.钢架：采用厚度≥1.5mm的冷轧碳素钢管制作。钢材须满足GB/T11253-2019《碳素结构钢冷轧钢板及钢带》标准。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75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储藏室轻质货架</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5825" cy="895350"/>
                      <wp:effectExtent l="0" t="0" r="9525" b="0"/>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descr="IMG_260"/>
                              <pic:cNvPicPr>
                                <a:picLocks noChangeAspect="1"/>
                              </pic:cNvPicPr>
                              <pic:nvPr/>
                            </pic:nvPicPr>
                            <pic:blipFill>
                              <a:blip r:embed="rId19"/>
                              <a:stretch/>
                            </pic:blipFill>
                            <pic:spPr bwMode="auto">
                              <a:xfrm>
                                <a:off x="0" y="0"/>
                                <a:ext cx="8858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70.5pt;mso-wrap-distance-left:0.0pt;mso-wrap-distance-top:0.0pt;mso-wrap-distance-right:0.0pt;mso-wrap-distance-bottom:0.0pt;" stroked="f" strokeweight="0.75pt">
                      <v:path textboxrect="0,0,0,0"/>
                      <v:imagedata r:id="rId1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2.材质：需采用一级冷轧碳素钢。管壁厚度≥1.0mm；单层承重可达250KG。钢材须满足GB/T11253-2019《碳素结构钢冷轧钢板及钢带》标准。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0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inline xmlns:wp="http://schemas.openxmlformats.org/drawingml/2006/wordprocessingDrawing" distT="0" distB="0" distL="0" distR="0">
                      <wp:extent cx="1152525" cy="866775"/>
                      <wp:effectExtent l="0" t="0" r="9525" b="9525"/>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1"/>
                              <pic:cNvPicPr>
                                <a:picLocks noChangeAspect="1"/>
                              </pic:cNvPicPr>
                              <pic:nvPr/>
                            </pic:nvPicPr>
                            <pic:blipFill>
                              <a:blip r:embed="rId20"/>
                              <a:stretch/>
                            </pic:blipFill>
                            <pic:spPr bwMode="auto">
                              <a:xfrm>
                                <a:off x="0" y="0"/>
                                <a:ext cx="1152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0.8pt;height:68.2pt;mso-wrap-distance-left:0.0pt;mso-wrap-distance-top:0.0pt;mso-wrap-distance-right:0.0pt;mso-wrap-distance-bottom:0.0pt;" stroked="f" strokeweight="0.75pt">
                      <v:path textboxrect="0,0,0,0"/>
                      <v:imagedata r:id="rId2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1.尺寸：1400mm×1400mm×750mm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eastAsia="宋体" w:cs="宋体"/>
                <w:color w:val="auto"/>
                <w:sz w:val="18"/>
                <w:szCs w:val="18"/>
                <w:highlight w:val="none"/>
                <w:u w:val="none"/>
                <w:lang w:val="en-US" w:eastAsia="zh-CN" w:bidi="ar"/>
              </w:rPr>
              <w:t xml:space="preserve">基材采用白蜡木实木板</w:t>
            </w:r>
            <w:r>
              <w:rPr>
                <w:rFonts w:hint="eastAsia" w:ascii="宋体" w:hAnsi="宋体" w:eastAsia="宋体" w:cs="宋体"/>
                <w:i w:val="0"/>
                <w:iCs w:val="0"/>
                <w:color w:val="auto"/>
                <w:sz w:val="18"/>
                <w:szCs w:val="18"/>
                <w:highlight w:val="none"/>
                <w:u w:val="none"/>
                <w:lang w:val="en-US" w:eastAsia="zh-CN" w:bidi="ar"/>
              </w:rPr>
              <w:t xml:space="preserve">；表面采用白蜡木皮贴面，桌面厚度≥25mm。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3.油漆：采用环保油性漆，五底三面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4.脚：采用白蜡木实木，木材含水率8%-12%，经高温烘烤，防虫、防霉变；表面采用油性清漆处理，抗磨花能力强、防水性能好。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5.玻璃：采用厚度≥8mm的钢化玻璃，防爆耐用。</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16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实木餐椅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809625"/>
                      <wp:effectExtent l="0" t="0" r="9525" b="9525"/>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descr="IMG_262"/>
                              <pic:cNvPicPr>
                                <a:picLocks noChangeAspect="1"/>
                              </pic:cNvPicPr>
                              <pic:nvPr/>
                            </pic:nvPicPr>
                            <pic:blipFill>
                              <a:blip r:embed="rId21"/>
                              <a:stretch/>
                            </pic:blipFill>
                            <pic:spPr bwMode="auto">
                              <a:xfrm>
                                <a:off x="0" y="0"/>
                                <a:ext cx="63817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0.2pt;height:63.8pt;mso-wrap-distance-left:0.0pt;mso-wrap-distance-top:0.0pt;mso-wrap-distance-right:0.0pt;mso-wrap-distance-bottom:0.0pt;" stroked="f" strokeweight="0.75pt">
                      <v:path textboxrect="0,0,0,0"/>
                      <v:imagedata r:id="rId2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1.尺寸：400mm×470mm×840mm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2.材质：基材采用白蜡木实木板；坐垫部分采用厚度≥12mm多层曲木板一次成型，表面贴防火板装饰板，四周经过多次打磨油漆封边。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3.油漆：采用环保油性漆，五底三面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4.脚：采用白蜡木实木，含水率8%-12%，经高温烘烤，防虫、防霉变；表面采用油性清漆处理，抗磨花能力强、防水性能好。</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5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岩板餐桌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8385" cy="693420"/>
                      <wp:effectExtent l="0" t="0" r="18415" b="11430"/>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IMG_263"/>
                              <pic:cNvPicPr>
                                <a:picLocks noChangeAspect="1"/>
                              </pic:cNvPicPr>
                              <pic:nvPr/>
                            </pic:nvPicPr>
                            <pic:blipFill>
                              <a:blip r:embed="rId22"/>
                              <a:stretch/>
                            </pic:blipFill>
                            <pic:spPr bwMode="auto">
                              <a:xfrm>
                                <a:off x="0" y="0"/>
                                <a:ext cx="1048385" cy="693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2.5pt;height:54.6pt;mso-wrap-distance-left:0.0pt;mso-wrap-distance-top:0.0pt;mso-wrap-distance-right:0.0pt;mso-wrap-distance-bottom:0.0pt;" stroked="f" strokeweight="0.75pt">
                      <v:path textboxrect="0,0,0,0"/>
                      <v:imagedata r:id="rId2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1.尺寸：φ1800mm×760mm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2.材质：需采用白蜡木，桌面厚度≥25mm。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3.台面采用厚度≥15mm的石英石，要求具有稳定性，强耐酸碱、抗腐蚀。</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4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914400"/>
                      <wp:effectExtent l="0" t="0" r="9525" b="0"/>
                      <wp:docPr id="1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r/>
                            </pic:nvPicPr>
                            <pic:blipFill>
                              <a:blip r:embed="rId23"/>
                              <a:stretch/>
                            </pic:blipFill>
                            <pic:spPr bwMode="auto">
                              <a:xfrm>
                                <a:off x="0" y="0"/>
                                <a:ext cx="5238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2pt;height:72.0pt;mso-wrap-distance-left:0.0pt;mso-wrap-distance-top:0.0pt;mso-wrap-distance-right:0.0pt;mso-wrap-distance-bottom:0.0pt;" stroked="f" strokeweight="0.75pt">
                      <v:path textboxrect="0,0,0,0"/>
                      <v:imagedata r:id="rId2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1.材质：采用白蜡木，木材质地细密，耐磨损，又有光泽，不易变形。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2.椅面：采用西皮，舒适柔软。</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16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接待三人沙发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00150" cy="695325"/>
                      <wp:effectExtent l="0" t="0" r="0" b="9525"/>
                      <wp:docPr id="1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IMG_265"/>
                              <pic:cNvPicPr>
                                <a:picLocks noChangeAspect="1"/>
                              </pic:cNvPicPr>
                              <pic:nvPr/>
                            </pic:nvPicPr>
                            <pic:blipFill>
                              <a:blip r:embed="rId24"/>
                              <a:stretch/>
                            </pic:blipFill>
                            <pic:spPr bwMode="auto">
                              <a:xfrm>
                                <a:off x="0" y="0"/>
                                <a:ext cx="12001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5pt;height:54.8pt;mso-wrap-distance-left:0.0pt;mso-wrap-distance-top:0.0pt;mso-wrap-distance-right:0.0pt;mso-wrap-distance-bottom:0.0pt;" stroked="f" strokeweight="0.75pt">
                      <v:path textboxrect="0,0,0,0"/>
                      <v:imagedata r:id="rId2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1.尺寸：1960mm×850mm×800mm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框架：采用松木实木落叶松框架+夹板结构，木制构件全部经过烘干处理，后四面刨光，内部木材含水率8%-12%，木材须经防虫防腐处理，内部衬垫物干燥卫生，无腐烂变质、无夹杂泥沙及金属杂物，所有内部填充物清洁无异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3.面料：采用优质环保西皮，经液态浸色及防潮等处理。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4.海绵：采用高密度、高回弹原生棉，根据人体工程学原理设计。</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8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接待单人沙发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1.尺寸：800mm×850mm×800mm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2.内框架：采用</w:t>
            </w:r>
            <w:r>
              <w:rPr>
                <w:rFonts w:hint="eastAsia" w:ascii="宋体" w:hAnsi="宋体" w:eastAsia="宋体" w:cs="宋体"/>
                <w:color w:val="auto"/>
                <w:sz w:val="18"/>
                <w:szCs w:val="18"/>
                <w:highlight w:val="none"/>
                <w:u w:val="none"/>
                <w:lang w:val="en-US" w:eastAsia="zh-CN" w:bidi="ar"/>
              </w:rPr>
              <w:t xml:space="preserve">松木实木+夹板结构，木制构件全部经过烘干处理，后四面刨光，内部木材含水率8%-12%，木材须经防虫防腐处理，内部衬垫物干燥卫生，无腐烂变质、无夹杂泥沙及金属杂物，所有内部填充物清洁无异味；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3.面料：采用优质环保西皮，经液态浸色及防潮等处理。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4.海绵：采用高密度、高回弹原生棉，根据人体工程学原理设计。</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62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长茶几</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8070" cy="619760"/>
                      <wp:effectExtent l="0" t="0" r="17780" b="8890"/>
                      <wp:docPr id="1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descr="IMG_266"/>
                              <pic:cNvPicPr>
                                <a:picLocks noChangeAspect="1"/>
                              </pic:cNvPicPr>
                              <pic:nvPr/>
                            </pic:nvPicPr>
                            <pic:blipFill>
                              <a:blip r:embed="rId25"/>
                              <a:stretch/>
                            </pic:blipFill>
                            <pic:spPr bwMode="auto">
                              <a:xfrm>
                                <a:off x="0" y="0"/>
                                <a:ext cx="1068070" cy="619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4.1pt;height:48.8pt;mso-wrap-distance-left:0.0pt;mso-wrap-distance-top:0.0pt;mso-wrap-distance-right:0.0pt;mso-wrap-distance-bottom:0.0pt;" stroked="f" strokeweight="0.75pt">
                      <v:path textboxrect="0,0,0,0"/>
                      <v:imagedata r:id="rId2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1.尺寸：1200mm×400mm×450mm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基材采用厚度≥25mm的E0级及以上环保中纤材；表面采用厚度≥0.3mm白蜡木木皮贴面，纹理自然、防污、耐冲击、耐磨性强，无结疤、腐朽、裂纹、虫眼、夹皮、变色等缺陷，无色差基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3.脚：采用白蜡木，木材干燥，含水量≤9%，无腐裂修补现象，表面洁净无污染。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4.油漆：采用环保油漆，光亮平整，油漆无颗粒、气泡。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5.钢架：采用厚度≥1.5mm的</w:t>
            </w:r>
            <w:r>
              <w:rPr>
                <w:rFonts w:hint="eastAsia" w:ascii="宋体" w:hAnsi="宋体" w:eastAsia="宋体" w:cs="宋体"/>
                <w:color w:val="auto"/>
                <w:sz w:val="18"/>
                <w:szCs w:val="18"/>
                <w:highlight w:val="none"/>
                <w:u w:val="none"/>
                <w:lang w:val="en-US" w:eastAsia="zh-CN" w:bidi="ar"/>
              </w:rPr>
              <w:t xml:space="preserve">冷轧碳素钢管制</w:t>
            </w:r>
            <w:r>
              <w:rPr>
                <w:rFonts w:hint="eastAsia" w:ascii="宋体" w:hAnsi="宋体" w:eastAsia="宋体" w:cs="宋体"/>
                <w:i w:val="0"/>
                <w:iCs w:val="0"/>
                <w:color w:val="auto"/>
                <w:sz w:val="18"/>
                <w:szCs w:val="18"/>
                <w:highlight w:val="none"/>
                <w:u w:val="none"/>
                <w:lang w:val="en-US" w:eastAsia="zh-CN" w:bidi="ar"/>
              </w:rPr>
              <w:t xml:space="preserve">作。钢材须满足GB/T11253-2019《碳素结构钢冷轧钢板及钢带》标准。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8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847725"/>
                      <wp:effectExtent l="0" t="0" r="9525" b="9525"/>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IMG_267"/>
                              <pic:cNvPicPr>
                                <a:picLocks noChangeAspect="1"/>
                              </pic:cNvPicPr>
                              <pic:nvPr/>
                            </pic:nvPicPr>
                            <pic:blipFill>
                              <a:blip r:embed="rId26"/>
                              <a:stretch/>
                            </pic:blipFill>
                            <pic:spPr bwMode="auto">
                              <a:xfrm>
                                <a:off x="0" y="0"/>
                                <a:ext cx="9620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8pt;height:66.8pt;mso-wrap-distance-left:0.0pt;mso-wrap-distance-top:0.0pt;mso-wrap-distance-right:0.0pt;mso-wrap-distance-bottom:0.0pt;" stroked="f" strokeweight="0.75pt">
                      <v:path textboxrect="0,0,0,0"/>
                      <v:imagedata r:id="rId2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1.尺寸：1000mm×100mm×750mm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2.材质：采用白蜡木实木，桌面厚度≥25mm；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3.台面：采用厚度≥15mm的石英石，要求具有稳定性，强耐酸碱、抗腐蚀。</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8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重型货架</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0575" cy="847725"/>
                      <wp:effectExtent l="0" t="0" r="9525" b="952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IMG_268"/>
                              <pic:cNvPicPr>
                                <a:picLocks noChangeAspect="1"/>
                              </pic:cNvPicPr>
                              <pic:nvPr/>
                            </pic:nvPicPr>
                            <pic:blipFill>
                              <a:blip r:embed="rId27"/>
                              <a:stretch/>
                            </pic:blipFill>
                            <pic:spPr bwMode="auto">
                              <a:xfrm>
                                <a:off x="0" y="0"/>
                                <a:ext cx="7905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2.2pt;height:66.8pt;mso-wrap-distance-left:0.0pt;mso-wrap-distance-top:0.0pt;mso-wrap-distance-right:0.0pt;mso-wrap-distance-bottom:0.0pt;" stroked="f" strokeweight="0.75pt">
                      <v:path textboxrect="0,0,0,0"/>
                      <v:imagedata r:id="rId2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冷轧碳素钢。管壁厚度≥1.0mm；单层承重可达400KG。</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2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移动登高梯</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04850" cy="99060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IMG_269"/>
                              <pic:cNvPicPr>
                                <a:picLocks noChangeAspect="1"/>
                              </pic:cNvPicPr>
                              <pic:nvPr/>
                            </pic:nvPicPr>
                            <pic:blipFill>
                              <a:blip r:embed="rId28"/>
                              <a:stretch/>
                            </pic:blipFill>
                            <pic:spPr bwMode="auto">
                              <a:xfrm>
                                <a:off x="0" y="0"/>
                                <a:ext cx="7048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5pt;height:78.0pt;mso-wrap-distance-left:0.0pt;mso-wrap-distance-top:0.0pt;mso-wrap-distance-right:0.0pt;mso-wrap-distance-bottom:0.0pt;" stroked="f" strokeweight="0.75pt">
                      <v:path textboxrect="0,0,0,0"/>
                      <v:imagedata r:id="rId2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1.尺寸：1500mm×600mm×2500mm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5.钢架：采用一级冷轧碳素钢管制作。钢材须满足GB/T11253-2019《碳素结构钢冷轧钢板及钢带》标准。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冷轧碳素钢。管壁厚度≥1.0mm。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3.油漆：需采用优质环保油漆，符合国家环保标准。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98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三人控制台</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757555"/>
                      <wp:effectExtent l="0" t="0" r="9525" b="4445"/>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descr="IMG_270"/>
                              <pic:cNvPicPr>
                                <a:picLocks noChangeAspect="1"/>
                              </pic:cNvPicPr>
                              <pic:nvPr/>
                            </pic:nvPicPr>
                            <pic:blipFill>
                              <a:blip r:embed="rId29"/>
                              <a:stretch/>
                            </pic:blipFill>
                            <pic:spPr bwMode="auto">
                              <a:xfrm>
                                <a:off x="0" y="0"/>
                                <a:ext cx="1000125" cy="757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8pt;height:59.6pt;mso-wrap-distance-left:0.0pt;mso-wrap-distance-top:0.0pt;mso-wrap-distance-right:0.0pt;mso-wrap-distance-bottom:0.0pt;" stroked="f" strokeweight="0.75pt">
                      <v:path textboxrect="0,0,0,0"/>
                      <v:imagedata r:id="rId2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1.尺寸：1800mm×600mm×750mm/950mm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2.材质：需采用E0级环保实木多层板，面板厚度≥25mm，侧板厚度≥16mm，甲醛释放含量≤0.05mg/m³。屏风采用厚度≥30mm的铝合金；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3.主体框架：采用厚度≥1.2mm冷轧镀锌钢板，配有通风散热系统。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4.散热：调度控制台底部设计空间大，四周有门，前后门上有散气孔，可实现空气对流通畅，使设备安全性得到有效保证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5.理线：调度控制台内部设计专业的强弱电布线设计，将电源线与信号线使用专业线槽分开布置，确保不互相干扰。 </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06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两人控制台</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742950"/>
                      <wp:effectExtent l="0" t="0" r="9525"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descr="IMG_271"/>
                              <pic:cNvPicPr>
                                <a:picLocks noChangeAspect="1"/>
                              </pic:cNvPicPr>
                              <pic:nvPr/>
                            </pic:nvPicPr>
                            <pic:blipFill>
                              <a:blip r:embed="rId30"/>
                              <a:stretch/>
                            </pic:blipFill>
                            <pic:spPr bwMode="auto">
                              <a:xfrm>
                                <a:off x="0" y="0"/>
                                <a:ext cx="96202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8pt;height:58.5pt;mso-wrap-distance-left:0.0pt;mso-wrap-distance-top:0.0pt;mso-wrap-distance-right:0.0pt;mso-wrap-distance-bottom:0.0pt;" stroked="f" strokeweight="0.75pt">
                      <v:path textboxrect="0,0,0,0"/>
                      <v:imagedata r:id="rId3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1.尺寸：1200mm×600mm×750mm/950mm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2.材质：需采用E0级环保实木多层板，面板厚度≥25mm，侧板厚度≥16mm，甲醛释放含量≤0.05mg/m³。屏风厚度≥30mm铝合金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3.主体框架：采用厚度≥1.2mm冷轧镀锌钢板，配有通风散热系统。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4.散热设计：调度控制台底部设计空间大，四周有门，前后门上有散气孔，可实现空气对流通畅，使设备安全性得到有效保证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5.理线系统：调度控制台内部设计专业的强弱电布线设计，将电源线与信号线使用专业线槽分开布置，确保不互相干扰。 </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555"/>
        </w:trPr>
        <w:tc>
          <w:tcPr>
            <w:shd w:val="clear" w:color="auto" w:fill="auto"/>
            <w:tcBorders>
              <w:top w:val="single" w:color="000000" w:sz="4" w:space="0"/>
              <w:bottom w:val="non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rPr>
                <w:color w:val="auto"/>
              </w:rPr>
            </w:r>
          </w:p>
        </w:tc>
        <w:tc>
          <w:tcPr>
            <w:shd w:val="clear" w:color="auto" w:fill="auto"/>
            <w:tcBorders>
              <w:top w:val="single" w:color="000000" w:sz="4" w:space="0"/>
              <w:left w:val="single" w:color="000000" w:sz="4" w:space="0"/>
              <w:bottom w:val="non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床（含床垫）</w:t>
            </w:r>
            <w:r>
              <w:rPr>
                <w:color w:val="auto"/>
              </w:rPr>
            </w:r>
          </w:p>
        </w:tc>
        <w:tc>
          <w:tcPr>
            <w:shd w:val="clear" w:color="auto" w:fill="auto"/>
            <w:tcBorders>
              <w:top w:val="single" w:color="000000" w:sz="4" w:space="0"/>
              <w:left w:val="single" w:color="000000" w:sz="4" w:space="0"/>
              <w:bottom w:val="non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760" cy="640715"/>
                      <wp:effectExtent l="0" t="0" r="8890" b="6985"/>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descr="IMG_272"/>
                              <pic:cNvPicPr>
                                <a:picLocks noChangeAspect="1"/>
                              </pic:cNvPicPr>
                              <pic:nvPr/>
                            </pic:nvPicPr>
                            <pic:blipFill>
                              <a:blip r:embed="rId31"/>
                              <a:stretch/>
                            </pic:blipFill>
                            <pic:spPr bwMode="auto">
                              <a:xfrm>
                                <a:off x="0" y="0"/>
                                <a:ext cx="1000760" cy="640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8pt;height:50.4pt;mso-wrap-distance-left:0.0pt;mso-wrap-distance-top:0.0pt;mso-wrap-distance-right:0.0pt;mso-wrap-distance-bottom:0.0pt;" stroked="f" strokeweight="0.75pt">
                      <v:path textboxrect="0,0,0,0"/>
                      <v:imagedata r:id="rId3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1.尺寸：2000mm×1200mm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420"/>
        </w:trPr>
        <w:tc>
          <w:tcPr>
            <w:shd w:val="clear" w:color="auto" w:fill="auto"/>
            <w:tcBorders>
              <w:top w:val="single" w:color="000000" w:sz="4" w:space="0"/>
              <w:bottom w:val="single" w:color="auto"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rPr>
                <w:color w:val="auto"/>
              </w:rPr>
            </w:r>
          </w:p>
        </w:tc>
        <w:tc>
          <w:tcPr>
            <w:shd w:val="clear" w:color="auto" w:fill="auto"/>
            <w:tcBorders>
              <w:top w:val="single" w:color="000000" w:sz="4" w:space="0"/>
              <w:left w:val="single" w:color="000000" w:sz="4" w:space="0"/>
              <w:bottom w:val="single" w:color="auto"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床头柜</w:t>
            </w:r>
            <w:r>
              <w:rPr>
                <w:color w:val="auto"/>
              </w:rPr>
            </w:r>
          </w:p>
        </w:tc>
        <w:tc>
          <w:tcPr>
            <w:shd w:val="clear" w:color="auto" w:fill="auto"/>
            <w:tcBorders>
              <w:top w:val="single" w:color="000000" w:sz="4" w:space="0"/>
              <w:left w:val="single" w:color="000000" w:sz="4" w:space="0"/>
              <w:bottom w:val="single" w:color="auto"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781050"/>
                      <wp:effectExtent l="0" t="0" r="0" b="0"/>
                      <wp:docPr id="2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descr="IMG_273"/>
                              <pic:cNvPicPr>
                                <a:picLocks noChangeAspect="1"/>
                              </pic:cNvPicPr>
                              <pic:nvPr/>
                            </pic:nvPicPr>
                            <pic:blipFill>
                              <a:blip r:embed="rId32"/>
                              <a:stretch/>
                            </pic:blipFill>
                            <pic:spPr bwMode="auto">
                              <a:xfrm>
                                <a:off x="0" y="0"/>
                                <a:ext cx="9715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5pt;height:61.5pt;mso-wrap-distance-left:0.0pt;mso-wrap-distance-top:0.0pt;mso-wrap-distance-right:0.0pt;mso-wrap-distance-bottom:0.0pt;" stroked="f" strokeweight="0.75pt">
                      <v:path textboxrect="0,0,0,0"/>
                      <v:imagedata r:id="rId32" o:title=""/>
                    </v:shape>
                  </w:pict>
                </mc:Fallback>
              </mc:AlternateContent>
            </w:r>
            <w:r>
              <w:rPr>
                <w:color w:val="auto"/>
              </w:rPr>
            </w:r>
          </w:p>
        </w:tc>
        <w:tc>
          <w:tcPr>
            <w:shd w:val="clear" w:color="auto" w:fill="auto"/>
            <w:tcBorders>
              <w:top w:val="single" w:color="000000" w:sz="4" w:space="0"/>
              <w:left w:val="single" w:color="000000" w:sz="4" w:space="0"/>
              <w:bottom w:val="single" w:color="auto"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auto"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auto"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rPr>
                <w:color w:val="auto"/>
              </w:rPr>
            </w:r>
          </w:p>
        </w:tc>
        <w:tc>
          <w:tcPr>
            <w:shd w:val="clear" w:color="auto" w:fill="auto"/>
            <w:tcBorders>
              <w:top w:val="single" w:color="000000" w:sz="4" w:space="0"/>
              <w:left w:val="single" w:color="000000" w:sz="4" w:space="0"/>
              <w:bottom w:val="single" w:color="auto"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60"/>
        </w:trPr>
        <w:tc>
          <w:tcPr>
            <w:shd w:val="clear" w:color="auto" w:fill="auto"/>
            <w:tcBorders>
              <w:top w:val="single" w:color="auto" w:sz="4" w:space="0"/>
              <w:bottom w:val="single" w:color="auto"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rPr>
                <w:color w:val="auto"/>
              </w:rPr>
            </w:r>
          </w:p>
        </w:tc>
        <w:tc>
          <w:tcPr>
            <w:shd w:val="clear" w:color="auto" w:fill="auto"/>
            <w:tcBorders>
              <w:top w:val="single" w:color="auto" w:sz="4" w:space="0"/>
              <w:left w:val="single" w:color="000000" w:sz="4" w:space="0"/>
              <w:bottom w:val="single" w:color="auto"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木制衣柜</w:t>
            </w:r>
            <w:r>
              <w:rPr>
                <w:color w:val="auto"/>
              </w:rPr>
            </w:r>
          </w:p>
        </w:tc>
        <w:tc>
          <w:tcPr>
            <w:shd w:val="clear" w:color="auto" w:fill="auto"/>
            <w:tcBorders>
              <w:top w:val="single" w:color="auto" w:sz="4" w:space="0"/>
              <w:left w:val="single" w:color="000000" w:sz="4" w:space="0"/>
              <w:bottom w:val="single" w:color="auto"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162050"/>
                      <wp:effectExtent l="0" t="0" r="9525" b="0"/>
                      <wp:docPr id="2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descr="IMG_274"/>
                              <pic:cNvPicPr>
                                <a:picLocks noChangeAspect="1"/>
                              </pic:cNvPicPr>
                              <pic:nvPr/>
                            </pic:nvPicPr>
                            <pic:blipFill>
                              <a:blip r:embed="rId33"/>
                              <a:stretch/>
                            </pic:blipFill>
                            <pic:spPr bwMode="auto">
                              <a:xfrm>
                                <a:off x="0" y="0"/>
                                <a:ext cx="638175"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0.2pt;height:91.5pt;mso-wrap-distance-left:0.0pt;mso-wrap-distance-top:0.0pt;mso-wrap-distance-right:0.0pt;mso-wrap-distance-bottom:0.0pt;" stroked="f" strokeweight="0.75pt">
                      <v:path textboxrect="0,0,0,0"/>
                      <v:imagedata r:id="rId33" o:title=""/>
                    </v:shape>
                  </w:pict>
                </mc:Fallback>
              </mc:AlternateContent>
            </w:r>
            <w:r>
              <w:rPr>
                <w:color w:val="auto"/>
              </w:rPr>
            </w:r>
          </w:p>
        </w:tc>
        <w:tc>
          <w:tcPr>
            <w:shd w:val="clear" w:color="auto" w:fill="auto"/>
            <w:tcBorders>
              <w:top w:val="single" w:color="auto" w:sz="4" w:space="0"/>
              <w:left w:val="single" w:color="000000" w:sz="4" w:space="0"/>
              <w:bottom w:val="single" w:color="auto"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1.尺寸：800mm×600mm×2400mm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auto" w:sz="4" w:space="0"/>
              <w:left w:val="single" w:color="000000" w:sz="4" w:space="0"/>
              <w:bottom w:val="single" w:color="auto"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auto" w:sz="4" w:space="0"/>
              <w:left w:val="single" w:color="000000" w:sz="4" w:space="0"/>
              <w:bottom w:val="single" w:color="auto"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rPr>
                <w:color w:val="auto"/>
              </w:rPr>
            </w:r>
          </w:p>
        </w:tc>
        <w:tc>
          <w:tcPr>
            <w:shd w:val="clear" w:color="auto" w:fill="auto"/>
            <w:tcBorders>
              <w:top w:val="single" w:color="auto" w:sz="4" w:space="0"/>
              <w:left w:val="single" w:color="000000" w:sz="4" w:space="0"/>
              <w:bottom w:val="single" w:color="auto"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480"/>
        </w:trPr>
        <w:tc>
          <w:tcPr>
            <w:shd w:val="clear" w:color="auto" w:fill="auto"/>
            <w:tcBorders>
              <w:top w:val="single" w:color="auto"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rPr>
                <w:color w:val="auto"/>
              </w:rPr>
            </w:r>
          </w:p>
        </w:tc>
        <w:tc>
          <w:tcPr>
            <w:shd w:val="clear" w:color="auto" w:fill="auto"/>
            <w:tcBorders>
              <w:top w:val="single" w:color="auto"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写字桌</w:t>
            </w:r>
            <w:r>
              <w:rPr>
                <w:color w:val="auto"/>
              </w:rPr>
            </w:r>
          </w:p>
        </w:tc>
        <w:tc>
          <w:tcPr>
            <w:shd w:val="clear" w:color="auto" w:fill="auto"/>
            <w:tcBorders>
              <w:top w:val="single" w:color="auto"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819150"/>
                      <wp:effectExtent l="0" t="0" r="9525"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IMG_275"/>
                              <pic:cNvPicPr>
                                <a:picLocks noChangeAspect="1"/>
                              </pic:cNvPicPr>
                              <pic:nvPr/>
                            </pic:nvPicPr>
                            <pic:blipFill>
                              <a:blip r:embed="rId34"/>
                              <a:stretch/>
                            </pic:blipFill>
                            <pic:spPr bwMode="auto">
                              <a:xfrm>
                                <a:off x="0" y="0"/>
                                <a:ext cx="90487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1.2pt;height:64.5pt;mso-wrap-distance-left:0.0pt;mso-wrap-distance-top:0.0pt;mso-wrap-distance-right:0.0pt;mso-wrap-distance-bottom:0.0pt;" stroked="f" strokeweight="0.75pt">
                      <v:path textboxrect="0,0,0,0"/>
                      <v:imagedata r:id="rId34" o:title=""/>
                    </v:shape>
                  </w:pict>
                </mc:Fallback>
              </mc:AlternateContent>
            </w:r>
            <w:r>
              <w:rPr>
                <w:color w:val="auto"/>
              </w:rPr>
            </w:r>
          </w:p>
        </w:tc>
        <w:tc>
          <w:tcPr>
            <w:shd w:val="clear" w:color="auto" w:fill="auto"/>
            <w:tcBorders>
              <w:top w:val="single" w:color="auto" w:sz="4" w:space="0"/>
              <w:left w:val="single" w:color="000000" w:sz="4" w:space="0"/>
              <w:bottom w:val="non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auto"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auto"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auto"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38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写字椅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52450" cy="78105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G_276"/>
                              <pic:cNvPicPr>
                                <a:picLocks noChangeAspect="1"/>
                              </pic:cNvPicPr>
                              <pic:nvPr/>
                            </pic:nvPicPr>
                            <pic:blipFill>
                              <a:blip r:embed="rId35"/>
                              <a:stretch/>
                            </pic:blipFill>
                            <pic:spPr bwMode="auto">
                              <a:xfrm>
                                <a:off x="0" y="0"/>
                                <a:ext cx="5524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5pt;height:61.5pt;mso-wrap-distance-left:0.0pt;mso-wrap-distance-top:0.0pt;mso-wrap-distance-right:0.0pt;mso-wrap-distance-bottom:0.0pt;" stroked="f" strokeweight="0.75pt">
                      <v:path textboxrect="0,0,0,0"/>
                      <v:imagedata r:id="rId35" o:title=""/>
                    </v:shape>
                  </w:pict>
                </mc:Fallback>
              </mc:AlternateContent>
            </w:r>
            <w:r>
              <w:rPr>
                <w:color w:val="auto"/>
              </w:rPr>
            </w:r>
          </w:p>
        </w:tc>
        <w:tc>
          <w:tcPr>
            <w:shd w:val="clear" w:color="auto" w:fill="auto"/>
            <w:tcBorders>
              <w:top w:val="single" w:color="000000" w:sz="4" w:space="0"/>
              <w:left w:val="single" w:color="000000" w:sz="4" w:space="0"/>
              <w:bottom w:val="non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1.面材：要求采用超纤皮，水性PU，低燃性成型泡棉，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2.内架：需使用松木实木框架，经去皮、烘干、防虫防腐处理。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5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换鞋柜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38200" cy="866775"/>
                      <wp:effectExtent l="0" t="0" r="0" b="9525"/>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descr="IMG_277"/>
                              <pic:cNvPicPr>
                                <a:picLocks noChangeAspect="1"/>
                              </pic:cNvPicPr>
                              <pic:nvPr/>
                            </pic:nvPicPr>
                            <pic:blipFill>
                              <a:blip r:embed="rId36"/>
                              <a:stretch/>
                            </pic:blipFill>
                            <pic:spPr bwMode="auto">
                              <a:xfrm>
                                <a:off x="0" y="0"/>
                                <a:ext cx="8382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6.0pt;height:68.2pt;mso-wrap-distance-left:0.0pt;mso-wrap-distance-top:0.0pt;mso-wrap-distance-right:0.0pt;mso-wrap-distance-bottom:0.0pt;" stroked="f" strokeweight="0.75pt">
                      <v:path textboxrect="0,0,0,0"/>
                      <v:imagedata r:id="rId3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1.尺寸：600mm×300mm×900mm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屏风单人桌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9650" cy="876300"/>
                      <wp:effectExtent l="0" t="0" r="0" b="0"/>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3" descr="IMG_278"/>
                              <pic:cNvPicPr>
                                <a:picLocks noChangeAspect="1"/>
                              </pic:cNvPicPr>
                              <pic:nvPr/>
                            </pic:nvPicPr>
                            <pic:blipFill>
                              <a:blip r:embed="rId37"/>
                              <a:stretch/>
                            </pic:blipFill>
                            <pic:spPr bwMode="auto">
                              <a:xfrm>
                                <a:off x="0" y="0"/>
                                <a:ext cx="10096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5pt;height:69.0pt;mso-wrap-distance-left:0.0pt;mso-wrap-distance-top:0.0pt;mso-wrap-distance-right:0.0pt;mso-wrap-distance-bottom:0.0pt;" stroked="f" strokeweight="0.75pt">
                      <v:path textboxrect="0,0,0,0"/>
                      <v:imagedata r:id="rId3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1.尺寸：1200mm×600mm×1100mm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38200" cy="914400"/>
                      <wp:effectExtent l="0" t="0" r="0"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IMG_279"/>
                              <pic:cNvPicPr>
                                <a:picLocks noChangeAspect="1"/>
                              </pic:cNvPicPr>
                              <pic:nvPr/>
                            </pic:nvPicPr>
                            <pic:blipFill>
                              <a:blip r:embed="rId38"/>
                              <a:stretch/>
                            </pic:blipFill>
                            <pic:spPr bwMode="auto">
                              <a:xfrm>
                                <a:off x="0" y="0"/>
                                <a:ext cx="8382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6.0pt;height:72.0pt;mso-wrap-distance-left:0.0pt;mso-wrap-distance-top:0.0pt;mso-wrap-distance-right:0.0pt;mso-wrap-distance-bottom:0.0pt;" stroked="f" strokeweight="0.75pt">
                      <v:path textboxrect="0,0,0,0"/>
                      <v:imagedata r:id="rId3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1.尺寸：400mm×400mm×550mm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1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办公椅（带靠头）</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190625"/>
                      <wp:effectExtent l="0" t="0" r="9525" b="9525"/>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5" descr="IMG_280"/>
                              <pic:cNvPicPr>
                                <a:picLocks noChangeAspect="1"/>
                              </pic:cNvPicPr>
                              <pic:nvPr/>
                            </pic:nvPicPr>
                            <pic:blipFill>
                              <a:blip r:embed="rId39"/>
                              <a:stretch/>
                            </pic:blipFill>
                            <pic:spPr bwMode="auto">
                              <a:xfrm>
                                <a:off x="0" y="0"/>
                                <a:ext cx="10382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8pt;height:93.8pt;mso-wrap-distance-left:0.0pt;mso-wrap-distance-top:0.0pt;mso-wrap-distance-right:0.0pt;mso-wrap-distance-bottom:0.0pt;" stroked="f" strokeweight="0.75pt">
                      <v:path textboxrect="0,0,0,0"/>
                      <v:imagedata r:id="rId3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1.材质：采用高弹力耐磨网布，黑色尼龙加玻纤背框带衣架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2.头枕：可上下调节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3.扶手：黑色尼龙加玻纤独立扶手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4.座包：采用高弹力定型海绵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5.底盘：三级倾仰锁定底盘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6.底壳：采用黑色尼龙座包底壳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7.气杆：采用100#沉口40mm黑色烤漆汽杆气杆。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8.椅脚：采用340mm尼龙五星脚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9.脚轮：采用φ55mm黑色耐磨尼龙轮</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60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914400"/>
                      <wp:effectExtent l="0" t="0" r="0" b="0"/>
                      <wp:docPr id="2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6" descr="IMG_281"/>
                              <pic:cNvPicPr>
                                <a:picLocks noChangeAspect="1"/>
                              </pic:cNvPicPr>
                              <pic:nvPr/>
                            </pic:nvPicPr>
                            <pic:blipFill>
                              <a:blip r:embed="rId40"/>
                              <a:stretch/>
                            </pic:blipFill>
                            <pic:spPr bwMode="auto">
                              <a:xfrm>
                                <a:off x="0" y="0"/>
                                <a:ext cx="9334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3.5pt;height:72.0pt;mso-wrap-distance-left:0.0pt;mso-wrap-distance-top:0.0pt;mso-wrap-distance-right:0.0pt;mso-wrap-distance-bottom:0.0pt;" stroked="f" strokeweight="0.75pt">
                      <v:path textboxrect="0,0,0,0"/>
                      <v:imagedata r:id="rId4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1.尺寸：800mm×400mm×860mm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54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76250" cy="9906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IMG_282"/>
                              <pic:cNvPicPr>
                                <a:picLocks noChangeAspect="1"/>
                              </pic:cNvPicPr>
                              <pic:nvPr/>
                            </pic:nvPicPr>
                            <pic:blipFill>
                              <a:blip r:embed="rId41"/>
                              <a:stretch/>
                            </pic:blipFill>
                            <pic:spPr bwMode="auto">
                              <a:xfrm>
                                <a:off x="0" y="0"/>
                                <a:ext cx="47625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7.5pt;height:78.0pt;mso-wrap-distance-left:0.0pt;mso-wrap-distance-top:0.0pt;mso-wrap-distance-right:0.0pt;mso-wrap-distance-bottom:0.0pt;" stroked="f" strokeweight="0.75pt">
                      <v:path textboxrect="0,0,0,0"/>
                      <v:imagedata r:id="rId4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1.尺寸：900mm×400mm×1800mm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w:t>
            </w:r>
            <w:r>
              <w:rPr>
                <w:rFonts w:hint="eastAsia" w:ascii="宋体" w:hAnsi="宋体" w:eastAsia="宋体" w:cs="宋体"/>
                <w:color w:val="auto"/>
                <w:sz w:val="18"/>
                <w:szCs w:val="18"/>
                <w:highlight w:val="none"/>
                <w:u w:val="none"/>
                <w:lang w:val="en-US" w:eastAsia="zh-CN" w:bidi="ar"/>
              </w:rPr>
              <w:t xml:space="preserve">冷轧型碳素钢板</w:t>
            </w:r>
            <w:r>
              <w:rPr>
                <w:rFonts w:hint="eastAsia" w:ascii="宋体" w:hAnsi="宋体" w:eastAsia="宋体" w:cs="宋体"/>
                <w:i w:val="0"/>
                <w:iCs w:val="0"/>
                <w:color w:val="auto"/>
                <w:sz w:val="18"/>
                <w:szCs w:val="18"/>
                <w:highlight w:val="none"/>
                <w:u w:val="none"/>
                <w:lang w:val="en-US" w:eastAsia="zh-CN" w:bidi="ar"/>
              </w:rPr>
              <w:t xml:space="preserve">，钢板厚度≥0.7mm。</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6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会议条桌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9650" cy="942975"/>
                      <wp:effectExtent l="0" t="0" r="0" b="9525"/>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8" descr="IMG_283"/>
                              <pic:cNvPicPr>
                                <a:picLocks noChangeAspect="1"/>
                              </pic:cNvPicPr>
                              <pic:nvPr/>
                            </pic:nvPicPr>
                            <pic:blipFill>
                              <a:blip r:embed="rId42"/>
                              <a:stretch/>
                            </pic:blipFill>
                            <pic:spPr bwMode="auto">
                              <a:xfrm>
                                <a:off x="0" y="0"/>
                                <a:ext cx="100965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9.5pt;height:74.2pt;mso-wrap-distance-left:0.0pt;mso-wrap-distance-top:0.0pt;mso-wrap-distance-right:0.0pt;mso-wrap-distance-bottom:0.0pt;" stroked="f" strokeweight="0.75pt">
                      <v:path textboxrect="0,0,0,0"/>
                      <v:imagedata r:id="rId4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1.尺寸：1400mm×400mm×750mm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5.脚管：需采用厚度≥1.5mm一级冷轧碳素钢板。钢材须满足GB/T11253-2019《碳素结构钢冷轧钢板及钢带》标准。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4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323215</wp:posOffset>
                      </wp:positionH>
                      <wp:positionV relativeFrom="paragraph">
                        <wp:posOffset>10795</wp:posOffset>
                      </wp:positionV>
                      <wp:extent cx="648970" cy="875030"/>
                      <wp:effectExtent l="0" t="0" r="17780" b="1270"/>
                      <wp:wrapNone/>
                      <wp:docPr id="32" name="图片_29"/>
                      <wp:cNvGraphicFramePr/>
                      <a:graphic xmlns:a="http://schemas.openxmlformats.org/drawingml/2006/main">
                        <a:graphicData uri="http://schemas.openxmlformats.org/drawingml/2006/picture">
                          <pic:pic xmlns:pic="http://schemas.openxmlformats.org/drawingml/2006/picture">
                            <pic:nvPicPr>
                              <pic:cNvPr id="32" name="图片_29"/>
                              <pic:cNvPicPr/>
                              <pic:nvPr/>
                            </pic:nvPicPr>
                            <pic:blipFill>
                              <a:blip r:embed="rId43"/>
                              <a:stretch/>
                            </pic:blipFill>
                            <pic:spPr bwMode="auto">
                              <a:xfrm>
                                <a:off x="0" y="0"/>
                                <a:ext cx="648970"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25.4pt;mso-position-horizontal:absolute;mso-position-vertical-relative:text;margin-top:0.8pt;mso-position-vertical:absolute;width:51.1pt;height:68.9pt;mso-wrap-distance-left:9.0pt;mso-wrap-distance-top:0.0pt;mso-wrap-distance-right:9.0pt;mso-wrap-distance-bottom:0.0pt;" stroked="f">
                      <v:path textboxrect="0,0,0,0"/>
                      <v:imagedata r:id="rId4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1.面料：采用PU皮，椅座、椅背拉线定位并加垫丝光棉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2.内部：采用阻燃、环保高密度聚亚安酯-树脂（CM成型座棉），密度45kg/m3、回弹力90%、达到国家阻燃标准。靠背、坐垫；采用厚度≥15mm多层曲木板热压成型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3.椅架：采用橡胶木实木椅架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4.油漆：采用环保水性漆饰面，表面硬度达到3H级</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81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贵宾三人沙发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2345" cy="647700"/>
                      <wp:effectExtent l="0" t="0" r="8255" b="0"/>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descr="IMG_284"/>
                              <pic:cNvPicPr>
                                <a:picLocks noChangeAspect="1"/>
                              </pic:cNvPicPr>
                              <pic:nvPr/>
                            </pic:nvPicPr>
                            <pic:blipFill>
                              <a:blip r:embed="rId44"/>
                              <a:stretch/>
                            </pic:blipFill>
                            <pic:spPr bwMode="auto">
                              <a:xfrm>
                                <a:off x="0" y="0"/>
                                <a:ext cx="98234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7.3pt;height:51.0pt;mso-wrap-distance-left:0.0pt;mso-wrap-distance-top:0.0pt;mso-wrap-distance-right:0.0pt;mso-wrap-distance-bottom:0.0pt;" stroked="f" strokeweight="0.75pt">
                      <v:path textboxrect="0,0,0,0"/>
                      <v:imagedata r:id="rId4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1.尺寸：2080mm×920mm×890mm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2.面材：采用西皮，具有耐磨、防水、防污等优点。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4.内架：采用</w:t>
            </w:r>
            <w:r>
              <w:rPr>
                <w:rFonts w:hint="eastAsia" w:ascii="宋体" w:hAnsi="宋体" w:eastAsia="宋体" w:cs="宋体"/>
                <w:color w:val="auto"/>
                <w:sz w:val="18"/>
                <w:szCs w:val="18"/>
                <w:highlight w:val="none"/>
                <w:u w:val="none"/>
                <w:lang w:val="en-US" w:eastAsia="zh-CN" w:bidi="ar"/>
              </w:rPr>
              <w:t xml:space="preserve">松木</w:t>
            </w:r>
            <w:r>
              <w:rPr>
                <w:rFonts w:hint="eastAsia" w:ascii="宋体" w:hAnsi="宋体" w:eastAsia="宋体" w:cs="宋体"/>
                <w:i w:val="0"/>
                <w:iCs w:val="0"/>
                <w:color w:val="auto"/>
                <w:sz w:val="18"/>
                <w:szCs w:val="18"/>
                <w:highlight w:val="none"/>
                <w:u w:val="none"/>
                <w:lang w:val="en-US" w:eastAsia="zh-CN" w:bidi="ar"/>
              </w:rPr>
              <w:t xml:space="preserve">实木框架、榫卯结构，经去皮、烘干、防虫防腐处理。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5.胶水：采用合格水基型胶粘剂。</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87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贵宾单人沙发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885825"/>
                      <wp:effectExtent l="0" t="0" r="9525" b="9525"/>
                      <wp:docPr id="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0" descr="IMG_285"/>
                              <pic:cNvPicPr>
                                <a:picLocks noChangeAspect="1"/>
                              </pic:cNvPicPr>
                              <pic:nvPr/>
                            </pic:nvPicPr>
                            <pic:blipFill>
                              <a:blip r:embed="rId45"/>
                              <a:stretch/>
                            </pic:blipFill>
                            <pic:spPr bwMode="auto">
                              <a:xfrm>
                                <a:off x="0" y="0"/>
                                <a:ext cx="10382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1.8pt;height:69.8pt;mso-wrap-distance-left:0.0pt;mso-wrap-distance-top:0.0pt;mso-wrap-distance-right:0.0pt;mso-wrap-distance-bottom:0.0pt;" stroked="f" strokeweight="0.75pt">
                      <v:path textboxrect="0,0,0,0"/>
                      <v:imagedata r:id="rId4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1.尺寸：1080mm×920mm×890mm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2.面材：采用西皮，具有耐磨、防水、防污等优点。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4.内架：采用</w:t>
            </w:r>
            <w:r>
              <w:rPr>
                <w:rFonts w:hint="eastAsia" w:ascii="宋体" w:hAnsi="宋体" w:eastAsia="宋体" w:cs="宋体"/>
                <w:color w:val="auto"/>
                <w:sz w:val="18"/>
                <w:szCs w:val="18"/>
                <w:highlight w:val="none"/>
                <w:u w:val="none"/>
                <w:lang w:val="en-US" w:eastAsia="zh-CN" w:bidi="ar"/>
              </w:rPr>
              <w:t xml:space="preserve">松木</w:t>
            </w:r>
            <w:r>
              <w:rPr>
                <w:rFonts w:hint="eastAsia" w:ascii="宋体" w:hAnsi="宋体" w:eastAsia="宋体" w:cs="宋体"/>
                <w:i w:val="0"/>
                <w:iCs w:val="0"/>
                <w:color w:val="auto"/>
                <w:sz w:val="18"/>
                <w:szCs w:val="18"/>
                <w:highlight w:val="none"/>
                <w:u w:val="none"/>
                <w:lang w:val="en-US" w:eastAsia="zh-CN" w:bidi="ar"/>
              </w:rPr>
              <w:t xml:space="preserve">实木框架、榫卯结构，经去皮、烘干、防虫防腐处理。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5.胶水：采用合格水基型胶粘剂。</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17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边几</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838200"/>
                      <wp:effectExtent l="0" t="0" r="0" b="0"/>
                      <wp:docPr id="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descr="IMG_286"/>
                              <pic:cNvPicPr>
                                <a:picLocks noChangeAspect="1"/>
                              </pic:cNvPicPr>
                              <pic:nvPr/>
                            </pic:nvPicPr>
                            <pic:blipFill>
                              <a:blip r:embed="rId46"/>
                              <a:stretch/>
                            </pic:blipFill>
                            <pic:spPr bwMode="auto">
                              <a:xfrm>
                                <a:off x="0" y="0"/>
                                <a:ext cx="7810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1.5pt;height:66.0pt;mso-wrap-distance-left:0.0pt;mso-wrap-distance-top:0.0pt;mso-wrap-distance-right:0.0pt;mso-wrap-distance-bottom:0.0pt;" stroked="f" strokeweight="0.75pt">
                      <v:path textboxrect="0,0,0,0"/>
                      <v:imagedata r:id="rId4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1.尺寸：480mm×680mm×550mm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2.面材：采用环保胡桃木木皮，木皮厚度≥0.6mm。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3.基材：采用国标E0级及以上环保实木多层板。甲醛含量≤1.5mg/L。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4.面板厚度≥25mm，其他横板竖板厚度≥15m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5.油漆：采用环保油漆。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89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双门更衣柜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1000125"/>
                      <wp:effectExtent l="0" t="0" r="0" b="9525"/>
                      <wp:docPr id="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2" descr="IMG_287"/>
                              <pic:cNvPicPr>
                                <a:picLocks noChangeAspect="1"/>
                              </pic:cNvPicPr>
                              <pic:nvPr/>
                            </pic:nvPicPr>
                            <pic:blipFill>
                              <a:blip r:embed="rId47"/>
                              <a:stretch/>
                            </pic:blipFill>
                            <pic:spPr bwMode="auto">
                              <a:xfrm>
                                <a:off x="0" y="0"/>
                                <a:ext cx="5715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0pt;height:78.8pt;mso-wrap-distance-left:0.0pt;mso-wrap-distance-top:0.0pt;mso-wrap-distance-right:0.0pt;mso-wrap-distance-bottom:0.0pt;" stroked="f" strokeweight="0.75pt">
                      <v:path textboxrect="0,0,0,0"/>
                      <v:imagedata r:id="rId4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1.尺寸：850mm×420mm×1800mm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w:t>
            </w:r>
            <w:r>
              <w:rPr>
                <w:rFonts w:hint="eastAsia" w:ascii="宋体" w:hAnsi="宋体" w:eastAsia="宋体" w:cs="宋体"/>
                <w:color w:val="auto"/>
                <w:sz w:val="18"/>
                <w:szCs w:val="18"/>
                <w:highlight w:val="none"/>
                <w:u w:val="none"/>
                <w:lang w:val="en-US" w:eastAsia="zh-CN" w:bidi="ar"/>
              </w:rPr>
              <w:t xml:space="preserve">冷轧碳素钢板，钢板厚度≥0.7mm。</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屏风工位</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810" cy="658495"/>
                      <wp:effectExtent l="0" t="0" r="8890" b="8255"/>
                      <wp:docPr id="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3" descr="IMG_288"/>
                              <pic:cNvPicPr>
                                <a:picLocks noChangeAspect="1"/>
                              </pic:cNvPicPr>
                              <pic:nvPr/>
                            </pic:nvPicPr>
                            <pic:blipFill>
                              <a:blip r:embed="rId48"/>
                              <a:stretch/>
                            </pic:blipFill>
                            <pic:spPr bwMode="auto">
                              <a:xfrm>
                                <a:off x="0" y="0"/>
                                <a:ext cx="1019810" cy="658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0.3pt;height:51.8pt;mso-wrap-distance-left:0.0pt;mso-wrap-distance-top:0.0pt;mso-wrap-distance-right:0.0pt;mso-wrap-distance-bottom:0.0pt;" stroked="f" strokeweight="0.75pt">
                      <v:path textboxrect="0,0,0,0"/>
                      <v:imagedata r:id="rId4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1.尺寸：1600mm×1600mm×760mm/1100mm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7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762000"/>
                      <wp:effectExtent l="0" t="0" r="9525" b="0"/>
                      <wp:docPr id="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4" descr="IMG_289"/>
                              <pic:cNvPicPr>
                                <a:picLocks noChangeAspect="1"/>
                              </pic:cNvPicPr>
                              <pic:nvPr/>
                            </pic:nvPicPr>
                            <pic:blipFill>
                              <a:blip r:embed="rId49"/>
                              <a:stretch/>
                            </pic:blipFill>
                            <pic:spPr bwMode="auto">
                              <a:xfrm>
                                <a:off x="0" y="0"/>
                                <a:ext cx="105727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3.2pt;height:60.0pt;mso-wrap-distance-left:0.0pt;mso-wrap-distance-top:0.0pt;mso-wrap-distance-right:0.0pt;mso-wrap-distance-bottom:0.0pt;" stroked="f" strokeweight="0.75pt">
                      <v:path textboxrect="0,0,0,0"/>
                      <v:imagedata r:id="rId4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1.尺寸：2400mm×1200mm×750mm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6.钢架：采用壁厚≥1.5mm钢管。</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储物展示柜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1000125"/>
                      <wp:effectExtent l="0" t="0" r="9525" b="9525"/>
                      <wp:docPr id="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5" descr="IMG_290"/>
                              <pic:cNvPicPr>
                                <a:picLocks noChangeAspect="1"/>
                              </pic:cNvPicPr>
                              <pic:nvPr/>
                            </pic:nvPicPr>
                            <pic:blipFill>
                              <a:blip r:embed="rId50"/>
                              <a:stretch/>
                            </pic:blipFill>
                            <pic:spPr bwMode="auto">
                              <a:xfrm>
                                <a:off x="0" y="0"/>
                                <a:ext cx="9620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8pt;height:78.8pt;mso-wrap-distance-left:0.0pt;mso-wrap-distance-top:0.0pt;mso-wrap-distance-right:0.0pt;mso-wrap-distance-bottom:0.0pt;" stroked="f" strokeweight="0.75pt">
                      <v:path textboxrect="0,0,0,0"/>
                      <v:imagedata r:id="rId5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1.尺寸：2400mm×400mm×2000mm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2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理发椅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23925" cy="962025"/>
                      <wp:effectExtent l="0" t="0" r="9525" b="9525"/>
                      <wp:docPr id="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6" descr="IMG_291"/>
                              <pic:cNvPicPr>
                                <a:picLocks noChangeAspect="1"/>
                              </pic:cNvPicPr>
                              <pic:nvPr/>
                            </pic:nvPicPr>
                            <pic:blipFill>
                              <a:blip r:embed="rId51"/>
                              <a:stretch/>
                            </pic:blipFill>
                            <pic:spPr bwMode="auto">
                              <a:xfrm>
                                <a:off x="0" y="0"/>
                                <a:ext cx="92392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2.8pt;height:75.8pt;mso-wrap-distance-left:0.0pt;mso-wrap-distance-top:0.0pt;mso-wrap-distance-right:0.0pt;mso-wrap-distance-bottom:0.0pt;" stroked="f" strokeweight="0.75pt">
                      <v:path textboxrect="0,0,0,0"/>
                      <v:imagedata r:id="rId5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1.面材：采用PVC水性皮，质地柔软、亲肤性高。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2.海绵：采用高密度海绵或一次性压注PU成型发泡定型棉，回弹性强，抗变形能力强，根据人体工学原理设计。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3.采用水基型胶粘剂。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4.不锈钢下脚，油泵升降加压杆。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40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理发桌（含镜子）</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8705" cy="581660"/>
                      <wp:effectExtent l="0" t="0" r="17145" b="8890"/>
                      <wp:docPr id="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7" descr="IMG_292"/>
                              <pic:cNvPicPr>
                                <a:picLocks noChangeAspect="1"/>
                              </pic:cNvPicPr>
                              <pic:nvPr/>
                            </pic:nvPicPr>
                            <pic:blipFill>
                              <a:blip r:embed="rId52"/>
                              <a:stretch/>
                            </pic:blipFill>
                            <pic:spPr bwMode="auto">
                              <a:xfrm>
                                <a:off x="0" y="0"/>
                                <a:ext cx="1068705" cy="58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4.1pt;height:45.8pt;mso-wrap-distance-left:0.0pt;mso-wrap-distance-top:0.0pt;mso-wrap-distance-right:0.0pt;mso-wrap-distance-bottom:0.0pt;" stroked="f" strokeweight="0.75pt">
                      <v:path textboxrect="0,0,0,0"/>
                      <v:imagedata r:id="rId5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1.尺寸：800mm×350mm×800mm，镜子900mm×700mm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12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675005"/>
                      <wp:effectExtent l="0" t="0" r="0" b="10795"/>
                      <wp:docPr id="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8" descr="IMG_293"/>
                              <pic:cNvPicPr>
                                <a:picLocks noChangeAspect="1"/>
                              </pic:cNvPicPr>
                              <pic:nvPr/>
                            </pic:nvPicPr>
                            <pic:blipFill>
                              <a:blip r:embed="rId53"/>
                              <a:stretch/>
                            </pic:blipFill>
                            <pic:spPr bwMode="auto">
                              <a:xfrm>
                                <a:off x="0" y="0"/>
                                <a:ext cx="1066800" cy="675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84.0pt;height:53.1pt;mso-wrap-distance-left:0.0pt;mso-wrap-distance-top:0.0pt;mso-wrap-distance-right:0.0pt;mso-wrap-distance-bottom:0.0pt;" stroked="f" strokeweight="0.75pt">
                      <v:path textboxrect="0,0,0,0"/>
                      <v:imagedata r:id="rId5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1.尺寸：3000mm×1200mm/4500mm×120mm/4800mm×1200mm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2.基层需进行找平处理，采用木工板垫层，与镜面铺满贴合。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3.镜面：采用厚度≥5mm平整银镜，镜面四周磨边处理，安装采用钻孔固定，拼缝间距不大于0.5mm，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4.边框：采用宽度100mm，厚度≥1.5mm的304及以上不锈钢边框。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75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汗蒸房</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1257300"/>
                      <wp:effectExtent l="0" t="0" r="0" b="0"/>
                      <wp:docPr id="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9" descr="IMG_294"/>
                              <pic:cNvPicPr>
                                <a:picLocks noChangeAspect="1"/>
                              </pic:cNvPicPr>
                              <pic:nvPr/>
                            </pic:nvPicPr>
                            <pic:blipFill>
                              <a:blip r:embed="rId54"/>
                              <a:stretch/>
                            </pic:blipFill>
                            <pic:spPr bwMode="auto">
                              <a:xfrm>
                                <a:off x="0" y="0"/>
                                <a:ext cx="704850"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5.5pt;height:99.0pt;mso-wrap-distance-left:0.0pt;mso-wrap-distance-top:0.0pt;mso-wrap-distance-right:0.0pt;mso-wrap-distance-bottom:0.0pt;" stroked="f" strokeweight="0.75pt">
                      <v:path textboxrect="0,0,0,0"/>
                      <v:imagedata r:id="rId5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1.尺寸：1000mm×1000mm×2000mm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2.开门方式：转轴拉门式。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3.加热方式：采用远红外石墨烯加热板（3组配置）。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4.房体材质：采用铁杉木。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5.玻璃配置：采用厚度≥8mm的钢化防爆玻璃（含玻璃门一扇）。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6.电线长度：2.5 米左右，额定功率：≥11000瓦。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7.配套组件：排气通风口1个、厚度≥8mm钢化玻璃门1个、温度感应探头1个、智能控制面板1个、蓝牙音箱2 个、负氧离子氧吧1个、满天星七彩灯1 套、茶杯托1个、毛巾架1个。</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立方</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211"/>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51435</wp:posOffset>
                      </wp:positionV>
                      <wp:extent cx="1059180" cy="796290"/>
                      <wp:effectExtent l="0" t="0" r="7620" b="3810"/>
                      <wp:wrapNone/>
                      <wp:docPr id="44" name="图片_41"/>
                      <wp:cNvGraphicFramePr/>
                      <a:graphic xmlns:a="http://schemas.openxmlformats.org/drawingml/2006/main">
                        <a:graphicData uri="http://schemas.openxmlformats.org/drawingml/2006/picture">
                          <pic:pic xmlns:pic="http://schemas.openxmlformats.org/drawingml/2006/picture">
                            <pic:nvPicPr>
                              <pic:cNvPr id="62" name="图片_41"/>
                              <pic:cNvPicPr/>
                              <pic:nvPr/>
                            </pic:nvPicPr>
                            <pic:blipFill>
                              <a:blip r:embed="rId55"/>
                              <a:stretch/>
                            </pic:blipFill>
                            <pic:spPr bwMode="auto">
                              <a:xfrm>
                                <a:off x="0" y="0"/>
                                <a:ext cx="1059180"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0.8pt;mso-position-horizontal:absolute;mso-position-vertical-relative:text;margin-top:4.0pt;mso-position-vertical:absolute;width:83.4pt;height:62.7pt;mso-wrap-distance-left:9.0pt;mso-wrap-distance-top:0.0pt;mso-wrap-distance-right:9.0pt;mso-wrap-distance-bottom:0.0pt;" stroked="f">
                      <v:path textboxrect="0,0,0,0"/>
                      <v:imagedata r:id="rId5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6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910" cy="676275"/>
                      <wp:effectExtent l="0" t="0" r="8890" b="9525"/>
                      <wp:docPr id="45"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0" descr="IMG_295"/>
                              <pic:cNvPicPr>
                                <a:picLocks noChangeAspect="1"/>
                              </pic:cNvPicPr>
                              <pic:nvPr/>
                            </pic:nvPicPr>
                            <pic:blipFill>
                              <a:blip r:embed="rId56"/>
                              <a:stretch/>
                            </pic:blipFill>
                            <pic:spPr bwMode="auto">
                              <a:xfrm>
                                <a:off x="0" y="0"/>
                                <a:ext cx="105791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3.3pt;height:53.2pt;mso-wrap-distance-left:0.0pt;mso-wrap-distance-top:0.0pt;mso-wrap-distance-right:0.0pt;mso-wrap-distance-bottom:0.0pt;" stroked="f" strokeweight="0.75pt">
                      <v:path textboxrect="0,0,0,0"/>
                      <v:imagedata r:id="rId5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w:t>
            </w:r>
            <w:r>
              <w:rPr>
                <w:rFonts w:hint="eastAsia" w:ascii="宋体" w:hAnsi="宋体" w:eastAsia="宋体" w:cs="宋体"/>
                <w:color w:val="auto"/>
                <w:sz w:val="18"/>
                <w:szCs w:val="18"/>
                <w:highlight w:val="none"/>
                <w:u w:val="none"/>
                <w:lang w:val="en-US" w:eastAsia="zh-CN" w:bidi="ar"/>
              </w:rPr>
              <w:t xml:space="preserve">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26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木制更衣柜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42925" cy="866775"/>
                      <wp:effectExtent l="0" t="0" r="9525" b="9525"/>
                      <wp:docPr id="4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1" descr="IMG_296"/>
                              <pic:cNvPicPr>
                                <a:picLocks noChangeAspect="1"/>
                              </pic:cNvPicPr>
                              <pic:nvPr/>
                            </pic:nvPicPr>
                            <pic:blipFill>
                              <a:blip r:embed="rId57"/>
                              <a:stretch/>
                            </pic:blipFill>
                            <pic:spPr bwMode="auto">
                              <a:xfrm>
                                <a:off x="0" y="0"/>
                                <a:ext cx="5429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2.8pt;height:68.2pt;mso-wrap-distance-left:0.0pt;mso-wrap-distance-top:0.0pt;mso-wrap-distance-right:0.0pt;mso-wrap-distance-bottom:0.0pt;" stroked="f" strokeweight="0.75pt">
                      <v:path textboxrect="0,0,0,0"/>
                      <v:imagedata r:id="rId5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75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休闲桌藤椅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800100"/>
                      <wp:effectExtent l="0" t="0" r="0" b="0"/>
                      <wp:docPr id="47"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2" descr="IMG_297"/>
                              <pic:cNvPicPr>
                                <a:picLocks noChangeAspect="1"/>
                              </pic:cNvPicPr>
                              <pic:nvPr/>
                            </pic:nvPicPr>
                            <pic:blipFill>
                              <a:blip r:embed="rId58"/>
                              <a:stretch/>
                            </pic:blipFill>
                            <pic:spPr bwMode="auto">
                              <a:xfrm>
                                <a:off x="0" y="0"/>
                                <a:ext cx="93345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3.5pt;height:63.0pt;mso-wrap-distance-left:0.0pt;mso-wrap-distance-top:0.0pt;mso-wrap-distance-right:0.0pt;mso-wrap-distance-bottom:0.0pt;" stroked="f" strokeweight="0.75pt">
                      <v:path textboxrect="0,0,0,0"/>
                      <v:imagedata r:id="rId5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2.材质：需采用冷轧型碳素钢板，钢板厚度≥0.7mm。钢材须满足GB/T11253-2019《碳素结构钢冷轧钢板及钢带》标准。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77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休闲桌椅</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4255" cy="895350"/>
                      <wp:effectExtent l="0" t="0" r="4445" b="0"/>
                      <wp:docPr id="48"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3" descr="IMG_298"/>
                              <pic:cNvPicPr>
                                <a:picLocks noChangeAspect="1"/>
                              </pic:cNvPicPr>
                              <pic:nvPr/>
                            </pic:nvPicPr>
                            <pic:blipFill>
                              <a:blip r:embed="rId59"/>
                              <a:stretch/>
                            </pic:blipFill>
                            <pic:spPr bwMode="auto">
                              <a:xfrm>
                                <a:off x="0" y="0"/>
                                <a:ext cx="102425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0.6pt;height:70.5pt;mso-wrap-distance-left:0.0pt;mso-wrap-distance-top:0.0pt;mso-wrap-distance-right:0.0pt;mso-wrap-distance-bottom:0.0pt;" stroked="f" strokeweight="0.75pt">
                      <v:path textboxrect="0,0,0,0"/>
                      <v:imagedata r:id="rId5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2.材质：需采用冷轧型碳素钢板，钢板厚度≥0.7mm。钢材须满足GB/T11253-2019《碳素结构钢冷轧钢板及钢带》标准。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3.表面经酸化，磷化，除锈处理，喷涂优质塑粉热熔聚酯静电，工艺标准符合国家标准。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4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666750"/>
                      <wp:effectExtent l="0" t="0" r="9525" b="0"/>
                      <wp:docPr id="4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4" descr="IMG_299"/>
                              <pic:cNvPicPr>
                                <a:picLocks noChangeAspect="1"/>
                              </pic:cNvPicPr>
                              <pic:nvPr/>
                            </pic:nvPicPr>
                            <pic:blipFill>
                              <a:blip r:embed="rId60"/>
                              <a:stretch/>
                            </pic:blipFill>
                            <pic:spPr bwMode="auto">
                              <a:xfrm>
                                <a:off x="0" y="0"/>
                                <a:ext cx="10572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3.2pt;height:52.5pt;mso-wrap-distance-left:0.0pt;mso-wrap-distance-top:0.0pt;mso-wrap-distance-right:0.0pt;mso-wrap-distance-bottom:0.0pt;" stroked="f" strokeweight="0.75pt">
                      <v:path textboxrect="0,0,0,0"/>
                      <v:imagedata r:id="rId6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1.尺寸：1800mm×2000mm×450mm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加长写字桌</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4400" cy="828675"/>
                      <wp:effectExtent l="0" t="0" r="0" b="9525"/>
                      <wp:docPr id="50"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5" descr="IMG_300"/>
                              <pic:cNvPicPr>
                                <a:picLocks noChangeAspect="1"/>
                              </pic:cNvPicPr>
                              <pic:nvPr/>
                            </pic:nvPicPr>
                            <pic:blipFill>
                              <a:blip r:embed="rId61"/>
                              <a:stretch/>
                            </pic:blipFill>
                            <pic:spPr bwMode="auto">
                              <a:xfrm>
                                <a:off x="0" y="0"/>
                                <a:ext cx="9144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2.0pt;height:65.2pt;mso-wrap-distance-left:0.0pt;mso-wrap-distance-top:0.0pt;mso-wrap-distance-right:0.0pt;mso-wrap-distance-bottom:0.0pt;" stroked="f" strokeweight="0.75pt">
                      <v:path textboxrect="0,0,0,0"/>
                      <v:imagedata r:id="rId6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23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57250" cy="1181100"/>
                      <wp:effectExtent l="0" t="0" r="0" b="0"/>
                      <wp:docPr id="5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6" descr="IMG_301"/>
                              <pic:cNvPicPr>
                                <a:picLocks noChangeAspect="1"/>
                              </pic:cNvPicPr>
                              <pic:nvPr/>
                            </pic:nvPicPr>
                            <pic:blipFill>
                              <a:blip r:embed="rId62"/>
                              <a:stretch/>
                            </pic:blipFill>
                            <pic:spPr bwMode="auto">
                              <a:xfrm>
                                <a:off x="0" y="0"/>
                                <a:ext cx="857250"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7.5pt;height:93.0pt;mso-wrap-distance-left:0.0pt;mso-wrap-distance-top:0.0pt;mso-wrap-distance-right:0.0pt;mso-wrap-distance-bottom:0.0pt;" stroked="f" strokeweight="0.75pt">
                      <v:path textboxrect="0,0,0,0"/>
                      <v:imagedata r:id="rId6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1.材质：黑色尼龙加玻纤背框带衣架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2.扶手：黑色尼龙加玻纤独立扶手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3.海绵：采用厚度≥100mm高弹力定型海绵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4.底盘：采用气压升降底盘，具备二档锁定和后仰调节功能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5.底壳：采用黑色尼龙座包底壳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6.气杆：采用100#沉口40mm黑色烤漆气杆。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7.椅脚：采用330mm黑色尼龙五星脚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8.脚轮：采用φ60mm黑色耐磨尼龙轮</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3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28575</wp:posOffset>
                      </wp:positionH>
                      <wp:positionV relativeFrom="paragraph">
                        <wp:posOffset>142875</wp:posOffset>
                      </wp:positionV>
                      <wp:extent cx="953770" cy="612775"/>
                      <wp:effectExtent l="0" t="0" r="17780" b="15875"/>
                      <wp:wrapNone/>
                      <wp:docPr id="52" name="图片_49"/>
                      <wp:cNvGraphicFramePr/>
                      <a:graphic xmlns:a="http://schemas.openxmlformats.org/drawingml/2006/main">
                        <a:graphicData uri="http://schemas.openxmlformats.org/drawingml/2006/picture">
                          <pic:pic xmlns:pic="http://schemas.openxmlformats.org/drawingml/2006/picture">
                            <pic:nvPicPr>
                              <pic:cNvPr id="50" name="图片_49"/>
                              <pic:cNvPicPr/>
                              <pic:nvPr/>
                            </pic:nvPicPr>
                            <pic:blipFill>
                              <a:blip r:embed="rId63"/>
                              <a:stretch/>
                            </pic:blipFill>
                            <pic:spPr bwMode="auto">
                              <a:xfrm>
                                <a:off x="0" y="0"/>
                                <a:ext cx="953770"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2.2pt;mso-position-horizontal:absolute;mso-position-vertical-relative:text;margin-top:11.2pt;mso-position-vertical:absolute;width:75.1pt;height:48.2pt;mso-wrap-distance-left:9.0pt;mso-wrap-distance-top:0.0pt;mso-wrap-distance-right:9.0pt;mso-wrap-distance-bottom:0.0pt;" stroked="f">
                      <v:path textboxrect="0,0,0,0"/>
                      <v:imagedata r:id="rId6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1.尺寸：6000mm×2000mm×760mm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6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沙发组合</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71245" cy="695325"/>
                      <wp:effectExtent l="0" t="0" r="14604" b="9525"/>
                      <wp:docPr id="53"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7" descr="IMG_302"/>
                              <pic:cNvPicPr>
                                <a:picLocks noChangeAspect="1"/>
                              </pic:cNvPicPr>
                              <pic:nvPr/>
                            </pic:nvPicPr>
                            <pic:blipFill>
                              <a:blip r:embed="rId64"/>
                              <a:stretch/>
                            </pic:blipFill>
                            <pic:spPr bwMode="auto">
                              <a:xfrm>
                                <a:off x="0" y="0"/>
                                <a:ext cx="107124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4.3pt;height:54.8pt;mso-wrap-distance-left:0.0pt;mso-wrap-distance-top:0.0pt;mso-wrap-distance-right:0.0pt;mso-wrap-distance-bottom:0.0pt;" stroked="f" strokeweight="0.75pt">
                      <v:path textboxrect="0,0,0,0"/>
                      <v:imagedata r:id="rId6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（一）沙发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1.材质：面材需采用超纤皮，水性PU，低燃性成型泡棉，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2.内架：需使用松木实木框架，经去皮、烘干、防虫防腐处理。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（二）茶几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2.钢架：采用厚度≥1.5mm的冷轧</w:t>
            </w:r>
            <w:r>
              <w:rPr>
                <w:rFonts w:hint="eastAsia" w:ascii="宋体" w:hAnsi="宋体" w:eastAsia="宋体" w:cs="宋体"/>
                <w:color w:val="auto"/>
                <w:sz w:val="18"/>
                <w:szCs w:val="18"/>
                <w:highlight w:val="none"/>
                <w:u w:val="none"/>
                <w:lang w:val="en-US" w:eastAsia="zh-CN" w:bidi="ar"/>
              </w:rPr>
              <w:t xml:space="preserve">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03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图书架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（实木包边）</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1064895"/>
                      <wp:effectExtent l="0" t="0" r="0" b="1905"/>
                      <wp:docPr id="54"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8" descr="IMG_303"/>
                              <pic:cNvPicPr>
                                <a:picLocks noChangeAspect="1"/>
                              </pic:cNvPicPr>
                              <pic:nvPr/>
                            </pic:nvPicPr>
                            <pic:blipFill>
                              <a:blip r:embed="rId65"/>
                              <a:stretch/>
                            </pic:blipFill>
                            <pic:spPr bwMode="auto">
                              <a:xfrm>
                                <a:off x="0" y="0"/>
                                <a:ext cx="933450" cy="1064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3.5pt;height:83.8pt;mso-wrap-distance-left:0.0pt;mso-wrap-distance-top:0.0pt;mso-wrap-distance-right:0.0pt;mso-wrap-distance-bottom:0.0pt;" stroked="f" strokeweight="0.75pt">
                      <v:path textboxrect="0,0,0,0"/>
                      <v:imagedata r:id="rId6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1.尺寸：900mm×450mm×2000mm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2.材质：采用厚度≥1.0mm</w:t>
            </w:r>
            <w:r>
              <w:rPr>
                <w:rFonts w:hint="eastAsia" w:ascii="宋体" w:hAnsi="宋体" w:eastAsia="宋体" w:cs="宋体"/>
                <w:color w:val="auto"/>
                <w:sz w:val="18"/>
                <w:szCs w:val="18"/>
                <w:highlight w:val="none"/>
                <w:u w:val="none"/>
                <w:lang w:val="en-US" w:eastAsia="zh-CN" w:bidi="ar"/>
              </w:rPr>
              <w:t xml:space="preserve">冷轧型碳素钢板</w:t>
            </w:r>
            <w:r>
              <w:rPr>
                <w:rFonts w:hint="eastAsia" w:ascii="宋体" w:hAnsi="宋体" w:eastAsia="宋体" w:cs="宋体"/>
                <w:i w:val="0"/>
                <w:iCs w:val="0"/>
                <w:color w:val="auto"/>
                <w:sz w:val="18"/>
                <w:szCs w:val="18"/>
                <w:highlight w:val="none"/>
                <w:u w:val="none"/>
                <w:lang w:val="en-US" w:eastAsia="zh-CN" w:bidi="ar"/>
              </w:rPr>
              <w:t xml:space="preserve">，经过制模、落料、成型、焊接加工。钢材须满足GB/T11253-2019《碳素结构钢冷轧钢板及钢带》标准。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外包板材：采用厚度≥18mm的E0级及以上橡胶木指接板经5底3面油漆加工而成。甲醛含量≤1.5mg/L。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3.油漆：采用环保油漆，无味无污染。</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33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阅读桌椅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（一桌四椅）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895350"/>
                      <wp:effectExtent l="0" t="0" r="9525" b="0"/>
                      <wp:docPr id="55"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9" descr="IMG_304"/>
                              <pic:cNvPicPr>
                                <a:picLocks noChangeAspect="1"/>
                              </pic:cNvPicPr>
                              <pic:nvPr/>
                            </pic:nvPicPr>
                            <pic:blipFill>
                              <a:blip r:embed="rId66"/>
                              <a:stretch/>
                            </pic:blipFill>
                            <pic:spPr bwMode="auto">
                              <a:xfrm>
                                <a:off x="0" y="0"/>
                                <a:ext cx="9048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1.2pt;height:70.5pt;mso-wrap-distance-left:0.0pt;mso-wrap-distance-top:0.0pt;mso-wrap-distance-right:0.0pt;mso-wrap-distance-bottom:0.0pt;" stroked="f" strokeweight="0.75pt">
                      <v:path textboxrect="0,0,0,0"/>
                      <v:imagedata r:id="rId6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（一）桌子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1.尺寸：φ800mm×750mm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2.材质：木架需采用一级橡胶木实木，面板厚度≥25mm。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3.油漆：需采用环保油漆。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（二）椅子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1.材质：面材需采用超纤皮，水性PU，低燃性成型泡棉，满足GB/T 10802-2023《通用软质聚氨酯泡沫塑料》标准。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2.椅脚：采用厚度≥1.5mm的冷轧</w:t>
            </w:r>
            <w:r>
              <w:rPr>
                <w:rFonts w:hint="eastAsia" w:ascii="宋体" w:hAnsi="宋体" w:eastAsia="宋体" w:cs="宋体"/>
                <w:color w:val="auto"/>
                <w:sz w:val="18"/>
                <w:szCs w:val="18"/>
                <w:highlight w:val="none"/>
                <w:u w:val="none"/>
                <w:lang w:val="en-US" w:eastAsia="zh-CN" w:bidi="ar"/>
              </w:rPr>
              <w:t xml:space="preserve">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97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观影沙发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8385" cy="704215"/>
                      <wp:effectExtent l="0" t="0" r="18415" b="635"/>
                      <wp:docPr id="56"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0" descr="IMG_305"/>
                              <pic:cNvPicPr>
                                <a:picLocks noChangeAspect="1"/>
                              </pic:cNvPicPr>
                              <pic:nvPr/>
                            </pic:nvPicPr>
                            <pic:blipFill>
                              <a:blip r:embed="rId67"/>
                              <a:stretch/>
                            </pic:blipFill>
                            <pic:spPr bwMode="auto">
                              <a:xfrm>
                                <a:off x="0" y="0"/>
                                <a:ext cx="1048385" cy="704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2.5pt;height:55.4pt;mso-wrap-distance-left:0.0pt;mso-wrap-distance-top:0.0pt;mso-wrap-distance-right:0.0pt;mso-wrap-distance-bottom:0.0pt;" stroked="f" strokeweight="0.75pt">
                      <v:path textboxrect="0,0,0,0"/>
                      <v:imagedata r:id="rId6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1.尺寸：1050mm×870mm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2.面料：采用牛皮，手感柔软舒适，抗污，抗静电，防褪色。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3.海绵：采用高密度原生高弹海绵，手感柔软有弹性、不变形，软包为环保公仔棉，柔软有弹性。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4.胶粘：采用环保型胶粘剂，以橡胶、环保耐热树脂、环保溶剂、优质阻燃材料和特种助剂等主要原料合成，要求环保无毒、气味小、粘接性能强、阻燃性能好、耐高温、不易粉化。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5.弹簧：采用高锰蛇形弹簧，弹性好、不变形、强度高。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6.橡筋：采用乳胶丝，弹性好、耐老化。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7.内框架：内架木方采用40mm×50mm环保桉木木方，木方表面平整无虫眼、无树皮、无朽木，长度小于3米，弯曲度小于1cm。背、座、采用厚度≥15mm实木多层板，扶手封板采用厚度≥9mm实木多层板结实耐用。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8.配件：采用全实木红木配件，外喷环保油漆。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2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电脑桌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-8255</wp:posOffset>
                      </wp:positionH>
                      <wp:positionV relativeFrom="paragraph">
                        <wp:posOffset>337185</wp:posOffset>
                      </wp:positionV>
                      <wp:extent cx="1093470" cy="829310"/>
                      <wp:effectExtent l="0" t="0" r="11430" b="8890"/>
                      <wp:wrapTight wrapText="bothSides">
                        <wp:wrapPolygon edited="1">
                          <wp:start x="0" y="0"/>
                          <wp:lineTo x="0" y="21335"/>
                          <wp:lineTo x="21073" y="21335"/>
                          <wp:lineTo x="21073" y="0"/>
                          <wp:lineTo x="0" y="0"/>
                        </wp:wrapPolygon>
                      </wp:wrapTight>
                      <wp:docPr id="57"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1" descr="IMG_306"/>
                              <pic:cNvPicPr>
                                <a:picLocks noChangeAspect="1"/>
                              </pic:cNvPicPr>
                              <pic:nvPr/>
                            </pic:nvPicPr>
                            <pic:blipFill>
                              <a:blip r:embed="rId68"/>
                              <a:stretch/>
                            </pic:blipFill>
                            <pic:spPr bwMode="auto">
                              <a:xfrm>
                                <a:off x="0" y="0"/>
                                <a:ext cx="1093470" cy="8293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0.7pt;mso-position-horizontal:absolute;mso-position-vertical-relative:text;margin-top:26.5pt;mso-position-vertical:absolute;width:86.1pt;height:65.3pt;mso-wrap-distance-left:9.0pt;mso-wrap-distance-top:0.0pt;mso-wrap-distance-right:9.0pt;mso-wrap-distance-bottom:0.0pt;" wrapcoords="0 0 0 98773 97560 98773 97560 0 0 0" stroked="f" strokeweight="0.75pt">
                      <v:path textboxrect="0,0,0,0"/>
                      <w10:wrap type="tight"/>
                      <v:imagedata r:id="rId68"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1693545</wp:posOffset>
                      </wp:positionV>
                      <wp:extent cx="1188085" cy="0"/>
                      <wp:effectExtent l="0" t="0" r="0" b="0"/>
                      <wp:wrapNone/>
                      <wp:docPr id="58" name="图片_54"/>
                      <wp:cNvGraphicFramePr/>
                      <a:graphic xmlns:a="http://schemas.openxmlformats.org/drawingml/2006/main">
                        <a:graphicData uri="http://schemas.openxmlformats.org/drawingml/2006/picture">
                          <pic:pic xmlns:pic="http://schemas.openxmlformats.org/drawingml/2006/picture">
                            <pic:nvPicPr>
                              <pic:cNvPr id="63" name="图片_54"/>
                              <pic:cNvPicPr/>
                              <pic:nvPr/>
                            </pic:nvPicPr>
                            <pic:blipFill>
                              <a:blip r:embed="rId69"/>
                              <a:stretch/>
                            </pic:blipFill>
                            <pic:spPr bwMode="auto">
                              <a:xfrm>
                                <a:off x="0" y="0"/>
                                <a:ext cx="1188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7.5pt;mso-position-horizontal:absolute;mso-position-vertical-relative:text;margin-top:133.3pt;mso-position-vertical:absolute;width:93.5pt;height:0.0pt;mso-wrap-distance-left:9.0pt;mso-wrap-distance-top:0.0pt;mso-wrap-distance-right:9.0pt;mso-wrap-distance-bottom:0.0pt;" stroked="f">
                      <v:path textboxrect="0,0,0,0"/>
                      <v:imagedata r:id="rId6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1.尺寸：φ1800mm×760mm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6.含6套桌面翻转器。</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0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茶台</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158750</wp:posOffset>
                      </wp:positionV>
                      <wp:extent cx="995045" cy="943610"/>
                      <wp:effectExtent l="0" t="0" r="14604" b="8890"/>
                      <wp:wrapNone/>
                      <wp:docPr id="59" name="图片_55"/>
                      <wp:cNvGraphicFramePr/>
                      <a:graphic xmlns:a="http://schemas.openxmlformats.org/drawingml/2006/main">
                        <a:graphicData uri="http://schemas.openxmlformats.org/drawingml/2006/picture">
                          <pic:pic xmlns:pic="http://schemas.openxmlformats.org/drawingml/2006/picture">
                            <pic:nvPicPr>
                              <pic:cNvPr id="41" name="图片_55"/>
                              <pic:cNvPicPr/>
                              <pic:nvPr/>
                            </pic:nvPicPr>
                            <pic:blipFill>
                              <a:blip r:embed="rId70"/>
                              <a:stretch/>
                            </pic:blipFill>
                            <pic:spPr bwMode="auto">
                              <a:xfrm>
                                <a:off x="0" y="0"/>
                                <a:ext cx="995045" cy="943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0.0pt;mso-position-horizontal:absolute;mso-position-vertical-relative:text;margin-top:12.5pt;mso-position-vertical:absolute;width:78.3pt;height:74.3pt;mso-wrap-distance-left:9.0pt;mso-wrap-distance-top:0.0pt;mso-wrap-distance-right:9.0pt;mso-wrap-distance-bottom:0.0pt;" stroked="f">
                      <v:path textboxrect="0,0,0,0"/>
                      <v:imagedata r:id="rId7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1.尺寸：2250mm×8000mm×750mm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3.柜子：采用厚度≥16mm的中纤板，烤漆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4.电器：全自动上水器、烧水器。含烧水壶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5.副柜尺寸：1600mm×450mm×835mm，采用厚度≥16mm的中纤板，烤漆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429"/>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台球桌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28700" cy="733425"/>
                      <wp:effectExtent l="0" t="0" r="0" b="9525"/>
                      <wp:docPr id="60"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2" descr="IMG_307"/>
                              <pic:cNvPicPr>
                                <a:picLocks noChangeAspect="1"/>
                              </pic:cNvPicPr>
                              <pic:nvPr/>
                            </pic:nvPicPr>
                            <pic:blipFill>
                              <a:blip r:embed="rId71"/>
                              <a:stretch/>
                            </pic:blipFill>
                            <pic:spPr bwMode="auto">
                              <a:xfrm>
                                <a:off x="0" y="0"/>
                                <a:ext cx="102870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1.0pt;height:57.8pt;mso-wrap-distance-left:0.0pt;mso-wrap-distance-top:0.0pt;mso-wrap-distance-right:0.0pt;mso-wrap-distance-bottom:0.0pt;" stroked="f" strokeweight="0.75pt">
                      <v:path textboxrect="0,0,0,0"/>
                      <v:imagedata r:id="rId7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1.尺寸：2900mm×1570mm×840mm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2.桌腿：塑钢腿（防潮、防裂）。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3.框架：采用橡木实木防火板。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4.胶边：采用高性能胶条（回弹率达50%-60%）。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5.袋口：双叉金属弯角牛皮袋口。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6.台面石板：采用厚度≥40mm的大理石板（三片式）。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7.台布：采用≥90%羊毛制成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8.配件：号码球1付、鹿牌皮头12只、巧克6支、枪棒2支、国产枪棒2支、短雷司1支、固定枪架1支、量具1套。</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577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乒乓球桌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59180" cy="733425"/>
                      <wp:effectExtent l="0" t="0" r="7620" b="9525"/>
                      <wp:docPr id="61"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3" descr="IMG_308"/>
                              <pic:cNvPicPr>
                                <a:picLocks noChangeAspect="1"/>
                              </pic:cNvPicPr>
                              <pic:nvPr/>
                            </pic:nvPicPr>
                            <pic:blipFill>
                              <a:blip r:embed="rId72"/>
                              <a:stretch/>
                            </pic:blipFill>
                            <pic:spPr bwMode="auto">
                              <a:xfrm>
                                <a:off x="0" y="0"/>
                                <a:ext cx="105918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83.4pt;height:57.8pt;mso-wrap-distance-left:0.0pt;mso-wrap-distance-top:0.0pt;mso-wrap-distance-right:0.0pt;mso-wrap-distance-bottom:0.0pt;" stroked="f" strokeweight="0.75pt">
                      <v:path textboxrect="0,0,0,0"/>
                      <v:imagedata r:id="rId7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1.主要承载立柱尺寸：φ60mm×3.0mm；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2.球台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（1）长度2740mm，球台宽度1525mm，球台高度760mm。球台台面采用SMC材料，台面翻边高度50mm，台板材料厚度不低于4.5mm，翻边厚度不低于5mm；翻边厚度不低于7mm；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（2）台板背面采用井字形结构的加强筋来增强台面的强度和耐撞击性，加强筋小端厚度不低于3mm，加强筋高度不低于20mm，网格均小于220mm×210mm。台面与彩虹支腿连接处的托架采用50mm×25mm×2.0mm的方管；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（3）台板能承受足够的静载荷，稳定性好，耐气候性强、耐老化程度高，防腐、防晒、防雨、阻燃、不易变形等，保证在户外使用8年内不因产品质量原因造成变形、开裂、损坏。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3.采用彩虹腿设计结构，台腿使用Φ60mm×3m</w:t>
            </w:r>
            <w:r>
              <w:rPr>
                <w:rFonts w:hint="eastAsia" w:ascii="宋体" w:hAnsi="宋体" w:eastAsia="宋体" w:cs="宋体"/>
                <w:color w:val="auto"/>
                <w:sz w:val="18"/>
                <w:szCs w:val="18"/>
                <w:highlight w:val="none"/>
                <w:u w:val="none"/>
                <w:lang w:val="en-US" w:eastAsia="zh-CN" w:bidi="ar"/>
              </w:rPr>
              <w:t xml:space="preserve">m的冷轧碳素钢管，弧形管之间有横撑，安装方便，结构稳定</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t xml:space="preserve">台板底部采用支撑框架，每半块板面支撑框架不少于4纵4横支撑管连接，撑管采用30mm×20mm×2.0mm的方管，螺栓连接牢固；台腿外边距两端台边200mm，任何撑档离地大于300mm，保证使用者的运动安全。</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4.台网及网架：采用金属件材质，防锈、防松、防盗、防损坏。</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5.所有紧固件及预埋螺母开口处进行防水、防松、防盗和防锈处理；采用预埋件防盗螺栓固定安装。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24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围栏</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-47625</wp:posOffset>
                      </wp:positionH>
                      <wp:positionV relativeFrom="paragraph">
                        <wp:posOffset>136525</wp:posOffset>
                      </wp:positionV>
                      <wp:extent cx="1082675" cy="571500"/>
                      <wp:effectExtent l="0" t="0" r="3175" b="0"/>
                      <wp:wrapTight wrapText="bothSides">
                        <wp:wrapPolygon edited="1">
                          <wp:start x="0" y="0"/>
                          <wp:lineTo x="0" y="20880"/>
                          <wp:lineTo x="21283" y="20880"/>
                          <wp:lineTo x="21283" y="0"/>
                          <wp:lineTo x="0" y="0"/>
                        </wp:wrapPolygon>
                      </wp:wrapTight>
                      <wp:docPr id="62"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4" descr="IMG_309"/>
                              <pic:cNvPicPr>
                                <a:picLocks noChangeAspect="1"/>
                              </pic:cNvPicPr>
                              <pic:nvPr/>
                            </pic:nvPicPr>
                            <pic:blipFill>
                              <a:blip r:embed="rId73"/>
                              <a:stretch/>
                            </pic:blipFill>
                            <pic:spPr bwMode="auto">
                              <a:xfrm>
                                <a:off x="0" y="0"/>
                                <a:ext cx="1082675" cy="571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2336;o:allowoverlap:true;o:allowincell:true;mso-position-horizontal-relative:text;margin-left:-3.8pt;mso-position-horizontal:absolute;mso-position-vertical-relative:text;margin-top:10.8pt;mso-position-vertical:absolute;width:85.2pt;height:45.0pt;mso-wrap-distance-left:9.0pt;mso-wrap-distance-top:0.0pt;mso-wrap-distance-right:9.0pt;mso-wrap-distance-bottom:0.0pt;" wrapcoords="0 0 0 96667 98532 96667 98532 0 0 0" stroked="f" strokeweight="0.75pt">
                      <v:path textboxrect="0,0,0,0"/>
                      <w10:wrap type="tight"/>
                      <v:imagedata r:id="rId7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1.尺寸：2000mm×720mm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2.材质：采用厚度≥1.5mm电镀铁管，牛津布套。</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697"/>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810" cy="525145"/>
                      <wp:effectExtent l="0" t="0" r="8890" b="8255"/>
                      <wp:docPr id="63"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5" descr="IMG_310"/>
                              <pic:cNvPicPr>
                                <a:picLocks noChangeAspect="1"/>
                              </pic:cNvPicPr>
                              <pic:nvPr/>
                            </pic:nvPicPr>
                            <pic:blipFill>
                              <a:blip r:embed="rId74"/>
                              <a:stretch/>
                            </pic:blipFill>
                            <pic:spPr bwMode="auto">
                              <a:xfrm>
                                <a:off x="0" y="0"/>
                                <a:ext cx="1019810" cy="525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80.3pt;height:41.4pt;mso-wrap-distance-left:0.0pt;mso-wrap-distance-top:0.0pt;mso-wrap-distance-right:0.0pt;mso-wrap-distance-bottom:0.0pt;" stroked="f" strokeweight="0.75pt">
                      <v:path textboxrect="0,0,0,0"/>
                      <v:imagedata r:id="rId7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1.尺寸：3200mm×4000mm转角×600mm×750mm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w:t>
            </w:r>
            <w:r>
              <w:rPr>
                <w:rFonts w:hint="eastAsia" w:ascii="宋体" w:hAnsi="宋体" w:eastAsia="宋体" w:cs="宋体"/>
                <w:color w:val="auto"/>
                <w:sz w:val="18"/>
                <w:szCs w:val="18"/>
                <w:highlight w:val="none"/>
                <w:u w:val="none"/>
                <w:lang w:val="en-US" w:eastAsia="zh-CN" w:bidi="ar"/>
              </w:rPr>
              <w:t xml:space="preserve">冷轧碳素钢管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19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3950" cy="714375"/>
                      <wp:effectExtent l="0" t="0" r="0" b="9525"/>
                      <wp:docPr id="64"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6" descr="IMG_311"/>
                              <pic:cNvPicPr>
                                <a:picLocks noChangeAspect="1"/>
                              </pic:cNvPicPr>
                              <pic:nvPr/>
                            </pic:nvPicPr>
                            <pic:blipFill>
                              <a:blip r:embed="rId75"/>
                              <a:stretch/>
                            </pic:blipFill>
                            <pic:spPr bwMode="auto">
                              <a:xfrm>
                                <a:off x="0" y="0"/>
                                <a:ext cx="11239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8.5pt;height:56.2pt;mso-wrap-distance-left:0.0pt;mso-wrap-distance-top:0.0pt;mso-wrap-distance-right:0.0pt;mso-wrap-distance-bottom:0.0pt;" stroked="f" strokeweight="0.75pt">
                      <v:path textboxrect="0,0,0,0"/>
                      <v:imagedata r:id="rId7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1.尺寸：1400mm×700mm×760mm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68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台盆柜</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9805" cy="714375"/>
                      <wp:effectExtent l="0" t="0" r="10795" b="9525"/>
                      <wp:docPr id="65"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7" descr="IMG_312"/>
                              <pic:cNvPicPr>
                                <a:picLocks noChangeAspect="1"/>
                              </pic:cNvPicPr>
                              <pic:nvPr/>
                            </pic:nvPicPr>
                            <pic:blipFill>
                              <a:blip r:embed="rId76"/>
                              <a:stretch/>
                            </pic:blipFill>
                            <pic:spPr bwMode="auto">
                              <a:xfrm>
                                <a:off x="0" y="0"/>
                                <a:ext cx="97980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7.1pt;height:56.2pt;mso-wrap-distance-left:0.0pt;mso-wrap-distance-top:0.0pt;mso-wrap-distance-right:0.0pt;mso-wrap-distance-bottom:0.0pt;" stroked="f" strokeweight="0.75pt">
                      <v:path textboxrect="0,0,0,0"/>
                      <v:imagedata r:id="rId7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1.尺寸：800mm×600mm×650mm，主柜无背板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2.材质：采用厚度≥18mm的EO级浸渍胶膜纸饰面胶合板。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eastAsia="宋体" w:cs="宋体"/>
                <w:color w:val="auto"/>
                <w:sz w:val="18"/>
                <w:szCs w:val="18"/>
                <w:highlight w:val="none"/>
                <w:u w:val="none"/>
                <w:lang w:val="en-US" w:eastAsia="zh-CN" w:bidi="ar"/>
              </w:rPr>
              <w:t xml:space="preserve">铰链材质：须采用304及以上不锈钢。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4.柜脚材质：采用304及以上不锈钢，长度不小于150mm，数量：前端左右各1个，</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5.台面材质：采用厚度≥15mm的岩板。</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6.龙头材质：铜主体、陶瓷阀芯，龙头功能：冷热水。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7.下水器材质：铜主体。             </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8.排水管材质：波纹塑料。</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9.台盆：陶瓷。</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686"/>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可躺式沙发</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7750" cy="876300"/>
                      <wp:effectExtent l="0" t="0" r="0" b="0"/>
                      <wp:docPr id="66"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8" descr="IMG_313"/>
                              <pic:cNvPicPr>
                                <a:picLocks noChangeAspect="1"/>
                              </pic:cNvPicPr>
                              <pic:nvPr/>
                            </pic:nvPicPr>
                            <pic:blipFill>
                              <a:blip r:embed="rId77"/>
                              <a:stretch/>
                            </pic:blipFill>
                            <pic:spPr bwMode="auto">
                              <a:xfrm>
                                <a:off x="0" y="0"/>
                                <a:ext cx="1047750"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2.5pt;height:69.0pt;mso-wrap-distance-left:0.0pt;mso-wrap-distance-top:0.0pt;mso-wrap-distance-right:0.0pt;mso-wrap-distance-bottom:0.0pt;" stroked="f" strokeweight="0.75pt">
                      <v:path textboxrect="0,0,0,0"/>
                      <v:imagedata r:id="rId7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1.尺寸：1000mm×900mm×950mm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2.面料：采用西皮，手感柔软舒适，抗污，抗静电，防褪色。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3.海绵：采用高密度原生高弹海绵，手感柔软有弹性、不变形，软包为环保公仔棉，柔软有弹性。满足GB/T 10802-2023《通用软质聚氨酯泡沫塑料》标准。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4.胶粘：采用环保型胶粘剂，以橡胶、环保耐热树脂、环保溶剂、优质阻燃材料和特种助剂等主要原料合成，要求环保无毒、气味小、粘接性能强、阻燃性能好、耐高温、不易粉化。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5.弹簧：采用高锰蛇形弹簧，弹性好、不变形、强度高。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6.橡筋：采用乳胶丝，弹性好、耐老化。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7.内框架：采用厚度≥1.5mm</w:t>
            </w:r>
            <w:r>
              <w:rPr>
                <w:rFonts w:hint="eastAsia" w:ascii="宋体" w:hAnsi="宋体" w:eastAsia="宋体" w:cs="宋体"/>
                <w:color w:val="auto"/>
                <w:sz w:val="18"/>
                <w:szCs w:val="18"/>
                <w:highlight w:val="none"/>
                <w:u w:val="none"/>
                <w:lang w:val="en-US" w:eastAsia="zh-CN" w:bidi="ar"/>
              </w:rPr>
              <w:t xml:space="preserve">冷轧型钢板</w:t>
            </w:r>
            <w:r>
              <w:rPr>
                <w:rFonts w:hint="eastAsia" w:ascii="宋体" w:hAnsi="宋体" w:eastAsia="宋体" w:cs="宋体"/>
                <w:i w:val="0"/>
                <w:iCs w:val="0"/>
                <w:color w:val="auto"/>
                <w:sz w:val="18"/>
                <w:szCs w:val="18"/>
                <w:highlight w:val="none"/>
                <w:u w:val="none"/>
                <w:lang w:val="en-US" w:eastAsia="zh-CN" w:bidi="ar"/>
              </w:rPr>
              <w:t xml:space="preserve">，结实耐用。钢材须满足GB/T11253-2019《碳素结构钢冷轧钢板及钢带》标准。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72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隐私帘</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14375" cy="1095375"/>
                      <wp:effectExtent l="0" t="0" r="9525" b="9525"/>
                      <wp:docPr id="67"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9" descr="IMG_314"/>
                              <pic:cNvPicPr>
                                <a:picLocks noChangeAspect="1"/>
                              </pic:cNvPicPr>
                              <pic:nvPr/>
                            </pic:nvPicPr>
                            <pic:blipFill>
                              <a:blip r:embed="rId78"/>
                              <a:stretch/>
                            </pic:blipFill>
                            <pic:spPr bwMode="auto">
                              <a:xfrm>
                                <a:off x="0" y="0"/>
                                <a:ext cx="71437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6.2pt;height:86.2pt;mso-wrap-distance-left:0.0pt;mso-wrap-distance-top:0.0pt;mso-wrap-distance-right:0.0pt;mso-wrap-distance-bottom:0.0pt;" stroked="f" strokeweight="0.75pt">
                      <v:path textboxrect="0,0,0,0"/>
                      <v:imagedata r:id="rId78"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1.尺寸：5000mm×2800mm，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2.材质：采用100%多元酯织品，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3.重量：190克-300克/平方米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4.撕破强度为：经向59(N)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5.抗菌性：细菌减少百分率≥99.00%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6.缩水性：宽度方向：水洗2% 干洗1%；高度方向：水洗2% 干洗1%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7.摩擦：在干燥情况下不低于5级，在湿环境下不低于5级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8.隔帘高度2.8m，安装离地高度：20—30cm，网孔区域高度：50—75cm，隔帘的用布打褶计算与导轨长度比为1.6:1（以实际面积为准）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85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方茶几</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876300"/>
                      <wp:effectExtent l="0" t="0" r="9525" b="0"/>
                      <wp:docPr id="68"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0" descr="IMG_315"/>
                              <pic:cNvPicPr>
                                <a:picLocks noChangeAspect="1"/>
                              </pic:cNvPicPr>
                              <pic:nvPr/>
                            </pic:nvPicPr>
                            <pic:blipFill>
                              <a:blip r:embed="rId79"/>
                              <a:stretch/>
                            </pic:blipFill>
                            <pic:spPr bwMode="auto">
                              <a:xfrm>
                                <a:off x="0" y="0"/>
                                <a:ext cx="10953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6.2pt;height:69.0pt;mso-wrap-distance-left:0.0pt;mso-wrap-distance-top:0.0pt;mso-wrap-distance-right:0.0pt;mso-wrap-distance-bottom:0.0pt;" stroked="f" strokeweight="0.75pt">
                      <v:path textboxrect="0,0,0,0"/>
                      <v:imagedata r:id="rId79"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1.尺寸：600mm×600mm×450mm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2.桌面：采用厚度≥25mm的E0级及以上环保中纤板材，承重力强，稳定性好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3.贴面：采用木皮贴面，纹理自然高档、防污、耐冲击、耐磨性强，无结疤、腐朽、裂纹、虫眼、夹皮、变色等缺陷，无色差基材，承重力强，稳定性好。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4.脚：采用白蜡木。木材干燥，含水量≤9%，无腐裂修补现象，表面洁净无污染。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5.油漆：采用环保油漆，光亮平整，油漆无颗粒、气泡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6.钢架：采用厚度≥1.5mm的冷轧</w:t>
            </w:r>
            <w:r>
              <w:rPr>
                <w:rFonts w:hint="eastAsia" w:ascii="宋体" w:hAnsi="宋体" w:eastAsia="宋体" w:cs="宋体"/>
                <w:color w:val="auto"/>
                <w:sz w:val="18"/>
                <w:szCs w:val="18"/>
                <w:highlight w:val="none"/>
                <w:u w:val="none"/>
                <w:lang w:val="en-US" w:eastAsia="zh-CN" w:bidi="ar"/>
              </w:rPr>
              <w:t xml:space="preserve">碳素钢管</w:t>
            </w:r>
            <w:r>
              <w:rPr>
                <w:rFonts w:hint="eastAsia" w:ascii="宋体" w:hAnsi="宋体" w:eastAsia="宋体" w:cs="宋体"/>
                <w:i w:val="0"/>
                <w:iCs w:val="0"/>
                <w:color w:val="auto"/>
                <w:sz w:val="18"/>
                <w:szCs w:val="18"/>
                <w:highlight w:val="none"/>
                <w:u w:val="none"/>
                <w:lang w:val="en-US" w:eastAsia="zh-CN" w:bidi="ar"/>
              </w:rPr>
              <w:t xml:space="preserve">制作。钢材须满足GB/T11253-2019《碳素结构钢冷轧钢板及钢带》标准。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438"/>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019175"/>
                      <wp:effectExtent l="0" t="0" r="9525" b="9525"/>
                      <wp:docPr id="69"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1" descr="IMG_316"/>
                              <pic:cNvPicPr>
                                <a:picLocks noChangeAspect="1"/>
                              </pic:cNvPicPr>
                              <pic:nvPr/>
                            </pic:nvPicPr>
                            <pic:blipFill>
                              <a:blip r:embed="rId80"/>
                              <a:stretch/>
                            </pic:blipFill>
                            <pic:spPr bwMode="auto">
                              <a:xfrm>
                                <a:off x="0" y="0"/>
                                <a:ext cx="6381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2pt;height:80.2pt;mso-wrap-distance-left:0.0pt;mso-wrap-distance-top:0.0pt;mso-wrap-distance-right:0.0pt;mso-wrap-distance-bottom:0.0pt;" stroked="f" strokeweight="0.75pt">
                      <v:path textboxrect="0,0,0,0"/>
                      <v:imagedata r:id="rId80"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1.尺寸：900mm×400mm×1850mm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w:t>
            </w:r>
            <w:r>
              <w:rPr>
                <w:rFonts w:hint="eastAsia" w:ascii="宋体" w:hAnsi="宋体" w:eastAsia="宋体" w:cs="宋体"/>
                <w:color w:val="auto"/>
                <w:sz w:val="18"/>
                <w:szCs w:val="18"/>
                <w:highlight w:val="none"/>
                <w:u w:val="none"/>
                <w:lang w:val="en-US" w:eastAsia="zh-CN" w:bidi="ar"/>
              </w:rPr>
              <w:t xml:space="preserve">冷轧碳素钢板</w:t>
            </w:r>
            <w:r>
              <w:rPr>
                <w:rFonts w:hint="eastAsia" w:ascii="宋体" w:hAnsi="宋体" w:eastAsia="宋体" w:cs="宋体"/>
                <w:i w:val="0"/>
                <w:iCs w:val="0"/>
                <w:color w:val="auto"/>
                <w:sz w:val="18"/>
                <w:szCs w:val="18"/>
                <w:highlight w:val="none"/>
                <w:u w:val="none"/>
                <w:lang w:val="en-US" w:eastAsia="zh-CN" w:bidi="ar"/>
              </w:rPr>
              <w:t xml:space="preserve">，裸板厚度≥1.2mm，主支撑结构厚度≥1.2mm，经过脱脂、水洗、皮膜化成、再水洗等十道防锈前处理，静电粉末喷涂，表面光泽度好，色彩稳定，防锈耐磨，抗打磨能力强。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4.整装结构，连接处精密度高，采用点焊、碰焊工艺，焊接点少，无疤痕；接触人体或收藏物品的部件无毛刺、刃口和棱角。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5.结构性能描述：内二斗，上下各一隔板；内置调节底座，保证柜体的稳定；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6.配有钥匙+电子密码锁</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453"/>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175" cy="1085850"/>
                      <wp:effectExtent l="0" t="0" r="9525" b="0"/>
                      <wp:docPr id="70"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2" descr="IMG_317"/>
                              <pic:cNvPicPr>
                                <a:picLocks noChangeAspect="1"/>
                              </pic:cNvPicPr>
                              <pic:nvPr/>
                            </pic:nvPicPr>
                            <pic:blipFill>
                              <a:blip r:embed="rId81"/>
                              <a:stretch/>
                            </pic:blipFill>
                            <pic:spPr bwMode="auto">
                              <a:xfrm>
                                <a:off x="0" y="0"/>
                                <a:ext cx="63817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85.5pt;mso-wrap-distance-left:0.0pt;mso-wrap-distance-top:0.0pt;mso-wrap-distance-right:0.0pt;mso-wrap-distance-bottom:0.0pt;" stroked="f" strokeweight="0.75pt">
                      <v:path textboxrect="0,0,0,0"/>
                      <v:imagedata r:id="rId81"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1.尺寸：400mm×330mm×600mm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需采用一级冷轧碳素钢板，裸板厚度≥1.2mm，主支撑结构厚度≥1.2mm，经过脱脂、水洗、皮膜化成、再水洗等十道防锈前处理，静电粉末喷涂，表面光泽度好，色彩稳定，防锈耐磨，抗打磨能力强。钢材须满足GB/T11253-2019《碳素结构钢冷轧钢板及钢带》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4.整装结构，连接处精密度高，采用点焊、碰焊工艺，焊接点少，无疤痕；接触人体或收藏物品的部件无毛刺、刃口和棱角。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5.结构性能描述：内二斗，上下各一隔板；内置调节底座，保证柜体的稳定；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6.配有钥匙+电子密码锁+液晶显示</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01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会议皮椅</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42950" cy="895350"/>
                      <wp:effectExtent l="0" t="0" r="0" b="0"/>
                      <wp:docPr id="71"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3" descr="IMG_318"/>
                              <pic:cNvPicPr>
                                <a:picLocks noChangeAspect="1"/>
                              </pic:cNvPicPr>
                              <pic:nvPr/>
                            </pic:nvPicPr>
                            <pic:blipFill>
                              <a:blip r:embed="rId82"/>
                              <a:stretch/>
                            </pic:blipFill>
                            <pic:spPr bwMode="auto">
                              <a:xfrm>
                                <a:off x="0" y="0"/>
                                <a:ext cx="7429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8.5pt;height:70.5pt;mso-wrap-distance-left:0.0pt;mso-wrap-distance-top:0.0pt;mso-wrap-distance-right:0.0pt;mso-wrap-distance-bottom:0.0pt;" stroked="f" strokeweight="0.75pt">
                      <v:path textboxrect="0,0,0,0"/>
                      <v:imagedata r:id="rId82"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1.材质：需采用西皮，具有良好的耐热性、韧性和延展性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2.泡棉：采用低燃性成型泡棉（阻燃级别高且柔软性能好、回弹性高），可承受150KG压力，满足GB/T 10802-2023《通用软质聚氨酯泡沫塑料》标准。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3.椅架：钢架：采用厚度≥1.8mm的冷轧碳素钢管制作。</w:t>
            </w:r>
            <w:r>
              <w:rPr>
                <w:rFonts w:hint="eastAsia" w:ascii="宋体" w:hAnsi="宋体" w:eastAsia="宋体" w:cs="宋体"/>
                <w:i w:val="0"/>
                <w:iCs w:val="0"/>
                <w:color w:val="auto"/>
                <w:sz w:val="18"/>
                <w:szCs w:val="18"/>
                <w:highlight w:val="none"/>
                <w:u w:val="none"/>
                <w:lang w:val="en-US" w:eastAsia="zh-CN" w:bidi="ar"/>
              </w:rPr>
              <w:t xml:space="preserve">钢材须满足GB/T11253-2019《碳素结构钢冷轧钢板及钢带》标准。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17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9820" cy="514350"/>
                      <wp:effectExtent l="0" t="0" r="5080" b="0"/>
                      <wp:docPr id="72"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4" descr="IMG_319"/>
                              <pic:cNvPicPr>
                                <a:picLocks noChangeAspect="1"/>
                              </pic:cNvPicPr>
                              <pic:nvPr/>
                            </pic:nvPicPr>
                            <pic:blipFill>
                              <a:blip r:embed="rId83"/>
                              <a:stretch/>
                            </pic:blipFill>
                            <pic:spPr bwMode="auto">
                              <a:xfrm>
                                <a:off x="0" y="0"/>
                                <a:ext cx="109982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6.6pt;height:40.5pt;mso-wrap-distance-left:0.0pt;mso-wrap-distance-top:0.0pt;mso-wrap-distance-right:0.0pt;mso-wrap-distance-bottom:0.0pt;" stroked="f" strokeweight="0.75pt">
                      <v:path textboxrect="0,0,0,0"/>
                      <v:imagedata r:id="rId83"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1.尺寸：1780mm×780mm×780mm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2.面料：采用布艺覆面，需游离甲醛未检出，无色差，光泽持久性透气性强、耐磨性强、无异味、弹性好、肌理清晰，健康环保，经久耐用。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w:t>
            </w:r>
            <w:r>
              <w:rPr>
                <w:rFonts w:hint="eastAsia" w:ascii="宋体" w:hAnsi="宋体" w:eastAsia="宋体" w:cs="宋体"/>
                <w:color w:val="auto"/>
                <w:sz w:val="18"/>
                <w:szCs w:val="18"/>
                <w:highlight w:val="none"/>
                <w:u w:val="none"/>
                <w:lang w:val="en-US" w:eastAsia="zh-CN" w:bidi="ar"/>
              </w:rPr>
              <w:t xml:space="preserve">采用高密度、高回弹原生棉，根据人体工程学原理设计。</w:t>
            </w:r>
            <w:r>
              <w:rPr>
                <w:rFonts w:hint="eastAsia" w:ascii="宋体" w:hAnsi="宋体" w:eastAsia="宋体" w:cs="宋体"/>
                <w:i w:val="0"/>
                <w:iCs w:val="0"/>
                <w:color w:val="auto"/>
                <w:sz w:val="18"/>
                <w:szCs w:val="18"/>
                <w:highlight w:val="none"/>
                <w:u w:val="none"/>
                <w:lang w:val="en-US" w:eastAsia="zh-CN" w:bidi="ar"/>
              </w:rPr>
              <w:t xml:space="preserve">满足GB/T 10802-2023《通用软质聚氨酯泡沫塑料》标准。</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4.内框架：采用多层松木实木框架，木制构件全部经过烘干处理，木构件四面刨光，内部木材含水率8%-12%，木材经防虫防腐处理，尼龙编织带穿插编织打底，与泡棉间隔垫麻布。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5.脚：采用松木实木脚可以做木色，橙色，黑色</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1992"/>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752475"/>
                      <wp:effectExtent l="0" t="0" r="0" b="9525"/>
                      <wp:docPr id="73"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5" descr="IMG_320"/>
                              <pic:cNvPicPr>
                                <a:picLocks noChangeAspect="1"/>
                              </pic:cNvPicPr>
                              <pic:nvPr/>
                            </pic:nvPicPr>
                            <pic:blipFill>
                              <a:blip r:embed="rId84"/>
                              <a:stretch/>
                            </pic:blipFill>
                            <pic:spPr bwMode="auto">
                              <a:xfrm>
                                <a:off x="0" y="0"/>
                                <a:ext cx="990600"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8.0pt;height:59.2pt;mso-wrap-distance-left:0.0pt;mso-wrap-distance-top:0.0pt;mso-wrap-distance-right:0.0pt;mso-wrap-distance-bottom:0.0pt;" stroked="f" strokeweight="0.75pt">
                      <v:path textboxrect="0,0,0,0"/>
                      <v:imagedata r:id="rId84"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1.尺寸：1200mm×600mm×420mm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2.基材：需采用E0级环保实木多层板，面板厚度≥25mm，层板厚度≥16mm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color w:val="auto"/>
              </w:rPr>
            </w:r>
          </w:p>
        </w:tc>
        <w:tc>
          <w:tcPr>
            <w:shd w:val="clear" w:color="auto" w:fill="ffffff"/>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ffffff"/>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color w:val="auto"/>
              </w:rPr>
            </w:r>
          </w:p>
        </w:tc>
        <w:tc>
          <w:tcPr>
            <w:shd w:val="clear" w:color="auto" w:fill="ffffff"/>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6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圆餐桌</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923925"/>
                      <wp:effectExtent l="0" t="0" r="9525" b="9525"/>
                      <wp:docPr id="74"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6" descr="IMG_321"/>
                              <pic:cNvPicPr>
                                <a:picLocks noChangeAspect="1"/>
                              </pic:cNvPicPr>
                              <pic:nvPr/>
                            </pic:nvPicPr>
                            <pic:blipFill>
                              <a:blip r:embed="rId85"/>
                              <a:stretch/>
                            </pic:blipFill>
                            <pic:spPr bwMode="auto">
                              <a:xfrm>
                                <a:off x="0" y="0"/>
                                <a:ext cx="105727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3.2pt;height:72.8pt;mso-wrap-distance-left:0.0pt;mso-wrap-distance-top:0.0pt;mso-wrap-distance-right:0.0pt;mso-wrap-distance-bottom:0.0pt;" stroked="f" strokeweight="0.75pt">
                      <v:path textboxrect="0,0,0,0"/>
                      <v:imagedata r:id="rId85"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1.尺寸：φ1300mm×760mm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2.基材：采用白蜡木实木板；表面采用白蜡木皮贴面，桌面厚度≥25mm。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3.油漆：采用环保油性漆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4.脚：采用白蜡实木，含水率8%-12%，经高温烘烤，防虫、防霉变；表面采用油性清漆处理，抗磨花能力强、防水性能好。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5.配套白蜡木转盘。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6.一桌八椅。</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444"/>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定制吊柜</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78865" cy="581025"/>
                      <wp:effectExtent l="0" t="0" r="6985" b="9525"/>
                      <wp:docPr id="75"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7" descr="IMG_322"/>
                              <pic:cNvPicPr>
                                <a:picLocks noChangeAspect="1"/>
                              </pic:cNvPicPr>
                              <pic:nvPr/>
                            </pic:nvPicPr>
                            <pic:blipFill>
                              <a:blip r:embed="rId86"/>
                              <a:stretch/>
                            </pic:blipFill>
                            <pic:spPr bwMode="auto">
                              <a:xfrm>
                                <a:off x="0" y="0"/>
                                <a:ext cx="107886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5.0pt;height:45.8pt;mso-wrap-distance-left:0.0pt;mso-wrap-distance-top:0.0pt;mso-wrap-distance-right:0.0pt;mso-wrap-distance-bottom:0.0pt;" stroked="f" strokeweight="0.75pt">
                      <v:path textboxrect="0,0,0,0"/>
                      <v:imagedata r:id="rId86"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1.尺寸：9100mm×600mm×600mm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2.基材：需采用E0级环保实木多层板，面板厚度≥25mm，侧板厚度≥16mm，甲醛释放含量≤0.05mg/m³。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6.预留油烟机卡位（与电磁炉位置匹配根据现场情况开孔。）</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65"/>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定制边柜1</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8700" cy="612140"/>
                      <wp:effectExtent l="0" t="0" r="0" b="16510"/>
                      <wp:docPr id="76" name="图片 75"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IMG_323"/>
                              <pic:cNvPicPr>
                                <a:picLocks noChangeAspect="1"/>
                              </pic:cNvPicPr>
                              <pic:nvPr/>
                            </pic:nvPicPr>
                            <pic:blipFill>
                              <a:blip r:embed="rId87"/>
                              <a:stretch/>
                            </pic:blipFill>
                            <pic:spPr bwMode="auto">
                              <a:xfrm>
                                <a:off x="0" y="0"/>
                                <a:ext cx="1028700" cy="612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81.0pt;height:48.2pt;mso-wrap-distance-left:0.0pt;mso-wrap-distance-top:0.0pt;mso-wrap-distance-right:0.0pt;mso-wrap-distance-bottom:0.0pt;" stroked="f" strokeweight="0.75pt">
                      <v:path textboxrect="0,0,0,0"/>
                      <v:imagedata r:id="rId8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1.尺寸：1700mm×800mm×750mm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2350"/>
        </w:trPr>
        <w:tc>
          <w:tcPr>
            <w:shd w:val="clear" w:color="auto" w:fill="auto"/>
            <w:tcBorders>
              <w:top w:val="single" w:color="000000" w:sz="4" w:space="0"/>
              <w:bottom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定制边柜2</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617855"/>
                      <wp:effectExtent l="0" t="0" r="9525" b="10795"/>
                      <wp:docPr id="77"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9" descr="IMG_324"/>
                              <pic:cNvPicPr>
                                <a:picLocks noChangeAspect="1"/>
                              </pic:cNvPicPr>
                              <pic:nvPr/>
                            </pic:nvPicPr>
                            <pic:blipFill>
                              <a:blip r:embed="rId87"/>
                              <a:stretch/>
                            </pic:blipFill>
                            <pic:spPr bwMode="auto">
                              <a:xfrm>
                                <a:off x="0" y="0"/>
                                <a:ext cx="1038225" cy="6178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1.8pt;height:48.6pt;mso-wrap-distance-left:0.0pt;mso-wrap-distance-top:0.0pt;mso-wrap-distance-right:0.0pt;mso-wrap-distance-bottom:0.0pt;" stroked="f" strokeweight="0.75pt">
                      <v:path textboxrect="0,0,0,0"/>
                      <v:imagedata r:id="rId87" o:title=""/>
                    </v:shape>
                  </w:pict>
                </mc:Fallback>
              </mc:AlternateConten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1.尺寸：3400mm×600mm×750mm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rPr>
                <w:color w:val="auto"/>
              </w:rPr>
            </w:r>
          </w:p>
        </w:tc>
        <w:tc>
          <w:tcPr>
            <w:shd w:val="clear" w:color="auto" w:fill="auto"/>
            <w:tcBorders>
              <w:top w:val="single" w:color="000000" w:sz="4" w:space="0"/>
              <w:left w:val="single" w:color="000000" w:sz="4" w:space="0"/>
              <w:bottom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rPr>
                <w:color w:val="auto"/>
              </w:rPr>
            </w:r>
          </w:p>
        </w:tc>
        <w:tc>
          <w:tcPr>
            <w:shd w:val="clear" w:color="auto" w:fill="auto"/>
            <w:tcBorders>
              <w:top w:val="single" w:color="000000" w:sz="4" w:space="0"/>
              <w:left w:val="single" w:color="000000" w:sz="4" w:space="0"/>
              <w:bottom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r>
        <w:trPr>
          <w:jc w:val="center"/>
          <w:trHeight w:val="3388"/>
        </w:trPr>
        <w:tc>
          <w:tcPr>
            <w:shd w:val="clear" w:color="auto" w:fill="auto"/>
            <w:tcBorders>
              <w:top w:val="single" w:color="000000" w:sz="4" w:space="0"/>
              <w:right w:val="single" w:color="000000" w:sz="4" w:space="0"/>
            </w:tcBorders>
            <w:tcW w:w="23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rPr>
                <w:color w:val="auto"/>
              </w:rP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定制橱柜</w:t>
            </w:r>
            <w:r>
              <w:rPr>
                <w:color w:val="auto"/>
              </w:rPr>
            </w:r>
          </w:p>
        </w:tc>
        <w:tc>
          <w:tcPr>
            <w:shd w:val="clear" w:color="auto" w:fill="auto"/>
            <w:tcBorders>
              <w:top w:val="single" w:color="000000" w:sz="4" w:space="0"/>
              <w:left w:val="single" w:color="000000" w:sz="4" w:space="0"/>
              <w:right w:val="single" w:color="000000" w:sz="4" w:space="0"/>
            </w:tcBorders>
            <w:tcW w:w="9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28725" cy="819150"/>
                      <wp:effectExtent l="0" t="0" r="9525" b="0"/>
                      <wp:docPr id="78"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0" descr="IMG_325"/>
                              <pic:cNvPicPr>
                                <a:picLocks noChangeAspect="1"/>
                              </pic:cNvPicPr>
                              <pic:nvPr/>
                            </pic:nvPicPr>
                            <pic:blipFill>
                              <a:blip r:embed="rId88"/>
                              <a:stretch/>
                            </pic:blipFill>
                            <pic:spPr bwMode="auto">
                              <a:xfrm>
                                <a:off x="0" y="0"/>
                                <a:ext cx="12287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6.8pt;height:64.5pt;mso-wrap-distance-left:0.0pt;mso-wrap-distance-top:0.0pt;mso-wrap-distance-right:0.0pt;mso-wrap-distance-bottom:0.0pt;" stroked="f" strokeweight="0.75pt">
                      <v:path textboxrect="0,0,0,0"/>
                      <v:imagedata r:id="rId88" o:title=""/>
                    </v:shape>
                  </w:pict>
                </mc:Fallback>
              </mc:AlternateContent>
            </w:r>
            <w:r>
              <w:rPr>
                <w:color w:val="auto"/>
              </w:rPr>
            </w:r>
          </w:p>
        </w:tc>
        <w:tc>
          <w:tcPr>
            <w:shd w:val="clear" w:color="auto" w:fill="auto"/>
            <w:tcBorders>
              <w:top w:val="single" w:color="000000" w:sz="4" w:space="0"/>
              <w:left w:val="single" w:color="000000" w:sz="4" w:space="0"/>
              <w:right w:val="single" w:color="000000" w:sz="4" w:space="0"/>
            </w:tcBorders>
            <w:tcW w:w="242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1.尺寸：6900mm×600mm×750mm—2600mm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2.台面采用厚度≥15mm的岩板，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3.基材：需采用E0级环保实木多层板，侧板厚度≥16mm，甲醛释放含量≤0.05mg/m³。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4.贴面：需采用木纹三聚氰胺面板精工制作。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5.封边：需采用厚度≥2mm一级PVC同色封边条全自动化封边。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6.五金配件：五金通过安全测试标准，各项指标均达到国家标准。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7.需配冰箱卡位、电磁炉卡位。（根据现场情况开孔。）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8.水槽材质：采用304及以上不锈钢，有溢水孔，表面处理：电解，酸性盐雾测试24H达到10级标准。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9.龙头材质：主体采用铜、出水嘴304及以上不锈钢，龙头功能：冷热水。</w:t>
            </w:r>
            <w:r>
              <w:rPr>
                <w:color w:val="auto"/>
              </w:rP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rPr>
                <w:color w:val="auto"/>
              </w:rPr>
            </w:r>
          </w:p>
        </w:tc>
        <w:tc>
          <w:tcPr>
            <w:shd w:val="clear" w:color="auto" w:fill="auto"/>
            <w:tcBorders>
              <w:top w:val="single" w:color="000000" w:sz="4" w:space="0"/>
              <w:left w:val="single" w:color="000000" w:sz="4" w:space="0"/>
            </w:tcBorders>
            <w:tcW w:w="34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rPr>
                <w:color w:val="auto"/>
              </w:rPr>
            </w:r>
          </w:p>
        </w:tc>
        <w:tc>
          <w:tcPr>
            <w:shd w:val="clear" w:color="auto" w:fill="auto"/>
            <w:tcBorders>
              <w:top w:val="single" w:color="000000" w:sz="4" w:space="0"/>
              <w:left w:val="single" w:color="000000" w:sz="4" w:space="0"/>
            </w:tcBorders>
            <w:tcW w:w="3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color w:val="auto"/>
              </w:rPr>
            </w:r>
          </w:p>
        </w:tc>
      </w:tr>
    </w:tbl>
    <w:p>
      <w:pPr>
        <w:ind w:firstLine="482"/>
        <w:keepLines w:val="0"/>
        <w:keepNext w:val="0"/>
        <w:pageBreakBefore w:val="0"/>
        <w:spacing w:line="480" w:lineRule="exact"/>
        <w:widowControl w:val="off"/>
        <w:rPr>
          <w:rFonts w:hint="default" w:ascii="宋体" w:hAnsi="宋体" w:eastAsia="宋体" w:cs="宋体"/>
          <w:b/>
          <w:color w:val="auto"/>
          <w:sz w:val="24"/>
          <w:highlight w:val="none"/>
        </w:rPr>
      </w:pPr>
      <w:r>
        <w:rPr>
          <w:rFonts w:hint="eastAsia" w:ascii="宋体" w:hAnsi="宋体" w:eastAsia="宋体" w:cs="宋体"/>
          <w:b/>
          <w:bCs/>
          <w:color w:val="auto"/>
          <w:sz w:val="24"/>
          <w:szCs w:val="24"/>
          <w:highlight w:val="none"/>
          <w:lang w:val="en-US" w:eastAsia="zh-CN"/>
        </w:rPr>
        <w:t xml:space="preserve">注：以上清单中所有板材都须达到国标EO级环保标准，油漆采用优质环保水性漆。</w:t>
      </w:r>
      <w:r>
        <w:rPr>
          <w:color w:val="auto"/>
        </w:rP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货物</w:t>
      </w:r>
      <w:r>
        <w:rPr>
          <w:rFonts w:ascii="宋体" w:hAnsi="宋体" w:eastAsia="宋体" w:cs="宋体"/>
          <w:b/>
          <w:color w:val="auto"/>
          <w:sz w:val="24"/>
          <w:highlight w:val="none"/>
        </w:rPr>
        <w:t xml:space="preserve">（材料）要求</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（1）投标供应商所投产品必须是厂商原装的、全新的，型号、性能及指标符合国家及招标文件提出的有关技术、质量、安全标准。</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（2）所有</w:t>
      </w:r>
      <w:r>
        <w:rPr>
          <w:rFonts w:hint="eastAsia" w:ascii="宋体" w:hAnsi="宋体" w:eastAsia="宋体" w:cs="宋体"/>
          <w:color w:val="auto"/>
          <w:sz w:val="24"/>
          <w:highlight w:val="none"/>
        </w:rPr>
        <w:t xml:space="preserve">货物</w:t>
      </w:r>
      <w:r>
        <w:rPr>
          <w:rFonts w:ascii="宋体" w:hAnsi="宋体" w:eastAsia="宋体" w:cs="宋体"/>
          <w:color w:val="auto"/>
          <w:sz w:val="24"/>
          <w:highlight w:val="none"/>
        </w:rPr>
        <w:t xml:space="preserve">在开箱检验时必须完好，无破损，配置与装箱单相符。数量、质量及性能不低于本需求书中提出的要求。</w:t>
      </w:r>
      <w:r>
        <w:rPr>
          <w:color w:val="auto"/>
        </w:rPr>
      </w:r>
    </w:p>
    <w:p>
      <w:pPr>
        <w:ind w:firstLine="480"/>
        <w:jc w:val="left"/>
        <w:spacing w:line="440" w:lineRule="exact"/>
        <w:rPr>
          <w:rFonts w:ascii="宋体" w:hAnsi="宋体" w:eastAsia="宋体" w:cs="宋体"/>
          <w:b/>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货物</w:t>
      </w:r>
      <w:r>
        <w:rPr>
          <w:rFonts w:ascii="宋体" w:hAnsi="宋体" w:eastAsia="宋体" w:cs="宋体"/>
          <w:color w:val="auto"/>
          <w:sz w:val="24"/>
          <w:highlight w:val="none"/>
        </w:rPr>
        <w:t xml:space="preserve">外观清洁，标记编号字体清晰，明确。铭牌、使用指示、警告指示应以中文或英文及易懂的通用符号来表示。</w:t>
      </w:r>
      <w:r>
        <w:rPr>
          <w:color w:val="auto"/>
        </w:rP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w:t>
      </w:r>
      <w:r>
        <w:rPr>
          <w:rFonts w:ascii="宋体" w:hAnsi="宋体" w:eastAsia="宋体" w:cs="宋体"/>
          <w:b/>
          <w:color w:val="auto"/>
          <w:sz w:val="24"/>
          <w:highlight w:val="none"/>
        </w:rPr>
        <w:t xml:space="preserve">.安装及调试、验收</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中标供应商应派经采购人认可的有经验和能力、具有相应资质的技术人员，负责安装工作，在安装期间应充分了解安装进度要求，解决安装中出现的技术问题。</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（1）中标供应商负</w:t>
      </w:r>
      <w:r>
        <w:rPr>
          <w:rFonts w:hint="eastAsia" w:ascii="宋体" w:hAnsi="宋体" w:eastAsia="宋体" w:cs="宋体"/>
          <w:color w:val="auto"/>
          <w:sz w:val="24"/>
          <w:highlight w:val="none"/>
        </w:rPr>
        <w:t xml:space="preserve">责货物的设计、安装</w:t>
      </w:r>
      <w:r>
        <w:rPr>
          <w:rFonts w:ascii="宋体" w:hAnsi="宋体" w:eastAsia="宋体" w:cs="宋体"/>
          <w:color w:val="auto"/>
          <w:sz w:val="24"/>
          <w:highlight w:val="none"/>
        </w:rPr>
        <w:t xml:space="preserve">。</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（2）调试所需专用工具设施物料由</w:t>
      </w:r>
      <w:r>
        <w:rPr>
          <w:rFonts w:hint="eastAsia" w:ascii="宋体" w:hAnsi="宋体" w:eastAsia="宋体" w:cs="宋体"/>
          <w:color w:val="auto"/>
          <w:sz w:val="24"/>
          <w:highlight w:val="none"/>
        </w:rPr>
        <w:t xml:space="preserve">中标供应商</w:t>
      </w:r>
      <w:r>
        <w:rPr>
          <w:rFonts w:ascii="宋体" w:hAnsi="宋体" w:eastAsia="宋体" w:cs="宋体"/>
          <w:color w:val="auto"/>
          <w:sz w:val="24"/>
          <w:highlight w:val="none"/>
        </w:rPr>
        <w:t xml:space="preserve">自备、自费运到现场，完工后自费搬走。</w:t>
      </w:r>
      <w:r>
        <w:rPr>
          <w:color w:val="auto"/>
        </w:rPr>
      </w:r>
    </w:p>
    <w:p>
      <w:pPr>
        <w:ind w:firstLine="480"/>
        <w:jc w:val="lef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（3）安装完成后，进行调试、验收按国家有关规范标准（国家无验收规范标准的按双方合同规定的要求）进行。</w:t>
      </w:r>
      <w:r>
        <w:rPr>
          <w:color w:val="auto"/>
        </w:rPr>
      </w:r>
    </w:p>
    <w:p>
      <w:pPr>
        <w:ind w:firstLine="482"/>
        <w:jc w:val="left"/>
        <w:spacing w:line="440" w:lineRule="exact"/>
        <w:rPr>
          <w:rFonts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w:t>
      </w:r>
      <w:r>
        <w:rPr>
          <w:rFonts w:ascii="宋体" w:hAnsi="宋体" w:eastAsia="宋体" w:cs="宋体"/>
          <w:b/>
          <w:color w:val="auto"/>
          <w:sz w:val="24"/>
          <w:highlight w:val="none"/>
        </w:rPr>
        <w:t xml:space="preserve">.售后服务要求</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（1）伴随服务：免费</w:t>
      </w:r>
      <w:r>
        <w:rPr>
          <w:rFonts w:hint="eastAsia" w:ascii="宋体" w:hAnsi="宋体" w:eastAsia="宋体"/>
          <w:color w:val="auto"/>
          <w:sz w:val="24"/>
          <w:szCs w:val="18"/>
          <w:highlight w:val="none"/>
        </w:rPr>
        <w:t xml:space="preserve">质保期</w:t>
      </w:r>
      <w:r>
        <w:rPr>
          <w:rFonts w:ascii="宋体" w:hAnsi="宋体" w:eastAsia="宋体"/>
          <w:color w:val="auto"/>
          <w:sz w:val="24"/>
          <w:szCs w:val="18"/>
          <w:highlight w:val="none"/>
        </w:rPr>
        <w:t xml:space="preserve">按采购文件要求，</w:t>
      </w:r>
      <w:r>
        <w:rPr>
          <w:rFonts w:hint="eastAsia" w:ascii="宋体" w:hAnsi="宋体"/>
          <w:color w:val="auto"/>
          <w:sz w:val="24"/>
          <w:szCs w:val="18"/>
          <w:highlight w:val="none"/>
          <w:lang w:val="en-US" w:eastAsia="zh-CN"/>
        </w:rPr>
        <w:t xml:space="preserve">质保期</w:t>
      </w:r>
      <w:r>
        <w:rPr>
          <w:rFonts w:ascii="宋体" w:hAnsi="宋体" w:eastAsia="宋体"/>
          <w:color w:val="auto"/>
          <w:sz w:val="24"/>
          <w:szCs w:val="18"/>
          <w:highlight w:val="none"/>
        </w:rPr>
        <w:t xml:space="preserve">满后，提供产品最优惠的维修保养及零配件供应价格（具体细则由投标供应商自行投报）。</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（3）故障处理：在货物</w:t>
      </w:r>
      <w:r>
        <w:rPr>
          <w:rFonts w:hint="eastAsia" w:ascii="宋体" w:hAnsi="宋体" w:eastAsia="宋体"/>
          <w:color w:val="auto"/>
          <w:sz w:val="24"/>
          <w:szCs w:val="18"/>
          <w:highlight w:val="none"/>
        </w:rPr>
        <w:t xml:space="preserve">质保期</w:t>
      </w:r>
      <w:r>
        <w:rPr>
          <w:rFonts w:ascii="宋体" w:hAnsi="宋体" w:eastAsia="宋体"/>
          <w:color w:val="auto"/>
          <w:sz w:val="24"/>
          <w:szCs w:val="18"/>
          <w:highlight w:val="none"/>
        </w:rPr>
        <w:t xml:space="preserve">内，一旦发生质量问题，中标供应商应在2小时以内响应，4小时内赶到现场进行修理、更换或退货，费用由中标供应商负责。如需更换</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或送修，必须在2个工作日内解决。质保期满后的维修内容减免上门费及人工费等费用，仅按原材料的价格收取维修费用，投标供应商须提供“质保期满后备品备件、易损件报价表”，具体原材料价格参照投标文件中“质保期满后备品备件、易损件报价表”执行，表中未注明的视为免费。</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4）在质保期内，如果货物发生故障，中标供应商需免费修复直至满足货物性能要求，或者免费更换整机或部分有缺陷的组件或材料。如货物经过维修更换部件，则该部件质量保证期自维修后正常工作之日起计算。投标供应商应承诺质保期后终身提供优惠的技术支持和维修服务，保证采购人能及时购买所需的备品备件和易损件。货物的维修、部件更换只收取材料成本费用；维修工时费终身全免。</w:t>
      </w:r>
      <w:r>
        <w:rPr>
          <w:color w:val="auto"/>
        </w:rPr>
      </w:r>
    </w:p>
    <w:p>
      <w:pPr>
        <w:ind w:firstLine="480"/>
        <w:spacing w:line="440" w:lineRule="exact"/>
        <w:rPr>
          <w:rFonts w:ascii="宋体" w:hAnsi="宋体" w:eastAsia="宋体"/>
          <w:b/>
          <w:color w:val="auto"/>
          <w:sz w:val="24"/>
          <w:szCs w:val="18"/>
          <w:highlight w:val="none"/>
        </w:rPr>
      </w:pPr>
      <w:r>
        <w:rPr>
          <w:rFonts w:hint="eastAsia" w:ascii="宋体" w:hAnsi="宋体"/>
          <w:b/>
          <w:color w:val="auto"/>
          <w:sz w:val="24"/>
          <w:szCs w:val="18"/>
          <w:highlight w:val="none"/>
          <w:lang w:val="en-US" w:eastAsia="zh-CN"/>
        </w:rPr>
        <w:t xml:space="preserve">5</w:t>
      </w:r>
      <w:r>
        <w:rPr>
          <w:rFonts w:ascii="宋体" w:hAnsi="宋体" w:eastAsia="宋体"/>
          <w:b/>
          <w:color w:val="auto"/>
          <w:sz w:val="24"/>
          <w:szCs w:val="18"/>
          <w:highlight w:val="none"/>
        </w:rPr>
        <w:t xml:space="preserve">.验收要求</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（1）中标供应商提供的货物必须符合我国最新颁布的与之相关的技术规范与标准，同时必须满足招标文件中具体配置、技术条件及功能要求和中标供应商承诺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（2）验收的相关要求：</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1）验收地点：货物验收地点即为交货地点即采购人指定地点。</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2）验收时间：货到采购人指定地点的当天工作时间内进行验收，若当天不具备验收条件时，最迟不超过货到后的15天，</w:t>
      </w:r>
      <w:r>
        <w:rPr>
          <w:rFonts w:hint="eastAsia" w:ascii="宋体" w:hAnsi="宋体"/>
          <w:color w:val="auto"/>
          <w:sz w:val="24"/>
          <w:szCs w:val="18"/>
          <w:highlight w:val="none"/>
          <w:lang w:eastAsia="zh-CN"/>
        </w:rPr>
        <w:t xml:space="preserve">其间</w:t>
      </w:r>
      <w:r>
        <w:rPr>
          <w:rFonts w:ascii="宋体" w:hAnsi="宋体" w:eastAsia="宋体"/>
          <w:color w:val="auto"/>
          <w:sz w:val="24"/>
          <w:szCs w:val="18"/>
          <w:highlight w:val="none"/>
        </w:rPr>
        <w:t xml:space="preserve">采购人须为货物提供必要的存储条件，并对货物的完整性负责（中标供应商应先用书面、电话等方式通告采购人到货时间，以便采购人安排接货及验收工作）。采购人逾期未验收的，中标供应商应书面告知采购人在合理的期限内进行验收。验收不合格的，不受验收期限约束。</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3）货物验收包括：数量、外观、质量、性能、备件备品、装箱单、说明资料及包装。供应商应保证向采购人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中标供应商所投产品到达采购人目的地后，由采购人随机抽验，如果双方对验收结果有异议，可将产品委托无锡市质量技术监督局进行检测，检测产品厚度、成分及其他重要指标，形成验收报告，所产生的检测及验收费用由中标供应商承担。如出现不符合招标文件参数的产品采购人将该批次货物全数退回更换合格产品，如三次送检出现仍为不达标产品，采购人有权中止合同，由此造成的损失由中标供应商承担。</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，不接受与所列型号参数不符的产品。</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5）交货验收时，中标供应商须向采购人提供以下材料：</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①产品配置必须原厂出厂时全部自带，所有</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外包装箱不得自行拆封，包装箱上所有标签等不得涂改或撕毁，否则采购人有权拒绝验收；</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②验收时中标供应商须出具原厂质保证明（如有），否则采购人有权拒付货款；</w:t>
      </w:r>
      <w:r>
        <w:rPr>
          <w:color w:val="auto"/>
        </w:rPr>
      </w:r>
    </w:p>
    <w:p>
      <w:pPr>
        <w:ind w:firstLine="480"/>
        <w:spacing w:line="440" w:lineRule="exact"/>
        <w:rPr>
          <w:rFonts w:ascii="宋体" w:hAnsi="宋体" w:eastAsia="宋体"/>
          <w:color w:val="auto"/>
          <w:sz w:val="24"/>
          <w:szCs w:val="18"/>
          <w:highlight w:val="none"/>
        </w:rPr>
      </w:pPr>
      <w:r>
        <w:rPr>
          <w:rFonts w:ascii="宋体" w:hAnsi="宋体" w:eastAsia="宋体"/>
          <w:color w:val="auto"/>
          <w:sz w:val="24"/>
          <w:szCs w:val="18"/>
          <w:highlight w:val="none"/>
        </w:rPr>
        <w:t xml:space="preserve">③符合</w:t>
      </w:r>
      <w:r>
        <w:rPr>
          <w:rFonts w:hint="eastAsia" w:ascii="宋体" w:hAnsi="宋体" w:eastAsia="宋体"/>
          <w:color w:val="auto"/>
          <w:sz w:val="24"/>
          <w:szCs w:val="18"/>
          <w:highlight w:val="none"/>
        </w:rPr>
        <w:t xml:space="preserve">货物</w:t>
      </w:r>
      <w:r>
        <w:rPr>
          <w:rFonts w:ascii="宋体" w:hAnsi="宋体" w:eastAsia="宋体"/>
          <w:color w:val="auto"/>
          <w:sz w:val="24"/>
          <w:szCs w:val="18"/>
          <w:highlight w:val="none"/>
        </w:rPr>
        <w:t xml:space="preserve">本身的规格、技术条件及中标供应商承诺</w:t>
      </w:r>
      <w:r>
        <w:rPr>
          <w:rFonts w:hint="eastAsia" w:ascii="宋体" w:hAnsi="宋体" w:eastAsia="宋体"/>
          <w:color w:val="auto"/>
          <w:sz w:val="24"/>
          <w:szCs w:val="18"/>
          <w:highlight w:val="none"/>
          <w:lang w:eastAsia="zh-CN"/>
        </w:rPr>
        <w:t xml:space="preserve">的其他指标</w:t>
      </w:r>
      <w:r>
        <w:rPr>
          <w:rFonts w:ascii="宋体" w:hAnsi="宋体" w:eastAsia="宋体"/>
          <w:color w:val="auto"/>
          <w:sz w:val="24"/>
          <w:szCs w:val="18"/>
          <w:highlight w:val="none"/>
        </w:rPr>
        <w:t xml:space="preserve">。</w:t>
      </w:r>
      <w:r>
        <w:rPr>
          <w:color w:val="auto"/>
        </w:rPr>
      </w:r>
    </w:p>
    <w:p>
      <w:pPr>
        <w:ind w:firstLine="482"/>
        <w:spacing w:line="440" w:lineRule="exact"/>
        <w:rPr>
          <w:rFonts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w:t>
      </w:r>
      <w:r>
        <w:rPr>
          <w:rFonts w:ascii="宋体" w:hAnsi="宋体" w:eastAsia="宋体" w:cs="宋体"/>
          <w:b/>
          <w:color w:val="auto"/>
          <w:sz w:val="24"/>
          <w:szCs w:val="24"/>
          <w:highlight w:val="none"/>
        </w:rPr>
        <w:t xml:space="preserve">.培训要求</w:t>
      </w:r>
      <w:r>
        <w:rPr>
          <w:color w:val="auto"/>
        </w:rPr>
      </w:r>
    </w:p>
    <w:p>
      <w:pPr>
        <w:ind w:firstLine="480"/>
        <w:spacing w:after="5" w:line="440" w:lineRule="exact"/>
        <w:rPr>
          <w:rFonts w:ascii="宋体" w:hAnsi="宋体" w:eastAsia="宋体"/>
          <w:b/>
          <w:color w:val="auto"/>
          <w:sz w:val="24"/>
          <w:szCs w:val="24"/>
          <w:highlight w:val="none"/>
        </w:rPr>
      </w:pPr>
      <w:r>
        <w:rPr>
          <w:rFonts w:ascii="宋体" w:hAnsi="宋体" w:eastAsia="宋体" w:cs="Arial"/>
          <w:color w:val="auto"/>
          <w:sz w:val="24"/>
          <w:highlight w:val="none"/>
        </w:rPr>
        <w:t xml:space="preserve">需派经验丰富的专业技术人员提供技术培训</w:t>
      </w:r>
      <w:r>
        <w:rPr>
          <w:rFonts w:hint="eastAsia" w:ascii="宋体" w:hAnsi="宋体" w:cs="Arial"/>
          <w:color w:val="auto"/>
          <w:sz w:val="24"/>
          <w:highlight w:val="none"/>
          <w:lang w:eastAsia="zh-CN"/>
        </w:rPr>
        <w:t xml:space="preserve">，</w:t>
      </w:r>
      <w:r>
        <w:rPr>
          <w:rFonts w:ascii="宋体" w:hAnsi="宋体" w:eastAsia="宋体" w:cs="Arial"/>
          <w:color w:val="auto"/>
          <w:sz w:val="24"/>
          <w:highlight w:val="none"/>
        </w:rPr>
        <w:t xml:space="preserve">对采购人主要技术人员提供使用及维护培训；培训后能熟练操作、了解构造原理、日常维护、排除一般故障、掌握应急处理。保证所有使用人员能熟练掌握货物各种功能的技术操作。</w:t>
      </w:r>
      <w:r>
        <w:rPr>
          <w:color w:val="auto"/>
        </w:rPr>
      </w:r>
    </w:p>
    <w:p>
      <w:pPr>
        <w:ind w:firstLine="482"/>
        <w:spacing w:after="5" w:line="440" w:lineRule="exac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四、报价要求</w:t>
      </w:r>
      <w:r>
        <w:rPr>
          <w:color w:val="auto"/>
        </w:rPr>
      </w:r>
    </w:p>
    <w:p>
      <w:pPr>
        <w:ind w:firstLine="480"/>
        <w:spacing w:line="440" w:lineRule="exact"/>
        <w:tabs>
          <w:tab w:val="left" w:pos="945" w:leader="none"/>
        </w:tabs>
        <w:rPr>
          <w:rFonts w:hint="default" w:ascii="宋体" w:hAnsi="宋体" w:eastAsia="宋体" w:cs="宋体"/>
          <w:b/>
          <w:color w:val="auto"/>
          <w:sz w:val="36"/>
          <w:szCs w:val="36"/>
          <w:highlight w:val="none"/>
        </w:rPr>
        <w:outlineLvl w:val="0"/>
      </w:pPr>
      <w:r>
        <w:rPr>
          <w:rFonts w:hint="eastAsia" w:ascii="宋体" w:hAnsi="宋体" w:eastAsia="宋体"/>
          <w:bCs/>
          <w:color w:val="auto"/>
          <w:sz w:val="24"/>
          <w:szCs w:val="24"/>
          <w:highlight w:val="none"/>
        </w:rPr>
        <w:t xml:space="preserve">本项目为交钥匙项目，</w:t>
      </w:r>
      <w:r>
        <w:rPr>
          <w:rFonts w:hint="eastAsia" w:ascii="宋体" w:hAnsi="宋体" w:eastAsia="宋体"/>
          <w:bCs/>
          <w:color w:val="auto"/>
          <w:sz w:val="24"/>
          <w:szCs w:val="24"/>
          <w:highlight w:val="none"/>
          <w:lang w:val="en-US" w:eastAsia="zh-CN"/>
        </w:rPr>
        <w:t xml:space="preserve">投标</w:t>
      </w:r>
      <w:r>
        <w:rPr>
          <w:rFonts w:hint="eastAsia" w:ascii="宋体" w:hAnsi="宋体" w:eastAsia="宋体"/>
          <w:bCs/>
          <w:color w:val="auto"/>
          <w:sz w:val="24"/>
          <w:szCs w:val="24"/>
          <w:highlight w:val="none"/>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rPr>
          <w:color w:val="auto"/>
        </w:rPr>
      </w:r>
    </w:p>
    <w:p>
      <w:pPr>
        <w:ind w:firstLine="482"/>
        <w:spacing w:line="440" w:lineRule="exact"/>
        <w:tabs>
          <w:tab w:val="left" w:pos="945" w:leader="none"/>
        </w:tabs>
        <w:rPr>
          <w:rFonts w:hint="default"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、其他说明</w:t>
      </w:r>
      <w:r>
        <w:rPr>
          <w:color w:val="auto"/>
        </w:rP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rPr>
          <w:color w:val="auto"/>
        </w:rP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（1）放弃中标项目；</w:t>
      </w:r>
      <w:r>
        <w:rPr>
          <w:color w:val="auto"/>
        </w:rPr>
      </w:r>
    </w:p>
    <w:p>
      <w:pPr>
        <w:ind w:firstLine="480"/>
        <w:jc w:val="left"/>
        <w:spacing w:line="440" w:lineRule="exact"/>
        <w:shd w:val="clear" w:color="auto" w:fill="ffff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（2）无正当理由不与采购人签订合同；</w:t>
      </w:r>
      <w:r>
        <w:rPr>
          <w:color w:val="auto"/>
        </w:rPr>
      </w:r>
    </w:p>
    <w:p>
      <w:pPr>
        <w:ind w:firstLine="480"/>
        <w:spacing w:line="440" w:lineRule="exact"/>
        <w:rPr>
          <w:rFonts w:hint="default" w:ascii="宋体" w:hAnsi="宋体" w:eastAsia="宋体" w:cs="宋体"/>
          <w:bCs/>
          <w:color w:val="auto"/>
          <w:sz w:val="24"/>
          <w:szCs w:val="20"/>
          <w:highlight w:val="none"/>
        </w:rPr>
      </w:pPr>
      <w:r>
        <w:rPr>
          <w:rFonts w:hint="eastAsia" w:ascii="宋体" w:hAnsi="宋体" w:eastAsia="宋体" w:cs="宋体"/>
          <w:color w:val="auto"/>
          <w:sz w:val="24"/>
          <w:szCs w:val="24"/>
          <w:highlight w:val="none"/>
        </w:rPr>
        <w:t xml:space="preserve">（3）在签订合同时向采购人提出附加条件或者更改合同实质性内容的。</w:t>
      </w:r>
      <w:r>
        <w:rPr>
          <w:color w:val="auto"/>
        </w:rPr>
      </w:r>
    </w:p>
    <w:p>
      <w:pPr>
        <w:ind w:firstLine="482"/>
        <w:spacing w:line="440" w:lineRule="exact"/>
        <w:rPr>
          <w:rFonts w:hint="default" w:ascii="宋体" w:hAnsi="宋体" w:eastAsia="宋体" w:cs="宋体"/>
          <w:b/>
          <w:color w:val="auto"/>
          <w:sz w:val="24"/>
          <w:szCs w:val="20"/>
          <w:highlight w:val="none"/>
        </w:rPr>
      </w:pPr>
      <w:r>
        <w:rPr>
          <w:rFonts w:hint="eastAsia" w:ascii="宋体" w:hAnsi="宋体" w:cs="宋体"/>
          <w:b/>
          <w:color w:val="auto"/>
          <w:sz w:val="24"/>
          <w:szCs w:val="20"/>
          <w:highlight w:val="none"/>
          <w:lang w:val="en-US" w:eastAsia="zh-CN"/>
        </w:rPr>
        <w:t xml:space="preserve">六</w:t>
      </w:r>
      <w:r>
        <w:rPr>
          <w:rFonts w:hint="eastAsia" w:ascii="宋体" w:hAnsi="宋体" w:eastAsia="宋体" w:cs="宋体"/>
          <w:b/>
          <w:color w:val="auto"/>
          <w:sz w:val="24"/>
          <w:szCs w:val="20"/>
          <w:highlight w:val="none"/>
        </w:rPr>
        <w:t xml:space="preserve">、综合说明及其他要求</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1.通过中国海关报关验放进入中国境内且产自关境外的产品不在本项目的报价范围。</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0"/>
          <w:highlight w:val="none"/>
          <w:lang w:eastAsia="zh-CN"/>
        </w:rPr>
        <w:t xml:space="preserve">件中</w:t>
      </w:r>
      <w:r>
        <w:rPr>
          <w:rFonts w:hint="eastAsia" w:ascii="宋体" w:hAnsi="宋体" w:eastAsia="宋体" w:cs="宋体"/>
          <w:bCs/>
          <w:color w:val="auto"/>
          <w:sz w:val="24"/>
          <w:szCs w:val="20"/>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认证机构详见市场监管总局发布的《参与实施政府采购节能产品认证机构名录》和《参与实施政府采购环境标志产品认证机构名录》。</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5.中标、成交供应商可采用合同融资形式，中标供应商可凭政府采购合同办理融资贷款，详见</w:t>
      </w:r>
      <w:r>
        <w:rPr>
          <w:rFonts w:hint="eastAsia" w:ascii="宋体" w:hAnsi="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政府采购网“政采贷”专栏。</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政府采购网、“苏采云”系统链接访问（首次使用需注册）。</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7.本项目中如有涉及数据库、操作系统、通用服务器、工作站、一体式计算机、便携式计算机、台式计算机等七种软硬件的，</w:t>
      </w:r>
      <w:r>
        <w:rPr>
          <w:rFonts w:hint="eastAsia" w:ascii="宋体" w:hAnsi="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应满足招标文件要求。采购人可在合同中约定，在履约验收管理时，可对所提供的七种软硬件进行验收，必要时可以委托依法取得检测、认证资质的机构进行检测、认证。</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采购人原则上应当自收到发票后10个工作日内将资金支付到合同约定的供应商账户。</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9.中标供应商应对供货过程中安全、质量全面负责，如因中标供应商原因造成安全、质量事故或成品损坏</w:t>
      </w:r>
      <w:r>
        <w:rPr>
          <w:rFonts w:hint="eastAsia" w:ascii="宋体" w:hAnsi="宋体" w:cs="宋体"/>
          <w:bCs/>
          <w:color w:val="auto"/>
          <w:sz w:val="24"/>
          <w:szCs w:val="20"/>
          <w:highlight w:val="none"/>
          <w:lang w:eastAsia="zh-CN"/>
        </w:rPr>
        <w:t xml:space="preserve">，由</w:t>
      </w:r>
      <w:r>
        <w:rPr>
          <w:rFonts w:hint="eastAsia" w:ascii="宋体" w:hAnsi="宋体" w:eastAsia="宋体" w:cs="宋体"/>
          <w:bCs/>
          <w:color w:val="auto"/>
          <w:sz w:val="24"/>
          <w:szCs w:val="20"/>
          <w:highlight w:val="none"/>
        </w:rPr>
        <w:t xml:space="preserve">中标供应商承担一切经济法律责任。</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10中标供应商提供的相关货物及服务应达到或优于采购要求，并提供详细说明。如遇采购文件中的某些其他条款不能完全满足时，应在投标文件中逐条列出。</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12.质量及验收：采购人根据国家有关规定、招标文件、</w:t>
      </w:r>
      <w:r>
        <w:rPr>
          <w:rFonts w:hint="eastAsia" w:ascii="宋体" w:hAnsi="宋体" w:eastAsia="宋体" w:cs="宋体"/>
          <w:bCs/>
          <w:color w:val="auto"/>
          <w:sz w:val="24"/>
          <w:szCs w:val="20"/>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宋体" w:hAnsi="宋体" w:cs="宋体"/>
          <w:bCs/>
          <w:color w:val="auto"/>
          <w:sz w:val="24"/>
          <w:szCs w:val="20"/>
          <w:highlight w:val="none"/>
          <w:lang w:eastAsia="zh-CN"/>
        </w:rPr>
        <w:t xml:space="preserve">可以</w:t>
      </w:r>
      <w:r>
        <w:rPr>
          <w:rFonts w:hint="eastAsia" w:ascii="宋体" w:hAnsi="宋体" w:eastAsia="宋体" w:cs="宋体"/>
          <w:bCs/>
          <w:color w:val="auto"/>
          <w:sz w:val="24"/>
          <w:szCs w:val="20"/>
          <w:highlight w:val="none"/>
        </w:rPr>
        <w:t xml:space="preserve">要求供应商在验收阶段提供相关检测报告、认证报告。</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13.依据《政府采购促进中小企业发展管理办法》规定享受扶持政策获得政府采购合同的，小微企业不得将合同分包给大中型企业，中型企业不得将合同分包给大型企业。</w:t>
      </w:r>
      <w:r>
        <w:rPr>
          <w:color w:val="auto"/>
        </w:rPr>
      </w:r>
    </w:p>
    <w:p>
      <w:pPr>
        <w:ind w:firstLine="480"/>
        <w:jc w:val="left"/>
        <w:spacing w:line="440" w:lineRule="exact"/>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color w:val="auto"/>
        </w:rPr>
      </w:r>
    </w:p>
    <w:p>
      <w:pPr>
        <w:ind w:firstLine="480"/>
        <w:spacing w:line="440" w:lineRule="exact"/>
        <w:rPr>
          <w:rFonts w:hint="eastAsia" w:ascii="宋体" w:hAnsi="宋体"/>
          <w:color w:val="auto"/>
          <w:sz w:val="24"/>
          <w:szCs w:val="24"/>
          <w:highlight w:val="none"/>
        </w:rPr>
      </w:pPr>
      <w:r>
        <w:rPr>
          <w:rFonts w:hint="eastAsia" w:ascii="宋体" w:hAnsi="宋体" w:eastAsia="宋体" w:cs="宋体"/>
          <w:bCs/>
          <w:color w:val="auto"/>
          <w:sz w:val="24"/>
          <w:szCs w:val="20"/>
          <w:highlight w:val="none"/>
        </w:rPr>
        <w:t xml:space="preserve">15.凡涉及采购文件的补充说明和修改，均以无锡梁溪建设咨询事务所有限公司书面通知为准。</w:t>
      </w:r>
      <w:r>
        <w:rPr>
          <w:color w:val="auto"/>
        </w:rPr>
      </w:r>
    </w:p>
    <w:p>
      <w:pPr>
        <w:spacing w:line="440" w:lineRule="exact"/>
        <w:rPr>
          <w:rFonts w:hint="eastAsia" w:ascii="宋体" w:hAnsi="宋体"/>
          <w:color w:val="auto"/>
          <w:sz w:val="24"/>
          <w:szCs w:val="24"/>
          <w:highlight w:val="none"/>
        </w:rPr>
      </w:pPr>
      <w:r>
        <w:rPr>
          <w:color w:val="auto"/>
          <w:highlight w:val="none"/>
        </w:rPr>
        <w:br w:type="page" w:clear="all"/>
      </w:r>
      <w:r>
        <w:rPr>
          <w:color w:val="auto"/>
        </w:rPr>
      </w:r>
    </w:p>
    <w:p>
      <w:pPr>
        <w:jc w:val="center"/>
        <w:spacing w:line="440" w:lineRule="exact"/>
        <w:rPr>
          <w:rFonts w:ascii="Cambria" w:hAnsi="Cambria"/>
          <w:b/>
          <w:bCs/>
          <w:color w:val="auto"/>
          <w:sz w:val="32"/>
          <w:szCs w:val="32"/>
          <w:highlight w:val="none"/>
        </w:rPr>
        <w:outlineLvl w:val="0"/>
      </w:pPr>
      <w:r>
        <w:rPr>
          <w:color w:val="auto"/>
        </w:rPr>
      </w:r>
      <w:bookmarkStart w:id="133" w:name="_Toc116946342"/>
      <w:r>
        <w:rPr>
          <w:rFonts w:hint="eastAsia" w:ascii="Cambria" w:hAnsi="Cambria"/>
          <w:b/>
          <w:bCs/>
          <w:color w:val="auto"/>
          <w:sz w:val="32"/>
          <w:szCs w:val="32"/>
          <w:highlight w:val="none"/>
          <w:lang w:val="zh-CN"/>
        </w:rPr>
        <w:t xml:space="preserve">四、</w:t>
      </w:r>
      <w:bookmarkEnd w:id="133"/>
      <w:r>
        <w:rPr>
          <w:rFonts w:hint="eastAsia" w:ascii="Cambria" w:hAnsi="Cambria"/>
          <w:b/>
          <w:bCs/>
          <w:color w:val="auto"/>
          <w:sz w:val="32"/>
          <w:szCs w:val="32"/>
          <w:highlight w:val="none"/>
          <w:lang w:val="zh-CN"/>
        </w:rPr>
        <w:t xml:space="preserve">合同条款及格式</w:t>
      </w:r>
      <w:r>
        <w:rPr>
          <w:color w:val="auto"/>
        </w:rPr>
      </w:r>
    </w:p>
    <w:p>
      <w:pPr>
        <w:ind w:firstLine="480"/>
        <w:spacing w:line="440" w:lineRule="exact"/>
        <w:rPr>
          <w:rFonts w:hint="eastAsia" w:ascii="宋体" w:hAnsi="宋体" w:eastAsia="宋体"/>
          <w:bCs/>
          <w:color w:val="auto"/>
          <w:sz w:val="24"/>
          <w:szCs w:val="24"/>
          <w:highlight w:val="none"/>
          <w:u w:val="single"/>
        </w:rPr>
      </w:pPr>
      <w:r>
        <w:rPr>
          <w:color w:val="auto"/>
        </w:rPr>
      </w:r>
      <w:bookmarkStart w:id="134" w:name="_Toc36839762"/>
      <w:r>
        <w:rPr>
          <w:color w:val="auto"/>
        </w:rPr>
      </w:r>
      <w:bookmarkStart w:id="135" w:name="_Toc116946344"/>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无锡市惠山区钱桥街道办事处</w:t>
      </w:r>
      <w:r>
        <w:rPr>
          <w:color w:val="auto"/>
        </w:rPr>
      </w:r>
    </w:p>
    <w:p>
      <w:pPr>
        <w:ind w:firstLine="480"/>
        <w:spacing w:line="440" w:lineRule="exact"/>
        <w:rPr>
          <w:rFonts w:hint="eastAsia" w:ascii="宋体" w:hAnsi="宋体" w:eastAsia="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项目名称：</w:t>
      </w:r>
      <w:r>
        <w:rPr>
          <w:rFonts w:hint="eastAsia" w:ascii="宋体" w:hAnsi="宋体" w:cs="Times New Roman"/>
          <w:b w:val="0"/>
          <w:bCs w:val="0"/>
          <w:color w:val="auto"/>
          <w:sz w:val="24"/>
          <w:highlight w:val="none"/>
          <w:lang w:eastAsia="zh-CN"/>
        </w:rPr>
        <w:t xml:space="preserve">钱桥消防站家具采购项目</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项目编号：</w:t>
      </w:r>
      <w:r>
        <w:rPr>
          <w:rFonts w:hint="eastAsia" w:ascii="宋体" w:hAnsi="宋体" w:cs="Times New Roman"/>
          <w:b w:val="0"/>
          <w:bCs w:val="0"/>
          <w:color w:val="auto"/>
          <w:sz w:val="24"/>
          <w:highlight w:val="none"/>
          <w:lang w:eastAsia="zh-CN"/>
        </w:rPr>
        <w:t xml:space="preserve">JSZC-320206-LXZB-G2026-0015</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val="0"/>
          <w:bCs w:val="0"/>
          <w:color w:val="auto"/>
          <w:sz w:val="24"/>
          <w:highlight w:val="none"/>
        </w:rPr>
      </w:pPr>
      <w:r>
        <w:rPr>
          <w:rFonts w:hint="eastAsia" w:ascii="宋体" w:hAnsi="宋体" w:eastAsia="宋体" w:cs="Times New Roman"/>
          <w:b/>
          <w:bCs/>
          <w:color w:val="auto"/>
          <w:sz w:val="24"/>
          <w:highlight w:val="none"/>
        </w:rPr>
        <w:t xml:space="preserve">采购内容：</w:t>
      </w:r>
      <w:r>
        <w:rPr>
          <w:rFonts w:hint="eastAsia" w:ascii="宋体" w:hAnsi="宋体" w:eastAsia="宋体" w:cs="Times New Roman"/>
          <w:b w:val="0"/>
          <w:bCs w:val="0"/>
          <w:color w:val="auto"/>
          <w:sz w:val="24"/>
          <w:highlight w:val="none"/>
        </w:rPr>
        <w:t xml:space="preserve">本项目为</w:t>
      </w:r>
      <w:r>
        <w:rPr>
          <w:rFonts w:hint="eastAsia" w:ascii="宋体" w:hAnsi="宋体" w:cs="Times New Roman"/>
          <w:b w:val="0"/>
          <w:bCs w:val="0"/>
          <w:color w:val="auto"/>
          <w:sz w:val="24"/>
          <w:highlight w:val="none"/>
          <w:lang w:eastAsia="zh-CN"/>
        </w:rPr>
        <w:t xml:space="preserve">钱桥消防站家具采购项目</w:t>
      </w:r>
      <w:r>
        <w:rPr>
          <w:rFonts w:hint="eastAsia" w:ascii="宋体" w:hAnsi="宋体" w:eastAsia="宋体" w:cs="Times New Roman"/>
          <w:b w:val="0"/>
          <w:bCs w:val="0"/>
          <w:color w:val="auto"/>
          <w:sz w:val="24"/>
          <w:highlight w:val="none"/>
        </w:rPr>
        <w:t xml:space="preserve">，采购内容主要包括办公家具的采购、运输、安装与维护等（范围包括货物的供货、运输、安装、调试、</w:t>
      </w:r>
      <w:r>
        <w:rPr>
          <w:rFonts w:hint="eastAsia" w:ascii="宋体" w:hAnsi="宋体" w:cs="Times New Roman"/>
          <w:b w:val="0"/>
          <w:bCs w:val="0"/>
          <w:color w:val="auto"/>
          <w:sz w:val="24"/>
          <w:highlight w:val="none"/>
          <w:lang w:eastAsia="zh-CN"/>
        </w:rPr>
        <w:t xml:space="preserve">培训、售后</w:t>
      </w:r>
      <w:r>
        <w:rPr>
          <w:rFonts w:hint="eastAsia" w:ascii="宋体" w:hAnsi="宋体" w:eastAsia="宋体" w:cs="Times New Roman"/>
          <w:b w:val="0"/>
          <w:bCs w:val="0"/>
          <w:color w:val="auto"/>
          <w:sz w:val="24"/>
          <w:highlight w:val="none"/>
        </w:rPr>
        <w:t xml:space="preserve">服务等内容，</w:t>
      </w:r>
      <w:r>
        <w:rPr>
          <w:rFonts w:hint="eastAsia" w:ascii="宋体" w:hAnsi="宋体" w:cs="Times New Roman"/>
          <w:b w:val="0"/>
          <w:bCs w:val="0"/>
          <w:color w:val="auto"/>
          <w:sz w:val="24"/>
          <w:highlight w:val="none"/>
          <w:lang w:val="en-US" w:eastAsia="zh-CN"/>
        </w:rPr>
        <w:t xml:space="preserve">乙方</w:t>
      </w:r>
      <w:r>
        <w:rPr>
          <w:rFonts w:hint="eastAsia" w:ascii="宋体" w:hAnsi="宋体" w:eastAsia="宋体" w:cs="Times New Roman"/>
          <w:b w:val="0"/>
          <w:bCs w:val="0"/>
          <w:color w:val="auto"/>
          <w:sz w:val="24"/>
          <w:highlight w:val="none"/>
        </w:rPr>
        <w:t xml:space="preserve">在家具生产前需要对接消防站对产品数量、房间尺寸等进行复核）。</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合同价格形式及合同价款</w:t>
      </w:r>
      <w:r>
        <w:rPr>
          <w:color w:val="auto"/>
        </w:rPr>
      </w:r>
    </w:p>
    <w:p>
      <w:pPr>
        <w:ind w:left="523"/>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1.合同价格形式：</w:t>
      </w:r>
      <w:r>
        <w:rPr>
          <w:rFonts w:hint="eastAsia" w:ascii="宋体" w:hAnsi="宋体" w:eastAsia="宋体" w:cs="Times New Roman"/>
          <w:b/>
          <w:bCs/>
          <w:color w:val="auto"/>
          <w:sz w:val="24"/>
          <w:highlight w:val="none"/>
        </w:rPr>
        <w:t xml:space="preserve">固定单价，单价详见合同附件《明细报价表》。</w:t>
      </w:r>
      <w:r>
        <w:rPr>
          <w:color w:val="auto"/>
        </w:rPr>
      </w:r>
    </w:p>
    <w:p>
      <w:pPr>
        <w:ind w:left="523"/>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2.合同价款：</w:t>
      </w:r>
      <w:r>
        <w:rPr>
          <w:rFonts w:hint="eastAsia" w:ascii="宋体" w:hAnsi="宋体" w:eastAsia="宋体" w:cs="Times New Roman"/>
          <w:bCs/>
          <w:color w:val="auto"/>
          <w:sz w:val="24"/>
          <w:highlight w:val="none"/>
        </w:rPr>
        <w:t xml:space="preserve">（大写）</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整</w:t>
      </w:r>
      <w:r>
        <w:rPr>
          <w:rFonts w:hint="eastAsia" w:ascii="宋体" w:hAnsi="宋体" w:eastAsia="宋体" w:cs="Times New Roman"/>
          <w:bCs/>
          <w:color w:val="auto"/>
          <w:sz w:val="24"/>
          <w:highlight w:val="none"/>
        </w:rPr>
        <w:t xml:space="preserve">；（小写）</w:t>
      </w:r>
      <w:r>
        <w:rPr>
          <w:rFonts w:hint="eastAsia" w:ascii="宋体" w:hAnsi="宋体" w:eastAsia="宋体" w:cs="Times New Roman"/>
          <w:b/>
          <w:bCs/>
          <w:color w:val="auto"/>
          <w:sz w:val="24"/>
          <w:highlight w:val="none"/>
        </w:rPr>
        <w:t xml:space="preserve">¥</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b/>
          <w:bCs/>
          <w:color w:val="auto"/>
          <w:sz w:val="24"/>
          <w:highlight w:val="none"/>
        </w:rPr>
        <w:t xml:space="preserve">元</w:t>
      </w:r>
      <w:r>
        <w:rPr>
          <w:rFonts w:hint="eastAsia" w:ascii="宋体" w:hAnsi="宋体" w:eastAsia="宋体" w:cs="Times New Roman"/>
          <w:bCs/>
          <w:color w:val="auto"/>
          <w:sz w:val="24"/>
          <w:highlight w:val="none"/>
        </w:rPr>
        <w:t xml:space="preserve">。</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合同价款</w:t>
      </w:r>
      <w:r>
        <w:rPr>
          <w:rFonts w:hint="eastAsia" w:ascii="宋体" w:hAnsi="宋体" w:eastAsia="宋体" w:cs="宋体"/>
          <w:bCs/>
          <w:color w:val="auto"/>
          <w:sz w:val="24"/>
          <w:szCs w:val="24"/>
          <w:highlight w:val="none"/>
        </w:rPr>
        <w:t xml:space="preserve">包括全部货物、辅材、配件、脚手架、支架、设计、开孔、运输、管理、维护、利润、税金、保险、现场安装（包括安装过程中损坏的修补）调试达到正常可使用状态、检测费、售后服务及质保期内服务费及政策性文件规定及风险等全部费用以及</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企业利润、税金和政策性文件规定及合同包含的所有风险、责任等各项费用</w:t>
      </w:r>
      <w:r>
        <w:rPr>
          <w:rFonts w:hint="eastAsia" w:ascii="宋体" w:hAnsi="宋体" w:eastAsia="宋体" w:cs="宋体"/>
          <w:color w:val="auto"/>
          <w:sz w:val="24"/>
          <w:szCs w:val="24"/>
          <w:highlight w:val="none"/>
        </w:rPr>
        <w:t xml:space="preserve">。</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val="0"/>
          <w:bCs/>
          <w:color w:val="auto"/>
          <w:sz w:val="24"/>
          <w:highlight w:val="none"/>
        </w:rPr>
      </w:pPr>
      <w:r>
        <w:rPr>
          <w:rFonts w:hint="eastAsia" w:ascii="宋体" w:hAnsi="宋体" w:eastAsia="宋体" w:cs="Times New Roman"/>
          <w:b/>
          <w:color w:val="auto"/>
          <w:sz w:val="24"/>
          <w:highlight w:val="none"/>
        </w:rPr>
        <w:t xml:space="preserve">交付期：</w:t>
      </w:r>
      <w:r>
        <w:rPr>
          <w:rFonts w:hint="eastAsia" w:ascii="宋体" w:hAnsi="宋体" w:cs="Times New Roman"/>
          <w:b w:val="0"/>
          <w:bCs/>
          <w:color w:val="auto"/>
          <w:sz w:val="24"/>
          <w:highlight w:val="none"/>
          <w:lang w:eastAsia="zh-CN"/>
        </w:rPr>
        <w:t xml:space="preserve">合同签订后40日历天内完成本项目的供货、安装并交付使用</w:t>
      </w:r>
      <w:r>
        <w:rPr>
          <w:rFonts w:hint="eastAsia" w:ascii="宋体" w:hAnsi="宋体" w:eastAsia="宋体" w:cs="Times New Roman"/>
          <w:b w:val="0"/>
          <w:bCs/>
          <w:color w:val="auto"/>
          <w:sz w:val="24"/>
          <w:highlight w:val="none"/>
        </w:rPr>
        <w:t xml:space="preserve">。误期违约金：2000元/天，上限为合同价款的5%。</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质量要求：</w:t>
      </w:r>
      <w:r>
        <w:rPr>
          <w:rFonts w:hint="eastAsia" w:ascii="宋体" w:hAnsi="宋体" w:eastAsia="宋体" w:cs="Times New Roman"/>
          <w:bCs/>
          <w:color w:val="auto"/>
          <w:sz w:val="24"/>
          <w:highlight w:val="none"/>
        </w:rPr>
        <w:t xml:space="preserve">质量标准符合国家标准、行业标准和企业标准（标准不一致的，以严格的标准为准），并满足采购需求。质量违约金：合同总价款的3%。</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val="0"/>
          <w:bCs/>
          <w:color w:val="auto"/>
          <w:sz w:val="24"/>
          <w:highlight w:val="none"/>
        </w:rPr>
      </w:pPr>
      <w:r>
        <w:rPr>
          <w:rFonts w:hint="eastAsia" w:ascii="宋体" w:hAnsi="宋体"/>
          <w:b/>
          <w:bCs w:val="0"/>
          <w:color w:val="auto"/>
          <w:sz w:val="24"/>
          <w:szCs w:val="24"/>
          <w:highlight w:val="none"/>
          <w:lang w:val="en-US" w:eastAsia="zh-CN"/>
        </w:rPr>
        <w:t xml:space="preserve">质保期：</w:t>
      </w:r>
      <w:r>
        <w:rPr>
          <w:rFonts w:hint="eastAsia" w:ascii="宋体" w:hAnsi="宋体"/>
          <w:b w:val="0"/>
          <w:bCs/>
          <w:color w:val="auto"/>
          <w:sz w:val="24"/>
          <w:szCs w:val="24"/>
          <w:highlight w:val="none"/>
          <w:lang w:val="en-US" w:eastAsia="zh-CN"/>
        </w:rPr>
        <w:t xml:space="preserve">整体质保期不少于三年，自所有货物最终验收合格之日起算。若国家、厂商、行业有更高质保期标准，按国家、厂商、行业的最优标准执行。质保期内，乙方须对皮革类家具提供每年不少于两次的免费上门保养服务，相关人工、材料等费用均由乙方承担。质保期满后，提供产品最优惠的维修保养及零配件供应价格</w:t>
      </w:r>
      <w:r>
        <w:rPr>
          <w:rFonts w:hint="default" w:ascii="宋体" w:hAnsi="宋体" w:eastAsia="宋体"/>
          <w:b w:val="0"/>
          <w:bCs/>
          <w:color w:val="auto"/>
          <w:sz w:val="24"/>
          <w:szCs w:val="24"/>
          <w:highlight w:val="none"/>
          <w:lang w:val="en-US" w:eastAsia="zh-CN"/>
        </w:rPr>
        <w:t xml:space="preserve">。</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服务地点：</w:t>
      </w:r>
      <w:r>
        <w:rPr>
          <w:rFonts w:hint="eastAsia" w:ascii="宋体" w:hAnsi="宋体" w:eastAsia="宋体" w:cs="Times New Roman"/>
          <w:bCs/>
          <w:color w:val="auto"/>
          <w:sz w:val="24"/>
          <w:highlight w:val="none"/>
          <w:u w:val="single"/>
        </w:rPr>
        <w:t xml:space="preserve">按甲方指定地点</w:t>
      </w:r>
      <w:r>
        <w:rPr>
          <w:rFonts w:hint="eastAsia" w:ascii="宋体" w:hAnsi="宋体" w:eastAsia="宋体" w:cs="Times New Roman"/>
          <w:bCs/>
          <w:color w:val="auto"/>
          <w:sz w:val="24"/>
          <w:highlight w:val="none"/>
        </w:rPr>
        <w:t xml:space="preserve">。</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费用支付步骤和办法、乙方账户信息：</w:t>
      </w:r>
      <w:r>
        <w:rPr>
          <w:color w:val="auto"/>
        </w:rPr>
      </w:r>
    </w:p>
    <w:p>
      <w:pPr>
        <w:ind w:firstLine="482"/>
        <w:spacing w:line="440" w:lineRule="exact"/>
        <w:tabs>
          <w:tab w:val="left" w:pos="1134"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1.费用支付步骤和办法</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（1）合同签订后，</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向</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预付合同价款的10%；</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（2）所有货物运抵现场并安装调试完毕，经</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验收合格后付至合同价款的80%；</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（3）余款待验收合格满一年后根据结算价一次性付清。</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（4）合同履行过程中，</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如需追加与合同标的相同的货物，单价按成交单价计，数量按实结算，但所有追加的采购金额不得超过原合同价款的10%。</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以上款项均不另计利息，每次付款前</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须出具符合</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财务要求的税金发票。</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2.乙方账户信息</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账户名称：</w:t>
      </w:r>
      <w:r>
        <w:rPr>
          <w:rFonts w:ascii="宋体" w:hAnsi="宋体" w:eastAsia="宋体" w:cs="Times New Roman"/>
          <w:bCs/>
          <w:color w:val="auto"/>
          <w:sz w:val="24"/>
          <w:szCs w:val="24"/>
          <w:highlight w:val="none"/>
          <w:u w:val="single"/>
        </w:rPr>
        <w:t xml:space="preserve">                </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开户银行：</w:t>
      </w:r>
      <w:r>
        <w:rPr>
          <w:rFonts w:ascii="宋体" w:hAnsi="宋体" w:eastAsia="宋体" w:cs="Times New Roman"/>
          <w:bCs/>
          <w:color w:val="auto"/>
          <w:sz w:val="24"/>
          <w:szCs w:val="24"/>
          <w:highlight w:val="none"/>
          <w:u w:val="single"/>
        </w:rPr>
        <w:t xml:space="preserve">                </w:t>
      </w:r>
      <w:r>
        <w:rPr>
          <w:color w:val="auto"/>
        </w:rP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银行账号：</w:t>
      </w:r>
      <w:r>
        <w:rPr>
          <w:rFonts w:ascii="宋体" w:hAnsi="宋体" w:eastAsia="宋体" w:cs="Times New Roman"/>
          <w:bCs/>
          <w:color w:val="auto"/>
          <w:sz w:val="24"/>
          <w:szCs w:val="24"/>
          <w:highlight w:val="none"/>
          <w:u w:val="single"/>
        </w:rPr>
        <w:t xml:space="preserve">                </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成品保护责任</w:t>
      </w:r>
      <w:r>
        <w:rPr>
          <w:color w:val="auto"/>
        </w:rP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rPr>
          <w:color w:val="auto"/>
        </w:rP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2.成品保护包括但不限于防水、防尘、防潮、防撞击、防变形、防盗、防恶意破坏等措施。</w:t>
      </w:r>
      <w:r>
        <w:rPr>
          <w:color w:val="auto"/>
        </w:rP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3.乙方还需保证作业场地内的卫生保洁、</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安全保卫工作，</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包括执行国家和当地政府关于安全、</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保卫、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环保、</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治安、</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防盗、</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防汛、</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防台风和文明施工的各项要求，</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费用由乙方承担。</w:t>
      </w:r>
      <w:r>
        <w:rPr>
          <w:rFonts w:ascii="Times New Roman" w:hAnsi="Times New Roman" w:eastAsia="宋体" w:cs="Times New Roman"/>
          <w:color w:val="auto"/>
          <w:sz w:val="24"/>
          <w:szCs w:val="18"/>
          <w:highlight w:val="none"/>
        </w:rPr>
        <w:t xml:space="preserve">‌</w:t>
      </w:r>
      <w:r>
        <w:rPr>
          <w:color w:val="auto"/>
        </w:rPr>
      </w:r>
    </w:p>
    <w:p>
      <w:pPr>
        <w:ind w:firstLine="480"/>
        <w:spacing w:line="440" w:lineRule="exact"/>
        <w:rPr>
          <w:rFonts w:hint="eastAsia" w:ascii="宋体" w:hAnsi="宋体" w:eastAsia="宋体" w:cs="Times New Roman"/>
          <w:b/>
          <w:color w:val="auto"/>
          <w:sz w:val="24"/>
          <w:highlight w:val="none"/>
        </w:rPr>
      </w:pPr>
      <w:r>
        <w:rPr>
          <w:rFonts w:hint="eastAsia" w:ascii="宋体" w:hAnsi="宋体" w:eastAsia="宋体" w:cs="Times New Roman"/>
          <w:color w:val="auto"/>
          <w:sz w:val="24"/>
          <w:szCs w:val="18"/>
          <w:highlight w:val="none"/>
        </w:rPr>
        <w:t xml:space="preserve">4.若因乙方未能妥善保护导致成品损坏或其他损失，乙方应负责修复或赔偿相应的损失。</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安全责任</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乙方应对履约过程中安全、质量全面负责，</w:t>
      </w:r>
      <w:r>
        <w:rPr>
          <w:rFonts w:hint="eastAsia" w:ascii="宋体" w:hAnsi="宋体" w:eastAsia="宋体" w:cs="宋体"/>
          <w:color w:val="auto"/>
          <w:sz w:val="24"/>
          <w:szCs w:val="24"/>
          <w:highlight w:val="none"/>
        </w:rPr>
        <w:t xml:space="preserve">如因乙方原因造成安全事故，乙方承担一切经济法律责任</w:t>
      </w:r>
      <w:r>
        <w:rPr>
          <w:rFonts w:hint="eastAsia" w:ascii="宋体" w:hAnsi="宋体" w:eastAsia="宋体" w:cs="宋体"/>
          <w:bCs/>
          <w:color w:val="auto"/>
          <w:sz w:val="24"/>
          <w:szCs w:val="24"/>
          <w:highlight w:val="none"/>
        </w:rPr>
        <w:t xml:space="preserve">。</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在合同期内由于乙方安装不当或产品质量问题引起的用电或其他安全责任事故由乙方负全责，与甲方无关。除自行承担相关经济责任外，甲方保留对乙方的经济追偿权。</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违约责任</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1.合同乙方不履行合同义务或者履行合同义务不符合规定的，应当承担继续履行、采取补救措施或者赔偿损失等违约责任。</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2.因乙方原因造成本合同无法按时签订，视为乙方违约，甲方有权终止合同；乙方违约对甲方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损失的，乙方还需另行支付相应的赔偿。</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3.在签订本合同之后，乙方要求解除合同的，视为乙方违约，乙方违约对甲方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损失的，需另行支付相应的赔偿。</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8.在明确违约责任后，乙方应在接到书面通知书起七天内支付违约金、赔偿金等。</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10.违约金不足以支付守约方实际损失的，违约方应当赔偿守约方所有的实际损失。</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不可抗力</w:t>
      </w:r>
      <w:r>
        <w:rPr>
          <w:color w:val="auto"/>
        </w:rP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rPr>
          <w:color w:val="auto"/>
        </w:rP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rPr>
          <w:color w:val="auto"/>
        </w:rP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3.由于乙方或不可抗力原因造成合同部分或全部暂停的，其费用由双方协商确定。</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合同修改</w:t>
      </w:r>
      <w:r>
        <w:rPr>
          <w:color w:val="auto"/>
        </w:rP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转让和分包</w:t>
      </w:r>
      <w:r>
        <w:rPr>
          <w:color w:val="auto"/>
        </w:rP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采购合同的部分和全部都不得转让。</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合同的解除</w:t>
      </w:r>
      <w:r>
        <w:rPr>
          <w:color w:val="auto"/>
        </w:rP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rPr>
          <w:color w:val="auto"/>
        </w:rP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rPr>
          <w:color w:val="auto"/>
        </w:rP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rPr>
          <w:color w:val="auto"/>
        </w:rP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rPr>
          <w:color w:val="auto"/>
        </w:rP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争议解决办法</w:t>
      </w:r>
      <w:r>
        <w:rPr>
          <w:color w:val="auto"/>
        </w:rP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color w:val="auto"/>
          <w:sz w:val="24"/>
          <w:highlight w:val="none"/>
          <w:u w:val="single"/>
        </w:rPr>
        <w:t xml:space="preserve">（2）</w:t>
      </w:r>
      <w:r>
        <w:rPr>
          <w:color w:val="auto"/>
        </w:rP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（1）向无锡仲裁委员会申请仲裁。</w:t>
      </w:r>
      <w:r>
        <w:rPr>
          <w:color w:val="auto"/>
        </w:rPr>
      </w:r>
    </w:p>
    <w:p>
      <w:pPr>
        <w:ind w:firstLine="480"/>
        <w:spacing w:line="44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（2）向甲方所在地法院提起诉讼。</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cs="Times New Roman"/>
          <w:b/>
          <w:color w:val="auto"/>
          <w:sz w:val="24"/>
          <w:highlight w:val="none"/>
          <w:lang w:eastAsia="zh-CN"/>
        </w:rPr>
        <w:t xml:space="preserve">其他</w:t>
      </w:r>
      <w:r>
        <w:rPr>
          <w:rFonts w:hint="eastAsia" w:ascii="宋体" w:hAnsi="宋体" w:eastAsia="宋体" w:cs="Times New Roman"/>
          <w:b/>
          <w:color w:val="auto"/>
          <w:sz w:val="24"/>
          <w:highlight w:val="none"/>
        </w:rPr>
        <w:t xml:space="preserve">事项</w:t>
      </w:r>
      <w:r>
        <w:rPr>
          <w:color w:val="auto"/>
        </w:rP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1.合同在执行过程中出现的未尽事宜，双方在不违背本合同和招标文件的原则下协商解决，协商结果以书面形式签订补充协议，且补充协议与本合同具有同等效力。</w:t>
      </w:r>
      <w:r>
        <w:rPr>
          <w:color w:val="auto"/>
        </w:rP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2.合同中未有约定的按照有关的法律法规以及国家行业标准或技术文件规定予以解决。</w:t>
      </w:r>
      <w:r>
        <w:rPr>
          <w:color w:val="auto"/>
        </w:rPr>
      </w:r>
    </w:p>
    <w:p>
      <w:pPr>
        <w:ind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3.甲乙双方确认：对本合同条款及后果均已知悉，一致确认不存在欺诈、胁迫、乘人之危、重大误解、显失公平等任何可能导致合同无效或被撤销的情形。</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生效及其他</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1.本合同自双方盖章签字之日起生效，双方履行完合同职责、付清合同价款后，本合同终止。</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2.当事人一方要求变更或解除合同时，应当提前5个工作日通知对方；因违约变更或解除合同使一方遭受损失的，应由责任方负责向对方赔偿因此造成的损失。</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3.变更或解除合同的通知或协议应当采取书面形式</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新的协议未达成之前，原合同仍然有效。</w:t>
      </w:r>
      <w:r>
        <w:rPr>
          <w:color w:val="auto"/>
        </w:rP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4.知识产权：乙方保证甲方在使用过程中不受到第三方关于侵犯专利权等知识产权的指控。任何第三方如果提出指控，乙方须与第三方交涉并承担可能发生的一切法律责任和费用。</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合同不可分割部分</w:t>
      </w:r>
      <w:r>
        <w:rPr>
          <w:color w:val="auto"/>
        </w:rP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招标文件、投标文件、合同条款、合同附件及中标通知书，乙方在投标、评标过程中所作其它有关承诺、声明、书面澄清等均为合同不可分割的部分，与主合同具有同等法律效力。</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合同备案</w:t>
      </w:r>
      <w:r>
        <w:rPr>
          <w:color w:val="auto"/>
        </w:rPr>
      </w:r>
    </w:p>
    <w:p>
      <w:pPr>
        <w:ind w:left="525"/>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1.合同签订地点：</w:t>
      </w:r>
      <w:r>
        <w:rPr>
          <w:rFonts w:hint="eastAsia" w:ascii="宋体" w:hAnsi="宋体" w:cs="Times New Roman"/>
          <w:bCs/>
          <w:color w:val="auto"/>
          <w:sz w:val="24"/>
          <w:highlight w:val="none"/>
          <w:u w:val="single"/>
          <w:lang w:eastAsia="zh-CN"/>
        </w:rPr>
        <w:t xml:space="preserve">无锡市惠山区钱桥街道办事处</w:t>
      </w:r>
      <w:r>
        <w:rPr>
          <w:rFonts w:hint="eastAsia" w:ascii="宋体" w:hAnsi="宋体" w:eastAsia="宋体" w:cs="Times New Roman"/>
          <w:bCs/>
          <w:color w:val="auto"/>
          <w:sz w:val="24"/>
          <w:highlight w:val="none"/>
        </w:rPr>
        <w:t xml:space="preserve">。</w:t>
      </w:r>
      <w:r>
        <w:rPr>
          <w:color w:val="auto"/>
        </w:rPr>
      </w:r>
    </w:p>
    <w:p>
      <w:pPr>
        <w:ind w:left="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Cs/>
          <w:color w:val="auto"/>
          <w:sz w:val="24"/>
          <w:highlight w:val="none"/>
        </w:rPr>
        <w:t xml:space="preserve">2.本合同一式</w:t>
      </w:r>
      <w:r>
        <w:rPr>
          <w:rFonts w:hint="eastAsia" w:ascii="宋体" w:hAnsi="宋体" w:cs="Times New Roman"/>
          <w:bCs/>
          <w:color w:val="auto"/>
          <w:sz w:val="24"/>
          <w:highlight w:val="none"/>
          <w:lang w:val="en-US" w:eastAsia="zh-CN"/>
        </w:rPr>
        <w:t xml:space="preserve">捌</w:t>
      </w:r>
      <w:r>
        <w:rPr>
          <w:rFonts w:hint="eastAsia" w:ascii="宋体" w:hAnsi="宋体" w:eastAsia="宋体" w:cs="Times New Roman"/>
          <w:bCs/>
          <w:color w:val="auto"/>
          <w:sz w:val="24"/>
          <w:highlight w:val="none"/>
        </w:rPr>
        <w:t xml:space="preserve">份，甲方</w:t>
      </w:r>
      <w:r>
        <w:rPr>
          <w:rFonts w:hint="eastAsia" w:ascii="宋体" w:hAnsi="宋体" w:cs="Times New Roman"/>
          <w:bCs/>
          <w:color w:val="auto"/>
          <w:sz w:val="24"/>
          <w:highlight w:val="none"/>
          <w:lang w:val="en-US" w:eastAsia="zh-CN"/>
        </w:rPr>
        <w:t xml:space="preserve">伍</w:t>
      </w:r>
      <w:r>
        <w:rPr>
          <w:rFonts w:hint="eastAsia" w:ascii="宋体" w:hAnsi="宋体" w:eastAsia="宋体" w:cs="Times New Roman"/>
          <w:bCs/>
          <w:color w:val="auto"/>
          <w:sz w:val="24"/>
          <w:highlight w:val="none"/>
        </w:rPr>
        <w:t xml:space="preserve">份，乙方执贰份，见证方执壹份，具有同等法律效力。</w:t>
      </w:r>
      <w:r>
        <w:rPr>
          <w:color w:val="auto"/>
        </w:rPr>
      </w:r>
    </w:p>
    <w:p>
      <w:pPr>
        <w:numPr>
          <w:ilvl w:val="0"/>
          <w:numId w:val="15"/>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合同生效</w:t>
      </w:r>
      <w:r>
        <w:rPr>
          <w:color w:val="auto"/>
        </w:rP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本合同由甲乙双方签字、盖章并经无锡梁溪建设咨询事务所有限公司见证后生效。</w:t>
      </w:r>
      <w:r>
        <w:rPr>
          <w:color w:val="auto"/>
        </w:rPr>
      </w:r>
    </w:p>
    <w:p>
      <w:pPr>
        <w:numPr>
          <w:ilvl w:val="0"/>
          <w:numId w:val="15"/>
        </w:numPr>
        <w:ind w:left="0" w:firstLine="525"/>
        <w:spacing w:line="440" w:lineRule="exact"/>
        <w:tabs>
          <w:tab w:val="left" w:pos="1134" w:leader="none"/>
        </w:tabs>
        <w:rPr>
          <w:rFonts w:hint="eastAsia" w:ascii="宋体" w:hAnsi="宋体" w:eastAsia="宋体" w:cs="宋体"/>
          <w:color w:val="auto"/>
          <w:sz w:val="24"/>
          <w:szCs w:val="24"/>
          <w:highlight w:val="none"/>
        </w:rPr>
      </w:pPr>
      <w:r>
        <w:rPr>
          <w:rFonts w:hint="eastAsia" w:ascii="宋体" w:hAnsi="宋体" w:eastAsia="宋体" w:cs="Times New Roman"/>
          <w:b/>
          <w:color w:val="auto"/>
          <w:sz w:val="24"/>
          <w:highlight w:val="none"/>
        </w:rPr>
        <w:t xml:space="preserve">合同附件：</w:t>
      </w:r>
      <w:r>
        <w:rPr>
          <w:rFonts w:hint="eastAsia" w:ascii="宋体" w:hAnsi="宋体" w:eastAsia="宋体" w:cs="宋体"/>
          <w:b/>
          <w:bCs/>
          <w:color w:val="auto"/>
          <w:sz w:val="24"/>
          <w:szCs w:val="24"/>
          <w:highlight w:val="none"/>
        </w:rPr>
        <w:t xml:space="preserve">《廉洁协议书》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采购需求</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《开标一览表》《明细报价表》</w:t>
      </w:r>
      <w:r>
        <w:rPr>
          <w:rFonts w:hint="eastAsia" w:ascii="宋体" w:hAnsi="宋体" w:eastAsia="宋体" w:cs="宋体"/>
          <w:color w:val="auto"/>
          <w:sz w:val="24"/>
          <w:szCs w:val="24"/>
          <w:highlight w:val="none"/>
        </w:rPr>
        <w:t xml:space="preserve">。</w:t>
      </w:r>
      <w:r>
        <w:rPr>
          <w:color w:val="auto"/>
        </w:rP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rPr>
          <w:color w:val="auto"/>
        </w:rP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rPr>
          <w:color w:val="auto"/>
        </w:rPr>
      </w:r>
    </w:p>
    <w:tbl>
      <w:tblPr>
        <w:tblStyle w:val="1714"/>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highlight w:val="none"/>
              </w:rPr>
              <w:suppressLineNumbers w:val="0"/>
            </w:pPr>
            <w:r>
              <w:rPr>
                <w:color w:val="auto"/>
              </w:rPr>
            </w:r>
            <w:bookmarkStart w:id="136" w:name="_Hlk123585932"/>
            <w:r>
              <w:rPr>
                <w:rFonts w:hint="eastAsia" w:ascii="宋体" w:hAnsi="宋体"/>
                <w:b/>
                <w:color w:val="auto"/>
                <w:sz w:val="24"/>
                <w:szCs w:val="20"/>
                <w:highlight w:val="none"/>
              </w:rPr>
              <w:t xml:space="preserve">甲方</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rPr>
                <w:color w:val="auto"/>
              </w:rP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rPr>
                <w:color w:val="auto"/>
              </w:rP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rPr>
                <w:color w:val="auto"/>
              </w:rP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rPr>
                <w:color w:val="auto"/>
              </w:rP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rPr>
                <w:color w:val="auto"/>
              </w:rP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rPr>
                <w:color w:val="auto"/>
              </w:rP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rPr>
                <w:color w:val="auto"/>
              </w:rP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rPr>
                <w:color w:val="auto"/>
              </w:rP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rPr>
                <w:color w:val="auto"/>
              </w:rP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rPr>
                <w:color w:val="auto"/>
              </w:rP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rPr>
                <w:color w:val="auto"/>
              </w:rP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rPr>
                <w:color w:val="auto"/>
              </w:rP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见证方（盖章）：无锡梁溪建设咨询事务所有限公司</w:t>
            </w:r>
            <w:r>
              <w:rPr>
                <w:color w:val="auto"/>
              </w:rP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left"/>
              <w:keepLines w:val="0"/>
              <w:keepNext w:val="0"/>
              <w:spacing w:before="0" w:beforeAutospacing="0" w:after="0" w:afterAutospacing="0"/>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 </w:t>
            </w:r>
            <w:r>
              <w:rPr>
                <w:rFonts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】月【 </w:t>
            </w:r>
            <w:r>
              <w:rPr>
                <w:rFonts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】日</w:t>
            </w:r>
            <w:bookmarkEnd w:id="136"/>
            <w:r>
              <w:rPr>
                <w:color w:val="auto"/>
              </w:rPr>
            </w:r>
            <w:r>
              <w:rPr>
                <w:color w:val="auto"/>
              </w:rPr>
            </w:r>
          </w:p>
        </w:tc>
      </w:tr>
    </w:tbl>
    <w:p>
      <w:pPr>
        <w:ind w:firstLine="420"/>
        <w:spacing w:line="440" w:lineRule="exact"/>
        <w:rPr>
          <w:rFonts w:hint="eastAsia" w:ascii="宋体" w:hAnsi="宋体"/>
          <w:b/>
          <w:bCs/>
          <w:color w:val="auto"/>
          <w:sz w:val="24"/>
          <w:szCs w:val="24"/>
          <w:highlight w:val="none"/>
        </w:rPr>
      </w:pPr>
      <w:r>
        <w:rPr>
          <w:color w:val="auto"/>
          <w:highlight w:val="none"/>
        </w:rPr>
        <w:br w:type="page" w:clear="all"/>
      </w:r>
      <w:bookmarkEnd w:id="134"/>
      <w:r>
        <w:rPr>
          <w:color w:val="auto"/>
        </w:rPr>
      </w:r>
      <w:r>
        <w:rPr>
          <w:color w:val="auto"/>
        </w:rPr>
      </w:r>
    </w:p>
    <w:p>
      <w:pPr>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合同附件1：</w:t>
      </w:r>
      <w:r>
        <w:rPr>
          <w:color w:val="auto"/>
        </w:rPr>
      </w:r>
    </w:p>
    <w:p>
      <w:pPr>
        <w:jc w:val="center"/>
        <w:spacing w:line="360" w:lineRule="auto"/>
        <w:rPr>
          <w:rFonts w:hint="eastAsia" w:ascii="宋体" w:hAnsi="宋体" w:eastAsia="宋体" w:cs="Times New Roman"/>
          <w:b/>
          <w:bCs/>
          <w:color w:val="auto"/>
          <w:spacing w:val="-20"/>
          <w:sz w:val="28"/>
          <w:szCs w:val="28"/>
          <w:highlight w:val="none"/>
        </w:rPr>
      </w:pPr>
      <w:r>
        <w:rPr>
          <w:rFonts w:hint="eastAsia" w:ascii="宋体" w:hAnsi="宋体" w:eastAsia="宋体" w:cs="Times New Roman"/>
          <w:b/>
          <w:bCs/>
          <w:color w:val="auto"/>
          <w:spacing w:val="-20"/>
          <w:sz w:val="28"/>
          <w:szCs w:val="28"/>
          <w:highlight w:val="none"/>
        </w:rPr>
        <w:t xml:space="preserve">廉洁协议书</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项目名称：</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项目地址：无锡市惠山区</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pacing w:val="60"/>
          <w:sz w:val="24"/>
          <w:szCs w:val="22"/>
          <w:highlight w:val="none"/>
        </w:rPr>
        <w:t xml:space="preserve">委托</w:t>
      </w:r>
      <w:r>
        <w:rPr>
          <w:rFonts w:hint="eastAsia" w:ascii="宋体" w:hAnsi="宋体" w:eastAsia="宋体" w:cs="宋体"/>
          <w:color w:val="auto"/>
          <w:spacing w:val="0"/>
          <w:sz w:val="24"/>
          <w:szCs w:val="22"/>
          <w:highlight w:val="none"/>
        </w:rPr>
        <w:t xml:space="preserve">人</w:t>
      </w:r>
      <w:r>
        <w:rPr>
          <w:rFonts w:hint="eastAsia" w:ascii="宋体" w:hAnsi="宋体" w:eastAsia="宋体" w:cs="宋体"/>
          <w:color w:val="auto"/>
          <w:sz w:val="24"/>
          <w:szCs w:val="22"/>
          <w:highlight w:val="none"/>
        </w:rPr>
        <w:t xml:space="preserve">：</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pacing w:val="60"/>
          <w:sz w:val="24"/>
          <w:szCs w:val="22"/>
          <w:highlight w:val="none"/>
        </w:rPr>
        <w:t xml:space="preserve">受托</w:t>
      </w:r>
      <w:r>
        <w:rPr>
          <w:rFonts w:hint="eastAsia" w:ascii="宋体" w:hAnsi="宋体" w:eastAsia="宋体" w:cs="宋体"/>
          <w:color w:val="auto"/>
          <w:spacing w:val="0"/>
          <w:sz w:val="24"/>
          <w:szCs w:val="22"/>
          <w:highlight w:val="none"/>
        </w:rPr>
        <w:t xml:space="preserve">人</w:t>
      </w:r>
      <w:r>
        <w:rPr>
          <w:rFonts w:hint="eastAsia" w:ascii="宋体" w:hAnsi="宋体" w:eastAsia="宋体" w:cs="宋体"/>
          <w:color w:val="auto"/>
          <w:sz w:val="24"/>
          <w:szCs w:val="22"/>
          <w:highlight w:val="none"/>
        </w:rPr>
        <w:t xml:space="preserve">：</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第一条　委托人工作人员在项目的事前、事中、事后应遵守以下规定。</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（一）不准向受托人索要或接受回扣、礼金、有价证券、贵重物品和好处费、感谢费等；不准在受托人报销任何应由委托人或其工作人员个人支付的费用。</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（二）不准参加受托人安排的超标准宴请及健身、娱乐等活动；不得接受受托人提供的通信工具、交通工具、高档办公用品等。</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（三）不准要求、暗示和接受受托人为个人装修住房、婚丧嫁娶、配偶子女工作安排以及出国（境）、旅游等提供方便。</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（四）配偶、子女不得参与受托人承</w:t>
      </w:r>
      <w:r>
        <w:rPr>
          <w:rFonts w:hint="eastAsia" w:ascii="宋体" w:hAnsi="宋体" w:cs="宋体"/>
          <w:color w:val="auto"/>
          <w:sz w:val="24"/>
          <w:szCs w:val="22"/>
          <w:highlight w:val="none"/>
          <w:lang w:eastAsia="zh-CN"/>
        </w:rPr>
        <w:t xml:space="preserve">包与</w:t>
      </w:r>
      <w:r>
        <w:rPr>
          <w:rFonts w:hint="eastAsia" w:ascii="宋体" w:hAnsi="宋体" w:eastAsia="宋体" w:cs="宋体"/>
          <w:color w:val="auto"/>
          <w:sz w:val="24"/>
          <w:szCs w:val="22"/>
          <w:highlight w:val="none"/>
        </w:rPr>
        <w:t xml:space="preserve">本项目有关的服务、设备材料供应、项目分包、劳务等经济活动。</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（五）不得以任何理由向受托人推荐分包单位或要求受托人购买项目协议规定以外的材料、设备和服务等。</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（六）其他与项目有关的党风廉政建设和预防腐败的规定。</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第二条　受托人应与委托人保持正常的业务交往，按照有关法律法规和程序开展业务工作，严格执行项目建设的有关政策、法规，特别是有关强制性标准和规范，并遵守以下规定：</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（一）不准以任何理由向委托人及其工作人员行贿或赠送礼金、有价证券、贵重物品等。</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（二）不准以任何名义为委托人及其工作人员报销应由委托人或个人支付的费用。</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（三）不准以任何理由安排委托人工作人员参加超标准宴请及健身、娱乐和旅游等活动。</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（四）不准为委托人及其工作人员购置或提供通信工具、交通工具、高档办公用品和装修住房等。</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（五）其他</w:t>
      </w:r>
      <w:r>
        <w:rPr>
          <w:rFonts w:hint="eastAsia" w:ascii="宋体" w:hAnsi="宋体" w:eastAsia="宋体" w:cs="宋体"/>
          <w:color w:val="auto"/>
          <w:sz w:val="24"/>
          <w:szCs w:val="22"/>
          <w:highlight w:val="none"/>
          <w:lang w:eastAsia="zh-CN"/>
        </w:rPr>
        <w:t xml:space="preserve">有关</w:t>
      </w:r>
      <w:r>
        <w:rPr>
          <w:rFonts w:hint="eastAsia" w:ascii="宋体" w:hAnsi="宋体" w:eastAsia="宋体" w:cs="宋体"/>
          <w:color w:val="auto"/>
          <w:sz w:val="24"/>
          <w:szCs w:val="22"/>
          <w:highlight w:val="none"/>
        </w:rPr>
        <w:t xml:space="preserve">党风廉政建设和预防腐败的规定。</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第三条　委托人、受托人双方不得违反项目管理规章制度，不得为获取不正当利益，就项目费用、材料供应、工程量变动、项目验收、项目质量等问题相互串通，损害国家、集体或他人利益。</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第四条　委托人、受托人双方发现对方在业务活动中有违反本协议行为的，有及时提醒对方纠正的权利和义务。情节严重的，有向对方上级有关部门举报的权利。</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第五条　委托人监督部门对委托人、受托人双方履行协议的情况进行监督，其职责是：</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（一）严格依据国家法律法规及党和政府的政策、制度、规定和党纪、政纪条规，对委托人、受托人双方遵纪守法情况进行监督检查；</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（二）协助和指导委托人、受托人双方抓好廉政建设，对委托人、受托人双方工作人员有针对性地进行廉政教育。</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第六条　违约责任</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（一）委托人工作人员有违反本协议第一条、第三条行为的，由委托人监督部门按照管理权限，依据有关法律法规和规定给予党纪、</w:t>
      </w:r>
      <w:r>
        <w:rPr>
          <w:rFonts w:hint="eastAsia" w:ascii="宋体" w:hAnsi="宋体" w:cs="宋体"/>
          <w:color w:val="auto"/>
          <w:sz w:val="24"/>
          <w:szCs w:val="22"/>
          <w:highlight w:val="none"/>
          <w:lang w:eastAsia="zh-CN"/>
        </w:rPr>
        <w:t xml:space="preserve">政务处分</w:t>
      </w:r>
      <w:r>
        <w:rPr>
          <w:rFonts w:hint="eastAsia" w:ascii="宋体" w:hAnsi="宋体" w:eastAsia="宋体" w:cs="宋体"/>
          <w:color w:val="auto"/>
          <w:sz w:val="24"/>
          <w:szCs w:val="22"/>
          <w:highlight w:val="none"/>
        </w:rPr>
        <w:t xml:space="preserve">或组织处理；涉嫌犯罪的，移交司法机关追究刑事责任；造成经济损失的，应予以赔偿。</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受托人工作人员有违反本协议第二条、第三条行为的，由委托人监督部门向上级或上级主管部门报告，建议对受托人予以一至二年内不得进入招标投标市场或被列入委托人单位合格供方黑名单等处理。涉嫌犯罪的，移交司法机关追究刑事责任；造成经济损失的，应予以赔偿。</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（三）受托人将部分辅助项目依法分包的，受托人与分包单位就协议的履行承担连带责任。</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（四）委托人工作人员有违反本协</w:t>
      </w:r>
      <w:r>
        <w:rPr>
          <w:rFonts w:hint="eastAsia" w:ascii="宋体" w:hAnsi="宋体" w:cs="宋体"/>
          <w:color w:val="auto"/>
          <w:sz w:val="24"/>
          <w:szCs w:val="22"/>
          <w:highlight w:val="none"/>
          <w:lang w:eastAsia="zh-CN"/>
        </w:rPr>
        <w:t xml:space="preserve">议行</w:t>
      </w:r>
      <w:r>
        <w:rPr>
          <w:rFonts w:hint="eastAsia" w:ascii="宋体" w:hAnsi="宋体" w:eastAsia="宋体" w:cs="宋体"/>
          <w:color w:val="auto"/>
          <w:sz w:val="24"/>
          <w:szCs w:val="22"/>
          <w:highlight w:val="none"/>
        </w:rPr>
        <w:t xml:space="preserve">为的，委托人有权直接</w:t>
      </w:r>
      <w:r>
        <w:rPr>
          <w:rFonts w:hint="eastAsia" w:ascii="宋体" w:hAnsi="宋体" w:eastAsia="宋体" w:cs="宋体"/>
          <w:color w:val="auto"/>
          <w:sz w:val="24"/>
          <w:szCs w:val="22"/>
          <w:highlight w:val="none"/>
          <w:lang w:eastAsia="zh-CN"/>
        </w:rPr>
        <w:t xml:space="preserve">终止</w:t>
      </w:r>
      <w:r>
        <w:rPr>
          <w:rFonts w:hint="eastAsia" w:ascii="宋体" w:hAnsi="宋体" w:eastAsia="宋体" w:cs="宋体"/>
          <w:color w:val="auto"/>
          <w:sz w:val="24"/>
          <w:szCs w:val="22"/>
          <w:highlight w:val="none"/>
        </w:rPr>
        <w:t xml:space="preserve">合同。</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第七条　本协议作为合同的附件，与主合同具有同等法律效力，本协议自双方法定代表人（负责人）或授权代表签章并加盖双方单位公章后生效。</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委托人（盖章）：</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法定代表人（负责人）或授权代表（签字或盖章）：</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受托人（盖章）：</w:t>
      </w:r>
      <w:r>
        <w:rPr>
          <w:color w:val="auto"/>
        </w:rPr>
      </w:r>
    </w:p>
    <w:p>
      <w:pPr>
        <w:ind w:right="84" w:firstLine="495"/>
        <w:spacing w:after="50" w:line="400" w:lineRule="exac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法定代表人（负责人）或授权代表（签字或盖章）：</w:t>
      </w:r>
      <w:r>
        <w:rPr>
          <w:color w:val="auto"/>
        </w:rPr>
      </w:r>
    </w:p>
    <w:p>
      <w:pPr>
        <w:ind w:right="84" w:firstLine="495"/>
        <w:jc w:val="right"/>
        <w:spacing w:after="50" w:line="400" w:lineRule="exact"/>
        <w:rPr>
          <w:rFonts w:hint="default" w:ascii="仿宋_GB2312" w:hAnsi="宋体" w:eastAsia="仿宋_GB2312" w:cs="仿宋_GB2312"/>
          <w:color w:val="auto"/>
          <w:sz w:val="24"/>
          <w:szCs w:val="22"/>
          <w:highlight w:val="none"/>
        </w:rPr>
      </w:pPr>
      <w:r>
        <w:rPr>
          <w:rFonts w:hint="eastAsia" w:ascii="宋体" w:hAnsi="宋体" w:eastAsia="宋体" w:cs="宋体"/>
          <w:color w:val="auto"/>
          <w:sz w:val="24"/>
          <w:szCs w:val="22"/>
          <w:highlight w:val="none"/>
        </w:rPr>
        <w:t xml:space="preserve">日期：　　年　月　日</w:t>
      </w:r>
      <w:r>
        <w:rPr>
          <w:color w:val="auto"/>
        </w:rPr>
      </w:r>
    </w:p>
    <w:p>
      <w:pPr>
        <w:ind w:right="84" w:firstLine="495"/>
        <w:jc w:val="left"/>
        <w:spacing w:after="50"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r>
      <w:r>
        <w:rPr>
          <w:color w:val="auto"/>
        </w:rPr>
      </w:r>
    </w:p>
    <w:p>
      <w:pPr>
        <w:ind w:right="84" w:firstLine="495"/>
        <w:jc w:val="left"/>
        <w:spacing w:after="50" w:line="400" w:lineRule="exact"/>
        <w:rPr>
          <w:rFonts w:hint="eastAsia" w:ascii="宋体" w:hAnsi="宋体"/>
          <w:color w:val="auto"/>
          <w:highlight w:val="none"/>
        </w:rPr>
      </w:pPr>
      <w:r>
        <w:rPr>
          <w:rFonts w:hint="eastAsia" w:ascii="宋体" w:hAnsi="宋体"/>
          <w:color w:val="auto"/>
          <w:highlight w:val="none"/>
        </w:rPr>
      </w:r>
      <w:r>
        <w:rPr>
          <w:color w:val="auto"/>
        </w:rPr>
      </w:r>
    </w:p>
    <w:p>
      <w:pPr>
        <w:rPr>
          <w:rFonts w:hint="eastAsia" w:ascii="宋体" w:hAnsi="宋体"/>
          <w:color w:val="auto"/>
          <w:highlight w:val="none"/>
        </w:rPr>
      </w:pPr>
      <w:r>
        <w:rPr>
          <w:rFonts w:hint="eastAsia" w:ascii="宋体" w:hAnsi="宋体"/>
          <w:color w:val="auto"/>
          <w:highlight w:val="none"/>
        </w:rPr>
        <w:br w:type="page" w:clear="all"/>
      </w:r>
      <w:r>
        <w:rPr>
          <w:color w:val="auto"/>
        </w:rPr>
      </w:r>
    </w:p>
    <w:p>
      <w:pPr>
        <w:pStyle w:val="819"/>
        <w:jc w:val="left"/>
        <w:spacing w:before="0"/>
        <w:rPr>
          <w:color w:val="auto"/>
          <w:highlight w:val="none"/>
        </w:rPr>
      </w:pPr>
      <w:r>
        <w:rPr>
          <w:rFonts w:hint="eastAsia"/>
          <w:color w:val="auto"/>
          <w:highlight w:val="none"/>
          <w:lang w:eastAsia="zh-CN"/>
        </w:rPr>
        <w:t xml:space="preserve">五、</w:t>
      </w:r>
      <w:r>
        <w:rPr>
          <w:rFonts w:hint="eastAsia"/>
          <w:color w:val="auto"/>
          <w:highlight w:val="none"/>
        </w:rPr>
        <w:t xml:space="preserve"> 附件</w:t>
      </w:r>
      <w:bookmarkEnd w:id="127"/>
      <w:r>
        <w:rPr>
          <w:color w:val="auto"/>
        </w:rPr>
      </w:r>
      <w:bookmarkEnd w:id="135"/>
      <w:r>
        <w:rPr>
          <w:color w:val="auto"/>
        </w:rPr>
      </w:r>
      <w:r>
        <w:rPr>
          <w:color w:val="auto"/>
        </w:rPr>
      </w:r>
    </w:p>
    <w:p>
      <w:pPr>
        <w:jc w:val="left"/>
        <w:rPr>
          <w:b/>
          <w:bCs/>
          <w:color w:val="auto"/>
          <w:sz w:val="28"/>
          <w:highlight w:val="none"/>
        </w:rPr>
      </w:pPr>
      <w:r>
        <w:rPr>
          <w:color w:val="auto"/>
        </w:rPr>
      </w:r>
      <w:bookmarkStart w:id="137" w:name="一．报价函（格式）"/>
      <w:r>
        <w:rPr>
          <w:color w:val="auto"/>
        </w:rPr>
      </w:r>
      <w:bookmarkEnd w:id="137"/>
      <w:r>
        <w:rPr>
          <w:rFonts w:hint="eastAsia" w:ascii="宋体" w:hAnsi="宋体"/>
          <w:b/>
          <w:color w:val="auto"/>
          <w:sz w:val="32"/>
          <w:szCs w:val="32"/>
          <w:highlight w:val="none"/>
        </w:rPr>
        <w:t xml:space="preserve"> </w:t>
      </w:r>
      <w:r>
        <w:rPr>
          <w:color w:val="auto"/>
        </w:rP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rPr>
          <w:color w:val="auto"/>
        </w:rP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rPr>
          <w:color w:val="auto"/>
        </w:rPr>
      </w:r>
    </w:p>
    <w:p>
      <w:pPr>
        <w:jc w:val="center"/>
        <w:rPr>
          <w:rFonts w:hint="eastAsia" w:ascii="宋体" w:hAnsi="宋体"/>
          <w:bCs/>
          <w:color w:val="auto"/>
          <w:sz w:val="72"/>
          <w:highlight w:val="none"/>
        </w:rPr>
      </w:pPr>
      <w:r>
        <w:rPr>
          <w:rFonts w:hint="eastAsia" w:ascii="宋体" w:hAnsi="宋体"/>
          <w:bCs/>
          <w:color w:val="auto"/>
          <w:sz w:val="72"/>
          <w:highlight w:val="none"/>
        </w:rPr>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rPr>
          <w:color w:val="auto"/>
        </w:rP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rPr>
          <w:color w:val="auto"/>
        </w:rP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rPr>
          <w:color w:val="auto"/>
        </w:rP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lang w:eastAsia="zh-CN"/>
        </w:rPr>
        <w:t xml:space="preserve">投标供应商</w:t>
      </w:r>
      <w:r>
        <w:rPr>
          <w:rFonts w:hint="eastAsia" w:ascii="宋体" w:hAnsi="宋体"/>
          <w:bCs/>
          <w:color w:val="auto"/>
          <w:sz w:val="32"/>
          <w:szCs w:val="8"/>
          <w:highlight w:val="none"/>
        </w:rPr>
        <w:t xml:space="preserve">名称 ：（加盖CA电子公章）</w:t>
      </w:r>
      <w:r>
        <w:rPr>
          <w:color w:val="auto"/>
        </w:rP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rPr>
          <w:color w:val="auto"/>
        </w:rPr>
      </w:r>
    </w:p>
    <w:p>
      <w:pPr>
        <w:pageBreakBefore/>
        <w:spacing w:line="360" w:lineRule="auto"/>
        <w:rPr>
          <w:rFonts w:hint="eastAsia" w:ascii="宋体" w:hAnsi="宋体"/>
          <w:bCs/>
          <w:color w:val="auto"/>
          <w:sz w:val="24"/>
          <w:szCs w:val="24"/>
          <w:highlight w:val="none"/>
        </w:rPr>
        <w:outlineLvl w:val="0"/>
      </w:pPr>
      <w:r>
        <w:rPr>
          <w:color w:val="auto"/>
        </w:rPr>
      </w:r>
      <w:bookmarkStart w:id="138" w:name="_Toc39873230"/>
      <w:r>
        <w:rPr>
          <w:color w:val="auto"/>
        </w:rPr>
      </w:r>
      <w:bookmarkStart w:id="139" w:name="_Toc39873185"/>
      <w:r>
        <w:rPr>
          <w:color w:val="auto"/>
        </w:rPr>
      </w:r>
      <w:bookmarkStart w:id="140" w:name="_Toc116946345"/>
      <w:r>
        <w:rPr>
          <w:color w:val="auto"/>
        </w:rPr>
      </w:r>
      <w:bookmarkStart w:id="141" w:name="_Toc98277373"/>
      <w:r>
        <w:rPr>
          <w:color w:val="auto"/>
        </w:rPr>
      </w:r>
      <w:bookmarkStart w:id="142" w:name="_Toc36850797"/>
      <w:r>
        <w:rPr>
          <w:rFonts w:hint="eastAsia" w:ascii="宋体" w:hAnsi="宋体"/>
          <w:bCs/>
          <w:color w:val="auto"/>
          <w:sz w:val="24"/>
          <w:szCs w:val="24"/>
          <w:highlight w:val="none"/>
        </w:rPr>
        <w:t xml:space="preserve">（一）投标函（格式）：</w:t>
      </w:r>
      <w:bookmarkEnd w:id="138"/>
      <w:r>
        <w:rPr>
          <w:color w:val="auto"/>
        </w:rPr>
      </w:r>
      <w:bookmarkEnd w:id="139"/>
      <w:r>
        <w:rPr>
          <w:color w:val="auto"/>
        </w:rPr>
      </w:r>
      <w:bookmarkEnd w:id="140"/>
      <w:r>
        <w:rPr>
          <w:color w:val="auto"/>
        </w:rPr>
      </w:r>
      <w:bookmarkEnd w:id="141"/>
      <w:r>
        <w:rPr>
          <w:color w:val="auto"/>
        </w:rPr>
      </w:r>
      <w:bookmarkEnd w:id="142"/>
      <w:r>
        <w:rPr>
          <w:color w:val="auto"/>
        </w:rPr>
      </w:r>
      <w:r>
        <w:rPr>
          <w:color w:val="auto"/>
        </w:rP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rPr>
          <w:color w:val="auto"/>
        </w:rP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JSZC-320206-LXZB-G2026-0015</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的投标。</w:t>
      </w:r>
      <w:r>
        <w:rPr>
          <w:color w:val="auto"/>
        </w:rP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color w:val="auto"/>
        </w:rP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rPr>
          <w:color w:val="auto"/>
        </w:rP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第一部分：资格文件、商务文件、报价文件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rPr>
          <w:color w:val="auto"/>
        </w:rP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rPr>
          <w:color w:val="auto"/>
        </w:rPr>
      </w:r>
    </w:p>
    <w:p>
      <w:pPr>
        <w:numPr>
          <w:ilvl w:val="2"/>
          <w:numId w:val="18"/>
        </w:numPr>
        <w:ind w:left="851"/>
        <w:spacing w:line="440" w:lineRule="exact"/>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rPr>
          <w:color w:val="auto"/>
        </w:rP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rPr>
          <w:color w:val="auto"/>
        </w:rP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rPr>
          <w:color w:val="auto"/>
        </w:rP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rPr>
          <w:color w:val="auto"/>
        </w:rP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2024年度的财务审计报告原</w:t>
      </w:r>
      <w:r>
        <w:rPr>
          <w:rFonts w:hint="eastAsia" w:ascii="宋体" w:hAnsi="宋体"/>
          <w:bCs/>
          <w:color w:val="auto"/>
          <w:sz w:val="24"/>
          <w:szCs w:val="24"/>
          <w:highlight w:val="none"/>
        </w:rPr>
        <w:t xml:space="preserve">件扫描件并加盖公章或签电子公章；</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lang w:eastAsia="zh-CN"/>
        </w:rPr>
        <w:t xml:space="preserve">；</w:t>
      </w:r>
      <w:r>
        <w:rPr>
          <w:color w:val="auto"/>
        </w:rP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lang w:eastAsia="zh-CN"/>
        </w:rPr>
        <w:t xml:space="preserve">。</w:t>
      </w:r>
      <w:r>
        <w:rPr>
          <w:color w:val="auto"/>
        </w:rP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rP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rPr>
          <w:color w:val="auto"/>
        </w:rP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rPr>
          <w:color w:val="auto"/>
        </w:rP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rPr>
          <w:color w:val="auto"/>
        </w:rP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投标供应商认为有必要提供的声明和文件，如有自拟并自行添加）</w:t>
      </w:r>
      <w:r>
        <w:rPr>
          <w:color w:val="auto"/>
        </w:rP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w:t>
      </w:r>
      <w:r>
        <w:rPr>
          <w:rFonts w:hint="eastAsia" w:ascii="宋体" w:hAnsi="宋体"/>
          <w:b/>
          <w:color w:val="auto"/>
          <w:sz w:val="24"/>
          <w:szCs w:val="24"/>
          <w:highlight w:val="none"/>
          <w:lang w:eastAsia="zh-CN"/>
        </w:rPr>
        <w:t xml:space="preserve">标</w:t>
      </w:r>
      <w:r>
        <w:rPr>
          <w:color w:val="auto"/>
        </w:rP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1.项目实施进度安排</w:t>
      </w:r>
      <w:r>
        <w:rPr>
          <w:color w:val="auto"/>
        </w:rP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val="en-US" w:eastAsia="zh-CN"/>
        </w:rPr>
        <w:t xml:space="preserve">供货</w:t>
      </w:r>
      <w:r>
        <w:rPr>
          <w:rFonts w:hint="eastAsia" w:ascii="宋体" w:hAnsi="宋体" w:eastAsia="宋体" w:cs="Times New Roman"/>
          <w:bCs/>
          <w:color w:val="auto"/>
          <w:sz w:val="24"/>
          <w:szCs w:val="24"/>
          <w:highlight w:val="none"/>
        </w:rPr>
        <w:t xml:space="preserve">安装方案</w:t>
      </w:r>
      <w:r>
        <w:rPr>
          <w:color w:val="auto"/>
        </w:rP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3.质量管理方案及保障措施</w:t>
      </w:r>
      <w:r>
        <w:rPr>
          <w:color w:val="auto"/>
        </w:rP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4.售后服务管理及措施</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rPr>
          <w:color w:val="auto"/>
        </w:rP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color w:val="auto"/>
        </w:rP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rPr>
          <w:color w:val="auto"/>
        </w:rP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pageBreakBefore/>
        <w:rPr>
          <w:rFonts w:hint="eastAsia" w:ascii="宋体" w:hAnsi="宋体"/>
          <w:bCs/>
          <w:color w:val="auto"/>
          <w:sz w:val="24"/>
          <w:szCs w:val="24"/>
          <w:highlight w:val="none"/>
        </w:rPr>
        <w:outlineLvl w:val="0"/>
      </w:pPr>
      <w:r>
        <w:rPr>
          <w:color w:val="auto"/>
        </w:rPr>
      </w:r>
      <w:bookmarkStart w:id="143" w:name="_Toc39873231"/>
      <w:r>
        <w:rPr>
          <w:color w:val="auto"/>
        </w:rPr>
      </w:r>
      <w:bookmarkStart w:id="144" w:name="_Toc39873186"/>
      <w:r>
        <w:rPr>
          <w:color w:val="auto"/>
        </w:rPr>
      </w:r>
      <w:bookmarkStart w:id="145" w:name="_Toc36850798"/>
      <w:r>
        <w:rPr>
          <w:color w:val="auto"/>
        </w:rPr>
      </w:r>
      <w:bookmarkStart w:id="146" w:name="_Toc116946354"/>
      <w:r>
        <w:rPr>
          <w:color w:val="auto"/>
        </w:rPr>
      </w:r>
      <w:bookmarkStart w:id="147" w:name="_Toc98277374"/>
      <w:r>
        <w:rPr>
          <w:color w:val="auto"/>
        </w:rPr>
      </w:r>
      <w:bookmarkStart w:id="148" w:name="_Toc39873187"/>
      <w:r>
        <w:rPr>
          <w:color w:val="auto"/>
        </w:rPr>
      </w:r>
      <w:bookmarkStart w:id="149" w:name="_Toc36850799"/>
      <w:r>
        <w:rPr>
          <w:color w:val="auto"/>
        </w:rPr>
      </w:r>
      <w:bookmarkStart w:id="150" w:name="_Toc39873232"/>
      <w:r>
        <w:rPr>
          <w:rFonts w:hint="eastAsia" w:ascii="宋体" w:hAnsi="宋体"/>
          <w:bCs/>
          <w:color w:val="auto"/>
          <w:sz w:val="24"/>
          <w:szCs w:val="24"/>
          <w:highlight w:val="none"/>
        </w:rPr>
        <w:t xml:space="preserve">（二）（投标供应商）关于资格的声明函（格式）：</w:t>
      </w:r>
      <w:bookmarkEnd w:id="143"/>
      <w:r>
        <w:rPr>
          <w:color w:val="auto"/>
        </w:rPr>
      </w:r>
      <w:bookmarkEnd w:id="144"/>
      <w:r>
        <w:rPr>
          <w:color w:val="auto"/>
        </w:rPr>
      </w:r>
      <w:bookmarkEnd w:id="145"/>
      <w:r>
        <w:rPr>
          <w:color w:val="auto"/>
        </w:rPr>
      </w:r>
      <w:bookmarkEnd w:id="146"/>
      <w:r>
        <w:rPr>
          <w:color w:val="auto"/>
        </w:rPr>
      </w:r>
      <w:bookmarkEnd w:id="147"/>
      <w:r>
        <w:rPr>
          <w:color w:val="auto"/>
        </w:rPr>
      </w:r>
      <w:r>
        <w:rPr>
          <w:color w:val="auto"/>
        </w:rPr>
      </w:r>
    </w:p>
    <w:p>
      <w:pPr>
        <w:jc w:val="center"/>
        <w:spacing w:line="360" w:lineRule="auto"/>
        <w:rPr>
          <w:rFonts w:hint="eastAsia" w:ascii="宋体" w:hAnsi="宋体"/>
          <w:b/>
          <w:color w:val="auto"/>
          <w:sz w:val="28"/>
          <w:szCs w:val="28"/>
          <w:highlight w:val="none"/>
        </w:rPr>
      </w:pPr>
      <w:r>
        <w:rPr>
          <w:color w:val="auto"/>
        </w:rPr>
      </w:r>
      <w:bookmarkStart w:id="151" w:name="报价方关于资格的声明函（格式）"/>
      <w:r>
        <w:rPr>
          <w:color w:val="auto"/>
        </w:rPr>
      </w:r>
      <w:bookmarkEnd w:id="151"/>
      <w:r>
        <w:rPr>
          <w:color w:val="auto"/>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rPr>
          <w:color w:val="auto"/>
        </w:rPr>
      </w:r>
    </w:p>
    <w:p>
      <w:pPr>
        <w:jc w:val="center"/>
        <w:spacing w:line="480" w:lineRule="auto"/>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color w:val="auto"/>
        </w:rP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rPr>
          <w:color w:val="auto"/>
        </w:rP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rPr>
          <w:color w:val="auto"/>
        </w:rP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rPr>
          <w:color w:val="auto"/>
        </w:rP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rPr>
          <w:color w:val="auto"/>
        </w:rPr>
      </w:r>
    </w:p>
    <w:p>
      <w:pPr>
        <w:ind w:firstLine="5640"/>
        <w:rPr>
          <w:color w:val="auto"/>
          <w:sz w:val="24"/>
          <w:szCs w:val="24"/>
          <w:highlight w:val="none"/>
        </w:rPr>
      </w:pPr>
      <w:r>
        <w:rPr>
          <w:color w:val="auto"/>
          <w:sz w:val="24"/>
          <w:szCs w:val="24"/>
          <w:highlight w:val="none"/>
        </w:rPr>
      </w:r>
      <w:r>
        <w:rPr>
          <w:color w:val="auto"/>
        </w:rPr>
      </w:r>
    </w:p>
    <w:p>
      <w:pPr>
        <w:ind w:firstLine="5640"/>
        <w:rPr>
          <w:color w:val="auto"/>
          <w:highlight w:val="none"/>
        </w:rPr>
      </w:pPr>
      <w:r>
        <w:rPr>
          <w:rFonts w:hint="eastAsia"/>
          <w:color w:val="auto"/>
          <w:sz w:val="24"/>
          <w:szCs w:val="24"/>
          <w:highlight w:val="none"/>
        </w:rPr>
        <w:t xml:space="preserve">日  期：    年     月     日</w:t>
      </w:r>
      <w:r>
        <w:rPr>
          <w:color w:val="auto"/>
        </w:rPr>
      </w:r>
    </w:p>
    <w:p>
      <w:pPr>
        <w:rPr>
          <w:color w:val="auto"/>
          <w:highlight w:val="none"/>
        </w:rPr>
      </w:pPr>
      <w:r>
        <w:rPr>
          <w:color w:val="auto"/>
          <w:highlight w:val="none"/>
        </w:rPr>
      </w:r>
      <w:r>
        <w:rPr>
          <w:color w:val="auto"/>
        </w:rPr>
      </w:r>
    </w:p>
    <w:p>
      <w:pPr>
        <w:pageBreakBefore/>
        <w:rPr>
          <w:rFonts w:hint="eastAsia" w:ascii="宋体" w:hAnsi="宋体"/>
          <w:bCs/>
          <w:color w:val="auto"/>
          <w:sz w:val="24"/>
          <w:szCs w:val="24"/>
          <w:highlight w:val="none"/>
        </w:rPr>
        <w:outlineLvl w:val="0"/>
      </w:pPr>
      <w:r>
        <w:rPr>
          <w:color w:val="auto"/>
        </w:rPr>
      </w:r>
      <w:bookmarkStart w:id="152" w:name="_Toc98277375"/>
      <w:r>
        <w:rPr>
          <w:color w:val="auto"/>
        </w:rPr>
      </w:r>
      <w:bookmarkStart w:id="153" w:name="_Toc116946355"/>
      <w:r>
        <w:rPr>
          <w:rFonts w:hint="eastAsia" w:ascii="宋体" w:hAnsi="宋体"/>
          <w:bCs/>
          <w:color w:val="auto"/>
          <w:sz w:val="24"/>
          <w:szCs w:val="24"/>
          <w:highlight w:val="none"/>
        </w:rPr>
        <w:t xml:space="preserve">（三）（投标供应商）法定代表人授权委托书（格式）：</w:t>
      </w:r>
      <w:bookmarkEnd w:id="148"/>
      <w:r>
        <w:rPr>
          <w:color w:val="auto"/>
        </w:rPr>
      </w:r>
      <w:bookmarkEnd w:id="149"/>
      <w:r>
        <w:rPr>
          <w:color w:val="auto"/>
        </w:rPr>
      </w:r>
      <w:bookmarkEnd w:id="150"/>
      <w:r>
        <w:rPr>
          <w:color w:val="auto"/>
        </w:rPr>
      </w:r>
      <w:bookmarkEnd w:id="152"/>
      <w:r>
        <w:rPr>
          <w:color w:val="auto"/>
        </w:rPr>
      </w:r>
      <w:bookmarkEnd w:id="153"/>
      <w:r>
        <w:rPr>
          <w:color w:val="auto"/>
        </w:rPr>
      </w:r>
      <w:r>
        <w:rPr>
          <w:color w:val="auto"/>
        </w:rPr>
      </w:r>
    </w:p>
    <w:p>
      <w:pPr>
        <w:rPr>
          <w:color w:val="auto"/>
          <w:highlight w:val="none"/>
        </w:rPr>
      </w:pPr>
      <w:r>
        <w:rPr>
          <w:color w:val="auto"/>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rPr>
          <w:color w:val="auto"/>
        </w:rPr>
      </w:r>
    </w:p>
    <w:p>
      <w:pPr>
        <w:jc w:val="center"/>
        <w:spacing w:line="480" w:lineRule="auto"/>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JSZC-320206-LXZB-G2026-0015</w:t>
      </w:r>
      <w:r>
        <w:rPr>
          <w:color w:val="auto"/>
        </w:rP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rPr>
          <w:color w:val="auto"/>
        </w:rP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）的投标、参与开标、评标、签约等具体工作，并签署全部有关的文件、协议及合同。</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rPr>
          <w:color w:val="auto"/>
        </w:rP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rPr>
          <w:color w:val="auto"/>
        </w:rP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rPr>
          <w:color w:val="auto"/>
        </w:rP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rPr>
          <w:color w:val="auto"/>
        </w:rPr>
      </w:r>
    </w:p>
    <w:p>
      <w:pPr>
        <w:ind w:firstLine="5640"/>
        <w:jc w:val="left"/>
        <w:spacing w:line="360" w:lineRule="auto"/>
        <w:rPr>
          <w:color w:val="auto"/>
          <w:highlight w:val="none"/>
        </w:rPr>
      </w:pPr>
      <w:r>
        <w:rPr>
          <w:rFonts w:hint="eastAsia"/>
          <w:color w:val="auto"/>
          <w:sz w:val="24"/>
          <w:szCs w:val="24"/>
          <w:highlight w:val="none"/>
        </w:rPr>
        <w:t xml:space="preserve">日  期：    年     月     日</w:t>
      </w:r>
      <w:r>
        <w:rPr>
          <w:color w:val="auto"/>
        </w:rPr>
      </w:r>
    </w:p>
    <w:p>
      <w:pPr>
        <w:ind w:firstLine="480"/>
        <w:spacing w:line="360" w:lineRule="auto"/>
        <w:rPr>
          <w:color w:val="auto"/>
          <w:sz w:val="24"/>
          <w:szCs w:val="24"/>
          <w:highlight w:val="none"/>
        </w:rPr>
      </w:pPr>
      <w:r>
        <w:rPr>
          <w:color w:val="auto"/>
          <w:sz w:val="24"/>
          <w:szCs w:val="24"/>
          <w:highlight w:val="none"/>
        </w:rPr>
      </w:r>
      <w:r>
        <w:rPr>
          <w:color w:val="auto"/>
        </w:rPr>
      </w:r>
    </w:p>
    <w:p>
      <w:pPr>
        <w:rPr>
          <w:color w:val="auto"/>
          <w:highlight w:val="none"/>
        </w:rPr>
      </w:pPr>
      <w:r>
        <w:rPr>
          <w:color w:val="auto"/>
          <w:highlight w:val="none"/>
        </w:rPr>
      </w:r>
      <w:r>
        <w:rPr>
          <w:color w:val="auto"/>
        </w:rP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rPr>
                <w:color w:val="auto"/>
              </w:rP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rPr>
                <w:color w:val="auto"/>
              </w:rP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rPr>
                <w:color w:val="auto"/>
              </w:rP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rPr>
                <w:color w:val="auto"/>
              </w:rP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rPr>
          <w:color w:val="auto"/>
        </w:rP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color w:val="auto"/>
        </w:rP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rPr>
          <w:color w:val="auto"/>
        </w:rP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rPr>
          <w:color w:val="auto"/>
        </w:rP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rPr>
          <w:color w:val="auto"/>
        </w:rPr>
      </w:r>
    </w:p>
    <w:tbl>
      <w:tblPr>
        <w:tblStyle w:val="7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rPr>
                <w:color w:val="auto"/>
              </w:rP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rPr>
                <w:color w:val="auto"/>
              </w:rP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rPr>
                <w:color w:val="auto"/>
              </w:rP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rPr>
          <w:color w:val="auto"/>
        </w:rPr>
      </w:r>
    </w:p>
    <w:p>
      <w:pPr>
        <w:pageBreakBefore/>
        <w:rPr>
          <w:rFonts w:hint="eastAsia" w:ascii="宋体" w:hAnsi="宋体"/>
          <w:bCs/>
          <w:color w:val="auto"/>
          <w:sz w:val="24"/>
          <w:szCs w:val="24"/>
          <w:highlight w:val="none"/>
        </w:rPr>
        <w:outlineLvl w:val="0"/>
      </w:pPr>
      <w:r>
        <w:rPr>
          <w:color w:val="auto"/>
        </w:rPr>
      </w:r>
      <w:bookmarkStart w:id="154" w:name="_Toc39873188"/>
      <w:r>
        <w:rPr>
          <w:color w:val="auto"/>
        </w:rPr>
      </w:r>
      <w:bookmarkStart w:id="155" w:name="_Toc98277376"/>
      <w:r>
        <w:rPr>
          <w:color w:val="auto"/>
        </w:rPr>
      </w:r>
      <w:bookmarkStart w:id="156" w:name="_Toc116946356"/>
      <w:r>
        <w:rPr>
          <w:color w:val="auto"/>
        </w:rPr>
      </w:r>
      <w:bookmarkStart w:id="157" w:name="_Toc36850800"/>
      <w:r>
        <w:rPr>
          <w:color w:val="auto"/>
        </w:rPr>
      </w:r>
      <w:bookmarkStart w:id="158" w:name="_Toc39873233"/>
      <w:r>
        <w:rPr>
          <w:rFonts w:hint="eastAsia" w:ascii="宋体" w:hAnsi="宋体"/>
          <w:bCs/>
          <w:color w:val="auto"/>
          <w:sz w:val="24"/>
          <w:szCs w:val="24"/>
          <w:highlight w:val="none"/>
        </w:rPr>
        <w:t xml:space="preserve">（四）政府采购投标及履约承诺函（格式）：</w:t>
      </w:r>
      <w:bookmarkEnd w:id="154"/>
      <w:r>
        <w:rPr>
          <w:color w:val="auto"/>
        </w:rPr>
      </w:r>
      <w:bookmarkEnd w:id="155"/>
      <w:r>
        <w:rPr>
          <w:color w:val="auto"/>
        </w:rPr>
      </w:r>
      <w:bookmarkEnd w:id="156"/>
      <w:r>
        <w:rPr>
          <w:color w:val="auto"/>
        </w:rPr>
      </w:r>
      <w:bookmarkEnd w:id="157"/>
      <w:r>
        <w:rPr>
          <w:color w:val="auto"/>
        </w:rPr>
      </w:r>
      <w:bookmarkEnd w:id="158"/>
      <w:r>
        <w:rPr>
          <w:color w:val="auto"/>
        </w:rPr>
      </w:r>
      <w:r>
        <w:rPr>
          <w:color w:val="auto"/>
        </w:rPr>
      </w:r>
    </w:p>
    <w:p>
      <w:pPr>
        <w:rPr>
          <w:color w:val="auto"/>
          <w:highlight w:val="none"/>
        </w:rPr>
      </w:pPr>
      <w:r>
        <w:rPr>
          <w:color w:val="auto"/>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rPr>
          <w:color w:val="auto"/>
        </w:rP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rPr>
          <w:color w:val="auto"/>
        </w:rP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钱桥消防站家具采购项目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rPr>
          <w:color w:val="auto"/>
        </w:rP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rPr>
          <w:color w:val="auto"/>
        </w:rP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color w:val="auto"/>
        </w:rP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rPr>
          <w:color w:val="auto"/>
        </w:rP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rPr>
          <w:color w:val="auto"/>
        </w:rP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rPr>
          <w:color w:val="auto"/>
        </w:rP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rPr>
          <w:color w:val="auto"/>
        </w:rP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rPr>
          <w:color w:val="auto"/>
        </w:rP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rPr>
          <w:color w:val="auto"/>
        </w:rP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rPr>
          <w:color w:val="auto"/>
        </w:rP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rP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rPr>
          <w:color w:val="auto"/>
        </w:rPr>
      </w:r>
    </w:p>
    <w:p>
      <w:pPr>
        <w:pageBreakBefore/>
        <w:rPr>
          <w:rFonts w:hint="eastAsia" w:ascii="宋体" w:hAnsi="宋体"/>
          <w:bCs/>
          <w:color w:val="auto"/>
          <w:sz w:val="24"/>
          <w:szCs w:val="24"/>
          <w:highlight w:val="none"/>
        </w:rPr>
        <w:outlineLvl w:val="0"/>
      </w:pPr>
      <w:r>
        <w:rPr>
          <w:color w:val="auto"/>
        </w:rPr>
      </w:r>
      <w:bookmarkStart w:id="159" w:name="_Toc116946357"/>
      <w:r>
        <w:rPr>
          <w:color w:val="auto"/>
        </w:rPr>
      </w:r>
      <w:bookmarkStart w:id="160" w:name="_Toc98277377"/>
      <w:r>
        <w:rPr>
          <w:color w:val="auto"/>
        </w:rPr>
      </w:r>
      <w:bookmarkStart w:id="161" w:name="_Toc39873189"/>
      <w:r>
        <w:rPr>
          <w:color w:val="auto"/>
        </w:rPr>
      </w:r>
      <w:bookmarkStart w:id="162" w:name="_Toc39873234"/>
      <w:r>
        <w:rPr>
          <w:color w:val="auto"/>
        </w:rPr>
      </w:r>
      <w:bookmarkStart w:id="163" w:name="_Toc36850801"/>
      <w:r>
        <w:rPr>
          <w:rFonts w:hint="eastAsia" w:ascii="宋体" w:hAnsi="宋体"/>
          <w:bCs/>
          <w:color w:val="auto"/>
          <w:sz w:val="24"/>
          <w:szCs w:val="24"/>
          <w:highlight w:val="none"/>
        </w:rPr>
        <w:t xml:space="preserve">（五）开标一览表（格式）：</w:t>
      </w:r>
      <w:bookmarkEnd w:id="159"/>
      <w:r>
        <w:rPr>
          <w:color w:val="auto"/>
        </w:rPr>
      </w:r>
      <w:bookmarkEnd w:id="160"/>
      <w:r>
        <w:rPr>
          <w:color w:val="auto"/>
        </w:rPr>
      </w:r>
      <w:bookmarkEnd w:id="161"/>
      <w:r>
        <w:rPr>
          <w:color w:val="auto"/>
        </w:rPr>
      </w:r>
      <w:bookmarkEnd w:id="162"/>
      <w:r>
        <w:rPr>
          <w:color w:val="auto"/>
        </w:rPr>
      </w:r>
      <w:bookmarkEnd w:id="163"/>
      <w:r>
        <w:rPr>
          <w:color w:val="auto"/>
        </w:rPr>
      </w:r>
      <w:r>
        <w:rPr>
          <w:color w:val="auto"/>
        </w:rPr>
      </w:r>
    </w:p>
    <w:p>
      <w:pPr>
        <w:jc w:val="center"/>
        <w:spacing w:line="360" w:lineRule="auto"/>
        <w:rPr>
          <w:rFonts w:hint="eastAsia" w:ascii="宋体" w:hAnsi="宋体" w:eastAsia="宋体"/>
          <w:b/>
          <w:color w:val="auto"/>
          <w:sz w:val="28"/>
          <w:szCs w:val="28"/>
          <w:highlight w:val="none"/>
        </w:rPr>
      </w:pPr>
      <w:r>
        <w:rPr>
          <w:rFonts w:ascii="宋体" w:hAnsi="宋体"/>
          <w:b/>
          <w:color w:val="auto"/>
          <w:sz w:val="28"/>
          <w:szCs w:val="28"/>
          <w:highlight w:val="none"/>
        </w:rPr>
        <w:t xml:space="preserve">开标一览表</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总价</w:t>
      </w:r>
      <w:r>
        <w:rPr>
          <w:rFonts w:hint="eastAsia" w:ascii="宋体" w:hAnsi="宋体"/>
          <w:b/>
          <w:color w:val="auto"/>
          <w:sz w:val="28"/>
          <w:szCs w:val="28"/>
          <w:highlight w:val="none"/>
          <w:lang w:eastAsia="zh-CN"/>
        </w:rPr>
        <w:t xml:space="preserve">）</w:t>
      </w:r>
      <w:r>
        <w:rPr>
          <w:color w:val="auto"/>
        </w:rP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全称（CA公章）： </w:t>
      </w:r>
      <w:r>
        <w:rPr>
          <w:color w:val="auto"/>
        </w:rP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 </w:t>
      </w:r>
      <w:r>
        <w:rPr>
          <w:color w:val="auto"/>
        </w:rP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rFonts w:hint="eastAsia" w:ascii="宋体" w:hAnsi="宋体"/>
          <w:bCs/>
          <w:color w:val="auto"/>
          <w:sz w:val="24"/>
          <w:szCs w:val="24"/>
          <w:highlight w:val="none"/>
        </w:rPr>
        <w:t xml:space="preserve"> </w:t>
      </w:r>
      <w:r>
        <w:rPr>
          <w:color w:val="auto"/>
        </w:rP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rPr>
          <w:color w:val="auto"/>
        </w:rPr>
      </w:r>
    </w:p>
    <w:tbl>
      <w:tblPr>
        <w:tblStyle w:val="767"/>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0"/>
        <w:gridCol w:w="3702"/>
      </w:tblGrid>
      <w:tr>
        <w:trPr>
          <w:cantSplit/>
          <w:jc w:val="center"/>
          <w:trHeight w:val="567"/>
        </w:trPr>
        <w:tc>
          <w:tcPr>
            <w:tcW w:w="5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项目名称</w:t>
            </w:r>
            <w:r>
              <w:rPr>
                <w:color w:val="auto"/>
              </w:rPr>
            </w:r>
          </w:p>
        </w:tc>
        <w:tc>
          <w:tcPr>
            <w:tcW w:w="3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总价（小写）</w:t>
            </w:r>
            <w:r>
              <w:rPr>
                <w:color w:val="auto"/>
              </w:rPr>
            </w:r>
          </w:p>
        </w:tc>
      </w:tr>
      <w:tr>
        <w:trPr>
          <w:cantSplit/>
          <w:jc w:val="center"/>
          <w:trHeight w:val="1788"/>
        </w:trPr>
        <w:tc>
          <w:tcPr>
            <w:tcW w:w="572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cs="Times New Roman"/>
                <w:bCs/>
                <w:color w:val="auto"/>
                <w:sz w:val="24"/>
                <w:szCs w:val="24"/>
                <w:highlight w:val="none"/>
                <w:lang w:val="en-US" w:eastAsia="zh-CN" w:bidi="ar-SA"/>
              </w:rPr>
              <w:t xml:space="preserve">钱桥消防站家具采购项目</w:t>
            </w:r>
            <w:r>
              <w:rPr>
                <w:rFonts w:hint="eastAsia" w:ascii="宋体" w:hAnsi="宋体" w:eastAsia="宋体" w:cs="Times New Roman"/>
                <w:bCs/>
                <w:color w:val="auto"/>
                <w:sz w:val="24"/>
                <w:szCs w:val="24"/>
                <w:highlight w:val="none"/>
                <w:lang w:val="en-US" w:eastAsia="zh-CN" w:bidi="ar-SA"/>
              </w:rPr>
              <w:t xml:space="preserve"> </w:t>
            </w:r>
            <w:r>
              <w:rPr>
                <w:color w:val="auto"/>
              </w:rPr>
            </w:r>
          </w:p>
        </w:tc>
        <w:tc>
          <w:tcPr>
            <w:tcW w:w="370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lang w:val="en-US" w:eastAsia="zh-CN" w:bidi="ar-SA"/>
              </w:rPr>
              <w:t xml:space="preserve">元</w:t>
            </w:r>
            <w:r>
              <w:rPr>
                <w:color w:val="auto"/>
              </w:rPr>
            </w:r>
          </w:p>
        </w:tc>
      </w:tr>
      <w:tr>
        <w:trPr>
          <w:cantSplit/>
          <w:jc w:val="center"/>
          <w:trHeight w:val="648"/>
        </w:trPr>
        <w:tc>
          <w:tcPr>
            <w:gridSpan w:val="2"/>
            <w:tcW w:w="9422"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lang w:val="en-US" w:eastAsia="zh-CN" w:bidi="ar-SA"/>
              </w:rPr>
              <w:t xml:space="preserve">总价（大写）：</w:t>
            </w:r>
            <w:r>
              <w:rPr>
                <w:color w:val="auto"/>
              </w:rPr>
            </w:r>
          </w:p>
        </w:tc>
      </w:tr>
    </w:tbl>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rPr>
          <w:color w:val="auto"/>
        </w:rPr>
      </w:r>
    </w:p>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firstLine="120"/>
        <w:jc w:val="right"/>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jc w:val="left"/>
        <w:spacing w:line="440" w:lineRule="exac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rPr>
          <w:color w:val="auto"/>
        </w:rP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120"/>
        <w:spacing w:line="360" w:lineRule="auto"/>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JSZC-320206-LXZB-G2026-0015</w:t>
      </w:r>
      <w:r>
        <w:rPr>
          <w:color w:val="auto"/>
        </w:rPr>
      </w:r>
    </w:p>
    <w:tbl>
      <w:tblPr>
        <w:tblStyle w:val="767"/>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6491"/>
      </w:tblGrid>
      <w:tr>
        <w:trPr>
          <w:cantSplit/>
          <w:jc w:val="center"/>
          <w:trHeight w:val="592"/>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rPr>
                <w:color w:val="auto"/>
              </w:rP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rPr>
                <w:color w:val="auto"/>
              </w:rPr>
            </w:r>
          </w:p>
        </w:tc>
      </w:tr>
      <w:tr>
        <w:trPr>
          <w:cantSplit/>
          <w:jc w:val="center"/>
          <w:trHeight w:val="623"/>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rPr>
              <w:t xml:space="preserve">项目名称</w:t>
            </w:r>
            <w:r>
              <w:rPr>
                <w:color w:val="auto"/>
              </w:rP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lang w:eastAsia="zh-CN"/>
              </w:rPr>
              <w:t xml:space="preserve">钱桥消防站家具采购项目</w:t>
            </w:r>
            <w:r>
              <w:rPr>
                <w:color w:val="auto"/>
              </w:rPr>
            </w:r>
          </w:p>
        </w:tc>
      </w:tr>
      <w:tr>
        <w:trPr>
          <w:cantSplit/>
          <w:jc w:val="center"/>
          <w:trHeight w:val="905"/>
        </w:trPr>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highlight w:val="none"/>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联系电话</w:t>
            </w:r>
            <w:r>
              <w:rPr>
                <w:color w:val="auto"/>
              </w:rPr>
            </w:r>
          </w:p>
        </w:tc>
        <w:tc>
          <w:tcPr>
            <w:tcW w:w="6491"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highlight w:val="none"/>
              </w:rPr>
              <w:suppressLineNumbers w:val="0"/>
            </w:pPr>
            <w:r>
              <w:rPr>
                <w:rFonts w:hint="eastAsia" w:ascii="宋体" w:hAnsi="宋体"/>
                <w:color w:val="auto"/>
                <w:sz w:val="24"/>
                <w:szCs w:val="20"/>
                <w:highlight w:val="none"/>
                <w:lang w:val="en-US" w:eastAsia="zh-CN"/>
              </w:rPr>
              <w:t xml:space="preserve">姓名：         证号：          联系电话：</w:t>
            </w:r>
            <w:r>
              <w:rPr>
                <w:color w:val="auto"/>
              </w:rP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highlight w:val="none"/>
              </w:rPr>
              <w:suppressLineNumbers w:val="0"/>
            </w:pPr>
            <w:r>
              <w:rPr>
                <w:rFonts w:hint="eastAsia" w:ascii="宋体" w:hAnsi="宋体"/>
                <w:color w:val="auto"/>
                <w:sz w:val="24"/>
                <w:szCs w:val="20"/>
                <w:highlight w:val="none"/>
                <w:lang w:val="en-US" w:eastAsia="zh-CN"/>
              </w:rPr>
              <w:t xml:space="preserve">交付</w:t>
            </w:r>
            <w:r>
              <w:rPr>
                <w:rFonts w:hint="eastAsia" w:ascii="宋体" w:hAnsi="宋体"/>
                <w:color w:val="auto"/>
                <w:sz w:val="24"/>
                <w:szCs w:val="20"/>
                <w:highlight w:val="none"/>
                <w:lang w:eastAsia="zh-CN"/>
              </w:rPr>
              <w:t xml:space="preserve">期</w:t>
            </w:r>
            <w:r>
              <w:rPr>
                <w:color w:val="auto"/>
              </w:rP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lang w:val="en-US" w:eastAsia="zh-CN"/>
              </w:rPr>
              <w:t xml:space="preserve">误期违约金</w:t>
            </w:r>
            <w:r>
              <w:rPr>
                <w:color w:val="auto"/>
              </w:rP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rPr>
                <w:color w:val="auto"/>
              </w:rP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highlight w:val="none"/>
              </w:rPr>
              <w:suppressLineNumbers w:val="0"/>
            </w:pPr>
            <w:r>
              <w:rPr>
                <w:rFonts w:hint="eastAsia" w:ascii="宋体" w:hAnsi="宋体"/>
                <w:bCs/>
                <w:color w:val="auto"/>
                <w:sz w:val="24"/>
                <w:szCs w:val="24"/>
                <w:highlight w:val="none"/>
              </w:rPr>
              <w:t xml:space="preserve">质量</w:t>
            </w:r>
            <w:r>
              <w:rPr>
                <w:rFonts w:hint="eastAsia" w:ascii="宋体" w:hAnsi="宋体"/>
                <w:bCs/>
                <w:color w:val="auto"/>
                <w:sz w:val="24"/>
                <w:szCs w:val="24"/>
                <w:highlight w:val="none"/>
                <w:lang w:val="en-US" w:eastAsia="zh-CN"/>
              </w:rPr>
              <w:t xml:space="preserve">标准</w:t>
            </w:r>
            <w:r>
              <w:rPr>
                <w:color w:val="auto"/>
              </w:rP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rPr>
                <w:color w:val="auto"/>
              </w:rP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rPr>
                <w:color w:val="auto"/>
              </w:rP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rPr>
                <w:color w:val="auto"/>
              </w:rP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lang w:val="en-US" w:eastAsia="zh-CN"/>
              </w:rPr>
              <w:t xml:space="preserve">免费</w:t>
            </w:r>
            <w:r>
              <w:rPr>
                <w:rFonts w:hint="eastAsia" w:ascii="宋体" w:hAnsi="宋体"/>
                <w:bCs/>
                <w:color w:val="auto"/>
                <w:sz w:val="24"/>
                <w:szCs w:val="24"/>
                <w:highlight w:val="none"/>
              </w:rPr>
              <w:t xml:space="preserve">质保期</w:t>
            </w:r>
            <w:r>
              <w:rPr>
                <w:color w:val="auto"/>
              </w:rP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rPr>
                <w:color w:val="auto"/>
              </w:rP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4" w:name="_Hlk152010318"/>
      <w:r>
        <w:rPr>
          <w:rFonts w:hint="eastAsia" w:ascii="宋体" w:hAnsi="宋体"/>
          <w:b/>
          <w:bCs/>
          <w:color w:val="auto"/>
          <w:sz w:val="24"/>
          <w:szCs w:val="24"/>
          <w:highlight w:val="none"/>
        </w:rPr>
        <w:t xml:space="preserve">日期：   年   月   日</w:t>
      </w:r>
      <w:bookmarkEnd w:id="164"/>
      <w:r>
        <w:rPr>
          <w:color w:val="auto"/>
        </w:rPr>
      </w:r>
      <w:r>
        <w:rPr>
          <w:color w:val="auto"/>
        </w:rPr>
      </w:r>
    </w:p>
    <w:p>
      <w:pPr>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rPr>
          <w:color w:val="auto"/>
        </w:rP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rPr>
          <w:color w:val="auto"/>
        </w:rP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rPr>
          <w:color w:val="auto"/>
        </w:rPr>
      </w:r>
    </w:p>
    <w:p>
      <w:pPr>
        <w:ind w:firstLine="480"/>
        <w:spacing w:line="440" w:lineRule="exact"/>
        <w:rPr>
          <w:rFonts w:hint="eastAsia" w:ascii="宋体" w:hAnsi="宋体" w:eastAsia="宋体" w:cs="Times New Roman"/>
          <w:bCs/>
          <w:color w:val="auto"/>
          <w:sz w:val="24"/>
          <w:szCs w:val="24"/>
          <w:highlight w:val="none"/>
        </w:r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eastAsia="zh-CN"/>
        </w:rPr>
        <w:t xml:space="preserve">本项目为交钥匙项目，</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lang w:eastAsia="zh-CN"/>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rPr>
          <w:rFonts w:hint="eastAsia" w:ascii="宋体" w:hAnsi="宋体" w:eastAsia="宋体" w:cs="Times New Roman"/>
          <w:bCs/>
          <w:color w:val="auto"/>
          <w:sz w:val="24"/>
          <w:szCs w:val="24"/>
          <w:highlight w:val="none"/>
        </w:rPr>
        <w:t xml:space="preserve">。</w:t>
      </w:r>
      <w:r>
        <w:rPr>
          <w:color w:val="auto"/>
        </w:rPr>
      </w:r>
    </w:p>
    <w:p>
      <w:pPr>
        <w:jc w:val="left"/>
        <w:pageBreakBefore/>
        <w:spacing w:line="360" w:lineRule="auto"/>
        <w:rPr>
          <w:rFonts w:hint="eastAsia" w:ascii="宋体" w:hAnsi="宋体" w:eastAsia="宋体" w:cs="Times New Roman"/>
          <w:bCs/>
          <w:color w:val="auto"/>
          <w:sz w:val="24"/>
          <w:szCs w:val="24"/>
          <w:highlight w:val="none"/>
        </w:rPr>
        <w:outlineLvl w:val="0"/>
      </w:pPr>
      <w:r>
        <w:rPr>
          <w:color w:val="auto"/>
        </w:rPr>
      </w:r>
      <w:bookmarkStart w:id="165" w:name="_Toc36414929"/>
      <w:r>
        <w:rPr>
          <w:color w:val="auto"/>
        </w:rPr>
      </w:r>
      <w:bookmarkStart w:id="166" w:name="_Toc116946359"/>
      <w:r>
        <w:rPr>
          <w:color w:val="auto"/>
        </w:rPr>
      </w:r>
      <w:bookmarkStart w:id="167" w:name="_Toc39873236"/>
      <w:r>
        <w:rPr>
          <w:color w:val="auto"/>
        </w:rPr>
      </w:r>
      <w:bookmarkStart w:id="168" w:name="_Toc98277379"/>
      <w:r>
        <w:rPr>
          <w:color w:val="auto"/>
        </w:rPr>
      </w:r>
      <w:bookmarkStart w:id="169" w:name="_Toc39873191"/>
      <w:r>
        <w:rPr>
          <w:rFonts w:hint="eastAsia" w:ascii="宋体" w:hAnsi="宋体" w:eastAsia="宋体" w:cs="Times New Roman"/>
          <w:bCs/>
          <w:color w:val="auto"/>
          <w:sz w:val="24"/>
          <w:szCs w:val="24"/>
          <w:highlight w:val="none"/>
        </w:rPr>
        <w:t xml:space="preserve">（六）</w:t>
      </w:r>
      <w:bookmarkStart w:id="170" w:name="_Toc36830596"/>
      <w:r>
        <w:rPr>
          <w:color w:val="auto"/>
        </w:rPr>
      </w:r>
      <w:bookmarkStart w:id="171" w:name="_Toc116946358"/>
      <w:r>
        <w:rPr>
          <w:color w:val="auto"/>
        </w:rPr>
      </w:r>
      <w:bookmarkStart w:id="172" w:name="_Toc98277378"/>
      <w:r>
        <w:rPr>
          <w:rFonts w:hint="eastAsia" w:ascii="宋体" w:hAnsi="宋体" w:eastAsia="宋体" w:cs="Times New Roman"/>
          <w:bCs/>
          <w:color w:val="auto"/>
          <w:sz w:val="24"/>
          <w:szCs w:val="24"/>
          <w:highlight w:val="none"/>
        </w:rPr>
        <w:t xml:space="preserve">明细报价表（格式）：</w:t>
      </w:r>
      <w:bookmarkEnd w:id="170"/>
      <w:r>
        <w:rPr>
          <w:color w:val="auto"/>
        </w:rPr>
      </w:r>
      <w:bookmarkEnd w:id="171"/>
      <w:r>
        <w:rPr>
          <w:color w:val="auto"/>
        </w:rPr>
      </w:r>
      <w:bookmarkEnd w:id="172"/>
      <w:r>
        <w:rPr>
          <w:color w:val="auto"/>
        </w:rPr>
      </w:r>
      <w:r>
        <w:rPr>
          <w:color w:val="auto"/>
        </w:rPr>
      </w:r>
    </w:p>
    <w:p>
      <w:pPr>
        <w:jc w:val="center"/>
        <w:spacing w:line="44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明细报价表</w:t>
      </w:r>
      <w:r>
        <w:rPr>
          <w:color w:val="auto"/>
        </w:rPr>
      </w:r>
    </w:p>
    <w:p>
      <w:pPr>
        <w:spacing w:line="440" w:lineRule="exact"/>
        <w:rPr>
          <w:rFonts w:hint="eastAsia" w:ascii="宋体" w:hAnsi="宋体" w:eastAsia="宋体" w:cs="Times New Roman"/>
          <w:bCs/>
          <w:color w:val="auto"/>
          <w:sz w:val="24"/>
          <w:szCs w:val="24"/>
          <w:highlight w:val="none"/>
        </w:rPr>
      </w:pPr>
      <w:r>
        <w:rPr>
          <w:color w:val="auto"/>
        </w:rPr>
      </w:r>
      <w:bookmarkStart w:id="173" w:name="_Hlk43651156"/>
      <w:r>
        <w:rPr>
          <w:rFonts w:hint="eastAsia" w:ascii="宋体" w:hAnsi="宋体" w:eastAsia="宋体" w:cs="Times New Roman"/>
          <w:bCs/>
          <w:color w:val="auto"/>
          <w:sz w:val="24"/>
          <w:szCs w:val="24"/>
          <w:highlight w:val="none"/>
        </w:rPr>
        <w:t xml:space="preserve">投标供应商名称（盖章）　　　　　　　　　采购项目编号：</w:t>
      </w:r>
      <w:bookmarkEnd w:id="173"/>
      <w:r>
        <w:rPr>
          <w:rFonts w:hint="eastAsia" w:ascii="宋体" w:hAnsi="宋体" w:cs="Times New Roman"/>
          <w:bCs/>
          <w:color w:val="auto"/>
          <w:sz w:val="24"/>
          <w:szCs w:val="24"/>
          <w:highlight w:val="none"/>
          <w:lang w:eastAsia="zh-CN"/>
        </w:rPr>
        <w:t xml:space="preserve">JSZC-320206-LXZB-G2026-0015</w:t>
      </w:r>
      <w:r>
        <w:rPr>
          <w:color w:val="auto"/>
        </w:rPr>
      </w:r>
    </w:p>
    <w:tbl>
      <w:tblPr>
        <w:tblStyle w:val="767"/>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748"/>
        <w:gridCol w:w="1410"/>
        <w:gridCol w:w="968"/>
        <w:gridCol w:w="1012"/>
        <w:gridCol w:w="705"/>
        <w:gridCol w:w="1170"/>
        <w:gridCol w:w="1005"/>
        <w:gridCol w:w="1005"/>
      </w:tblGrid>
      <w:tr>
        <w:trPr>
          <w:jc w:val="center"/>
          <w:trHeight w:val="510"/>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序号</w:t>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产品、服务名称</w:t>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品牌型号、技术要求</w:t>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highlight w:val="none"/>
              </w:rPr>
              <w:suppressLineNumbers w:val="0"/>
            </w:pPr>
            <w:r>
              <w:rPr>
                <w:rFonts w:hint="eastAsia" w:ascii="宋体" w:hAnsi="宋体" w:cs="宋体"/>
                <w:b/>
                <w:bCs/>
                <w:color w:val="auto"/>
                <w:sz w:val="22"/>
                <w:szCs w:val="22"/>
                <w:highlight w:val="none"/>
                <w:lang w:val="en-US" w:eastAsia="zh-CN"/>
              </w:rPr>
              <w:t xml:space="preserve">产地</w:t>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数量</w:t>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单位</w:t>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综合单价</w:t>
            </w:r>
            <w:r>
              <w:rPr>
                <w:color w:val="auto"/>
              </w:rPr>
            </w:r>
          </w:p>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（元）</w:t>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总价</w:t>
            </w:r>
            <w:r>
              <w:rPr>
                <w:color w:val="auto"/>
              </w:rPr>
            </w:r>
          </w:p>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（元）</w:t>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备注</w:t>
            </w:r>
            <w:r>
              <w:rPr>
                <w:color w:val="auto"/>
              </w:rP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1</w:t>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2</w:t>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Times New Roman"/>
                <w:color w:val="auto"/>
                <w:sz w:val="22"/>
                <w:szCs w:val="22"/>
                <w:highlight w:val="none"/>
              </w:rPr>
              <w:t xml:space="preserve">3</w:t>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2"/>
                <w:szCs w:val="22"/>
                <w:highlight w:val="none"/>
              </w:rPr>
              <w:suppressLineNumbers w:val="0"/>
            </w:pPr>
            <w:r>
              <w:rPr>
                <w:rFonts w:ascii="宋体" w:hAnsi="宋体" w:eastAsia="宋体" w:cs="Times New Roman"/>
                <w:color w:val="auto"/>
                <w:sz w:val="22"/>
                <w:szCs w:val="22"/>
                <w:highlight w:val="none"/>
              </w:rPr>
              <w:t xml:space="preserve">…</w:t>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1134"/>
        </w:trPr>
        <w:tc>
          <w:tcPr>
            <w:tcW w:w="8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9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10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none"/>
              </w:rPr>
              <w:suppressLineNumbers w:val="0"/>
            </w:pPr>
            <w:r>
              <w:rPr>
                <w:rFonts w:hint="eastAsia" w:ascii="宋体" w:hAnsi="宋体" w:eastAsia="宋体" w:cs="Times New Roman"/>
                <w:color w:val="auto"/>
                <w:sz w:val="22"/>
                <w:szCs w:val="22"/>
                <w:highlight w:val="none"/>
              </w:rPr>
            </w:r>
            <w:r>
              <w:rPr>
                <w:color w:val="auto"/>
              </w:rPr>
            </w:r>
          </w:p>
        </w:tc>
        <w:tc>
          <w:tcPr>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1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492"/>
        </w:trPr>
        <w:tc>
          <w:tcPr>
            <w:gridSpan w:val="7"/>
            <w:tcW w:w="78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合计</w:t>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c>
          <w:tcP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rPr>
                <w:color w:val="auto"/>
              </w:rPr>
            </w:r>
          </w:p>
        </w:tc>
      </w:tr>
      <w:tr>
        <w:trPr>
          <w:jc w:val="center"/>
          <w:trHeight w:val="907"/>
        </w:trPr>
        <w:tc>
          <w:tcPr>
            <w:gridSpan w:val="9"/>
            <w:tcBorders>
              <w:bottom w:val="single" w:color="auto" w:sz="4" w:space="0"/>
            </w:tcBorders>
            <w:tcW w:w="98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rPr>
                <w:color w:val="auto"/>
              </w:rPr>
            </w:r>
          </w:p>
        </w:tc>
      </w:tr>
    </w:tbl>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rPr>
          <w:color w:val="auto"/>
        </w:rPr>
      </w:r>
    </w:p>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rPr>
          <w:color w:val="auto"/>
        </w:rPr>
      </w:r>
    </w:p>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日期：   年   月   日</w:t>
      </w:r>
      <w:r>
        <w:rPr>
          <w:color w:val="auto"/>
        </w:rPr>
      </w:r>
    </w:p>
    <w:p>
      <w:pPr>
        <w:ind w:firstLine="470"/>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rPr>
          <w:color w:val="auto"/>
        </w:rP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imes New Roman" w:hAnsi="Times New Roman" w:eastAsia="宋体" w:cs="Times New Roman"/>
          <w:bCs/>
          <w:color w:val="auto"/>
          <w:sz w:val="22"/>
          <w:szCs w:val="21"/>
          <w:highlight w:val="none"/>
        </w:rPr>
        <w:t xml:space="preserve">注</w:t>
      </w:r>
      <w:r>
        <w:rPr>
          <w:rFonts w:hint="eastAsia" w:asciiTheme="minorEastAsia" w:hAnsiTheme="minorEastAsia" w:eastAsiaTheme="minorEastAsia" w:cstheme="minorEastAsia"/>
          <w:bCs/>
          <w:color w:val="auto"/>
          <w:sz w:val="22"/>
          <w:szCs w:val="21"/>
          <w:highlight w:val="none"/>
        </w:rPr>
        <w:t xml:space="preserve">：（1）投标供应商应当根据“采购需求”的内容在上表中详细填写；</w:t>
      </w:r>
      <w:r>
        <w:rPr>
          <w:color w:val="auto"/>
        </w:rP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2</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明细</w:t>
      </w:r>
      <w:r>
        <w:rPr>
          <w:rFonts w:hint="eastAsia" w:asciiTheme="minorEastAsia" w:hAnsiTheme="minorEastAsia" w:eastAsiaTheme="minorEastAsia" w:cstheme="minorEastAsia"/>
          <w:bCs/>
          <w:color w:val="auto"/>
          <w:sz w:val="22"/>
          <w:szCs w:val="21"/>
          <w:highlight w:val="none"/>
        </w:rPr>
        <w:t xml:space="preserve">报价表”中“</w:t>
      </w:r>
      <w:r>
        <w:rPr>
          <w:rFonts w:hint="eastAsia" w:asciiTheme="minorEastAsia" w:hAnsiTheme="minorEastAsia" w:eastAsiaTheme="minorEastAsia" w:cstheme="minorEastAsia"/>
          <w:bCs/>
          <w:color w:val="auto"/>
          <w:sz w:val="22"/>
          <w:szCs w:val="21"/>
          <w:highlight w:val="none"/>
          <w:lang w:val="en-US" w:eastAsia="zh-CN"/>
        </w:rPr>
        <w:t xml:space="preserve">合计</w:t>
      </w:r>
      <w:r>
        <w:rPr>
          <w:rFonts w:hint="eastAsia" w:asciiTheme="minorEastAsia" w:hAnsiTheme="minorEastAsia" w:eastAsiaTheme="minorEastAsia" w:cstheme="minorEastAsia"/>
          <w:bCs/>
          <w:color w:val="auto"/>
          <w:sz w:val="22"/>
          <w:szCs w:val="21"/>
          <w:highlight w:val="none"/>
        </w:rPr>
        <w:t xml:space="preserve">”数额应当与“开标一览表”中“总价”数额一致。</w:t>
      </w:r>
      <w:r>
        <w:rPr>
          <w:color w:val="auto"/>
        </w:rP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3</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rP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4</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投标人须认真填写本报价表，尤其注意</w:t>
      </w:r>
      <w:r>
        <w:rPr>
          <w:rFonts w:hint="eastAsia" w:asciiTheme="minorEastAsia" w:hAnsiTheme="minorEastAsia" w:eastAsiaTheme="minorEastAsia" w:cstheme="minorEastAsia"/>
          <w:bCs/>
          <w:color w:val="auto"/>
          <w:sz w:val="22"/>
          <w:szCs w:val="21"/>
          <w:highlight w:val="none"/>
          <w:lang w:val="en-US" w:eastAsia="zh-CN"/>
        </w:rPr>
        <w:t xml:space="preserve">拼品牌、</w:t>
      </w:r>
      <w:r>
        <w:rPr>
          <w:rFonts w:hint="eastAsia" w:asciiTheme="minorEastAsia" w:hAnsiTheme="minorEastAsia" w:eastAsiaTheme="minorEastAsia" w:cstheme="minorEastAsia"/>
          <w:bCs/>
          <w:color w:val="auto"/>
          <w:sz w:val="22"/>
          <w:szCs w:val="21"/>
          <w:highlight w:val="none"/>
        </w:rPr>
        <w:t xml:space="preserve">规格型号的准确填写。</w:t>
      </w:r>
      <w:r>
        <w:rPr>
          <w:color w:val="auto"/>
        </w:rP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5</w:t>
      </w:r>
      <w:r>
        <w:rPr>
          <w:rFonts w:hint="eastAsia" w:asciiTheme="minorEastAsia" w:hAnsiTheme="minorEastAsia" w:eastAsiaTheme="minorEastAsia" w:cstheme="minorEastAsia"/>
          <w:bCs/>
          <w:color w:val="auto"/>
          <w:sz w:val="22"/>
          <w:szCs w:val="21"/>
          <w:highlight w:val="none"/>
        </w:rPr>
        <w:t xml:space="preserve">）表格不够可自行延长。</w:t>
      </w:r>
      <w:r>
        <w:rPr>
          <w:color w:val="auto"/>
        </w:rP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rPr>
          <w:color w:val="auto"/>
        </w:rPr>
      </w:r>
    </w:p>
    <w:p>
      <w:pPr>
        <w:jc w:val="center"/>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bCs/>
          <w:color w:val="auto"/>
          <w:sz w:val="28"/>
          <w:szCs w:val="28"/>
          <w:highlight w:val="none"/>
        </w:rPr>
        <w:t xml:space="preserve">质保期满后维修用备品备件、易损件报价表</w:t>
      </w:r>
      <w:r>
        <w:rPr>
          <w:color w:val="auto"/>
        </w:rP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投标供应商名称（盖章） ：        </w:t>
      </w:r>
      <w:r>
        <w:rPr>
          <w:color w:val="auto"/>
        </w:rP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cs="Times New Roman"/>
          <w:bCs/>
          <w:color w:val="auto"/>
          <w:sz w:val="24"/>
          <w:szCs w:val="24"/>
          <w:highlight w:val="none"/>
          <w:lang w:eastAsia="zh-CN"/>
        </w:rPr>
        <w:t xml:space="preserve">JSZC-320206-LXZB-G2026-0015</w:t>
      </w:r>
      <w:r>
        <w:rPr>
          <w:color w:val="auto"/>
        </w:rP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序号</w:t>
            </w:r>
            <w:r>
              <w:rPr>
                <w:color w:val="auto"/>
              </w:rP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备品备件名称</w:t>
            </w:r>
            <w:r>
              <w:rPr>
                <w:color w:val="auto"/>
              </w:rP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型号及规格</w:t>
            </w:r>
            <w:r>
              <w:rPr>
                <w:color w:val="auto"/>
              </w:rP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数量</w:t>
            </w:r>
            <w:r>
              <w:rPr>
                <w:color w:val="auto"/>
              </w:rP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单价（元）</w:t>
            </w:r>
            <w:r>
              <w:rPr>
                <w:color w:val="auto"/>
              </w:rP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备注</w:t>
            </w:r>
            <w:r>
              <w:rPr>
                <w:color w:val="auto"/>
              </w:rPr>
            </w:r>
          </w:p>
          <w:p>
            <w:pPr>
              <w:ind w:left="0" w:right="-5"/>
              <w:jc w:val="center"/>
              <w:keepLines w:val="0"/>
              <w:keepNext w:val="0"/>
              <w:spacing w:before="0" w:beforeAutospacing="0" w:after="0" w:afterAutospacing="0"/>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t xml:space="preserve">（</w:t>
            </w:r>
            <w:r>
              <w:rPr>
                <w:rFonts w:ascii="宋体" w:hAnsi="宋体" w:eastAsia="宋体" w:cs="Times New Roman"/>
                <w:b/>
                <w:color w:val="auto"/>
                <w:szCs w:val="21"/>
                <w:highlight w:val="none"/>
              </w:rPr>
              <w:t xml:space="preserve">如外购请注明产地、制造商</w:t>
            </w:r>
            <w:r>
              <w:rPr>
                <w:rFonts w:hint="eastAsia" w:ascii="宋体" w:hAnsi="宋体" w:eastAsia="宋体" w:cs="Times New Roman"/>
                <w:b/>
                <w:color w:val="auto"/>
                <w:szCs w:val="21"/>
                <w:highlight w:val="none"/>
              </w:rPr>
              <w:t xml:space="preserve">）</w:t>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color w:val="auto"/>
                <w:szCs w:val="21"/>
                <w:highlight w:val="none"/>
              </w:rPr>
            </w:r>
            <w:r>
              <w:rPr>
                <w:color w:val="auto"/>
              </w:rPr>
            </w:r>
          </w:p>
        </w:tc>
      </w:tr>
    </w:tbl>
    <w:p>
      <w:pPr>
        <w:jc w:val="left"/>
        <w:widowControl/>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rPr>
          <w:color w:val="auto"/>
        </w:rP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投标供应商：（单位盖章）</w:t>
      </w:r>
      <w:r>
        <w:rPr>
          <w:color w:val="auto"/>
        </w:rPr>
      </w:r>
    </w:p>
    <w:p>
      <w:pPr>
        <w:jc w:val="left"/>
        <w:spacing w:line="360" w:lineRule="auto"/>
        <w:widowControl/>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rPr>
          <w:color w:val="auto"/>
        </w:rP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法定代表人或被授权人：（签字或盖章）</w:t>
      </w:r>
      <w:r>
        <w:rPr>
          <w:color w:val="auto"/>
        </w:rPr>
      </w:r>
    </w:p>
    <w:p>
      <w:pPr>
        <w:jc w:val="left"/>
        <w:spacing w:line="360" w:lineRule="auto"/>
        <w:widowControl/>
        <w:rPr>
          <w:rFonts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日期：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年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月 </w:t>
      </w:r>
      <w:r>
        <w:rPr>
          <w:rFonts w:ascii="Times New Roman" w:hAnsi="Times New Roman" w:eastAsia="宋体" w:cs="Times New Roman"/>
          <w:bCs/>
          <w:color w:val="auto"/>
          <w:sz w:val="24"/>
          <w:szCs w:val="22"/>
          <w:highlight w:val="none"/>
        </w:rPr>
        <w:t xml:space="preserve"> </w:t>
      </w:r>
      <w:r>
        <w:rPr>
          <w:rFonts w:hint="eastAsia" w:ascii="Times New Roman" w:hAnsi="Times New Roman" w:eastAsia="宋体" w:cs="Times New Roman"/>
          <w:bCs/>
          <w:color w:val="auto"/>
          <w:sz w:val="24"/>
          <w:szCs w:val="22"/>
          <w:highlight w:val="none"/>
        </w:rPr>
        <w:t xml:space="preserve">日</w:t>
      </w:r>
      <w:r>
        <w:rPr>
          <w:color w:val="auto"/>
        </w:rP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rPr>
          <w:color w:val="auto"/>
        </w:rPr>
      </w:r>
    </w:p>
    <w:p>
      <w:pPr>
        <w:ind w:firstLine="431"/>
        <w:spacing w:line="380" w:lineRule="exact"/>
        <w:rPr>
          <w:rFonts w:ascii="Times New Roman" w:hAnsi="Times New Roman" w:eastAsia="宋体" w:cs="Times New Roman"/>
          <w:bCs/>
          <w:color w:val="auto"/>
          <w:sz w:val="22"/>
          <w:szCs w:val="21"/>
          <w:highlight w:val="none"/>
        </w:rPr>
      </w:pPr>
      <w:r>
        <w:rPr>
          <w:rFonts w:ascii="Times New Roman" w:hAnsi="Times New Roman" w:eastAsia="宋体" w:cs="Times New Roman"/>
          <w:bCs/>
          <w:color w:val="auto"/>
          <w:sz w:val="22"/>
          <w:szCs w:val="21"/>
          <w:highlight w:val="none"/>
        </w:rPr>
      </w:r>
      <w:r>
        <w:rPr>
          <w:color w:val="auto"/>
        </w:rP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）投标供应商拟投入本项目人员一览表（格式）</w:t>
      </w:r>
      <w:bookmarkEnd w:id="165"/>
      <w:r>
        <w:rPr>
          <w:color w:val="auto"/>
        </w:rPr>
      </w:r>
      <w:bookmarkEnd w:id="166"/>
      <w:r>
        <w:rPr>
          <w:color w:val="auto"/>
        </w:rPr>
      </w:r>
      <w:bookmarkEnd w:id="167"/>
      <w:r>
        <w:rPr>
          <w:color w:val="auto"/>
        </w:rPr>
      </w:r>
      <w:bookmarkEnd w:id="168"/>
      <w:r>
        <w:rPr>
          <w:color w:val="auto"/>
        </w:rPr>
      </w:r>
      <w:bookmarkEnd w:id="169"/>
      <w:r>
        <w:rPr>
          <w:color w:val="auto"/>
        </w:rPr>
      </w:r>
      <w:r>
        <w:rPr>
          <w:color w:val="auto"/>
        </w:rPr>
      </w:r>
    </w:p>
    <w:p>
      <w:pPr>
        <w:rPr>
          <w:color w:val="auto"/>
          <w:highlight w:val="none"/>
        </w:rPr>
      </w:pPr>
      <w:r>
        <w:rPr>
          <w:color w:val="auto"/>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rPr>
          <w:color w:val="auto"/>
        </w:rPr>
      </w:r>
    </w:p>
    <w:p>
      <w:pPr>
        <w:jc w:val="center"/>
        <w:spacing w:line="440" w:lineRule="exact"/>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JSZC-320206-LXZB-G2026-0015</w:t>
      </w:r>
      <w:r>
        <w:rPr>
          <w:color w:val="auto"/>
        </w:rPr>
      </w:r>
    </w:p>
    <w:tbl>
      <w:tblPr>
        <w:tblStyle w:val="76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rPr>
                <w:color w:val="auto"/>
              </w:rP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rPr>
                <w:color w:val="auto"/>
              </w:rP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rPr>
                <w:color w:val="auto"/>
              </w:rP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color w:val="auto"/>
              </w:rPr>
            </w:r>
            <w:bookmarkStart w:id="174" w:name="_Toc37328757"/>
            <w:r>
              <w:rPr>
                <w:color w:val="auto"/>
              </w:rPr>
            </w:r>
            <w:bookmarkStart w:id="175" w:name="_Toc98277380"/>
            <w:r>
              <w:rPr>
                <w:color w:val="auto"/>
              </w:rPr>
            </w:r>
            <w:bookmarkStart w:id="176" w:name="_Toc116946360"/>
            <w:r>
              <w:rPr>
                <w:color w:val="auto"/>
              </w:rPr>
            </w:r>
            <w:bookmarkStart w:id="177" w:name="_Toc37322908"/>
            <w:r>
              <w:rPr>
                <w:rFonts w:hint="eastAsia" w:ascii="宋体" w:hAnsi="宋体"/>
                <w:bCs/>
                <w:color w:val="auto"/>
                <w:sz w:val="24"/>
                <w:szCs w:val="24"/>
                <w:highlight w:val="none"/>
              </w:rPr>
              <w:t xml:space="preserve">**人员</w:t>
            </w:r>
            <w:bookmarkEnd w:id="174"/>
            <w:r>
              <w:rPr>
                <w:color w:val="auto"/>
              </w:rPr>
            </w:r>
            <w:bookmarkEnd w:id="175"/>
            <w:r>
              <w:rPr>
                <w:color w:val="auto"/>
              </w:rPr>
            </w:r>
            <w:bookmarkEnd w:id="176"/>
            <w:r>
              <w:rPr>
                <w:color w:val="auto"/>
              </w:rPr>
            </w:r>
            <w:bookmarkEnd w:id="177"/>
            <w:r>
              <w:rPr>
                <w:color w:val="auto"/>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color w:val="auto"/>
              </w:rPr>
            </w:r>
            <w:bookmarkStart w:id="178" w:name="_Toc116946361"/>
            <w:r>
              <w:rPr>
                <w:color w:val="auto"/>
              </w:rPr>
            </w:r>
            <w:bookmarkStart w:id="179" w:name="_Toc98277381"/>
            <w:r>
              <w:rPr>
                <w:color w:val="auto"/>
              </w:rPr>
            </w:r>
            <w:bookmarkStart w:id="180" w:name="_Toc37328758"/>
            <w:r>
              <w:rPr>
                <w:color w:val="auto"/>
              </w:rPr>
            </w:r>
            <w:bookmarkStart w:id="181" w:name="_Toc37322909"/>
            <w:r>
              <w:rPr>
                <w:rFonts w:hint="eastAsia" w:ascii="宋体" w:hAnsi="宋体"/>
                <w:bCs/>
                <w:color w:val="auto"/>
                <w:sz w:val="24"/>
                <w:szCs w:val="24"/>
                <w:highlight w:val="none"/>
              </w:rPr>
              <w:t xml:space="preserve">**人员</w:t>
            </w:r>
            <w:bookmarkEnd w:id="178"/>
            <w:r>
              <w:rPr>
                <w:color w:val="auto"/>
              </w:rPr>
            </w:r>
            <w:bookmarkEnd w:id="179"/>
            <w:r>
              <w:rPr>
                <w:color w:val="auto"/>
              </w:rPr>
            </w:r>
            <w:bookmarkEnd w:id="180"/>
            <w:r>
              <w:rPr>
                <w:color w:val="auto"/>
              </w:rPr>
            </w:r>
            <w:bookmarkEnd w:id="181"/>
            <w:r>
              <w:rPr>
                <w:color w:val="auto"/>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color w:val="auto"/>
              </w:rPr>
            </w:r>
            <w:bookmarkStart w:id="182" w:name="_Toc98277382"/>
            <w:r>
              <w:rPr>
                <w:color w:val="auto"/>
              </w:rPr>
            </w:r>
            <w:bookmarkStart w:id="183" w:name="_Toc116946362"/>
            <w:r>
              <w:rPr>
                <w:color w:val="auto"/>
              </w:rPr>
            </w:r>
            <w:bookmarkStart w:id="184" w:name="_Toc37322910"/>
            <w:r>
              <w:rPr>
                <w:color w:val="auto"/>
              </w:rPr>
            </w:r>
            <w:bookmarkStart w:id="185" w:name="_Toc37328759"/>
            <w:r>
              <w:rPr>
                <w:rFonts w:hint="eastAsia" w:ascii="宋体" w:hAnsi="宋体"/>
                <w:bCs/>
                <w:color w:val="auto"/>
                <w:sz w:val="24"/>
                <w:szCs w:val="24"/>
                <w:highlight w:val="none"/>
              </w:rPr>
              <w:t xml:space="preserve">……</w:t>
            </w:r>
            <w:bookmarkEnd w:id="182"/>
            <w:r>
              <w:rPr>
                <w:color w:val="auto"/>
              </w:rPr>
            </w:r>
            <w:bookmarkEnd w:id="183"/>
            <w:r>
              <w:rPr>
                <w:color w:val="auto"/>
              </w:rPr>
            </w:r>
            <w:bookmarkEnd w:id="184"/>
            <w:r>
              <w:rPr>
                <w:color w:val="auto"/>
              </w:rPr>
            </w:r>
            <w:bookmarkEnd w:id="185"/>
            <w:r>
              <w:rPr>
                <w:color w:val="auto"/>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rPr>
                <w:color w:val="auto"/>
              </w:rPr>
            </w:r>
          </w:p>
        </w:tc>
      </w:tr>
    </w:tbl>
    <w:p>
      <w:pPr>
        <w:rPr>
          <w:color w:val="auto"/>
          <w:highlight w:val="none"/>
        </w:rPr>
      </w:pPr>
      <w:r>
        <w:rPr>
          <w:color w:val="auto"/>
          <w:highlight w:val="none"/>
        </w:rPr>
      </w:r>
      <w:r>
        <w:rPr>
          <w:color w:val="auto"/>
        </w:rP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rPr>
          <w:color w:val="auto"/>
        </w:rPr>
      </w:r>
    </w:p>
    <w:p>
      <w:pPr>
        <w:rPr>
          <w:color w:val="auto"/>
          <w:highlight w:val="none"/>
        </w:rPr>
      </w:pPr>
      <w:r>
        <w:rPr>
          <w:color w:val="auto"/>
          <w:highlight w:val="none"/>
        </w:rPr>
      </w:r>
      <w:r>
        <w:rPr>
          <w:color w:val="auto"/>
        </w:rPr>
      </w:r>
    </w:p>
    <w:p>
      <w:pPr>
        <w:rPr>
          <w:color w:val="auto"/>
          <w:highlight w:val="none"/>
        </w:rPr>
      </w:pPr>
      <w:r>
        <w:rPr>
          <w:color w:val="auto"/>
          <w:highlight w:val="none"/>
        </w:rPr>
      </w:r>
      <w:r>
        <w:rPr>
          <w:color w:val="auto"/>
        </w:rP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rPr>
          <w:color w:val="auto"/>
        </w:rP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rPr>
          <w:color w:val="auto"/>
        </w:rP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rPr>
          <w:color w:val="auto"/>
        </w:rPr>
      </w:r>
    </w:p>
    <w:p>
      <w:pPr>
        <w:jc w:val="left"/>
        <w:widowControl/>
        <w:rPr>
          <w:b/>
          <w:color w:val="auto"/>
          <w:sz w:val="28"/>
          <w:szCs w:val="28"/>
          <w:highlight w:val="none"/>
        </w:rPr>
      </w:pPr>
      <w:r>
        <w:rPr>
          <w:b/>
          <w:color w:val="auto"/>
          <w:sz w:val="28"/>
          <w:szCs w:val="28"/>
          <w:highlight w:val="none"/>
        </w:rPr>
        <w:br w:type="page" w:clear="all"/>
      </w:r>
      <w:r>
        <w:rPr>
          <w:color w:val="auto"/>
        </w:rP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rPr>
          <w:color w:val="auto"/>
        </w:rPr>
      </w:r>
    </w:p>
    <w:p>
      <w:pPr>
        <w:ind w:right="-170"/>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color w:val="auto"/>
          <w:sz w:val="24"/>
          <w:szCs w:val="24"/>
          <w:highlight w:val="none"/>
        </w:rPr>
        <w:t xml:space="preserve"> </w:t>
      </w:r>
      <w:r>
        <w:rPr>
          <w:color w:val="auto"/>
        </w:rPr>
      </w:r>
    </w:p>
    <w:p>
      <w:pPr>
        <w:ind w:right="-170"/>
        <w:jc w:val="left"/>
        <w:spacing w:line="440" w:lineRule="exact"/>
        <w:rPr>
          <w:rFonts w:hint="eastAsia" w:ascii="宋体" w:hAnsi="宋体" w:eastAsia="宋体"/>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color w:val="auto"/>
        </w:rPr>
      </w:r>
    </w:p>
    <w:tbl>
      <w:tblPr>
        <w:tblStyle w:val="7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rPr>
                <w:color w:val="auto"/>
              </w:rP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rPr>
                <w:color w:val="auto"/>
              </w:rP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rPr>
                <w:color w:val="auto"/>
              </w:rP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rPr>
                <w:color w:val="auto"/>
              </w:rP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rPr>
                <w:color w:val="auto"/>
              </w:rP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rPr>
                <w:color w:val="auto"/>
              </w:rP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rPr>
                <w:color w:val="auto"/>
              </w:rP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rPr>
                <w:color w:val="auto"/>
              </w:rP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rPr>
                <w:color w:val="auto"/>
              </w:rP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rPr>
                <w:color w:val="auto"/>
              </w:rP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rPr>
                <w:color w:val="auto"/>
              </w:rP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rPr>
                <w:color w:val="auto"/>
              </w:rP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rPr>
                <w:color w:val="auto"/>
              </w:rP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rPr>
                <w:color w:val="auto"/>
              </w:rP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rPr>
                <w:color w:val="auto"/>
              </w:rP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rPr>
                <w:color w:val="auto"/>
              </w:rPr>
            </w:r>
          </w:p>
        </w:tc>
      </w:tr>
    </w:tbl>
    <w:p>
      <w:pPr>
        <w:jc w:val="center"/>
        <w:spacing w:line="360" w:lineRule="auto"/>
        <w:rPr>
          <w:b/>
          <w:color w:val="auto"/>
          <w:sz w:val="28"/>
          <w:szCs w:val="28"/>
          <w:highlight w:val="none"/>
        </w:rPr>
      </w:pPr>
      <w:r>
        <w:rPr>
          <w:b/>
          <w:color w:val="auto"/>
          <w:sz w:val="28"/>
          <w:szCs w:val="28"/>
          <w:highlight w:val="none"/>
        </w:rPr>
      </w:r>
      <w:r>
        <w:rPr>
          <w:color w:val="auto"/>
        </w:rP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rPr>
          <w:color w:val="auto"/>
        </w:rPr>
      </w:r>
    </w:p>
    <w:p>
      <w:pPr>
        <w:rPr>
          <w:color w:val="auto"/>
          <w:highlight w:val="none"/>
        </w:rPr>
      </w:pPr>
      <w:r>
        <w:rPr>
          <w:color w:val="auto"/>
          <w:highlight w:val="none"/>
        </w:rPr>
      </w:r>
      <w:r>
        <w:rPr>
          <w:color w:val="auto"/>
        </w:rPr>
      </w:r>
    </w:p>
    <w:p>
      <w:pPr>
        <w:rPr>
          <w:color w:val="auto"/>
          <w:highlight w:val="none"/>
        </w:rPr>
      </w:pPr>
      <w:r>
        <w:rPr>
          <w:color w:val="auto"/>
          <w:highlight w:val="none"/>
        </w:rPr>
      </w:r>
      <w:r>
        <w:rPr>
          <w:color w:val="auto"/>
        </w:rP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rPr>
          <w:color w:val="auto"/>
        </w:rP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rPr>
          <w:color w:val="auto"/>
        </w:rP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rPr>
          <w:color w:val="auto"/>
        </w:rP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jc w:val="center"/>
        <w:spacing w:line="360" w:lineRule="auto"/>
        <w:rPr>
          <w:rFonts w:hint="eastAsia" w:ascii="宋体" w:hAnsi="宋体"/>
          <w:b/>
          <w:bCs/>
          <w:color w:val="auto"/>
          <w:sz w:val="28"/>
          <w:szCs w:val="28"/>
          <w:highlight w:val="none"/>
        </w:rPr>
      </w:pPr>
      <w:r>
        <w:rPr>
          <w:color w:val="auto"/>
        </w:rPr>
      </w:r>
      <w:bookmarkStart w:id="186" w:name="_Hlk96107964"/>
      <w:r>
        <w:rPr>
          <w:color w:val="auto"/>
        </w:rPr>
      </w:r>
      <w:bookmarkStart w:id="187" w:name="_Toc98277383"/>
      <w:r>
        <w:rPr>
          <w:color w:val="auto"/>
        </w:rPr>
      </w:r>
      <w:bookmarkStart w:id="188" w:name="_Toc36830599"/>
      <w:r>
        <w:rPr>
          <w:color w:val="auto"/>
        </w:rPr>
      </w:r>
      <w:bookmarkStart w:id="189" w:name="_Toc116946363"/>
      <w:r>
        <w:rPr>
          <w:color w:val="auto"/>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186"/>
      <w:r>
        <w:rPr>
          <w:color w:val="auto"/>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rP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rP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）偏离表</w:t>
      </w:r>
      <w:bookmarkEnd w:id="187"/>
      <w:r>
        <w:rPr>
          <w:color w:val="auto"/>
        </w:rPr>
      </w:r>
      <w:bookmarkEnd w:id="188"/>
      <w:r>
        <w:rPr>
          <w:color w:val="auto"/>
        </w:rPr>
      </w:r>
      <w:bookmarkEnd w:id="189"/>
      <w:r>
        <w:rPr>
          <w:color w:val="auto"/>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rPr>
          <w:color w:val="auto"/>
        </w:rPr>
      </w:r>
    </w:p>
    <w:p>
      <w:pPr>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color w:val="auto"/>
        </w:rPr>
      </w:r>
    </w:p>
    <w:p>
      <w:pPr>
        <w:jc w:val="left"/>
        <w:spacing w:line="440" w:lineRule="exact"/>
        <w:rPr>
          <w:rFonts w:hint="eastAsia" w:ascii="宋体" w:hAnsi="宋体" w:eastAsia="宋体"/>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color w:val="auto"/>
        </w:rPr>
      </w:r>
    </w:p>
    <w:tbl>
      <w:tblPr>
        <w:tblStyle w:val="7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lang w:val="en-US" w:eastAsia="zh-CN"/>
              </w:rPr>
              <w:t xml:space="preserve">交付</w:t>
            </w:r>
            <w:r>
              <w:rPr>
                <w:rFonts w:asciiTheme="minorEastAsia" w:hAnsiTheme="minorEastAsia" w:eastAsiaTheme="minorEastAsia"/>
                <w:color w:val="auto"/>
                <w:szCs w:val="20"/>
                <w:highlight w:val="none"/>
              </w:rPr>
              <w:t xml:space="preserve">期</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rPr>
              <w:t xml:space="preserve">质量要求</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lang w:val="en-US" w:eastAsia="zh-CN"/>
                <w14:ligatures w14:val="none"/>
              </w:rPr>
              <w:t xml:space="preserve">使用寿命周期</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highlight w:val="none"/>
                <w14:ligatures w14:val="none"/>
              </w:rPr>
              <w:t xml:space="preserve">质保期</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rPr>
              <w:t xml:space="preserve">付款方式</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highlight w:val="none"/>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highlight w:val="none"/>
                <w14:ligatures w14: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rPr>
                <w:color w:val="auto"/>
              </w:rP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rPr>
                <w:color w:val="auto"/>
              </w:rP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rPr>
          <w:color w:val="auto"/>
        </w:rPr>
      </w:r>
    </w:p>
    <w:p>
      <w:pPr>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rPr>
          <w:color w:val="auto"/>
        </w:rP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rPr>
          <w:color w:val="auto"/>
        </w:rP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rPr>
          <w:color w:val="auto"/>
        </w:rP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钱桥消防站家具采购项目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color w:val="auto"/>
        </w:rPr>
      </w:r>
    </w:p>
    <w:p>
      <w:pPr>
        <w:jc w:val="left"/>
        <w:spacing w:line="440" w:lineRule="exact"/>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JSZC-320206-LXZB-G2026-0015</w:t>
      </w:r>
      <w:r>
        <w:rPr>
          <w:color w:val="auto"/>
        </w:rPr>
      </w:r>
    </w:p>
    <w:tbl>
      <w:tblPr>
        <w:tblStyle w:val="76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序号</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是否偏离</w:t>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备注</w:t>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1</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2</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3</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4</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5</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6</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w:t>
            </w:r>
            <w:r>
              <w:rPr>
                <w:color w:val="auto"/>
              </w:rP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rPr>
                <w:color w:val="auto"/>
              </w:rP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rPr>
          <w:color w:val="auto"/>
        </w:rP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rPr>
          <w:color w:val="auto"/>
        </w:rPr>
      </w:r>
    </w:p>
    <w:p>
      <w:pPr>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rPr>
          <w:color w:val="auto"/>
        </w:rP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rPr>
          <w:color w:val="auto"/>
        </w:rP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jc w:val="left"/>
        <w:pageBreakBefore/>
        <w:rPr>
          <w:rFonts w:hint="eastAsia" w:ascii="宋体" w:hAnsi="宋体"/>
          <w:bCs/>
          <w:color w:val="auto"/>
          <w:sz w:val="24"/>
          <w:szCs w:val="24"/>
          <w:highlight w:val="none"/>
        </w:rPr>
        <w:outlineLvl w:val="0"/>
      </w:pPr>
      <w:r>
        <w:rPr>
          <w:color w:val="auto"/>
        </w:rPr>
      </w:r>
      <w:bookmarkStart w:id="190" w:name="_Toc98277384"/>
      <w:r>
        <w:rPr>
          <w:color w:val="auto"/>
        </w:rPr>
      </w:r>
      <w:bookmarkStart w:id="191" w:name="_Toc36830600"/>
      <w:r>
        <w:rPr>
          <w:color w:val="auto"/>
        </w:rPr>
      </w:r>
      <w:bookmarkStart w:id="192" w:name="_Toc11694636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）企业业绩一览表</w:t>
      </w:r>
      <w:bookmarkEnd w:id="190"/>
      <w:r>
        <w:rPr>
          <w:color w:val="auto"/>
        </w:rPr>
      </w:r>
      <w:bookmarkEnd w:id="191"/>
      <w:r>
        <w:rPr>
          <w:color w:val="auto"/>
        </w:rPr>
      </w:r>
      <w:bookmarkEnd w:id="192"/>
      <w:r>
        <w:rPr>
          <w:color w:val="auto"/>
        </w:rPr>
      </w:r>
      <w:r>
        <w:rPr>
          <w:color w:val="auto"/>
        </w:rP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rPr>
          <w:color w:val="auto"/>
        </w:rPr>
      </w:r>
    </w:p>
    <w:tbl>
      <w:tblPr>
        <w:tblStyle w:val="76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rPr>
                <w:color w:val="auto"/>
              </w:rP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rPr>
                <w:color w:val="auto"/>
              </w:rP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rPr>
                <w:color w:val="auto"/>
              </w:rP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rPr>
                <w:color w:val="auto"/>
              </w:rP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rPr>
          <w:color w:val="auto"/>
        </w:rPr>
      </w:r>
    </w:p>
    <w:p>
      <w:pPr>
        <w:ind w:firstLine="549"/>
        <w:spacing w:line="460" w:lineRule="exact"/>
        <w:rPr>
          <w:bCs/>
          <w:color w:val="auto"/>
          <w:sz w:val="28"/>
          <w:szCs w:val="24"/>
          <w:highlight w:val="none"/>
        </w:rPr>
      </w:pPr>
      <w:r>
        <w:rPr>
          <w:bCs/>
          <w:color w:val="auto"/>
          <w:sz w:val="28"/>
          <w:szCs w:val="24"/>
          <w:highlight w:val="none"/>
        </w:rPr>
      </w:r>
      <w:r>
        <w:rPr>
          <w:color w:val="auto"/>
        </w:rPr>
      </w:r>
    </w:p>
    <w:p>
      <w:pPr>
        <w:ind w:firstLine="549"/>
        <w:spacing w:line="460" w:lineRule="exact"/>
        <w:rPr>
          <w:bCs/>
          <w:color w:val="auto"/>
          <w:sz w:val="28"/>
          <w:szCs w:val="24"/>
          <w:highlight w:val="none"/>
        </w:rPr>
      </w:pPr>
      <w:r>
        <w:rPr>
          <w:bCs/>
          <w:color w:val="auto"/>
          <w:sz w:val="28"/>
          <w:szCs w:val="24"/>
          <w:highlight w:val="none"/>
        </w:rPr>
      </w:r>
      <w:r>
        <w:rPr>
          <w:color w:val="auto"/>
        </w:rP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rPr>
          <w:color w:val="auto"/>
        </w:rP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color w:val="auto"/>
        </w:rP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rPr>
          <w:color w:val="auto"/>
        </w:rPr>
      </w:r>
    </w:p>
    <w:p>
      <w:pPr>
        <w:rPr>
          <w:rFonts w:hint="eastAsia"/>
          <w:color w:val="auto"/>
          <w:highlight w:val="none"/>
        </w:rPr>
      </w:pPr>
      <w:r>
        <w:rPr>
          <w:color w:val="auto"/>
        </w:rPr>
      </w:r>
      <w:bookmarkStart w:id="193" w:name="_Toc36830601"/>
      <w:r>
        <w:rPr>
          <w:color w:val="auto"/>
          <w:highlight w:val="none"/>
        </w:rPr>
        <w:br w:type="page" w:clear="all"/>
      </w:r>
      <w:r>
        <w:rPr>
          <w:color w:val="auto"/>
        </w:rPr>
      </w:r>
    </w:p>
    <w:p>
      <w:pPr>
        <w:jc w:val="left"/>
        <w:pageBreakBefore/>
        <w:rPr>
          <w:rFonts w:hint="eastAsia" w:ascii="宋体" w:hAnsi="宋体"/>
          <w:bCs/>
          <w:color w:val="auto"/>
          <w:sz w:val="24"/>
          <w:szCs w:val="24"/>
          <w:highlight w:val="none"/>
        </w:rPr>
        <w:outlineLvl w:val="0"/>
      </w:pPr>
      <w:r>
        <w:rPr>
          <w:color w:val="auto"/>
        </w:rPr>
      </w:r>
      <w:bookmarkStart w:id="194" w:name="_Toc98277386"/>
      <w:r>
        <w:rPr>
          <w:color w:val="auto"/>
        </w:rPr>
      </w:r>
      <w:bookmarkStart w:id="195" w:name="_Toc116946365"/>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193"/>
      <w:r>
        <w:rPr>
          <w:color w:val="auto"/>
        </w:rPr>
      </w:r>
      <w:bookmarkEnd w:id="194"/>
      <w:r>
        <w:rPr>
          <w:color w:val="auto"/>
        </w:rPr>
      </w:r>
      <w:bookmarkEnd w:id="195"/>
      <w:r>
        <w:rPr>
          <w:color w:val="auto"/>
        </w:rPr>
      </w:r>
      <w:r>
        <w:rPr>
          <w:color w:val="auto"/>
        </w:rPr>
      </w:r>
    </w:p>
    <w:p>
      <w:pPr>
        <w:spacing w:line="460" w:lineRule="exact"/>
        <w:rPr>
          <w:b/>
          <w:bCs/>
          <w:color w:val="auto"/>
          <w:sz w:val="44"/>
          <w:szCs w:val="44"/>
          <w:highlight w:val="none"/>
        </w:rPr>
      </w:pPr>
      <w:r>
        <w:rPr>
          <w:b/>
          <w:bCs/>
          <w:color w:val="auto"/>
          <w:sz w:val="44"/>
          <w:szCs w:val="44"/>
          <w:highlight w:val="none"/>
        </w:rPr>
        <w:t xml:space="preserve">                </w:t>
      </w:r>
      <w:r>
        <w:rPr>
          <w:color w:val="auto"/>
        </w:rPr>
      </w:r>
    </w:p>
    <w:p>
      <w:pPr>
        <w:jc w:val="center"/>
        <w:spacing w:line="460" w:lineRule="exact"/>
        <w:rPr>
          <w:b/>
          <w:bCs/>
          <w:color w:val="auto"/>
          <w:sz w:val="44"/>
          <w:szCs w:val="44"/>
          <w:highlight w:val="none"/>
        </w:rPr>
      </w:pPr>
      <w:r>
        <w:rPr>
          <w:b/>
          <w:bCs/>
          <w:color w:val="auto"/>
          <w:sz w:val="44"/>
          <w:szCs w:val="44"/>
          <w:highlight w:val="none"/>
        </w:rPr>
        <w:t xml:space="preserve">声  明</w:t>
      </w:r>
      <w:r>
        <w:rPr>
          <w:color w:val="auto"/>
        </w:rPr>
      </w:r>
    </w:p>
    <w:p>
      <w:pPr>
        <w:spacing w:line="460" w:lineRule="exact"/>
        <w:rPr>
          <w:b/>
          <w:bCs/>
          <w:color w:val="auto"/>
          <w:sz w:val="24"/>
          <w:szCs w:val="22"/>
          <w:highlight w:val="none"/>
        </w:rPr>
      </w:pPr>
      <w:r>
        <w:rPr>
          <w:b/>
          <w:bCs/>
          <w:color w:val="auto"/>
          <w:sz w:val="24"/>
          <w:szCs w:val="22"/>
          <w:highlight w:val="none"/>
        </w:rPr>
        <w:t xml:space="preserve">    </w:t>
      </w:r>
      <w:r>
        <w:rPr>
          <w:color w:val="auto"/>
        </w:rP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rPr>
          <w:color w:val="auto"/>
        </w:rPr>
      </w:r>
    </w:p>
    <w:p>
      <w:pPr>
        <w:ind w:firstLine="420"/>
        <w:spacing w:line="360" w:lineRule="auto"/>
        <w:rPr>
          <w:bCs/>
          <w:color w:val="auto"/>
          <w:sz w:val="24"/>
          <w:szCs w:val="21"/>
          <w:highlight w:val="none"/>
        </w:rPr>
      </w:pPr>
      <w:r>
        <w:rPr>
          <w:bCs/>
          <w:color w:val="auto"/>
          <w:sz w:val="24"/>
          <w:szCs w:val="21"/>
          <w:highlight w:val="none"/>
        </w:rPr>
      </w:r>
      <w:r>
        <w:rPr>
          <w:color w:val="auto"/>
        </w:rPr>
      </w:r>
    </w:p>
    <w:p>
      <w:pPr>
        <w:spacing w:line="460" w:lineRule="exact"/>
        <w:rPr>
          <w:bCs/>
          <w:color w:val="auto"/>
          <w:sz w:val="24"/>
          <w:szCs w:val="22"/>
          <w:highlight w:val="none"/>
        </w:rPr>
      </w:pPr>
      <w:r>
        <w:rPr>
          <w:bCs/>
          <w:color w:val="auto"/>
          <w:sz w:val="24"/>
          <w:szCs w:val="22"/>
          <w:highlight w:val="none"/>
        </w:rPr>
      </w:r>
      <w:r>
        <w:rPr>
          <w:color w:val="auto"/>
        </w:rP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rPr>
          <w:color w:val="auto"/>
        </w:rP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rPr>
          <w:color w:val="auto"/>
        </w:rP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rPr>
          <w:color w:val="auto"/>
        </w:rPr>
      </w:r>
    </w:p>
    <w:p>
      <w:pPr>
        <w:rPr>
          <w:color w:val="auto"/>
          <w:sz w:val="24"/>
          <w:szCs w:val="28"/>
          <w:highlight w:val="none"/>
        </w:rPr>
      </w:pPr>
      <w:r>
        <w:rPr>
          <w:color w:val="auto"/>
          <w:sz w:val="24"/>
          <w:szCs w:val="28"/>
          <w:highlight w:val="none"/>
        </w:rPr>
      </w:r>
      <w:r>
        <w:rPr>
          <w:color w:val="auto"/>
        </w:rPr>
      </w:r>
    </w:p>
    <w:p>
      <w:pPr>
        <w:rPr>
          <w:color w:val="auto"/>
          <w:sz w:val="24"/>
          <w:szCs w:val="28"/>
          <w:highlight w:val="none"/>
        </w:rPr>
      </w:pPr>
      <w:r>
        <w:rPr>
          <w:color w:val="auto"/>
          <w:sz w:val="24"/>
          <w:szCs w:val="28"/>
          <w:highlight w:val="none"/>
        </w:rPr>
      </w:r>
      <w:r>
        <w:rPr>
          <w:color w:val="auto"/>
        </w:rPr>
      </w:r>
    </w:p>
    <w:p>
      <w:pPr>
        <w:rPr>
          <w:color w:val="auto"/>
          <w:sz w:val="24"/>
          <w:szCs w:val="28"/>
          <w:highlight w:val="none"/>
        </w:rPr>
      </w:pPr>
      <w:r>
        <w:rPr>
          <w:color w:val="auto"/>
          <w:sz w:val="24"/>
          <w:szCs w:val="28"/>
          <w:highlight w:val="none"/>
        </w:rPr>
      </w:r>
      <w:r>
        <w:rPr>
          <w:color w:val="auto"/>
        </w:rPr>
      </w:r>
    </w:p>
    <w:p>
      <w:pPr>
        <w:rPr>
          <w:color w:val="auto"/>
          <w:sz w:val="24"/>
          <w:szCs w:val="28"/>
          <w:highlight w:val="none"/>
        </w:rPr>
      </w:pPr>
      <w:r>
        <w:rPr>
          <w:color w:val="auto"/>
          <w:sz w:val="24"/>
          <w:szCs w:val="28"/>
          <w:highlight w:val="none"/>
        </w:rPr>
      </w:r>
      <w:r>
        <w:rPr>
          <w:color w:val="auto"/>
        </w:rPr>
      </w:r>
    </w:p>
    <w:p>
      <w:pPr>
        <w:rPr>
          <w:color w:val="auto"/>
          <w:sz w:val="24"/>
          <w:szCs w:val="28"/>
          <w:highlight w:val="none"/>
        </w:rPr>
      </w:pPr>
      <w:r>
        <w:rPr>
          <w:color w:val="auto"/>
          <w:sz w:val="24"/>
          <w:szCs w:val="28"/>
          <w:highlight w:val="none"/>
        </w:rPr>
      </w:r>
      <w:r>
        <w:rPr>
          <w:color w:val="auto"/>
        </w:rPr>
      </w:r>
    </w:p>
    <w:p>
      <w:pPr>
        <w:rPr>
          <w:color w:val="auto"/>
          <w:sz w:val="24"/>
          <w:szCs w:val="28"/>
          <w:highlight w:val="none"/>
        </w:rPr>
      </w:pPr>
      <w:r>
        <w:rPr>
          <w:color w:val="auto"/>
          <w:sz w:val="24"/>
          <w:szCs w:val="28"/>
          <w:highlight w:val="none"/>
        </w:rPr>
      </w:r>
      <w:r>
        <w:rPr>
          <w:color w:val="auto"/>
        </w:rPr>
      </w:r>
    </w:p>
    <w:p>
      <w:pPr>
        <w:tabs>
          <w:tab w:val="left" w:pos="0" w:leader="none"/>
        </w:tabs>
        <w:rPr>
          <w:bCs/>
          <w:color w:val="auto"/>
          <w:sz w:val="24"/>
          <w:szCs w:val="28"/>
          <w:highlight w:val="none"/>
        </w:rPr>
      </w:pPr>
      <w:r>
        <w:rPr>
          <w:rFonts w:hint="eastAsia"/>
          <w:bCs/>
          <w:color w:val="auto"/>
          <w:sz w:val="24"/>
          <w:szCs w:val="22"/>
          <w:highlight w:val="none"/>
        </w:rPr>
        <w:t xml:space="preserve"> </w:t>
      </w:r>
      <w:r>
        <w:rPr>
          <w:color w:val="auto"/>
        </w:rPr>
      </w:r>
    </w:p>
    <w:p>
      <w:pPr>
        <w:tabs>
          <w:tab w:val="left" w:pos="0" w:leader="none"/>
        </w:tabs>
        <w:rPr>
          <w:bCs/>
          <w:color w:val="auto"/>
          <w:sz w:val="24"/>
          <w:szCs w:val="28"/>
          <w:highlight w:val="none"/>
        </w:rPr>
      </w:pPr>
      <w:r>
        <w:rPr>
          <w:bCs/>
          <w:color w:val="auto"/>
          <w:sz w:val="24"/>
          <w:szCs w:val="28"/>
          <w:highlight w:val="none"/>
        </w:rPr>
      </w:r>
      <w:r>
        <w:rPr>
          <w:color w:val="auto"/>
        </w:rPr>
      </w:r>
    </w:p>
    <w:p>
      <w:pPr>
        <w:tabs>
          <w:tab w:val="left" w:pos="0" w:leader="none"/>
        </w:tabs>
        <w:rPr>
          <w:bCs/>
          <w:color w:val="auto"/>
          <w:sz w:val="24"/>
          <w:szCs w:val="28"/>
          <w:highlight w:val="none"/>
        </w:rPr>
      </w:pPr>
      <w:r>
        <w:rPr>
          <w:bCs/>
          <w:color w:val="auto"/>
          <w:sz w:val="24"/>
          <w:szCs w:val="28"/>
          <w:highlight w:val="none"/>
        </w:rPr>
      </w:r>
      <w:r>
        <w:rPr>
          <w:color w:val="auto"/>
        </w:rPr>
      </w:r>
    </w:p>
    <w:p>
      <w:pPr>
        <w:tabs>
          <w:tab w:val="left" w:pos="0" w:leader="none"/>
        </w:tabs>
        <w:rPr>
          <w:rFonts w:hint="eastAsia"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（十）具备履行合同所必需的设备和专业技术能力的书面声明（格式）</w:t>
      </w:r>
      <w:r>
        <w:rPr>
          <w:color w:val="auto"/>
        </w:rPr>
      </w:r>
    </w:p>
    <w:p>
      <w:pPr>
        <w:jc w:val="center"/>
        <w:spacing w:line="460" w:lineRule="exact"/>
        <w:rPr>
          <w:b/>
          <w:bCs/>
          <w:color w:val="auto"/>
          <w:sz w:val="30"/>
          <w:szCs w:val="30"/>
          <w:highlight w:val="none"/>
        </w:rPr>
      </w:pPr>
      <w:r>
        <w:rPr>
          <w:b/>
          <w:bCs/>
          <w:color w:val="auto"/>
          <w:sz w:val="30"/>
          <w:szCs w:val="30"/>
          <w:highlight w:val="none"/>
        </w:rPr>
      </w:r>
      <w:r>
        <w:rPr>
          <w:color w:val="auto"/>
        </w:rP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rPr>
          <w:color w:val="auto"/>
        </w:rPr>
      </w:r>
    </w:p>
    <w:p>
      <w:pPr>
        <w:jc w:val="center"/>
        <w:spacing w:line="460" w:lineRule="exact"/>
        <w:rPr>
          <w:b/>
          <w:color w:val="auto"/>
          <w:sz w:val="32"/>
          <w:szCs w:val="32"/>
          <w:highlight w:val="none"/>
        </w:rPr>
      </w:pPr>
      <w:r>
        <w:rPr>
          <w:b/>
          <w:color w:val="auto"/>
          <w:sz w:val="32"/>
          <w:szCs w:val="32"/>
          <w:highlight w:val="none"/>
        </w:rPr>
      </w:r>
      <w:r>
        <w:rPr>
          <w:color w:val="auto"/>
        </w:rP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rPr>
          <w:color w:val="auto"/>
        </w:rP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rPr>
          <w:color w:val="auto"/>
        </w:rP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rPr>
          <w:color w:val="auto"/>
        </w:rPr>
      </w:r>
    </w:p>
    <w:p>
      <w:pPr>
        <w:spacing w:line="460" w:lineRule="exact"/>
        <w:rPr>
          <w:bCs/>
          <w:color w:val="auto"/>
          <w:sz w:val="24"/>
          <w:szCs w:val="22"/>
          <w:highlight w:val="none"/>
        </w:rPr>
      </w:pPr>
      <w:r>
        <w:rPr>
          <w:bCs/>
          <w:color w:val="auto"/>
          <w:sz w:val="24"/>
          <w:szCs w:val="22"/>
          <w:highlight w:val="none"/>
        </w:rPr>
        <w:t xml:space="preserve">                                    </w:t>
      </w:r>
      <w:r>
        <w:rPr>
          <w:color w:val="auto"/>
        </w:rPr>
      </w:r>
    </w:p>
    <w:p>
      <w:pPr>
        <w:spacing w:line="460" w:lineRule="exact"/>
        <w:rPr>
          <w:bCs/>
          <w:color w:val="auto"/>
          <w:sz w:val="24"/>
          <w:szCs w:val="22"/>
          <w:highlight w:val="none"/>
        </w:rPr>
      </w:pPr>
      <w:r>
        <w:rPr>
          <w:bCs/>
          <w:color w:val="auto"/>
          <w:sz w:val="24"/>
          <w:szCs w:val="22"/>
          <w:highlight w:val="none"/>
        </w:rPr>
      </w:r>
      <w:r>
        <w:rPr>
          <w:color w:val="auto"/>
        </w:rPr>
      </w:r>
    </w:p>
    <w:p>
      <w:pPr>
        <w:spacing w:line="460" w:lineRule="exact"/>
        <w:rPr>
          <w:bCs/>
          <w:color w:val="auto"/>
          <w:sz w:val="24"/>
          <w:szCs w:val="22"/>
          <w:highlight w:val="none"/>
        </w:rPr>
      </w:pPr>
      <w:r>
        <w:rPr>
          <w:bCs/>
          <w:color w:val="auto"/>
          <w:sz w:val="24"/>
          <w:szCs w:val="22"/>
          <w:highlight w:val="none"/>
        </w:rPr>
      </w:r>
      <w:r>
        <w:rPr>
          <w:color w:val="auto"/>
        </w:rP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rPr>
          <w:color w:val="auto"/>
        </w:rP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rPr>
          <w:color w:val="auto"/>
        </w:rP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rPr>
          <w:color w:val="auto"/>
        </w:rP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rPr>
          <w:color w:val="auto"/>
        </w:rPr>
      </w:r>
    </w:p>
    <w:p>
      <w:pPr>
        <w:jc w:val="left"/>
        <w:pageBreakBefore/>
        <w:spacing w:line="500" w:lineRule="exact"/>
        <w:rPr>
          <w:rFonts w:hint="eastAsia" w:ascii="宋体" w:hAnsi="宋体"/>
          <w:bCs/>
          <w:color w:val="auto"/>
          <w:sz w:val="24"/>
          <w:szCs w:val="24"/>
          <w:highlight w:val="none"/>
        </w:rPr>
        <w:outlineLvl w:val="0"/>
      </w:pPr>
      <w:r>
        <w:rPr>
          <w:color w:val="auto"/>
        </w:rPr>
      </w:r>
      <w:bookmarkStart w:id="196" w:name="_Toc98277387"/>
      <w:r>
        <w:rPr>
          <w:color w:val="auto"/>
        </w:rPr>
      </w:r>
      <w:bookmarkStart w:id="197" w:name="_Toc116946366"/>
      <w:r>
        <w:rPr>
          <w:color w:val="auto"/>
        </w:rPr>
      </w:r>
      <w:bookmarkStart w:id="198" w:name="_Toc36830602"/>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）（投标供应商）中小企业声明函（格式）</w:t>
      </w:r>
      <w:bookmarkEnd w:id="196"/>
      <w:r>
        <w:rPr>
          <w:color w:val="auto"/>
        </w:rPr>
      </w:r>
      <w:bookmarkEnd w:id="197"/>
      <w:r>
        <w:rPr>
          <w:color w:val="auto"/>
        </w:rPr>
      </w:r>
      <w:bookmarkEnd w:id="198"/>
      <w:r>
        <w:rPr>
          <w:color w:val="auto"/>
        </w:rPr>
      </w:r>
      <w:r>
        <w:rPr>
          <w:color w:val="auto"/>
        </w:rPr>
      </w:r>
    </w:p>
    <w:p>
      <w:pPr>
        <w:ind w:firstLine="562"/>
        <w:jc w:val="center"/>
        <w:spacing w:line="360" w:lineRule="auto"/>
        <w:rPr>
          <w:rFonts w:hint="eastAsia" w:ascii="宋体" w:hAnsi="宋体" w:eastAsia="宋体" w:cs="宋体"/>
          <w:b/>
          <w:bCs/>
          <w:color w:val="auto"/>
          <w:sz w:val="28"/>
          <w:szCs w:val="28"/>
          <w:highlight w:val="none"/>
        </w:rPr>
      </w:pPr>
      <w:r>
        <w:rPr>
          <w:color w:val="auto"/>
        </w:rPr>
      </w:r>
      <w:bookmarkStart w:id="199" w:name="OLE_LINK14"/>
      <w:r>
        <w:rPr>
          <w:color w:val="auto"/>
        </w:rPr>
      </w:r>
      <w:bookmarkStart w:id="200" w:name="_Toc116946367"/>
      <w:r>
        <w:rPr>
          <w:color w:val="auto"/>
        </w:rPr>
      </w:r>
      <w:bookmarkStart w:id="201" w:name="_Toc36830603"/>
      <w:r>
        <w:rPr>
          <w:color w:val="auto"/>
        </w:rPr>
      </w:r>
      <w:bookmarkStart w:id="202" w:name="OLE_LINK13"/>
      <w:r>
        <w:rPr>
          <w:color w:val="auto"/>
        </w:rPr>
      </w:r>
      <w:bookmarkStart w:id="203" w:name="_Toc98277388"/>
      <w:r>
        <w:rPr>
          <w:rFonts w:hint="eastAsia" w:ascii="宋体" w:hAnsi="宋体" w:eastAsia="宋体" w:cs="宋体"/>
          <w:b/>
          <w:bCs/>
          <w:color w:val="auto"/>
          <w:sz w:val="28"/>
          <w:szCs w:val="28"/>
          <w:highlight w:val="none"/>
        </w:rPr>
        <w:t xml:space="preserve">中小企业声明函（货物）</w:t>
      </w:r>
      <w:r>
        <w:rPr>
          <w:color w:val="auto"/>
        </w:rPr>
      </w:r>
    </w:p>
    <w:p>
      <w:pPr>
        <w:ind w:firstLine="480"/>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rPr>
          <w:color w:val="auto"/>
        </w:rPr>
      </w:r>
      <w:bookmarkStart w:id="204" w:name="_Hlk159841372"/>
      <w:r>
        <w:rPr>
          <w:rFonts w:hint="eastAsia" w:ascii="宋体" w:hAnsi="宋体" w:eastAsia="宋体" w:cs="Times New Roman"/>
          <w:bCs/>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bCs/>
          <w:i w:val="0"/>
          <w:iCs w:val="0"/>
          <w:color w:val="auto"/>
          <w:sz w:val="24"/>
          <w:szCs w:val="24"/>
          <w:highlight w:val="none"/>
          <w:u w:val="single"/>
        </w:rPr>
        <w:t xml:space="preserve">（单位名称）</w:t>
      </w:r>
      <w:r>
        <w:rPr>
          <w:rFonts w:hint="eastAsia" w:ascii="宋体" w:hAnsi="宋体" w:eastAsia="宋体" w:cs="Times New Roman"/>
          <w:bCs/>
          <w:i w:val="0"/>
          <w:iCs w:val="0"/>
          <w:color w:val="auto"/>
          <w:sz w:val="24"/>
          <w:szCs w:val="24"/>
          <w:highlight w:val="none"/>
        </w:rPr>
        <w:t xml:space="preserve">的</w:t>
      </w:r>
      <w:r>
        <w:rPr>
          <w:rFonts w:hint="eastAsia" w:ascii="宋体" w:hAnsi="宋体" w:eastAsia="宋体" w:cs="Times New Roman"/>
          <w:bCs/>
          <w:i w:val="0"/>
          <w:iCs w:val="0"/>
          <w:color w:val="auto"/>
          <w:sz w:val="24"/>
          <w:szCs w:val="24"/>
          <w:highlight w:val="none"/>
          <w:u w:val="single"/>
        </w:rPr>
        <w:t xml:space="preserve">（项目名称）</w:t>
      </w:r>
      <w:r>
        <w:rPr>
          <w:rFonts w:hint="eastAsia" w:ascii="宋体" w:hAnsi="宋体" w:eastAsia="宋体" w:cs="Times New Roman"/>
          <w:bCs/>
          <w:i w:val="0"/>
          <w:iCs w:val="0"/>
          <w:color w:val="auto"/>
          <w:sz w:val="24"/>
          <w:szCs w:val="24"/>
          <w:highlight w:val="none"/>
        </w:rPr>
        <w:t xml:space="preserve">采购活动，提供的货物全部由符合政策要求的中小企业制造。相关企业（含联合体中的中小企业、签订分包意向协议的中小企业）的具体情况如下：</w:t>
      </w:r>
      <w:bookmarkEnd w:id="204"/>
      <w:r>
        <w:rPr>
          <w:color w:val="auto"/>
        </w:rPr>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single"/>
          <w:lang w:eastAsia="zh-CN"/>
        </w:rPr>
        <w:t xml:space="preserve">接待台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u w:val="single"/>
          <w:lang w:eastAsia="zh-CN"/>
        </w:rPr>
        <w:t xml:space="preserve">办公椅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u w:val="single"/>
        </w:rPr>
        <w:t xml:space="preserve">更衣柜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u w:val="single"/>
        </w:rPr>
        <w:t xml:space="preserve">更衣椅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u w:val="single"/>
          <w:lang w:val="en-US" w:eastAsia="zh-CN"/>
        </w:rPr>
        <w:t xml:space="preserve">储藏室轻质货架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u w:val="single"/>
        </w:rPr>
        <w:t xml:space="preserve">餐桌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u w:val="single"/>
          <w:lang w:eastAsia="zh-CN"/>
        </w:rPr>
        <w:t xml:space="preserve">实木餐椅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u w:val="single"/>
        </w:rPr>
        <w:t xml:space="preserve">岩板餐桌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u w:val="single"/>
        </w:rPr>
        <w:t xml:space="preserve">餐椅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u w:val="single"/>
        </w:rPr>
        <w:t xml:space="preserve">接待三人沙发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u w:val="single"/>
        </w:rPr>
        <w:t xml:space="preserve">接待单人沙发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u w:val="single"/>
        </w:rPr>
        <w:t xml:space="preserve">长茶几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u w:val="single"/>
          <w:lang w:val="en-US" w:eastAsia="zh-CN"/>
        </w:rPr>
        <w:t xml:space="preserve">接待桌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u w:val="single"/>
        </w:rPr>
        <w:t xml:space="preserve">重型货架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15.</w:t>
      </w:r>
      <w:r>
        <w:rPr>
          <w:rFonts w:hint="eastAsia" w:ascii="宋体" w:hAnsi="宋体" w:eastAsia="宋体" w:cs="宋体"/>
          <w:bCs/>
          <w:color w:val="auto"/>
          <w:sz w:val="24"/>
          <w:szCs w:val="24"/>
          <w:highlight w:val="none"/>
          <w:u w:val="single"/>
        </w:rPr>
        <w:t xml:space="preserve">移动登高梯</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16.</w:t>
      </w:r>
      <w:r>
        <w:rPr>
          <w:rFonts w:hint="eastAsia" w:ascii="宋体" w:hAnsi="宋体" w:eastAsia="宋体" w:cs="宋体"/>
          <w:bCs/>
          <w:color w:val="auto"/>
          <w:sz w:val="24"/>
          <w:szCs w:val="24"/>
          <w:highlight w:val="none"/>
          <w:u w:val="single"/>
          <w:lang w:eastAsia="zh-CN"/>
        </w:rPr>
        <w:t xml:space="preserve">三人控制台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17.</w:t>
      </w:r>
      <w:r>
        <w:rPr>
          <w:rFonts w:hint="eastAsia" w:ascii="宋体" w:hAnsi="宋体" w:eastAsia="宋体" w:cs="宋体"/>
          <w:bCs/>
          <w:color w:val="auto"/>
          <w:sz w:val="24"/>
          <w:szCs w:val="24"/>
          <w:highlight w:val="none"/>
          <w:u w:val="single"/>
        </w:rPr>
        <w:t xml:space="preserve">两人控制台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18.</w:t>
      </w:r>
      <w:r>
        <w:rPr>
          <w:rFonts w:hint="eastAsia" w:ascii="宋体" w:hAnsi="宋体" w:eastAsia="宋体" w:cs="宋体"/>
          <w:bCs/>
          <w:color w:val="auto"/>
          <w:sz w:val="24"/>
          <w:szCs w:val="24"/>
          <w:highlight w:val="none"/>
          <w:u w:val="single"/>
          <w:lang w:val="en-US" w:eastAsia="zh-CN"/>
        </w:rPr>
        <w:t xml:space="preserve">床（含床垫）</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宋体"/>
          <w:bCs/>
          <w:color w:val="auto"/>
          <w:sz w:val="24"/>
          <w:szCs w:val="24"/>
          <w:highlight w:val="none"/>
          <w:u w:val="single"/>
          <w:lang w:val="en-US" w:eastAsia="zh-CN"/>
        </w:rPr>
        <w:t xml:space="preserve">床头柜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u w:val="single"/>
        </w:rPr>
        <w:t xml:space="preserve">木制衣柜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21.</w:t>
      </w:r>
      <w:r>
        <w:rPr>
          <w:rFonts w:hint="eastAsia" w:ascii="宋体" w:hAnsi="宋体" w:eastAsia="宋体" w:cs="宋体"/>
          <w:bCs/>
          <w:color w:val="auto"/>
          <w:sz w:val="24"/>
          <w:szCs w:val="24"/>
          <w:highlight w:val="none"/>
          <w:u w:val="single"/>
        </w:rPr>
        <w:t xml:space="preserve">写字桌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22.</w:t>
      </w:r>
      <w:r>
        <w:rPr>
          <w:rFonts w:hint="eastAsia" w:ascii="宋体" w:hAnsi="宋体" w:eastAsia="宋体" w:cs="宋体"/>
          <w:bCs/>
          <w:color w:val="auto"/>
          <w:sz w:val="24"/>
          <w:szCs w:val="24"/>
          <w:highlight w:val="none"/>
          <w:u w:val="single"/>
          <w:lang w:val="en-US" w:eastAsia="zh-CN"/>
        </w:rPr>
        <w:t xml:space="preserve">写字椅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23.</w:t>
      </w:r>
      <w:r>
        <w:rPr>
          <w:rFonts w:hint="eastAsia" w:ascii="宋体" w:hAnsi="宋体" w:eastAsia="宋体" w:cs="宋体"/>
          <w:bCs/>
          <w:color w:val="auto"/>
          <w:sz w:val="24"/>
          <w:szCs w:val="24"/>
          <w:highlight w:val="none"/>
          <w:u w:val="single"/>
          <w:lang w:val="en-US" w:eastAsia="zh-CN"/>
        </w:rPr>
        <w:t xml:space="preserve">换鞋柜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24.</w:t>
      </w:r>
      <w:r>
        <w:rPr>
          <w:rFonts w:hint="eastAsia" w:ascii="宋体" w:hAnsi="宋体" w:eastAsia="宋体" w:cs="宋体"/>
          <w:bCs/>
          <w:color w:val="auto"/>
          <w:sz w:val="24"/>
          <w:szCs w:val="24"/>
          <w:highlight w:val="none"/>
          <w:u w:val="single"/>
          <w:lang w:val="en-US" w:eastAsia="zh-CN"/>
        </w:rPr>
        <w:t xml:space="preserve">屏风单人桌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25.</w:t>
      </w:r>
      <w:r>
        <w:rPr>
          <w:rFonts w:hint="eastAsia" w:ascii="宋体" w:hAnsi="宋体" w:eastAsia="宋体" w:cs="宋体"/>
          <w:bCs/>
          <w:color w:val="auto"/>
          <w:sz w:val="24"/>
          <w:szCs w:val="24"/>
          <w:highlight w:val="none"/>
          <w:u w:val="single"/>
          <w:lang w:val="en-US" w:eastAsia="zh-CN"/>
        </w:rPr>
        <w:t xml:space="preserve">活动柜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26.</w:t>
      </w:r>
      <w:r>
        <w:rPr>
          <w:rFonts w:hint="eastAsia" w:ascii="宋体" w:hAnsi="宋体" w:eastAsia="宋体" w:cs="宋体"/>
          <w:bCs/>
          <w:color w:val="auto"/>
          <w:sz w:val="24"/>
          <w:szCs w:val="24"/>
          <w:highlight w:val="none"/>
          <w:u w:val="single"/>
        </w:rPr>
        <w:t xml:space="preserve">办公椅（带靠头）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27.</w:t>
      </w:r>
      <w:r>
        <w:rPr>
          <w:rFonts w:hint="eastAsia" w:ascii="宋体" w:hAnsi="宋体" w:eastAsia="宋体" w:cs="宋体"/>
          <w:bCs/>
          <w:color w:val="auto"/>
          <w:sz w:val="24"/>
          <w:szCs w:val="24"/>
          <w:highlight w:val="none"/>
          <w:u w:val="single"/>
        </w:rPr>
        <w:t xml:space="preserve">茶水柜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28.</w:t>
      </w:r>
      <w:r>
        <w:rPr>
          <w:rFonts w:hint="eastAsia" w:ascii="宋体" w:hAnsi="宋体" w:eastAsia="宋体" w:cs="宋体"/>
          <w:bCs/>
          <w:color w:val="auto"/>
          <w:sz w:val="24"/>
          <w:szCs w:val="24"/>
          <w:highlight w:val="none"/>
          <w:u w:val="single"/>
        </w:rPr>
        <w:t xml:space="preserve">资料柜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29.</w:t>
      </w:r>
      <w:r>
        <w:rPr>
          <w:rFonts w:hint="eastAsia" w:ascii="宋体" w:hAnsi="宋体" w:eastAsia="宋体" w:cs="宋体"/>
          <w:bCs/>
          <w:color w:val="auto"/>
          <w:sz w:val="24"/>
          <w:szCs w:val="24"/>
          <w:highlight w:val="none"/>
          <w:u w:val="single"/>
          <w:lang w:eastAsia="zh-CN"/>
        </w:rPr>
        <w:t xml:space="preserve">会议条桌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30.</w:t>
      </w:r>
      <w:r>
        <w:rPr>
          <w:rFonts w:hint="eastAsia" w:ascii="宋体" w:hAnsi="宋体" w:eastAsia="宋体" w:cs="宋体"/>
          <w:bCs/>
          <w:color w:val="auto"/>
          <w:sz w:val="24"/>
          <w:szCs w:val="24"/>
          <w:highlight w:val="none"/>
          <w:u w:val="single"/>
        </w:rPr>
        <w:t xml:space="preserve">会议椅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31.</w:t>
      </w:r>
      <w:r>
        <w:rPr>
          <w:rFonts w:hint="eastAsia" w:ascii="宋体" w:hAnsi="宋体" w:eastAsia="宋体" w:cs="宋体"/>
          <w:bCs/>
          <w:color w:val="auto"/>
          <w:sz w:val="24"/>
          <w:szCs w:val="24"/>
          <w:highlight w:val="none"/>
          <w:u w:val="single"/>
        </w:rPr>
        <w:t xml:space="preserve">贵宾三人沙发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32.</w:t>
      </w:r>
      <w:r>
        <w:rPr>
          <w:rFonts w:hint="eastAsia" w:ascii="宋体" w:hAnsi="宋体" w:eastAsia="宋体" w:cs="宋体"/>
          <w:bCs/>
          <w:color w:val="auto"/>
          <w:sz w:val="24"/>
          <w:szCs w:val="24"/>
          <w:highlight w:val="none"/>
          <w:u w:val="single"/>
        </w:rPr>
        <w:t xml:space="preserve">贵宾</w:t>
      </w:r>
      <w:r>
        <w:rPr>
          <w:rFonts w:hint="eastAsia" w:ascii="宋体" w:hAnsi="宋体" w:eastAsia="宋体" w:cs="宋体"/>
          <w:bCs/>
          <w:color w:val="auto"/>
          <w:sz w:val="24"/>
          <w:szCs w:val="24"/>
          <w:highlight w:val="none"/>
          <w:u w:val="single"/>
          <w:lang w:val="en-US" w:eastAsia="zh-CN"/>
        </w:rPr>
        <w:t xml:space="preserve">单</w:t>
      </w:r>
      <w:r>
        <w:rPr>
          <w:rFonts w:hint="eastAsia" w:ascii="宋体" w:hAnsi="宋体" w:eastAsia="宋体" w:cs="宋体"/>
          <w:bCs/>
          <w:color w:val="auto"/>
          <w:sz w:val="24"/>
          <w:szCs w:val="24"/>
          <w:highlight w:val="none"/>
          <w:u w:val="single"/>
        </w:rPr>
        <w:t xml:space="preserve">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33.</w:t>
      </w:r>
      <w:r>
        <w:rPr>
          <w:rFonts w:hint="eastAsia" w:ascii="宋体" w:hAnsi="宋体" w:eastAsia="宋体" w:cs="宋体"/>
          <w:bCs/>
          <w:color w:val="auto"/>
          <w:sz w:val="24"/>
          <w:szCs w:val="24"/>
          <w:highlight w:val="none"/>
          <w:u w:val="single"/>
        </w:rPr>
        <w:t xml:space="preserve">边几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34.</w:t>
      </w:r>
      <w:r>
        <w:rPr>
          <w:rFonts w:hint="eastAsia" w:ascii="宋体" w:hAnsi="宋体" w:eastAsia="宋体" w:cs="宋体"/>
          <w:bCs/>
          <w:color w:val="auto"/>
          <w:sz w:val="24"/>
          <w:szCs w:val="24"/>
          <w:highlight w:val="none"/>
          <w:u w:val="single"/>
          <w:lang w:val="en-US" w:eastAsia="zh-CN"/>
        </w:rPr>
        <w:t xml:space="preserve">双门更衣柜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35.</w:t>
      </w:r>
      <w:r>
        <w:rPr>
          <w:rFonts w:hint="eastAsia" w:ascii="宋体" w:hAnsi="宋体" w:eastAsia="宋体" w:cs="宋体"/>
          <w:bCs/>
          <w:color w:val="auto"/>
          <w:sz w:val="24"/>
          <w:szCs w:val="24"/>
          <w:highlight w:val="none"/>
          <w:u w:val="single"/>
          <w:lang w:val="en-US" w:eastAsia="zh-CN"/>
        </w:rPr>
        <w:t xml:space="preserve">屏风工位</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36.</w:t>
      </w:r>
      <w:r>
        <w:rPr>
          <w:rFonts w:hint="eastAsia" w:ascii="宋体" w:hAnsi="宋体" w:eastAsia="宋体" w:cs="宋体"/>
          <w:bCs/>
          <w:color w:val="auto"/>
          <w:sz w:val="24"/>
          <w:szCs w:val="24"/>
          <w:highlight w:val="none"/>
          <w:u w:val="single"/>
        </w:rPr>
        <w:t xml:space="preserve">会议桌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37.</w:t>
      </w:r>
      <w:r>
        <w:rPr>
          <w:rFonts w:hint="eastAsia" w:ascii="宋体" w:hAnsi="宋体" w:eastAsia="宋体" w:cs="宋体"/>
          <w:bCs/>
          <w:color w:val="auto"/>
          <w:sz w:val="24"/>
          <w:szCs w:val="24"/>
          <w:highlight w:val="none"/>
          <w:u w:val="single"/>
        </w:rPr>
        <w:t xml:space="preserve">储物展示柜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38.</w:t>
      </w:r>
      <w:r>
        <w:rPr>
          <w:rFonts w:hint="eastAsia" w:ascii="宋体" w:hAnsi="宋体" w:eastAsia="宋体" w:cs="宋体"/>
          <w:bCs/>
          <w:color w:val="auto"/>
          <w:sz w:val="24"/>
          <w:szCs w:val="24"/>
          <w:highlight w:val="none"/>
          <w:u w:val="single"/>
        </w:rPr>
        <w:t xml:space="preserve">理发椅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39.</w:t>
      </w:r>
      <w:r>
        <w:rPr>
          <w:rFonts w:hint="eastAsia" w:ascii="宋体" w:hAnsi="宋体" w:eastAsia="宋体" w:cs="宋体"/>
          <w:bCs/>
          <w:color w:val="auto"/>
          <w:sz w:val="24"/>
          <w:szCs w:val="24"/>
          <w:highlight w:val="none"/>
          <w:u w:val="single"/>
          <w:lang w:val="en-US" w:eastAsia="zh-CN"/>
        </w:rPr>
        <w:t xml:space="preserve">理发桌（包含镜子）</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40.</w:t>
      </w:r>
      <w:r>
        <w:rPr>
          <w:rFonts w:hint="eastAsia" w:ascii="宋体" w:hAnsi="宋体" w:eastAsia="宋体" w:cs="宋体"/>
          <w:bCs/>
          <w:color w:val="auto"/>
          <w:sz w:val="24"/>
          <w:szCs w:val="24"/>
          <w:highlight w:val="none"/>
          <w:u w:val="single"/>
        </w:rPr>
        <w:t xml:space="preserve">墙镜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41.</w:t>
      </w:r>
      <w:r>
        <w:rPr>
          <w:rFonts w:hint="eastAsia" w:ascii="宋体" w:hAnsi="宋体" w:eastAsia="宋体" w:cs="宋体"/>
          <w:bCs/>
          <w:color w:val="auto"/>
          <w:sz w:val="24"/>
          <w:szCs w:val="24"/>
          <w:highlight w:val="none"/>
          <w:u w:val="single"/>
        </w:rPr>
        <w:t xml:space="preserve">汗蒸房</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42.</w:t>
      </w:r>
      <w:r>
        <w:rPr>
          <w:rFonts w:hint="eastAsia" w:ascii="宋体" w:hAnsi="宋体" w:eastAsia="宋体" w:cs="宋体"/>
          <w:bCs/>
          <w:color w:val="auto"/>
          <w:sz w:val="24"/>
          <w:szCs w:val="24"/>
          <w:highlight w:val="none"/>
          <w:u w:val="single"/>
        </w:rPr>
        <w:t xml:space="preserve">书桌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43.</w:t>
      </w:r>
      <w:r>
        <w:rPr>
          <w:rFonts w:hint="eastAsia" w:ascii="宋体" w:hAnsi="宋体" w:eastAsia="宋体" w:cs="宋体"/>
          <w:bCs/>
          <w:color w:val="auto"/>
          <w:sz w:val="24"/>
          <w:szCs w:val="24"/>
          <w:highlight w:val="none"/>
          <w:u w:val="single"/>
          <w:lang w:val="en-US" w:eastAsia="zh-CN"/>
        </w:rPr>
        <w:t xml:space="preserve">方凳</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44.</w:t>
      </w:r>
      <w:r>
        <w:rPr>
          <w:rFonts w:hint="eastAsia" w:ascii="宋体" w:hAnsi="宋体" w:eastAsia="宋体" w:cs="宋体"/>
          <w:bCs/>
          <w:color w:val="auto"/>
          <w:sz w:val="24"/>
          <w:szCs w:val="24"/>
          <w:highlight w:val="none"/>
          <w:u w:val="single"/>
        </w:rPr>
        <w:t xml:space="preserve">木制更衣柜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u w:val="single"/>
          <w:lang w:val="en-US" w:eastAsia="zh-CN"/>
        </w:rPr>
        <w:t xml:space="preserve">休闲桌藤椅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46.</w:t>
      </w:r>
      <w:r>
        <w:rPr>
          <w:rFonts w:hint="eastAsia" w:ascii="宋体" w:hAnsi="宋体" w:eastAsia="宋体" w:cs="宋体"/>
          <w:bCs/>
          <w:color w:val="auto"/>
          <w:sz w:val="24"/>
          <w:szCs w:val="24"/>
          <w:highlight w:val="none"/>
          <w:u w:val="single"/>
        </w:rPr>
        <w:t xml:space="preserve">休闲桌椅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47.</w:t>
      </w:r>
      <w:r>
        <w:rPr>
          <w:rFonts w:hint="eastAsia" w:ascii="宋体" w:hAnsi="宋体" w:eastAsia="宋体" w:cs="宋体"/>
          <w:bCs/>
          <w:color w:val="auto"/>
          <w:sz w:val="24"/>
          <w:szCs w:val="24"/>
          <w:highlight w:val="none"/>
          <w:u w:val="single"/>
        </w:rPr>
        <w:t xml:space="preserve">床</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48.</w:t>
      </w:r>
      <w:r>
        <w:rPr>
          <w:rFonts w:hint="eastAsia" w:ascii="宋体" w:hAnsi="宋体" w:eastAsia="宋体" w:cs="宋体"/>
          <w:bCs/>
          <w:color w:val="auto"/>
          <w:sz w:val="24"/>
          <w:szCs w:val="24"/>
          <w:highlight w:val="none"/>
          <w:u w:val="single"/>
          <w:lang w:eastAsia="zh-CN"/>
        </w:rPr>
        <w:t xml:space="preserve">加长写字桌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49.</w:t>
      </w:r>
      <w:r>
        <w:rPr>
          <w:rFonts w:hint="eastAsia" w:ascii="宋体" w:hAnsi="宋体" w:eastAsia="宋体" w:cs="宋体"/>
          <w:bCs/>
          <w:color w:val="auto"/>
          <w:sz w:val="24"/>
          <w:szCs w:val="24"/>
          <w:highlight w:val="none"/>
          <w:u w:val="single"/>
        </w:rPr>
        <w:t xml:space="preserve">研讨椅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u w:val="single"/>
        </w:rPr>
        <w:t xml:space="preserve">研讨桌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51.</w:t>
      </w:r>
      <w:r>
        <w:rPr>
          <w:rFonts w:hint="eastAsia" w:ascii="宋体" w:hAnsi="宋体" w:eastAsia="宋体" w:cs="宋体"/>
          <w:bCs/>
          <w:color w:val="auto"/>
          <w:sz w:val="24"/>
          <w:szCs w:val="24"/>
          <w:highlight w:val="none"/>
          <w:u w:val="single"/>
        </w:rPr>
        <w:t xml:space="preserve">沙发组合</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52.</w:t>
      </w:r>
      <w:r>
        <w:rPr>
          <w:rFonts w:hint="eastAsia" w:ascii="宋体" w:hAnsi="宋体" w:eastAsia="宋体" w:cs="宋体"/>
          <w:bCs/>
          <w:color w:val="auto"/>
          <w:sz w:val="24"/>
          <w:szCs w:val="24"/>
          <w:highlight w:val="none"/>
          <w:u w:val="single"/>
          <w:lang w:eastAsia="zh-CN"/>
        </w:rPr>
        <w:t xml:space="preserve">图书架（实木包边）</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53.</w:t>
      </w:r>
      <w:r>
        <w:rPr>
          <w:rFonts w:hint="eastAsia" w:ascii="宋体" w:hAnsi="宋体" w:eastAsia="宋体" w:cs="宋体"/>
          <w:bCs/>
          <w:color w:val="auto"/>
          <w:sz w:val="24"/>
          <w:szCs w:val="24"/>
          <w:highlight w:val="none"/>
          <w:u w:val="single"/>
        </w:rPr>
        <w:t xml:space="preserve">阅读桌椅（一桌四椅）</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54.</w:t>
      </w:r>
      <w:r>
        <w:rPr>
          <w:rFonts w:hint="eastAsia" w:ascii="宋体" w:hAnsi="宋体" w:eastAsia="宋体" w:cs="宋体"/>
          <w:bCs/>
          <w:color w:val="auto"/>
          <w:sz w:val="24"/>
          <w:szCs w:val="24"/>
          <w:highlight w:val="none"/>
          <w:u w:val="single"/>
        </w:rPr>
        <w:t xml:space="preserve">观影沙发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55.</w:t>
      </w:r>
      <w:r>
        <w:rPr>
          <w:rFonts w:hint="eastAsia" w:ascii="宋体" w:hAnsi="宋体" w:eastAsia="宋体" w:cs="宋体"/>
          <w:bCs/>
          <w:color w:val="auto"/>
          <w:sz w:val="24"/>
          <w:szCs w:val="24"/>
          <w:highlight w:val="none"/>
          <w:u w:val="single"/>
        </w:rPr>
        <w:t xml:space="preserve">电脑桌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56.</w:t>
      </w:r>
      <w:r>
        <w:rPr>
          <w:rFonts w:hint="eastAsia" w:ascii="宋体" w:hAnsi="宋体" w:eastAsia="宋体" w:cs="宋体"/>
          <w:bCs/>
          <w:color w:val="auto"/>
          <w:sz w:val="24"/>
          <w:szCs w:val="24"/>
          <w:highlight w:val="none"/>
          <w:u w:val="single"/>
        </w:rPr>
        <w:t xml:space="preserve">茶台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57.</w:t>
      </w:r>
      <w:r>
        <w:rPr>
          <w:rFonts w:hint="eastAsia" w:ascii="宋体" w:hAnsi="宋体" w:eastAsia="宋体" w:cs="宋体"/>
          <w:bCs/>
          <w:color w:val="auto"/>
          <w:sz w:val="24"/>
          <w:szCs w:val="24"/>
          <w:highlight w:val="none"/>
          <w:u w:val="single"/>
        </w:rPr>
        <w:t xml:space="preserve">台球桌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58.</w:t>
      </w:r>
      <w:r>
        <w:rPr>
          <w:rFonts w:hint="eastAsia" w:ascii="宋体" w:hAnsi="宋体" w:eastAsia="宋体" w:cs="宋体"/>
          <w:bCs/>
          <w:color w:val="auto"/>
          <w:sz w:val="24"/>
          <w:szCs w:val="24"/>
          <w:highlight w:val="none"/>
          <w:u w:val="single"/>
          <w:lang w:val="en-US" w:eastAsia="zh-CN"/>
        </w:rPr>
        <w:t xml:space="preserve">乒乓球桌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59.</w:t>
      </w:r>
      <w:r>
        <w:rPr>
          <w:rFonts w:hint="eastAsia" w:ascii="宋体" w:hAnsi="宋体" w:eastAsia="宋体" w:cs="宋体"/>
          <w:bCs/>
          <w:color w:val="auto"/>
          <w:sz w:val="24"/>
          <w:szCs w:val="24"/>
          <w:highlight w:val="none"/>
          <w:u w:val="single"/>
        </w:rPr>
        <w:t xml:space="preserve">围栏</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60.</w:t>
      </w:r>
      <w:r>
        <w:rPr>
          <w:rFonts w:hint="eastAsia" w:ascii="宋体" w:hAnsi="宋体" w:eastAsia="宋体" w:cs="宋体"/>
          <w:bCs/>
          <w:color w:val="auto"/>
          <w:sz w:val="24"/>
          <w:szCs w:val="24"/>
          <w:highlight w:val="none"/>
          <w:u w:val="single"/>
        </w:rPr>
        <w:t xml:space="preserve">L桌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61.</w:t>
      </w:r>
      <w:r>
        <w:rPr>
          <w:rFonts w:hint="eastAsia" w:ascii="宋体" w:hAnsi="宋体" w:eastAsia="宋体" w:cs="宋体"/>
          <w:bCs/>
          <w:color w:val="auto"/>
          <w:sz w:val="24"/>
          <w:szCs w:val="24"/>
          <w:highlight w:val="none"/>
          <w:u w:val="single"/>
          <w:lang w:eastAsia="zh-CN"/>
        </w:rPr>
        <w:t xml:space="preserve">办公桌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62.</w:t>
      </w:r>
      <w:r>
        <w:rPr>
          <w:rFonts w:hint="eastAsia" w:ascii="宋体" w:hAnsi="宋体" w:eastAsia="宋体" w:cs="宋体"/>
          <w:bCs/>
          <w:color w:val="auto"/>
          <w:sz w:val="24"/>
          <w:szCs w:val="24"/>
          <w:highlight w:val="none"/>
          <w:u w:val="single"/>
        </w:rPr>
        <w:t xml:space="preserve">台盆柜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63.</w:t>
      </w:r>
      <w:r>
        <w:rPr>
          <w:rFonts w:hint="eastAsia" w:ascii="宋体" w:hAnsi="宋体" w:eastAsia="宋体" w:cs="宋体"/>
          <w:bCs/>
          <w:color w:val="auto"/>
          <w:sz w:val="24"/>
          <w:szCs w:val="24"/>
          <w:highlight w:val="none"/>
          <w:u w:val="single"/>
        </w:rPr>
        <w:t xml:space="preserve">可躺式沙发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64.</w:t>
      </w:r>
      <w:r>
        <w:rPr>
          <w:rFonts w:hint="eastAsia" w:ascii="宋体" w:hAnsi="宋体" w:eastAsia="宋体" w:cs="宋体"/>
          <w:bCs/>
          <w:color w:val="auto"/>
          <w:sz w:val="24"/>
          <w:szCs w:val="24"/>
          <w:highlight w:val="none"/>
          <w:u w:val="single"/>
          <w:lang w:val="en-US" w:eastAsia="zh-CN"/>
        </w:rPr>
        <w:t xml:space="preserve">隐私帘</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65.</w:t>
      </w:r>
      <w:r>
        <w:rPr>
          <w:rFonts w:hint="eastAsia" w:ascii="宋体" w:hAnsi="宋体" w:eastAsia="宋体" w:cs="宋体"/>
          <w:bCs/>
          <w:color w:val="auto"/>
          <w:sz w:val="24"/>
          <w:szCs w:val="24"/>
          <w:highlight w:val="none"/>
          <w:u w:val="single"/>
        </w:rPr>
        <w:t xml:space="preserve">方茶几</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66.</w:t>
      </w:r>
      <w:r>
        <w:rPr>
          <w:rFonts w:hint="eastAsia" w:ascii="宋体" w:hAnsi="宋体" w:eastAsia="宋体" w:cs="宋体"/>
          <w:bCs/>
          <w:color w:val="auto"/>
          <w:sz w:val="24"/>
          <w:szCs w:val="24"/>
          <w:highlight w:val="none"/>
          <w:u w:val="single"/>
        </w:rPr>
        <w:t xml:space="preserve">保密柜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67.</w:t>
      </w:r>
      <w:r>
        <w:rPr>
          <w:rFonts w:hint="eastAsia" w:ascii="宋体" w:hAnsi="宋体" w:eastAsia="宋体" w:cs="宋体"/>
          <w:bCs/>
          <w:color w:val="auto"/>
          <w:sz w:val="24"/>
          <w:szCs w:val="24"/>
          <w:highlight w:val="none"/>
          <w:u w:val="single"/>
          <w:lang w:eastAsia="zh-CN"/>
        </w:rPr>
        <w:t xml:space="preserve">保险柜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68.</w:t>
      </w:r>
      <w:r>
        <w:rPr>
          <w:rFonts w:hint="eastAsia" w:ascii="宋体" w:hAnsi="宋体" w:eastAsia="宋体" w:cs="宋体"/>
          <w:bCs/>
          <w:color w:val="auto"/>
          <w:sz w:val="24"/>
          <w:szCs w:val="24"/>
          <w:highlight w:val="none"/>
          <w:u w:val="single"/>
        </w:rPr>
        <w:t xml:space="preserve">会议皮椅</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69.</w:t>
      </w:r>
      <w:r>
        <w:rPr>
          <w:rFonts w:hint="eastAsia" w:ascii="宋体" w:hAnsi="宋体" w:eastAsia="宋体" w:cs="宋体"/>
          <w:bCs/>
          <w:color w:val="auto"/>
          <w:sz w:val="24"/>
          <w:szCs w:val="24"/>
          <w:highlight w:val="none"/>
          <w:u w:val="single"/>
        </w:rPr>
        <w:t xml:space="preserve">三人沙发</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70.</w:t>
      </w:r>
      <w:r>
        <w:rPr>
          <w:rFonts w:hint="eastAsia" w:ascii="宋体" w:hAnsi="宋体" w:eastAsia="宋体" w:cs="宋体"/>
          <w:bCs/>
          <w:color w:val="auto"/>
          <w:sz w:val="24"/>
          <w:szCs w:val="24"/>
          <w:highlight w:val="none"/>
          <w:u w:val="single"/>
        </w:rPr>
        <w:t xml:space="preserve">茶几</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71.</w:t>
      </w:r>
      <w:r>
        <w:rPr>
          <w:rFonts w:hint="eastAsia" w:ascii="宋体" w:hAnsi="宋体" w:eastAsia="宋体" w:cs="宋体"/>
          <w:bCs/>
          <w:color w:val="auto"/>
          <w:sz w:val="24"/>
          <w:szCs w:val="24"/>
          <w:highlight w:val="none"/>
          <w:u w:val="single"/>
          <w:lang w:eastAsia="zh-CN"/>
        </w:rPr>
        <w:t xml:space="preserve">圆餐桌</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72.</w:t>
      </w:r>
      <w:r>
        <w:rPr>
          <w:rFonts w:hint="eastAsia" w:ascii="宋体" w:hAnsi="宋体" w:eastAsia="宋体" w:cs="宋体"/>
          <w:bCs/>
          <w:color w:val="auto"/>
          <w:sz w:val="24"/>
          <w:szCs w:val="24"/>
          <w:highlight w:val="none"/>
          <w:u w:val="single"/>
        </w:rPr>
        <w:t xml:space="preserve">定制吊柜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73.</w:t>
      </w:r>
      <w:r>
        <w:rPr>
          <w:rFonts w:hint="eastAsia" w:ascii="宋体" w:hAnsi="宋体" w:eastAsia="宋体" w:cs="宋体"/>
          <w:bCs/>
          <w:color w:val="auto"/>
          <w:sz w:val="24"/>
          <w:szCs w:val="24"/>
          <w:highlight w:val="none"/>
          <w:u w:val="single"/>
        </w:rPr>
        <w:t xml:space="preserve">定制边柜1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numPr>
          <w:ilvl w:val="0"/>
          <w:numId w:val="0"/>
        </w:num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74.</w:t>
      </w:r>
      <w:r>
        <w:rPr>
          <w:rFonts w:hint="eastAsia" w:ascii="宋体" w:hAnsi="宋体" w:eastAsia="宋体" w:cs="宋体"/>
          <w:bCs/>
          <w:color w:val="auto"/>
          <w:sz w:val="24"/>
          <w:szCs w:val="24"/>
          <w:highlight w:val="none"/>
          <w:u w:val="single"/>
        </w:rPr>
        <w:t xml:space="preserve">定制边柜</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color w:val="auto"/>
        </w:rPr>
      </w:r>
    </w:p>
    <w:p>
      <w:pPr>
        <w:ind w:firstLine="482"/>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75.</w:t>
      </w:r>
      <w:r>
        <w:rPr>
          <w:rFonts w:hint="eastAsia" w:ascii="宋体" w:hAnsi="宋体" w:eastAsia="宋体" w:cs="宋体"/>
          <w:bCs/>
          <w:color w:val="auto"/>
          <w:sz w:val="24"/>
          <w:szCs w:val="24"/>
          <w:highlight w:val="none"/>
          <w:u w:val="single"/>
          <w:lang w:val="en-US" w:eastAsia="zh-CN"/>
        </w:rPr>
        <w:t xml:space="preserve">定制橱柜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Times New Roman"/>
          <w:bCs/>
          <w:color w:val="auto"/>
          <w:sz w:val="24"/>
          <w:szCs w:val="24"/>
          <w:highlight w:val="none"/>
        </w:rPr>
        <w:t xml:space="preserve">；</w:t>
      </w:r>
      <w:r>
        <w:rPr>
          <w:color w:val="auto"/>
        </w:rPr>
      </w:r>
    </w:p>
    <w:p>
      <w:pPr>
        <w:ind w:firstLine="482"/>
        <w:keepLines w:val="0"/>
        <w:keepNext w:val="0"/>
        <w:pageBreakBefore w:val="0"/>
        <w:spacing w:line="480" w:lineRule="exact"/>
        <w:widowControl w:val="off"/>
        <w:rPr>
          <w:rFonts w:ascii="宋体" w:hAnsi="宋体" w:eastAsia="宋体" w:cs="Times New Roman"/>
          <w:bCs/>
          <w:i w:val="0"/>
          <w:iCs w:val="0"/>
          <w:color w:val="auto"/>
          <w:sz w:val="24"/>
          <w:szCs w:val="24"/>
          <w:highlight w:val="none"/>
        </w:rPr>
      </w:pPr>
      <w:r>
        <w:rPr>
          <w:rFonts w:ascii="宋体" w:hAnsi="宋体" w:eastAsia="宋体" w:cs="Times New Roman"/>
          <w:bCs/>
          <w:i w:val="0"/>
          <w:iCs w:val="0"/>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color w:val="auto"/>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rPr>
          <w:color w:val="auto"/>
        </w:rP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rPr>
          <w:color w:val="auto"/>
        </w:rP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rPr>
          <w:color w:val="auto"/>
        </w:rP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2.在货物采购项目中，供应商提供的货物既有中小企业制造货物，也有大型企业制造货物的，不享受本办法规定的中小企业扶持政策。</w:t>
      </w:r>
      <w:r>
        <w:rPr>
          <w:color w:val="auto"/>
        </w:rPr>
      </w:r>
    </w:p>
    <w:p>
      <w:pPr>
        <w:ind w:firstLine="420"/>
        <w:spacing w:line="360" w:lineRule="auto"/>
        <w:rPr>
          <w:rFonts w:hint="eastAsia" w:ascii="宋体" w:hAnsi="宋体" w:eastAsia="宋体" w:cs="Times New Roman"/>
          <w:bCs/>
          <w:color w:val="auto"/>
          <w:sz w:val="24"/>
          <w:szCs w:val="24"/>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rP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）（投标供应商）残疾人福利性单位声明函（格式）：</w:t>
      </w:r>
      <w:bookmarkEnd w:id="199"/>
      <w:r>
        <w:rPr>
          <w:color w:val="auto"/>
        </w:rPr>
      </w:r>
      <w:bookmarkEnd w:id="200"/>
      <w:r>
        <w:rPr>
          <w:color w:val="auto"/>
        </w:rPr>
      </w:r>
      <w:bookmarkEnd w:id="201"/>
      <w:r>
        <w:rPr>
          <w:color w:val="auto"/>
        </w:rPr>
      </w:r>
      <w:bookmarkEnd w:id="202"/>
      <w:r>
        <w:rPr>
          <w:color w:val="auto"/>
        </w:rPr>
      </w:r>
      <w:bookmarkEnd w:id="203"/>
      <w:r>
        <w:rPr>
          <w:color w:val="auto"/>
        </w:rPr>
      </w:r>
      <w:r>
        <w:rPr>
          <w:color w:val="auto"/>
        </w:rP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rPr>
          <w:color w:val="auto"/>
        </w:rP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rPr>
          <w:color w:val="auto"/>
        </w:rP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rPr>
      </w:r>
    </w:p>
    <w:p>
      <w:pPr>
        <w:ind w:firstLine="480"/>
        <w:spacing w:line="580" w:lineRule="exact"/>
        <w:rPr>
          <w:rFonts w:hint="eastAsia" w:ascii="宋体" w:hAnsi="宋体"/>
          <w:bCs/>
          <w:color w:val="auto"/>
          <w:sz w:val="24"/>
          <w:szCs w:val="24"/>
          <w:highlight w:val="none"/>
        </w:rPr>
      </w:pPr>
      <w:r>
        <w:rPr>
          <w:color w:val="auto"/>
        </w:rPr>
      </w:r>
      <w:bookmarkStart w:id="205"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05"/>
      <w:r>
        <w:rPr>
          <w:color w:val="auto"/>
        </w:rPr>
      </w:r>
      <w:r>
        <w:rPr>
          <w:color w:val="auto"/>
        </w:rP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spacing w:line="360" w:lineRule="auto"/>
        <w:rPr>
          <w:rFonts w:ascii="宋体" w:hAnsi="Calibri"/>
          <w:color w:val="auto"/>
          <w:sz w:val="24"/>
          <w:szCs w:val="24"/>
          <w:highlight w:val="none"/>
        </w:rPr>
      </w:pPr>
      <w:r>
        <w:rPr>
          <w:rFonts w:ascii="宋体" w:hAnsi="Calibri"/>
          <w:color w:val="auto"/>
          <w:sz w:val="24"/>
          <w:szCs w:val="24"/>
          <w:highlight w:val="none"/>
        </w:rPr>
      </w:r>
      <w:r>
        <w:rPr>
          <w:color w:val="auto"/>
        </w:rPr>
      </w:r>
    </w:p>
    <w:p>
      <w:pPr>
        <w:jc w:val="left"/>
        <w:widowControl/>
        <w:rPr>
          <w:rFonts w:hint="eastAsia" w:ascii="宋体" w:hAnsi="宋体"/>
          <w:bCs/>
          <w:color w:val="auto"/>
          <w:sz w:val="24"/>
          <w:szCs w:val="24"/>
          <w:highlight w:val="none"/>
        </w:rPr>
      </w:pPr>
      <w:r>
        <w:rPr>
          <w:color w:val="auto"/>
        </w:rPr>
      </w:r>
      <w:bookmarkStart w:id="206" w:name="_Toc36830604"/>
      <w:r>
        <w:rPr>
          <w:rFonts w:ascii="宋体" w:hAnsi="宋体"/>
          <w:bCs/>
          <w:color w:val="auto"/>
          <w:sz w:val="24"/>
          <w:szCs w:val="24"/>
          <w:highlight w:val="none"/>
        </w:rPr>
        <w:br w:type="page" w:clear="all"/>
      </w:r>
      <w:r>
        <w:rPr>
          <w:color w:val="auto"/>
        </w:rPr>
      </w:r>
    </w:p>
    <w:p>
      <w:pPr>
        <w:jc w:val="left"/>
        <w:pageBreakBefore/>
        <w:rPr>
          <w:rFonts w:hint="default" w:ascii="宋体" w:hAnsi="宋体" w:eastAsia="宋体" w:cs="Times New Roman"/>
          <w:bCs/>
          <w:color w:val="auto"/>
          <w:sz w:val="24"/>
          <w:szCs w:val="24"/>
          <w:highlight w:val="none"/>
        </w:rPr>
        <w:outlineLvl w:val="0"/>
      </w:pPr>
      <w:r>
        <w:rPr>
          <w:color w:val="auto"/>
        </w:rPr>
      </w:r>
      <w:bookmarkStart w:id="207" w:name="_Toc98277389"/>
      <w:r>
        <w:rPr>
          <w:color w:val="auto"/>
        </w:rPr>
      </w:r>
      <w:bookmarkStart w:id="208" w:name="_Toc116946368"/>
      <w:r>
        <w:rPr>
          <w:rFonts w:hint="eastAsia"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三</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关于符合本国产品标准的声明函（格式）：</w:t>
      </w:r>
      <w:r>
        <w:rPr>
          <w:color w:val="auto"/>
        </w:rPr>
      </w:r>
    </w:p>
    <w:p>
      <w:pPr>
        <w:ind w:left="0" w:right="0" w:firstLine="0"/>
        <w:jc w:val="center"/>
        <w:keepLines w:val="0"/>
        <w:keepNext w:val="0"/>
        <w:spacing w:before="0" w:beforeAutospacing="1" w:after="0" w:afterAutospacing="1"/>
        <w:widowControl/>
        <w:rPr>
          <w:rFonts w:hint="eastAsia" w:ascii="Times New Roman" w:hAnsi="Times New Roman" w:eastAsia="宋体" w:cs="Times New Roman"/>
          <w:b/>
          <w:i w:val="0"/>
          <w:iCs w:val="0"/>
          <w:color w:val="auto"/>
          <w:sz w:val="28"/>
          <w:szCs w:val="28"/>
          <w:highlight w:val="none"/>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rPr>
          <w:color w:val="auto"/>
        </w:rP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rPr>
          <w:color w:val="auto"/>
        </w:rP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rPr>
          <w:color w:val="auto"/>
        </w:rP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rPr>
          <w:color w:val="auto"/>
        </w:rP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rPr>
          <w:color w:val="auto"/>
        </w:rPr>
      </w:r>
    </w:p>
    <w:p>
      <w:pPr>
        <w:ind w:left="0" w:right="0" w:firstLine="0"/>
        <w:jc w:val="righ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rPr>
          <w:color w:val="auto"/>
        </w:rPr>
      </w:r>
    </w:p>
    <w:p>
      <w:pPr>
        <w:ind w:left="0" w:right="0" w:firstLine="52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rPr>
          <w:color w:val="auto"/>
        </w:rP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r>
      <w:r>
        <w:rPr>
          <w:color w:val="auto"/>
        </w:rP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rPr>
          <w:color w:val="auto"/>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rPr>
          <w:color w:val="auto"/>
        </w:rP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rPr>
          <w:color w:val="auto"/>
        </w:rPr>
      </w:r>
    </w:p>
    <w:p>
      <w:pPr>
        <w:jc w:val="left"/>
        <w:pageBreakBefore/>
        <w:rPr>
          <w:rFonts w:hint="eastAsia"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（十</w:t>
      </w:r>
      <w:r>
        <w:rPr>
          <w:rFonts w:hint="eastAsia" w:ascii="宋体" w:hAnsi="宋体" w:eastAsia="宋体"/>
          <w:bCs/>
          <w:color w:val="auto"/>
          <w:sz w:val="24"/>
          <w:szCs w:val="24"/>
          <w:highlight w:val="none"/>
          <w:lang w:val="en-US" w:eastAsia="zh-CN"/>
        </w:rPr>
        <w:t xml:space="preserve">四</w:t>
      </w:r>
      <w:r>
        <w:rPr>
          <w:rFonts w:hint="eastAsia" w:ascii="宋体" w:hAnsi="宋体" w:eastAsia="宋体"/>
          <w:bCs/>
          <w:color w:val="auto"/>
          <w:sz w:val="24"/>
          <w:szCs w:val="24"/>
          <w:highlight w:val="none"/>
        </w:rPr>
        <w:t xml:space="preserve">）节能环保产品清单及证明材料（如有）</w:t>
      </w:r>
      <w:r>
        <w:rPr>
          <w:color w:val="auto"/>
        </w:rP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rPr>
          <w:color w:val="auto"/>
        </w:rPr>
      </w:r>
    </w:p>
    <w:p>
      <w:pPr>
        <w:jc w:val="center"/>
        <w:spacing w:after="160" w:line="360" w:lineRule="auto"/>
        <w:rPr>
          <w:rFonts w:ascii="Microsoft New Tai Lue" w:hAnsi="Microsoft New Tai Lue" w:eastAsia="宋体" w:cs="Microsoft New Tai Lue"/>
          <w:b/>
          <w:color w:val="auto"/>
          <w:sz w:val="24"/>
          <w:szCs w:val="24"/>
          <w:highlight w:val="none"/>
        </w:rPr>
      </w:pPr>
      <w:r>
        <w:rPr>
          <w:rFonts w:ascii="Microsoft New Tai Lue" w:hAnsi="Microsoft New Tai Lue" w:eastAsia="宋体" w:cs="Microsoft New Tai Lue"/>
          <w:b/>
          <w:color w:val="auto"/>
          <w:sz w:val="24"/>
          <w:szCs w:val="24"/>
          <w:highlight w:val="none"/>
        </w:rPr>
        <w:t xml:space="preserve">节能产品报价表</w:t>
      </w:r>
      <w:r>
        <w:rPr>
          <w:color w:val="auto"/>
        </w:rP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rPr>
          <w:color w:val="auto"/>
        </w:rPr>
      </w:r>
    </w:p>
    <w:tbl>
      <w:tblPr>
        <w:tblStyle w:val="76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rPr>
                <w:color w:val="auto"/>
              </w:rP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rPr>
                <w:color w:val="auto"/>
              </w:rPr>
            </w:r>
          </w:p>
        </w:tc>
        <w:tc>
          <w:tcPr>
            <w:tcW w:w="1572"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rPr>
                <w:color w:val="auto"/>
              </w:rP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节能产品认证证书证书编号</w:t>
            </w:r>
            <w:r>
              <w:rPr>
                <w:color w:val="auto"/>
              </w:rP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rPr>
                <w:color w:val="auto"/>
              </w:rP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rPr>
                <w:color w:val="auto"/>
              </w:rP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rPr>
                <w:color w:val="auto"/>
              </w:rP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r>
        <w:trPr>
          <w:jc w:val="center"/>
          <w:trHeight w:val="705"/>
        </w:trPr>
        <w:tc>
          <w:tcPr>
            <w:tcW w:w="62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r>
        <w:trPr>
          <w:jc w:val="center"/>
          <w:trHeight w:val="705"/>
        </w:trPr>
        <w:tc>
          <w:tcPr>
            <w:gridSpan w:val="8"/>
            <w:tcW w:w="8432" w:type="dxa"/>
            <w:textDirection w:val="lrTb"/>
            <w:noWrap w:val="false"/>
          </w:tcPr>
          <w:p>
            <w:pPr>
              <w:ind w:left="0" w:right="840"/>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bl>
    <w:p>
      <w:pPr>
        <w:ind w:right="420" w:firstLine="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rPr>
          <w:color w:val="auto"/>
        </w:rP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rPr>
          <w:color w:val="auto"/>
        </w:rP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rPr>
          <w:color w:val="auto"/>
        </w:rP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rPr>
          <w:color w:val="auto"/>
        </w:rP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rPr>
          <w:color w:val="auto"/>
        </w:rPr>
      </w:r>
    </w:p>
    <w:p>
      <w:pPr>
        <w:ind w:firstLine="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rPr>
          <w:color w:val="auto"/>
        </w:rPr>
      </w:r>
    </w:p>
    <w:p>
      <w:pPr>
        <w:jc w:val="center"/>
        <w:spacing w:after="160" w:line="360" w:lineRule="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rPr>
          <w:color w:val="auto"/>
        </w:rP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rPr>
          <w:color w:val="auto"/>
        </w:rPr>
      </w:r>
    </w:p>
    <w:tbl>
      <w:tblPr>
        <w:tblStyle w:val="76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rPr>
                <w:color w:val="auto"/>
              </w:rP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rPr>
                <w:color w:val="auto"/>
              </w:rP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rPr>
                <w:color w:val="auto"/>
              </w:rPr>
            </w:r>
          </w:p>
        </w:tc>
        <w:tc>
          <w:tcPr>
            <w:tcW w:w="1430"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rPr>
                <w:color w:val="auto"/>
              </w:rP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环境标志产品认证证书证书编号</w:t>
            </w:r>
            <w:r>
              <w:rPr>
                <w:color w:val="auto"/>
              </w:rP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rPr>
                <w:color w:val="auto"/>
              </w:rP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rPr>
                <w:color w:val="auto"/>
              </w:rP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rPr>
                <w:color w:val="auto"/>
              </w:rP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rPr>
                <w:color w:val="auto"/>
              </w:rP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rPr>
                <w:color w:val="auto"/>
              </w:rPr>
            </w:r>
          </w:p>
        </w:tc>
      </w:tr>
    </w:tbl>
    <w:p>
      <w:pPr>
        <w:ind w:firstLine="4800"/>
        <w:spacing w:after="160" w:line="360" w:lineRule="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rPr>
          <w:color w:val="auto"/>
        </w:rP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rPr>
          <w:color w:val="auto"/>
        </w:rP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rPr>
          <w:color w:val="auto"/>
        </w:rP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rPr>
          <w:color w:val="auto"/>
        </w:rP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rPr>
          <w:color w:val="auto"/>
        </w:rP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rPr>
          <w:color w:val="auto"/>
        </w:rP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rPr>
          <w:color w:val="auto"/>
        </w:rPr>
      </w:r>
    </w:p>
    <w:p>
      <w:pPr>
        <w:jc w:val="left"/>
        <w:pageBreakBefore/>
        <w:rPr>
          <w:rFonts w:hint="eastAsia" w:ascii="宋体" w:hAnsi="宋体"/>
          <w:bCs/>
          <w:color w:val="auto"/>
          <w:sz w:val="24"/>
          <w:szCs w:val="24"/>
          <w:highlight w:val="none"/>
        </w:rPr>
        <w:outlineLvl w:val="0"/>
      </w:pPr>
      <w:r>
        <w:rPr>
          <w:rFonts w:hint="eastAsia" w:ascii="宋体" w:hAnsi="宋体" w:eastAsia="宋体" w:cs="Times New Roman"/>
          <w:bCs/>
          <w:color w:val="auto"/>
          <w:sz w:val="24"/>
          <w:szCs w:val="24"/>
          <w:highlight w:val="none"/>
        </w:rPr>
        <w:t xml:space="preserve">（十</w:t>
      </w:r>
      <w:r>
        <w:rPr>
          <w:rFonts w:hint="eastAsia" w:ascii="宋体" w:hAnsi="宋体" w:cs="Times New Roman"/>
          <w:bCs/>
          <w:color w:val="auto"/>
          <w:sz w:val="24"/>
          <w:szCs w:val="24"/>
          <w:highlight w:val="none"/>
          <w:lang w:val="en-US" w:eastAsia="zh-CN"/>
        </w:rPr>
        <w:t xml:space="preserve">五</w:t>
      </w:r>
      <w:r>
        <w:rPr>
          <w:rFonts w:hint="eastAsia" w:ascii="宋体" w:hAnsi="宋体" w:eastAsia="宋体" w:cs="Times New Roman"/>
          <w:bCs/>
          <w:color w:val="auto"/>
          <w:sz w:val="24"/>
          <w:szCs w:val="24"/>
          <w:highlight w:val="none"/>
        </w:rPr>
        <w:t xml:space="preserve">）</w:t>
      </w:r>
      <w:r>
        <w:rPr>
          <w:rFonts w:hint="eastAsia" w:ascii="宋体" w:hAnsi="宋体"/>
          <w:bCs/>
          <w:color w:val="auto"/>
          <w:sz w:val="24"/>
          <w:szCs w:val="24"/>
          <w:highlight w:val="none"/>
        </w:rPr>
        <w:t xml:space="preserve">（投标供应商）投标单位情况表（格式）</w:t>
      </w:r>
      <w:bookmarkEnd w:id="206"/>
      <w:r>
        <w:rPr>
          <w:color w:val="auto"/>
        </w:rPr>
      </w:r>
      <w:bookmarkEnd w:id="207"/>
      <w:r>
        <w:rPr>
          <w:color w:val="auto"/>
        </w:rPr>
      </w:r>
      <w:bookmarkEnd w:id="208"/>
      <w:r>
        <w:rPr>
          <w:color w:val="auto"/>
        </w:rPr>
      </w:r>
      <w:r>
        <w:rPr>
          <w:color w:val="auto"/>
        </w:rPr>
      </w:r>
    </w:p>
    <w:p>
      <w:pPr>
        <w:pStyle w:val="772"/>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rPr>
          <w:color w:val="auto"/>
        </w:rP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rPr>
          <w:color w:val="auto"/>
        </w:rPr>
      </w:r>
    </w:p>
    <w:p>
      <w:pPr>
        <w:ind w:firstLine="420"/>
        <w:jc w:val="center"/>
        <w:rPr>
          <w:rFonts w:ascii="宋体"/>
          <w:color w:val="auto"/>
          <w:highlight w:val="none"/>
        </w:rPr>
      </w:pPr>
      <w:r>
        <w:rPr>
          <w:rFonts w:ascii="宋体"/>
          <w:color w:val="auto"/>
          <w:highlight w:val="none"/>
        </w:rPr>
      </w:r>
      <w:r>
        <w:rPr>
          <w:color w:val="auto"/>
        </w:rPr>
      </w:r>
    </w:p>
    <w:tbl>
      <w:tblPr>
        <w:tblStyle w:val="823"/>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651"/>
        <w:gridCol w:w="1540"/>
        <w:gridCol w:w="278"/>
        <w:gridCol w:w="1032"/>
        <w:gridCol w:w="843"/>
        <w:gridCol w:w="1150"/>
        <w:gridCol w:w="1772"/>
        <w:gridCol w:w="1669"/>
      </w:tblGrid>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rPr>
                <w:color w:val="auto"/>
              </w:rP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W w:w="10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rPr>
                <w:color w:val="auto"/>
              </w:rP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企业地址</w:t>
            </w:r>
            <w:r>
              <w:rPr>
                <w:color w:val="auto"/>
              </w:rP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成立日期</w:t>
            </w:r>
            <w:r>
              <w:rPr>
                <w:color w:val="auto"/>
              </w:rP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经营范围</w:t>
            </w:r>
            <w:r>
              <w:rPr>
                <w:color w:val="auto"/>
              </w:rP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注册资本</w:t>
            </w:r>
            <w:r>
              <w:rPr>
                <w:color w:val="auto"/>
              </w:rP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Pr>
        <w:tc>
          <w:tcPr>
            <w:gridSpan w:val="2"/>
            <w:tcW w:w="73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开户行</w:t>
            </w:r>
            <w:r>
              <w:rPr>
                <w:color w:val="auto"/>
              </w:rPr>
            </w:r>
          </w:p>
        </w:tc>
        <w:tc>
          <w:tcPr>
            <w:gridSpan w:val="3"/>
            <w:tcW w:w="1467"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olor w:val="auto"/>
                <w:sz w:val="22"/>
                <w:szCs w:val="21"/>
                <w:highlight w:val="none"/>
              </w:rPr>
              <w:t xml:space="preserve">银行账号</w:t>
            </w:r>
            <w:r>
              <w:rPr>
                <w:color w:val="auto"/>
              </w:rP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Height w:val="475"/>
        </w:trPr>
        <w:tc>
          <w:tcPr>
            <w:gridSpan w:val="3"/>
            <w:tcW w:w="152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highlight w:val="none"/>
                <w:vertAlign w:val="baseline"/>
              </w:rPr>
              <w:suppressLineNumbers w:val="0"/>
            </w:pPr>
            <w:r>
              <w:rPr>
                <w:rFonts w:hint="eastAsia" w:ascii="宋体" w:hAnsi="宋体" w:cs="宋体"/>
                <w:b/>
                <w:bCs/>
                <w:color w:val="auto"/>
                <w:sz w:val="21"/>
                <w:szCs w:val="21"/>
                <w:highlight w:val="none"/>
                <w:vertAlign w:val="baseline"/>
                <w:lang w:val="en-US" w:eastAsia="zh-CN"/>
              </w:rPr>
              <w:t xml:space="preserve">所投核心产品制造商名称</w:t>
            </w:r>
            <w:r>
              <w:rPr>
                <w:color w:val="auto"/>
              </w:rPr>
            </w:r>
          </w:p>
        </w:tc>
        <w:tc>
          <w:tcPr>
            <w:gridSpan w:val="6"/>
            <w:tcW w:w="3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b/>
                <w:bCs/>
                <w:color w:val="auto"/>
                <w:sz w:val="21"/>
                <w:szCs w:val="21"/>
                <w:highlight w:val="none"/>
                <w:vertAlign w:val="baseline"/>
                <w:lang w:val="en-US" w:eastAsia="zh-CN"/>
              </w:rPr>
            </w:r>
            <w:r>
              <w:rPr>
                <w:color w:val="auto"/>
              </w:rPr>
            </w:r>
          </w:p>
        </w:tc>
      </w:tr>
      <w:tr>
        <w:trPr>
          <w:jc w:val="center"/>
          <w:trHeight w:val="475"/>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b/>
                <w:bCs/>
                <w:color w:val="auto"/>
                <w:sz w:val="21"/>
                <w:szCs w:val="21"/>
                <w:highlight w:val="none"/>
                <w:vertAlign w:val="baseline"/>
                <w:lang w:val="en-US" w:eastAsia="zh-CN"/>
              </w:rPr>
              <w:t xml:space="preserve">相关人员情况</w:t>
            </w:r>
            <w:r>
              <w:rPr>
                <w:color w:val="auto"/>
              </w:rPr>
            </w:r>
          </w:p>
        </w:tc>
      </w:tr>
      <w:tr>
        <w:trPr>
          <w:jc w:val="center"/>
          <w:trHeight w:val="787"/>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序号</w:t>
            </w:r>
            <w:r>
              <w:rPr>
                <w:color w:val="auto"/>
              </w:rP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职务</w:t>
            </w:r>
            <w:r>
              <w:rPr>
                <w:color w:val="auto"/>
              </w:rP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姓名</w:t>
            </w:r>
            <w:r>
              <w:rPr>
                <w:color w:val="auto"/>
              </w:rPr>
            </w:r>
          </w:p>
        </w:tc>
        <w:tc>
          <w:tcPr>
            <w:gridSpan w:val="2"/>
            <w:tcBorders>
              <w:bottom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rPr>
                <w:color w:val="auto"/>
              </w:rPr>
            </w:r>
          </w:p>
        </w:tc>
        <w:tc>
          <w:tcPr>
            <w:tcBorders>
              <w:bottom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联系方式</w:t>
            </w:r>
            <w:r>
              <w:rPr>
                <w:color w:val="auto"/>
              </w:rPr>
            </w:r>
          </w:p>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（手机号）</w:t>
            </w:r>
            <w:r>
              <w:rPr>
                <w:color w:val="auto"/>
              </w:rPr>
            </w:r>
          </w:p>
        </w:tc>
        <w:tc>
          <w:tcPr>
            <w:tcBorders>
              <w:bottom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缴纳社会</w:t>
            </w:r>
            <w:r>
              <w:rPr>
                <w:color w:val="auto"/>
              </w:rP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保险单位</w:t>
            </w:r>
            <w:r>
              <w:rPr>
                <w:color w:val="auto"/>
              </w:rPr>
            </w:r>
          </w:p>
        </w:tc>
      </w:tr>
      <w:tr>
        <w:trPr>
          <w:jc w:val="center"/>
          <w:trHeight w:val="708"/>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1</w:t>
            </w:r>
            <w:r>
              <w:rPr>
                <w:color w:val="auto"/>
              </w:rP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rPr>
                <w:color w:val="auto"/>
              </w:rP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Height w:val="48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rPr>
              <w:t xml:space="preserve">2</w:t>
            </w:r>
            <w:r>
              <w:rPr>
                <w:color w:val="auto"/>
              </w:rP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rPr>
              <w:t xml:space="preserve">项目投标授权代表人</w:t>
            </w:r>
            <w:r>
              <w:rPr>
                <w:color w:val="auto"/>
              </w:rP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Height w:val="422"/>
        </w:trPr>
        <w:tc>
          <w:tcPr>
            <w:tcBorders>
              <w:top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bidi="ar"/>
              </w:rPr>
              <w:t xml:space="preserve">3</w:t>
            </w:r>
            <w:r>
              <w:rPr>
                <w:color w:val="auto"/>
              </w:rPr>
            </w:r>
          </w:p>
        </w:tc>
        <w:tc>
          <w:tcPr>
            <w:gridSpan w:val="3"/>
            <w:tcBorders>
              <w:top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rPr>
              <w:t xml:space="preserve">项目负责人</w:t>
            </w:r>
            <w:r>
              <w:rPr>
                <w:color w:val="auto"/>
              </w:rP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2"/>
            <w:tcBorders>
              <w:top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tcBorders>
              <w:top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r>
      <w:tr>
        <w:trPr>
          <w:jc w:val="center"/>
          <w:trHeight w:val="539"/>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b/>
                <w:bCs/>
                <w:color w:val="auto"/>
                <w:sz w:val="21"/>
                <w:szCs w:val="21"/>
                <w:highlight w:val="none"/>
                <w:vertAlign w:val="baseline"/>
                <w:lang w:val="en-US" w:eastAsia="zh-CN"/>
              </w:rPr>
              <w:t xml:space="preserve">关联关系情况</w:t>
            </w:r>
            <w:r>
              <w:rPr>
                <w:color w:val="auto"/>
              </w:rPr>
            </w:r>
          </w:p>
        </w:tc>
      </w:tr>
      <w:tr>
        <w:trPr>
          <w:jc w:val="center"/>
          <w:trHeight w:val="582"/>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rPr>
                <w:color w:val="auto"/>
              </w:rP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rPr>
                <w:color w:val="auto"/>
              </w:rPr>
            </w:r>
          </w:p>
        </w:tc>
        <w:tc>
          <w:tcPr>
            <w:gridSpan w:val="2"/>
            <w:tcBorders>
              <w:bottom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rPr>
                <w:color w:val="auto"/>
              </w:rPr>
            </w:r>
          </w:p>
        </w:tc>
        <w:tc>
          <w:tcPr>
            <w:gridSpan w:val="3"/>
            <w:tcBorders>
              <w:bottom w:val="single" w:color="auto" w:sz="4" w:space="0"/>
            </w:tcBorders>
            <w:tcW w:w="23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备注</w:t>
            </w:r>
            <w:r>
              <w:rPr>
                <w:color w:val="auto"/>
              </w:rPr>
            </w:r>
          </w:p>
        </w:tc>
      </w:tr>
      <w:tr>
        <w:trPr>
          <w:jc w:val="center"/>
          <w:trHeight w:val="1931"/>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1</w:t>
            </w:r>
            <w:r>
              <w:rPr>
                <w:color w:val="auto"/>
              </w:rP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控股股东</w:t>
            </w:r>
            <w:r>
              <w:rPr>
                <w:color w:val="auto"/>
              </w:rP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w:t>
            </w: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股东会（或股东大会）的决议产生重要影响的股东。</w:t>
            </w:r>
            <w:r>
              <w:rPr>
                <w:color w:val="auto"/>
              </w:rPr>
            </w:r>
          </w:p>
        </w:tc>
      </w:tr>
      <w:tr>
        <w:trPr>
          <w:jc w:val="center"/>
          <w:trHeight w:val="105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w:t>
            </w:r>
            <w:r>
              <w:rPr>
                <w:color w:val="auto"/>
              </w:rP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管理关系</w:t>
            </w:r>
            <w:r>
              <w:rPr>
                <w:color w:val="auto"/>
              </w:rP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r>
            <w:r>
              <w:rPr>
                <w:color w:val="auto"/>
              </w:rP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rPr>
              <w:t xml:space="preserve">指对</w:t>
            </w:r>
            <w:r>
              <w:rPr>
                <w:rFonts w:hint="eastAsia" w:ascii="宋体" w:hAnsi="宋体" w:cs="宋体"/>
                <w:b/>
                <w:bCs/>
                <w:color w:val="auto"/>
                <w:sz w:val="21"/>
                <w:szCs w:val="21"/>
                <w:highlight w:val="none"/>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不具有出资持股关系，但对其存在管理关系的主体。</w:t>
            </w:r>
            <w:r>
              <w:rPr>
                <w:color w:val="auto"/>
              </w:rPr>
            </w:r>
          </w:p>
        </w:tc>
      </w:tr>
      <w:tr>
        <w:trPr>
          <w:jc w:val="center"/>
          <w:trHeight w:val="455"/>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rPr>
                <w:color w:val="auto"/>
              </w:rP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cs="宋体"/>
                <w:b/>
                <w:bCs/>
                <w:color w:val="auto"/>
                <w:sz w:val="21"/>
                <w:szCs w:val="21"/>
                <w:highlight w:val="none"/>
                <w:vertAlign w:val="baseline"/>
                <w:lang w:val="en-US" w:eastAsia="zh-CN"/>
              </w:rPr>
              <w:t xml:space="preserve">投标供应商</w:t>
            </w: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rPr>
                <w:color w:val="auto"/>
              </w:rP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b/>
                <w:bCs/>
                <w:color w:val="auto"/>
                <w:sz w:val="21"/>
                <w:szCs w:val="21"/>
                <w:highlight w:val="none"/>
                <w:vertAlign w:val="baseline"/>
                <w:lang w:val="en-US" w:eastAsia="zh-CN"/>
              </w:rPr>
            </w:r>
            <w:r>
              <w:rPr>
                <w:color w:val="auto"/>
              </w:rP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rPr>
                <w:color w:val="auto"/>
              </w:rP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rPr>
              <w:suppressLineNumbers w:val="0"/>
            </w:pPr>
            <w:r>
              <w:rPr>
                <w:rFonts w:hint="eastAsia" w:ascii="宋体" w:hAnsi="宋体" w:eastAsia="宋体" w:cs="宋体"/>
                <w:b/>
                <w:bCs/>
                <w:color w:val="auto"/>
                <w:sz w:val="21"/>
                <w:szCs w:val="21"/>
                <w:highlight w:val="none"/>
                <w:vertAlign w:val="baseline"/>
                <w:lang w:val="en-US" w:eastAsia="zh-CN"/>
              </w:rPr>
            </w:r>
            <w:r>
              <w:rPr>
                <w:color w:val="auto"/>
              </w:rPr>
            </w:r>
          </w:p>
        </w:tc>
      </w:tr>
    </w:tbl>
    <w:p>
      <w:pPr>
        <w:jc w:val="left"/>
        <w:rPr>
          <w:rFonts w:ascii="宋体"/>
          <w:color w:val="auto"/>
          <w:highlight w:val="none"/>
        </w:rPr>
      </w:pPr>
      <w:r>
        <w:rPr>
          <w:rFonts w:ascii="宋体"/>
          <w:color w:val="auto"/>
          <w:highlight w:val="none"/>
        </w:rPr>
      </w:r>
      <w:r>
        <w:rPr>
          <w:color w:val="auto"/>
        </w:rPr>
      </w:r>
    </w:p>
    <w:p>
      <w:pPr>
        <w:jc w:val="left"/>
        <w:rPr>
          <w:rFonts w:ascii="宋体"/>
          <w:color w:val="auto"/>
          <w:highlight w:val="none"/>
        </w:rPr>
      </w:pPr>
      <w:r>
        <w:rPr>
          <w:rFonts w:ascii="宋体"/>
          <w:color w:val="auto"/>
          <w:highlight w:val="none"/>
        </w:rPr>
      </w:r>
      <w:r>
        <w:rPr>
          <w:color w:val="auto"/>
        </w:rPr>
      </w:r>
    </w:p>
    <w:p>
      <w:pPr>
        <w:pStyle w:val="772"/>
        <w:ind w:firstLine="0"/>
        <w:jc w:val="left"/>
        <w:rPr>
          <w:rFonts w:hint="eastAsia" w:ascii="宋体" w:hAnsi="宋体"/>
          <w:color w:val="auto"/>
          <w:sz w:val="28"/>
          <w:szCs w:val="21"/>
          <w:highlight w:val="none"/>
        </w:rPr>
      </w:pPr>
      <w:r>
        <w:rPr>
          <w:color w:val="auto"/>
          <w:sz w:val="24"/>
          <w:highlight w:val="none"/>
        </w:rPr>
        <w:br w:type="page" w:clear="all"/>
      </w:r>
      <w:r>
        <w:rPr>
          <w:color w:val="auto"/>
        </w:rPr>
      </w:r>
    </w:p>
    <w:p>
      <w:pPr>
        <w:pStyle w:val="772"/>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十六</w:t>
      </w:r>
      <w:r>
        <w:rPr>
          <w:rFonts w:hint="eastAsia" w:ascii="宋体" w:hAnsi="宋体"/>
          <w:bCs/>
          <w:color w:val="auto"/>
          <w:sz w:val="24"/>
          <w:szCs w:val="24"/>
          <w:highlight w:val="none"/>
        </w:rPr>
        <w:t xml:space="preserve">）政府采购履约担保函（格式）                                                            </w:t>
      </w:r>
      <w:r>
        <w:rPr>
          <w:color w:val="auto"/>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rPr>
          <w:color w:val="auto"/>
        </w:rP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rPr>
          <w:color w:val="auto"/>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rPr>
          <w:color w:val="auto"/>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rPr>
          <w:color w:val="auto"/>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rPr>
          <w:color w:val="auto"/>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rPr>
          <w:color w:val="auto"/>
        </w:rP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rPr>
          <w:color w:val="auto"/>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rP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rP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p>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rPr>
          <w:color w:val="auto"/>
        </w:rP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十七</w:t>
      </w:r>
      <w:r>
        <w:rPr>
          <w:rFonts w:hint="eastAsia" w:ascii="宋体" w:hAnsi="宋体"/>
          <w:bCs/>
          <w:color w:val="auto"/>
          <w:sz w:val="24"/>
          <w:szCs w:val="24"/>
          <w:highlight w:val="none"/>
        </w:rPr>
        <w:t xml:space="preserve">）技术文件</w:t>
      </w:r>
      <w:r>
        <w:rPr>
          <w:color w:val="auto"/>
        </w:rPr>
      </w:r>
    </w:p>
    <w:p>
      <w:pPr>
        <w:jc w:val="center"/>
        <w:spacing w:line="580" w:lineRule="exact"/>
        <w:rPr>
          <w:rFonts w:hint="eastAsia" w:ascii="宋体" w:hAnsi="宋体"/>
          <w:b/>
          <w:bCs w:val="0"/>
          <w:color w:val="auto"/>
          <w:sz w:val="28"/>
          <w:szCs w:val="28"/>
          <w:highlight w:val="none"/>
        </w:rPr>
      </w:pPr>
      <w:r>
        <w:rPr>
          <w:rFonts w:hint="eastAsia" w:ascii="宋体" w:hAnsi="宋体"/>
          <w:b/>
          <w:bCs w:val="0"/>
          <w:color w:val="auto"/>
          <w:sz w:val="28"/>
          <w:szCs w:val="28"/>
          <w:highlight w:val="none"/>
        </w:rPr>
        <w:t xml:space="preserve">目录</w:t>
      </w:r>
      <w:r>
        <w:rPr>
          <w:color w:val="auto"/>
        </w:rP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1.项目实施进度安排</w:t>
      </w:r>
      <w:r>
        <w:rPr>
          <w:color w:val="auto"/>
        </w:rP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供货</w:t>
      </w:r>
      <w:r>
        <w:rPr>
          <w:rFonts w:hint="eastAsia" w:ascii="宋体" w:hAnsi="宋体"/>
          <w:bCs/>
          <w:color w:val="auto"/>
          <w:sz w:val="24"/>
          <w:szCs w:val="24"/>
          <w:highlight w:val="none"/>
        </w:rPr>
        <w:t xml:space="preserve">安装方案</w:t>
      </w:r>
      <w:r>
        <w:rPr>
          <w:color w:val="auto"/>
        </w:rP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3.质量管理方案及保障措施</w:t>
      </w:r>
      <w:r>
        <w:rPr>
          <w:color w:val="auto"/>
        </w:rPr>
      </w:r>
    </w:p>
    <w:p>
      <w:pPr>
        <w:ind w:left="0" w:firstLine="3158"/>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4.售后服务管理及措施</w:t>
      </w:r>
      <w:r>
        <w:rPr>
          <w:color w:val="auto"/>
        </w:rP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8"/>
      <w:rPr>
        <w:rStyle w:val="826"/>
      </w:rPr>
      <w:framePr w:wrap="around" w:vAnchor="text" w:hAnchor="margin" w:xAlign="center" w:y="22"/>
    </w:pPr>
    <w:r>
      <w:fldChar w:fldCharType="begin"/>
    </w:r>
    <w:r>
      <w:rPr>
        <w:rStyle w:val="826"/>
      </w:rPr>
      <w:instrText xml:space="preserve">PAGE  </w:instrText>
    </w:r>
    <w:r>
      <w:fldChar w:fldCharType="separate"/>
    </w:r>
    <w:r>
      <w:rPr>
        <w:rStyle w:val="826"/>
      </w:rPr>
      <w:t xml:space="preserve">63</w:t>
    </w:r>
    <w:r>
      <w:fldChar w:fldCharType="end"/>
    </w:r>
    <w:r/>
  </w:p>
  <w:p>
    <w:pPr>
      <w:pStyle w:val="7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8"/>
      <w:rPr>
        <w:rStyle w:val="826"/>
      </w:rPr>
      <w:framePr w:wrap="around" w:vAnchor="text" w:hAnchor="page" w:x="5866" w:y="67"/>
    </w:pPr>
    <w:r>
      <w:fldChar w:fldCharType="begin"/>
    </w:r>
    <w:r>
      <w:rPr>
        <w:rStyle w:val="826"/>
      </w:rPr>
      <w:instrText xml:space="preserve">PAGE  </w:instrText>
    </w:r>
    <w:r>
      <w:fldChar w:fldCharType="separate"/>
    </w:r>
    <w:r>
      <w:rPr>
        <w:rStyle w:val="826"/>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1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4">
    <w:multiLevelType w:val="hybridMultilevel"/>
    <w:lvl w:ilvl="0">
      <w:start w:val="1"/>
      <w:numFmt w:val="bullet"/>
      <w:pStyle w:val="135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bullet"/>
      <w:pStyle w:val="134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717"/>
      <w:isLgl w:val="false"/>
      <w:suff w:val="tab"/>
      <w:lvlText w:val="(%1)"/>
      <w:lvlJc w:val="left"/>
      <w:pPr>
        <w:ind w:left="425" w:hanging="425"/>
        <w:tabs>
          <w:tab w:val="left" w:pos="4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6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7"/>
  </w:num>
  <w:num w:numId="2">
    <w:abstractNumId w:val="4"/>
  </w:num>
  <w:num w:numId="3">
    <w:abstractNumId w:val="15"/>
  </w:num>
  <w:num w:numId="4">
    <w:abstractNumId w:val="2"/>
  </w:num>
  <w:num w:numId="5">
    <w:abstractNumId w:val="1"/>
  </w:num>
  <w:num w:numId="6">
    <w:abstractNumId w:val="8"/>
  </w:num>
  <w:num w:numId="7">
    <w:abstractNumId w:val="11"/>
  </w:num>
  <w:num w:numId="8">
    <w:abstractNumId w:val="16"/>
  </w:num>
  <w:num w:numId="9">
    <w:abstractNumId w:val="10"/>
  </w:num>
  <w:num w:numId="10">
    <w:abstractNumId w:val="5"/>
  </w:num>
  <w:num w:numId="11">
    <w:abstractNumId w:val="17"/>
  </w:num>
  <w:num w:numId="12">
    <w:abstractNumId w:val="3"/>
  </w:num>
  <w:num w:numId="13">
    <w:abstractNumId w:val="0"/>
  </w:num>
  <w:num w:numId="14">
    <w:abstractNumId w:val="12"/>
  </w:num>
  <w:num w:numId="15">
    <w:abstractNumId w:val="6"/>
  </w:num>
  <w:num w:numId="16">
    <w:abstractNumId w:val="14"/>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7">
    <w:name w:val="Heading 1"/>
    <w:basedOn w:val="756"/>
    <w:next w:val="756"/>
    <w:link w:val="997"/>
    <w:uiPriority w:val="0"/>
    <w:qFormat/>
    <w:pPr>
      <w:jc w:val="center"/>
      <w:keepNext/>
      <w:outlineLvl w:val="0"/>
    </w:pPr>
    <w:rPr>
      <w:rFonts w:ascii="楷体_GB2312" w:eastAsia="楷体_GB2312"/>
      <w:b/>
      <w:sz w:val="28"/>
    </w:rPr>
  </w:style>
  <w:style w:type="paragraph" w:styleId="758">
    <w:name w:val="Heading 2"/>
    <w:basedOn w:val="756"/>
    <w:next w:val="756"/>
    <w:link w:val="998"/>
    <w:uiPriority w:val="0"/>
    <w:qFormat/>
    <w:pPr>
      <w:jc w:val="center"/>
      <w:keepNext/>
      <w:outlineLvl w:val="1"/>
    </w:pPr>
    <w:rPr>
      <w:rFonts w:ascii="楷体_GB2312" w:eastAsia="楷体_GB2312"/>
      <w:b/>
      <w:bCs/>
      <w:sz w:val="18"/>
    </w:rPr>
  </w:style>
  <w:style w:type="paragraph" w:styleId="759">
    <w:name w:val="Heading 3"/>
    <w:basedOn w:val="756"/>
    <w:next w:val="756"/>
    <w:link w:val="999"/>
    <w:uiPriority w:val="0"/>
    <w:qFormat/>
    <w:pPr>
      <w:jc w:val="center"/>
      <w:keepNext/>
      <w:outlineLvl w:val="2"/>
    </w:pPr>
    <w:rPr>
      <w:rFonts w:eastAsia="楷体_GB2312"/>
      <w:b/>
      <w:bCs/>
      <w:sz w:val="15"/>
    </w:rPr>
  </w:style>
  <w:style w:type="paragraph" w:styleId="760">
    <w:name w:val="Heading 4"/>
    <w:basedOn w:val="756"/>
    <w:next w:val="756"/>
    <w:link w:val="1000"/>
    <w:uiPriority w:val="0"/>
    <w:qFormat/>
    <w:pPr>
      <w:jc w:val="center"/>
      <w:keepNext/>
      <w:outlineLvl w:val="3"/>
    </w:pPr>
    <w:rPr>
      <w:rFonts w:eastAsia="楷体_GB2312"/>
      <w:b/>
      <w:bCs/>
      <w:sz w:val="13"/>
    </w:rPr>
  </w:style>
  <w:style w:type="paragraph" w:styleId="761">
    <w:name w:val="Heading 5"/>
    <w:basedOn w:val="756"/>
    <w:next w:val="756"/>
    <w:link w:val="1001"/>
    <w:uiPriority w:val="0"/>
    <w:qFormat/>
    <w:pPr>
      <w:ind w:left="360" w:hanging="360"/>
      <w:keepNext/>
      <w:tabs>
        <w:tab w:val="left" w:pos="360" w:leader="none"/>
      </w:tabs>
      <w:outlineLvl w:val="4"/>
    </w:pPr>
    <w:rPr>
      <w:rFonts w:ascii="楷体_GB2312" w:eastAsia="楷体_GB2312"/>
      <w:bCs/>
      <w:sz w:val="28"/>
    </w:rPr>
  </w:style>
  <w:style w:type="paragraph" w:styleId="762">
    <w:name w:val="Heading 6"/>
    <w:basedOn w:val="756"/>
    <w:next w:val="756"/>
    <w:link w:val="100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3">
    <w:name w:val="Heading 7"/>
    <w:basedOn w:val="756"/>
    <w:next w:val="756"/>
    <w:link w:val="100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4">
    <w:name w:val="Heading 8"/>
    <w:basedOn w:val="756"/>
    <w:next w:val="756"/>
    <w:link w:val="100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5">
    <w:name w:val="Heading 9"/>
    <w:basedOn w:val="756"/>
    <w:next w:val="756"/>
    <w:link w:val="100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8">
    <w:name w:val="List 3"/>
    <w:basedOn w:val="756"/>
    <w:uiPriority w:val="0"/>
    <w:qFormat/>
    <w:pPr>
      <w:ind w:left="100" w:hanging="200"/>
      <w:jc w:val="left"/>
      <w:widowControl/>
    </w:pPr>
    <w:rPr>
      <w:sz w:val="20"/>
    </w:rPr>
  </w:style>
  <w:style w:type="paragraph" w:styleId="769">
    <w:name w:val="toc 7"/>
    <w:basedOn w:val="756"/>
    <w:next w:val="756"/>
    <w:uiPriority w:val="39"/>
    <w:qFormat/>
    <w:pPr>
      <w:ind w:left="1200"/>
      <w:jc w:val="left"/>
      <w:widowControl/>
    </w:pPr>
    <w:rPr>
      <w:sz w:val="20"/>
      <w:szCs w:val="21"/>
    </w:rPr>
  </w:style>
  <w:style w:type="paragraph" w:styleId="770">
    <w:name w:val="index 8"/>
    <w:basedOn w:val="756"/>
    <w:next w:val="756"/>
    <w:uiPriority w:val="0"/>
    <w:qFormat/>
    <w:pPr>
      <w:ind w:left="2940"/>
    </w:pPr>
    <w:rPr>
      <w:rFonts w:eastAsia="楷体_GB2312"/>
      <w:sz w:val="26"/>
    </w:rPr>
  </w:style>
  <w:style w:type="paragraph" w:styleId="771">
    <w:name w:val="List Number"/>
    <w:basedOn w:val="756"/>
    <w:link w:val="1006"/>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2">
    <w:name w:val="Normal Indent"/>
    <w:basedOn w:val="756"/>
    <w:next w:val="756"/>
    <w:link w:val="1007"/>
    <w:uiPriority w:val="0"/>
    <w:qFormat/>
    <w:pPr>
      <w:ind w:firstLine="420"/>
    </w:pPr>
  </w:style>
  <w:style w:type="paragraph" w:styleId="773">
    <w:name w:val="Caption"/>
    <w:basedOn w:val="756"/>
    <w:next w:val="756"/>
    <w:uiPriority w:val="0"/>
    <w:qFormat/>
    <w:rPr>
      <w:rFonts w:ascii="Cambria" w:hAnsi="Cambria" w:eastAsia="黑体"/>
      <w:sz w:val="20"/>
    </w:rPr>
  </w:style>
  <w:style w:type="paragraph" w:styleId="774">
    <w:name w:val="index 5"/>
    <w:basedOn w:val="756"/>
    <w:next w:val="756"/>
    <w:uiPriority w:val="0"/>
    <w:qFormat/>
    <w:pPr>
      <w:ind w:left="1680"/>
    </w:pPr>
    <w:rPr>
      <w:rFonts w:eastAsia="楷体_GB2312"/>
      <w:sz w:val="26"/>
    </w:rPr>
  </w:style>
  <w:style w:type="paragraph" w:styleId="775">
    <w:name w:val="List Bullet"/>
    <w:basedOn w:val="756"/>
    <w:uiPriority w:val="0"/>
    <w:qFormat/>
    <w:pPr>
      <w:ind w:left="1050" w:hanging="420"/>
      <w:tabs>
        <w:tab w:val="left" w:pos="1050" w:leader="none"/>
      </w:tabs>
    </w:pPr>
    <w:rPr>
      <w:szCs w:val="24"/>
    </w:rPr>
  </w:style>
  <w:style w:type="paragraph" w:styleId="776">
    <w:name w:val="Document Map"/>
    <w:basedOn w:val="756"/>
    <w:link w:val="1008"/>
    <w:uiPriority w:val="0"/>
    <w:qFormat/>
    <w:pPr>
      <w:shd w:val="clear" w:color="auto" w:fill="000080"/>
    </w:pPr>
  </w:style>
  <w:style w:type="paragraph" w:styleId="777">
    <w:name w:val="annotation text"/>
    <w:basedOn w:val="756"/>
    <w:link w:val="1009"/>
    <w:uiPriority w:val="0"/>
    <w:qFormat/>
    <w:pPr>
      <w:jc w:val="left"/>
    </w:pPr>
  </w:style>
  <w:style w:type="paragraph" w:styleId="778">
    <w:name w:val="index 6"/>
    <w:basedOn w:val="756"/>
    <w:next w:val="756"/>
    <w:uiPriority w:val="0"/>
    <w:qFormat/>
    <w:pPr>
      <w:ind w:left="2100"/>
    </w:pPr>
    <w:rPr>
      <w:rFonts w:eastAsia="楷体_GB2312"/>
      <w:sz w:val="26"/>
    </w:rPr>
  </w:style>
  <w:style w:type="paragraph" w:styleId="779">
    <w:name w:val="Salutation"/>
    <w:basedOn w:val="756"/>
    <w:next w:val="756"/>
    <w:link w:val="1010"/>
    <w:uiPriority w:val="0"/>
    <w:qFormat/>
    <w:pPr>
      <w:ind w:firstLine="420"/>
      <w:spacing w:after="20" w:line="288" w:lineRule="auto"/>
    </w:pPr>
    <w:rPr>
      <w:sz w:val="28"/>
      <w:szCs w:val="24"/>
      <w:lang w:bidi="mn-Mong-CN"/>
    </w:rPr>
  </w:style>
  <w:style w:type="paragraph" w:styleId="780">
    <w:name w:val="Body Text 3"/>
    <w:basedOn w:val="756"/>
    <w:link w:val="1011"/>
    <w:uiPriority w:val="0"/>
    <w:qFormat/>
    <w:rPr>
      <w:rFonts w:ascii="宋体"/>
      <w:sz w:val="24"/>
      <w:lang w:bidi="mn-Mong-CN"/>
    </w:rPr>
  </w:style>
  <w:style w:type="paragraph" w:styleId="781">
    <w:name w:val="Closing"/>
    <w:basedOn w:val="756"/>
    <w:link w:val="1012"/>
    <w:uiPriority w:val="0"/>
    <w:qFormat/>
    <w:pPr>
      <w:ind w:left="100" w:firstLine="420"/>
      <w:spacing w:after="20" w:line="288" w:lineRule="auto"/>
    </w:pPr>
    <w:rPr>
      <w:sz w:val="28"/>
      <w:szCs w:val="24"/>
      <w:lang w:bidi="mn-Mong-CN"/>
    </w:rPr>
  </w:style>
  <w:style w:type="paragraph" w:styleId="782">
    <w:name w:val="Body Text"/>
    <w:basedOn w:val="756"/>
    <w:link w:val="1013"/>
    <w:uiPriority w:val="99"/>
    <w:qFormat/>
    <w:rPr>
      <w:rFonts w:ascii="华文中宋" w:eastAsia="华文中宋"/>
      <w:bCs/>
      <w:sz w:val="28"/>
      <w:lang w:val="zh-CN"/>
    </w:rPr>
  </w:style>
  <w:style w:type="paragraph" w:styleId="783">
    <w:name w:val="Body Text Indent"/>
    <w:basedOn w:val="756"/>
    <w:next w:val="772"/>
    <w:link w:val="1014"/>
    <w:uiPriority w:val="0"/>
    <w:qFormat/>
    <w:pPr>
      <w:ind w:firstLine="576"/>
    </w:pPr>
    <w:rPr>
      <w:b/>
      <w:sz w:val="30"/>
    </w:rPr>
  </w:style>
  <w:style w:type="paragraph" w:styleId="784">
    <w:name w:val="List 2"/>
    <w:basedOn w:val="756"/>
    <w:uiPriority w:val="0"/>
    <w:qFormat/>
    <w:pPr>
      <w:ind w:left="100" w:hanging="200"/>
      <w:jc w:val="left"/>
      <w:widowControl/>
    </w:pPr>
    <w:rPr>
      <w:sz w:val="20"/>
    </w:rPr>
  </w:style>
  <w:style w:type="paragraph" w:styleId="785">
    <w:name w:val="Block Text"/>
    <w:basedOn w:val="756"/>
    <w:uiPriority w:val="0"/>
    <w:qFormat/>
    <w:pPr>
      <w:ind w:left="420" w:right="33"/>
      <w:jc w:val="left"/>
    </w:pPr>
    <w:rPr>
      <w:sz w:val="24"/>
    </w:rPr>
  </w:style>
  <w:style w:type="paragraph" w:styleId="786">
    <w:name w:val="List Bullet 2"/>
    <w:basedOn w:val="756"/>
    <w:uiPriority w:val="0"/>
    <w:qFormat/>
    <w:pPr>
      <w:spacing w:line="360" w:lineRule="auto"/>
    </w:pPr>
    <w:rPr>
      <w:sz w:val="24"/>
      <w:szCs w:val="24"/>
    </w:rPr>
  </w:style>
  <w:style w:type="paragraph" w:styleId="787">
    <w:name w:val="index 4"/>
    <w:basedOn w:val="756"/>
    <w:next w:val="756"/>
    <w:uiPriority w:val="0"/>
    <w:unhideWhenUsed/>
    <w:qFormat/>
    <w:pPr>
      <w:ind w:left="600"/>
    </w:pPr>
    <w:rPr>
      <w:szCs w:val="24"/>
    </w:rPr>
  </w:style>
  <w:style w:type="paragraph" w:styleId="788">
    <w:name w:val="toc 5"/>
    <w:basedOn w:val="756"/>
    <w:next w:val="756"/>
    <w:uiPriority w:val="39"/>
    <w:qFormat/>
    <w:pPr>
      <w:ind w:left="800"/>
      <w:jc w:val="left"/>
      <w:widowControl/>
    </w:pPr>
    <w:rPr>
      <w:sz w:val="20"/>
      <w:szCs w:val="21"/>
    </w:rPr>
  </w:style>
  <w:style w:type="paragraph" w:styleId="789">
    <w:name w:val="toc 3"/>
    <w:basedOn w:val="756"/>
    <w:next w:val="756"/>
    <w:uiPriority w:val="39"/>
    <w:qFormat/>
    <w:pPr>
      <w:ind w:left="780"/>
      <w:jc w:val="center"/>
    </w:pPr>
    <w:rPr>
      <w:b/>
      <w:sz w:val="24"/>
      <w:szCs w:val="24"/>
    </w:rPr>
  </w:style>
  <w:style w:type="paragraph" w:styleId="790">
    <w:name w:val="Plain Text"/>
    <w:basedOn w:val="756"/>
    <w:link w:val="1015"/>
    <w:uiPriority w:val="99"/>
    <w:qFormat/>
    <w:rPr>
      <w:rFonts w:ascii="宋体" w:hAnsi="Courier New"/>
      <w:sz w:val="20"/>
    </w:rPr>
  </w:style>
  <w:style w:type="paragraph" w:styleId="791">
    <w:name w:val="List Bullet 5"/>
    <w:basedOn w:val="756"/>
    <w:uiPriority w:val="0"/>
    <w:qFormat/>
    <w:pPr>
      <w:ind w:left="2040" w:hanging="360"/>
      <w:spacing w:line="360" w:lineRule="exact"/>
      <w:widowControl/>
      <w:tabs>
        <w:tab w:val="left" w:pos="2040" w:leader="none"/>
      </w:tabs>
    </w:pPr>
    <w:rPr>
      <w:rFonts w:eastAsia="楷体_GB2312"/>
      <w:sz w:val="24"/>
    </w:rPr>
  </w:style>
  <w:style w:type="paragraph" w:styleId="792">
    <w:name w:val="toc 8"/>
    <w:basedOn w:val="756"/>
    <w:next w:val="756"/>
    <w:uiPriority w:val="39"/>
    <w:qFormat/>
    <w:pPr>
      <w:ind w:left="1400"/>
      <w:jc w:val="left"/>
      <w:widowControl/>
    </w:pPr>
    <w:rPr>
      <w:sz w:val="20"/>
      <w:szCs w:val="21"/>
    </w:rPr>
  </w:style>
  <w:style w:type="paragraph" w:styleId="793">
    <w:name w:val="index 3"/>
    <w:basedOn w:val="756"/>
    <w:next w:val="756"/>
    <w:uiPriority w:val="0"/>
    <w:qFormat/>
    <w:pPr>
      <w:ind w:left="840"/>
    </w:pPr>
    <w:rPr>
      <w:rFonts w:eastAsia="楷体_GB2312"/>
      <w:sz w:val="26"/>
    </w:rPr>
  </w:style>
  <w:style w:type="paragraph" w:styleId="794">
    <w:name w:val="Date"/>
    <w:basedOn w:val="756"/>
    <w:next w:val="756"/>
    <w:link w:val="1016"/>
    <w:uiPriority w:val="0"/>
    <w:qFormat/>
    <w:rPr>
      <w:rFonts w:eastAsia="黑体"/>
      <w:b/>
      <w:sz w:val="36"/>
    </w:rPr>
  </w:style>
  <w:style w:type="paragraph" w:styleId="795">
    <w:name w:val="Body Text Indent 2"/>
    <w:basedOn w:val="756"/>
    <w:link w:val="1017"/>
    <w:uiPriority w:val="0"/>
    <w:qFormat/>
    <w:pPr>
      <w:ind w:left="900"/>
    </w:pPr>
    <w:rPr>
      <w:rFonts w:ascii="楷体_GB2312" w:eastAsia="楷体_GB2312"/>
      <w:b/>
      <w:sz w:val="28"/>
    </w:rPr>
  </w:style>
  <w:style w:type="paragraph" w:styleId="796">
    <w:name w:val="endnote text"/>
    <w:basedOn w:val="756"/>
    <w:link w:val="1018"/>
    <w:uiPriority w:val="0"/>
    <w:qFormat/>
    <w:pPr>
      <w:jc w:val="left"/>
      <w:widowControl/>
    </w:pPr>
    <w:rPr>
      <w:sz w:val="20"/>
      <w:lang w:bidi="mn-Mong-CN"/>
    </w:rPr>
  </w:style>
  <w:style w:type="paragraph" w:styleId="797">
    <w:name w:val="Balloon Text"/>
    <w:basedOn w:val="756"/>
    <w:link w:val="1019"/>
    <w:uiPriority w:val="0"/>
    <w:qFormat/>
    <w:rPr>
      <w:sz w:val="18"/>
      <w:szCs w:val="18"/>
      <w:lang w:val="zh-CN"/>
    </w:rPr>
  </w:style>
  <w:style w:type="paragraph" w:styleId="798">
    <w:name w:val="Footer"/>
    <w:basedOn w:val="756"/>
    <w:link w:val="1020"/>
    <w:uiPriority w:val="0"/>
    <w:qFormat/>
    <w:pPr>
      <w:jc w:val="left"/>
      <w:tabs>
        <w:tab w:val="center" w:pos="4153" w:leader="none"/>
        <w:tab w:val="right" w:pos="8306" w:leader="none"/>
      </w:tabs>
    </w:pPr>
    <w:rPr>
      <w:sz w:val="18"/>
    </w:rPr>
  </w:style>
  <w:style w:type="paragraph" w:styleId="799">
    <w:name w:val="Header"/>
    <w:basedOn w:val="756"/>
    <w:link w:val="1021"/>
    <w:uiPriority w:val="0"/>
    <w:qFormat/>
    <w:pPr>
      <w:jc w:val="center"/>
      <w:tabs>
        <w:tab w:val="center" w:pos="4153" w:leader="none"/>
        <w:tab w:val="right" w:pos="8306" w:leader="none"/>
      </w:tabs>
      <w:pBdr>
        <w:bottom w:val="single" w:color="auto" w:sz="6" w:space="1"/>
      </w:pBdr>
    </w:pPr>
    <w:rPr>
      <w:sz w:val="18"/>
    </w:rPr>
  </w:style>
  <w:style w:type="paragraph" w:styleId="800">
    <w:name w:val="toc 1"/>
    <w:basedOn w:val="756"/>
    <w:next w:val="756"/>
    <w:uiPriority w:val="39"/>
    <w:qFormat/>
    <w:pPr>
      <w:spacing w:line="440" w:lineRule="exact"/>
    </w:pPr>
    <w:rPr>
      <w:szCs w:val="24"/>
    </w:rPr>
  </w:style>
  <w:style w:type="paragraph" w:styleId="801">
    <w:name w:val="toc 4"/>
    <w:basedOn w:val="756"/>
    <w:next w:val="756"/>
    <w:uiPriority w:val="39"/>
    <w:qFormat/>
    <w:pPr>
      <w:ind w:left="600"/>
      <w:jc w:val="left"/>
      <w:widowControl/>
    </w:pPr>
    <w:rPr>
      <w:sz w:val="20"/>
      <w:szCs w:val="21"/>
    </w:rPr>
  </w:style>
  <w:style w:type="paragraph" w:styleId="802">
    <w:name w:val="index heading"/>
    <w:basedOn w:val="756"/>
    <w:next w:val="803"/>
    <w:uiPriority w:val="0"/>
    <w:qFormat/>
    <w:rPr>
      <w:rFonts w:eastAsia="楷体_GB2312"/>
      <w:sz w:val="26"/>
    </w:rPr>
  </w:style>
  <w:style w:type="paragraph" w:styleId="803">
    <w:name w:val="index 1"/>
    <w:basedOn w:val="756"/>
    <w:next w:val="756"/>
    <w:uiPriority w:val="0"/>
    <w:qFormat/>
  </w:style>
  <w:style w:type="paragraph" w:styleId="804">
    <w:name w:val="Subtitle"/>
    <w:basedOn w:val="756"/>
    <w:next w:val="756"/>
    <w:link w:val="1022"/>
    <w:uiPriority w:val="0"/>
    <w:qFormat/>
    <w:pPr>
      <w:jc w:val="center"/>
      <w:spacing w:before="240" w:after="60" w:line="312" w:lineRule="auto"/>
      <w:outlineLvl w:val="1"/>
    </w:pPr>
    <w:rPr>
      <w:rFonts w:ascii="Cambria" w:hAnsi="Cambria"/>
      <w:b/>
      <w:bCs/>
      <w:sz w:val="32"/>
      <w:szCs w:val="32"/>
      <w:lang w:val="zh-CN"/>
    </w:rPr>
  </w:style>
  <w:style w:type="paragraph" w:styleId="805">
    <w:name w:val="List"/>
    <w:basedOn w:val="756"/>
    <w:uiPriority w:val="0"/>
    <w:qFormat/>
    <w:pPr>
      <w:ind w:left="200" w:hanging="200"/>
      <w:jc w:val="left"/>
      <w:widowControl/>
    </w:pPr>
    <w:rPr>
      <w:sz w:val="20"/>
    </w:rPr>
  </w:style>
  <w:style w:type="paragraph" w:styleId="806">
    <w:name w:val="footnote text"/>
    <w:basedOn w:val="756"/>
    <w:link w:val="1023"/>
    <w:uiPriority w:val="0"/>
    <w:qFormat/>
    <w:pPr>
      <w:jc w:val="left"/>
      <w:spacing w:line="312" w:lineRule="atLeast"/>
    </w:pPr>
    <w:rPr>
      <w:sz w:val="18"/>
      <w:lang w:bidi="mn-Mong-CN"/>
    </w:rPr>
  </w:style>
  <w:style w:type="paragraph" w:styleId="807">
    <w:name w:val="toc 6"/>
    <w:basedOn w:val="756"/>
    <w:next w:val="756"/>
    <w:uiPriority w:val="39"/>
    <w:qFormat/>
    <w:pPr>
      <w:ind w:left="1000"/>
      <w:jc w:val="left"/>
      <w:widowControl/>
    </w:pPr>
    <w:rPr>
      <w:sz w:val="20"/>
      <w:szCs w:val="21"/>
    </w:rPr>
  </w:style>
  <w:style w:type="paragraph" w:styleId="808">
    <w:name w:val="Body Text Indent 3"/>
    <w:basedOn w:val="756"/>
    <w:link w:val="1024"/>
    <w:uiPriority w:val="0"/>
    <w:qFormat/>
    <w:pPr>
      <w:ind w:left="359" w:firstLine="359"/>
    </w:pPr>
  </w:style>
  <w:style w:type="paragraph" w:styleId="809">
    <w:name w:val="index 7"/>
    <w:basedOn w:val="756"/>
    <w:next w:val="756"/>
    <w:uiPriority w:val="0"/>
    <w:qFormat/>
    <w:pPr>
      <w:ind w:left="2520"/>
    </w:pPr>
    <w:rPr>
      <w:rFonts w:eastAsia="楷体_GB2312"/>
      <w:sz w:val="26"/>
    </w:rPr>
  </w:style>
  <w:style w:type="paragraph" w:styleId="810">
    <w:name w:val="index 9"/>
    <w:basedOn w:val="756"/>
    <w:next w:val="756"/>
    <w:uiPriority w:val="0"/>
    <w:qFormat/>
    <w:pPr>
      <w:ind w:left="3360"/>
    </w:pPr>
    <w:rPr>
      <w:rFonts w:eastAsia="楷体_GB2312"/>
      <w:sz w:val="26"/>
    </w:rPr>
  </w:style>
  <w:style w:type="paragraph" w:styleId="811">
    <w:name w:val="table of figures"/>
    <w:basedOn w:val="756"/>
    <w:next w:val="756"/>
    <w:uiPriority w:val="0"/>
    <w:qFormat/>
    <w:pPr>
      <w:ind w:left="420" w:hanging="420"/>
      <w:jc w:val="left"/>
    </w:pPr>
    <w:rPr>
      <w:rFonts w:eastAsia="楷体_GB2312"/>
      <w:smallCaps/>
      <w:sz w:val="24"/>
    </w:rPr>
  </w:style>
  <w:style w:type="paragraph" w:styleId="812">
    <w:name w:val="toc 2"/>
    <w:basedOn w:val="756"/>
    <w:next w:val="756"/>
    <w:uiPriority w:val="39"/>
    <w:qFormat/>
    <w:pPr>
      <w:ind w:left="420"/>
    </w:pPr>
    <w:rPr>
      <w:szCs w:val="24"/>
    </w:rPr>
  </w:style>
  <w:style w:type="paragraph" w:styleId="813">
    <w:name w:val="toc 9"/>
    <w:basedOn w:val="756"/>
    <w:next w:val="756"/>
    <w:uiPriority w:val="39"/>
    <w:qFormat/>
    <w:pPr>
      <w:ind w:left="1600"/>
      <w:jc w:val="left"/>
      <w:widowControl/>
    </w:pPr>
    <w:rPr>
      <w:sz w:val="20"/>
      <w:szCs w:val="21"/>
    </w:rPr>
  </w:style>
  <w:style w:type="paragraph" w:styleId="814">
    <w:name w:val="Body Text 2"/>
    <w:basedOn w:val="756"/>
    <w:link w:val="1025"/>
    <w:uiPriority w:val="0"/>
    <w:qFormat/>
    <w:pPr>
      <w:spacing w:after="120" w:line="480" w:lineRule="auto"/>
    </w:pPr>
  </w:style>
  <w:style w:type="paragraph" w:styleId="815">
    <w:name w:val="List 4"/>
    <w:basedOn w:val="756"/>
    <w:uiPriority w:val="0"/>
    <w:qFormat/>
    <w:pPr>
      <w:ind w:left="100" w:hanging="200"/>
      <w:jc w:val="left"/>
      <w:widowControl/>
    </w:pPr>
    <w:rPr>
      <w:sz w:val="20"/>
    </w:rPr>
  </w:style>
  <w:style w:type="paragraph" w:styleId="816">
    <w:name w:val="HTML Preformatted"/>
    <w:basedOn w:val="756"/>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7">
    <w:name w:val="Normal (Web)"/>
    <w:basedOn w:val="756"/>
    <w:link w:val="1027"/>
    <w:uiPriority w:val="99"/>
    <w:qFormat/>
    <w:pPr>
      <w:jc w:val="left"/>
      <w:spacing w:before="100" w:beforeAutospacing="1" w:after="100" w:afterAutospacing="1"/>
    </w:pPr>
    <w:rPr>
      <w:sz w:val="24"/>
    </w:rPr>
  </w:style>
  <w:style w:type="paragraph" w:styleId="818">
    <w:name w:val="index 2"/>
    <w:basedOn w:val="756"/>
    <w:next w:val="756"/>
    <w:uiPriority w:val="0"/>
    <w:qFormat/>
    <w:pPr>
      <w:ind w:left="420"/>
    </w:pPr>
    <w:rPr>
      <w:rFonts w:eastAsia="楷体_GB2312"/>
      <w:sz w:val="26"/>
    </w:rPr>
  </w:style>
  <w:style w:type="paragraph" w:styleId="819">
    <w:name w:val="Title"/>
    <w:basedOn w:val="756"/>
    <w:next w:val="756"/>
    <w:link w:val="1028"/>
    <w:uiPriority w:val="0"/>
    <w:qFormat/>
    <w:pPr>
      <w:jc w:val="center"/>
      <w:spacing w:before="240" w:after="60"/>
      <w:outlineLvl w:val="0"/>
    </w:pPr>
    <w:rPr>
      <w:rFonts w:ascii="Cambria" w:hAnsi="Cambria"/>
      <w:b/>
      <w:bCs/>
      <w:sz w:val="32"/>
      <w:szCs w:val="32"/>
      <w:lang w:val="zh-CN"/>
    </w:rPr>
  </w:style>
  <w:style w:type="paragraph" w:styleId="820">
    <w:name w:val="annotation subject"/>
    <w:basedOn w:val="777"/>
    <w:next w:val="777"/>
    <w:link w:val="1029"/>
    <w:uiPriority w:val="0"/>
    <w:qFormat/>
    <w:pPr>
      <w:spacing w:line="360" w:lineRule="auto"/>
    </w:pPr>
    <w:rPr>
      <w:b/>
      <w:bCs/>
      <w:szCs w:val="24"/>
      <w:lang w:bidi="mn-Mong-CN"/>
    </w:rPr>
  </w:style>
  <w:style w:type="paragraph" w:styleId="821">
    <w:name w:val="Body Text First Indent"/>
    <w:basedOn w:val="782"/>
    <w:link w:val="1030"/>
    <w:uiPriority w:val="0"/>
    <w:unhideWhenUsed/>
    <w:qFormat/>
    <w:pPr>
      <w:ind w:firstLine="420"/>
      <w:spacing w:after="120"/>
    </w:pPr>
    <w:rPr>
      <w:rFonts w:ascii="Times New Roman" w:eastAsia="宋体"/>
      <w:bCs w:val="0"/>
      <w:sz w:val="20"/>
      <w:lang w:val="en-US" w:bidi="mn-Mong-CN"/>
    </w:rPr>
  </w:style>
  <w:style w:type="paragraph" w:styleId="822">
    <w:name w:val="Body Text First Indent 2"/>
    <w:basedOn w:val="783"/>
    <w:next w:val="756"/>
    <w:link w:val="1031"/>
    <w:uiPriority w:val="0"/>
    <w:qFormat/>
    <w:pPr>
      <w:ind w:left="420" w:firstLine="420"/>
      <w:spacing w:after="120"/>
    </w:pPr>
    <w:rPr>
      <w:b w:val="0"/>
      <w:sz w:val="21"/>
      <w:lang w:bidi="mn-Mong-CN"/>
    </w:rPr>
  </w:style>
  <w:style w:type="table" w:styleId="823">
    <w:name w:val="Table Grid"/>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uiPriority w:val="0"/>
    <w:qFormat/>
    <w:rPr>
      <w:vertAlign w:val="superscript"/>
    </w:rPr>
  </w:style>
  <w:style w:type="character" w:styleId="826">
    <w:name w:val="page number"/>
    <w:basedOn w:val="766"/>
    <w:uiPriority w:val="0"/>
    <w:qFormat/>
  </w:style>
  <w:style w:type="character" w:styleId="827">
    <w:name w:val="FollowedHyperlink"/>
    <w:uiPriority w:val="99"/>
    <w:qFormat/>
    <w:rPr>
      <w:color w:val="auto"/>
      <w:u w:val="none"/>
    </w:rPr>
  </w:style>
  <w:style w:type="character" w:styleId="828">
    <w:name w:val="Emphasis"/>
    <w:uiPriority w:val="0"/>
    <w:qFormat/>
    <w:rPr>
      <w:i/>
    </w:rPr>
  </w:style>
  <w:style w:type="character" w:styleId="829">
    <w:name w:val="HTML Typewriter"/>
    <w:uiPriority w:val="0"/>
    <w:qFormat/>
    <w:rPr>
      <w:rFonts w:ascii="宋体" w:hAnsi="宋体" w:eastAsia="宋体" w:cs="宋体"/>
      <w:sz w:val="24"/>
      <w:szCs w:val="24"/>
    </w:rPr>
  </w:style>
  <w:style w:type="character" w:styleId="830">
    <w:name w:val="Hyperlink"/>
    <w:uiPriority w:val="99"/>
    <w:qFormat/>
    <w:rPr>
      <w:color w:val="auto"/>
      <w:u w:val="none"/>
    </w:rPr>
  </w:style>
  <w:style w:type="character" w:styleId="831">
    <w:name w:val="annotation reference"/>
    <w:uiPriority w:val="0"/>
    <w:qFormat/>
    <w:rPr>
      <w:sz w:val="21"/>
      <w:szCs w:val="21"/>
    </w:rPr>
  </w:style>
  <w:style w:type="character" w:styleId="832">
    <w:name w:val="footnote reference"/>
    <w:uiPriority w:val="0"/>
    <w:qFormat/>
    <w:rPr>
      <w:vertAlign w:val="superscript"/>
    </w:rPr>
  </w:style>
  <w:style w:type="table" w:styleId="833" w:customStyle="1">
    <w:name w:val="Plain Table 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qFormat/>
    <w:rPr>
      <w:rFonts w:hint="default" w:asciiTheme="minorHAnsi" w:hAnsiTheme="minorHAnsi" w:eastAsiaTheme="minorEastAsia" w:cstheme="minorBidi"/>
      <w:lang w:val="en-US" w:eastAsia="zh-CN" w:bidi="ar-SA"/>
    </w:rPr>
  </w:style>
  <w:style w:type="paragraph" w:styleId="8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4" w:customStyle="1">
    <w:name w:val="Heading 2 Char"/>
    <w:basedOn w:val="766"/>
    <w:uiPriority w:val="0"/>
    <w:qFormat/>
    <w:rPr>
      <w:rFonts w:ascii="Arial" w:hAnsi="Arial" w:eastAsia="Arial" w:cs="Arial"/>
      <w:sz w:val="34"/>
    </w:rPr>
  </w:style>
  <w:style w:type="character" w:styleId="855" w:customStyle="1">
    <w:name w:val="Heading 3 Char"/>
    <w:basedOn w:val="766"/>
    <w:uiPriority w:val="0"/>
    <w:qFormat/>
    <w:rPr>
      <w:rFonts w:ascii="Arial" w:hAnsi="Arial" w:eastAsia="Arial" w:cs="Arial"/>
      <w:sz w:val="30"/>
      <w:szCs w:val="30"/>
    </w:rPr>
  </w:style>
  <w:style w:type="character" w:styleId="856" w:customStyle="1">
    <w:name w:val="Heading 4 Char"/>
    <w:basedOn w:val="766"/>
    <w:uiPriority w:val="0"/>
    <w:qFormat/>
    <w:rPr>
      <w:rFonts w:ascii="Arial" w:hAnsi="Arial" w:eastAsia="Arial" w:cs="Arial"/>
      <w:b/>
      <w:bCs/>
      <w:sz w:val="26"/>
      <w:szCs w:val="26"/>
    </w:rPr>
  </w:style>
  <w:style w:type="character" w:styleId="857" w:customStyle="1">
    <w:name w:val="Heading 5 Char"/>
    <w:basedOn w:val="766"/>
    <w:uiPriority w:val="0"/>
    <w:qFormat/>
    <w:rPr>
      <w:rFonts w:ascii="Arial" w:hAnsi="Arial" w:eastAsia="Arial" w:cs="Arial"/>
      <w:b/>
      <w:bCs/>
      <w:sz w:val="24"/>
      <w:szCs w:val="24"/>
    </w:rPr>
  </w:style>
  <w:style w:type="character" w:styleId="858" w:customStyle="1">
    <w:name w:val="Heading 6 Char"/>
    <w:basedOn w:val="766"/>
    <w:uiPriority w:val="9"/>
    <w:qFormat/>
    <w:rPr>
      <w:rFonts w:ascii="Arial" w:hAnsi="Arial" w:eastAsia="Arial" w:cs="Arial"/>
      <w:b/>
      <w:bCs/>
      <w:sz w:val="22"/>
      <w:szCs w:val="22"/>
    </w:rPr>
  </w:style>
  <w:style w:type="character" w:styleId="859" w:customStyle="1">
    <w:name w:val="Heading 7 Char"/>
    <w:basedOn w:val="766"/>
    <w:uiPriority w:val="9"/>
    <w:qFormat/>
    <w:rPr>
      <w:rFonts w:ascii="Arial" w:hAnsi="Arial" w:eastAsia="Arial" w:cs="Arial"/>
      <w:b/>
      <w:bCs/>
      <w:i/>
      <w:iCs/>
      <w:sz w:val="22"/>
      <w:szCs w:val="22"/>
    </w:rPr>
  </w:style>
  <w:style w:type="character" w:styleId="860" w:customStyle="1">
    <w:name w:val="Heading 8 Char"/>
    <w:basedOn w:val="766"/>
    <w:uiPriority w:val="9"/>
    <w:qFormat/>
    <w:rPr>
      <w:rFonts w:ascii="Arial" w:hAnsi="Arial" w:eastAsia="Arial" w:cs="Arial"/>
      <w:i/>
      <w:iCs/>
      <w:sz w:val="22"/>
      <w:szCs w:val="22"/>
    </w:rPr>
  </w:style>
  <w:style w:type="character" w:styleId="861" w:customStyle="1">
    <w:name w:val="Heading 9 Char"/>
    <w:basedOn w:val="766"/>
    <w:uiPriority w:val="9"/>
    <w:qFormat/>
    <w:rPr>
      <w:rFonts w:ascii="Arial" w:hAnsi="Arial" w:eastAsia="Arial" w:cs="Arial"/>
      <w:i/>
      <w:iCs/>
      <w:sz w:val="21"/>
      <w:szCs w:val="21"/>
    </w:rPr>
  </w:style>
  <w:style w:type="character" w:styleId="862" w:customStyle="1">
    <w:name w:val="Title Char"/>
    <w:basedOn w:val="766"/>
    <w:uiPriority w:val="0"/>
    <w:qFormat/>
    <w:rPr>
      <w:sz w:val="48"/>
      <w:szCs w:val="48"/>
    </w:rPr>
  </w:style>
  <w:style w:type="character" w:styleId="863" w:customStyle="1">
    <w:name w:val="Subtitle Char"/>
    <w:basedOn w:val="766"/>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66"/>
    <w:uiPriority w:val="0"/>
    <w:qFormat/>
  </w:style>
  <w:style w:type="character" w:styleId="867" w:customStyle="1">
    <w:name w:val="Footer Char"/>
    <w:basedOn w:val="766"/>
    <w:uiPriority w:val="0"/>
    <w:qFormat/>
  </w:style>
  <w:style w:type="character" w:styleId="868" w:customStyle="1">
    <w:name w:val="Caption Char"/>
    <w:uiPriority w:val="99"/>
    <w:qFormat/>
  </w:style>
  <w:style w:type="table" w:styleId="869"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0"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basedOn w:val="7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basedOn w:val="7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basedOn w:val="7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7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7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7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7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7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7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7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7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7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7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7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7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basedOn w:val="7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basedOn w:val="7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basedOn w:val="7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basedOn w:val="7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basedOn w:val="7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basedOn w:val="7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basedOn w:val="7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basedOn w:val="7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7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7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0"/>
    <w:qFormat/>
    <w:rPr>
      <w:sz w:val="18"/>
    </w:rPr>
  </w:style>
  <w:style w:type="character" w:styleId="995" w:customStyle="1">
    <w:name w:val="Endnote Text Char"/>
    <w:uiPriority w:val="99"/>
    <w:qFormat/>
    <w:rPr>
      <w:sz w:val="20"/>
    </w:r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character" w:styleId="997" w:customStyle="1">
    <w:name w:val="标题 1 字符1"/>
    <w:link w:val="757"/>
    <w:uiPriority w:val="0"/>
    <w:qFormat/>
    <w:rPr>
      <w:rFonts w:ascii="楷体_GB2312" w:eastAsia="楷体_GB2312"/>
      <w:b/>
      <w:sz w:val="28"/>
      <w:lang w:bidi="ar-SA"/>
    </w:rPr>
  </w:style>
  <w:style w:type="character" w:styleId="998" w:customStyle="1">
    <w:name w:val="标题 2 字符1"/>
    <w:link w:val="758"/>
    <w:uiPriority w:val="9"/>
    <w:qFormat/>
    <w:rPr>
      <w:rFonts w:ascii="楷体_GB2312" w:eastAsia="楷体_GB2312"/>
      <w:b/>
      <w:bCs/>
      <w:sz w:val="18"/>
      <w:lang w:bidi="ar-SA"/>
    </w:rPr>
  </w:style>
  <w:style w:type="character" w:styleId="999" w:customStyle="1">
    <w:name w:val="标题 3 字符1"/>
    <w:link w:val="759"/>
    <w:uiPriority w:val="0"/>
    <w:qFormat/>
    <w:rPr>
      <w:rFonts w:eastAsia="楷体_GB2312"/>
      <w:b/>
      <w:bCs/>
      <w:sz w:val="15"/>
      <w:lang w:bidi="ar-SA"/>
    </w:rPr>
  </w:style>
  <w:style w:type="character" w:styleId="1000" w:customStyle="1">
    <w:name w:val="标题 4 字符1"/>
    <w:link w:val="760"/>
    <w:uiPriority w:val="0"/>
    <w:qFormat/>
    <w:rPr>
      <w:rFonts w:eastAsia="楷体_GB2312"/>
      <w:b/>
      <w:bCs/>
      <w:sz w:val="13"/>
      <w:lang w:bidi="ar-SA"/>
    </w:rPr>
  </w:style>
  <w:style w:type="character" w:styleId="1001" w:customStyle="1">
    <w:name w:val="标题 5 字符1"/>
    <w:link w:val="761"/>
    <w:uiPriority w:val="0"/>
    <w:qFormat/>
    <w:rPr>
      <w:rFonts w:ascii="楷体_GB2312" w:eastAsia="楷体_GB2312"/>
      <w:bCs/>
      <w:sz w:val="28"/>
      <w:lang w:bidi="ar-SA"/>
    </w:rPr>
  </w:style>
  <w:style w:type="character" w:styleId="1002" w:customStyle="1">
    <w:name w:val="标题 6 字符1"/>
    <w:link w:val="762"/>
    <w:uiPriority w:val="0"/>
    <w:qFormat/>
    <w:rPr>
      <w:rFonts w:ascii="Arial" w:hAnsi="Arial" w:eastAsia="黑体"/>
      <w:b/>
      <w:bCs/>
      <w:sz w:val="24"/>
      <w:szCs w:val="24"/>
      <w:lang w:bidi="ar-SA"/>
    </w:rPr>
  </w:style>
  <w:style w:type="character" w:styleId="1003" w:customStyle="1">
    <w:name w:val="标题 7 字符1"/>
    <w:link w:val="763"/>
    <w:uiPriority w:val="0"/>
    <w:qFormat/>
    <w:rPr>
      <w:b/>
      <w:bCs/>
      <w:sz w:val="24"/>
      <w:szCs w:val="24"/>
      <w:lang w:bidi="ar-SA"/>
    </w:rPr>
  </w:style>
  <w:style w:type="character" w:styleId="1004" w:customStyle="1">
    <w:name w:val="标题 8 字符1"/>
    <w:link w:val="764"/>
    <w:uiPriority w:val="0"/>
    <w:qFormat/>
    <w:rPr>
      <w:rFonts w:ascii="Arial" w:hAnsi="Arial" w:eastAsia="黑体"/>
      <w:sz w:val="24"/>
      <w:szCs w:val="24"/>
      <w:lang w:bidi="ar-SA"/>
    </w:rPr>
  </w:style>
  <w:style w:type="character" w:styleId="1005" w:customStyle="1">
    <w:name w:val="标题 9 字符1"/>
    <w:link w:val="765"/>
    <w:uiPriority w:val="0"/>
    <w:qFormat/>
    <w:rPr>
      <w:rFonts w:ascii="Arial" w:hAnsi="Arial" w:eastAsia="黑体"/>
      <w:sz w:val="21"/>
      <w:szCs w:val="21"/>
      <w:lang w:bidi="ar-SA"/>
    </w:rPr>
  </w:style>
  <w:style w:type="character" w:styleId="1006" w:customStyle="1">
    <w:name w:val="列表编号 字符"/>
    <w:link w:val="771"/>
    <w:uiPriority w:val="0"/>
    <w:qFormat/>
    <w:rPr>
      <w:rFonts w:ascii="Tahoma" w:hAnsi="Tahoma" w:eastAsia="楷体_GB2312"/>
      <w:sz w:val="24"/>
      <w:szCs w:val="24"/>
      <w:lang w:val="zh-CN" w:eastAsia="zh-CN" w:bidi="ar-SA"/>
    </w:rPr>
  </w:style>
  <w:style w:type="character" w:styleId="1007" w:customStyle="1">
    <w:name w:val="正文缩进 字符1"/>
    <w:link w:val="772"/>
    <w:uiPriority w:val="0"/>
    <w:qFormat/>
    <w:rPr>
      <w:sz w:val="21"/>
      <w:lang w:bidi="ar-SA"/>
    </w:rPr>
  </w:style>
  <w:style w:type="character" w:styleId="1008" w:customStyle="1">
    <w:name w:val="文档结构图 字符1"/>
    <w:link w:val="776"/>
    <w:uiPriority w:val="0"/>
    <w:qFormat/>
    <w:rPr>
      <w:sz w:val="21"/>
      <w:shd w:val="clear" w:color="auto" w:fill="000080"/>
      <w:lang w:bidi="ar-SA"/>
    </w:rPr>
  </w:style>
  <w:style w:type="character" w:styleId="1009" w:customStyle="1">
    <w:name w:val="批注文字 字符1"/>
    <w:link w:val="777"/>
    <w:uiPriority w:val="0"/>
    <w:qFormat/>
    <w:rPr>
      <w:sz w:val="21"/>
      <w:lang w:bidi="ar-SA"/>
    </w:rPr>
  </w:style>
  <w:style w:type="character" w:styleId="1010" w:customStyle="1">
    <w:name w:val="称呼 字符"/>
    <w:link w:val="779"/>
    <w:uiPriority w:val="0"/>
    <w:qFormat/>
    <w:rPr>
      <w:sz w:val="28"/>
      <w:szCs w:val="24"/>
    </w:rPr>
  </w:style>
  <w:style w:type="character" w:styleId="1011" w:customStyle="1">
    <w:name w:val="正文文本 3 字符1"/>
    <w:link w:val="780"/>
    <w:uiPriority w:val="0"/>
    <w:qFormat/>
    <w:rPr>
      <w:rFonts w:ascii="宋体"/>
      <w:sz w:val="24"/>
    </w:rPr>
  </w:style>
  <w:style w:type="character" w:styleId="1012" w:customStyle="1">
    <w:name w:val="结束语 字符"/>
    <w:link w:val="781"/>
    <w:uiPriority w:val="0"/>
    <w:qFormat/>
    <w:rPr>
      <w:sz w:val="28"/>
      <w:szCs w:val="24"/>
    </w:rPr>
  </w:style>
  <w:style w:type="character" w:styleId="1013" w:customStyle="1">
    <w:name w:val="正文文本 字符1"/>
    <w:link w:val="782"/>
    <w:uiPriority w:val="0"/>
    <w:qFormat/>
    <w:rPr>
      <w:rFonts w:ascii="华文中宋" w:eastAsia="华文中宋"/>
      <w:bCs/>
      <w:sz w:val="28"/>
    </w:rPr>
  </w:style>
  <w:style w:type="character" w:styleId="1014" w:customStyle="1">
    <w:name w:val="正文文本缩进 字符1"/>
    <w:link w:val="783"/>
    <w:uiPriority w:val="0"/>
    <w:qFormat/>
    <w:rPr>
      <w:b/>
      <w:sz w:val="30"/>
      <w:lang w:bidi="ar-SA"/>
    </w:rPr>
  </w:style>
  <w:style w:type="character" w:styleId="1015" w:customStyle="1">
    <w:name w:val="纯文本 字符1"/>
    <w:link w:val="790"/>
    <w:uiPriority w:val="99"/>
    <w:qFormat/>
    <w:rPr>
      <w:rFonts w:ascii="宋体" w:hAnsi="Courier New"/>
    </w:rPr>
  </w:style>
  <w:style w:type="character" w:styleId="1016" w:customStyle="1">
    <w:name w:val="日期 字符1"/>
    <w:link w:val="794"/>
    <w:uiPriority w:val="0"/>
    <w:qFormat/>
    <w:rPr>
      <w:rFonts w:eastAsia="黑体"/>
      <w:b/>
      <w:sz w:val="36"/>
    </w:rPr>
  </w:style>
  <w:style w:type="character" w:styleId="1017" w:customStyle="1">
    <w:name w:val="正文文本缩进 2 字符1"/>
    <w:link w:val="795"/>
    <w:uiPriority w:val="0"/>
    <w:qFormat/>
    <w:rPr>
      <w:rFonts w:ascii="楷体_GB2312" w:eastAsia="楷体_GB2312"/>
      <w:b/>
      <w:sz w:val="28"/>
      <w:lang w:bidi="ar-SA"/>
    </w:rPr>
  </w:style>
  <w:style w:type="character" w:styleId="1018" w:customStyle="1">
    <w:name w:val="尾注文本 字符1"/>
    <w:link w:val="796"/>
    <w:uiPriority w:val="0"/>
    <w:qFormat/>
  </w:style>
  <w:style w:type="character" w:styleId="1019" w:customStyle="1">
    <w:name w:val="批注框文本 字符1"/>
    <w:link w:val="797"/>
    <w:uiPriority w:val="0"/>
    <w:qFormat/>
    <w:rPr>
      <w:sz w:val="18"/>
      <w:szCs w:val="18"/>
    </w:rPr>
  </w:style>
  <w:style w:type="character" w:styleId="1020" w:customStyle="1">
    <w:name w:val="页脚 字符1"/>
    <w:link w:val="798"/>
    <w:uiPriority w:val="0"/>
    <w:qFormat/>
    <w:rPr>
      <w:sz w:val="18"/>
      <w:lang w:bidi="ar-SA"/>
    </w:rPr>
  </w:style>
  <w:style w:type="character" w:styleId="1021" w:customStyle="1">
    <w:name w:val="页眉 字符1"/>
    <w:link w:val="799"/>
    <w:uiPriority w:val="0"/>
    <w:qFormat/>
    <w:rPr>
      <w:sz w:val="18"/>
      <w:lang w:bidi="ar-SA"/>
    </w:rPr>
  </w:style>
  <w:style w:type="character" w:styleId="1022" w:customStyle="1">
    <w:name w:val="副标题 字符1"/>
    <w:link w:val="804"/>
    <w:uiPriority w:val="0"/>
    <w:qFormat/>
    <w:rPr>
      <w:rFonts w:ascii="Cambria" w:hAnsi="Cambria" w:cs="Times New Roman"/>
      <w:b/>
      <w:bCs/>
      <w:sz w:val="32"/>
      <w:szCs w:val="32"/>
    </w:rPr>
  </w:style>
  <w:style w:type="character" w:styleId="1023" w:customStyle="1">
    <w:name w:val="脚注文本 字符1"/>
    <w:link w:val="806"/>
    <w:uiPriority w:val="0"/>
    <w:qFormat/>
    <w:rPr>
      <w:sz w:val="18"/>
    </w:rPr>
  </w:style>
  <w:style w:type="character" w:styleId="1024" w:customStyle="1">
    <w:name w:val="正文文本缩进 3 字符1"/>
    <w:link w:val="808"/>
    <w:uiPriority w:val="0"/>
    <w:qFormat/>
    <w:rPr>
      <w:sz w:val="21"/>
      <w:lang w:bidi="ar-SA"/>
    </w:rPr>
  </w:style>
  <w:style w:type="character" w:styleId="1025" w:customStyle="1">
    <w:name w:val="正文文本 2 字符1"/>
    <w:link w:val="814"/>
    <w:uiPriority w:val="0"/>
    <w:qFormat/>
    <w:rPr>
      <w:sz w:val="21"/>
      <w:lang w:bidi="ar-SA"/>
    </w:rPr>
  </w:style>
  <w:style w:type="character" w:styleId="1026" w:customStyle="1">
    <w:name w:val="HTML 预设格式 字符"/>
    <w:link w:val="816"/>
    <w:uiPriority w:val="0"/>
    <w:qFormat/>
    <w:rPr>
      <w:rFonts w:ascii="黑体" w:hAnsi="Courier New" w:eastAsia="黑体" w:cs="楷体_GB2312"/>
    </w:rPr>
  </w:style>
  <w:style w:type="character" w:styleId="1027" w:customStyle="1">
    <w:name w:val="普通(网站) 字符"/>
    <w:link w:val="817"/>
    <w:uiPriority w:val="0"/>
    <w:qFormat/>
    <w:rPr>
      <w:sz w:val="24"/>
      <w:lang w:bidi="ar-SA"/>
    </w:rPr>
  </w:style>
  <w:style w:type="character" w:styleId="1028" w:customStyle="1">
    <w:name w:val="标题 字符1"/>
    <w:link w:val="819"/>
    <w:uiPriority w:val="0"/>
    <w:qFormat/>
    <w:rPr>
      <w:rFonts w:ascii="Cambria" w:hAnsi="Cambria" w:cs="Times New Roman"/>
      <w:b/>
      <w:bCs/>
      <w:sz w:val="32"/>
      <w:szCs w:val="32"/>
    </w:rPr>
  </w:style>
  <w:style w:type="character" w:styleId="1029" w:customStyle="1">
    <w:name w:val="批注主题 字符1"/>
    <w:link w:val="820"/>
    <w:uiPriority w:val="0"/>
    <w:qFormat/>
    <w:rPr>
      <w:b/>
      <w:bCs/>
      <w:sz w:val="21"/>
      <w:szCs w:val="24"/>
    </w:rPr>
  </w:style>
  <w:style w:type="character" w:styleId="1030" w:customStyle="1">
    <w:name w:val="正文文本首行缩进 字符"/>
    <w:link w:val="821"/>
    <w:uiPriority w:val="0"/>
    <w:qFormat/>
  </w:style>
  <w:style w:type="character" w:styleId="1031" w:customStyle="1">
    <w:name w:val="正文文本首行缩进 2 字符1"/>
    <w:link w:val="822"/>
    <w:uiPriority w:val="0"/>
    <w:qFormat/>
    <w:rPr>
      <w:sz w:val="21"/>
    </w:rPr>
  </w:style>
  <w:style w:type="character" w:styleId="1032" w:customStyle="1">
    <w:name w:val="font21"/>
    <w:uiPriority w:val="0"/>
    <w:qFormat/>
    <w:rPr>
      <w:rFonts w:hint="eastAsia" w:ascii="宋体" w:hAnsi="宋体" w:eastAsia="宋体" w:cs="宋体"/>
      <w:color w:val="000000"/>
      <w:sz w:val="21"/>
      <w:szCs w:val="21"/>
      <w:u w:val="none"/>
    </w:rPr>
  </w:style>
  <w:style w:type="character" w:styleId="1033" w:customStyle="1">
    <w:name w:val="列表段落 字符"/>
    <w:link w:val="1034"/>
    <w:uiPriority w:val="34"/>
    <w:qFormat/>
    <w:rPr>
      <w:rFonts w:ascii="Calibri" w:hAnsi="Calibri"/>
      <w:sz w:val="21"/>
      <w:szCs w:val="22"/>
    </w:rPr>
  </w:style>
  <w:style w:type="paragraph" w:styleId="1034">
    <w:name w:val="List Paragraph"/>
    <w:basedOn w:val="756"/>
    <w:link w:val="1033"/>
    <w:uiPriority w:val="34"/>
    <w:qFormat/>
    <w:pPr>
      <w:ind w:firstLine="420"/>
    </w:pPr>
    <w:rPr>
      <w:rFonts w:ascii="Calibri" w:hAnsi="Calibri"/>
      <w:szCs w:val="22"/>
      <w:lang w:val="zh-CN"/>
    </w:rPr>
  </w:style>
  <w:style w:type="character" w:styleId="1035" w:customStyle="1">
    <w:name w:val="正文首行缩进两字 Char"/>
    <w:link w:val="1036"/>
    <w:uiPriority w:val="0"/>
    <w:qFormat/>
    <w:rPr>
      <w:sz w:val="24"/>
      <w:szCs w:val="24"/>
      <w:lang w:val="en-US" w:eastAsia="zh-CN" w:bidi="ar-SA"/>
    </w:rPr>
  </w:style>
  <w:style w:type="paragraph" w:styleId="1036" w:customStyle="1">
    <w:name w:val="正文首行缩进两字"/>
    <w:link w:val="103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7" w:customStyle="1">
    <w:name w:val="font01"/>
    <w:uiPriority w:val="0"/>
    <w:qFormat/>
    <w:rPr>
      <w:rFonts w:hint="eastAsia" w:ascii="宋体" w:hAnsi="宋体" w:eastAsia="宋体" w:cs="宋体"/>
      <w:color w:val="000000"/>
      <w:sz w:val="21"/>
      <w:szCs w:val="21"/>
      <w:u w:val="none"/>
    </w:rPr>
  </w:style>
  <w:style w:type="character" w:styleId="1038" w:customStyle="1">
    <w:name w:val="case31"/>
    <w:uiPriority w:val="0"/>
    <w:qFormat/>
    <w:rPr>
      <w:rFonts w:hint="default"/>
      <w:sz w:val="21"/>
      <w:szCs w:val="21"/>
    </w:rPr>
  </w:style>
  <w:style w:type="paragraph" w:styleId="1039" w:customStyle="1">
    <w:name w:val="xl60"/>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0" w:customStyle="1">
    <w:name w:val="xl6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1" w:customStyle="1">
    <w:name w:val="font9"/>
    <w:basedOn w:val="756"/>
    <w:uiPriority w:val="0"/>
    <w:qFormat/>
    <w:pPr>
      <w:jc w:val="left"/>
      <w:spacing w:before="100" w:beforeAutospacing="1" w:after="100" w:afterAutospacing="1"/>
      <w:widowControl/>
    </w:pPr>
    <w:rPr>
      <w:b/>
      <w:bCs/>
      <w:sz w:val="20"/>
    </w:rPr>
  </w:style>
  <w:style w:type="paragraph" w:styleId="1042" w:customStyle="1">
    <w:name w:val="xl48"/>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3" w:customStyle="1">
    <w:name w:val="xl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4" w:customStyle="1">
    <w:name w:val="font10"/>
    <w:basedOn w:val="75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5" w:customStyle="1">
    <w:name w:val="xl58"/>
    <w:basedOn w:val="75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6" w:customStyle="1">
    <w:name w:val="xl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44"/>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8" w:customStyle="1">
    <w:name w:val="font7"/>
    <w:basedOn w:val="756"/>
    <w:uiPriority w:val="0"/>
    <w:qFormat/>
    <w:pPr>
      <w:jc w:val="left"/>
      <w:spacing w:before="100" w:beforeAutospacing="1" w:after="100" w:afterAutospacing="1"/>
      <w:widowControl/>
    </w:pPr>
    <w:rPr>
      <w:b/>
      <w:bCs/>
      <w:i/>
      <w:iCs/>
      <w:sz w:val="20"/>
    </w:rPr>
  </w:style>
  <w:style w:type="paragraph" w:styleId="1049" w:customStyle="1">
    <w:name w:val="font11"/>
    <w:basedOn w:val="756"/>
    <w:uiPriority w:val="0"/>
    <w:qFormat/>
    <w:pPr>
      <w:jc w:val="left"/>
      <w:spacing w:before="100" w:beforeAutospacing="1" w:after="100" w:afterAutospacing="1"/>
      <w:widowControl/>
    </w:pPr>
    <w:rPr>
      <w:b/>
      <w:bCs/>
      <w:sz w:val="18"/>
      <w:szCs w:val="18"/>
    </w:rPr>
  </w:style>
  <w:style w:type="paragraph" w:styleId="1050" w:customStyle="1">
    <w:name w:val="xl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1" w:customStyle="1">
    <w:name w:val="xl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2" w:customStyle="1">
    <w:name w:val="xl3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3" w:customStyle="1">
    <w:name w:val="xl59"/>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4" w:customStyle="1">
    <w:name w:val="Char Char Char Char"/>
    <w:basedOn w:val="776"/>
    <w:uiPriority w:val="0"/>
    <w:qFormat/>
    <w:pPr>
      <w:spacing w:line="360" w:lineRule="auto"/>
    </w:pPr>
    <w:rPr>
      <w:rFonts w:ascii="Tahoma" w:hAnsi="Tahoma"/>
      <w:sz w:val="24"/>
      <w:szCs w:val="24"/>
    </w:rPr>
  </w:style>
  <w:style w:type="paragraph" w:styleId="1055" w:customStyle="1">
    <w:name w:val="xl56"/>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6" w:customStyle="1">
    <w:name w:val="font6"/>
    <w:basedOn w:val="756"/>
    <w:uiPriority w:val="0"/>
    <w:qFormat/>
    <w:pPr>
      <w:jc w:val="left"/>
      <w:spacing w:before="100" w:beforeAutospacing="1" w:after="100" w:afterAutospacing="1"/>
      <w:widowControl/>
    </w:pPr>
    <w:rPr>
      <w:rFonts w:hint="eastAsia" w:ascii="宋体" w:hAnsi="宋体"/>
      <w:b/>
      <w:bCs/>
      <w:sz w:val="20"/>
    </w:rPr>
  </w:style>
  <w:style w:type="paragraph" w:styleId="1057" w:customStyle="1">
    <w:name w:val="xl54"/>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8" w:customStyle="1">
    <w:name w:val="xl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9" w:customStyle="1">
    <w:name w:val="xl2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xl43"/>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1" w:customStyle="1">
    <w:name w:val="font12"/>
    <w:basedOn w:val="756"/>
    <w:uiPriority w:val="0"/>
    <w:qFormat/>
    <w:pPr>
      <w:jc w:val="left"/>
      <w:spacing w:before="100" w:beforeAutospacing="1" w:after="100" w:afterAutospacing="1"/>
      <w:widowControl/>
    </w:pPr>
    <w:rPr>
      <w:rFonts w:hint="eastAsia" w:ascii="宋体" w:hAnsi="宋体"/>
      <w:sz w:val="36"/>
      <w:szCs w:val="36"/>
    </w:rPr>
  </w:style>
  <w:style w:type="paragraph" w:styleId="1062" w:customStyle="1">
    <w:name w:val="默认段落字体 Para Char"/>
    <w:basedOn w:val="756"/>
    <w:uiPriority w:val="0"/>
    <w:qFormat/>
    <w:pPr>
      <w:ind w:left="552" w:hanging="420"/>
      <w:tabs>
        <w:tab w:val="left" w:pos="552" w:leader="none"/>
      </w:tabs>
    </w:pPr>
    <w:rPr>
      <w:sz w:val="24"/>
      <w:szCs w:val="24"/>
    </w:rPr>
  </w:style>
  <w:style w:type="paragraph" w:styleId="1063" w:customStyle="1">
    <w:name w:val="xl51"/>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4"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3"/>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6" w:customStyle="1">
    <w:name w:val="xl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50"/>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8" w:customStyle="1">
    <w:name w:val="font8"/>
    <w:basedOn w:val="756"/>
    <w:uiPriority w:val="0"/>
    <w:qFormat/>
    <w:pPr>
      <w:jc w:val="left"/>
      <w:spacing w:before="100" w:beforeAutospacing="1" w:after="100" w:afterAutospacing="1"/>
      <w:widowControl/>
    </w:pPr>
    <w:rPr>
      <w:rFonts w:hint="eastAsia" w:ascii="宋体" w:hAnsi="宋体"/>
      <w:b/>
      <w:bCs/>
      <w:i/>
      <w:iCs/>
      <w:sz w:val="20"/>
    </w:rPr>
  </w:style>
  <w:style w:type="paragraph" w:styleId="1069" w:customStyle="1">
    <w:name w:val="xl4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55"/>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1" w:customStyle="1">
    <w:name w:val="xl3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xl61"/>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3" w:customStyle="1">
    <w:name w:val="xl2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Char Char1 Char Char Char Char"/>
    <w:basedOn w:val="776"/>
    <w:uiPriority w:val="0"/>
    <w:qFormat/>
    <w:pPr>
      <w:ind w:left="357"/>
      <w:jc w:val="left"/>
      <w:spacing w:line="436" w:lineRule="exact"/>
      <w:outlineLvl w:val="3"/>
    </w:pPr>
    <w:rPr>
      <w:rFonts w:ascii="Tahoma" w:hAnsi="Tahoma"/>
      <w:b/>
      <w:sz w:val="24"/>
      <w:szCs w:val="24"/>
    </w:rPr>
  </w:style>
  <w:style w:type="paragraph" w:styleId="1075" w:customStyle="1">
    <w:name w:val="xl47"/>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6" w:customStyle="1">
    <w:name w:val="xl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7" w:customStyle="1">
    <w:name w:val="xl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8" w:customStyle="1">
    <w:name w:val="xl45"/>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9" w:customStyle="1">
    <w:name w:val="font14"/>
    <w:basedOn w:val="756"/>
    <w:uiPriority w:val="0"/>
    <w:qFormat/>
    <w:pPr>
      <w:jc w:val="left"/>
      <w:spacing w:before="100" w:beforeAutospacing="1" w:after="100" w:afterAutospacing="1"/>
      <w:widowControl/>
    </w:pPr>
    <w:rPr>
      <w:sz w:val="36"/>
      <w:szCs w:val="36"/>
    </w:rPr>
  </w:style>
  <w:style w:type="paragraph" w:styleId="1080" w:customStyle="1">
    <w:name w:val="xl3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46"/>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2" w:customStyle="1">
    <w:name w:val="font13"/>
    <w:basedOn w:val="756"/>
    <w:uiPriority w:val="0"/>
    <w:qFormat/>
    <w:pPr>
      <w:jc w:val="left"/>
      <w:spacing w:before="100" w:beforeAutospacing="1" w:after="100" w:afterAutospacing="1"/>
      <w:widowControl/>
    </w:pPr>
    <w:rPr>
      <w:i/>
      <w:iCs/>
      <w:sz w:val="36"/>
      <w:szCs w:val="36"/>
    </w:rPr>
  </w:style>
  <w:style w:type="paragraph" w:styleId="1083" w:customStyle="1">
    <w:name w:val="xl4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样式 段前: 0.5 行 段后: 0.5 行"/>
    <w:basedOn w:val="756"/>
    <w:uiPriority w:val="0"/>
    <w:qFormat/>
    <w:pPr>
      <w:ind w:firstLine="200"/>
      <w:spacing w:before="100" w:beforeAutospacing="1" w:after="100" w:afterAutospacing="1"/>
    </w:pPr>
    <w:rPr>
      <w:rFonts w:cs="宋体"/>
    </w:rPr>
  </w:style>
  <w:style w:type="paragraph" w:styleId="1085" w:customStyle="1">
    <w:name w:val="font5"/>
    <w:basedOn w:val="75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xl2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62"/>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普通文字"/>
    <w:basedOn w:val="756"/>
    <w:next w:val="756"/>
    <w:uiPriority w:val="0"/>
    <w:qFormat/>
    <w:rPr>
      <w:rFonts w:ascii="宋体"/>
      <w:sz w:val="24"/>
    </w:rPr>
  </w:style>
  <w:style w:type="paragraph" w:styleId="1089" w:customStyle="1">
    <w:name w:val="xl52"/>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49"/>
    <w:basedOn w:val="75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1" w:customStyle="1">
    <w:name w:val="xl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2" w:customStyle="1">
    <w:name w:val="xl57"/>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3" w:customStyle="1">
    <w:name w:val="xl2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4" w:customStyle="1">
    <w:name w:val="网格型1"/>
    <w:basedOn w:val="76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customStyle="1">
    <w:name w:val="纯文本 Char1"/>
    <w:uiPriority w:val="0"/>
    <w:qFormat/>
    <w:rPr>
      <w:rFonts w:ascii="宋体" w:hAnsi="Courier New" w:cs="Courier New"/>
      <w:sz w:val="21"/>
      <w:szCs w:val="21"/>
    </w:rPr>
  </w:style>
  <w:style w:type="character" w:styleId="1096" w:customStyle="1">
    <w:name w:val="批注文字 Char"/>
    <w:uiPriority w:val="0"/>
    <w:qFormat/>
    <w:rPr>
      <w:sz w:val="21"/>
      <w:szCs w:val="24"/>
    </w:rPr>
  </w:style>
  <w:style w:type="character" w:styleId="1097" w:customStyle="1">
    <w:name w:val="批注主题 Char1"/>
    <w:uiPriority w:val="0"/>
    <w:qFormat/>
    <w:rPr>
      <w:b/>
      <w:bCs/>
      <w:sz w:val="21"/>
      <w:lang w:bidi="ar-SA"/>
    </w:rPr>
  </w:style>
  <w:style w:type="paragraph" w:styleId="1098" w:customStyle="1">
    <w:name w:val="cucd-TB-Head"/>
    <w:basedOn w:val="756"/>
    <w:next w:val="1099"/>
    <w:uiPriority w:val="0"/>
    <w:qFormat/>
    <w:pPr>
      <w:spacing w:line="360" w:lineRule="auto"/>
    </w:pPr>
    <w:rPr>
      <w:rFonts w:ascii="Calibri" w:hAnsi="宋体"/>
      <w:b/>
      <w:sz w:val="24"/>
      <w:szCs w:val="24"/>
    </w:rPr>
  </w:style>
  <w:style w:type="paragraph" w:styleId="109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0" w:customStyle="1">
    <w:name w:val="cucd-4"/>
    <w:next w:val="109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1"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02" w:customStyle="1">
    <w:name w:val="cucd-3"/>
    <w:next w:val="75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3" w:customStyle="1">
    <w:name w:val="样式 cucd-0 + 宋体"/>
    <w:basedOn w:val="1099"/>
    <w:uiPriority w:val="0"/>
    <w:qFormat/>
    <w:rPr>
      <w:rFonts w:ascii="宋体" w:hAnsi="宋体"/>
    </w:rPr>
  </w:style>
  <w:style w:type="paragraph" w:styleId="1104" w:customStyle="1">
    <w:name w:val="_Style 9"/>
    <w:basedOn w:val="756"/>
    <w:uiPriority w:val="0"/>
    <w:qFormat/>
    <w:pPr>
      <w:spacing w:line="360" w:lineRule="auto"/>
    </w:pPr>
    <w:rPr>
      <w:rFonts w:ascii="Tahoma" w:hAnsi="Tahoma"/>
      <w:sz w:val="24"/>
    </w:rPr>
  </w:style>
  <w:style w:type="paragraph" w:styleId="1105" w:customStyle="1">
    <w:name w:val="表格正文"/>
    <w:basedOn w:val="756"/>
    <w:link w:val="1106"/>
    <w:uiPriority w:val="99"/>
    <w:qFormat/>
    <w:pPr>
      <w:jc w:val="center"/>
      <w:spacing w:line="360" w:lineRule="exact"/>
    </w:pPr>
    <w:rPr>
      <w:rFonts w:cs="Arial"/>
      <w:color w:val="000000"/>
      <w:szCs w:val="28"/>
    </w:rPr>
  </w:style>
  <w:style w:type="character" w:styleId="1106" w:customStyle="1">
    <w:name w:val="表格正文 Char Char"/>
    <w:link w:val="1105"/>
    <w:uiPriority w:val="0"/>
    <w:qFormat/>
    <w:rPr>
      <w:rFonts w:cs="Arial"/>
      <w:color w:val="000000"/>
      <w:sz w:val="21"/>
      <w:szCs w:val="28"/>
      <w:lang w:bidi="ar-SA"/>
    </w:rPr>
  </w:style>
  <w:style w:type="paragraph" w:styleId="1107" w:customStyle="1">
    <w:name w:val="A."/>
    <w:basedOn w:val="756"/>
    <w:uiPriority w:val="99"/>
    <w:qFormat/>
    <w:pPr>
      <w:ind w:left="903" w:hanging="453"/>
      <w:spacing w:before="240" w:line="240" w:lineRule="atLeast"/>
      <w:widowControl/>
      <w:tabs>
        <w:tab w:val="left" w:pos="903" w:leader="none"/>
        <w:tab w:val="left" w:pos="1200" w:leader="none"/>
      </w:tabs>
    </w:pPr>
    <w:rPr>
      <w:sz w:val="24"/>
    </w:rPr>
  </w:style>
  <w:style w:type="paragraph" w:styleId="1108" w:customStyle="1">
    <w:name w:val="标书正文"/>
    <w:basedOn w:val="756"/>
    <w:uiPriority w:val="0"/>
    <w:qFormat/>
    <w:pPr>
      <w:ind w:firstLine="480"/>
      <w:spacing w:line="360" w:lineRule="auto"/>
    </w:pPr>
    <w:rPr>
      <w:sz w:val="24"/>
      <w:szCs w:val="24"/>
    </w:rPr>
  </w:style>
  <w:style w:type="paragraph" w:styleId="110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0" w:customStyle="1">
    <w:name w:val="表格文字"/>
    <w:basedOn w:val="756"/>
    <w:uiPriority w:val="0"/>
    <w:qFormat/>
    <w:pPr>
      <w:jc w:val="center"/>
      <w:spacing w:line="360" w:lineRule="auto"/>
    </w:pPr>
    <w:rPr>
      <w:sz w:val="24"/>
      <w:szCs w:val="24"/>
    </w:rPr>
  </w:style>
  <w:style w:type="paragraph" w:styleId="1111" w:customStyle="1">
    <w:name w:val="默认段落字体 Para Char Char Char Char Char Char Char"/>
    <w:basedOn w:val="756"/>
    <w:uiPriority w:val="0"/>
    <w:qFormat/>
    <w:pPr>
      <w:spacing w:line="360" w:lineRule="auto"/>
    </w:pPr>
    <w:rPr>
      <w:rFonts w:ascii="Tahoma" w:hAnsi="Tahoma"/>
      <w:sz w:val="24"/>
    </w:rPr>
  </w:style>
  <w:style w:type="paragraph" w:styleId="1112" w:customStyle="1">
    <w:name w:val="正文一"/>
    <w:basedOn w:val="756"/>
    <w:uiPriority w:val="0"/>
    <w:qFormat/>
    <w:pPr>
      <w:ind w:firstLine="200"/>
      <w:spacing w:line="360" w:lineRule="auto"/>
    </w:pPr>
    <w:rPr>
      <w:rFonts w:ascii="宋体" w:hAnsi="宋体"/>
      <w:sz w:val="24"/>
      <w:szCs w:val="28"/>
    </w:rPr>
  </w:style>
  <w:style w:type="paragraph" w:styleId="111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4" w:customStyle="1">
    <w:name w:val="List Paragraph_c6ec43bb-0761-48c7-b9d3-5c5971195e12"/>
    <w:basedOn w:val="756"/>
    <w:uiPriority w:val="34"/>
    <w:qFormat/>
    <w:pPr>
      <w:ind w:firstLine="420"/>
      <w:spacing w:line="360" w:lineRule="auto"/>
    </w:pPr>
    <w:rPr>
      <w:sz w:val="24"/>
      <w:szCs w:val="24"/>
    </w:rPr>
  </w:style>
  <w:style w:type="table" w:styleId="1115" w:customStyle="1">
    <w:name w:val="网格型2"/>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尾注文本 Char1"/>
    <w:uiPriority w:val="99"/>
    <w:qFormat/>
    <w:rPr>
      <w:sz w:val="21"/>
      <w:lang w:bidi="ar-SA"/>
    </w:rPr>
  </w:style>
  <w:style w:type="character" w:styleId="1117" w:customStyle="1">
    <w:name w:val="Char Char4"/>
    <w:uiPriority w:val="0"/>
    <w:qFormat/>
    <w:rPr>
      <w:rFonts w:ascii="宋体" w:hAnsi="宋体" w:eastAsia="黑体" w:cs="Arial"/>
      <w:b/>
      <w:sz w:val="28"/>
      <w:szCs w:val="32"/>
      <w:lang w:val="en-US" w:eastAsia="zh-CN" w:bidi="ar-SA"/>
    </w:rPr>
  </w:style>
  <w:style w:type="character" w:styleId="1118" w:customStyle="1">
    <w:name w:val="正文文本 3 Char1"/>
    <w:uiPriority w:val="0"/>
    <w:qFormat/>
    <w:rPr>
      <w:sz w:val="16"/>
      <w:szCs w:val="16"/>
      <w:lang w:bidi="ar-SA"/>
    </w:rPr>
  </w:style>
  <w:style w:type="character" w:styleId="1119" w:customStyle="1">
    <w:name w:val="Variable"/>
    <w:uiPriority w:val="0"/>
    <w:qFormat/>
    <w:rPr>
      <w:i/>
    </w:rPr>
  </w:style>
  <w:style w:type="character" w:styleId="1120" w:customStyle="1">
    <w:name w:val="Para head"/>
    <w:uiPriority w:val="0"/>
    <w:qFormat/>
    <w:rPr>
      <w:rFonts w:ascii="Arial" w:hAnsi="Arial" w:eastAsia="Times New Roman"/>
      <w:sz w:val="20"/>
    </w:rPr>
  </w:style>
  <w:style w:type="character" w:styleId="1121" w:customStyle="1">
    <w:name w:val="Keyboard"/>
    <w:uiPriority w:val="0"/>
    <w:qFormat/>
    <w:rPr>
      <w:rFonts w:ascii="Courier New" w:hAnsi="Courier New"/>
      <w:b/>
      <w:sz w:val="20"/>
    </w:rPr>
  </w:style>
  <w:style w:type="character" w:styleId="1122" w:customStyle="1">
    <w:name w:val="so-ask-best"/>
    <w:uiPriority w:val="0"/>
    <w:qFormat/>
  </w:style>
  <w:style w:type="character" w:styleId="1123" w:customStyle="1">
    <w:name w:val="CODE"/>
    <w:uiPriority w:val="0"/>
    <w:qFormat/>
    <w:rPr>
      <w:rFonts w:ascii="Courier New" w:hAnsi="Courier New"/>
      <w:sz w:val="20"/>
    </w:rPr>
  </w:style>
  <w:style w:type="character" w:styleId="1124" w:customStyle="1">
    <w:name w:val="Typewriter"/>
    <w:uiPriority w:val="0"/>
    <w:qFormat/>
    <w:rPr>
      <w:rFonts w:ascii="Courier New" w:hAnsi="Courier New"/>
      <w:sz w:val="20"/>
    </w:rPr>
  </w:style>
  <w:style w:type="character" w:styleId="1125" w:customStyle="1">
    <w:name w:val="页眉 Char1"/>
    <w:uiPriority w:val="99"/>
    <w:semiHidden/>
    <w:qFormat/>
    <w:rPr>
      <w:rFonts w:ascii="Times New Roman" w:hAnsi="Times New Roman" w:eastAsia="宋体" w:cs="Times New Roman"/>
      <w:sz w:val="18"/>
      <w:szCs w:val="18"/>
    </w:rPr>
  </w:style>
  <w:style w:type="character" w:styleId="1126" w:customStyle="1">
    <w:name w:val="Definition"/>
    <w:uiPriority w:val="0"/>
    <w:qFormat/>
    <w:rPr>
      <w:i/>
    </w:rPr>
  </w:style>
  <w:style w:type="character" w:styleId="1127" w:customStyle="1">
    <w:name w:val="Char Char42"/>
    <w:uiPriority w:val="0"/>
    <w:qFormat/>
    <w:rPr>
      <w:rFonts w:ascii="宋体" w:hAnsi="宋体" w:eastAsia="黑体" w:cs="Arial"/>
      <w:b/>
      <w:sz w:val="28"/>
      <w:szCs w:val="32"/>
      <w:lang w:val="en-US" w:eastAsia="zh-CN" w:bidi="ar-SA"/>
    </w:rPr>
  </w:style>
  <w:style w:type="character" w:styleId="1128" w:customStyle="1">
    <w:name w:val="脚注文本 Char1"/>
    <w:uiPriority w:val="0"/>
    <w:qFormat/>
    <w:rPr>
      <w:rFonts w:ascii="Times New Roman" w:hAnsi="Times New Roman" w:eastAsia="宋体" w:cs="Times New Roman"/>
      <w:sz w:val="18"/>
      <w:szCs w:val="18"/>
    </w:rPr>
  </w:style>
  <w:style w:type="character" w:styleId="1129" w:customStyle="1">
    <w:name w:val="脚注文本 Char2"/>
    <w:uiPriority w:val="0"/>
    <w:qFormat/>
    <w:rPr>
      <w:sz w:val="18"/>
      <w:szCs w:val="18"/>
      <w:lang w:bidi="ar-SA"/>
    </w:rPr>
  </w:style>
  <w:style w:type="character" w:styleId="1130" w:customStyle="1">
    <w:name w:val="Char Char1"/>
    <w:uiPriority w:val="0"/>
    <w:qFormat/>
    <w:rPr>
      <w:rFonts w:ascii="黑体" w:hAnsi="Arial" w:eastAsia="黑体" w:cs="Arial"/>
      <w:b/>
      <w:bCs/>
      <w:sz w:val="32"/>
      <w:szCs w:val="32"/>
      <w:lang w:val="en-US" w:eastAsia="zh-CN" w:bidi="ar-SA"/>
    </w:rPr>
  </w:style>
  <w:style w:type="character" w:styleId="1131" w:customStyle="1">
    <w:name w:val="正文文本缩进 Char"/>
    <w:uiPriority w:val="0"/>
    <w:qFormat/>
    <w:rPr>
      <w:sz w:val="21"/>
      <w:szCs w:val="24"/>
    </w:rPr>
  </w:style>
  <w:style w:type="character" w:styleId="1132" w:customStyle="1">
    <w:name w:val="CITE"/>
    <w:uiPriority w:val="0"/>
    <w:qFormat/>
    <w:rPr>
      <w:i/>
    </w:rPr>
  </w:style>
  <w:style w:type="character" w:styleId="1133" w:customStyle="1">
    <w:name w:val="页脚 Char1"/>
    <w:uiPriority w:val="99"/>
    <w:semiHidden/>
    <w:qFormat/>
    <w:rPr>
      <w:rFonts w:ascii="Times New Roman" w:hAnsi="Times New Roman" w:eastAsia="宋体" w:cs="Times New Roman"/>
      <w:sz w:val="18"/>
      <w:szCs w:val="18"/>
    </w:rPr>
  </w:style>
  <w:style w:type="character" w:styleId="1134" w:customStyle="1">
    <w:name w:val="Char Char"/>
    <w:uiPriority w:val="0"/>
    <w:qFormat/>
    <w:rPr>
      <w:rFonts w:eastAsia="宋体"/>
      <w:b/>
      <w:bCs/>
      <w:sz w:val="21"/>
      <w:szCs w:val="24"/>
      <w:lang w:val="en-US" w:eastAsia="zh-CN" w:bidi="ar-SA"/>
    </w:rPr>
  </w:style>
  <w:style w:type="character" w:styleId="1135" w:customStyle="1">
    <w:name w:val="Char Char2"/>
    <w:uiPriority w:val="0"/>
    <w:qFormat/>
    <w:rPr>
      <w:rFonts w:eastAsia="宋体"/>
      <w:sz w:val="21"/>
      <w:szCs w:val="24"/>
      <w:lang w:val="en-US" w:eastAsia="zh-CN" w:bidi="ar-SA"/>
    </w:rPr>
  </w:style>
  <w:style w:type="character" w:styleId="1136" w:customStyle="1">
    <w:name w:val="Char Char3"/>
    <w:uiPriority w:val="0"/>
    <w:qFormat/>
    <w:rPr>
      <w:rFonts w:ascii="黑体" w:hAnsi="宋体" w:eastAsia="黑体" w:cs="Arial"/>
      <w:b/>
      <w:bCs/>
      <w:sz w:val="24"/>
      <w:szCs w:val="24"/>
      <w:lang w:val="en-US" w:eastAsia="zh-CN" w:bidi="ar-SA"/>
    </w:rPr>
  </w:style>
  <w:style w:type="character" w:styleId="1137" w:customStyle="1">
    <w:name w:val="HTML Markup"/>
    <w:uiPriority w:val="0"/>
    <w:qFormat/>
    <w:rPr>
      <w:vanish/>
      <w:color w:val="ff0000"/>
    </w:rPr>
  </w:style>
  <w:style w:type="character" w:styleId="1138" w:customStyle="1">
    <w:name w:val="标题 Char1"/>
    <w:uiPriority w:val="10"/>
    <w:qFormat/>
    <w:rPr>
      <w:rFonts w:ascii="Cambria" w:hAnsi="Cambria" w:eastAsia="宋体" w:cs="Times New Roman"/>
      <w:b/>
      <w:bCs/>
      <w:sz w:val="32"/>
      <w:szCs w:val="32"/>
    </w:rPr>
  </w:style>
  <w:style w:type="character" w:styleId="113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0" w:customStyle="1">
    <w:name w:val="Char Char12"/>
    <w:uiPriority w:val="0"/>
    <w:qFormat/>
    <w:rPr>
      <w:rFonts w:ascii="黑体" w:hAnsi="Arial" w:eastAsia="黑体" w:cs="Arial"/>
      <w:b/>
      <w:bCs/>
      <w:sz w:val="32"/>
      <w:szCs w:val="32"/>
      <w:lang w:val="en-US" w:eastAsia="zh-CN" w:bidi="ar-SA"/>
    </w:rPr>
  </w:style>
  <w:style w:type="character" w:styleId="1141" w:customStyle="1">
    <w:name w:val="Comment"/>
    <w:uiPriority w:val="0"/>
    <w:qFormat/>
    <w:rPr>
      <w:vanish/>
    </w:rPr>
  </w:style>
  <w:style w:type="character" w:styleId="1142" w:customStyle="1">
    <w:name w:val="Char Char6"/>
    <w:uiPriority w:val="0"/>
    <w:qFormat/>
    <w:rPr>
      <w:rFonts w:eastAsia="宋体"/>
      <w:b/>
      <w:bCs/>
      <w:sz w:val="21"/>
      <w:szCs w:val="24"/>
      <w:lang w:val="en-US" w:eastAsia="zh-CN" w:bidi="ar-SA"/>
    </w:rPr>
  </w:style>
  <w:style w:type="character" w:styleId="1143" w:customStyle="1">
    <w:name w:val="正文首行缩进 2 Char1"/>
    <w:uiPriority w:val="0"/>
    <w:qFormat/>
    <w:rPr>
      <w:sz w:val="21"/>
      <w:lang w:bidi="ar-SA"/>
    </w:rPr>
  </w:style>
  <w:style w:type="character" w:styleId="1144" w:customStyle="1">
    <w:name w:val="Char Char25"/>
    <w:uiPriority w:val="0"/>
    <w:qFormat/>
    <w:rPr>
      <w:rFonts w:eastAsia="宋体"/>
      <w:sz w:val="21"/>
      <w:szCs w:val="24"/>
      <w:lang w:val="en-US" w:eastAsia="zh-CN" w:bidi="ar-SA"/>
    </w:rPr>
  </w:style>
  <w:style w:type="character" w:styleId="1145" w:customStyle="1">
    <w:name w:val="标题 Char2"/>
    <w:uiPriority w:val="0"/>
    <w:qFormat/>
    <w:rPr>
      <w:rFonts w:ascii="Cambria" w:hAnsi="Cambria" w:eastAsia="宋体" w:cs="Times New Roman"/>
      <w:b/>
      <w:bCs/>
      <w:sz w:val="32"/>
      <w:szCs w:val="32"/>
    </w:rPr>
  </w:style>
  <w:style w:type="character" w:styleId="1146" w:customStyle="1">
    <w:name w:val="Char Char32"/>
    <w:uiPriority w:val="0"/>
    <w:qFormat/>
    <w:rPr>
      <w:rFonts w:ascii="黑体" w:hAnsi="宋体" w:eastAsia="黑体" w:cs="Arial"/>
      <w:b/>
      <w:bCs/>
      <w:sz w:val="24"/>
      <w:szCs w:val="24"/>
      <w:lang w:val="en-US" w:eastAsia="zh-CN" w:bidi="ar-SA"/>
    </w:rPr>
  </w:style>
  <w:style w:type="character" w:styleId="1147" w:customStyle="1">
    <w:name w:val="无间隔 字符"/>
    <w:link w:val="1148"/>
    <w:uiPriority w:val="1"/>
    <w:qFormat/>
    <w:rPr>
      <w:rFonts w:ascii="Calibri" w:hAnsi="Calibri"/>
      <w:sz w:val="22"/>
      <w:szCs w:val="22"/>
      <w:lang w:bidi="ar-SA"/>
    </w:rPr>
  </w:style>
  <w:style w:type="paragraph" w:styleId="1148">
    <w:name w:val="No Spacing"/>
    <w:link w:val="1147"/>
    <w:uiPriority w:val="0"/>
    <w:qFormat/>
    <w:rPr>
      <w:rFonts w:hint="default" w:ascii="Calibri" w:hAnsi="Calibri" w:eastAsia="宋体" w:cs="Times New Roman"/>
      <w:sz w:val="22"/>
      <w:szCs w:val="22"/>
      <w:lang w:val="en-US" w:eastAsia="zh-CN" w:bidi="ar-SA"/>
    </w:rPr>
  </w:style>
  <w:style w:type="character" w:styleId="1149" w:customStyle="1">
    <w:name w:val="Sample"/>
    <w:uiPriority w:val="0"/>
    <w:qFormat/>
    <w:rPr>
      <w:rFonts w:ascii="Courier New" w:hAnsi="Courier New"/>
    </w:rPr>
  </w:style>
  <w:style w:type="paragraph" w:styleId="1150" w:customStyle="1">
    <w:name w:val="xl2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1" w:customStyle="1">
    <w:name w:val="z-Top of Form"/>
    <w:next w:val="75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2" w:customStyle="1">
    <w:name w:val="列出段落1"/>
    <w:basedOn w:val="756"/>
    <w:link w:val="1153"/>
    <w:uiPriority w:val="0"/>
    <w:qFormat/>
    <w:pPr>
      <w:ind w:firstLine="420"/>
    </w:pPr>
    <w:rPr>
      <w:szCs w:val="24"/>
    </w:rPr>
  </w:style>
  <w:style w:type="character" w:styleId="1153" w:customStyle="1">
    <w:name w:val="列出段落 Char"/>
    <w:link w:val="1152"/>
    <w:uiPriority w:val="0"/>
    <w:qFormat/>
    <w:rPr>
      <w:sz w:val="21"/>
      <w:szCs w:val="24"/>
      <w:lang w:bidi="ar-SA"/>
    </w:rPr>
  </w:style>
  <w:style w:type="paragraph" w:styleId="1154" w:customStyle="1">
    <w:name w:val="菲页(卷)"/>
    <w:basedOn w:val="757"/>
    <w:next w:val="1155"/>
    <w:uiPriority w:val="0"/>
    <w:qFormat/>
    <w:pPr>
      <w:ind w:left="432" w:hanging="432"/>
      <w:widowControl/>
      <w:tabs>
        <w:tab w:val="left" w:pos="432" w:leader="none"/>
      </w:tabs>
      <w:outlineLvl w:val="1"/>
    </w:pPr>
    <w:rPr>
      <w:rFonts w:ascii="黑体" w:eastAsia="黑体"/>
      <w:b w:val="0"/>
      <w:sz w:val="52"/>
    </w:rPr>
  </w:style>
  <w:style w:type="paragraph" w:styleId="115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6" w:customStyle="1">
    <w:name w:val="样式 (西文) 仿宋_GB2312 居中 行距: 1.5 倍行距"/>
    <w:basedOn w:val="756"/>
    <w:uiPriority w:val="0"/>
    <w:qFormat/>
    <w:pPr>
      <w:jc w:val="center"/>
      <w:spacing w:line="360" w:lineRule="auto"/>
    </w:pPr>
    <w:rPr>
      <w:rFonts w:ascii="宋体" w:hAnsi="宋体" w:cs="宋体"/>
    </w:rPr>
  </w:style>
  <w:style w:type="paragraph" w:styleId="1157"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8" w:customStyle="1">
    <w:name w:val="样式 标题 3 + (中文) 黑体 小四 非加粗 段前: 7.8 磅 段后: 0 磅 行距: 固定值 20 磅"/>
    <w:basedOn w:val="759"/>
    <w:uiPriority w:val="0"/>
    <w:qFormat/>
    <w:pPr>
      <w:jc w:val="left"/>
      <w:keepLines/>
      <w:spacing w:line="400" w:lineRule="exact"/>
      <w:tabs>
        <w:tab w:val="left" w:pos="7200" w:leader="none"/>
      </w:tabs>
    </w:pPr>
    <w:rPr>
      <w:rFonts w:ascii="宋体" w:hAnsi="宋体" w:eastAsia="黑体" w:cs="宋体"/>
      <w:bCs w:val="0"/>
      <w:sz w:val="30"/>
    </w:rPr>
  </w:style>
  <w:style w:type="paragraph" w:styleId="1159" w:customStyle="1">
    <w:name w:val="xl2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0" w:customStyle="1">
    <w:name w:val="文档正文"/>
    <w:basedOn w:val="756"/>
    <w:uiPriority w:val="0"/>
    <w:qFormat/>
    <w:pPr>
      <w:ind w:firstLine="567"/>
      <w:spacing w:line="480" w:lineRule="atLeast"/>
    </w:pPr>
    <w:rPr>
      <w:rFonts w:ascii="仿宋_GB2312" w:eastAsia="仿宋_GB2312"/>
      <w:sz w:val="28"/>
    </w:rPr>
  </w:style>
  <w:style w:type="paragraph" w:styleId="1161" w:customStyle="1">
    <w:name w:val="样式 标题 1 + 黑体 三号 非加粗 居中 段前: 6 磅 段后: 6 磅 行距: 固定值 20 磅"/>
    <w:basedOn w:val="757"/>
    <w:uiPriority w:val="0"/>
    <w:qFormat/>
    <w:pPr>
      <w:keepLines/>
      <w:spacing w:before="120" w:after="120" w:line="400" w:lineRule="exact"/>
    </w:pPr>
    <w:rPr>
      <w:rFonts w:ascii="黑体" w:hAnsi="黑体" w:eastAsia="黑体" w:cs="宋体"/>
      <w:b w:val="0"/>
      <w:sz w:val="32"/>
    </w:rPr>
  </w:style>
  <w:style w:type="paragraph" w:styleId="1162" w:customStyle="1">
    <w:name w:val="Char Char Char2 Char"/>
    <w:basedOn w:val="756"/>
    <w:uiPriority w:val="0"/>
    <w:qFormat/>
    <w:pPr>
      <w:ind w:firstLine="200"/>
      <w:spacing w:line="360" w:lineRule="auto"/>
    </w:pPr>
    <w:rPr>
      <w:szCs w:val="24"/>
    </w:rPr>
  </w:style>
  <w:style w:type="paragraph" w:styleId="1163" w:customStyle="1">
    <w:name w:val="Blockquote"/>
    <w:basedOn w:val="756"/>
    <w:uiPriority w:val="0"/>
    <w:qFormat/>
    <w:pPr>
      <w:ind w:left="360" w:right="360"/>
      <w:jc w:val="left"/>
      <w:spacing w:before="100" w:after="100"/>
    </w:pPr>
    <w:rPr>
      <w:sz w:val="24"/>
    </w:rPr>
  </w:style>
  <w:style w:type="paragraph" w:styleId="1164" w:customStyle="1">
    <w:name w:val="修订1"/>
    <w:uiPriority w:val="0"/>
    <w:qFormat/>
    <w:rPr>
      <w:rFonts w:hint="default" w:ascii="Times New Roman" w:hAnsi="Times New Roman" w:eastAsia="宋体" w:cs="Times New Roman"/>
      <w:sz w:val="21"/>
      <w:szCs w:val="24"/>
      <w:lang w:val="en-US" w:eastAsia="zh-CN" w:bidi="ar-SA"/>
    </w:rPr>
  </w:style>
  <w:style w:type="paragraph" w:styleId="1165" w:customStyle="1">
    <w:name w:val="H1"/>
    <w:basedOn w:val="756"/>
    <w:next w:val="756"/>
    <w:uiPriority w:val="0"/>
    <w:qFormat/>
    <w:pPr>
      <w:jc w:val="left"/>
      <w:keepNext/>
      <w:spacing w:before="100" w:after="100"/>
      <w:outlineLvl w:val="1"/>
    </w:pPr>
    <w:rPr>
      <w:b/>
      <w:sz w:val="48"/>
    </w:rPr>
  </w:style>
  <w:style w:type="paragraph" w:styleId="1166" w:customStyle="1">
    <w:name w:val="Char"/>
    <w:basedOn w:val="756"/>
    <w:uiPriority w:val="0"/>
    <w:qFormat/>
    <w:pPr>
      <w:jc w:val="left"/>
      <w:spacing w:after="160" w:line="240" w:lineRule="exact"/>
      <w:widowControl/>
    </w:pPr>
    <w:rPr>
      <w:rFonts w:ascii="Verdana" w:hAnsi="Verdana" w:eastAsia="仿宋_GB2312"/>
      <w:sz w:val="24"/>
      <w:lang w:eastAsia="en-US"/>
    </w:rPr>
  </w:style>
  <w:style w:type="paragraph" w:styleId="1167" w:customStyle="1">
    <w:name w:val="H4"/>
    <w:basedOn w:val="756"/>
    <w:next w:val="756"/>
    <w:uiPriority w:val="0"/>
    <w:qFormat/>
    <w:pPr>
      <w:jc w:val="left"/>
      <w:keepNext/>
      <w:spacing w:before="100" w:after="100"/>
      <w:outlineLvl w:val="4"/>
    </w:pPr>
    <w:rPr>
      <w:b/>
      <w:sz w:val="24"/>
    </w:rPr>
  </w:style>
  <w:style w:type="paragraph" w:styleId="1168" w:customStyle="1">
    <w:name w:val="Char4"/>
    <w:basedOn w:val="756"/>
    <w:uiPriority w:val="0"/>
    <w:qFormat/>
    <w:pPr>
      <w:jc w:val="left"/>
      <w:spacing w:after="160" w:line="240" w:lineRule="exact"/>
      <w:widowControl/>
    </w:pPr>
    <w:rPr>
      <w:rFonts w:ascii="Verdana" w:hAnsi="Verdana" w:eastAsia="仿宋_GB2312"/>
      <w:sz w:val="24"/>
      <w:lang w:eastAsia="en-US"/>
    </w:rPr>
  </w:style>
  <w:style w:type="paragraph" w:styleId="1169" w:customStyle="1">
    <w:name w:val="H6"/>
    <w:basedOn w:val="756"/>
    <w:next w:val="756"/>
    <w:uiPriority w:val="0"/>
    <w:qFormat/>
    <w:pPr>
      <w:jc w:val="left"/>
      <w:keepNext/>
      <w:spacing w:before="100" w:after="100"/>
      <w:outlineLvl w:val="6"/>
    </w:pPr>
    <w:rPr>
      <w:b/>
      <w:sz w:val="16"/>
    </w:rPr>
  </w:style>
  <w:style w:type="paragraph" w:styleId="1170" w:customStyle="1">
    <w:name w:val="菲页1"/>
    <w:basedOn w:val="758"/>
    <w:uiPriority w:val="0"/>
    <w:qFormat/>
    <w:pPr>
      <w:keepLines/>
      <w:spacing w:before="260" w:after="260" w:line="413" w:lineRule="auto"/>
      <w:widowControl/>
    </w:pPr>
    <w:rPr>
      <w:rFonts w:ascii="黑体" w:hAnsi="宋体" w:eastAsia="黑体"/>
      <w:b w:val="0"/>
      <w:bCs w:val="0"/>
      <w:sz w:val="52"/>
    </w:rPr>
  </w:style>
  <w:style w:type="paragraph" w:styleId="117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z-Bottom of Form"/>
    <w:next w:val="75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3" w:customStyle="1">
    <w:name w:val="表格"/>
    <w:basedOn w:val="756"/>
    <w:uiPriority w:val="0"/>
    <w:qFormat/>
    <w:pPr>
      <w:jc w:val="center"/>
    </w:pPr>
    <w:rPr>
      <w:rFonts w:ascii="华文细黑" w:hAnsi="华文细黑"/>
    </w:rPr>
  </w:style>
  <w:style w:type="paragraph" w:styleId="1174" w:customStyle="1">
    <w:name w:val="目录文字"/>
    <w:basedOn w:val="756"/>
    <w:uiPriority w:val="0"/>
    <w:qFormat/>
    <w:pPr>
      <w:jc w:val="left"/>
      <w:spacing w:line="480" w:lineRule="auto"/>
      <w:widowControl/>
    </w:pPr>
    <w:rPr>
      <w:rFonts w:ascii="宋体" w:hAnsi="宋体"/>
      <w:sz w:val="24"/>
    </w:rPr>
  </w:style>
  <w:style w:type="paragraph" w:styleId="1175" w:customStyle="1">
    <w:name w:val="H3"/>
    <w:basedOn w:val="756"/>
    <w:next w:val="756"/>
    <w:uiPriority w:val="0"/>
    <w:qFormat/>
    <w:pPr>
      <w:jc w:val="left"/>
      <w:keepNext/>
      <w:spacing w:before="100" w:after="100"/>
      <w:outlineLvl w:val="3"/>
    </w:pPr>
    <w:rPr>
      <w:b/>
      <w:sz w:val="28"/>
    </w:rPr>
  </w:style>
  <w:style w:type="paragraph" w:styleId="1176" w:customStyle="1">
    <w:name w:val="Address"/>
    <w:basedOn w:val="756"/>
    <w:next w:val="756"/>
    <w:uiPriority w:val="0"/>
    <w:qFormat/>
    <w:pPr>
      <w:jc w:val="left"/>
    </w:pPr>
    <w:rPr>
      <w:i/>
      <w:sz w:val="24"/>
    </w:rPr>
  </w:style>
  <w:style w:type="paragraph" w:styleId="1177" w:customStyle="1">
    <w:name w:val="Definition Term"/>
    <w:basedOn w:val="756"/>
    <w:next w:val="1178"/>
    <w:uiPriority w:val="0"/>
    <w:qFormat/>
    <w:pPr>
      <w:jc w:val="left"/>
    </w:pPr>
    <w:rPr>
      <w:sz w:val="24"/>
    </w:rPr>
  </w:style>
  <w:style w:type="paragraph" w:styleId="1178" w:customStyle="1">
    <w:name w:val="Definition List"/>
    <w:basedOn w:val="756"/>
    <w:next w:val="1177"/>
    <w:uiPriority w:val="0"/>
    <w:qFormat/>
    <w:pPr>
      <w:ind w:left="360"/>
      <w:jc w:val="left"/>
    </w:pPr>
    <w:rPr>
      <w:sz w:val="24"/>
    </w:rPr>
  </w:style>
  <w:style w:type="paragraph" w:styleId="1179" w:customStyle="1">
    <w:name w:val="目录"/>
    <w:basedOn w:val="756"/>
    <w:uiPriority w:val="0"/>
    <w:qFormat/>
    <w:pPr>
      <w:jc w:val="center"/>
      <w:widowControl/>
    </w:pPr>
    <w:rPr>
      <w:rFonts w:ascii="宋体"/>
      <w:b/>
      <w:sz w:val="36"/>
    </w:rPr>
  </w:style>
  <w:style w:type="paragraph" w:styleId="1180" w:customStyle="1">
    <w:name w:val="H5"/>
    <w:basedOn w:val="756"/>
    <w:next w:val="756"/>
    <w:uiPriority w:val="0"/>
    <w:qFormat/>
    <w:pPr>
      <w:jc w:val="left"/>
      <w:keepNext/>
      <w:spacing w:before="100" w:after="100"/>
      <w:outlineLvl w:val="5"/>
    </w:pPr>
    <w:rPr>
      <w:b/>
      <w:sz w:val="20"/>
    </w:rPr>
  </w:style>
  <w:style w:type="paragraph" w:styleId="1181" w:customStyle="1">
    <w:name w:val="修订11"/>
    <w:uiPriority w:val="0"/>
    <w:qFormat/>
    <w:rPr>
      <w:rFonts w:hint="default" w:ascii="Times New Roman" w:hAnsi="Times New Roman" w:eastAsia="宋体" w:cs="Times New Roman"/>
      <w:sz w:val="21"/>
      <w:szCs w:val="24"/>
      <w:lang w:val="en-US" w:eastAsia="zh-CN" w:bidi="ar-SA"/>
    </w:rPr>
  </w:style>
  <w:style w:type="paragraph" w:styleId="1182" w:customStyle="1">
    <w:name w:val="样式1"/>
    <w:basedOn w:val="756"/>
    <w:uiPriority w:val="0"/>
    <w:qFormat/>
    <w:pPr>
      <w:jc w:val="center"/>
    </w:pPr>
    <w:rPr>
      <w:rFonts w:ascii="幼圆" w:eastAsia="幼圆"/>
      <w:b/>
      <w:sz w:val="32"/>
      <w:szCs w:val="28"/>
    </w:rPr>
  </w:style>
  <w:style w:type="paragraph" w:styleId="1183" w:customStyle="1">
    <w:name w:val="样式 标题 2 + Times New Roman 四号 非加粗 段前: 5 磅 段后: 0 磅 行距: 固定值 20..."/>
    <w:basedOn w:val="758"/>
    <w:uiPriority w:val="0"/>
    <w:qFormat/>
    <w:pPr>
      <w:jc w:val="both"/>
      <w:keepLines/>
      <w:spacing w:before="100" w:line="400" w:lineRule="exact"/>
    </w:pPr>
    <w:rPr>
      <w:rFonts w:ascii="Times New Roman" w:eastAsia="黑体" w:cs="宋体"/>
      <w:b w:val="0"/>
      <w:bCs w:val="0"/>
      <w:sz w:val="30"/>
    </w:rPr>
  </w:style>
  <w:style w:type="paragraph" w:styleId="1184" w:customStyle="1">
    <w:name w:val="菲页2"/>
    <w:basedOn w:val="75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5" w:customStyle="1">
    <w:name w:val="H2"/>
    <w:basedOn w:val="756"/>
    <w:next w:val="756"/>
    <w:uiPriority w:val="0"/>
    <w:qFormat/>
    <w:pPr>
      <w:jc w:val="left"/>
      <w:keepNext/>
      <w:spacing w:before="100" w:after="100"/>
      <w:outlineLvl w:val="2"/>
    </w:pPr>
    <w:rPr>
      <w:b/>
      <w:sz w:val="36"/>
    </w:rPr>
  </w:style>
  <w:style w:type="character" w:styleId="1186" w:customStyle="1">
    <w:name w:val="页眉雅黑 Char Char"/>
    <w:link w:val="1187"/>
    <w:uiPriority w:val="0"/>
    <w:qFormat/>
    <w:rPr>
      <w:rFonts w:ascii="微软雅黑" w:hAnsi="微软雅黑" w:eastAsia="微软雅黑"/>
      <w:color w:val="000000"/>
      <w:sz w:val="21"/>
      <w:szCs w:val="21"/>
    </w:rPr>
  </w:style>
  <w:style w:type="paragraph" w:styleId="1187" w:customStyle="1">
    <w:name w:val="页眉雅黑"/>
    <w:basedOn w:val="799"/>
    <w:link w:val="118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8" w:customStyle="1">
    <w:name w:val="批注文字 字符"/>
    <w:uiPriority w:val="0"/>
    <w:qFormat/>
    <w:rPr>
      <w:sz w:val="24"/>
    </w:rPr>
  </w:style>
  <w:style w:type="character" w:styleId="1189" w:customStyle="1">
    <w:name w:val="批注文字 Char Char"/>
    <w:uiPriority w:val="0"/>
    <w:qFormat/>
    <w:rPr>
      <w:rFonts w:hint="eastAsia" w:ascii="宋体" w:hAnsi="Times New Roman" w:eastAsia="宋体" w:cs="Times New Roman"/>
      <w:sz w:val="28"/>
      <w:szCs w:val="20"/>
    </w:rPr>
  </w:style>
  <w:style w:type="character" w:styleId="1190" w:customStyle="1">
    <w:name w:val="标题 7 字符"/>
    <w:uiPriority w:val="0"/>
    <w:qFormat/>
    <w:rPr>
      <w:b/>
      <w:bCs/>
      <w:sz w:val="24"/>
      <w:szCs w:val="24"/>
    </w:rPr>
  </w:style>
  <w:style w:type="character" w:styleId="1191" w:customStyle="1">
    <w:name w:val="文档结构图 字符"/>
    <w:uiPriority w:val="0"/>
    <w:qFormat/>
    <w:rPr>
      <w:rFonts w:ascii="宋体"/>
      <w:sz w:val="18"/>
    </w:rPr>
  </w:style>
  <w:style w:type="character" w:styleId="1192" w:customStyle="1">
    <w:name w:val="引用 字符"/>
    <w:link w:val="1193"/>
    <w:uiPriority w:val="99"/>
    <w:qFormat/>
    <w:rPr>
      <w:i/>
      <w:iCs/>
      <w:color w:val="000000"/>
      <w:sz w:val="21"/>
      <w:szCs w:val="22"/>
    </w:rPr>
  </w:style>
  <w:style w:type="paragraph" w:styleId="1193">
    <w:name w:val="Quote"/>
    <w:basedOn w:val="756"/>
    <w:next w:val="756"/>
    <w:link w:val="1192"/>
    <w:uiPriority w:val="0"/>
    <w:qFormat/>
    <w:rPr>
      <w:i/>
      <w:iCs/>
      <w:color w:val="000000"/>
      <w:szCs w:val="22"/>
      <w:lang w:bidi="mn-Mong-CN"/>
    </w:rPr>
  </w:style>
  <w:style w:type="character" w:styleId="1194" w:customStyle="1">
    <w:name w:val="引用 Char"/>
    <w:uiPriority w:val="0"/>
    <w:qFormat/>
    <w:rPr>
      <w:i/>
      <w:iCs/>
      <w:color w:val="000000"/>
      <w:sz w:val="21"/>
      <w:lang w:bidi="ar-SA"/>
    </w:rPr>
  </w:style>
  <w:style w:type="character" w:styleId="1195" w:customStyle="1">
    <w:name w:val="日期 Char1"/>
    <w:uiPriority w:val="0"/>
    <w:qFormat/>
    <w:rPr>
      <w:sz w:val="21"/>
      <w:szCs w:val="22"/>
    </w:rPr>
  </w:style>
  <w:style w:type="character" w:styleId="1196" w:customStyle="1">
    <w:name w:val="脚注文本 字符"/>
    <w:uiPriority w:val="0"/>
    <w:qFormat/>
    <w:rPr>
      <w:sz w:val="18"/>
    </w:rPr>
  </w:style>
  <w:style w:type="character" w:styleId="1197" w:customStyle="1">
    <w:name w:val="标题 3 字符"/>
    <w:uiPriority w:val="0"/>
    <w:qFormat/>
    <w:rPr>
      <w:b/>
      <w:sz w:val="32"/>
    </w:rPr>
  </w:style>
  <w:style w:type="character" w:styleId="1198" w:customStyle="1">
    <w:name w:val="Char Char Char1"/>
    <w:uiPriority w:val="0"/>
    <w:qFormat/>
    <w:rPr>
      <w:rFonts w:ascii="宋体" w:hAnsi="宋体" w:eastAsia="宋体"/>
      <w:b/>
      <w:sz w:val="24"/>
      <w:lang w:val="en-US" w:eastAsia="zh-CN" w:bidi="ar-SA"/>
    </w:rPr>
  </w:style>
  <w:style w:type="character" w:styleId="1199" w:customStyle="1">
    <w:name w:val="标题 2 字符"/>
    <w:uiPriority w:val="0"/>
    <w:qFormat/>
    <w:rPr>
      <w:rFonts w:ascii="Arial" w:hAnsi="Arial" w:eastAsia="黑体"/>
      <w:b/>
      <w:sz w:val="52"/>
    </w:rPr>
  </w:style>
  <w:style w:type="character" w:styleId="1200" w:customStyle="1">
    <w:name w:val="页眉 字符"/>
    <w:uiPriority w:val="0"/>
    <w:qFormat/>
    <w:rPr>
      <w:sz w:val="18"/>
      <w:szCs w:val="18"/>
    </w:rPr>
  </w:style>
  <w:style w:type="character" w:styleId="1201" w:customStyle="1">
    <w:name w:val="尾注文本 字符"/>
    <w:uiPriority w:val="0"/>
    <w:qFormat/>
  </w:style>
  <w:style w:type="character" w:styleId="1202" w:customStyle="1">
    <w:name w:val="15"/>
    <w:uiPriority w:val="0"/>
    <w:qFormat/>
    <w:rPr>
      <w:rFonts w:hint="default" w:ascii="Calibri" w:hAnsi="Calibri"/>
    </w:rPr>
  </w:style>
  <w:style w:type="character" w:styleId="1203" w:customStyle="1">
    <w:name w:val="Char Char Char"/>
    <w:uiPriority w:val="0"/>
    <w:qFormat/>
    <w:rPr>
      <w:rFonts w:ascii="宋体" w:hAnsi="宋体" w:eastAsia="宋体"/>
      <w:b/>
      <w:sz w:val="24"/>
      <w:lang w:val="en-US" w:eastAsia="zh-CN" w:bidi="ar-SA"/>
    </w:rPr>
  </w:style>
  <w:style w:type="character" w:styleId="1204" w:customStyle="1">
    <w:name w:val="不明显参考1"/>
    <w:uiPriority w:val="0"/>
    <w:qFormat/>
    <w:rPr>
      <w:smallCaps/>
      <w:color w:val="c0504d"/>
      <w:u w:val="single"/>
    </w:rPr>
  </w:style>
  <w:style w:type="character" w:styleId="1205" w:customStyle="1">
    <w:name w:val="10"/>
    <w:uiPriority w:val="0"/>
    <w:qFormat/>
    <w:rPr>
      <w:rFonts w:hint="default" w:ascii="Calibri" w:hAnsi="Calibri"/>
    </w:rPr>
  </w:style>
  <w:style w:type="character" w:styleId="1206" w:customStyle="1">
    <w:name w:val="infodetail1"/>
    <w:uiPriority w:val="0"/>
    <w:qFormat/>
    <w:rPr>
      <w:rFonts w:hint="default" w:ascii="ˎ̥" w:hAnsi="ˎ̥"/>
      <w:sz w:val="24"/>
      <w:szCs w:val="24"/>
    </w:rPr>
  </w:style>
  <w:style w:type="character" w:styleId="1207" w:customStyle="1">
    <w:name w:val="正文文本首行缩进 2 字符"/>
    <w:uiPriority w:val="0"/>
    <w:qFormat/>
  </w:style>
  <w:style w:type="character" w:styleId="1208" w:customStyle="1">
    <w:name w:val="Char Char Char2"/>
    <w:uiPriority w:val="0"/>
    <w:qFormat/>
    <w:rPr>
      <w:rFonts w:ascii="宋体" w:hAnsi="宋体" w:eastAsia="宋体"/>
      <w:b/>
      <w:sz w:val="24"/>
      <w:lang w:val="en-US" w:eastAsia="zh-CN" w:bidi="ar-SA"/>
    </w:rPr>
  </w:style>
  <w:style w:type="character" w:styleId="1209" w:customStyle="1">
    <w:name w:val="正文文本缩进 3 字符"/>
    <w:uiPriority w:val="0"/>
    <w:qFormat/>
    <w:rPr>
      <w:rFonts w:ascii="宋体" w:hAnsi="MS Sans Serif"/>
      <w:color w:val="000000"/>
      <w:sz w:val="24"/>
    </w:rPr>
  </w:style>
  <w:style w:type="character" w:styleId="1210" w:customStyle="1">
    <w:name w:val="不明显强调1"/>
    <w:uiPriority w:val="0"/>
    <w:qFormat/>
    <w:rPr>
      <w:i/>
      <w:iCs/>
      <w:color w:val="808080"/>
    </w:rPr>
  </w:style>
  <w:style w:type="character" w:styleId="1211" w:customStyle="1">
    <w:name w:val="标题 4 字符"/>
    <w:uiPriority w:val="0"/>
    <w:qFormat/>
    <w:rPr>
      <w:rFonts w:ascii="Arial" w:hAnsi="Arial" w:eastAsia="黑体"/>
      <w:sz w:val="28"/>
    </w:rPr>
  </w:style>
  <w:style w:type="character" w:styleId="1212" w:customStyle="1">
    <w:name w:val="标题 5 字符"/>
    <w:uiPriority w:val="0"/>
    <w:qFormat/>
    <w:rPr>
      <w:b/>
      <w:bCs/>
      <w:sz w:val="28"/>
      <w:szCs w:val="28"/>
    </w:rPr>
  </w:style>
  <w:style w:type="character" w:styleId="1213" w:customStyle="1">
    <w:name w:val="正文文本 Char1"/>
    <w:uiPriority w:val="0"/>
    <w:qFormat/>
    <w:rPr>
      <w:sz w:val="21"/>
      <w:szCs w:val="22"/>
    </w:rPr>
  </w:style>
  <w:style w:type="character" w:styleId="1214" w:customStyle="1">
    <w:name w:val="正文文本缩进 字符"/>
    <w:uiPriority w:val="0"/>
    <w:qFormat/>
    <w:rPr>
      <w:rFonts w:ascii="宋体" w:hAnsi="Arial"/>
      <w:color w:val="ff6600"/>
      <w:sz w:val="24"/>
      <w:szCs w:val="24"/>
      <w:lang w:val="zh-CN"/>
    </w:rPr>
  </w:style>
  <w:style w:type="character" w:styleId="1215" w:customStyle="1">
    <w:name w:val="标题 6 字符"/>
    <w:uiPriority w:val="0"/>
    <w:qFormat/>
    <w:rPr>
      <w:rFonts w:ascii="Arial" w:hAnsi="Arial" w:eastAsia="黑体"/>
      <w:b/>
      <w:bCs/>
      <w:sz w:val="24"/>
      <w:szCs w:val="24"/>
    </w:rPr>
  </w:style>
  <w:style w:type="character" w:styleId="1216" w:customStyle="1">
    <w:name w:val="纯文本 字符"/>
    <w:uiPriority w:val="0"/>
    <w:qFormat/>
    <w:rPr>
      <w:rFonts w:ascii="宋体" w:hAnsi="Courier New"/>
      <w:sz w:val="21"/>
    </w:rPr>
  </w:style>
  <w:style w:type="character" w:styleId="1217" w:customStyle="1">
    <w:name w:val="标题 8 字符"/>
    <w:uiPriority w:val="0"/>
    <w:qFormat/>
    <w:rPr>
      <w:rFonts w:ascii="Arial" w:hAnsi="Arial" w:eastAsia="黑体"/>
      <w:sz w:val="24"/>
      <w:szCs w:val="24"/>
    </w:rPr>
  </w:style>
  <w:style w:type="character" w:styleId="1218" w:customStyle="1">
    <w:name w:val="正文文本 字符"/>
    <w:uiPriority w:val="0"/>
    <w:qFormat/>
    <w:rPr>
      <w:sz w:val="30"/>
    </w:rPr>
  </w:style>
  <w:style w:type="character" w:styleId="1219" w:customStyle="1">
    <w:name w:val="正文首行缩进 Char"/>
    <w:uiPriority w:val="0"/>
    <w:qFormat/>
    <w:rPr>
      <w:rFonts w:ascii="华文中宋" w:eastAsia="华文中宋"/>
      <w:sz w:val="21"/>
      <w:lang w:bidi="ar-SA"/>
    </w:rPr>
  </w:style>
  <w:style w:type="character" w:styleId="1220" w:customStyle="1">
    <w:name w:val="日期 字符"/>
    <w:uiPriority w:val="0"/>
    <w:qFormat/>
    <w:rPr>
      <w:sz w:val="24"/>
    </w:rPr>
  </w:style>
  <w:style w:type="character" w:styleId="1221" w:customStyle="1">
    <w:name w:val="批注框文本 Char1"/>
    <w:uiPriority w:val="0"/>
    <w:qFormat/>
    <w:rPr>
      <w:sz w:val="18"/>
      <w:szCs w:val="18"/>
    </w:rPr>
  </w:style>
  <w:style w:type="character" w:styleId="1222" w:customStyle="1">
    <w:name w:val="标题 字符"/>
    <w:uiPriority w:val="0"/>
    <w:qFormat/>
    <w:rPr>
      <w:rFonts w:ascii="Cambria" w:hAnsi="Cambria"/>
      <w:b/>
      <w:bCs/>
      <w:sz w:val="32"/>
      <w:szCs w:val="32"/>
    </w:rPr>
  </w:style>
  <w:style w:type="character" w:styleId="1223" w:customStyle="1">
    <w:name w:val="标题4 Char Char"/>
    <w:link w:val="1224"/>
    <w:uiPriority w:val="0"/>
    <w:qFormat/>
    <w:rPr>
      <w:rFonts w:ascii="Arial" w:hAnsi="Arial" w:cs="Arial"/>
      <w:b/>
      <w:bCs/>
      <w:sz w:val="24"/>
      <w:szCs w:val="32"/>
    </w:rPr>
  </w:style>
  <w:style w:type="paragraph" w:styleId="1224" w:customStyle="1">
    <w:name w:val="标题4"/>
    <w:basedOn w:val="758"/>
    <w:next w:val="787"/>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textcontents"/>
    <w:uiPriority w:val="0"/>
    <w:qFormat/>
    <w:rPr>
      <w:rFonts w:hint="default" w:ascii="Times New Roman" w:hAnsi="Times New Roman" w:cs="Times New Roman"/>
    </w:rPr>
  </w:style>
  <w:style w:type="character" w:styleId="1226" w:customStyle="1">
    <w:name w:val="批注主题 字符"/>
    <w:uiPriority w:val="0"/>
    <w:qFormat/>
    <w:rPr>
      <w:b/>
      <w:bCs/>
      <w:sz w:val="21"/>
      <w:szCs w:val="24"/>
    </w:rPr>
  </w:style>
  <w:style w:type="character" w:styleId="1227" w:customStyle="1">
    <w:name w:val="正文文本缩进 Char2"/>
    <w:uiPriority w:val="0"/>
    <w:qFormat/>
    <w:rPr>
      <w:rFonts w:ascii="宋体" w:hAnsi="Arial"/>
      <w:color w:val="ff6600"/>
      <w:sz w:val="24"/>
      <w:szCs w:val="24"/>
      <w:lang w:val="zh-CN"/>
    </w:rPr>
  </w:style>
  <w:style w:type="character" w:styleId="1228" w:customStyle="1">
    <w:name w:val="明显引用 Char"/>
    <w:uiPriority w:val="0"/>
    <w:qFormat/>
    <w:rPr>
      <w:b/>
      <w:bCs/>
      <w:i/>
      <w:iCs/>
      <w:color w:val="4f81bd"/>
      <w:sz w:val="21"/>
      <w:szCs w:val="24"/>
    </w:rPr>
  </w:style>
  <w:style w:type="character" w:styleId="1229" w:customStyle="1">
    <w:name w:val="标题5 Char Char"/>
    <w:link w:val="1230"/>
    <w:uiPriority w:val="0"/>
    <w:qFormat/>
    <w:rPr>
      <w:rFonts w:ascii="Arial" w:hAnsi="Arial" w:cs="Arial"/>
      <w:b/>
      <w:bCs/>
      <w:sz w:val="24"/>
      <w:szCs w:val="32"/>
    </w:rPr>
  </w:style>
  <w:style w:type="paragraph" w:styleId="1230" w:customStyle="1">
    <w:name w:val="标题5"/>
    <w:basedOn w:val="759"/>
    <w:link w:val="1229"/>
    <w:uiPriority w:val="0"/>
    <w:qFormat/>
    <w:pPr>
      <w:jc w:val="both"/>
      <w:keepLines/>
      <w:spacing w:before="260" w:after="260" w:line="412" w:lineRule="auto"/>
    </w:pPr>
    <w:rPr>
      <w:rFonts w:ascii="Arial" w:hAnsi="Arial" w:eastAsia="宋体" w:cs="Arial"/>
      <w:sz w:val="24"/>
      <w:szCs w:val="32"/>
      <w:lang w:bidi="mn-Mong-CN"/>
    </w:rPr>
  </w:style>
  <w:style w:type="character" w:styleId="1231" w:customStyle="1">
    <w:name w:val="页脚 字符"/>
    <w:uiPriority w:val="99"/>
    <w:qFormat/>
    <w:rPr>
      <w:sz w:val="18"/>
      <w:szCs w:val="18"/>
    </w:rPr>
  </w:style>
  <w:style w:type="character" w:styleId="1232" w:customStyle="1">
    <w:name w:val="标题 1 Char1"/>
    <w:uiPriority w:val="0"/>
    <w:qFormat/>
    <w:rPr>
      <w:b/>
      <w:bCs/>
      <w:sz w:val="44"/>
      <w:szCs w:val="44"/>
    </w:rPr>
  </w:style>
  <w:style w:type="character" w:styleId="1233" w:customStyle="1">
    <w:name w:val="正文文本 2 字符"/>
    <w:uiPriority w:val="0"/>
    <w:qFormat/>
    <w:rPr>
      <w:rFonts w:ascii="宋体" w:hAnsi="宋体"/>
      <w:color w:val="ff0000"/>
      <w:sz w:val="24"/>
      <w:szCs w:val="24"/>
    </w:rPr>
  </w:style>
  <w:style w:type="character" w:styleId="1234" w:customStyle="1">
    <w:name w:val="正文文本缩进 2 字符"/>
    <w:uiPriority w:val="0"/>
    <w:qFormat/>
    <w:rPr>
      <w:rFonts w:ascii="宋体" w:hAnsi="MS Sans Serif"/>
      <w:spacing w:val="12"/>
      <w:sz w:val="24"/>
    </w:rPr>
  </w:style>
  <w:style w:type="character" w:styleId="1235" w:customStyle="1">
    <w:name w:val="副标题 字符"/>
    <w:uiPriority w:val="0"/>
    <w:qFormat/>
    <w:rPr>
      <w:rFonts w:ascii="Cambria" w:hAnsi="Cambria"/>
      <w:b/>
      <w:bCs/>
      <w:sz w:val="32"/>
      <w:szCs w:val="32"/>
    </w:rPr>
  </w:style>
  <w:style w:type="character" w:styleId="1236" w:customStyle="1">
    <w:name w:val="文档结构图 Char1"/>
    <w:uiPriority w:val="0"/>
    <w:qFormat/>
    <w:rPr>
      <w:rFonts w:ascii="宋体"/>
      <w:sz w:val="18"/>
      <w:szCs w:val="18"/>
    </w:rPr>
  </w:style>
  <w:style w:type="character" w:styleId="1237" w:customStyle="1">
    <w:name w:val="apple-converted-space"/>
    <w:uiPriority w:val="0"/>
    <w:qFormat/>
  </w:style>
  <w:style w:type="character" w:styleId="1238" w:customStyle="1">
    <w:name w:val="明显引用 字符"/>
    <w:link w:val="1239"/>
    <w:uiPriority w:val="99"/>
    <w:qFormat/>
    <w:rPr>
      <w:b/>
      <w:bCs/>
      <w:i/>
      <w:iCs/>
      <w:color w:val="4f81bd"/>
      <w:sz w:val="21"/>
      <w:szCs w:val="22"/>
    </w:rPr>
  </w:style>
  <w:style w:type="paragraph" w:styleId="1239">
    <w:name w:val="Intense Quote"/>
    <w:basedOn w:val="756"/>
    <w:next w:val="756"/>
    <w:link w:val="1238"/>
    <w:uiPriority w:val="0"/>
    <w:qFormat/>
    <w:pPr>
      <w:ind w:left="936" w:right="936"/>
      <w:spacing w:before="200" w:after="280"/>
      <w:pBdr>
        <w:bottom w:val="single" w:color="4F81BD" w:sz="4" w:space="4"/>
      </w:pBdr>
    </w:pPr>
    <w:rPr>
      <w:b/>
      <w:bCs/>
      <w:i/>
      <w:iCs/>
      <w:color w:val="4f81bd"/>
      <w:szCs w:val="22"/>
      <w:lang w:bidi="mn-Mong-CN"/>
    </w:rPr>
  </w:style>
  <w:style w:type="character" w:styleId="1240" w:customStyle="1">
    <w:name w:val="明显引用 Char1"/>
    <w:uiPriority w:val="30"/>
    <w:qFormat/>
    <w:rPr>
      <w:b/>
      <w:bCs/>
      <w:i/>
      <w:iCs/>
      <w:color w:val="4f81bd"/>
      <w:sz w:val="21"/>
      <w:lang w:bidi="ar-SA"/>
    </w:rPr>
  </w:style>
  <w:style w:type="character" w:styleId="1241" w:customStyle="1">
    <w:name w:val="批注框文本 字符"/>
    <w:uiPriority w:val="0"/>
    <w:qFormat/>
    <w:rPr>
      <w:sz w:val="18"/>
      <w:szCs w:val="18"/>
    </w:rPr>
  </w:style>
  <w:style w:type="character" w:styleId="1242" w:customStyle="1">
    <w:name w:val="明显强调1"/>
    <w:uiPriority w:val="0"/>
    <w:qFormat/>
    <w:rPr>
      <w:b/>
      <w:bCs/>
      <w:i/>
      <w:iCs/>
      <w:color w:val="4f81bd"/>
    </w:rPr>
  </w:style>
  <w:style w:type="character" w:styleId="1243" w:customStyle="1">
    <w:name w:val="书籍标题1"/>
    <w:uiPriority w:val="0"/>
    <w:qFormat/>
    <w:rPr>
      <w:b/>
      <w:bCs/>
      <w:smallCaps/>
      <w:spacing w:val="5"/>
    </w:rPr>
  </w:style>
  <w:style w:type="character" w:styleId="1244" w:customStyle="1">
    <w:name w:val="标题 1 字符"/>
    <w:uiPriority w:val="0"/>
    <w:qFormat/>
    <w:rPr>
      <w:rFonts w:ascii="黑体" w:eastAsia="黑体"/>
      <w:sz w:val="52"/>
    </w:rPr>
  </w:style>
  <w:style w:type="character" w:styleId="1245" w:customStyle="1">
    <w:name w:val="正文文本 3 字符"/>
    <w:uiPriority w:val="0"/>
    <w:qFormat/>
    <w:rPr>
      <w:rFonts w:ascii="宋体" w:hAnsi="宋体"/>
      <w:b/>
      <w:bCs/>
      <w:color w:val="ff0000"/>
      <w:sz w:val="24"/>
      <w:szCs w:val="24"/>
    </w:rPr>
  </w:style>
  <w:style w:type="character" w:styleId="1246" w:customStyle="1">
    <w:name w:val="明显参考1"/>
    <w:uiPriority w:val="0"/>
    <w:qFormat/>
    <w:rPr>
      <w:b/>
      <w:bCs/>
      <w:smallCaps/>
      <w:color w:val="c0504d"/>
      <w:spacing w:val="5"/>
      <w:u w:val="single"/>
    </w:rPr>
  </w:style>
  <w:style w:type="character" w:styleId="1247" w:customStyle="1">
    <w:name w:val="正文缩进 字符"/>
    <w:uiPriority w:val="0"/>
    <w:qFormat/>
    <w:rPr>
      <w:sz w:val="21"/>
      <w:szCs w:val="24"/>
    </w:rPr>
  </w:style>
  <w:style w:type="character" w:styleId="1248" w:customStyle="1">
    <w:name w:val="标题 9 字符"/>
    <w:uiPriority w:val="0"/>
    <w:qFormat/>
    <w:rPr>
      <w:rFonts w:ascii="Arial" w:hAnsi="Arial" w:eastAsia="黑体"/>
      <w:sz w:val="21"/>
      <w:szCs w:val="21"/>
    </w:rPr>
  </w:style>
  <w:style w:type="character" w:styleId="1249" w:customStyle="1">
    <w:name w:val="gcxx"/>
    <w:uiPriority w:val="0"/>
    <w:qFormat/>
  </w:style>
  <w:style w:type="character" w:styleId="1250" w:customStyle="1">
    <w:name w:val="副标题 Char1"/>
    <w:uiPriority w:val="11"/>
    <w:qFormat/>
    <w:rPr>
      <w:rFonts w:ascii="Cambria" w:hAnsi="Cambria" w:cs="Mongolian Baiti"/>
      <w:b/>
      <w:bCs/>
      <w:sz w:val="32"/>
      <w:szCs w:val="32"/>
      <w:lang w:bidi="ar-SA"/>
    </w:rPr>
  </w:style>
  <w:style w:type="paragraph" w:styleId="1251" w:customStyle="1">
    <w:name w:val="；要求；"/>
    <w:basedOn w:val="756"/>
    <w:uiPriority w:val="0"/>
    <w:qFormat/>
    <w:pPr>
      <w:ind w:left="420"/>
      <w:spacing w:line="600" w:lineRule="exact"/>
    </w:pPr>
    <w:rPr>
      <w:sz w:val="28"/>
      <w:szCs w:val="24"/>
    </w:rPr>
  </w:style>
  <w:style w:type="paragraph" w:styleId="1252" w:customStyle="1">
    <w:name w:val="空半行"/>
    <w:basedOn w:val="756"/>
    <w:uiPriority w:val="0"/>
    <w:qFormat/>
    <w:pPr>
      <w:spacing w:line="120" w:lineRule="exact"/>
    </w:pPr>
    <w:rPr>
      <w:rFonts w:eastAsia="仿宋_GB2312"/>
      <w:color w:val="ffffff"/>
      <w:sz w:val="30"/>
    </w:rPr>
  </w:style>
  <w:style w:type="paragraph" w:styleId="1253" w:customStyle="1">
    <w:name w:val="Char Char Char1 Char"/>
    <w:basedOn w:val="758"/>
    <w:next w:val="756"/>
    <w:uiPriority w:val="0"/>
    <w:qFormat/>
    <w:pPr>
      <w:jc w:val="left"/>
      <w:keepLines/>
      <w:spacing w:before="120" w:after="120"/>
    </w:pPr>
    <w:rPr>
      <w:rFonts w:ascii="Arial" w:hAnsi="Arial" w:eastAsia="黑体"/>
      <w:bCs w:val="0"/>
      <w:sz w:val="32"/>
    </w:rPr>
  </w:style>
  <w:style w:type="paragraph" w:styleId="1254" w:customStyle="1">
    <w:name w:val="_Style 4"/>
    <w:basedOn w:val="756"/>
    <w:uiPriority w:val="0"/>
    <w:qFormat/>
    <w:pPr>
      <w:ind w:firstLine="200"/>
      <w:spacing w:line="360" w:lineRule="auto"/>
    </w:pPr>
    <w:rPr>
      <w:szCs w:val="24"/>
    </w:rPr>
  </w:style>
  <w:style w:type="paragraph" w:styleId="1255" w:customStyle="1">
    <w:name w:val="Char Char Char Char Char Char Char Char Char Char"/>
    <w:basedOn w:val="756"/>
    <w:uiPriority w:val="0"/>
    <w:qFormat/>
    <w:pPr>
      <w:ind w:left="552" w:hanging="420"/>
      <w:tabs>
        <w:tab w:val="left" w:pos="425" w:leader="none"/>
        <w:tab w:val="left" w:pos="552" w:leader="none"/>
      </w:tabs>
    </w:pPr>
    <w:rPr>
      <w:sz w:val="24"/>
      <w:szCs w:val="24"/>
    </w:rPr>
  </w:style>
  <w:style w:type="paragraph" w:styleId="1256" w:customStyle="1">
    <w:name w:val="Char Char Char Char Char Char Char Char Char Char2"/>
    <w:basedOn w:val="756"/>
    <w:uiPriority w:val="0"/>
    <w:qFormat/>
    <w:pPr>
      <w:ind w:left="855" w:hanging="855"/>
      <w:tabs>
        <w:tab w:val="left" w:pos="360" w:leader="none"/>
        <w:tab w:val="left" w:pos="855" w:leader="none"/>
      </w:tabs>
    </w:pPr>
    <w:rPr>
      <w:sz w:val="24"/>
      <w:szCs w:val="24"/>
    </w:rPr>
  </w:style>
  <w:style w:type="paragraph" w:styleId="1257" w:customStyle="1">
    <w:name w:val="TOC 标题111"/>
    <w:basedOn w:val="757"/>
    <w:next w:val="75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9" w:customStyle="1">
    <w:name w:val="È±Ê¡ÎÄ±¾"/>
    <w:basedOn w:val="756"/>
    <w:uiPriority w:val="0"/>
    <w:qFormat/>
    <w:pPr>
      <w:jc w:val="left"/>
      <w:widowControl/>
    </w:pPr>
    <w:rPr>
      <w:sz w:val="24"/>
    </w:rPr>
  </w:style>
  <w:style w:type="paragraph" w:styleId="126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1" w:customStyle="1">
    <w:name w:val="Char Char Char Char1"/>
    <w:basedOn w:val="756"/>
    <w:uiPriority w:val="0"/>
    <w:qFormat/>
    <w:rPr>
      <w:szCs w:val="24"/>
    </w:rPr>
  </w:style>
  <w:style w:type="paragraph" w:styleId="1262" w:customStyle="1">
    <w:name w:val="纯文本1"/>
    <w:basedOn w:val="756"/>
    <w:link w:val="1263"/>
    <w:uiPriority w:val="0"/>
    <w:qFormat/>
    <w:pPr>
      <w:spacing w:line="480" w:lineRule="exact"/>
    </w:pPr>
    <w:rPr>
      <w:rFonts w:ascii="宋体"/>
      <w:sz w:val="24"/>
    </w:rPr>
  </w:style>
  <w:style w:type="character" w:styleId="1263" w:customStyle="1">
    <w:name w:val="Plain Text Char1"/>
    <w:link w:val="1262"/>
    <w:uiPriority w:val="0"/>
    <w:qFormat/>
    <w:rPr>
      <w:rFonts w:ascii="宋体"/>
      <w:sz w:val="24"/>
      <w:lang w:bidi="ar-SA"/>
    </w:rPr>
  </w:style>
  <w:style w:type="paragraph" w:styleId="1264" w:customStyle="1">
    <w:name w:val="_Style 13"/>
    <w:basedOn w:val="756"/>
    <w:next w:val="782"/>
    <w:uiPriority w:val="0"/>
    <w:qFormat/>
    <w:pPr>
      <w:spacing w:line="0" w:lineRule="atLeast"/>
    </w:pPr>
    <w:rPr>
      <w:sz w:val="30"/>
    </w:rPr>
  </w:style>
  <w:style w:type="paragraph" w:styleId="1265" w:customStyle="1">
    <w:name w:val="Char Char Char Char Char1 Char"/>
    <w:basedOn w:val="756"/>
    <w:uiPriority w:val="0"/>
    <w:qFormat/>
    <w:rPr>
      <w:szCs w:val="24"/>
    </w:rPr>
  </w:style>
  <w:style w:type="paragraph" w:styleId="1266" w:customStyle="1">
    <w:name w:val="1"/>
    <w:basedOn w:val="756"/>
    <w:next w:val="782"/>
    <w:uiPriority w:val="0"/>
    <w:qFormat/>
    <w:pPr>
      <w:spacing w:line="0" w:lineRule="atLeast"/>
    </w:pPr>
    <w:rPr>
      <w:sz w:val="30"/>
    </w:rPr>
  </w:style>
  <w:style w:type="paragraph" w:styleId="1267" w:customStyle="1">
    <w:name w:val="Char Char Char Char4"/>
    <w:basedOn w:val="756"/>
    <w:uiPriority w:val="0"/>
    <w:qFormat/>
    <w:rPr>
      <w:szCs w:val="24"/>
    </w:rPr>
  </w:style>
  <w:style w:type="paragraph" w:styleId="1268" w:customStyle="1">
    <w:name w:val="纯文本11"/>
    <w:basedOn w:val="756"/>
    <w:uiPriority w:val="0"/>
    <w:qFormat/>
    <w:pPr>
      <w:spacing w:line="480" w:lineRule="exact"/>
    </w:pPr>
    <w:rPr>
      <w:rFonts w:ascii="宋体"/>
      <w:sz w:val="24"/>
    </w:rPr>
  </w:style>
  <w:style w:type="paragraph" w:styleId="1269" w:customStyle="1">
    <w:name w:val="p0"/>
    <w:basedOn w:val="756"/>
    <w:uiPriority w:val="0"/>
    <w:qFormat/>
    <w:pPr>
      <w:widowControl/>
    </w:pPr>
    <w:rPr>
      <w:szCs w:val="21"/>
    </w:rPr>
  </w:style>
  <w:style w:type="paragraph" w:styleId="1270" w:customStyle="1">
    <w:name w:val="正文 + 宋体"/>
    <w:basedOn w:val="761"/>
    <w:link w:val="127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1" w:customStyle="1">
    <w:name w:val="正文 + 宋体 Char"/>
    <w:link w:val="1270"/>
    <w:uiPriority w:val="0"/>
    <w:qFormat/>
    <w:rPr>
      <w:rFonts w:ascii="宋体" w:hAnsi="宋体"/>
      <w:color w:val="000000"/>
      <w:sz w:val="24"/>
      <w:szCs w:val="24"/>
      <w:lang w:bidi="ar-SA"/>
    </w:rPr>
  </w:style>
  <w:style w:type="paragraph" w:styleId="1272" w:customStyle="1">
    <w:name w:val="flNote"/>
    <w:basedOn w:val="756"/>
    <w:uiPriority w:val="0"/>
    <w:qFormat/>
    <w:pPr>
      <w:jc w:val="center"/>
      <w:spacing w:before="320" w:after="160" w:line="360" w:lineRule="atLeast"/>
    </w:pPr>
    <w:rPr>
      <w:rFonts w:ascii="Arial" w:eastAsia="黑体"/>
      <w:sz w:val="30"/>
    </w:rPr>
  </w:style>
  <w:style w:type="paragraph" w:styleId="1273" w:customStyle="1">
    <w:name w:val="默认段落字体 Para Char Char Char Char"/>
    <w:basedOn w:val="756"/>
    <w:uiPriority w:val="0"/>
    <w:qFormat/>
    <w:pPr>
      <w:jc w:val="left"/>
      <w:widowControl/>
    </w:pPr>
    <w:rPr>
      <w:sz w:val="20"/>
    </w:rPr>
  </w:style>
  <w:style w:type="paragraph" w:styleId="1274" w:customStyle="1">
    <w:name w:val="Char Char Char Char12"/>
    <w:basedOn w:val="756"/>
    <w:uiPriority w:val="0"/>
    <w:qFormat/>
    <w:rPr>
      <w:szCs w:val="24"/>
    </w:rPr>
  </w:style>
  <w:style w:type="paragraph" w:styleId="1275" w:customStyle="1">
    <w:name w:val="默认段落字体 Para Char Char Char"/>
    <w:basedOn w:val="756"/>
    <w:uiPriority w:val="0"/>
    <w:qFormat/>
  </w:style>
  <w:style w:type="character" w:styleId="1276" w:customStyle="1">
    <w:name w:val="引用 Char1"/>
    <w:uiPriority w:val="29"/>
    <w:qFormat/>
    <w:rPr>
      <w:i/>
      <w:iCs/>
      <w:color w:val="000000"/>
      <w:sz w:val="21"/>
      <w:szCs w:val="24"/>
      <w:lang w:bidi="ar-SA"/>
    </w:rPr>
  </w:style>
  <w:style w:type="paragraph" w:styleId="1277" w:customStyle="1">
    <w:name w:val="默认段落字体 Para Char Char Char1 Char"/>
    <w:basedOn w:val="756"/>
    <w:uiPriority w:val="0"/>
    <w:qFormat/>
    <w:pPr>
      <w:ind w:left="420" w:firstLine="420"/>
      <w:spacing w:line="360" w:lineRule="auto"/>
    </w:pPr>
    <w:rPr>
      <w:rFonts w:ascii="宋体"/>
    </w:rPr>
  </w:style>
  <w:style w:type="paragraph" w:styleId="1278" w:customStyle="1">
    <w:name w:val="cjk"/>
    <w:basedOn w:val="756"/>
    <w:uiPriority w:val="0"/>
    <w:qFormat/>
    <w:pPr>
      <w:spacing w:before="100" w:beforeAutospacing="1"/>
      <w:widowControl/>
    </w:pPr>
    <w:rPr>
      <w:rFonts w:ascii="宋体" w:hAnsi="宋体" w:cs="宋体"/>
      <w:color w:val="000000"/>
      <w:sz w:val="30"/>
      <w:szCs w:val="30"/>
    </w:rPr>
  </w:style>
  <w:style w:type="paragraph" w:styleId="1279" w:customStyle="1">
    <w:name w:val="样式"/>
    <w:basedOn w:val="756"/>
    <w:next w:val="783"/>
    <w:link w:val="1703"/>
    <w:uiPriority w:val="0"/>
    <w:qFormat/>
    <w:pPr>
      <w:ind w:firstLine="540"/>
      <w:spacing w:line="360" w:lineRule="auto"/>
      <w:widowControl/>
    </w:pPr>
    <w:rPr>
      <w:rFonts w:ascii="宋体" w:hAnsi="MS Sans Serif"/>
      <w:spacing w:val="12"/>
      <w:sz w:val="24"/>
      <w:szCs w:val="24"/>
    </w:rPr>
  </w:style>
  <w:style w:type="paragraph" w:styleId="1280" w:customStyle="1">
    <w:name w:val="p15"/>
    <w:basedOn w:val="756"/>
    <w:uiPriority w:val="0"/>
    <w:qFormat/>
    <w:pPr>
      <w:jc w:val="left"/>
      <w:spacing w:before="100" w:beforeAutospacing="1" w:after="100" w:afterAutospacing="1"/>
      <w:widowControl/>
    </w:pPr>
    <w:rPr>
      <w:rFonts w:ascii="宋体" w:hAnsi="宋体" w:cs="宋体"/>
      <w:sz w:val="24"/>
      <w:szCs w:val="24"/>
    </w:rPr>
  </w:style>
  <w:style w:type="paragraph" w:styleId="1281" w:customStyle="1">
    <w:name w:val="TOC 标题11"/>
    <w:basedOn w:val="757"/>
    <w:next w:val="75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2" w:customStyle="1">
    <w:name w:val="字元 字元"/>
    <w:basedOn w:val="756"/>
    <w:uiPriority w:val="0"/>
    <w:qFormat/>
    <w:pPr>
      <w:jc w:val="left"/>
      <w:spacing w:after="160" w:line="240" w:lineRule="exact"/>
      <w:widowControl/>
    </w:pPr>
    <w:rPr>
      <w:rFonts w:ascii="Verdana" w:hAnsi="Verdana" w:eastAsia="MS Mincho" w:cs="Verdana"/>
      <w:sz w:val="20"/>
      <w:lang w:eastAsia="en-US" w:bidi="kn-IN"/>
    </w:rPr>
  </w:style>
  <w:style w:type="character" w:styleId="1283" w:customStyle="1">
    <w:name w:val="Char Char18"/>
    <w:uiPriority w:val="0"/>
    <w:qFormat/>
    <w:rPr>
      <w:b/>
      <w:bCs/>
      <w:sz w:val="44"/>
      <w:szCs w:val="44"/>
    </w:rPr>
  </w:style>
  <w:style w:type="character" w:styleId="1284" w:customStyle="1">
    <w:name w:val="Char Char41"/>
    <w:uiPriority w:val="0"/>
    <w:qFormat/>
    <w:rPr>
      <w:rFonts w:ascii="华文细黑" w:hAnsi="华文细黑" w:eastAsia="幼圆" w:cs="Tahoma"/>
      <w:b/>
      <w:sz w:val="28"/>
      <w:szCs w:val="32"/>
      <w:lang w:val="en-US" w:eastAsia="zh-CN" w:bidi="ar-SA"/>
    </w:rPr>
  </w:style>
  <w:style w:type="character" w:styleId="1285" w:customStyle="1">
    <w:name w:val="Char Char17"/>
    <w:uiPriority w:val="0"/>
    <w:qFormat/>
    <w:rPr>
      <w:b/>
      <w:bCs/>
      <w:sz w:val="24"/>
      <w:szCs w:val="24"/>
    </w:rPr>
  </w:style>
  <w:style w:type="character" w:styleId="1286" w:customStyle="1">
    <w:name w:val="Char Char23"/>
    <w:uiPriority w:val="0"/>
    <w:qFormat/>
    <w:rPr>
      <w:rFonts w:ascii="幼圆" w:hAnsi="华文细黑" w:eastAsia="幼圆" w:cs="Tahoma"/>
      <w:b/>
      <w:bCs/>
      <w:sz w:val="30"/>
      <w:szCs w:val="24"/>
    </w:rPr>
  </w:style>
  <w:style w:type="character" w:styleId="1287" w:customStyle="1">
    <w:name w:val="Char Char11"/>
    <w:uiPriority w:val="0"/>
    <w:qFormat/>
    <w:rPr>
      <w:rFonts w:ascii="幼圆" w:hAnsi="Tahoma" w:eastAsia="幼圆" w:cs="Tahoma"/>
      <w:b/>
      <w:bCs/>
      <w:sz w:val="32"/>
      <w:szCs w:val="32"/>
      <w:lang w:val="en-US" w:eastAsia="zh-CN" w:bidi="ar-SA"/>
    </w:rPr>
  </w:style>
  <w:style w:type="character" w:styleId="1288" w:customStyle="1">
    <w:name w:val="Char Char31"/>
    <w:uiPriority w:val="0"/>
    <w:qFormat/>
    <w:rPr>
      <w:rFonts w:ascii="幼圆" w:hAnsi="华文细黑" w:eastAsia="幼圆" w:cs="Tahoma"/>
      <w:b/>
      <w:bCs/>
      <w:sz w:val="24"/>
      <w:szCs w:val="24"/>
      <w:lang w:val="en-US" w:eastAsia="zh-CN" w:bidi="ar-SA"/>
    </w:rPr>
  </w:style>
  <w:style w:type="character" w:styleId="1289" w:customStyle="1">
    <w:name w:val="Char Char24"/>
    <w:uiPriority w:val="0"/>
    <w:qFormat/>
    <w:rPr>
      <w:rFonts w:eastAsia="华文细黑"/>
      <w:sz w:val="21"/>
      <w:szCs w:val="24"/>
      <w:lang w:val="en-US" w:eastAsia="zh-CN" w:bidi="ar-SA"/>
    </w:rPr>
  </w:style>
  <w:style w:type="character" w:styleId="1290" w:customStyle="1">
    <w:name w:val="Char Char5"/>
    <w:uiPriority w:val="0"/>
    <w:qFormat/>
    <w:rPr>
      <w:rFonts w:eastAsia="华文细黑"/>
      <w:b/>
      <w:bCs/>
      <w:sz w:val="21"/>
      <w:szCs w:val="24"/>
      <w:lang w:val="en-US" w:eastAsia="zh-CN" w:bidi="ar-SA"/>
    </w:rPr>
  </w:style>
  <w:style w:type="character" w:styleId="1291" w:customStyle="1">
    <w:name w:val="Char Char19"/>
    <w:uiPriority w:val="0"/>
    <w:qFormat/>
    <w:rPr>
      <w:rFonts w:ascii="仿宋_GB2312" w:hAnsi="仿宋_GB2312"/>
      <w:b/>
      <w:bCs/>
      <w:sz w:val="28"/>
      <w:szCs w:val="28"/>
    </w:rPr>
  </w:style>
  <w:style w:type="character" w:styleId="1292" w:customStyle="1">
    <w:name w:val="Char Char21"/>
    <w:uiPriority w:val="0"/>
    <w:qFormat/>
    <w:rPr>
      <w:rFonts w:ascii="华文细黑" w:hAnsi="华文细黑" w:eastAsia="幼圆" w:cs="Tahoma"/>
      <w:b/>
      <w:sz w:val="30"/>
      <w:szCs w:val="30"/>
    </w:rPr>
  </w:style>
  <w:style w:type="character" w:styleId="1293" w:customStyle="1">
    <w:name w:val="Char Char181"/>
    <w:uiPriority w:val="0"/>
    <w:qFormat/>
    <w:rPr>
      <w:rFonts w:ascii="Tahoma" w:hAnsi="Tahoma" w:eastAsia="幼圆"/>
      <w:b/>
      <w:bCs/>
      <w:sz w:val="24"/>
      <w:szCs w:val="24"/>
    </w:rPr>
  </w:style>
  <w:style w:type="character" w:styleId="1294" w:customStyle="1">
    <w:name w:val="Char Char20"/>
    <w:uiPriority w:val="0"/>
    <w:qFormat/>
    <w:rPr>
      <w:rFonts w:ascii="Tahoma" w:hAnsi="Tahoma" w:eastAsia="幼圆"/>
      <w:b/>
      <w:bCs/>
      <w:sz w:val="28"/>
      <w:szCs w:val="28"/>
    </w:rPr>
  </w:style>
  <w:style w:type="character" w:styleId="1295" w:customStyle="1">
    <w:name w:val="Char Char22"/>
    <w:uiPriority w:val="0"/>
    <w:qFormat/>
    <w:rPr>
      <w:rFonts w:ascii="幼圆" w:hAnsi="华文细黑" w:eastAsia="幼圆" w:cs="Tahoma"/>
      <w:b/>
      <w:bCs/>
      <w:color w:val="ff0000"/>
      <w:sz w:val="30"/>
      <w:szCs w:val="30"/>
    </w:rPr>
  </w:style>
  <w:style w:type="character" w:styleId="1296" w:customStyle="1">
    <w:name w:val="Char Char9"/>
    <w:uiPriority w:val="0"/>
    <w:qFormat/>
    <w:rPr>
      <w:sz w:val="18"/>
      <w:szCs w:val="18"/>
    </w:rPr>
  </w:style>
  <w:style w:type="character" w:styleId="1297" w:customStyle="1">
    <w:name w:val="手改 Char Char"/>
    <w:uiPriority w:val="0"/>
    <w:qFormat/>
    <w:rPr>
      <w:sz w:val="21"/>
      <w:szCs w:val="24"/>
    </w:rPr>
  </w:style>
  <w:style w:type="character" w:styleId="1298" w:customStyle="1">
    <w:name w:val="Char Char16"/>
    <w:uiPriority w:val="0"/>
    <w:qFormat/>
    <w:rPr>
      <w:rFonts w:ascii="Tahoma" w:hAnsi="Tahoma" w:eastAsia="幼圆"/>
      <w:sz w:val="24"/>
      <w:szCs w:val="24"/>
    </w:rPr>
  </w:style>
  <w:style w:type="paragraph" w:styleId="1299" w:customStyle="1">
    <w:name w:val="Table Paragraph"/>
    <w:basedOn w:val="756"/>
    <w:uiPriority w:val="0"/>
    <w:qFormat/>
    <w:pPr>
      <w:jc w:val="left"/>
    </w:pPr>
    <w:rPr>
      <w:rFonts w:ascii="Calibri" w:hAnsi="Calibri"/>
      <w:sz w:val="22"/>
      <w:szCs w:val="22"/>
      <w:lang w:eastAsia="en-US"/>
    </w:rPr>
  </w:style>
  <w:style w:type="paragraph" w:styleId="1300" w:customStyle="1">
    <w:name w:val="格式３"/>
    <w:basedOn w:val="756"/>
    <w:uiPriority w:val="0"/>
    <w:qFormat/>
    <w:pPr>
      <w:ind w:left="600" w:hanging="600"/>
      <w:spacing w:line="420" w:lineRule="atLeast"/>
    </w:pPr>
    <w:rPr>
      <w:rFonts w:hint="eastAsia" w:ascii="宋体" w:hAnsi="宋体"/>
      <w:color w:val="000000"/>
      <w:sz w:val="24"/>
    </w:rPr>
  </w:style>
  <w:style w:type="table" w:styleId="1301" w:customStyle="1">
    <w:name w:val="网格型3"/>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2" w:customStyle="1">
    <w:name w:val="Heading 1 Char"/>
    <w:uiPriority w:val="0"/>
    <w:qFormat/>
    <w:rPr>
      <w:rFonts w:ascii="黑体" w:hAnsi="黑体" w:eastAsia="黑体"/>
      <w:b/>
      <w:bCs/>
      <w:sz w:val="72"/>
      <w:szCs w:val="72"/>
      <w:lang w:val="en-US" w:eastAsia="en-US" w:bidi="ar-SA"/>
    </w:rPr>
  </w:style>
  <w:style w:type="character" w:styleId="1303" w:customStyle="1">
    <w:name w:val="普通文字 Char Char1"/>
    <w:uiPriority w:val="0"/>
    <w:qFormat/>
    <w:rPr>
      <w:rFonts w:ascii="华文细黑" w:hAnsi="华文细黑" w:eastAsia="华文细黑" w:cs="华文细黑"/>
      <w:sz w:val="21"/>
      <w:szCs w:val="21"/>
      <w:lang w:val="en-US" w:eastAsia="zh-CN" w:bidi="ar-SA"/>
    </w:rPr>
  </w:style>
  <w:style w:type="character" w:styleId="1304" w:customStyle="1">
    <w:name w:val="Table Text Char Char"/>
    <w:link w:val="1305"/>
    <w:uiPriority w:val="0"/>
    <w:qFormat/>
    <w:rPr>
      <w:rFonts w:ascii="Arial" w:hAnsi="Arial"/>
      <w:sz w:val="18"/>
      <w:lang w:bidi="ar-SA"/>
    </w:rPr>
  </w:style>
  <w:style w:type="paragraph" w:styleId="1305" w:customStyle="1">
    <w:name w:val="Table Text Char"/>
    <w:link w:val="1304"/>
    <w:uiPriority w:val="0"/>
    <w:qFormat/>
    <w:pPr>
      <w:spacing w:before="80" w:after="80"/>
    </w:pPr>
    <w:rPr>
      <w:rFonts w:hint="default" w:ascii="Arial" w:hAnsi="Arial" w:eastAsia="宋体" w:cs="Times New Roman"/>
      <w:sz w:val="18"/>
      <w:lang w:val="en-US" w:eastAsia="zh-CN" w:bidi="ar-SA"/>
    </w:rPr>
  </w:style>
  <w:style w:type="character" w:styleId="1306" w:customStyle="1">
    <w:name w:val="t121"/>
    <w:uiPriority w:val="0"/>
    <w:qFormat/>
    <w:rPr>
      <w:sz w:val="21"/>
      <w:szCs w:val="21"/>
    </w:rPr>
  </w:style>
  <w:style w:type="character" w:styleId="1307" w:customStyle="1">
    <w:name w:val="表蕊 Char1"/>
    <w:link w:val="1308"/>
    <w:uiPriority w:val="0"/>
    <w:qFormat/>
    <w:rPr>
      <w:rFonts w:eastAsia="楷体_GB2312"/>
      <w:spacing w:val="-10"/>
      <w:sz w:val="21"/>
    </w:rPr>
  </w:style>
  <w:style w:type="paragraph" w:styleId="1308" w:customStyle="1">
    <w:name w:val="表蕊"/>
    <w:basedOn w:val="756"/>
    <w:link w:val="1307"/>
    <w:uiPriority w:val="0"/>
    <w:qFormat/>
    <w:pPr>
      <w:jc w:val="left"/>
      <w:spacing w:line="320" w:lineRule="atLeast"/>
    </w:pPr>
    <w:rPr>
      <w:rFonts w:eastAsia="楷体_GB2312"/>
      <w:spacing w:val="-10"/>
      <w:lang w:bidi="mn-Mong-CN"/>
    </w:rPr>
  </w:style>
  <w:style w:type="character" w:styleId="1309" w:customStyle="1">
    <w:name w:val="公文正文 Char"/>
    <w:link w:val="1310"/>
    <w:uiPriority w:val="0"/>
    <w:qFormat/>
    <w:rPr>
      <w:rFonts w:ascii="仿宋_GB2312" w:hAnsi="宋体" w:eastAsia="仿宋_GB2312"/>
      <w:sz w:val="28"/>
      <w:szCs w:val="24"/>
      <w:lang w:bidi="ar-SA"/>
    </w:rPr>
  </w:style>
  <w:style w:type="paragraph" w:styleId="1310" w:customStyle="1">
    <w:name w:val="公文正文"/>
    <w:link w:val="1309"/>
    <w:uiPriority w:val="0"/>
    <w:qFormat/>
    <w:pPr>
      <w:ind w:firstLine="200"/>
    </w:pPr>
    <w:rPr>
      <w:rFonts w:hint="default" w:ascii="仿宋_GB2312" w:hAnsi="宋体" w:eastAsia="仿宋_GB2312" w:cs="Times New Roman"/>
      <w:sz w:val="28"/>
      <w:szCs w:val="24"/>
      <w:lang w:val="en-US" w:eastAsia="zh-CN" w:bidi="ar-SA"/>
    </w:rPr>
  </w:style>
  <w:style w:type="character" w:styleId="131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2" w:customStyle="1">
    <w:name w:val="Table Text Char Char Char Char Char Char"/>
    <w:uiPriority w:val="0"/>
    <w:qFormat/>
    <w:rPr>
      <w:rFonts w:ascii="Arial" w:hAnsi="Arial" w:eastAsia="宋体" w:cs="Arial"/>
      <w:sz w:val="18"/>
      <w:szCs w:val="18"/>
      <w:lang w:val="en-US" w:eastAsia="zh-CN" w:bidi="ar-SA"/>
    </w:rPr>
  </w:style>
  <w:style w:type="character" w:styleId="1313" w:customStyle="1">
    <w:name w:val="style1 style3"/>
    <w:uiPriority w:val="0"/>
    <w:qFormat/>
  </w:style>
  <w:style w:type="character" w:styleId="1314" w:customStyle="1">
    <w:name w:val="apple-style-span"/>
    <w:uiPriority w:val="0"/>
    <w:qFormat/>
  </w:style>
  <w:style w:type="character" w:styleId="1315" w:customStyle="1">
    <w:name w:val="param_td12"/>
    <w:uiPriority w:val="0"/>
    <w:qFormat/>
  </w:style>
  <w:style w:type="character" w:styleId="1316" w:customStyle="1">
    <w:name w:val="blacktext"/>
    <w:uiPriority w:val="0"/>
    <w:qFormat/>
  </w:style>
  <w:style w:type="character" w:styleId="1317" w:customStyle="1">
    <w:name w:val="文档-正文 Char Char"/>
    <w:link w:val="1318"/>
    <w:uiPriority w:val="0"/>
    <w:qFormat/>
    <w:rPr>
      <w:rFonts w:ascii="Arial" w:hAnsi="Arial" w:cs="Arial"/>
      <w:sz w:val="24"/>
    </w:rPr>
  </w:style>
  <w:style w:type="paragraph" w:styleId="1318" w:customStyle="1">
    <w:name w:val="文档-正文"/>
    <w:basedOn w:val="756"/>
    <w:link w:val="1317"/>
    <w:uiPriority w:val="0"/>
    <w:qFormat/>
    <w:pPr>
      <w:ind w:firstLine="200"/>
      <w:jc w:val="left"/>
      <w:spacing w:line="360" w:lineRule="auto"/>
      <w:widowControl/>
    </w:pPr>
    <w:rPr>
      <w:rFonts w:ascii="Arial" w:hAnsi="Arial" w:cs="Arial"/>
      <w:sz w:val="24"/>
      <w:lang w:bidi="mn-Mong-CN"/>
    </w:rPr>
  </w:style>
  <w:style w:type="character" w:styleId="1319" w:customStyle="1">
    <w:name w:val="标准段落正文 Char1"/>
    <w:link w:val="1320"/>
    <w:uiPriority w:val="0"/>
    <w:qFormat/>
    <w:rPr>
      <w:sz w:val="24"/>
    </w:rPr>
  </w:style>
  <w:style w:type="paragraph" w:styleId="1320" w:customStyle="1">
    <w:name w:val="标准段落正文"/>
    <w:basedOn w:val="756"/>
    <w:link w:val="1319"/>
    <w:uiPriority w:val="0"/>
    <w:qFormat/>
    <w:pPr>
      <w:ind w:firstLine="480"/>
      <w:spacing w:line="312" w:lineRule="auto"/>
    </w:pPr>
    <w:rPr>
      <w:sz w:val="24"/>
      <w:lang w:bidi="mn-Mong-CN"/>
    </w:rPr>
  </w:style>
  <w:style w:type="character" w:styleId="1321" w:customStyle="1">
    <w:name w:val="h Char"/>
    <w:uiPriority w:val="0"/>
    <w:qFormat/>
    <w:rPr>
      <w:rFonts w:eastAsia="宋体"/>
      <w:sz w:val="18"/>
      <w:szCs w:val="18"/>
      <w:lang w:val="en-US" w:eastAsia="zh-CN" w:bidi="ar-SA"/>
    </w:rPr>
  </w:style>
  <w:style w:type="character" w:styleId="1322" w:customStyle="1">
    <w:name w:val="方案标题2 Char"/>
    <w:link w:val="1323"/>
    <w:uiPriority w:val="0"/>
    <w:qFormat/>
    <w:rPr>
      <w:rFonts w:ascii="黑体" w:hAnsi="Arial" w:eastAsia="黑体"/>
      <w:b/>
      <w:spacing w:val="14"/>
      <w:sz w:val="28"/>
      <w:szCs w:val="32"/>
    </w:rPr>
  </w:style>
  <w:style w:type="paragraph" w:styleId="1323" w:customStyle="1">
    <w:name w:val="方案标题2"/>
    <w:basedOn w:val="756"/>
    <w:next w:val="756"/>
    <w:link w:val="1322"/>
    <w:uiPriority w:val="0"/>
    <w:qFormat/>
    <w:pPr>
      <w:keepLines/>
      <w:spacing w:before="200" w:after="40"/>
      <w:outlineLvl w:val="1"/>
    </w:pPr>
    <w:rPr>
      <w:rFonts w:ascii="黑体" w:hAnsi="Arial" w:eastAsia="黑体"/>
      <w:b/>
      <w:spacing w:val="14"/>
      <w:sz w:val="28"/>
      <w:szCs w:val="32"/>
      <w:lang w:bidi="mn-Mong-CN"/>
    </w:rPr>
  </w:style>
  <w:style w:type="character" w:styleId="1324" w:customStyle="1">
    <w:name w:val="表头 Char"/>
    <w:link w:val="1325"/>
    <w:uiPriority w:val="0"/>
    <w:qFormat/>
    <w:rPr>
      <w:rFonts w:eastAsia="黑体"/>
      <w:spacing w:val="-10"/>
      <w:sz w:val="21"/>
    </w:rPr>
  </w:style>
  <w:style w:type="paragraph" w:styleId="1325" w:customStyle="1">
    <w:name w:val="表头"/>
    <w:basedOn w:val="756"/>
    <w:link w:val="1324"/>
    <w:uiPriority w:val="0"/>
    <w:qFormat/>
    <w:pPr>
      <w:jc w:val="center"/>
      <w:spacing w:line="320" w:lineRule="atLeast"/>
    </w:pPr>
    <w:rPr>
      <w:rFonts w:eastAsia="黑体"/>
      <w:spacing w:val="-10"/>
      <w:lang w:bidi="mn-Mong-CN"/>
    </w:rPr>
  </w:style>
  <w:style w:type="character" w:styleId="1326" w:customStyle="1">
    <w:name w:val="style16"/>
    <w:uiPriority w:val="0"/>
    <w:qFormat/>
  </w:style>
  <w:style w:type="character" w:styleId="1327" w:customStyle="1">
    <w:name w:val="方案标题3 Char"/>
    <w:link w:val="1328"/>
    <w:uiPriority w:val="0"/>
    <w:qFormat/>
    <w:rPr>
      <w:rFonts w:ascii="黑体" w:hAnsi="Arial" w:eastAsia="黑体"/>
      <w:b/>
      <w:spacing w:val="14"/>
      <w:sz w:val="24"/>
      <w:szCs w:val="30"/>
    </w:rPr>
  </w:style>
  <w:style w:type="paragraph" w:styleId="1328" w:customStyle="1">
    <w:name w:val="方案标题3"/>
    <w:basedOn w:val="1323"/>
    <w:next w:val="756"/>
    <w:link w:val="1327"/>
    <w:uiPriority w:val="0"/>
    <w:qFormat/>
    <w:pPr>
      <w:outlineLvl w:val="2"/>
    </w:pPr>
    <w:rPr>
      <w:sz w:val="24"/>
      <w:szCs w:val="30"/>
    </w:rPr>
  </w:style>
  <w:style w:type="character" w:styleId="1329" w:customStyle="1">
    <w:name w:val="style_zi_2"/>
    <w:uiPriority w:val="0"/>
    <w:qFormat/>
  </w:style>
  <w:style w:type="character" w:styleId="1330" w:customStyle="1">
    <w:name w:val="小四文本缩进 Char"/>
    <w:link w:val="1331"/>
    <w:uiPriority w:val="0"/>
    <w:qFormat/>
    <w:rPr>
      <w:sz w:val="24"/>
    </w:rPr>
  </w:style>
  <w:style w:type="paragraph" w:styleId="1331" w:customStyle="1">
    <w:name w:val="小四文本缩进"/>
    <w:basedOn w:val="756"/>
    <w:link w:val="1330"/>
    <w:uiPriority w:val="0"/>
    <w:qFormat/>
    <w:pPr>
      <w:ind w:firstLine="480"/>
      <w:spacing w:line="360" w:lineRule="auto"/>
    </w:pPr>
    <w:rPr>
      <w:sz w:val="24"/>
      <w:lang w:bidi="mn-Mong-CN"/>
    </w:rPr>
  </w:style>
  <w:style w:type="character" w:styleId="1332" w:customStyle="1">
    <w:name w:val="hui3"/>
    <w:uiPriority w:val="0"/>
    <w:qFormat/>
    <w:rPr>
      <w:color w:val="333333"/>
    </w:rPr>
  </w:style>
  <w:style w:type="character" w:styleId="1333" w:customStyle="1">
    <w:name w:val="正文首行缩进 Char1"/>
    <w:uiPriority w:val="0"/>
    <w:qFormat/>
    <w:rPr>
      <w:rFonts w:ascii="华文中宋" w:eastAsia="华文中宋"/>
      <w:sz w:val="21"/>
    </w:rPr>
  </w:style>
  <w:style w:type="character" w:styleId="1334" w:customStyle="1">
    <w:name w:val="HTML 预设格式 Char1"/>
    <w:uiPriority w:val="0"/>
    <w:qFormat/>
    <w:rPr>
      <w:rFonts w:ascii="Courier New" w:hAnsi="Courier New" w:cs="Courier New"/>
      <w:lang w:bidi="ar-SA"/>
    </w:rPr>
  </w:style>
  <w:style w:type="paragraph" w:styleId="1335" w:customStyle="1">
    <w:name w:val="xl11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6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_Style 3"/>
    <w:basedOn w:val="756"/>
    <w:uiPriority w:val="0"/>
    <w:qFormat/>
    <w:pPr>
      <w:jc w:val="left"/>
      <w:spacing w:after="160" w:line="240" w:lineRule="exact"/>
      <w:widowControl/>
    </w:pPr>
  </w:style>
  <w:style w:type="paragraph" w:styleId="1338" w:customStyle="1">
    <w:name w:val="文档-标题2"/>
    <w:basedOn w:val="756"/>
    <w:next w:val="75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9" w:customStyle="1">
    <w:name w:val="xl7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0" w:customStyle="1">
    <w:name w:val="Char Char1 Char Char Char Char Char Char Char Char"/>
    <w:basedOn w:val="756"/>
    <w:uiPriority w:val="0"/>
    <w:qFormat/>
    <w:pPr>
      <w:jc w:val="left"/>
      <w:spacing w:after="160" w:line="240" w:lineRule="exact"/>
      <w:widowControl/>
    </w:pPr>
    <w:rPr>
      <w:rFonts w:ascii="Verdana" w:hAnsi="Verdana"/>
      <w:sz w:val="20"/>
      <w:lang w:eastAsia="en-US"/>
    </w:rPr>
  </w:style>
  <w:style w:type="paragraph" w:styleId="1341" w:customStyle="1">
    <w:name w:val="List 1"/>
    <w:basedOn w:val="756"/>
    <w:uiPriority w:val="0"/>
    <w:qFormat/>
    <w:pPr>
      <w:ind w:left="2520" w:hanging="360"/>
      <w:spacing w:line="360" w:lineRule="auto"/>
      <w:widowControl/>
    </w:pPr>
    <w:rPr>
      <w:rFonts w:ascii="宋体"/>
      <w:sz w:val="24"/>
    </w:rPr>
  </w:style>
  <w:style w:type="paragraph" w:styleId="1342" w:customStyle="1">
    <w:name w:val="Table Text"/>
    <w:basedOn w:val="756"/>
    <w:uiPriority w:val="0"/>
    <w:qFormat/>
    <w:pPr>
      <w:spacing w:before="80" w:after="80"/>
      <w:widowControl/>
      <w:tabs>
        <w:tab w:val="decimal" w:pos="0" w:leader="none"/>
      </w:tabs>
    </w:pPr>
    <w:rPr>
      <w:rFonts w:ascii="Arial" w:hAnsi="Arial"/>
      <w:color w:val="000000"/>
      <w:sz w:val="18"/>
    </w:rPr>
  </w:style>
  <w:style w:type="paragraph" w:styleId="1343" w:customStyle="1">
    <w:name w:val="RPT_AbstractBullet"/>
    <w:basedOn w:val="75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4" w:customStyle="1">
    <w:name w:val="xl11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wen"/>
    <w:basedOn w:val="756"/>
    <w:uiPriority w:val="0"/>
    <w:qFormat/>
    <w:pPr>
      <w:spacing w:line="360" w:lineRule="auto"/>
      <w:widowControl/>
    </w:pPr>
    <w:rPr>
      <w:rFonts w:ascii="仿宋_GB2312" w:hAnsi="华文仿宋" w:eastAsia="仿宋_GB2312"/>
      <w:szCs w:val="21"/>
    </w:rPr>
  </w:style>
  <w:style w:type="paragraph" w:styleId="1346" w:customStyle="1">
    <w:name w:val="大标题"/>
    <w:basedOn w:val="75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7" w:customStyle="1">
    <w:name w:val="文字"/>
    <w:basedOn w:val="756"/>
    <w:uiPriority w:val="0"/>
    <w:qFormat/>
    <w:pPr>
      <w:ind w:right="-210" w:firstLine="556"/>
      <w:spacing w:line="312" w:lineRule="auto"/>
      <w:tabs>
        <w:tab w:val="left" w:pos="8520" w:leader="none"/>
      </w:tabs>
    </w:pPr>
    <w:rPr>
      <w:rFonts w:ascii="宋体"/>
      <w:sz w:val="28"/>
    </w:rPr>
  </w:style>
  <w:style w:type="paragraph" w:styleId="1348" w:customStyle="1">
    <w:name w:val="xl10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样式 首行缩进:  2 字符"/>
    <w:basedOn w:val="756"/>
    <w:link w:val="1350"/>
    <w:uiPriority w:val="0"/>
    <w:qFormat/>
    <w:pPr>
      <w:ind w:firstLine="420"/>
      <w:spacing w:line="440" w:lineRule="exact"/>
    </w:pPr>
    <w:rPr>
      <w:rFonts w:ascii="宋体" w:cs="宋体"/>
      <w:sz w:val="24"/>
    </w:rPr>
  </w:style>
  <w:style w:type="character" w:styleId="1350" w:customStyle="1">
    <w:name w:val="样式 首行缩进:  2 字符 Char"/>
    <w:link w:val="1349"/>
    <w:uiPriority w:val="0"/>
    <w:qFormat/>
    <w:rPr>
      <w:rFonts w:ascii="宋体" w:cs="宋体"/>
      <w:sz w:val="24"/>
      <w:lang w:bidi="ar-SA"/>
    </w:rPr>
  </w:style>
  <w:style w:type="paragraph" w:styleId="1351" w:customStyle="1">
    <w:name w:val="样式 小四 行距: 1.5 倍行距 首行缩进:  2 字符"/>
    <w:basedOn w:val="756"/>
    <w:uiPriority w:val="0"/>
    <w:qFormat/>
    <w:pPr>
      <w:ind w:firstLine="480"/>
      <w:spacing w:line="360" w:lineRule="auto"/>
    </w:pPr>
    <w:rPr>
      <w:rFonts w:cs="宋体"/>
      <w:sz w:val="24"/>
    </w:rPr>
  </w:style>
  <w:style w:type="paragraph" w:styleId="1352" w:customStyle="1">
    <w:name w:val="Char Char1 Char Char Char Char Char Char"/>
    <w:basedOn w:val="756"/>
    <w:uiPriority w:val="0"/>
    <w:qFormat/>
    <w:rPr>
      <w:rFonts w:ascii="Tahoma" w:hAnsi="Tahoma"/>
      <w:sz w:val="24"/>
      <w:szCs w:val="24"/>
    </w:rPr>
  </w:style>
  <w:style w:type="paragraph" w:styleId="1353" w:customStyle="1">
    <w:name w:val="方案项目"/>
    <w:basedOn w:val="1354"/>
    <w:uiPriority w:val="0"/>
    <w:qFormat/>
    <w:pPr>
      <w:numPr>
        <w:ilvl w:val="0"/>
        <w:numId w:val="2"/>
      </w:numPr>
      <w:ind w:left="567" w:firstLine="0"/>
      <w:tabs>
        <w:tab w:val="left" w:pos="360" w:leader="none"/>
        <w:tab w:val="clear" w:pos="987" w:leader="none"/>
      </w:tabs>
    </w:pPr>
  </w:style>
  <w:style w:type="paragraph" w:styleId="1354" w:customStyle="1">
    <w:name w:val="方案正文"/>
    <w:basedOn w:val="756"/>
    <w:uiPriority w:val="0"/>
    <w:qFormat/>
    <w:pPr>
      <w:ind w:firstLine="454"/>
      <w:jc w:val="left"/>
      <w:spacing w:line="360" w:lineRule="auto"/>
    </w:pPr>
    <w:rPr>
      <w:rFonts w:ascii="Arial" w:hAnsi="Arial"/>
      <w:bCs/>
      <w:szCs w:val="24"/>
    </w:rPr>
  </w:style>
  <w:style w:type="paragraph" w:styleId="1355" w:customStyle="1">
    <w:name w:val="xl9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xl6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7" w:customStyle="1">
    <w:name w:val="xl7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9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120"/>
    <w:basedOn w:val="756"/>
    <w:uiPriority w:val="0"/>
    <w:qFormat/>
    <w:pPr>
      <w:jc w:val="left"/>
      <w:spacing w:before="100" w:beforeAutospacing="1" w:after="100" w:afterAutospacing="1"/>
      <w:widowControl/>
    </w:pPr>
    <w:rPr>
      <w:rFonts w:ascii="宋体" w:hAnsi="宋体" w:cs="宋体"/>
      <w:sz w:val="24"/>
      <w:szCs w:val="24"/>
    </w:rPr>
  </w:style>
  <w:style w:type="paragraph" w:styleId="1360" w:customStyle="1">
    <w:name w:val="xl7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8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xl9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amtext"/>
    <w:basedOn w:val="756"/>
    <w:uiPriority w:val="0"/>
    <w:qFormat/>
    <w:pPr>
      <w:numPr>
        <w:ilvl w:val="0"/>
        <w:numId w:val="3"/>
      </w:numPr>
      <w:jc w:val="left"/>
      <w:spacing w:after="240" w:line="240" w:lineRule="atLeast"/>
      <w:widowControl/>
    </w:pPr>
    <w:rPr>
      <w:color w:val="000000"/>
      <w:sz w:val="24"/>
      <w:lang w:eastAsia="en-US"/>
    </w:rPr>
  </w:style>
  <w:style w:type="paragraph" w:styleId="1365" w:customStyle="1">
    <w:name w:val="xl9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1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10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9" w:customStyle="1">
    <w:name w:val="xl9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插入对象"/>
    <w:basedOn w:val="756"/>
    <w:uiPriority w:val="0"/>
    <w:qFormat/>
    <w:pPr>
      <w:ind w:firstLine="425"/>
      <w:jc w:val="center"/>
      <w:keepLines/>
      <w:spacing w:line="354" w:lineRule="auto"/>
    </w:pPr>
    <w:rPr>
      <w:sz w:val="24"/>
    </w:rPr>
  </w:style>
  <w:style w:type="paragraph" w:styleId="1371" w:customStyle="1">
    <w:name w:val="xl9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Birdseed"/>
    <w:basedOn w:val="756"/>
    <w:uiPriority w:val="0"/>
    <w:qFormat/>
    <w:pPr>
      <w:jc w:val="left"/>
      <w:widowControl/>
    </w:pPr>
    <w:rPr>
      <w:rFonts w:ascii="Palatino Linotype" w:hAnsi="Palatino Linotype"/>
      <w:sz w:val="18"/>
    </w:rPr>
  </w:style>
  <w:style w:type="paragraph" w:styleId="1373" w:customStyle="1">
    <w:name w:val="xl6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103"/>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PPAR1"/>
    <w:basedOn w:val="756"/>
    <w:uiPriority w:val="0"/>
    <w:qFormat/>
    <w:pPr>
      <w:jc w:val="center"/>
      <w:keepNext/>
      <w:spacing w:before="120" w:after="120"/>
      <w:widowControl/>
    </w:pPr>
    <w:rPr>
      <w:rFonts w:ascii="Arial" w:hAnsi="Arial"/>
      <w:b/>
      <w:caps/>
      <w:sz w:val="22"/>
      <w:lang w:eastAsia="en-US"/>
    </w:rPr>
  </w:style>
  <w:style w:type="paragraph" w:styleId="1376" w:customStyle="1">
    <w:name w:val="标题3"/>
    <w:basedOn w:val="756"/>
    <w:uiPriority w:val="0"/>
    <w:qFormat/>
    <w:pPr>
      <w:ind w:firstLine="425"/>
      <w:jc w:val="left"/>
      <w:keepNext/>
      <w:spacing w:before="120" w:after="60" w:line="354" w:lineRule="auto"/>
      <w:widowControl/>
      <w:tabs>
        <w:tab w:val="left" w:pos="450" w:leader="none"/>
      </w:tabs>
    </w:pPr>
    <w:rPr>
      <w:rFonts w:ascii="宋体"/>
      <w:b/>
      <w:sz w:val="24"/>
    </w:rPr>
  </w:style>
  <w:style w:type="paragraph" w:styleId="1377" w:customStyle="1">
    <w:name w:val="xl8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6"/>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80" w:customStyle="1">
    <w:name w:val="xl80"/>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Char1"/>
    <w:basedOn w:val="756"/>
    <w:uiPriority w:val="0"/>
    <w:qFormat/>
    <w:pPr>
      <w:jc w:val="left"/>
      <w:spacing w:after="160" w:line="240" w:lineRule="exact"/>
      <w:widowControl/>
    </w:pPr>
    <w:rPr>
      <w:rFonts w:ascii="Verdana" w:hAnsi="Verdana"/>
      <w:sz w:val="20"/>
      <w:lang w:eastAsia="en-US"/>
    </w:rPr>
  </w:style>
  <w:style w:type="paragraph" w:styleId="1382" w:customStyle="1">
    <w:name w:val="xl10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3" w:customStyle="1">
    <w:name w:val="xl8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4" w:customStyle="1">
    <w:name w:val="xl85"/>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Char Char Char Char Char Char Char Char Char Char Char Char Char Char Char Char"/>
    <w:basedOn w:val="756"/>
    <w:uiPriority w:val="0"/>
    <w:qFormat/>
  </w:style>
  <w:style w:type="paragraph" w:styleId="1386" w:customStyle="1">
    <w:name w:val="xl7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表格标题"/>
    <w:basedOn w:val="756"/>
    <w:uiPriority w:val="0"/>
    <w:qFormat/>
    <w:pPr>
      <w:jc w:val="center"/>
      <w:spacing w:before="120" w:line="400" w:lineRule="exact"/>
    </w:pPr>
    <w:rPr>
      <w:rFonts w:eastAsia="文鼎CS中宋"/>
      <w:spacing w:val="8"/>
      <w:sz w:val="24"/>
    </w:rPr>
  </w:style>
  <w:style w:type="paragraph" w:styleId="1388" w:customStyle="1">
    <w:name w:val="xl119"/>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表"/>
    <w:basedOn w:val="75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0" w:customStyle="1">
    <w:name w:val="xl94"/>
    <w:basedOn w:val="75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a14"/>
    <w:basedOn w:val="756"/>
    <w:uiPriority w:val="0"/>
    <w:qFormat/>
    <w:pPr>
      <w:ind w:firstLine="375"/>
      <w:jc w:val="left"/>
      <w:spacing w:before="100" w:beforeAutospacing="1" w:after="100" w:afterAutospacing="1" w:line="300" w:lineRule="atLeast"/>
      <w:widowControl/>
    </w:pPr>
    <w:rPr>
      <w:rFonts w:ascii="宋体" w:hAnsi="宋体"/>
      <w:szCs w:val="21"/>
    </w:rPr>
  </w:style>
  <w:style w:type="paragraph" w:styleId="1392" w:customStyle="1">
    <w:name w:val="xl6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3" w:customStyle="1">
    <w:name w:val="宏图高科"/>
    <w:basedOn w:val="756"/>
    <w:uiPriority w:val="0"/>
    <w:qFormat/>
    <w:pPr>
      <w:ind w:firstLine="480"/>
      <w:spacing w:line="360" w:lineRule="auto"/>
    </w:pPr>
    <w:rPr>
      <w:rFonts w:eastAsia="楷体_GB2312"/>
      <w:sz w:val="24"/>
    </w:rPr>
  </w:style>
  <w:style w:type="paragraph" w:styleId="1394" w:customStyle="1">
    <w:name w:val="喜"/>
    <w:basedOn w:val="75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5" w:customStyle="1">
    <w:name w:val="xl8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9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7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四号线第四级"/>
    <w:basedOn w:val="756"/>
    <w:uiPriority w:val="0"/>
    <w:qFormat/>
    <w:pPr>
      <w:ind w:left="600" w:hanging="420"/>
      <w:tabs>
        <w:tab w:val="left" w:pos="600" w:leader="none"/>
      </w:tabs>
    </w:pPr>
    <w:rPr>
      <w:szCs w:val="24"/>
    </w:rPr>
  </w:style>
  <w:style w:type="paragraph" w:styleId="1399" w:customStyle="1">
    <w:name w:val="xl115"/>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0" w:customStyle="1">
    <w:name w:val="Char3"/>
    <w:basedOn w:val="776"/>
    <w:uiPriority w:val="0"/>
    <w:qFormat/>
    <w:pPr>
      <w:numPr>
        <w:ilvl w:val="0"/>
        <w:numId w:val="4"/>
      </w:numPr>
      <w:ind w:firstLine="183"/>
    </w:pPr>
    <w:rPr>
      <w:rFonts w:ascii="Tahoma" w:hAnsi="Tahoma"/>
      <w:sz w:val="24"/>
      <w:lang w:val="zh-CN"/>
    </w:rPr>
  </w:style>
  <w:style w:type="paragraph" w:styleId="1401" w:customStyle="1">
    <w:name w:val="xl9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正文段"/>
    <w:basedOn w:val="756"/>
    <w:uiPriority w:val="0"/>
    <w:qFormat/>
    <w:pPr>
      <w:ind w:firstLine="200"/>
      <w:widowControl/>
    </w:pPr>
    <w:rPr>
      <w:sz w:val="24"/>
    </w:rPr>
  </w:style>
  <w:style w:type="paragraph" w:styleId="1403" w:customStyle="1">
    <w:name w:val="文档-标题3"/>
    <w:basedOn w:val="756"/>
    <w:next w:val="75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4" w:customStyle="1">
    <w:name w:val="样式一"/>
    <w:basedOn w:val="75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5" w:customStyle="1">
    <w:name w:val="xl98"/>
    <w:basedOn w:val="7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6" w:customStyle="1">
    <w:name w:val="样式 宋体 五号 行距: 单倍行距"/>
    <w:basedOn w:val="756"/>
    <w:uiPriority w:val="0"/>
    <w:qFormat/>
    <w:pPr>
      <w:jc w:val="left"/>
    </w:pPr>
    <w:rPr>
      <w:rFonts w:ascii="宋体" w:hAnsi="宋体" w:cs="宋体"/>
    </w:rPr>
  </w:style>
  <w:style w:type="paragraph" w:styleId="1407" w:customStyle="1">
    <w:name w:val="xl11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8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10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7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0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6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2 Char Char Char"/>
    <w:basedOn w:val="776"/>
    <w:uiPriority w:val="0"/>
    <w:qFormat/>
    <w:rPr>
      <w:rFonts w:ascii="Tahoma" w:hAnsi="Tahoma"/>
      <w:sz w:val="24"/>
      <w:szCs w:val="24"/>
      <w:lang w:val="zh-CN"/>
    </w:rPr>
  </w:style>
  <w:style w:type="paragraph" w:styleId="1416" w:customStyle="1">
    <w:name w:val="Char Char Char Char Char Char Char Char"/>
    <w:basedOn w:val="756"/>
    <w:uiPriority w:val="0"/>
    <w:qFormat/>
  </w:style>
  <w:style w:type="paragraph" w:styleId="1417" w:customStyle="1">
    <w:name w:val="小点说明"/>
    <w:basedOn w:val="756"/>
    <w:uiPriority w:val="0"/>
    <w:qFormat/>
    <w:pPr>
      <w:numPr>
        <w:ilvl w:val="0"/>
        <w:numId w:val="5"/>
      </w:numPr>
      <w:spacing w:line="360" w:lineRule="auto"/>
    </w:pPr>
    <w:rPr>
      <w:rFonts w:ascii="宋体" w:hAnsi="宋体"/>
      <w:sz w:val="24"/>
    </w:rPr>
  </w:style>
  <w:style w:type="paragraph" w:styleId="1418" w:customStyle="1">
    <w:name w:val="Char2 Char Char Char2"/>
    <w:basedOn w:val="756"/>
    <w:uiPriority w:val="0"/>
    <w:semiHidden/>
    <w:qFormat/>
    <w:pPr>
      <w:ind w:firstLine="200"/>
      <w:keepLines/>
      <w:keepNext/>
      <w:spacing w:line="360" w:lineRule="auto"/>
    </w:pPr>
    <w:rPr>
      <w:rFonts w:ascii="Tahoma" w:hAnsi="Tahoma"/>
      <w:sz w:val="24"/>
    </w:rPr>
  </w:style>
  <w:style w:type="paragraph" w:styleId="1419" w:customStyle="1">
    <w:name w:val="方案标题1"/>
    <w:basedOn w:val="75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0" w:customStyle="1">
    <w:name w:val="Char1 Char Char Char Char Char Char"/>
    <w:basedOn w:val="756"/>
    <w:next w:val="756"/>
    <w:uiPriority w:val="0"/>
    <w:qFormat/>
    <w:pPr>
      <w:keepLines/>
      <w:keepNext/>
      <w:pageBreakBefore/>
    </w:pPr>
    <w:rPr>
      <w:rFonts w:ascii="Tahoma" w:hAnsi="Tahoma"/>
      <w:sz w:val="24"/>
    </w:rPr>
  </w:style>
  <w:style w:type="paragraph" w:styleId="1421" w:customStyle="1">
    <w:name w:val="xl117"/>
    <w:basedOn w:val="75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xl7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3"/>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正文文本 21"/>
    <w:basedOn w:val="756"/>
    <w:uiPriority w:val="0"/>
    <w:qFormat/>
    <w:pPr>
      <w:jc w:val="center"/>
      <w:spacing w:line="300" w:lineRule="auto"/>
    </w:pPr>
    <w:rPr>
      <w:rFonts w:ascii="宋体" w:hAnsi="宋体"/>
      <w:sz w:val="24"/>
    </w:rPr>
  </w:style>
  <w:style w:type="paragraph" w:styleId="1425" w:customStyle="1">
    <w:name w:val="默认段落字体 Para Char Char Char Char Char Char Char Char Char Char"/>
    <w:basedOn w:val="756"/>
    <w:uiPriority w:val="0"/>
    <w:qFormat/>
    <w:rPr>
      <w:rFonts w:ascii="Tahoma" w:hAnsi="Tahoma"/>
      <w:sz w:val="24"/>
    </w:rPr>
  </w:style>
  <w:style w:type="paragraph" w:styleId="1426" w:customStyle="1">
    <w:name w:val="xl10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7" w:customStyle="1">
    <w:name w:val="2 Char Char Char Char Char Char Char"/>
    <w:basedOn w:val="756"/>
    <w:uiPriority w:val="0"/>
    <w:qFormat/>
    <w:rPr>
      <w:rFonts w:ascii="Tahoma" w:hAnsi="Tahoma"/>
      <w:sz w:val="24"/>
    </w:rPr>
  </w:style>
  <w:style w:type="paragraph" w:styleId="1428" w:customStyle="1">
    <w:name w:val="样式 加粗 居中"/>
    <w:basedOn w:val="756"/>
    <w:uiPriority w:val="0"/>
    <w:qFormat/>
    <w:pPr>
      <w:jc w:val="center"/>
    </w:pPr>
    <w:rPr>
      <w:rFonts w:eastAsia="黑体"/>
      <w:b/>
      <w:sz w:val="48"/>
    </w:rPr>
  </w:style>
  <w:style w:type="paragraph" w:styleId="1429" w:customStyle="1">
    <w:name w:val="Char Char Char Char Char Char"/>
    <w:basedOn w:val="756"/>
    <w:uiPriority w:val="0"/>
    <w:qFormat/>
    <w:rPr>
      <w:rFonts w:ascii="Tahoma" w:hAnsi="Tahoma"/>
      <w:sz w:val="24"/>
    </w:rPr>
  </w:style>
  <w:style w:type="paragraph" w:styleId="1430" w:customStyle="1">
    <w:name w:val="正文加重首行缩进2字"/>
    <w:basedOn w:val="756"/>
    <w:uiPriority w:val="0"/>
    <w:qFormat/>
    <w:pPr>
      <w:ind w:firstLine="560"/>
      <w:spacing w:before="100" w:beforeAutospacing="1" w:after="100" w:afterAutospacing="1"/>
    </w:pPr>
    <w:rPr>
      <w:rFonts w:eastAsia="仿宋_GB2312"/>
      <w:b/>
      <w:bCs/>
      <w:sz w:val="24"/>
      <w:szCs w:val="24"/>
    </w:rPr>
  </w:style>
  <w:style w:type="paragraph" w:styleId="1431" w:customStyle="1">
    <w:name w:val="xl7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1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4" w:customStyle="1">
    <w:name w:val="xl11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xl10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8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7" w:customStyle="1">
    <w:name w:val="xl88"/>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font0"/>
    <w:basedOn w:val="756"/>
    <w:uiPriority w:val="0"/>
    <w:qFormat/>
    <w:pPr>
      <w:jc w:val="left"/>
      <w:spacing w:before="100" w:beforeAutospacing="1" w:after="100" w:afterAutospacing="1"/>
      <w:widowControl/>
    </w:pPr>
    <w:rPr>
      <w:rFonts w:ascii="宋体" w:hAnsi="宋体" w:cs="宋体"/>
      <w:sz w:val="24"/>
      <w:szCs w:val="24"/>
    </w:rPr>
  </w:style>
  <w:style w:type="paragraph" w:styleId="1439" w:customStyle="1">
    <w:name w:val="xl10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Char Char Char Char3"/>
    <w:basedOn w:val="776"/>
    <w:uiPriority w:val="0"/>
    <w:qFormat/>
    <w:pPr>
      <w:spacing w:line="360" w:lineRule="auto"/>
    </w:pPr>
    <w:rPr>
      <w:rFonts w:ascii="Tahoma" w:hAnsi="Tahoma"/>
      <w:sz w:val="24"/>
      <w:szCs w:val="24"/>
      <w:lang w:val="zh-CN"/>
    </w:rPr>
  </w:style>
  <w:style w:type="character" w:styleId="1441" w:customStyle="1">
    <w:name w:val="itm1"/>
    <w:uiPriority w:val="0"/>
    <w:qFormat/>
    <w:rPr>
      <w:rFonts w:hint="eastAsia" w:ascii="宋体" w:hAnsi="宋体" w:eastAsia="宋体"/>
      <w:sz w:val="21"/>
      <w:szCs w:val="21"/>
    </w:rPr>
  </w:style>
  <w:style w:type="character" w:styleId="1442" w:customStyle="1">
    <w:name w:val="已访问的超链接1"/>
    <w:uiPriority w:val="0"/>
    <w:qFormat/>
    <w:rPr>
      <w:rFonts w:ascii="Tahoma" w:hAnsi="Tahoma"/>
      <w:color w:val="585858"/>
      <w:sz w:val="24"/>
      <w:szCs w:val="20"/>
      <w:u w:val="none"/>
    </w:rPr>
  </w:style>
  <w:style w:type="character" w:styleId="1443" w:customStyle="1">
    <w:name w:val="结束语 Char1"/>
    <w:uiPriority w:val="0"/>
    <w:qFormat/>
    <w:rPr>
      <w:sz w:val="21"/>
      <w:lang w:bidi="ar-SA"/>
    </w:rPr>
  </w:style>
  <w:style w:type="character" w:styleId="1444" w:customStyle="1">
    <w:name w:val="Char Char26"/>
    <w:uiPriority w:val="0"/>
    <w:qFormat/>
    <w:rPr>
      <w:rFonts w:ascii="黑体" w:eastAsia="黑体"/>
      <w:b/>
      <w:bCs/>
      <w:sz w:val="32"/>
      <w:szCs w:val="32"/>
      <w:lang w:val="en-US" w:eastAsia="zh-CN" w:bidi="ar-SA"/>
    </w:rPr>
  </w:style>
  <w:style w:type="character" w:styleId="1445" w:customStyle="1">
    <w:name w:val="Char Char Char Char Char Char Char Char Char Char Char Char Char Char"/>
    <w:uiPriority w:val="0"/>
    <w:qFormat/>
    <w:rPr>
      <w:rFonts w:eastAsia="宋体"/>
      <w:b/>
      <w:bCs/>
      <w:sz w:val="32"/>
      <w:szCs w:val="44"/>
      <w:lang w:val="en-US" w:eastAsia="zh-CN" w:bidi="ar-SA"/>
    </w:rPr>
  </w:style>
  <w:style w:type="character" w:styleId="1446" w:customStyle="1">
    <w:name w:val="style3"/>
    <w:uiPriority w:val="0"/>
    <w:qFormat/>
    <w:rPr>
      <w:rFonts w:ascii="Tahoma" w:hAnsi="Tahoma"/>
      <w:szCs w:val="20"/>
    </w:rPr>
  </w:style>
  <w:style w:type="character" w:styleId="1447" w:customStyle="1">
    <w:name w:val="textnorm_chn1"/>
    <w:uiPriority w:val="0"/>
    <w:qFormat/>
    <w:rPr>
      <w:rFonts w:hint="default" w:ascii="Arial" w:hAnsi="Arial" w:cs="Arial"/>
      <w:color w:val="21254a"/>
      <w:sz w:val="22"/>
      <w:szCs w:val="22"/>
    </w:rPr>
  </w:style>
  <w:style w:type="character" w:styleId="1448" w:customStyle="1">
    <w:name w:val="表头 Char Char"/>
    <w:uiPriority w:val="0"/>
    <w:qFormat/>
    <w:rPr>
      <w:rFonts w:eastAsia="黑体"/>
      <w:spacing w:val="-10"/>
      <w:sz w:val="21"/>
      <w:lang w:val="en-US" w:eastAsia="zh-CN" w:bidi="ar-SA"/>
    </w:rPr>
  </w:style>
  <w:style w:type="character" w:styleId="1449" w:customStyle="1">
    <w:name w:val="text_list1"/>
    <w:uiPriority w:val="0"/>
    <w:qFormat/>
    <w:rPr>
      <w:rFonts w:hint="default" w:ascii="Arial" w:hAnsi="Arial" w:cs="Arial"/>
      <w:color w:val="000000"/>
      <w:spacing w:val="272"/>
      <w:sz w:val="16"/>
      <w:szCs w:val="16"/>
    </w:rPr>
  </w:style>
  <w:style w:type="character" w:styleId="1450" w:customStyle="1">
    <w:name w:val="孙普文字 Char Char"/>
    <w:uiPriority w:val="0"/>
    <w:qFormat/>
    <w:rPr>
      <w:rFonts w:ascii="宋体" w:hAnsi="Courier New" w:eastAsia="宋体"/>
      <w:sz w:val="21"/>
      <w:szCs w:val="21"/>
      <w:lang w:val="en-US" w:eastAsia="zh-CN" w:bidi="ar-SA"/>
    </w:rPr>
  </w:style>
  <w:style w:type="character" w:styleId="1451" w:customStyle="1">
    <w:name w:val="小四 段落 宋体 Char Char Char Char1"/>
    <w:link w:val="1452"/>
    <w:uiPriority w:val="0"/>
    <w:qFormat/>
    <w:rPr>
      <w:rFonts w:ascii="Tahoma" w:hAnsi="Tahoma"/>
      <w:sz w:val="24"/>
    </w:rPr>
  </w:style>
  <w:style w:type="paragraph" w:styleId="1452" w:customStyle="1">
    <w:name w:val="小四 段落 宋体 Char Char Char"/>
    <w:basedOn w:val="771"/>
    <w:link w:val="1451"/>
    <w:uiPriority w:val="0"/>
    <w:qFormat/>
    <w:pPr>
      <w:ind w:left="0" w:right="-33" w:firstLine="480"/>
      <w:jc w:val="left"/>
      <w:tabs>
        <w:tab w:val="clear" w:pos="360" w:leader="none"/>
      </w:tabs>
    </w:pPr>
    <w:rPr>
      <w:rFonts w:eastAsia="宋体"/>
      <w:szCs w:val="20"/>
      <w:lang w:val="en-US" w:bidi="mn-Mong-CN"/>
    </w:rPr>
  </w:style>
  <w:style w:type="character" w:styleId="1453" w:customStyle="1">
    <w:name w:val="txt1"/>
    <w:uiPriority w:val="0"/>
    <w:qFormat/>
    <w:rPr>
      <w:rFonts w:hint="default" w:ascii="ˎ̥" w:hAnsi="ˎ̥"/>
      <w:sz w:val="18"/>
      <w:szCs w:val="18"/>
    </w:rPr>
  </w:style>
  <w:style w:type="character" w:styleId="1454" w:customStyle="1">
    <w:name w:val="样式 三号 下划线"/>
    <w:uiPriority w:val="0"/>
    <w:qFormat/>
    <w:rPr>
      <w:rFonts w:ascii="Tahoma" w:hAnsi="Tahoma"/>
      <w:sz w:val="28"/>
      <w:szCs w:val="20"/>
      <w:u w:val="single"/>
    </w:rPr>
  </w:style>
  <w:style w:type="character" w:styleId="1455" w:customStyle="1">
    <w:name w:val="文档结构图 Char Char"/>
    <w:uiPriority w:val="0"/>
    <w:qFormat/>
    <w:rPr>
      <w:rFonts w:ascii="宋体"/>
      <w:sz w:val="18"/>
      <w:szCs w:val="18"/>
    </w:rPr>
  </w:style>
  <w:style w:type="character" w:styleId="1456" w:customStyle="1">
    <w:name w:val="公文正文 Char Char"/>
    <w:uiPriority w:val="0"/>
    <w:qFormat/>
    <w:rPr>
      <w:rFonts w:ascii="仿宋_GB2312" w:hAnsi="宋体" w:eastAsia="仿宋_GB2312"/>
      <w:sz w:val="28"/>
      <w:szCs w:val="24"/>
      <w:lang w:val="en-US" w:eastAsia="zh-CN" w:bidi="ar-SA"/>
    </w:rPr>
  </w:style>
  <w:style w:type="character" w:styleId="1457" w:customStyle="1">
    <w:name w:val="标书正文格式 Char1"/>
    <w:link w:val="1458"/>
    <w:uiPriority w:val="0"/>
    <w:qFormat/>
    <w:rPr>
      <w:rFonts w:eastAsia="楷体_GB2312"/>
      <w:sz w:val="24"/>
      <w:szCs w:val="24"/>
      <w:lang w:bidi="ar-SA"/>
    </w:rPr>
  </w:style>
  <w:style w:type="paragraph" w:styleId="1458" w:customStyle="1">
    <w:name w:val="标书正文格式"/>
    <w:link w:val="145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9" w:customStyle="1">
    <w:name w:val="Footer1 Char Char"/>
    <w:uiPriority w:val="0"/>
    <w:qFormat/>
    <w:rPr>
      <w:rFonts w:ascii="Tahoma" w:hAnsi="Tahoma" w:eastAsia="宋体"/>
      <w:sz w:val="18"/>
      <w:szCs w:val="18"/>
      <w:lang w:val="en-US" w:eastAsia="zh-CN" w:bidi="ar-SA"/>
    </w:rPr>
  </w:style>
  <w:style w:type="character" w:styleId="1460" w:customStyle="1">
    <w:name w:val="小四文本缩进 Char Char"/>
    <w:uiPriority w:val="0"/>
    <w:qFormat/>
    <w:rPr>
      <w:sz w:val="24"/>
      <w:lang w:bidi="ar-SA"/>
    </w:rPr>
  </w:style>
  <w:style w:type="character" w:styleId="1461" w:customStyle="1">
    <w:name w:val="标题 31"/>
    <w:uiPriority w:val="0"/>
    <w:qFormat/>
    <w:rPr>
      <w:rFonts w:hint="eastAsia" w:ascii="黑体" w:hAnsi="ˎ̥" w:eastAsia="黑体"/>
      <w:sz w:val="28"/>
    </w:rPr>
  </w:style>
  <w:style w:type="character" w:styleId="1462" w:customStyle="1">
    <w:name w:val="称呼 Char1"/>
    <w:uiPriority w:val="0"/>
    <w:qFormat/>
    <w:rPr>
      <w:sz w:val="21"/>
      <w:lang w:bidi="ar-SA"/>
    </w:rPr>
  </w:style>
  <w:style w:type="character" w:styleId="146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4" w:customStyle="1">
    <w:name w:val="方案标题2 Char Char"/>
    <w:uiPriority w:val="0"/>
    <w:qFormat/>
    <w:rPr>
      <w:rFonts w:ascii="黑体" w:hAnsi="Arial" w:eastAsia="黑体"/>
      <w:b/>
      <w:spacing w:val="14"/>
      <w:sz w:val="28"/>
      <w:szCs w:val="32"/>
      <w:lang w:val="en-US" w:eastAsia="zh-CN" w:bidi="ar-SA"/>
    </w:rPr>
  </w:style>
  <w:style w:type="character" w:styleId="1465" w:customStyle="1">
    <w:name w:val="方案标题3 Char Char"/>
    <w:uiPriority w:val="0"/>
    <w:qFormat/>
    <w:rPr>
      <w:rFonts w:ascii="黑体" w:hAnsi="Arial" w:eastAsia="黑体"/>
      <w:spacing w:val="14"/>
      <w:sz w:val="24"/>
      <w:szCs w:val="30"/>
      <w:lang w:val="en-US" w:eastAsia="zh-CN" w:bidi="ar-SA"/>
    </w:rPr>
  </w:style>
  <w:style w:type="character" w:styleId="1466" w:customStyle="1">
    <w:name w:val="l15 Char Char"/>
    <w:link w:val="1467"/>
    <w:uiPriority w:val="0"/>
    <w:qFormat/>
    <w:rPr>
      <w:color w:val="000000"/>
      <w:sz w:val="23"/>
      <w:szCs w:val="23"/>
    </w:rPr>
  </w:style>
  <w:style w:type="paragraph" w:styleId="1467" w:customStyle="1">
    <w:name w:val="l15"/>
    <w:basedOn w:val="756"/>
    <w:link w:val="1466"/>
    <w:uiPriority w:val="0"/>
    <w:qFormat/>
    <w:pPr>
      <w:jc w:val="left"/>
      <w:spacing w:before="100" w:beforeAutospacing="1" w:after="100" w:afterAutospacing="1" w:line="300" w:lineRule="atLeast"/>
      <w:widowControl/>
    </w:pPr>
    <w:rPr>
      <w:color w:val="000000"/>
      <w:sz w:val="23"/>
      <w:szCs w:val="23"/>
      <w:lang w:bidi="mn-Mong-CN"/>
    </w:rPr>
  </w:style>
  <w:style w:type="character" w:styleId="1468" w:customStyle="1">
    <w:name w:val="常规 Char Char"/>
    <w:link w:val="1469"/>
    <w:uiPriority w:val="0"/>
    <w:qFormat/>
    <w:rPr>
      <w:rFonts w:ascii="Tahoma" w:hAnsi="Tahoma"/>
      <w:sz w:val="21"/>
      <w:szCs w:val="21"/>
    </w:rPr>
  </w:style>
  <w:style w:type="paragraph" w:styleId="1469" w:customStyle="1">
    <w:name w:val="常规"/>
    <w:basedOn w:val="756"/>
    <w:link w:val="1468"/>
    <w:uiPriority w:val="0"/>
    <w:qFormat/>
    <w:pPr>
      <w:ind w:left="1134"/>
      <w:spacing w:line="360" w:lineRule="auto"/>
    </w:pPr>
    <w:rPr>
      <w:rFonts w:ascii="Tahoma" w:hAnsi="Tahoma"/>
      <w:szCs w:val="21"/>
      <w:lang w:bidi="mn-Mong-CN"/>
    </w:rPr>
  </w:style>
  <w:style w:type="character" w:styleId="1470" w:customStyle="1">
    <w:name w:val="页眉 Char Char"/>
    <w:uiPriority w:val="0"/>
    <w:qFormat/>
    <w:rPr>
      <w:sz w:val="18"/>
      <w:szCs w:val="18"/>
    </w:rPr>
  </w:style>
  <w:style w:type="character" w:styleId="1471" w:customStyle="1">
    <w:name w:val="paramname"/>
    <w:uiPriority w:val="0"/>
    <w:qFormat/>
    <w:rPr>
      <w:rFonts w:ascii="Tahoma" w:hAnsi="Tahoma"/>
      <w:szCs w:val="20"/>
    </w:rPr>
  </w:style>
  <w:style w:type="character" w:styleId="1472" w:customStyle="1">
    <w:name w:val="p71"/>
    <w:uiPriority w:val="0"/>
    <w:qFormat/>
    <w:rPr>
      <w:rFonts w:ascii="Tahoma" w:hAnsi="Tahoma"/>
      <w:szCs w:val="20"/>
    </w:rPr>
  </w:style>
  <w:style w:type="character" w:styleId="1473" w:customStyle="1">
    <w:name w:val="p141"/>
    <w:uiPriority w:val="0"/>
    <w:qFormat/>
    <w:rPr>
      <w:sz w:val="21"/>
      <w:szCs w:val="21"/>
    </w:rPr>
  </w:style>
  <w:style w:type="character" w:styleId="1474" w:customStyle="1">
    <w:name w:val="样式 宋体 小四"/>
    <w:uiPriority w:val="0"/>
    <w:qFormat/>
    <w:rPr>
      <w:rFonts w:ascii="宋体" w:hAnsi="宋体"/>
      <w:sz w:val="24"/>
      <w:szCs w:val="20"/>
    </w:rPr>
  </w:style>
  <w:style w:type="character" w:styleId="1475" w:customStyle="1">
    <w:name w:val="style31"/>
    <w:uiPriority w:val="0"/>
    <w:qFormat/>
    <w:rPr>
      <w:rFonts w:ascii="Tahoma" w:hAnsi="Tahoma"/>
      <w:sz w:val="23"/>
      <w:szCs w:val="23"/>
    </w:rPr>
  </w:style>
  <w:style w:type="character" w:styleId="1476" w:customStyle="1">
    <w:name w:val="css41"/>
    <w:uiPriority w:val="0"/>
    <w:qFormat/>
    <w:rPr>
      <w:rFonts w:hint="default"/>
      <w:spacing w:val="0"/>
      <w:sz w:val="26"/>
      <w:szCs w:val="26"/>
    </w:rPr>
  </w:style>
  <w:style w:type="paragraph" w:styleId="1477" w:customStyle="1">
    <w:name w:val="函数注释1"/>
    <w:basedOn w:val="756"/>
    <w:uiPriority w:val="0"/>
    <w:qFormat/>
    <w:pPr>
      <w:ind w:left="1678" w:right="210" w:hanging="1049"/>
      <w:jc w:val="left"/>
      <w:spacing w:after="20" w:line="320" w:lineRule="exact"/>
    </w:pPr>
    <w:rPr>
      <w:sz w:val="24"/>
    </w:rPr>
  </w:style>
  <w:style w:type="paragraph" w:styleId="1478" w:customStyle="1">
    <w:name w:val="Char Char Char Char Char Char Char Char Char Char Char Char"/>
    <w:basedOn w:val="756"/>
    <w:uiPriority w:val="0"/>
    <w:qFormat/>
    <w:pPr>
      <w:spacing w:line="360" w:lineRule="auto"/>
    </w:pPr>
    <w:rPr>
      <w:rFonts w:ascii="仿宋_GB2312" w:eastAsia="仿宋_GB2312"/>
      <w:b/>
      <w:sz w:val="32"/>
      <w:szCs w:val="32"/>
    </w:rPr>
  </w:style>
  <w:style w:type="paragraph" w:styleId="1479" w:customStyle="1">
    <w:name w:val="Char2"/>
    <w:basedOn w:val="776"/>
    <w:uiPriority w:val="0"/>
    <w:qFormat/>
    <w:pPr>
      <w:ind w:left="2040" w:hanging="360"/>
      <w:spacing w:line="360" w:lineRule="auto"/>
      <w:tabs>
        <w:tab w:val="left" w:pos="2040" w:leader="none"/>
      </w:tabs>
    </w:pPr>
    <w:rPr>
      <w:rFonts w:ascii="Tahoma" w:hAnsi="Tahoma"/>
      <w:sz w:val="24"/>
      <w:lang w:val="zh-CN"/>
    </w:rPr>
  </w:style>
  <w:style w:type="paragraph" w:styleId="1480" w:customStyle="1">
    <w:name w:val="标准式样"/>
    <w:basedOn w:val="812"/>
    <w:uiPriority w:val="0"/>
    <w:qFormat/>
    <w:pPr>
      <w:ind w:left="210" w:firstLine="420"/>
      <w:jc w:val="left"/>
      <w:spacing w:line="288" w:lineRule="auto"/>
    </w:pPr>
    <w:rPr>
      <w:smallCaps/>
      <w:sz w:val="20"/>
      <w:szCs w:val="20"/>
    </w:rPr>
  </w:style>
  <w:style w:type="paragraph" w:styleId="1481" w:customStyle="1">
    <w:name w:val="Javis"/>
    <w:basedOn w:val="756"/>
    <w:uiPriority w:val="0"/>
    <w:qFormat/>
    <w:pPr>
      <w:ind w:right="210"/>
      <w:spacing w:line="360" w:lineRule="auto"/>
    </w:pPr>
    <w:rPr>
      <w:rFonts w:cs="宋体"/>
      <w:sz w:val="24"/>
    </w:rPr>
  </w:style>
  <w:style w:type="paragraph" w:styleId="1482"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3" w:customStyle="1">
    <w:name w:val="Char Char Char1 Char Char Char"/>
    <w:basedOn w:val="756"/>
    <w:uiPriority w:val="0"/>
    <w:qFormat/>
    <w:pPr>
      <w:ind w:firstLine="200"/>
      <w:spacing w:line="360" w:lineRule="auto"/>
    </w:pPr>
    <w:rPr>
      <w:rFonts w:ascii="Tahoma" w:hAnsi="Tahoma"/>
      <w:sz w:val="24"/>
    </w:rPr>
  </w:style>
  <w:style w:type="paragraph" w:styleId="1484" w:customStyle="1">
    <w:name w:val="并列项-点"/>
    <w:basedOn w:val="756"/>
    <w:uiPriority w:val="0"/>
    <w:qFormat/>
    <w:pPr>
      <w:ind w:left="851" w:hanging="284"/>
      <w:spacing w:before="120" w:line="360" w:lineRule="auto"/>
      <w:widowControl/>
      <w:tabs>
        <w:tab w:val="left" w:pos="851" w:leader="none"/>
        <w:tab w:val="left" w:pos="927" w:leader="none"/>
      </w:tabs>
    </w:pPr>
    <w:rPr>
      <w:sz w:val="24"/>
    </w:rPr>
  </w:style>
  <w:style w:type="paragraph" w:styleId="1485" w:customStyle="1">
    <w:name w:val="MM Topic 3"/>
    <w:basedOn w:val="75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6" w:customStyle="1">
    <w:name w:val="Char Char Char Char1 Char Char Char"/>
    <w:basedOn w:val="756"/>
    <w:uiPriority w:val="0"/>
    <w:qFormat/>
    <w:pPr>
      <w:spacing w:line="360" w:lineRule="auto"/>
    </w:pPr>
    <w:rPr>
      <w:sz w:val="24"/>
    </w:rPr>
  </w:style>
  <w:style w:type="paragraph" w:styleId="1487" w:customStyle="1">
    <w:name w:val="Char Char Char Char Char Char2"/>
    <w:basedOn w:val="756"/>
    <w:uiPriority w:val="0"/>
    <w:qFormat/>
    <w:pPr>
      <w:jc w:val="left"/>
      <w:spacing w:after="160" w:line="240" w:lineRule="exact"/>
      <w:widowControl/>
    </w:pPr>
    <w:rPr>
      <w:rFonts w:ascii="黑体" w:hAnsi="Verdana" w:eastAsia="黑体"/>
      <w:sz w:val="32"/>
      <w:szCs w:val="32"/>
    </w:rPr>
  </w:style>
  <w:style w:type="paragraph" w:styleId="1488" w:customStyle="1">
    <w:name w:val="1-二级标题"/>
    <w:basedOn w:val="756"/>
    <w:uiPriority w:val="0"/>
    <w:qFormat/>
    <w:pPr>
      <w:ind w:firstLine="200"/>
      <w:spacing w:line="360" w:lineRule="auto"/>
      <w:outlineLvl w:val="1"/>
    </w:pPr>
    <w:rPr>
      <w:rFonts w:ascii="宋体" w:hAnsi="宋体"/>
      <w:b/>
      <w:sz w:val="24"/>
      <w:szCs w:val="24"/>
    </w:rPr>
  </w:style>
  <w:style w:type="paragraph" w:styleId="1489" w:customStyle="1">
    <w:name w:val="项目编号1"/>
    <w:basedOn w:val="756"/>
    <w:next w:val="756"/>
    <w:uiPriority w:val="0"/>
    <w:qFormat/>
    <w:pPr>
      <w:ind w:left="420" w:hanging="420"/>
      <w:jc w:val="left"/>
      <w:spacing w:line="360" w:lineRule="auto"/>
      <w:tabs>
        <w:tab w:val="left" w:pos="420" w:leader="none"/>
      </w:tabs>
    </w:pPr>
    <w:rPr>
      <w:rFonts w:ascii="宋体"/>
      <w:sz w:val="24"/>
      <w:szCs w:val="24"/>
    </w:rPr>
  </w:style>
  <w:style w:type="paragraph" w:styleId="1490" w:customStyle="1">
    <w:name w:val="Char Char Char Char Char Char Char Char1"/>
    <w:basedOn w:val="756"/>
    <w:uiPriority w:val="0"/>
    <w:qFormat/>
    <w:pPr>
      <w:spacing w:line="360" w:lineRule="auto"/>
    </w:pPr>
    <w:rPr>
      <w:sz w:val="24"/>
    </w:rPr>
  </w:style>
  <w:style w:type="paragraph" w:styleId="1491" w:customStyle="1">
    <w:name w:val="项目编号"/>
    <w:basedOn w:val="756"/>
    <w:uiPriority w:val="0"/>
    <w:qFormat/>
    <w:pPr>
      <w:ind w:left="405" w:hanging="405"/>
      <w:spacing w:line="360" w:lineRule="auto"/>
      <w:tabs>
        <w:tab w:val="left" w:pos="405" w:leader="none"/>
      </w:tabs>
    </w:pPr>
    <w:rPr>
      <w:rFonts w:ascii="宋体" w:eastAsia="仿宋_GB2312"/>
      <w:sz w:val="24"/>
    </w:rPr>
  </w:style>
  <w:style w:type="paragraph" w:styleId="1492" w:customStyle="1">
    <w:name w:val="标准文字"/>
    <w:basedOn w:val="756"/>
    <w:uiPriority w:val="0"/>
    <w:qFormat/>
    <w:pPr>
      <w:ind w:firstLine="420"/>
      <w:spacing w:after="20" w:line="360" w:lineRule="auto"/>
    </w:pPr>
    <w:rPr>
      <w:sz w:val="24"/>
      <w:szCs w:val="24"/>
    </w:rPr>
  </w:style>
  <w:style w:type="paragraph" w:styleId="1493" w:customStyle="1">
    <w:name w:val="样式 标题4 楷体_GB2312 四号 加粗 两端对齐 段前: 7.8 磅 段后: 7.8 磅 行距: 1.5 倍行距 + 段前..."/>
    <w:basedOn w:val="760"/>
    <w:next w:val="821"/>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4" w:customStyle="1">
    <w:name w:val="名词解释11"/>
    <w:basedOn w:val="1495"/>
    <w:uiPriority w:val="0"/>
    <w:qFormat/>
    <w:pPr>
      <w:ind w:firstLine="0"/>
      <w:spacing w:after="0"/>
    </w:pPr>
  </w:style>
  <w:style w:type="paragraph" w:styleId="1495" w:customStyle="1">
    <w:name w:val="名词解释"/>
    <w:basedOn w:val="756"/>
    <w:uiPriority w:val="0"/>
    <w:qFormat/>
    <w:pPr>
      <w:ind w:left="2325" w:hanging="2325"/>
      <w:spacing w:after="20" w:line="288" w:lineRule="auto"/>
    </w:pPr>
    <w:rPr>
      <w:sz w:val="24"/>
    </w:rPr>
  </w:style>
  <w:style w:type="paragraph" w:styleId="1496" w:customStyle="1">
    <w:name w:val="Char Char1 Char Char Char Char Char Char1"/>
    <w:basedOn w:val="756"/>
    <w:uiPriority w:val="0"/>
    <w:qFormat/>
    <w:pPr>
      <w:spacing w:line="360" w:lineRule="auto"/>
    </w:pPr>
    <w:rPr>
      <w:rFonts w:ascii="Tahoma" w:hAnsi="Tahoma"/>
      <w:sz w:val="24"/>
      <w:szCs w:val="24"/>
    </w:rPr>
  </w:style>
  <w:style w:type="paragraph" w:styleId="1497" w:customStyle="1">
    <w:name w:val="_Style 1"/>
    <w:basedOn w:val="756"/>
    <w:uiPriority w:val="0"/>
    <w:qFormat/>
    <w:pPr>
      <w:ind w:firstLine="420"/>
      <w:spacing w:line="360" w:lineRule="auto"/>
    </w:pPr>
    <w:rPr>
      <w:rFonts w:ascii="Calibri" w:hAnsi="Calibri"/>
      <w:sz w:val="24"/>
      <w:szCs w:val="22"/>
    </w:rPr>
  </w:style>
  <w:style w:type="paragraph" w:styleId="1498" w:customStyle="1">
    <w:name w:val="表中"/>
    <w:basedOn w:val="756"/>
    <w:uiPriority w:val="0"/>
    <w:qFormat/>
    <w:pPr>
      <w:jc w:val="center"/>
      <w:spacing w:line="360" w:lineRule="atLeast"/>
    </w:pPr>
    <w:rPr>
      <w:sz w:val="24"/>
    </w:rPr>
  </w:style>
  <w:style w:type="paragraph" w:styleId="1499" w:customStyle="1">
    <w:name w:val="产品型号"/>
    <w:basedOn w:val="75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0" w:customStyle="1">
    <w:name w:val="Char Char1 Char Char Char Char1 Char Char Char Char Char Char"/>
    <w:basedOn w:val="756"/>
    <w:uiPriority w:val="0"/>
    <w:qFormat/>
    <w:pPr>
      <w:spacing w:line="360" w:lineRule="auto"/>
    </w:pPr>
    <w:rPr>
      <w:rFonts w:ascii="Tahoma" w:hAnsi="Tahoma"/>
      <w:sz w:val="24"/>
    </w:rPr>
  </w:style>
  <w:style w:type="paragraph" w:styleId="1501" w:customStyle="1">
    <w:name w:val="_Style 95"/>
    <w:basedOn w:val="776"/>
    <w:uiPriority w:val="0"/>
    <w:qFormat/>
    <w:pPr>
      <w:spacing w:line="360" w:lineRule="auto"/>
    </w:pPr>
    <w:rPr>
      <w:rFonts w:ascii="Tahoma" w:hAnsi="Tahoma"/>
      <w:sz w:val="24"/>
      <w:lang w:val="zh-CN"/>
    </w:rPr>
  </w:style>
  <w:style w:type="paragraph" w:styleId="1502" w:customStyle="1">
    <w:name w:val="表格题注"/>
    <w:next w:val="756"/>
    <w:uiPriority w:val="0"/>
    <w:qFormat/>
    <w:pPr>
      <w:jc w:val="center"/>
      <w:keepLines/>
    </w:pPr>
    <w:rPr>
      <w:rFonts w:hint="default" w:ascii="Arial" w:hAnsi="Arial" w:eastAsia="宋体" w:cs="Times New Roman"/>
      <w:sz w:val="18"/>
      <w:szCs w:val="18"/>
      <w:lang w:val="en-US" w:eastAsia="zh-CN" w:bidi="ar-SA"/>
    </w:rPr>
  </w:style>
  <w:style w:type="paragraph" w:styleId="1503" w:customStyle="1">
    <w:name w:val="1."/>
    <w:basedOn w:val="756"/>
    <w:uiPriority w:val="0"/>
    <w:qFormat/>
    <w:pPr>
      <w:ind w:firstLine="480"/>
      <w:spacing w:line="360" w:lineRule="auto"/>
    </w:pPr>
    <w:rPr>
      <w:sz w:val="24"/>
      <w:szCs w:val="24"/>
    </w:rPr>
  </w:style>
  <w:style w:type="paragraph" w:styleId="1504" w:customStyle="1">
    <w:name w:val="MM Topic 2"/>
    <w:basedOn w:val="75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5" w:customStyle="1">
    <w:name w:val="_Style 951"/>
    <w:basedOn w:val="776"/>
    <w:uiPriority w:val="0"/>
    <w:qFormat/>
    <w:pPr>
      <w:spacing w:line="360" w:lineRule="auto"/>
    </w:pPr>
    <w:rPr>
      <w:rFonts w:ascii="Tahoma" w:hAnsi="Tahoma"/>
      <w:sz w:val="24"/>
      <w:lang w:val="zh-CN"/>
    </w:rPr>
  </w:style>
  <w:style w:type="paragraph" w:styleId="1506" w:customStyle="1">
    <w:name w:val="表内容"/>
    <w:uiPriority w:val="0"/>
    <w:qFormat/>
    <w:rPr>
      <w:rFonts w:hint="default" w:ascii="宋体" w:hAnsi="Times New Roman" w:eastAsia="宋体" w:cs="Times New Roman"/>
      <w:sz w:val="24"/>
      <w:szCs w:val="24"/>
      <w:lang w:val="en-US" w:eastAsia="zh-CN" w:bidi="ar-SA"/>
    </w:rPr>
  </w:style>
  <w:style w:type="paragraph" w:styleId="1507" w:customStyle="1">
    <w:name w:val="Char12"/>
    <w:basedOn w:val="756"/>
    <w:uiPriority w:val="0"/>
    <w:qFormat/>
    <w:pPr>
      <w:spacing w:line="360" w:lineRule="auto"/>
    </w:pPr>
    <w:rPr>
      <w:rFonts w:ascii="仿宋_GB2312" w:eastAsia="仿宋_GB2312"/>
      <w:b/>
      <w:sz w:val="32"/>
      <w:szCs w:val="32"/>
    </w:rPr>
  </w:style>
  <w:style w:type="paragraph" w:styleId="1508" w:customStyle="1">
    <w:name w:val="图形"/>
    <w:basedOn w:val="756"/>
    <w:uiPriority w:val="0"/>
    <w:qFormat/>
    <w:pPr>
      <w:ind w:firstLine="420"/>
      <w:jc w:val="center"/>
      <w:spacing w:after="20" w:line="288" w:lineRule="auto"/>
    </w:pPr>
    <w:rPr>
      <w:sz w:val="24"/>
      <w:szCs w:val="24"/>
    </w:rPr>
  </w:style>
  <w:style w:type="paragraph" w:styleId="1509" w:customStyle="1">
    <w:name w:val="Char Char1 Char Char Char Char Char Char Char Char1"/>
    <w:basedOn w:val="756"/>
    <w:uiPriority w:val="0"/>
    <w:qFormat/>
    <w:pPr>
      <w:jc w:val="left"/>
      <w:spacing w:after="160" w:line="240" w:lineRule="exact"/>
      <w:widowControl/>
    </w:pPr>
    <w:rPr>
      <w:rFonts w:ascii="Verdana" w:hAnsi="Verdana"/>
      <w:sz w:val="20"/>
      <w:lang w:eastAsia="en-US"/>
    </w:rPr>
  </w:style>
  <w:style w:type="paragraph" w:styleId="1510" w:customStyle="1">
    <w:name w:val="项目编号3"/>
    <w:basedOn w:val="756"/>
    <w:next w:val="756"/>
    <w:uiPriority w:val="0"/>
    <w:qFormat/>
    <w:pPr>
      <w:ind w:firstLine="200"/>
      <w:jc w:val="left"/>
      <w:spacing w:line="360" w:lineRule="auto"/>
      <w:tabs>
        <w:tab w:val="left" w:pos="425" w:leader="none"/>
      </w:tabs>
    </w:pPr>
    <w:rPr>
      <w:rFonts w:ascii="宋体"/>
      <w:sz w:val="24"/>
      <w:szCs w:val="24"/>
    </w:rPr>
  </w:style>
  <w:style w:type="paragraph" w:styleId="1511" w:customStyle="1">
    <w:name w:val="Char Char Char Char Char Char1"/>
    <w:basedOn w:val="756"/>
    <w:uiPriority w:val="0"/>
    <w:qFormat/>
    <w:pPr>
      <w:spacing w:line="360" w:lineRule="auto"/>
    </w:pPr>
    <w:rPr>
      <w:rFonts w:ascii="Tahoma" w:hAnsi="Tahoma"/>
      <w:sz w:val="24"/>
    </w:rPr>
  </w:style>
  <w:style w:type="paragraph" w:styleId="1512" w:customStyle="1">
    <w:name w:val="Char11"/>
    <w:basedOn w:val="756"/>
    <w:uiPriority w:val="0"/>
    <w:qFormat/>
    <w:pPr>
      <w:jc w:val="left"/>
      <w:spacing w:after="160" w:line="240" w:lineRule="exact"/>
      <w:widowControl/>
    </w:pPr>
    <w:rPr>
      <w:rFonts w:ascii="Verdana" w:hAnsi="Verdana"/>
      <w:sz w:val="20"/>
      <w:lang w:eastAsia="en-US"/>
    </w:rPr>
  </w:style>
  <w:style w:type="paragraph" w:styleId="1513" w:customStyle="1">
    <w:name w:val="回信地址"/>
    <w:basedOn w:val="756"/>
    <w:uiPriority w:val="0"/>
    <w:qFormat/>
    <w:pPr>
      <w:ind w:right="-120" w:firstLine="420"/>
      <w:jc w:val="left"/>
      <w:keepLines/>
      <w:spacing w:after="20" w:line="200" w:lineRule="atLeast"/>
      <w:widowControl/>
    </w:pPr>
    <w:rPr>
      <w:sz w:val="16"/>
    </w:rPr>
  </w:style>
  <w:style w:type="paragraph" w:styleId="1514" w:customStyle="1">
    <w:name w:val="Char Char Char Char Char Char Char Char Char Char1"/>
    <w:basedOn w:val="756"/>
    <w:uiPriority w:val="0"/>
    <w:qFormat/>
    <w:pPr>
      <w:ind w:left="425" w:hanging="425"/>
      <w:spacing w:line="360" w:lineRule="auto"/>
      <w:tabs>
        <w:tab w:val="left" w:pos="425" w:leader="none"/>
      </w:tabs>
    </w:pPr>
    <w:rPr>
      <w:sz w:val="28"/>
    </w:rPr>
  </w:style>
  <w:style w:type="paragraph" w:styleId="1515" w:customStyle="1">
    <w:name w:val="标书表格字体格式"/>
    <w:next w:val="1458"/>
    <w:uiPriority w:val="0"/>
    <w:qFormat/>
    <w:rPr>
      <w:rFonts w:hint="default" w:ascii="Times New Roman" w:hAnsi="Times New Roman" w:eastAsia="宋体" w:cs="Times New Roman"/>
      <w:sz w:val="21"/>
      <w:szCs w:val="24"/>
      <w:lang w:val="en-US" w:eastAsia="zh-CN" w:bidi="ar-SA"/>
    </w:rPr>
  </w:style>
  <w:style w:type="paragraph" w:styleId="1516" w:customStyle="1">
    <w:name w:val="样式 纯文本 + 楷体_GB2312 小四 行距: 固定值 20 磅1"/>
    <w:basedOn w:val="790"/>
    <w:uiPriority w:val="0"/>
    <w:qFormat/>
    <w:pPr>
      <w:ind w:firstLine="200"/>
      <w:spacing w:line="400" w:lineRule="exact"/>
    </w:pPr>
    <w:rPr>
      <w:rFonts w:ascii="楷体_GB2312" w:eastAsia="楷体_GB2312"/>
      <w:sz w:val="24"/>
    </w:rPr>
  </w:style>
  <w:style w:type="paragraph" w:styleId="1517" w:customStyle="1">
    <w:name w:val="Char2 Char Char Char1"/>
    <w:basedOn w:val="776"/>
    <w:uiPriority w:val="0"/>
    <w:qFormat/>
    <w:pPr>
      <w:spacing w:line="360" w:lineRule="auto"/>
    </w:pPr>
    <w:rPr>
      <w:rFonts w:ascii="Tahoma" w:hAnsi="Tahoma"/>
      <w:sz w:val="24"/>
      <w:szCs w:val="24"/>
      <w:lang w:val="zh-CN"/>
    </w:rPr>
  </w:style>
  <w:style w:type="paragraph" w:styleId="1518" w:customStyle="1">
    <w:name w:val="章标题"/>
    <w:next w:val="756"/>
    <w:uiPriority w:val="0"/>
    <w:qFormat/>
    <w:pPr>
      <w:jc w:val="both"/>
      <w:outlineLvl w:val="1"/>
    </w:pPr>
    <w:rPr>
      <w:rFonts w:hint="default" w:ascii="黑体" w:hAnsi="Times New Roman" w:eastAsia="黑体" w:cs="Times New Roman"/>
      <w:sz w:val="21"/>
      <w:lang w:val="en-US" w:eastAsia="zh-CN" w:bidi="ar-SA"/>
    </w:rPr>
  </w:style>
  <w:style w:type="paragraph" w:styleId="1519" w:customStyle="1">
    <w:name w:val="图样式"/>
    <w:basedOn w:val="756"/>
    <w:uiPriority w:val="0"/>
    <w:qFormat/>
    <w:pPr>
      <w:jc w:val="center"/>
      <w:spacing w:before="80" w:after="80" w:line="360" w:lineRule="auto"/>
      <w:widowControl/>
    </w:pPr>
    <w:rPr>
      <w:sz w:val="20"/>
    </w:rPr>
  </w:style>
  <w:style w:type="paragraph" w:styleId="1520" w:customStyle="1">
    <w:name w:val="插图题注"/>
    <w:next w:val="756"/>
    <w:uiPriority w:val="0"/>
    <w:qFormat/>
    <w:pPr>
      <w:jc w:val="center"/>
    </w:pPr>
    <w:rPr>
      <w:rFonts w:hint="default" w:ascii="Arial" w:hAnsi="Arial" w:eastAsia="宋体" w:cs="Times New Roman"/>
      <w:sz w:val="18"/>
      <w:szCs w:val="18"/>
      <w:lang w:val="en-US" w:eastAsia="zh-CN" w:bidi="ar-SA"/>
    </w:rPr>
  </w:style>
  <w:style w:type="paragraph" w:styleId="1521" w:customStyle="1">
    <w:name w:val="题注4"/>
    <w:basedOn w:val="756"/>
    <w:next w:val="773"/>
    <w:uiPriority w:val="0"/>
    <w:qFormat/>
    <w:pPr>
      <w:jc w:val="center"/>
      <w:spacing w:line="360" w:lineRule="auto"/>
    </w:pPr>
    <w:rPr>
      <w:b/>
      <w:color w:val="000000"/>
      <w:sz w:val="24"/>
      <w:szCs w:val="21"/>
      <w:lang w:val="en-GB"/>
    </w:rPr>
  </w:style>
  <w:style w:type="paragraph" w:styleId="1522" w:customStyle="1">
    <w:name w:val="样式2"/>
    <w:basedOn w:val="75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3" w:customStyle="1">
    <w:name w:val="MM Topic 1"/>
    <w:basedOn w:val="75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4" w:customStyle="1">
    <w:name w:val="标题0"/>
    <w:basedOn w:val="819"/>
    <w:next w:val="819"/>
    <w:uiPriority w:val="0"/>
    <w:qFormat/>
    <w:pPr>
      <w:ind w:firstLine="420"/>
      <w:spacing w:line="288" w:lineRule="auto"/>
    </w:pPr>
    <w:rPr>
      <w:rFonts w:ascii="Arial" w:hAnsi="Arial"/>
      <w:sz w:val="52"/>
      <w:lang w:val="en-US"/>
    </w:rPr>
  </w:style>
  <w:style w:type="paragraph" w:styleId="1525" w:customStyle="1">
    <w:name w:val="Table"/>
    <w:basedOn w:val="756"/>
    <w:uiPriority w:val="0"/>
    <w:qFormat/>
    <w:pPr>
      <w:ind w:left="2268" w:right="709"/>
      <w:jc w:val="center"/>
      <w:spacing w:before="20" w:after="20" w:line="360" w:lineRule="auto"/>
    </w:pPr>
    <w:rPr>
      <w:rFonts w:ascii="Arial" w:hAnsi="Arial" w:eastAsia="2OcuAe"/>
      <w:spacing w:val="2"/>
      <w:sz w:val="18"/>
    </w:rPr>
  </w:style>
  <w:style w:type="paragraph" w:styleId="1526" w:customStyle="1">
    <w:name w:val="样式 段前: 7.8 磅"/>
    <w:basedOn w:val="756"/>
    <w:uiPriority w:val="0"/>
    <w:qFormat/>
    <w:pPr>
      <w:ind w:left="1559" w:firstLine="200"/>
      <w:spacing w:before="156" w:line="360" w:lineRule="auto"/>
      <w:tabs>
        <w:tab w:val="left" w:pos="1559" w:leader="none"/>
      </w:tabs>
    </w:pPr>
    <w:rPr>
      <w:sz w:val="24"/>
    </w:rPr>
  </w:style>
  <w:style w:type="paragraph" w:styleId="1527" w:customStyle="1">
    <w:name w:val="函数注释2"/>
    <w:basedOn w:val="756"/>
    <w:uiPriority w:val="0"/>
    <w:qFormat/>
    <w:pPr>
      <w:ind w:left="1680" w:firstLine="420"/>
      <w:spacing w:after="20" w:line="288" w:lineRule="auto"/>
    </w:pPr>
    <w:rPr>
      <w:sz w:val="24"/>
      <w:szCs w:val="24"/>
    </w:rPr>
  </w:style>
  <w:style w:type="paragraph" w:styleId="1528" w:customStyle="1">
    <w:name w:val="00"/>
    <w:basedOn w:val="756"/>
    <w:uiPriority w:val="0"/>
    <w:qFormat/>
    <w:pPr>
      <w:jc w:val="left"/>
      <w:spacing w:line="360" w:lineRule="auto"/>
    </w:pPr>
    <w:rPr>
      <w:rFonts w:ascii="黑体" w:eastAsia="黑体"/>
      <w:b/>
      <w:bCs/>
      <w:sz w:val="20"/>
    </w:rPr>
  </w:style>
  <w:style w:type="paragraph" w:styleId="1529" w:customStyle="1">
    <w:name w:val="Char Char Char Char Char Char Char"/>
    <w:basedOn w:val="756"/>
    <w:uiPriority w:val="0"/>
    <w:qFormat/>
    <w:pPr>
      <w:jc w:val="left"/>
      <w:spacing w:after="160" w:line="240" w:lineRule="exact"/>
      <w:widowControl/>
    </w:pPr>
    <w:rPr>
      <w:rFonts w:ascii="Arial" w:hAnsi="Arial" w:eastAsia="Times New Roman" w:cs="Verdana"/>
      <w:b/>
      <w:sz w:val="24"/>
      <w:szCs w:val="24"/>
      <w:lang w:eastAsia="en-US"/>
    </w:rPr>
  </w:style>
  <w:style w:type="paragraph" w:styleId="1530" w:customStyle="1">
    <w:name w:val="Char Char Char Char2"/>
    <w:basedOn w:val="776"/>
    <w:uiPriority w:val="0"/>
    <w:qFormat/>
    <w:rPr>
      <w:rFonts w:ascii="Tahoma" w:hAnsi="Tahoma"/>
      <w:sz w:val="24"/>
      <w:lang w:val="zh-CN"/>
    </w:rPr>
  </w:style>
  <w:style w:type="paragraph" w:styleId="1531" w:customStyle="1">
    <w:name w:val="列表_名词"/>
    <w:basedOn w:val="1494"/>
    <w:uiPriority w:val="0"/>
    <w:qFormat/>
    <w:pPr>
      <w:ind w:left="2745" w:hanging="420"/>
      <w:tabs>
        <w:tab w:val="left" w:pos="2745" w:leader="none"/>
      </w:tabs>
    </w:pPr>
  </w:style>
  <w:style w:type="paragraph" w:styleId="1532" w:customStyle="1">
    <w:name w:val="Char Char Char Char Char Char Char Char Char Char Char Char Char Char Char Char1"/>
    <w:basedOn w:val="756"/>
    <w:uiPriority w:val="0"/>
    <w:qFormat/>
    <w:pPr>
      <w:spacing w:line="360" w:lineRule="auto"/>
      <w:tabs>
        <w:tab w:val="left" w:pos="360" w:leader="none"/>
      </w:tabs>
    </w:pPr>
    <w:rPr>
      <w:sz w:val="24"/>
      <w:szCs w:val="24"/>
    </w:rPr>
  </w:style>
  <w:style w:type="paragraph" w:styleId="1533" w:customStyle="1">
    <w:name w:val="程序代码"/>
    <w:basedOn w:val="756"/>
    <w:uiPriority w:val="0"/>
    <w:qFormat/>
    <w:pPr>
      <w:ind w:left="839" w:firstLine="420"/>
      <w:spacing w:after="20" w:line="288" w:lineRule="auto"/>
    </w:pPr>
    <w:rPr>
      <w:rFonts w:eastAsia="仿宋_GB2312"/>
      <w:sz w:val="24"/>
      <w:szCs w:val="24"/>
    </w:rPr>
  </w:style>
  <w:style w:type="paragraph" w:styleId="1534" w:customStyle="1">
    <w:name w:val="Char Char Char1 Char Char Char1"/>
    <w:basedOn w:val="756"/>
    <w:uiPriority w:val="0"/>
    <w:qFormat/>
    <w:pPr>
      <w:ind w:firstLine="200"/>
      <w:spacing w:line="360" w:lineRule="auto"/>
    </w:pPr>
    <w:rPr>
      <w:rFonts w:ascii="Tahoma" w:hAnsi="Tahoma"/>
      <w:sz w:val="24"/>
    </w:rPr>
  </w:style>
  <w:style w:type="paragraph" w:styleId="1535" w:customStyle="1">
    <w:name w:val="重点"/>
    <w:basedOn w:val="756"/>
    <w:uiPriority w:val="0"/>
    <w:qFormat/>
    <w:pPr>
      <w:ind w:firstLine="420"/>
      <w:spacing w:after="20" w:line="288" w:lineRule="auto"/>
      <w:shd w:val="pct10" w:color="auto" w:fill="auto"/>
    </w:pPr>
    <w:rPr>
      <w:rFonts w:eastAsia="黑体"/>
      <w:b/>
      <w:sz w:val="24"/>
      <w:szCs w:val="24"/>
    </w:rPr>
  </w:style>
  <w:style w:type="paragraph" w:styleId="1536" w:customStyle="1">
    <w:name w:val="简介正文"/>
    <w:basedOn w:val="756"/>
    <w:uiPriority w:val="0"/>
    <w:qFormat/>
    <w:pPr>
      <w:ind w:left="1701" w:hanging="1701"/>
      <w:spacing w:after="20" w:line="520" w:lineRule="exact"/>
    </w:pPr>
    <w:rPr>
      <w:sz w:val="24"/>
    </w:rPr>
  </w:style>
  <w:style w:type="paragraph" w:styleId="1537" w:customStyle="1">
    <w:name w:val="正文(缩进)"/>
    <w:basedOn w:val="756"/>
    <w:uiPriority w:val="0"/>
    <w:qFormat/>
    <w:pPr>
      <w:ind w:firstLine="200"/>
      <w:spacing w:line="360" w:lineRule="auto"/>
      <w:widowControl/>
    </w:pPr>
    <w:rPr>
      <w:rFonts w:eastAsia="仿宋_GB2312"/>
      <w:sz w:val="24"/>
    </w:rPr>
  </w:style>
  <w:style w:type="paragraph" w:styleId="1538" w:customStyle="1">
    <w:name w:val="列表2"/>
    <w:basedOn w:val="756"/>
    <w:uiPriority w:val="0"/>
    <w:qFormat/>
    <w:pPr>
      <w:ind w:left="1469" w:hanging="420"/>
      <w:spacing w:after="20" w:line="288" w:lineRule="auto"/>
      <w:tabs>
        <w:tab w:val="left" w:pos="1470" w:leader="none"/>
      </w:tabs>
    </w:pPr>
    <w:rPr>
      <w:sz w:val="24"/>
      <w:szCs w:val="24"/>
    </w:rPr>
  </w:style>
  <w:style w:type="paragraph" w:styleId="1539"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0" w:customStyle="1">
    <w:name w:val="Char1 Char Char Char Char Char Char1"/>
    <w:basedOn w:val="756"/>
    <w:uiPriority w:val="0"/>
    <w:qFormat/>
    <w:pPr>
      <w:spacing w:line="360" w:lineRule="auto"/>
    </w:pPr>
    <w:rPr>
      <w:rFonts w:ascii="Tahoma" w:hAnsi="Tahoma"/>
      <w:sz w:val="24"/>
    </w:rPr>
  </w:style>
  <w:style w:type="paragraph" w:styleId="1541" w:customStyle="1">
    <w:name w:val="列出段落11"/>
    <w:basedOn w:val="756"/>
    <w:uiPriority w:val="34"/>
    <w:qFormat/>
    <w:pPr>
      <w:ind w:firstLine="420"/>
    </w:pPr>
  </w:style>
  <w:style w:type="paragraph" w:styleId="1542" w:customStyle="1">
    <w:name w:val="正文文本缩进 31"/>
    <w:basedOn w:val="756"/>
    <w:uiPriority w:val="0"/>
    <w:qFormat/>
    <w:pPr>
      <w:ind w:firstLine="480"/>
      <w:spacing w:line="360" w:lineRule="auto"/>
    </w:pPr>
    <w:rPr>
      <w:rFonts w:ascii="宋体"/>
      <w:b/>
      <w:lang w:val="zh-CN"/>
    </w:rPr>
  </w:style>
  <w:style w:type="character" w:styleId="1543" w:customStyle="1">
    <w:name w:val="标题 4 Char1"/>
    <w:uiPriority w:val="0"/>
    <w:qFormat/>
    <w:rPr>
      <w:rFonts w:ascii="Times New Roman" w:hAnsi="Times New Roman" w:eastAsia="宋体"/>
      <w:sz w:val="20"/>
    </w:rPr>
  </w:style>
  <w:style w:type="paragraph" w:styleId="1544" w:customStyle="1">
    <w:name w:val="Body Text 24"/>
    <w:basedOn w:val="756"/>
    <w:uiPriority w:val="0"/>
    <w:qFormat/>
    <w:pPr>
      <w:spacing w:before="60" w:line="360" w:lineRule="exact"/>
    </w:pPr>
    <w:rPr>
      <w:rFonts w:eastAsia="楷体_GB2312"/>
      <w:sz w:val="24"/>
    </w:rPr>
  </w:style>
  <w:style w:type="paragraph" w:styleId="154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reader-word-layer"/>
    <w:basedOn w:val="756"/>
    <w:uiPriority w:val="0"/>
    <w:qFormat/>
    <w:pPr>
      <w:jc w:val="left"/>
      <w:spacing w:before="100" w:beforeAutospacing="1" w:after="100" w:afterAutospacing="1"/>
      <w:widowControl/>
    </w:pPr>
    <w:rPr>
      <w:rFonts w:ascii="宋体" w:hAnsi="宋体" w:cs="宋体"/>
      <w:sz w:val="24"/>
      <w:szCs w:val="24"/>
    </w:rPr>
  </w:style>
  <w:style w:type="paragraph" w:styleId="154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9" w:customStyle="1">
    <w:name w:val="Char Char Char Char11"/>
    <w:basedOn w:val="756"/>
    <w:uiPriority w:val="0"/>
    <w:qFormat/>
    <w:rPr>
      <w:szCs w:val="24"/>
    </w:rPr>
  </w:style>
  <w:style w:type="character" w:styleId="1550" w:customStyle="1">
    <w:name w:val="Char Char231"/>
    <w:uiPriority w:val="0"/>
    <w:qFormat/>
    <w:rPr>
      <w:rFonts w:ascii="幼圆" w:hAnsi="华文细黑" w:eastAsia="幼圆" w:cs="Tahoma"/>
      <w:b/>
      <w:bCs/>
      <w:sz w:val="30"/>
      <w:szCs w:val="24"/>
    </w:rPr>
  </w:style>
  <w:style w:type="character" w:styleId="1551" w:customStyle="1">
    <w:name w:val="Char Char191"/>
    <w:uiPriority w:val="0"/>
    <w:qFormat/>
    <w:rPr>
      <w:rFonts w:ascii="仿宋_GB2312" w:hAnsi="仿宋_GB2312"/>
      <w:b/>
      <w:bCs/>
      <w:sz w:val="28"/>
      <w:szCs w:val="28"/>
    </w:rPr>
  </w:style>
  <w:style w:type="character" w:styleId="1552" w:customStyle="1">
    <w:name w:val="Char Char211"/>
    <w:uiPriority w:val="0"/>
    <w:qFormat/>
    <w:rPr>
      <w:rFonts w:ascii="华文细黑" w:hAnsi="华文细黑" w:eastAsia="幼圆" w:cs="Tahoma"/>
      <w:b/>
      <w:sz w:val="30"/>
      <w:szCs w:val="30"/>
    </w:rPr>
  </w:style>
  <w:style w:type="character" w:styleId="1553" w:customStyle="1">
    <w:name w:val="Char Char201"/>
    <w:uiPriority w:val="0"/>
    <w:qFormat/>
    <w:rPr>
      <w:rFonts w:ascii="Tahoma" w:hAnsi="Tahoma" w:eastAsia="幼圆"/>
      <w:b/>
      <w:bCs/>
      <w:sz w:val="28"/>
      <w:szCs w:val="28"/>
    </w:rPr>
  </w:style>
  <w:style w:type="character" w:styleId="1554" w:customStyle="1">
    <w:name w:val="Char Char221"/>
    <w:uiPriority w:val="0"/>
    <w:qFormat/>
    <w:rPr>
      <w:rFonts w:ascii="幼圆" w:hAnsi="华文细黑" w:eastAsia="幼圆" w:cs="Tahoma"/>
      <w:b/>
      <w:bCs/>
      <w:color w:val="ff0000"/>
      <w:sz w:val="30"/>
      <w:szCs w:val="30"/>
    </w:rPr>
  </w:style>
  <w:style w:type="character" w:styleId="1555" w:customStyle="1">
    <w:name w:val="Char Char161"/>
    <w:uiPriority w:val="0"/>
    <w:qFormat/>
    <w:rPr>
      <w:rFonts w:ascii="Tahoma" w:hAnsi="Tahoma" w:eastAsia="幼圆"/>
      <w:sz w:val="24"/>
      <w:szCs w:val="24"/>
    </w:rPr>
  </w:style>
  <w:style w:type="character" w:styleId="1556" w:customStyle="1">
    <w:name w:val="副标题 Char2"/>
    <w:uiPriority w:val="0"/>
    <w:qFormat/>
    <w:rPr>
      <w:rFonts w:ascii="Cambria" w:hAnsi="Cambria" w:cs="Times New Roman"/>
      <w:b/>
      <w:bCs/>
      <w:sz w:val="32"/>
      <w:szCs w:val="32"/>
    </w:rPr>
  </w:style>
  <w:style w:type="character" w:styleId="1557" w:customStyle="1">
    <w:name w:val="明显引用 Char2"/>
    <w:uiPriority w:val="99"/>
    <w:qFormat/>
    <w:rPr>
      <w:b/>
      <w:bCs/>
      <w:i/>
      <w:iCs/>
      <w:color w:val="4f81bd"/>
      <w:sz w:val="21"/>
    </w:rPr>
  </w:style>
  <w:style w:type="character" w:styleId="1558" w:customStyle="1">
    <w:name w:val="引用 Char2"/>
    <w:uiPriority w:val="99"/>
    <w:qFormat/>
    <w:rPr>
      <w:i/>
      <w:iCs/>
      <w:color w:val="000000"/>
      <w:sz w:val="21"/>
    </w:rPr>
  </w:style>
  <w:style w:type="paragraph" w:styleId="1559" w:customStyle="1">
    <w:name w:val="列出段落2"/>
    <w:basedOn w:val="756"/>
    <w:uiPriority w:val="0"/>
    <w:qFormat/>
    <w:pPr>
      <w:jc w:val="left"/>
    </w:pPr>
    <w:rPr>
      <w:rFonts w:ascii="Calibri" w:hAnsi="Calibri"/>
      <w:sz w:val="22"/>
      <w:szCs w:val="22"/>
      <w:lang w:eastAsia="en-US"/>
    </w:rPr>
  </w:style>
  <w:style w:type="paragraph" w:styleId="1560" w:customStyle="1">
    <w:name w:val="msonormal"/>
    <w:basedOn w:val="756"/>
    <w:uiPriority w:val="0"/>
    <w:qFormat/>
    <w:pPr>
      <w:jc w:val="left"/>
      <w:spacing w:before="100" w:beforeAutospacing="1" w:after="100" w:afterAutospacing="1"/>
      <w:widowControl/>
    </w:pPr>
    <w:rPr>
      <w:rFonts w:ascii="宋体" w:hAnsi="宋体" w:cs="宋体"/>
      <w:sz w:val="24"/>
      <w:szCs w:val="24"/>
    </w:rPr>
  </w:style>
  <w:style w:type="paragraph" w:styleId="1561" w:customStyle="1">
    <w:name w:val="font15"/>
    <w:basedOn w:val="756"/>
    <w:uiPriority w:val="0"/>
    <w:qFormat/>
    <w:pPr>
      <w:jc w:val="left"/>
      <w:spacing w:before="100" w:beforeAutospacing="1" w:after="100" w:afterAutospacing="1"/>
      <w:widowControl/>
    </w:pPr>
    <w:rPr>
      <w:rFonts w:ascii="宋体" w:hAnsi="宋体" w:cs="宋体"/>
      <w:sz w:val="22"/>
      <w:szCs w:val="22"/>
    </w:rPr>
  </w:style>
  <w:style w:type="character" w:styleId="1562" w:customStyle="1">
    <w:name w:val="fontstyle01"/>
    <w:uiPriority w:val="0"/>
    <w:qFormat/>
    <w:rPr>
      <w:rFonts w:hint="eastAsia" w:ascii="宋体" w:hAnsi="宋体" w:eastAsia="宋体"/>
      <w:color w:val="000000"/>
      <w:sz w:val="24"/>
      <w:szCs w:val="24"/>
    </w:rPr>
  </w:style>
  <w:style w:type="character" w:styleId="1563" w:customStyle="1">
    <w:name w:val="正文文本缩进 2 Char"/>
    <w:uiPriority w:val="0"/>
    <w:qFormat/>
    <w:rPr>
      <w:sz w:val="24"/>
    </w:rPr>
  </w:style>
  <w:style w:type="table" w:styleId="1564" w:customStyle="1">
    <w:name w:val="网格型4"/>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5" w:customStyle="1">
    <w:name w:val="页眉 Char"/>
    <w:uiPriority w:val="0"/>
    <w:qFormat/>
    <w:rPr>
      <w:sz w:val="18"/>
      <w:szCs w:val="18"/>
    </w:rPr>
  </w:style>
  <w:style w:type="character" w:styleId="1566" w:customStyle="1">
    <w:name w:val="页脚 Char"/>
    <w:uiPriority w:val="0"/>
    <w:qFormat/>
    <w:rPr>
      <w:sz w:val="18"/>
      <w:szCs w:val="18"/>
    </w:rPr>
  </w:style>
  <w:style w:type="character" w:styleId="1567" w:customStyle="1">
    <w:name w:val="bookmark-item"/>
    <w:basedOn w:val="766"/>
    <w:uiPriority w:val="0"/>
    <w:qFormat/>
  </w:style>
  <w:style w:type="character" w:styleId="1568" w:customStyle="1">
    <w:name w:val="纯文本 Char"/>
    <w:uiPriority w:val="0"/>
    <w:qFormat/>
    <w:rPr>
      <w:rFonts w:ascii="宋体" w:hAnsi="Courier New" w:eastAsia="宋体"/>
      <w:sz w:val="21"/>
      <w:lang w:val="en-US" w:eastAsia="zh-CN" w:bidi="ar-SA"/>
    </w:rPr>
  </w:style>
  <w:style w:type="character" w:styleId="1569" w:customStyle="1">
    <w:name w:val="标题 Char"/>
    <w:uiPriority w:val="0"/>
    <w:qFormat/>
    <w:rPr>
      <w:rFonts w:ascii="Cambria" w:hAnsi="Cambria" w:cs="Times New Roman"/>
      <w:b/>
      <w:bCs/>
      <w:sz w:val="32"/>
      <w:szCs w:val="32"/>
    </w:rPr>
  </w:style>
  <w:style w:type="character" w:styleId="1570" w:customStyle="1">
    <w:name w:val="正文文本缩进 2 Char1"/>
    <w:uiPriority w:val="99"/>
    <w:qFormat/>
    <w:rPr>
      <w:rFonts w:ascii="宋体"/>
      <w:b/>
      <w:bCs/>
      <w:sz w:val="24"/>
    </w:rPr>
  </w:style>
  <w:style w:type="character" w:styleId="1571" w:customStyle="1">
    <w:name w:val="标题 2 Char"/>
    <w:uiPriority w:val="0"/>
    <w:qFormat/>
    <w:rPr>
      <w:rFonts w:ascii="宋体" w:hAnsi="宋体" w:eastAsia="楷体_GB2312"/>
      <w:b/>
      <w:sz w:val="26"/>
    </w:rPr>
  </w:style>
  <w:style w:type="character" w:styleId="1572" w:customStyle="1">
    <w:name w:val="标题 1 Char"/>
    <w:uiPriority w:val="0"/>
    <w:qFormat/>
    <w:rPr>
      <w:rFonts w:eastAsia="楷体_GB2312"/>
      <w:b/>
      <w:sz w:val="44"/>
    </w:rPr>
  </w:style>
  <w:style w:type="character" w:styleId="1573" w:customStyle="1">
    <w:name w:val="批注文字 Char1"/>
    <w:uiPriority w:val="99"/>
    <w:semiHidden/>
    <w:qFormat/>
    <w:rPr>
      <w:rFonts w:eastAsia="楷体_GB2312"/>
      <w:sz w:val="26"/>
    </w:rPr>
  </w:style>
  <w:style w:type="character" w:styleId="1574" w:customStyle="1">
    <w:name w:val="ca-221"/>
    <w:uiPriority w:val="0"/>
    <w:qFormat/>
    <w:rPr>
      <w:rFonts w:hint="eastAsia" w:ascii="宋体" w:hAnsi="宋体" w:eastAsia="宋体"/>
      <w:color w:val="ff0000"/>
      <w:sz w:val="24"/>
      <w:szCs w:val="24"/>
    </w:rPr>
  </w:style>
  <w:style w:type="character" w:styleId="1575" w:customStyle="1">
    <w:name w:val="正文缩进 Char2"/>
    <w:uiPriority w:val="0"/>
    <w:qFormat/>
    <w:rPr>
      <w:rFonts w:eastAsia="楷体_GB2312"/>
      <w:sz w:val="24"/>
      <w:lang w:val="en-US" w:eastAsia="zh-CN" w:bidi="ar-SA"/>
    </w:rPr>
  </w:style>
  <w:style w:type="character" w:styleId="1576" w:customStyle="1">
    <w:name w:val="正文首行缩进 Char Char"/>
    <w:link w:val="1577"/>
    <w:uiPriority w:val="0"/>
    <w:qFormat/>
    <w:rPr>
      <w:szCs w:val="24"/>
      <w:lang w:bidi="ar-SA"/>
    </w:rPr>
  </w:style>
  <w:style w:type="paragraph" w:styleId="1577" w:customStyle="1">
    <w:name w:val="正文首行缩进1"/>
    <w:basedOn w:val="782"/>
    <w:link w:val="1576"/>
    <w:uiPriority w:val="0"/>
    <w:qFormat/>
    <w:pPr>
      <w:ind w:firstLine="420"/>
      <w:spacing w:after="120"/>
    </w:pPr>
    <w:rPr>
      <w:rFonts w:ascii="Times New Roman" w:eastAsia="宋体"/>
      <w:bCs w:val="0"/>
      <w:sz w:val="20"/>
      <w:szCs w:val="24"/>
      <w:lang w:val="en-US"/>
    </w:rPr>
  </w:style>
  <w:style w:type="character" w:styleId="1578" w:customStyle="1">
    <w:name w:val="纯文本 Char2"/>
    <w:uiPriority w:val="0"/>
    <w:qFormat/>
    <w:rPr>
      <w:rFonts w:ascii="宋体" w:hAnsi="Courier New" w:eastAsia="楷体_GB2312"/>
      <w:sz w:val="26"/>
      <w:lang w:val="en-US" w:eastAsia="zh-CN" w:bidi="ar-SA"/>
    </w:rPr>
  </w:style>
  <w:style w:type="character" w:styleId="1579" w:customStyle="1">
    <w:name w:val="正文文本 Char"/>
    <w:uiPriority w:val="0"/>
    <w:qFormat/>
    <w:rPr>
      <w:rFonts w:ascii="楷体_GB2312" w:eastAsia="楷体_GB2312"/>
      <w:sz w:val="28"/>
      <w:lang w:val="en-US" w:eastAsia="zh-CN" w:bidi="ar-SA"/>
    </w:rPr>
  </w:style>
  <w:style w:type="character" w:styleId="1580" w:customStyle="1">
    <w:name w:val="HTML 预设格式 Char"/>
    <w:uiPriority w:val="0"/>
    <w:qFormat/>
    <w:rPr>
      <w:rFonts w:ascii="黑体" w:hAnsi="Courier New" w:eastAsia="黑体" w:cs="楷体_GB2312"/>
    </w:rPr>
  </w:style>
  <w:style w:type="character" w:styleId="1581" w:customStyle="1">
    <w:name w:val="Andy_2级 Char"/>
    <w:link w:val="1582"/>
    <w:uiPriority w:val="0"/>
    <w:qFormat/>
    <w:rPr>
      <w:rFonts w:ascii="Calibri" w:hAnsi="Calibri"/>
      <w:sz w:val="24"/>
    </w:rPr>
  </w:style>
  <w:style w:type="paragraph" w:styleId="1582" w:customStyle="1">
    <w:name w:val="Andy_2级"/>
    <w:basedOn w:val="1583"/>
    <w:link w:val="1581"/>
    <w:uiPriority w:val="0"/>
    <w:qFormat/>
    <w:pPr>
      <w:ind w:firstLine="510"/>
    </w:pPr>
    <w:rPr>
      <w:szCs w:val="20"/>
      <w:lang w:bidi="mn-Mong-CN"/>
    </w:rPr>
  </w:style>
  <w:style w:type="paragraph" w:styleId="1583" w:customStyle="1">
    <w:name w:val="Andy_二级"/>
    <w:basedOn w:val="756"/>
    <w:uiPriority w:val="0"/>
    <w:qFormat/>
    <w:pPr>
      <w:spacing w:line="360" w:lineRule="auto"/>
    </w:pPr>
    <w:rPr>
      <w:rFonts w:ascii="Calibri" w:hAnsi="Calibri"/>
      <w:sz w:val="24"/>
      <w:szCs w:val="22"/>
    </w:rPr>
  </w:style>
  <w:style w:type="character" w:styleId="1584" w:customStyle="1">
    <w:name w:val="Plain Text Char"/>
    <w:link w:val="1585"/>
    <w:uiPriority w:val="0"/>
    <w:qFormat/>
    <w:rPr>
      <w:rFonts w:ascii="宋体" w:hAnsi="Courier New" w:eastAsia="楷体_GB2312"/>
      <w:sz w:val="26"/>
    </w:rPr>
  </w:style>
  <w:style w:type="paragraph" w:styleId="1585" w:customStyle="1">
    <w:name w:val="纯文本5"/>
    <w:basedOn w:val="756"/>
    <w:link w:val="1584"/>
    <w:uiPriority w:val="0"/>
    <w:qFormat/>
    <w:rPr>
      <w:rFonts w:ascii="宋体" w:hAnsi="Courier New" w:eastAsia="楷体_GB2312"/>
      <w:sz w:val="26"/>
      <w:lang w:bidi="mn-Mong-CN"/>
    </w:rPr>
  </w:style>
  <w:style w:type="character" w:styleId="1586" w:customStyle="1">
    <w:name w:val="Andy_3级 Char"/>
    <w:link w:val="1587"/>
    <w:uiPriority w:val="0"/>
    <w:qFormat/>
    <w:rPr>
      <w:rFonts w:ascii="Calibri" w:hAnsi="Calibri"/>
      <w:sz w:val="24"/>
    </w:rPr>
  </w:style>
  <w:style w:type="paragraph" w:styleId="1587" w:customStyle="1">
    <w:name w:val="Andy_3级"/>
    <w:basedOn w:val="756"/>
    <w:link w:val="1586"/>
    <w:uiPriority w:val="0"/>
    <w:qFormat/>
    <w:pPr>
      <w:ind w:firstLine="510"/>
      <w:spacing w:line="360" w:lineRule="auto"/>
    </w:pPr>
    <w:rPr>
      <w:rFonts w:ascii="Calibri" w:hAnsi="Calibri"/>
      <w:sz w:val="24"/>
      <w:lang w:bidi="mn-Mong-CN"/>
    </w:rPr>
  </w:style>
  <w:style w:type="character" w:styleId="1588" w:customStyle="1">
    <w:name w:val="Andy_正文 Char"/>
    <w:link w:val="1589"/>
    <w:uiPriority w:val="0"/>
    <w:qFormat/>
    <w:rPr>
      <w:rFonts w:ascii="Calibri" w:hAnsi="Calibri"/>
      <w:sz w:val="24"/>
      <w:szCs w:val="24"/>
    </w:rPr>
  </w:style>
  <w:style w:type="paragraph" w:styleId="1589" w:customStyle="1">
    <w:name w:val="Andy_正文"/>
    <w:basedOn w:val="756"/>
    <w:link w:val="1588"/>
    <w:uiPriority w:val="0"/>
    <w:qFormat/>
    <w:pPr>
      <w:ind w:firstLine="480"/>
      <w:spacing w:line="360" w:lineRule="auto"/>
    </w:pPr>
    <w:rPr>
      <w:rFonts w:ascii="Calibri" w:hAnsi="Calibri"/>
      <w:sz w:val="24"/>
      <w:szCs w:val="24"/>
      <w:lang w:bidi="mn-Mong-CN"/>
    </w:rPr>
  </w:style>
  <w:style w:type="character" w:styleId="1590" w:customStyle="1">
    <w:name w:val="中等深浅网格 1 - 着色 2 字符"/>
    <w:link w:val="1591"/>
    <w:uiPriority w:val="34"/>
    <w:qFormat/>
    <w:rPr>
      <w:sz w:val="21"/>
      <w:szCs w:val="24"/>
    </w:rPr>
  </w:style>
  <w:style w:type="paragraph" w:styleId="1591" w:customStyle="1">
    <w:name w:val="中等深浅网格 1 - 着色 21"/>
    <w:basedOn w:val="756"/>
    <w:link w:val="1590"/>
    <w:uiPriority w:val="34"/>
    <w:qFormat/>
    <w:pPr>
      <w:ind w:firstLine="420"/>
      <w:jc w:val="left"/>
      <w:spacing w:line="360" w:lineRule="auto"/>
    </w:pPr>
    <w:rPr>
      <w:szCs w:val="24"/>
      <w:lang w:bidi="mn-Mong-CN"/>
    </w:rPr>
  </w:style>
  <w:style w:type="character" w:styleId="1592" w:customStyle="1">
    <w:name w:val="_正文段落 Char"/>
    <w:link w:val="1593"/>
    <w:uiPriority w:val="0"/>
    <w:qFormat/>
    <w:rPr>
      <w:sz w:val="24"/>
      <w:szCs w:val="24"/>
    </w:rPr>
  </w:style>
  <w:style w:type="paragraph" w:styleId="1593" w:customStyle="1">
    <w:name w:val="_正文段落"/>
    <w:basedOn w:val="756"/>
    <w:link w:val="1592"/>
    <w:uiPriority w:val="0"/>
    <w:qFormat/>
    <w:pPr>
      <w:ind w:firstLine="200"/>
      <w:spacing w:line="360" w:lineRule="auto"/>
    </w:pPr>
    <w:rPr>
      <w:sz w:val="24"/>
      <w:szCs w:val="24"/>
      <w:lang w:bidi="mn-Mong-CN"/>
    </w:rPr>
  </w:style>
  <w:style w:type="character" w:styleId="1594" w:customStyle="1">
    <w:name w:val="CL 正文1.25 Char"/>
    <w:link w:val="1595"/>
    <w:uiPriority w:val="0"/>
    <w:qFormat/>
    <w:rPr>
      <w:rFonts w:ascii="Cambria" w:hAnsi="Cambria"/>
      <w:spacing w:val="4"/>
      <w:sz w:val="24"/>
      <w:szCs w:val="21"/>
    </w:rPr>
  </w:style>
  <w:style w:type="paragraph" w:styleId="1595" w:customStyle="1">
    <w:name w:val="CL 正文1.25"/>
    <w:basedOn w:val="756"/>
    <w:link w:val="1594"/>
    <w:uiPriority w:val="0"/>
    <w:qFormat/>
    <w:pPr>
      <w:ind w:firstLine="200"/>
      <w:spacing w:line="360" w:lineRule="auto"/>
    </w:pPr>
    <w:rPr>
      <w:rFonts w:ascii="Cambria" w:hAnsi="Cambria"/>
      <w:spacing w:val="4"/>
      <w:sz w:val="24"/>
      <w:szCs w:val="21"/>
      <w:lang w:bidi="mn-Mong-CN"/>
    </w:rPr>
  </w:style>
  <w:style w:type="character" w:styleId="1596" w:customStyle="1">
    <w:name w:val="正文缩进 Char1"/>
    <w:uiPriority w:val="0"/>
    <w:qFormat/>
    <w:rPr>
      <w:rFonts w:ascii="Times New Roman" w:hAnsi="Times New Roman" w:eastAsia="楷体_GB2312" w:cs="Times New Roman"/>
      <w:sz w:val="24"/>
      <w:szCs w:val="20"/>
    </w:rPr>
  </w:style>
  <w:style w:type="character" w:styleId="1597" w:customStyle="1">
    <w:name w:val="正文缩进 Char"/>
    <w:uiPriority w:val="0"/>
    <w:qFormat/>
    <w:rPr>
      <w:rFonts w:eastAsia="楷体_GB2312"/>
      <w:sz w:val="24"/>
      <w:lang w:val="en-US" w:eastAsia="zh-CN" w:bidi="ar-SA"/>
    </w:rPr>
  </w:style>
  <w:style w:type="paragraph" w:styleId="1598" w:customStyle="1">
    <w:name w:val="Char Char3 Char Char Char Char Char Char Char Char Char Char Char Char Char Char Char Char"/>
    <w:basedOn w:val="756"/>
    <w:uiPriority w:val="0"/>
    <w:qFormat/>
    <w:pPr>
      <w:ind w:firstLine="200"/>
      <w:jc w:val="left"/>
      <w:spacing w:after="160" w:line="360" w:lineRule="auto"/>
      <w:widowControl/>
    </w:pPr>
    <w:rPr>
      <w:rFonts w:ascii="宋体" w:hAnsi="宋体"/>
      <w:sz w:val="24"/>
    </w:rPr>
  </w:style>
  <w:style w:type="paragraph" w:styleId="1599" w:customStyle="1">
    <w:name w:val="Char Char Char1 Char Char Char Char"/>
    <w:basedOn w:val="756"/>
    <w:uiPriority w:val="0"/>
    <w:qFormat/>
    <w:pPr>
      <w:jc w:val="left"/>
      <w:spacing w:after="160" w:line="240" w:lineRule="exact"/>
      <w:widowControl/>
    </w:pPr>
    <w:rPr>
      <w:sz w:val="24"/>
      <w:szCs w:val="24"/>
    </w:rPr>
  </w:style>
  <w:style w:type="paragraph" w:styleId="1600" w:customStyle="1">
    <w:name w:val="小四 段落 宋体 Char Char Char Char Char Char"/>
    <w:basedOn w:val="1601"/>
    <w:uiPriority w:val="0"/>
    <w:qFormat/>
    <w:pPr>
      <w:ind w:firstLine="480"/>
    </w:pPr>
    <w:rPr>
      <w:rFonts w:ascii="宋体" w:hAnsi="宋体"/>
    </w:rPr>
  </w:style>
  <w:style w:type="paragraph" w:styleId="1601" w:customStyle="1">
    <w:name w:val="小四 段落 宋体 Char Char Char Char Char Char Char"/>
    <w:basedOn w:val="771"/>
    <w:uiPriority w:val="0"/>
    <w:semiHidden/>
    <w:qFormat/>
    <w:pPr>
      <w:ind w:left="0" w:right="-33" w:firstLine="545"/>
      <w:jc w:val="left"/>
      <w:tabs>
        <w:tab w:val="clear" w:pos="360" w:leader="none"/>
      </w:tabs>
    </w:pPr>
    <w:rPr>
      <w:rFonts w:ascii="Times New Roman" w:hAnsi="Times New Roman" w:eastAsia="宋体"/>
      <w:lang w:val="en-US"/>
    </w:rPr>
  </w:style>
  <w:style w:type="paragraph" w:styleId="1602" w:customStyle="1">
    <w:name w:val="cardlist-value"/>
    <w:basedOn w:val="756"/>
    <w:uiPriority w:val="0"/>
    <w:qFormat/>
    <w:pPr>
      <w:jc w:val="left"/>
      <w:spacing w:before="100" w:beforeAutospacing="1" w:after="100" w:afterAutospacing="1"/>
      <w:widowControl/>
    </w:pPr>
    <w:rPr>
      <w:rFonts w:ascii="宋体" w:hAnsi="宋体" w:cs="宋体"/>
      <w:sz w:val="24"/>
      <w:szCs w:val="24"/>
    </w:rPr>
  </w:style>
  <w:style w:type="paragraph" w:styleId="1603" w:customStyle="1">
    <w:name w:val="Default Paragraph Font Para Char"/>
    <w:basedOn w:val="756"/>
    <w:uiPriority w:val="0"/>
    <w:semiHidden/>
    <w:qFormat/>
    <w:pPr>
      <w:jc w:val="left"/>
      <w:spacing w:after="160" w:line="240" w:lineRule="exact"/>
      <w:widowControl/>
    </w:pPr>
    <w:rPr>
      <w:rFonts w:ascii="Verdana" w:hAnsi="Verdana"/>
      <w:sz w:val="20"/>
      <w:lang w:eastAsia="en-US"/>
    </w:rPr>
  </w:style>
  <w:style w:type="paragraph" w:styleId="1604" w:customStyle="1">
    <w:name w:val="Plain Text1"/>
    <w:basedOn w:val="756"/>
    <w:uiPriority w:val="0"/>
    <w:qFormat/>
    <w:rPr>
      <w:rFonts w:ascii="宋体" w:hAnsi="Courier New" w:eastAsia="楷体_GB2312"/>
      <w:sz w:val="26"/>
    </w:rPr>
  </w:style>
  <w:style w:type="paragraph" w:styleId="1605" w:customStyle="1">
    <w:name w:val="小四 段落 宋体 Char"/>
    <w:basedOn w:val="771"/>
    <w:uiPriority w:val="0"/>
    <w:qFormat/>
    <w:pPr>
      <w:ind w:left="0" w:right="-33" w:firstLine="480"/>
      <w:jc w:val="left"/>
      <w:tabs>
        <w:tab w:val="clear" w:pos="360" w:leader="none"/>
      </w:tabs>
    </w:pPr>
    <w:rPr>
      <w:rFonts w:ascii="Times New Roman" w:hAnsi="Times New Roman" w:eastAsia="宋体"/>
      <w:lang w:val="en-US"/>
    </w:rPr>
  </w:style>
  <w:style w:type="paragraph" w:styleId="1606" w:customStyle="1">
    <w:name w:val="纯文本2"/>
    <w:basedOn w:val="756"/>
    <w:uiPriority w:val="0"/>
    <w:qFormat/>
    <w:rPr>
      <w:rFonts w:ascii="宋体" w:hAnsi="Courier New" w:eastAsia="楷体_GB2312"/>
      <w:sz w:val="26"/>
    </w:rPr>
  </w:style>
  <w:style w:type="paragraph" w:styleId="1607" w:customStyle="1">
    <w:name w:val="Andy_一级"/>
    <w:basedOn w:val="756"/>
    <w:uiPriority w:val="0"/>
    <w:qFormat/>
    <w:pPr>
      <w:ind w:left="420" w:hanging="420"/>
      <w:keepNext/>
      <w:spacing w:line="360" w:lineRule="auto"/>
      <w:tabs>
        <w:tab w:val="left" w:pos="420" w:leader="none"/>
      </w:tabs>
    </w:pPr>
    <w:rPr>
      <w:rFonts w:ascii="Calibri" w:hAnsi="Calibri"/>
      <w:b/>
      <w:sz w:val="24"/>
      <w:szCs w:val="22"/>
    </w:rPr>
  </w:style>
  <w:style w:type="paragraph" w:styleId="1608" w:customStyle="1">
    <w:name w:val="Andy_4级"/>
    <w:basedOn w:val="756"/>
    <w:uiPriority w:val="0"/>
    <w:qFormat/>
    <w:pPr>
      <w:ind w:left="420" w:firstLine="510"/>
      <w:spacing w:line="360" w:lineRule="auto"/>
      <w:tabs>
        <w:tab w:val="left" w:pos="420" w:leader="none"/>
      </w:tabs>
    </w:pPr>
    <w:rPr>
      <w:rFonts w:ascii="Calibri" w:hAnsi="Calibri"/>
      <w:sz w:val="24"/>
    </w:rPr>
  </w:style>
  <w:style w:type="paragraph" w:styleId="1609" w:customStyle="1">
    <w:name w:val="纯文本3"/>
    <w:basedOn w:val="756"/>
    <w:uiPriority w:val="0"/>
    <w:qFormat/>
    <w:rPr>
      <w:rFonts w:ascii="宋体" w:hAnsi="Courier New" w:eastAsia="楷体_GB2312"/>
      <w:sz w:val="26"/>
    </w:rPr>
  </w:style>
  <w:style w:type="table" w:styleId="1610" w:customStyle="1">
    <w:name w:val="网格型5"/>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1" w:customStyle="1">
    <w:name w:val="纯文本4"/>
    <w:basedOn w:val="756"/>
    <w:uiPriority w:val="0"/>
    <w:qFormat/>
    <w:rPr>
      <w:rFonts w:ascii="宋体" w:hAnsi="Courier New" w:eastAsia="楷体_GB2312"/>
      <w:sz w:val="26"/>
    </w:rPr>
  </w:style>
  <w:style w:type="character" w:styleId="1612" w:customStyle="1">
    <w:name w:val="批注框文本 Char"/>
    <w:uiPriority w:val="0"/>
    <w:qFormat/>
    <w:rPr>
      <w:rFonts w:eastAsia="楷体_GB2312"/>
      <w:sz w:val="18"/>
      <w:szCs w:val="18"/>
    </w:rPr>
  </w:style>
  <w:style w:type="paragraph" w:styleId="1613" w:customStyle="1">
    <w:name w:val="纯文本6"/>
    <w:basedOn w:val="756"/>
    <w:uiPriority w:val="0"/>
    <w:qFormat/>
    <w:rPr>
      <w:rFonts w:ascii="宋体" w:hAnsi="Courier New" w:eastAsia="楷体_GB2312"/>
      <w:sz w:val="26"/>
    </w:rPr>
  </w:style>
  <w:style w:type="paragraph" w:styleId="1614" w:customStyle="1">
    <w:name w:val="纯文本7"/>
    <w:basedOn w:val="756"/>
    <w:uiPriority w:val="0"/>
    <w:qFormat/>
    <w:rPr>
      <w:rFonts w:ascii="宋体" w:hAnsi="Courier New" w:eastAsia="楷体_GB2312"/>
      <w:sz w:val="26"/>
      <w:lang w:val="zh-CN"/>
    </w:rPr>
  </w:style>
  <w:style w:type="paragraph" w:styleId="161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6" w:customStyle="1">
    <w:name w:val="彩色列表 - 强调文字颜色 11"/>
    <w:basedOn w:val="756"/>
    <w:uiPriority w:val="34"/>
    <w:qFormat/>
    <w:pPr>
      <w:ind w:firstLine="420"/>
      <w:jc w:val="left"/>
      <w:spacing w:line="480" w:lineRule="auto"/>
    </w:pPr>
    <w:rPr>
      <w:rFonts w:ascii="Calibri" w:hAnsi="Calibri"/>
      <w:sz w:val="24"/>
      <w:szCs w:val="22"/>
      <w:lang w:eastAsia="zh-TW"/>
    </w:rPr>
  </w:style>
  <w:style w:type="character" w:styleId="1617" w:customStyle="1">
    <w:name w:val="标题 3 Char"/>
    <w:uiPriority w:val="0"/>
    <w:qFormat/>
    <w:rPr>
      <w:rFonts w:eastAsia="楷体_GB2312"/>
      <w:b/>
      <w:sz w:val="26"/>
    </w:rPr>
  </w:style>
  <w:style w:type="character" w:styleId="1618" w:customStyle="1">
    <w:name w:val="标题 4 Char"/>
    <w:uiPriority w:val="0"/>
    <w:qFormat/>
    <w:rPr>
      <w:rFonts w:ascii="Arial" w:hAnsi="Arial" w:eastAsia="黑体"/>
      <w:b/>
      <w:bCs/>
      <w:sz w:val="28"/>
      <w:szCs w:val="28"/>
    </w:rPr>
  </w:style>
  <w:style w:type="character" w:styleId="1619" w:customStyle="1">
    <w:name w:val="标题 5 Char"/>
    <w:uiPriority w:val="0"/>
    <w:qFormat/>
    <w:rPr>
      <w:rFonts w:ascii="宋体" w:hAnsi="Tms Rmn"/>
      <w:b/>
      <w:sz w:val="28"/>
    </w:rPr>
  </w:style>
  <w:style w:type="character" w:styleId="1620" w:customStyle="1">
    <w:name w:val="标题 6 Char"/>
    <w:uiPriority w:val="0"/>
    <w:qFormat/>
    <w:rPr>
      <w:rFonts w:ascii="黑体" w:hAnsi="Tms Rmn" w:eastAsia="黑体"/>
      <w:b/>
      <w:sz w:val="24"/>
    </w:rPr>
  </w:style>
  <w:style w:type="character" w:styleId="1621" w:customStyle="1">
    <w:name w:val="标题 7 Char"/>
    <w:uiPriority w:val="0"/>
    <w:qFormat/>
    <w:rPr>
      <w:rFonts w:ascii="宋体" w:hAnsi="Tms Rmn"/>
      <w:b/>
      <w:sz w:val="24"/>
    </w:rPr>
  </w:style>
  <w:style w:type="character" w:styleId="1622" w:customStyle="1">
    <w:name w:val="标题 8 Char"/>
    <w:uiPriority w:val="0"/>
    <w:qFormat/>
    <w:rPr>
      <w:rFonts w:ascii="Arial" w:hAnsi="Arial" w:eastAsia="黑体"/>
      <w:sz w:val="24"/>
      <w:szCs w:val="24"/>
    </w:rPr>
  </w:style>
  <w:style w:type="character" w:styleId="1623" w:customStyle="1">
    <w:name w:val="标题 9 Char"/>
    <w:uiPriority w:val="0"/>
    <w:qFormat/>
    <w:rPr>
      <w:rFonts w:ascii="Arial" w:hAnsi="Arial" w:eastAsia="黑体"/>
      <w:sz w:val="21"/>
      <w:szCs w:val="21"/>
    </w:rPr>
  </w:style>
  <w:style w:type="character" w:styleId="1624" w:customStyle="1">
    <w:name w:val="脚注文本 Char"/>
    <w:uiPriority w:val="0"/>
    <w:semiHidden/>
    <w:qFormat/>
    <w:rPr>
      <w:rFonts w:eastAsia="楷体_GB2312"/>
      <w:sz w:val="18"/>
    </w:rPr>
  </w:style>
  <w:style w:type="character" w:styleId="1625" w:customStyle="1">
    <w:name w:val="文档结构图 Char"/>
    <w:uiPriority w:val="0"/>
    <w:semiHidden/>
    <w:qFormat/>
    <w:rPr>
      <w:sz w:val="21"/>
      <w:shd w:val="clear" w:color="auto" w:fill="000080"/>
    </w:rPr>
  </w:style>
  <w:style w:type="character" w:styleId="1626" w:customStyle="1">
    <w:name w:val="批注主题 Char"/>
    <w:uiPriority w:val="0"/>
    <w:semiHidden/>
    <w:qFormat/>
    <w:rPr>
      <w:rFonts w:eastAsia="楷体_GB2312"/>
      <w:b/>
      <w:bCs/>
      <w:sz w:val="26"/>
      <w:lang w:val="zh-CN" w:eastAsia="zh-CN"/>
    </w:rPr>
  </w:style>
  <w:style w:type="character" w:styleId="1627" w:customStyle="1">
    <w:name w:val="日期 Char"/>
    <w:uiPriority w:val="0"/>
    <w:qFormat/>
    <w:rPr>
      <w:rFonts w:ascii="宋体" w:hAnsi="宋体" w:eastAsia="楷体_GB2312"/>
      <w:sz w:val="24"/>
    </w:rPr>
  </w:style>
  <w:style w:type="character" w:styleId="1628" w:customStyle="1">
    <w:name w:val="正文文本 2 Char"/>
    <w:uiPriority w:val="0"/>
    <w:qFormat/>
    <w:rPr>
      <w:rFonts w:eastAsia="楷体_GB2312"/>
      <w:sz w:val="26"/>
    </w:rPr>
  </w:style>
  <w:style w:type="character" w:styleId="1629" w:customStyle="1">
    <w:name w:val="正文文本缩进 3 Char"/>
    <w:uiPriority w:val="0"/>
    <w:qFormat/>
    <w:rPr>
      <w:sz w:val="24"/>
      <w:szCs w:val="24"/>
    </w:rPr>
  </w:style>
  <w:style w:type="paragraph" w:styleId="16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1" w:customStyle="1">
    <w:name w:val="纯文本111"/>
    <w:basedOn w:val="756"/>
    <w:uiPriority w:val="0"/>
    <w:qFormat/>
    <w:rPr>
      <w:rFonts w:ascii="宋体" w:hAnsi="Courier New"/>
      <w:sz w:val="34"/>
    </w:rPr>
  </w:style>
  <w:style w:type="character" w:styleId="1632" w:customStyle="1">
    <w:name w:val="尾注文本 Char"/>
    <w:uiPriority w:val="0"/>
    <w:qFormat/>
    <w:rPr>
      <w:rFonts w:eastAsia="楷体_GB2312"/>
      <w:sz w:val="26"/>
    </w:rPr>
  </w:style>
  <w:style w:type="character" w:styleId="1633" w:customStyle="1">
    <w:name w:val="未处理的提及1"/>
    <w:basedOn w:val="766"/>
    <w:uiPriority w:val="99"/>
    <w:semiHidden/>
    <w:unhideWhenUsed/>
    <w:qFormat/>
    <w:rPr>
      <w:color w:val="605e5c"/>
      <w:shd w:val="clear" w:color="auto" w:fill="e1dfdd"/>
    </w:rPr>
  </w:style>
  <w:style w:type="paragraph" w:styleId="16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5" w:customStyle="1">
    <w:name w:val="列出段落3"/>
    <w:basedOn w:val="756"/>
    <w:uiPriority w:val="34"/>
    <w:qFormat/>
    <w:pPr>
      <w:ind w:firstLine="420"/>
    </w:pPr>
  </w:style>
  <w:style w:type="table" w:styleId="1636" w:customStyle="1">
    <w:name w:val="网格型5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6"/>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4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5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Char Char411"/>
    <w:uiPriority w:val="0"/>
    <w:qFormat/>
    <w:rPr>
      <w:rFonts w:ascii="宋体" w:hAnsi="宋体" w:eastAsia="黑体" w:cs="Arial"/>
      <w:b/>
      <w:sz w:val="28"/>
      <w:szCs w:val="32"/>
      <w:lang w:val="en-US" w:eastAsia="zh-CN" w:bidi="ar-SA"/>
    </w:rPr>
  </w:style>
  <w:style w:type="character" w:styleId="1641" w:customStyle="1">
    <w:name w:val="Char Char111"/>
    <w:uiPriority w:val="0"/>
    <w:qFormat/>
    <w:rPr>
      <w:rFonts w:ascii="黑体" w:hAnsi="Arial" w:eastAsia="黑体" w:cs="Arial"/>
      <w:b/>
      <w:bCs/>
      <w:sz w:val="32"/>
      <w:szCs w:val="32"/>
      <w:lang w:val="en-US" w:eastAsia="zh-CN" w:bidi="ar-SA"/>
    </w:rPr>
  </w:style>
  <w:style w:type="character" w:styleId="1642" w:customStyle="1">
    <w:name w:val="Char Char51"/>
    <w:uiPriority w:val="0"/>
    <w:qFormat/>
    <w:rPr>
      <w:rFonts w:eastAsia="宋体"/>
      <w:b/>
      <w:bCs/>
      <w:sz w:val="21"/>
      <w:szCs w:val="24"/>
      <w:lang w:val="en-US" w:eastAsia="zh-CN" w:bidi="ar-SA"/>
    </w:rPr>
  </w:style>
  <w:style w:type="character" w:styleId="1643" w:customStyle="1">
    <w:name w:val="Char Char2111"/>
    <w:uiPriority w:val="0"/>
    <w:qFormat/>
    <w:rPr>
      <w:rFonts w:eastAsia="宋体"/>
      <w:sz w:val="21"/>
      <w:szCs w:val="24"/>
      <w:lang w:val="en-US" w:eastAsia="zh-CN" w:bidi="ar-SA"/>
    </w:rPr>
  </w:style>
  <w:style w:type="character" w:styleId="1644" w:customStyle="1">
    <w:name w:val="Char Char311"/>
    <w:uiPriority w:val="0"/>
    <w:qFormat/>
    <w:rPr>
      <w:rFonts w:ascii="黑体" w:hAnsi="宋体" w:eastAsia="黑体" w:cs="Arial"/>
      <w:b/>
      <w:bCs/>
      <w:sz w:val="24"/>
      <w:szCs w:val="24"/>
      <w:lang w:val="en-US" w:eastAsia="zh-CN" w:bidi="ar-SA"/>
    </w:rPr>
  </w:style>
  <w:style w:type="paragraph" w:styleId="1645" w:customStyle="1">
    <w:name w:val="Char111"/>
    <w:basedOn w:val="756"/>
    <w:uiPriority w:val="0"/>
    <w:qFormat/>
    <w:pPr>
      <w:jc w:val="left"/>
      <w:spacing w:after="160" w:line="240" w:lineRule="exact"/>
      <w:widowControl/>
    </w:pPr>
    <w:rPr>
      <w:rFonts w:ascii="Verdana" w:hAnsi="Verdana" w:eastAsia="仿宋_GB2312"/>
      <w:sz w:val="24"/>
      <w:lang w:eastAsia="en-US"/>
    </w:rPr>
  </w:style>
  <w:style w:type="paragraph" w:styleId="164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7" w:customStyle="1">
    <w:name w:val="Char Char Char Char Char Char Char Char Char Char11"/>
    <w:basedOn w:val="756"/>
    <w:uiPriority w:val="0"/>
    <w:qFormat/>
    <w:pPr>
      <w:ind w:left="855" w:hanging="855"/>
      <w:tabs>
        <w:tab w:val="left" w:pos="360" w:leader="none"/>
        <w:tab w:val="left" w:pos="855" w:leader="none"/>
      </w:tabs>
    </w:pPr>
    <w:rPr>
      <w:sz w:val="24"/>
      <w:szCs w:val="24"/>
    </w:rPr>
  </w:style>
  <w:style w:type="paragraph" w:styleId="1648" w:customStyle="1">
    <w:name w:val="Char Char Char Char21"/>
    <w:basedOn w:val="756"/>
    <w:uiPriority w:val="0"/>
    <w:qFormat/>
    <w:rPr>
      <w:szCs w:val="24"/>
    </w:rPr>
  </w:style>
  <w:style w:type="paragraph" w:styleId="1649" w:customStyle="1">
    <w:name w:val="Char Char Char Char111"/>
    <w:basedOn w:val="756"/>
    <w:uiPriority w:val="0"/>
    <w:qFormat/>
    <w:rPr>
      <w:szCs w:val="24"/>
    </w:rPr>
  </w:style>
  <w:style w:type="paragraph" w:styleId="1650" w:customStyle="1">
    <w:name w:val="TOC 标题2"/>
    <w:basedOn w:val="757"/>
    <w:next w:val="75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1" w:customStyle="1">
    <w:name w:val="样式 小四 段前: 5 磅 段后: 5 磅 首行缩进:  2 字符"/>
    <w:basedOn w:val="756"/>
    <w:uiPriority w:val="99"/>
    <w:qFormat/>
    <w:pPr>
      <w:spacing w:line="360" w:lineRule="auto"/>
    </w:pPr>
    <w:rPr>
      <w:rFonts w:ascii="宋体" w:hAnsi="宋体"/>
      <w:szCs w:val="21"/>
    </w:rPr>
  </w:style>
  <w:style w:type="character" w:styleId="1652" w:customStyle="1">
    <w:name w:val="未处理的提及2"/>
    <w:basedOn w:val="766"/>
    <w:uiPriority w:val="99"/>
    <w:semiHidden/>
    <w:unhideWhenUsed/>
    <w:qFormat/>
    <w:rPr>
      <w:color w:val="605e5c"/>
      <w:shd w:val="clear" w:color="auto" w:fill="e1dfdd"/>
    </w:rPr>
  </w:style>
  <w:style w:type="table" w:styleId="1653" w:customStyle="1">
    <w:name w:val="网格型5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修订2"/>
    <w:hidden/>
    <w:uiPriority w:val="99"/>
    <w:semiHidden/>
    <w:qFormat/>
    <w:rPr>
      <w:rFonts w:hint="default" w:ascii="Times New Roman" w:hAnsi="Times New Roman" w:eastAsia="宋体" w:cs="Times New Roman"/>
      <w:sz w:val="21"/>
      <w:lang w:val="en-US" w:eastAsia="zh-CN" w:bidi="ar-SA"/>
    </w:rPr>
  </w:style>
  <w:style w:type="table" w:styleId="1655" w:customStyle="1">
    <w:name w:val="网格型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NormalCharacter"/>
    <w:uiPriority w:val="0"/>
    <w:semiHidden/>
    <w:qFormat/>
  </w:style>
  <w:style w:type="table" w:styleId="1657" w:customStyle="1">
    <w:name w:val="网格型4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7"/>
    <w:basedOn w:val="76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9" w:customStyle="1">
    <w:name w:val="首行缩进"/>
    <w:basedOn w:val="756"/>
    <w:uiPriority w:val="0"/>
    <w:qFormat/>
    <w:pPr>
      <w:ind w:firstLine="480"/>
    </w:pPr>
    <w:rPr>
      <w:rFonts w:ascii="Calibri" w:hAnsi="Calibri" w:eastAsia="楷体_GB2312"/>
      <w:sz w:val="26"/>
      <w:lang w:val="zh-CN"/>
    </w:rPr>
  </w:style>
  <w:style w:type="character" w:styleId="1660" w:customStyle="1">
    <w:name w:val="未处理的提及3"/>
    <w:basedOn w:val="766"/>
    <w:uiPriority w:val="99"/>
    <w:semiHidden/>
    <w:unhideWhenUsed/>
    <w:qFormat/>
    <w:rPr>
      <w:color w:val="605e5c"/>
      <w:shd w:val="clear" w:color="auto" w:fill="e1dfdd"/>
    </w:rPr>
  </w:style>
  <w:style w:type="table" w:styleId="1661" w:customStyle="1">
    <w:name w:val="网格型42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6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8"/>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12"/>
    <w:basedOn w:val="76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21"/>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31"/>
    <w:basedOn w:val="76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4"/>
    <w:basedOn w:val="7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6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411"/>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52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3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111"/>
    <w:basedOn w:val="76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422"/>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8" w:customStyle="1">
    <w:name w:val="Char Char91"/>
    <w:uiPriority w:val="0"/>
    <w:qFormat/>
    <w:rPr>
      <w:rFonts w:eastAsia="宋体"/>
      <w:b/>
      <w:bCs/>
      <w:sz w:val="32"/>
      <w:szCs w:val="44"/>
      <w:lang w:val="en-US" w:eastAsia="zh-CN" w:bidi="ar-SA"/>
    </w:rPr>
  </w:style>
  <w:style w:type="character" w:styleId="1679" w:customStyle="1">
    <w:name w:val="Body Text Indent Char"/>
    <w:uiPriority w:val="0"/>
    <w:qFormat/>
    <w:rPr>
      <w:rFonts w:ascii="宋体" w:hAnsi="宋体" w:eastAsia="宋体"/>
      <w:sz w:val="21"/>
      <w:lang w:val="en-US" w:eastAsia="zh-CN" w:bidi="ar-SA"/>
    </w:rPr>
  </w:style>
  <w:style w:type="character" w:styleId="1680" w:customStyle="1">
    <w:name w:val="Body Text Indent 2 Char"/>
    <w:uiPriority w:val="0"/>
    <w:qFormat/>
    <w:rPr>
      <w:rFonts w:eastAsia="宋体"/>
      <w:sz w:val="21"/>
      <w:szCs w:val="24"/>
      <w:lang w:val="en-US" w:eastAsia="zh-CN" w:bidi="ar-SA"/>
    </w:rPr>
  </w:style>
  <w:style w:type="character" w:styleId="1681" w:customStyle="1">
    <w:name w:val="批注文字 Char2"/>
    <w:uiPriority w:val="0"/>
    <w:qFormat/>
    <w:rPr>
      <w:rFonts w:eastAsia="宋体"/>
      <w:sz w:val="21"/>
      <w:szCs w:val="24"/>
      <w:lang w:val="en-US" w:eastAsia="zh-CN" w:bidi="ar-SA"/>
    </w:rPr>
  </w:style>
  <w:style w:type="character" w:styleId="1682" w:customStyle="1">
    <w:name w:val="Comment Subject Char"/>
    <w:uiPriority w:val="0"/>
    <w:qFormat/>
    <w:rPr>
      <w:b/>
      <w:sz w:val="24"/>
      <w:lang w:bidi="ar-SA"/>
    </w:rPr>
  </w:style>
  <w:style w:type="character" w:styleId="1683" w:customStyle="1">
    <w:name w:val="超链接_0"/>
    <w:uiPriority w:val="99"/>
    <w:qFormat/>
    <w:rPr>
      <w:rFonts w:ascii="Calibri" w:hAnsi="Calibri" w:cs="Times New Roman"/>
      <w:color w:val="0000ff"/>
      <w:u w:val="single"/>
    </w:rPr>
  </w:style>
  <w:style w:type="character" w:styleId="1684" w:customStyle="1">
    <w:name w:val="Balloon Text Char"/>
    <w:uiPriority w:val="0"/>
    <w:qFormat/>
    <w:rPr>
      <w:sz w:val="18"/>
      <w:lang w:bidi="ar-SA"/>
    </w:rPr>
  </w:style>
  <w:style w:type="character" w:styleId="1685" w:customStyle="1">
    <w:name w:val="Heading 3 Char1"/>
    <w:uiPriority w:val="0"/>
    <w:qFormat/>
    <w:rPr>
      <w:rFonts w:eastAsia="宋体"/>
      <w:b/>
      <w:bCs/>
      <w:sz w:val="24"/>
      <w:szCs w:val="32"/>
      <w:lang w:val="en-US" w:eastAsia="zh-CN" w:bidi="ar-SA"/>
    </w:rPr>
  </w:style>
  <w:style w:type="character" w:styleId="1686" w:customStyle="1">
    <w:name w:val="Document Map Char"/>
    <w:uiPriority w:val="0"/>
    <w:qFormat/>
    <w:rPr>
      <w:rFonts w:eastAsia="宋体"/>
      <w:sz w:val="21"/>
      <w:szCs w:val="24"/>
      <w:lang w:val="en-US" w:eastAsia="zh-CN" w:bidi="ar-SA"/>
    </w:rPr>
  </w:style>
  <w:style w:type="character" w:styleId="1687" w:customStyle="1">
    <w:name w:val="Comment Text Char1"/>
    <w:uiPriority w:val="0"/>
    <w:qFormat/>
    <w:rPr>
      <w:sz w:val="24"/>
      <w:lang w:bidi="ar-SA"/>
    </w:rPr>
  </w:style>
  <w:style w:type="character" w:styleId="1688" w:customStyle="1">
    <w:name w:val="Comment Text Char"/>
    <w:uiPriority w:val="0"/>
    <w:qFormat/>
    <w:rPr>
      <w:rFonts w:cs="Times New Roman"/>
      <w:sz w:val="24"/>
      <w:szCs w:val="24"/>
    </w:rPr>
  </w:style>
  <w:style w:type="character" w:styleId="1689" w:customStyle="1">
    <w:name w:val="Date Char"/>
    <w:uiPriority w:val="0"/>
    <w:qFormat/>
    <w:rPr>
      <w:rFonts w:eastAsia="宋体"/>
      <w:sz w:val="21"/>
      <w:szCs w:val="24"/>
      <w:lang w:val="en-US" w:eastAsia="zh-CN" w:bidi="ar-SA"/>
    </w:rPr>
  </w:style>
  <w:style w:type="paragraph" w:styleId="1690" w:customStyle="1">
    <w:name w:val="标题_0"/>
    <w:basedOn w:val="1691"/>
    <w:uiPriority w:val="0"/>
    <w:qFormat/>
    <w:pPr>
      <w:jc w:val="center"/>
      <w:spacing w:before="120" w:after="120" w:line="360" w:lineRule="auto"/>
      <w:outlineLvl w:val="0"/>
    </w:pPr>
    <w:rPr>
      <w:rFonts w:ascii="黑体" w:hAnsi="Arial" w:eastAsia="黑体"/>
      <w:b/>
      <w:bCs/>
      <w:sz w:val="32"/>
      <w:szCs w:val="32"/>
    </w:rPr>
  </w:style>
  <w:style w:type="paragraph" w:styleId="1691" w:customStyle="1">
    <w:name w:val="正文_1"/>
    <w:uiPriority w:val="0"/>
    <w:qFormat/>
    <w:rPr>
      <w:rFonts w:hint="default" w:ascii="Times New Roman" w:hAnsi="Times New Roman" w:eastAsia="宋体" w:cs="Times New Roman"/>
      <w:sz w:val="21"/>
      <w:szCs w:val="22"/>
      <w:lang w:val="en-US" w:eastAsia="zh-CN" w:bidi="ar-SA"/>
    </w:rPr>
  </w:style>
  <w:style w:type="paragraph" w:styleId="1692" w:customStyle="1">
    <w:name w:val="标题 3_0"/>
    <w:basedOn w:val="1630"/>
    <w:next w:val="1630"/>
    <w:uiPriority w:val="0"/>
    <w:qFormat/>
    <w:pPr>
      <w:keepLines/>
      <w:keepNext/>
      <w:spacing w:before="260" w:after="260" w:line="413" w:lineRule="auto"/>
      <w:outlineLvl w:val="2"/>
    </w:pPr>
    <w:rPr>
      <w:rFonts w:ascii="Times New Roman" w:hAnsi="Times New Roman"/>
      <w:b/>
      <w:bCs/>
      <w:sz w:val="32"/>
      <w:szCs w:val="32"/>
    </w:rPr>
  </w:style>
  <w:style w:type="paragraph" w:styleId="1693" w:customStyle="1">
    <w:name w:val="正文缩进_0"/>
    <w:basedOn w:val="1691"/>
    <w:uiPriority w:val="0"/>
    <w:qFormat/>
    <w:pPr>
      <w:ind w:firstLine="420"/>
      <w:jc w:val="both"/>
      <w:widowControl w:val="off"/>
    </w:pPr>
    <w:rPr>
      <w:u w:val="single"/>
    </w:rPr>
  </w:style>
  <w:style w:type="paragraph" w:styleId="1694" w:customStyle="1">
    <w:name w:val="标题 4_0"/>
    <w:basedOn w:val="1630"/>
    <w:next w:val="1630"/>
    <w:uiPriority w:val="0"/>
    <w:qFormat/>
    <w:pPr>
      <w:keepLines/>
      <w:keepNext/>
      <w:spacing w:before="280" w:after="290" w:line="372" w:lineRule="auto"/>
      <w:outlineLvl w:val="3"/>
    </w:pPr>
    <w:rPr>
      <w:rFonts w:ascii="Cambria" w:hAnsi="Cambria"/>
      <w:b/>
      <w:bCs/>
      <w:sz w:val="28"/>
      <w:szCs w:val="28"/>
    </w:rPr>
  </w:style>
  <w:style w:type="paragraph" w:styleId="169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6" w:customStyle="1">
    <w:name w:val="正文文本_0"/>
    <w:basedOn w:val="1630"/>
    <w:uiPriority w:val="0"/>
    <w:qFormat/>
    <w:pPr>
      <w:ind w:left="72" w:right="30"/>
      <w:jc w:val="center"/>
      <w:spacing w:after="60" w:line="360" w:lineRule="atLeast"/>
    </w:pPr>
    <w:rPr>
      <w:rFonts w:ascii="Times New Roman" w:hAnsi="Times New Roman"/>
      <w:sz w:val="20"/>
      <w:szCs w:val="20"/>
    </w:rPr>
  </w:style>
  <w:style w:type="paragraph" w:styleId="1697" w:customStyle="1">
    <w:name w:val="_Style 37"/>
    <w:basedOn w:val="756"/>
    <w:next w:val="756"/>
    <w:uiPriority w:val="0"/>
    <w:qFormat/>
    <w:rPr>
      <w:szCs w:val="24"/>
    </w:rPr>
  </w:style>
  <w:style w:type="paragraph" w:styleId="1698" w:customStyle="1">
    <w:name w:val="2-2ji"/>
    <w:basedOn w:val="758"/>
    <w:uiPriority w:val="0"/>
    <w:qFormat/>
    <w:pPr>
      <w:keepLines/>
      <w:spacing w:line="360" w:lineRule="auto"/>
    </w:pPr>
    <w:rPr>
      <w:rFonts w:ascii="宋体" w:hAnsi="宋体" w:eastAsia="宋体"/>
      <w:sz w:val="36"/>
      <w:szCs w:val="24"/>
      <w:lang w:val="zh-CN"/>
    </w:rPr>
  </w:style>
  <w:style w:type="paragraph" w:styleId="1699" w:customStyle="1">
    <w:name w:val="TOC 标题_0"/>
    <w:basedOn w:val="1700"/>
    <w:next w:val="1630"/>
    <w:uiPriority w:val="0"/>
    <w:qFormat/>
    <w:pPr>
      <w:outlineLvl w:val="9"/>
    </w:pPr>
    <w:rPr>
      <w:rFonts w:ascii="Calibri" w:hAnsi="Calibri"/>
    </w:rPr>
  </w:style>
  <w:style w:type="paragraph" w:styleId="1700" w:customStyle="1">
    <w:name w:val="标题 1_0"/>
    <w:basedOn w:val="1630"/>
    <w:next w:val="1630"/>
    <w:uiPriority w:val="0"/>
    <w:qFormat/>
    <w:pPr>
      <w:keepLines/>
      <w:keepNext/>
      <w:spacing w:before="340" w:after="330" w:line="576" w:lineRule="auto"/>
      <w:outlineLvl w:val="0"/>
    </w:pPr>
    <w:rPr>
      <w:rFonts w:ascii="Times New Roman" w:hAnsi="Times New Roman"/>
      <w:b/>
      <w:bCs/>
      <w:sz w:val="44"/>
      <w:szCs w:val="44"/>
    </w:rPr>
  </w:style>
  <w:style w:type="character" w:styleId="1701" w:customStyle="1">
    <w:name w:val="标题 2 Char1"/>
    <w:uiPriority w:val="0"/>
    <w:qFormat/>
    <w:rPr>
      <w:rFonts w:ascii="Arial" w:hAnsi="Arial" w:eastAsia="黑体" w:cs="Calibri"/>
      <w:b/>
      <w:sz w:val="32"/>
      <w:szCs w:val="20"/>
    </w:rPr>
  </w:style>
  <w:style w:type="character" w:styleId="1702" w:customStyle="1">
    <w:name w:val="标题 3 Char1"/>
    <w:uiPriority w:val="0"/>
    <w:qFormat/>
    <w:rPr>
      <w:rFonts w:ascii="Calibri" w:hAnsi="Calibri" w:eastAsia="宋体" w:cs="Arial"/>
      <w:b/>
      <w:sz w:val="32"/>
      <w:szCs w:val="20"/>
    </w:rPr>
  </w:style>
  <w:style w:type="character" w:styleId="1703" w:customStyle="1">
    <w:name w:val="样式 Char"/>
    <w:link w:val="1279"/>
    <w:uiPriority w:val="0"/>
    <w:qFormat/>
    <w:rPr>
      <w:rFonts w:ascii="宋体" w:hAnsi="MS Sans Serif"/>
      <w:spacing w:val="12"/>
      <w:sz w:val="24"/>
      <w:szCs w:val="24"/>
    </w:rPr>
  </w:style>
  <w:style w:type="character" w:styleId="170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6" w:customStyle="1">
    <w:name w:val="图片标题 (2) Exact"/>
    <w:link w:val="1707"/>
    <w:uiPriority w:val="0"/>
    <w:qFormat/>
    <w:rPr>
      <w:rFonts w:ascii="宋体" w:hAnsi="宋体" w:cs="宋体"/>
      <w:shd w:val="clear" w:color="auto" w:fill="ffffff"/>
      <w:lang w:eastAsia="en-US" w:bidi="en-US"/>
    </w:rPr>
  </w:style>
  <w:style w:type="paragraph" w:styleId="1707" w:customStyle="1">
    <w:name w:val="图片标题 (2)"/>
    <w:basedOn w:val="756"/>
    <w:link w:val="1706"/>
    <w:uiPriority w:val="0"/>
    <w:qFormat/>
    <w:pPr>
      <w:jc w:val="left"/>
      <w:spacing w:line="408" w:lineRule="exact"/>
      <w:shd w:val="clear" w:color="auto" w:fill="ffffff"/>
    </w:pPr>
    <w:rPr>
      <w:rFonts w:ascii="宋体" w:hAnsi="宋体" w:cs="宋体"/>
      <w:sz w:val="20"/>
      <w:lang w:eastAsia="en-US" w:bidi="en-US"/>
    </w:rPr>
  </w:style>
  <w:style w:type="character" w:styleId="170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1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2" w:customStyle="1">
    <w:name w:val="网格型1111"/>
    <w:basedOn w:val="76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311"/>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523"/>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3"/>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6" w:customStyle="1">
    <w:name w:val="网格型423"/>
    <w:basedOn w:val="767"/>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17" w:customStyle="1">
    <w:name w:val="样式 标题 2 + 首行缩进:  2 字符"/>
    <w:uiPriority w:val="0"/>
    <w:unhideWhenUsed/>
    <w:qFormat/>
    <w:pPr>
      <w:numPr>
        <w:ilvl w:val="0"/>
        <w:numId w:val="6"/>
      </w:numPr>
      <w:jc w:val="center"/>
      <w:keepLines/>
      <w:keepNext/>
      <w:spacing w:before="260" w:beforeAutospacing="0" w:after="240" w:afterAutospacing="0" w:line="360" w:lineRule="auto"/>
      <w:widowControl w:val="off"/>
      <w:tabs>
        <w:tab w:val="left" w:pos="900" w:leader="none"/>
      </w:tabs>
      <w:outlineLvl w:val="1"/>
    </w:pPr>
    <w:rPr>
      <w:rFonts w:hint="eastAsia" w:ascii="宋体" w:hAnsi="宋体" w:eastAsia="宋体" w:cs="Times New Roman"/>
      <w:b/>
      <w:sz w:val="28"/>
      <w:szCs w:val="24"/>
      <w:lang w:eastAsia="en-US"/>
    </w:rPr>
  </w:style>
  <w:style w:type="numbering" w:styleId="1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467a25bb-79d7-4d45-b107-a3c43f29df72</errorID>
      <errorWord>（</errorWord>
      <group>L1_Punc</group>
      <groupName>标点问题</groupName>
      <ability>L2_Punc</ability>
      <abilityName>标点符号检查</abilityName>
      <candidateList/>
      <explain>同一形式括号套用。</explain>
      <paraID>5F235C03</paraID>
      <start>109</start>
      <end>110</end>
      <status>unmodified</status>
      <modifiedWord/>
      <trackRevisions>false</trackRevisions>
    </reviewItem>
    <reviewItem>
      <errorID>3362f8cb-4f4d-4833-a261-df571d6c5339</errorID>
      <errorWord>）</errorWord>
      <group>L1_Punc</group>
      <groupName>标点问题</groupName>
      <ability>L2_Punc</ability>
      <abilityName>标点符号检查</abilityName>
      <candidateList/>
      <explain>同一形式括号套用。</explain>
      <paraID>5F235C03</paraID>
      <start>111</start>
      <end>112</end>
      <status>unmodified</status>
      <modifiedWord/>
      <trackRevisions>false</trackRevisions>
    </reviewItem>
    <reviewItem>
      <errorID>e864478a-0f4b-4289-890c-7bd826ead958</errorID>
      <errorWord>（</errorWord>
      <group>L1_Punc</group>
      <groupName>标点问题</groupName>
      <ability>L2_Punc</ability>
      <abilityName>标点符号检查</abilityName>
      <candidateList/>
      <explain>同一形式括号套用。</explain>
      <paraID>5F235C03</paraID>
      <start>126</start>
      <end>127</end>
      <status>unmodified</status>
      <modifiedWord/>
      <trackRevisions>false</trackRevisions>
    </reviewItem>
    <reviewItem>
      <errorID>5f3b61dd-d095-4ded-806a-f9c3da3f3211</errorID>
      <errorWord>）</errorWord>
      <group>L1_Punc</group>
      <groupName>标点问题</groupName>
      <ability>L2_Punc</ability>
      <abilityName>标点符号检查</abilityName>
      <candidateList/>
      <explain>同一形式括号套用。</explain>
      <paraID>5F235C03</paraID>
      <start>128</start>
      <end>129</end>
      <status>unmodified</status>
      <modifiedWord/>
      <trackRevisions>false</trackRevisions>
    </reviewItem>
    <reviewItem>
      <errorID>698df639-a862-40f2-b17c-6e272b735b5b</errorID>
      <errorWord>（</errorWord>
      <group>L1_Punc</group>
      <groupName>标点问题</groupName>
      <ability>L2_Punc</ability>
      <abilityName>标点符号检查</abilityName>
      <candidateList/>
      <explain>同一形式括号套用。</explain>
      <paraID>5F235C03</paraID>
      <start>145</start>
      <end>146</end>
      <status>unmodified</status>
      <modifiedWord/>
      <trackRevisions>false</trackRevisions>
    </reviewItem>
    <reviewItem>
      <errorID>a16b0943-6706-41d4-ba5b-22bae9da6e22</errorID>
      <errorWord>）</errorWord>
      <group>L1_Punc</group>
      <groupName>标点问题</groupName>
      <ability>L2_Punc</ability>
      <abilityName>标点符号检查</abilityName>
      <candidateList/>
      <explain>同一形式括号套用。</explain>
      <paraID>5F235C03</paraID>
      <start>147</start>
      <end>148</end>
      <status>unmodified</status>
      <modifiedWord/>
      <trackRevisions>false</trackRevisions>
    </reviewItem>
    <reviewItem>
      <errorID>cb57bc09-6f52-4371-9570-a861ab6feaa5</errorID>
      <errorWord>（</errorWord>
      <group>L1_Punc</group>
      <groupName>标点问题</groupName>
      <ability>L2_Punc</ability>
      <abilityName>标点符号检查</abilityName>
      <candidateList/>
      <explain>同一形式括号套用。</explain>
      <paraID>5F235C03</paraID>
      <start>161</start>
      <end>162</end>
      <status>unmodified</status>
      <modifiedWord/>
      <trackRevisions>false</trackRevisions>
    </reviewItem>
    <reviewItem>
      <errorID>5a1847b2-5a7a-40ef-9197-a2d71beb1908</errorID>
      <errorWord>）</errorWord>
      <group>L1_Punc</group>
      <groupName>标点问题</groupName>
      <ability>L2_Punc</ability>
      <abilityName>标点符号检查</abilityName>
      <candidateList/>
      <explain>同一形式括号套用。</explain>
      <paraID>5F235C03</paraID>
      <start>163</start>
      <end>164</end>
      <status>unmodified</status>
      <modifiedWord/>
      <trackRevisions>false</trackRevisions>
    </reviewItem>
    <reviewItem>
      <errorID>de75f2d8-472d-4774-b50b-06d326c52347</errorID>
      <errorWord>（</errorWord>
      <group>L1_Punc</group>
      <groupName>标点问题</groupName>
      <ability>L2_Punc</ability>
      <abilityName>标点符号检查</abilityName>
      <candidateList/>
      <explain>同一形式括号套用。</explain>
      <paraID>47113A27</paraID>
      <start>182</start>
      <end>183</end>
      <status>unmodified</status>
      <modifiedWord/>
      <trackRevisions>false</trackRevisions>
    </reviewItem>
    <reviewItem>
      <errorID>be8aceb7-eb70-4a55-976e-3f832de80630</errorID>
      <errorWord>）</errorWord>
      <group>L1_Punc</group>
      <groupName>标点问题</groupName>
      <ability>L2_Punc</ability>
      <abilityName>标点符号检查</abilityName>
      <candidateList/>
      <explain>同一形式括号套用。</explain>
      <paraID>47113A27</paraID>
      <start>184</start>
      <end>185</end>
      <status>unmodified</status>
      <modifiedWord/>
      <trackRevisions>false</trackRevisions>
    </reviewItem>
    <reviewItem>
      <errorID>18bd9793-aa88-4386-ad07-803a134916a8</errorID>
      <errorWord>（</errorWord>
      <group>L1_Punc</group>
      <groupName>标点问题</groupName>
      <ability>L2_Punc</ability>
      <abilityName>标点符号检查</abilityName>
      <candidateList/>
      <explain>同一形式括号套用。</explain>
      <paraID>17CA068F</paraID>
      <start>137</start>
      <end>138</end>
      <status>unmodified</status>
      <modifiedWord/>
      <trackRevisions>false</trackRevisions>
    </reviewItem>
    <reviewItem>
      <errorID>c2947e90-6e90-4da5-9156-c4225527cddf</errorID>
      <errorWord>）</errorWord>
      <group>L1_Punc</group>
      <groupName>标点问题</groupName>
      <ability>L2_Punc</ability>
      <abilityName>标点符号检查</abilityName>
      <candidateList/>
      <explain>同一形式括号套用。</explain>
      <paraID>17CA068F</paraID>
      <start>139</start>
      <end>140</end>
      <status>unmodified</status>
      <modifiedWord/>
      <trackRevisions>false</trackRevisions>
    </reviewItem>
    <reviewItem>
      <errorID>46f8299d-f141-4747-923a-0582ab2b6abd</errorID>
      <errorWord>（</errorWord>
      <group>L1_Punc</group>
      <groupName>标点问题</groupName>
      <ability>L2_Punc</ability>
      <abilityName>标点符号检查</abilityName>
      <candidateList/>
      <explain>同一形式括号套用。</explain>
      <paraID>29A63088</paraID>
      <start>140</start>
      <end>141</end>
      <status>unmodified</status>
      <modifiedWord/>
      <trackRevisions>false</trackRevisions>
    </reviewItem>
    <reviewItem>
      <errorID>c0ffaa6e-7eb5-4619-8ebb-55317489d2f6</errorID>
      <errorWord>）</errorWord>
      <group>L1_Punc</group>
      <groupName>标点问题</groupName>
      <ability>L2_Punc</ability>
      <abilityName>标点符号检查</abilityName>
      <candidateList/>
      <explain>同一形式括号套用。</explain>
      <paraID>29A63088</paraID>
      <start>142</start>
      <end>143</end>
      <status>unmodified</status>
      <modifiedWord/>
      <trackRevisions>false</trackRevisions>
    </reviewItem>
    <reviewItem>
      <errorID>5a5dbc44-be19-4e9a-bc6c-009a282f3e62</errorID>
      <errorWord>有</errorWord>
      <group>L1_Word</group>
      <groupName>字词问题</groupName>
      <ability>L2_Typo</ability>
      <abilityName>字词错误</abilityName>
      <candidateList>
        <item>由</item>
      </candidateList>
      <explain>存在发音相同字词的误用。</explain>
      <paraID>7BAEEEA1</paraID>
      <start>114</start>
      <end>115</end>
      <status>unmodified</status>
      <modifiedWord/>
      <trackRevisions>false</trackRevisions>
    </reviewItem>
    <reviewItem>
      <errorID>89dcb30d-d1ef-4822-9c88-4a32bd189448</errorID>
      <errorWord>&lt;</errorWord>
      <group>L1_Format</group>
      <groupName>格式问题</groupName>
      <ability>L2_HalfPunc</ability>
      <abilityName>全半角检查</abilityName>
      <candidateList>
        <item>〈</item>
      </candidateList>
      <explain>文本全半角错误。</explain>
      <paraID>552755DB</paraID>
      <start>48</start>
      <end>49</end>
      <status>unmodified</status>
      <modifiedWord/>
      <trackRevisions>false</trackRevisions>
    </reviewItem>
    <reviewItem>
      <errorID>5d58bca7-ce04-486b-b747-20c16900e369</errorID>
      <errorWord>&lt;</errorWord>
      <group>L1_Format</group>
      <groupName>格式问题</groupName>
      <ability>L2_HalfPunc</ability>
      <abilityName>全半角检查</abilityName>
      <candidateList>
        <item>〈</item>
      </candidateList>
      <explain>文本全半角错误。</explain>
      <paraID>287B4536</paraID>
      <start>48</start>
      <end>49</end>
      <status>unmodified</status>
      <modifiedWord/>
      <trackRevisions>false</trackRevisions>
    </reviewItem>
    <reviewItem>
      <errorID>6627ea57-b2e7-4f13-9186-f7f8db437ded</errorID>
      <errorWord>&lt;</errorWord>
      <group>L1_Format</group>
      <groupName>格式问题</groupName>
      <ability>L2_HalfPunc</ability>
      <abilityName>全半角检查</abilityName>
      <candidateList>
        <item>〈</item>
      </candidateList>
      <explain>文本全半角错误。</explain>
      <paraID>23FB5246</paraID>
      <start>33</start>
      <end>34</end>
      <status>unmodified</status>
      <modifiedWord/>
      <trackRevisions>false</trackRevisions>
    </reviewItem>
    <reviewItem>
      <errorID>68847aef-4eac-40c5-9582-f21f0098db63</errorID>
      <errorWord>做出</errorWord>
      <group>L1_Word</group>
      <groupName>字词问题</groupName>
      <ability>L2_Typo</ability>
      <abilityName>字词错误</abilityName>
      <candidateList>
        <item>作出</item>
      </candidateList>
      <explain/>
      <paraID> 10F8455</paraID>
      <start>21</start>
      <end>23</end>
      <status>unmodified</status>
      <modifiedWord/>
      <trackRevisions>false</trackRevisions>
    </reviewItem>
    <reviewItem>
      <errorID>2b9ea924-9173-4bfd-9e94-0ae3228e8dd2</errorID>
      <errorWord>”</errorWord>
      <group>L1_Word</group>
      <groupName>字词问题</groupName>
      <ability>L2_Typo</ability>
      <abilityName>字词错误</abilityName>
      <candidateList>
        <item>”等</item>
      </candidateList>
      <explain/>
      <paraID> B3D33D1</paraID>
      <start>21</start>
      <end>22</end>
      <status>unmodified</status>
      <modifiedWord/>
      <trackRevisions>false</trackRevisions>
    </reviewItem>
    <reviewItem>
      <errorID>cddf1860-7a85-47e1-ac5b-b7488e19f661</errorID>
      <errorWord>(</errorWord>
      <group>L1_Format</group>
      <groupName>格式问题</groupName>
      <ability>L2_HalfPunc</ability>
      <abilityName>全半角检查</abilityName>
      <candidateList>
        <item>（</item>
      </candidateList>
      <explain>文本全半角错误。</explain>
      <paraID>72AB7375</paraID>
      <start>7</start>
      <end>8</end>
      <status>unmodified</status>
      <modifiedWord/>
      <trackRevisions>false</trackRevisions>
    </reviewItem>
    <reviewItem>
      <errorID>3029d039-9815-4dd6-b5e1-c95228de3591</errorID>
      <errorWord>)</errorWord>
      <group>L1_Format</group>
      <groupName>格式问题</groupName>
      <ability>L2_HalfPunc</ability>
      <abilityName>全半角检查</abilityName>
      <candidateList>
        <item>）</item>
      </candidateList>
      <explain>文本全半角错误。</explain>
      <paraID>72AB7375</paraID>
      <start>18</start>
      <end>19</end>
      <status>unmodified</status>
      <modifiedWord/>
      <trackRevisions>false</trackRevisions>
    </reviewItem>
    <reviewItem>
      <errorID>7ec8959c-e4c4-4a9d-9766-60d9bb338bd3</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50712578</paraID>
      <start>116</start>
      <end>122</end>
      <status>unmodified</status>
      <modifiedWord/>
      <trackRevisions>false</trackRevisions>
    </reviewItem>
    <reviewItem>
      <errorID>d9e40a6f-3c8e-4316-ab86-010227c9c86e</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984A6B</paraID>
      <start>137</start>
      <end>143</end>
      <status>unmodified</status>
      <modifiedWord/>
      <trackRevisions>false</trackRevisions>
    </reviewItem>
    <reviewItem>
      <errorID>3f26a9fa-c32c-4ff4-8ac6-59ba1ec82bb2</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61BE1F2</paraID>
      <start>73</start>
      <end>79</end>
      <status>unmodified</status>
      <modifiedWord/>
      <trackRevisions>false</trackRevisions>
    </reviewItem>
    <reviewItem>
      <errorID>daf7e427-7e44-4662-8693-057c4cea0057</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 AC0ECF3</paraID>
      <start>67</start>
      <end>73</end>
      <status>unmodified</status>
      <modifiedWord/>
      <trackRevisions>false</trackRevisions>
    </reviewItem>
    <reviewItem>
      <errorID>c9fd26ed-0825-4bd9-b96f-b73c2c0c29b0</errorID>
      <errorWord>，强</errorWord>
      <group>L1_Word</group>
      <groupName>字词问题</groupName>
      <ability>L2_Typo</ability>
      <abilityName>字词错误</abilityName>
      <candidateList>
        <item>，</item>
      </candidateList>
      <explain/>
      <paraID>7982556B</paraID>
      <start>188</start>
      <end>190</end>
      <status>unmodified</status>
      <modifiedWord/>
      <trackRevisions>false</trackRevisions>
    </reviewItem>
    <reviewItem>
      <errorID>c7462141-4ce2-4810-aa04-16acf6de5066</errorID>
      <errorWord>胶粘剂</errorWord>
      <group>L1_Word</group>
      <groupName>字词问题</groupName>
      <ability>L2_Typo</ability>
      <abilityName>字词错误</abilityName>
      <candidateList>
        <item>胶黏剂</item>
      </candidateList>
      <explain/>
      <paraID>6EE120FC</paraID>
      <start>147</start>
      <end>150</end>
      <status>unmodified</status>
      <modifiedWord/>
      <trackRevisions>false</trackRevisions>
    </reviewItem>
    <reviewItem>
      <errorID>c6b7548e-bfd8-4a79-b762-984d28a0b4eb</errorID>
      <errorWord>胶粘剂</errorWord>
      <group>L1_Word</group>
      <groupName>字词问题</groupName>
      <ability>L2_Typo</ability>
      <abilityName>字词错误</abilityName>
      <candidateList>
        <item>胶黏剂</item>
      </candidateList>
      <explain/>
      <paraID>3791E63E</paraID>
      <start>147</start>
      <end>150</end>
      <status>unmodified</status>
      <modifiedWord/>
      <trackRevisions>false</trackRevisions>
    </reviewItem>
    <reviewItem>
      <errorID>8b684b0a-7120-4ff8-8ed0-c5e17087e751</errorID>
      <errorWord>胶粘剂</errorWord>
      <group>L1_Word</group>
      <groupName>字词问题</groupName>
      <ability>L2_Typo</ability>
      <abilityName>字词错误</abilityName>
      <candidateList>
        <item>胶黏剂</item>
      </candidateList>
      <explain/>
      <paraID>4BC6022C</paraID>
      <start>84</start>
      <end>87</end>
      <status>unmodified</status>
      <modifiedWord/>
      <trackRevisions>false</trackRevisions>
    </reviewItem>
    <reviewItem>
      <errorID>35661d84-c39c-486d-99e5-54c8c65c06c3</errorID>
      <errorWord>胶粘</errorWord>
      <group>L1_Word</group>
      <groupName>字词问题</groupName>
      <ability>L2_Typo</ability>
      <abilityName>字词错误</abilityName>
      <candidateList>
        <item>胶黏</item>
      </candidateList>
      <explain/>
      <paraID>356783CC</paraID>
      <start>94</start>
      <end>96</end>
      <status>unmodified</status>
      <modifiedWord/>
      <trackRevisions>false</trackRevisions>
    </reviewItem>
    <reviewItem>
      <errorID>dcb8b5c8-ff65-4597-a8f0-9275e67e18ff</errorID>
      <errorWord>胶粘剂</errorWord>
      <group>L1_Word</group>
      <groupName>字词问题</groupName>
      <ability>L2_Typo</ability>
      <abilityName>字词错误</abilityName>
      <candidateList>
        <item>胶黏剂</item>
      </candidateList>
      <explain/>
      <paraID>356783CC</paraID>
      <start>102</start>
      <end>105</end>
      <status>unmodified</status>
      <modifiedWord/>
      <trackRevisions>false</trackRevisions>
    </reviewItem>
    <reviewItem>
      <errorID>acd14acb-86f9-4ef9-bca1-e296c2ef583f</errorID>
      <errorWord>50%-60%</errorWord>
      <group>L1_Knowledge</group>
      <groupName>知识性问题</groupName>
      <ability>L2_Knowledge</ability>
      <abilityName>其他知识</abilityName>
      <candidateList>
        <item>50%—60%</item>
      </candidateList>
      <explain>1. “50%-60%”中的单位“%”仅出现在后一个数字上，容易引起歧义；根据《现代汉语标点符号数字用法规范手册》，数字表示范围两边需要使用统一的格式。2. 根据标点国标 4.13 中的规则，数字、时间或地域连接符应使用（视觉上更长的）“—”或“～”。</explain>
      <paraID>424B7B8F</paraID>
      <start>75</start>
      <end>82</end>
      <status>unmodified</status>
      <modifiedWord/>
      <trackRevisions>false</trackRevisions>
    </reviewItem>
    <reviewItem>
      <errorID>89857d70-42ba-4263-b087-ef6dc99214f9</errorID>
      <errorWord>胶粘</errorWord>
      <group>L1_Word</group>
      <groupName>字词问题</groupName>
      <ability>L2_Typo</ability>
      <abilityName>字词错误</abilityName>
      <candidateList>
        <item>胶黏</item>
      </candidateList>
      <explain/>
      <paraID>34339879</paraID>
      <start>133</start>
      <end>135</end>
      <status>unmodified</status>
      <modifiedWord/>
      <trackRevisions>false</trackRevisions>
    </reviewItem>
    <reviewItem>
      <errorID>580cd25c-90e3-4670-88cd-274cc7c3f909</errorID>
      <errorWord>胶粘剂</errorWord>
      <group>L1_Word</group>
      <groupName>字词问题</groupName>
      <ability>L2_Typo</ability>
      <abilityName>字词错误</abilityName>
      <candidateList>
        <item>胶黏剂</item>
      </candidateList>
      <explain/>
      <paraID>34339879</paraID>
      <start>141</start>
      <end>144</end>
      <status>unmodified</status>
      <modifiedWord/>
      <trackRevisions>false</trackRevisions>
    </reviewItem>
    <reviewItem>
      <errorID>b2d7bcf5-2dd7-42a6-81b0-5cbd7b1af8b0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518AE626</paraID>
      <start>47</start>
      <end>48</end>
      <status>unmodified</status>
      <modifiedWord/>
      <trackRevisions>false</trackRevisions>
    </reviewItem>
    <reviewItem>
      <errorID>8dc66034-36e2-436f-a6e2-fd9c6115a4a0</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2BA2BF4B</paraID>
      <start>197</start>
      <end>203</end>
      <status>unmodified</status>
      <modifiedWord/>
      <trackRevisions>false</trackRevisions>
    </reviewItem>
    <reviewItem>
      <errorID>5946672c-5f48-4deb-b180-d49328d99fdb</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64534E3E</paraID>
      <start>100</start>
      <end>106</end>
      <status>unmodified</status>
      <modifiedWord/>
      <trackRevisions>false</trackRevisions>
    </reviewItem>
    <reviewItem>
      <errorID>ffe5a723-e13b-4c42-9d0c-d23eb9c98869</errorID>
      <errorWord>其间</errorWord>
      <group>L1_Word</group>
      <groupName>字词问题</groupName>
      <ability>L2_Typo</ability>
      <abilityName>字词错误</abilityName>
      <candidateList>
        <item>期间</item>
      </candidateList>
      <explain>存在发音相同字词的误用。</explain>
      <paraID>62DB75F5</paraID>
      <start>54</start>
      <end>56</end>
      <status>unmodified</status>
      <modifiedWord/>
      <trackRevisions>false</trackRevisions>
    </reviewItem>
    <reviewItem>
      <errorID>d7cdcf97-3d24-41fb-ab11-6594480fd596</errorID>
      <errorWord>二年</errorWord>
      <group>L1_Word</group>
      <groupName>字词问题</groupName>
      <ability>L2_Typo</ability>
      <abilityName>字词错误</abilityName>
      <candidateList>
        <item>两年</item>
      </candidateList>
      <explain/>
      <paraID> E9CE19C</paraID>
      <start>58</start>
      <end>60</end>
      <status>unmodified</status>
      <modifiedWord/>
      <trackRevisions>false</trackRevisions>
    </reviewItem>
    <reviewItem>
      <errorID>18bd9793-aa88-4386-ad07-803a134916a8</errorID>
      <errorWord>（</errorWord>
      <group>L1_Punc</group>
      <groupName>标点问题</groupName>
      <ability>L2_Punc</ability>
      <abilityName>标点符号检查</abilityName>
      <candidateList/>
      <explain>同一形式括号套用。</explain>
      <paraID>18BA9B2E</paraID>
      <start>137</start>
      <end>138</end>
      <status>unmodified</status>
      <modifiedWord/>
      <trackRevisions>false</trackRevisions>
    </reviewItem>
    <reviewItem>
      <errorID>c2947e90-6e90-4da5-9156-c4225527cddf</errorID>
      <errorWord>）</errorWord>
      <group>L1_Punc</group>
      <groupName>标点问题</groupName>
      <ability>L2_Punc</ability>
      <abilityName>标点符号检查</abilityName>
      <candidateList/>
      <explain>同一形式括号套用。</explain>
      <paraID>18BA9B2E</paraID>
      <start>139</start>
      <end>140</end>
      <status>unmodified</status>
      <modifiedWord/>
      <trackRevisions>false</trackRevisions>
    </reviewItem>
    <reviewItem>
      <errorID>46f8299d-f141-4747-923a-0582ab2b6abd</errorID>
      <errorWord>（</errorWord>
      <group>L1_Punc</group>
      <groupName>标点问题</groupName>
      <ability>L2_Punc</ability>
      <abilityName>标点符号检查</abilityName>
      <candidateList/>
      <explain>同一形式括号套用。</explain>
      <paraID>54306C6C</paraID>
      <start>140</start>
      <end>141</end>
      <status>unmodified</status>
      <modifiedWord/>
      <trackRevisions>false</trackRevisions>
    </reviewItem>
    <reviewItem>
      <errorID>c0ffaa6e-7eb5-4619-8ebb-55317489d2f6</errorID>
      <errorWord>）</errorWord>
      <group>L1_Punc</group>
      <groupName>标点问题</groupName>
      <ability>L2_Punc</ability>
      <abilityName>标点符号检查</abilityName>
      <candidateList/>
      <explain>同一形式括号套用。</explain>
      <paraID>54306C6C</paraID>
      <start>142</start>
      <end>143</end>
      <status>unmodified</status>
      <modifiedWord/>
      <trackRevisions>false</trackRevisions>
    </reviewItem>
    <reviewItem>
      <errorID>2fe54b0e-f502-46eb-aa6f-51fecb6b816a</errorID>
      <errorWord>*</errorWord>
      <group>L1_Punc</group>
      <groupName>标点问题</groupName>
      <ability>L2_Punc</ability>
      <abilityName>标点符号检查</abilityName>
      <candidateList/>
      <explain/>
      <paraID>7EABF4BD</paraID>
      <start>0</start>
      <end>1</end>
      <status>unmodified</status>
      <modifiedWord/>
      <trackRevisions>false</trackRevisions>
    </reviewItem>
    <reviewItem>
      <errorID>d1552748-b3eb-4161-bcb2-8fb80a40e0e1</errorID>
      <errorWord>*</errorWord>
      <group>L1_Punc</group>
      <groupName>标点问题</groupName>
      <ability>L2_Punc</ability>
      <abilityName>标点符号检查</abilityName>
      <candidateList/>
      <explain/>
      <paraID>389E5E2D</paraID>
      <start>0</start>
      <end>1</end>
      <status>unmodified</status>
      <modifiedWord/>
      <trackRevisions>false</trackRevisions>
    </reviewItem>
    <reviewItem>
      <errorID>a93e5467-bb91-45c2-a878-5e33d6566b4d</errorID>
      <errorWord>股东大会</errorWord>
      <group>L1_Word</group>
      <groupName>字词问题</groupName>
      <ability>L2_Typo</ability>
      <abilityName>字词错误</abilityName>
      <candidateList>
        <item>股东会</item>
      </candidateList>
      <explain/>
      <paraID> 358AEFC</paraID>
      <start>102</start>
      <end>106</end>
      <status>unmodified</status>
      <modifiedWord/>
      <trackRevisions>false</trackRevisions>
    </reviewItem>
    <reviewItem>
      <errorID>3bfa143a-8d3c-46b8-aece-74fc9ac67a7e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7202B62E</paraID>
      <start>66</start>
      <end>94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48F7E4D-F119-4C79-87E5-596EFEB201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周晓</cp:lastModifiedBy>
  <cp:revision>5</cp:revision>
  <dcterms:created xsi:type="dcterms:W3CDTF">2024-04-01T15:02:00Z</dcterms:created>
  <dcterms:modified xsi:type="dcterms:W3CDTF">2026-05-28T01:43:37Z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35824809F4334FF4A217B07BA3A1EA01_13</vt:lpwstr>
  </property>
  <property fmtid="{D5CDD505-2E9C-101B-9397-08002B2CF9AE}" pid="4" name="KSOTemplateDocerSaveRecord">
    <vt:lpwstr>eyJoZGlkIjoiNTQzZWFmNjU2MzQ2ZGY2M2MwZTYzMjE1ZDM2MWRhNGYiLCJ1c2VySWQiOiIzOTg5NzYzNjkifQ==</vt:lpwstr>
  </property>
</Properties>
</file>