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苏州监狱4号监舍楼维修改造项目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pStyle w:val="652"/>
        <w:ind w:left="0" w:right="0" w:firstLine="0"/>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项目编号：JSZC-320000-JSJK-C2026-0010</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0"/>
          <w:sz w:val="32"/>
        </w:rPr>
        <w:t xml:space="preserve">采购</w:t>
      </w:r>
      <w:r>
        <w:rPr>
          <w:rFonts w:ascii="SimSun" w:hAnsi="SimSun" w:eastAsia="SimSun" w:cs="SimSun"/>
          <w:b/>
          <w:color w:val="000000"/>
          <w:spacing w:val="10"/>
          <w:sz w:val="32"/>
        </w:rPr>
        <w:t xml:space="preserve">人</w:t>
      </w:r>
      <w:r>
        <w:rPr>
          <w:rFonts w:ascii="SimSun" w:hAnsi="SimSun" w:eastAsia="SimSun" w:cs="SimSun"/>
          <w:b/>
          <w:color w:val="000000"/>
          <w:sz w:val="32"/>
        </w:rPr>
        <w:t xml:space="preserve">：江苏省苏州监狱</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pacing w:val="10"/>
          <w:sz w:val="32"/>
        </w:rPr>
        <w:t xml:space="preserve">江苏建科工程咨询有限公司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二〇二六年五月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目录</w:t>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6639811" w:history="1">
        <w:r>
          <w:rPr>
            <w:rStyle w:val="806"/>
            <w:rFonts w:ascii="SimSun" w:hAnsi="SimSun" w:eastAsia="SimSun" w:cs="SimSun"/>
            <w:color w:val="0000ee"/>
            <w:sz w:val="21"/>
            <w:u w:val="single"/>
          </w:rPr>
          <w:t xml:space="preserve">第一章 竞争性磋商公告</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26639812" w:history="1">
        <w:r>
          <w:rPr>
            <w:rStyle w:val="806"/>
            <w:rFonts w:ascii="SimSun" w:hAnsi="SimSun" w:eastAsia="SimSun" w:cs="SimSun"/>
            <w:color w:val="0000ee"/>
            <w:sz w:val="21"/>
            <w:u w:val="single"/>
          </w:rPr>
          <w:t xml:space="preserve">第二章 竞争性磋商须知</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26639813" w:history="1">
        <w:r>
          <w:rPr>
            <w:rStyle w:val="806"/>
            <w:rFonts w:ascii="SimSun" w:hAnsi="SimSun" w:eastAsia="SimSun" w:cs="SimSun"/>
            <w:color w:val="0000ee"/>
            <w:sz w:val="21"/>
            <w:u w:val="single"/>
          </w:rPr>
          <w:t xml:space="preserve">第三章 竞争性磋商评定成交方法</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6639814" w:history="1">
        <w:r>
          <w:rPr>
            <w:rStyle w:val="806"/>
            <w:rFonts w:ascii="SimSun" w:hAnsi="SimSun" w:eastAsia="SimSun" w:cs="SimSun"/>
            <w:color w:val="0000ee"/>
            <w:sz w:val="21"/>
            <w:u w:val="single"/>
          </w:rPr>
          <w:t xml:space="preserve">第四章 采购需求</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6639815" w:history="1">
        <w:r>
          <w:rPr>
            <w:rStyle w:val="806"/>
            <w:rFonts w:ascii="SimSun" w:hAnsi="SimSun" w:eastAsia="SimSun" w:cs="SimSun"/>
            <w:color w:val="0000ee"/>
            <w:sz w:val="21"/>
            <w:u w:val="single"/>
          </w:rPr>
          <w:t xml:space="preserve">第五章 合同主要条款及格式</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26639816" w:history="1">
        <w:r>
          <w:rPr>
            <w:rStyle w:val="806"/>
            <w:rFonts w:ascii="SimSun" w:hAnsi="SimSun" w:eastAsia="SimSun" w:cs="SimSun"/>
            <w:color w:val="0000ee"/>
            <w:sz w:val="21"/>
            <w:u w:val="single"/>
          </w:rPr>
          <w:t xml:space="preserve">第六章 响应文件格式</w:t>
        </w:r>
        <w:r>
          <w:rPr>
            <w:rStyle w:val="806"/>
            <w:rFonts w:ascii="Times New Roman" w:hAnsi="Times New Roman" w:eastAsia="Times New Roman" w:cs="Times New Roman"/>
            <w:color w:val="0000ee"/>
            <w:sz w:val="21"/>
            <w:u w:val="single"/>
          </w:rPr>
          <w:tab/>
        </w:r>
      </w:hyperlink>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spacing w:before="280" w:after="29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苏州监狱4号监舍楼维修改造项目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江苏政府采购网“苏采云”系统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2026年06月11 日 9:30</w:t>
      </w:r>
      <w:r>
        <w:rPr>
          <w:rFonts w:ascii="SimSun" w:hAnsi="SimSun" w:eastAsia="SimSun" w:cs="SimSun"/>
          <w:color w:val="000000"/>
          <w:sz w:val="24"/>
        </w:rPr>
        <w:t xml:space="preserve">（北京时间）前提交响应文件。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SimSun" w:hAnsi="SimSun" w:eastAsia="SimSun" w:cs="SimSun"/>
          <w:color w:val="000000"/>
          <w:sz w:val="24"/>
        </w:rPr>
        <w:t xml:space="preserve"> JSZC-320000-JSJK-C2026-0010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苏州监狱4号监舍楼维修改造项目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SimSun" w:hAnsi="SimSun" w:eastAsia="SimSun" w:cs="SimSun"/>
          <w:color w:val="000000"/>
          <w:sz w:val="24"/>
        </w:rPr>
        <w:t xml:space="preserve">388.807451万元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SimSun" w:hAnsi="SimSun" w:eastAsia="SimSun" w:cs="SimSun"/>
          <w:color w:val="000000"/>
          <w:sz w:val="24"/>
        </w:rPr>
        <w:t xml:space="preserve">388.807451万元，报价超过者按无效响应处理。</w:t>
      </w:r>
      <w:r>
        <w:rPr>
          <w:rFonts w:ascii="SimHei" w:hAnsi="SimHei" w:eastAsia="SimHei" w:cs="SimHe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苏州监狱4号监舍楼维修改造项目，主要对建筑面积7458平方米的4号监舍楼及连廊进行维修改造。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合同履行期限：150</w:t>
      </w:r>
      <w:r>
        <w:rPr>
          <w:rFonts w:ascii="SimSun" w:hAnsi="SimSun" w:eastAsia="SimSun" w:cs="SimSun"/>
          <w:color w:val="000000"/>
          <w:sz w:val="24"/>
        </w:rPr>
        <w:t xml:space="preserve">日历天（具体开工时间以甲方通知为准）。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质量标准：</w:t>
      </w:r>
      <w:r>
        <w:rPr>
          <w:rFonts w:ascii="SimSun" w:hAnsi="SimSun" w:eastAsia="SimSun" w:cs="SimSun"/>
          <w:color w:val="000000"/>
          <w:sz w:val="24"/>
        </w:rPr>
        <w:t xml:space="preserve">符合国家现行有关标准、相关行业规范及采购人要求。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联合体磋商。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rPr>
          <w:rFonts w:ascii="SimSun" w:hAnsi="SimSun" w:eastAsia="SimSun" w:cs="SimSun"/>
          <w:b/>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（1）具有独立承担民事责任的能力。（提供法人或者其他组织的营业执照等证明材料。提供方式：扫描件加盖电子公章）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（3）具有履行合同所必需的设备和专业技术能力。（供应商根据履行采购项目合同需要，提供履行合同所必需的设备和专业技术能力的声明或证明材料）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（5）参加采购活动前三年内，在经营活动中没有重大违法记录。（提供声明或承诺书，格式自拟）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（二）落实政府采购政策需满足的资格要求：</w:t>
      </w:r>
      <w:r>
        <w:rPr>
          <w:rFonts w:ascii="SimSun" w:hAnsi="SimSun" w:eastAsia="SimSun" w:cs="SimSun"/>
          <w:color w:val="000000"/>
          <w:sz w:val="24"/>
        </w:rPr>
        <w:t xml:space="preserve">中小企业政策等（监狱企业、残疾人福利性单位视同小型、微型企业），本项目不专门面向中小企业预留采购份额。</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rPr>
          <w:rFonts w:ascii="SimSun" w:hAnsi="SimSun" w:eastAsia="SimSun" w:cs="SimSun"/>
          <w:b/>
          <w:color w:val="000000"/>
          <w:sz w:val="24"/>
          <w:u w:val="non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（1）供应商资质要求：具有建筑工程施工总承包三级（含）以上资质，并具有安全生产许可证；（提供证书扫描件并加盖电子公章）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资格要求：具备注册建造师（建筑工程）二级及以上并具有有效的安全生产考核合格证书（B类证）；[须同时提供：1）建造师注册证书；2）项目负责人安全生产考核合格证书（B证）；3）社保机构出具的供应商为项目负责人缴纳的2026年02月-2026年04月养老保险证明（劳动保障部门出具的社保证明材料，须加盖社保中心章或社保中心参保缴费证明电子专用章）。提供方式：扫描件并加盖电子公章，若项目负责人属企业退休人员、现役军人等客观原因无法提供养老保险金缴费证明，须出具相关证明材料，否则一律按未提供养老保险金缴</w:t>
      </w:r>
      <w:r>
        <w:rPr>
          <w:rFonts w:ascii="SimSun" w:hAnsi="SimSun" w:eastAsia="SimSun" w:cs="SimSun"/>
          <w:color w:val="000000"/>
          <w:sz w:val="24"/>
        </w:rPr>
        <w:t xml:space="preserve">费证明材料处理。]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（3）供应商须提供拟派项目负责人无在建工程承诺书。（承诺书格式自拟，加盖电子公章）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（四）拒绝下述供应商参加本次采购活动：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（1）单位负责人为同一人或者存在直接控股、管理关系的不同供应商，不得参加同一合同项下的政府采购活动。（承诺书格式自拟，加盖电子公章）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（2）为采购项目提供整体设计、规范编制或者项目管理、监理等服务的供应商，不得再参加该采购项目的其他采购活动。（承诺书格式自拟，加盖电子公章）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2．地点：江苏政府采购网“苏采云”系统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方式：供应商登录“江苏政府采购网”，在网站首页点击“苏采云”</w:t>
      </w:r>
      <w:r>
        <w:rPr>
          <w:rFonts w:ascii="Arial" w:hAnsi="Arial" w:eastAsia="Arial" w:cs="Arial"/>
          <w:color w:val="000000"/>
          <w:sz w:val="24"/>
        </w:rPr>
        <w:t xml:space="preserve">→</w:t>
      </w:r>
      <w:r>
        <w:rPr>
          <w:rFonts w:ascii="SimSun" w:hAnsi="SimSun" w:eastAsia="SimSun" w:cs="SimSun"/>
          <w:color w:val="000000"/>
          <w:sz w:val="24"/>
        </w:rPr>
        <w:t xml:space="preserve">使用CA锁登录系统（新用户需进行“平台用户注册”）</w:t>
      </w:r>
      <w:r>
        <w:rPr>
          <w:rFonts w:ascii="Arial" w:hAnsi="Arial" w:eastAsia="Arial" w:cs="Arial"/>
          <w:color w:val="000000"/>
          <w:sz w:val="24"/>
        </w:rPr>
        <w:t xml:space="preserve">→</w:t>
      </w:r>
      <w:r>
        <w:rPr>
          <w:rFonts w:ascii="SimSun" w:hAnsi="SimSun" w:eastAsia="SimSun" w:cs="SimSun"/>
          <w:color w:val="000000"/>
          <w:sz w:val="24"/>
        </w:rPr>
        <w:t xml:space="preserve">“项目参与”进行登记，在“可参与项目”中选择“我要参与”，参与成功后到“已参与项目”界面中找到该项目下载文件并进行操作。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售价：0.00元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截止时间：</w:t>
      </w:r>
      <w:r>
        <w:rPr>
          <w:rFonts w:ascii="SimSun" w:hAnsi="SimSun" w:eastAsia="SimSun" w:cs="SimSun"/>
          <w:color w:val="000000"/>
          <w:sz w:val="24"/>
          <w:u w:val="single"/>
        </w:rPr>
        <w:t xml:space="preserve">2026-06-11 9:30</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地点：江苏政府采购网“苏采云”系统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时间：</w:t>
      </w:r>
      <w:r>
        <w:rPr>
          <w:rFonts w:ascii="SimSun" w:hAnsi="SimSun" w:eastAsia="SimSun" w:cs="SimSun"/>
          <w:color w:val="000000"/>
          <w:sz w:val="24"/>
          <w:u w:val="single"/>
        </w:rPr>
        <w:t xml:space="preserve">2026-06-11 9:30</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地点：江苏政府采购网“苏采云”系统网上开标大厅</w:t>
      </w:r>
      <w:r/>
    </w:p>
    <w:p>
      <w:pPr>
        <w:ind w:left="0" w:right="0" w:firstLine="482"/>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rPr>
          <w:rFonts w:ascii="SimSun" w:hAnsi="SimSun" w:eastAsia="SimSun" w:cs="SimSun"/>
          <w:color w:val="000000"/>
          <w:sz w:val="24"/>
          <w:u w:val="none"/>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7.1获取招标文件方式补充：本项目采用网上注册登记方式。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①潜在供应商访问电子招标响应交易平台的网络地址和方法：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②潜在供应商访问“苏采云”系统的网络地址和方法：“苏采云”系统的网址：http：//jszfcg.jsczt.cn/。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③“CA数字证书”的获取：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④采购文件（后缀名为“.kedt”）、供应商操作手册及政府采购客户端工具可通过“苏采云”系统--已报名项目--报名详情页面内相应链接进行下载。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⑤采购人或采购代理机构将数据电文形式的采购文件加载至“苏采云”系统，供潜在供应商下载或者查阅。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⑥请潜在供应商提前安装相应的控件（详见《江苏省政府采购管理交易系统（苏采云）供应商操作手册》）并使用谷歌浏览器登录“苏采云”系统参与不见面开评标。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注：如潜在供应商未按上述要求操作，将自行承担所产生的风险。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7.2有关本次招标的事项若存在变动或修改，敬请及时关注江苏省政府采购中心在“江苏政府采购网”发布的更正公告。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八、对本次磋商提出询问，请按以下方式联系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名称：江苏省苏州监狱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地址：江苏省苏州市相城区黄埭镇太东路</w:t>
      </w:r>
      <w:r>
        <w:rPr>
          <w:rFonts w:ascii="SimSun" w:hAnsi="SimSun" w:eastAsia="SimSun" w:cs="SimSun"/>
          <w:color w:val="000000"/>
          <w:sz w:val="24"/>
        </w:rPr>
        <w:t xml:space="preserve">2888号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联系人：王跃东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电话：0512-69598095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名称：江苏建科工程咨询有限公司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地址：南京市建邺区嘉陵江东街18号6号楼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人：闵唯唯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13101894008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项目联系人：闵唯唯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联系方式：13101894008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2.1“供应商”是指参加竞争性谈判，并符合采购文件规定资格条件的法人、其他组织或者自然人。</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2.2“工程”指本谈判文件中所述工程。</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2.3“用户或使用单位”是指使用工程的单位。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小企业（含小型、微型企业）提供的产品和服务在评审时将获得优势，参加谈判的小企业，应当提供《中小企业声明函》（“中小企业划型标准”详见《关于印发中小企业划型标准规定的通知》工信部联企业〔2011〕300号及《国家统计局 关于印发统计上大中小微型企业划分办法的通知》国统字〔2011〕75号）。</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监狱和戒毒企业发展政策，监狱和戒毒企业提供的产品和服务在评标时将获得优势，参加谈判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促进残疾人就业政策，残疾人福利性单位提供的产品和服务在评标时将获得优势，参加谈判的残疾人福利性单位，应当提供《残疾人福利性单位声明函》，残疾人福利性单位享受政府采购支持政策的要求详见财库〔2017〕141号。</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且经过认证的环境标志产品。</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3.5提供的产品属于信息安全产品的，供应商应当选择经国家认证的信息安全产品，并提供由中国信息安全认证中心按国家标准认证颁发的有效认证证书复印件。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3.6提供的产品属于政府强制采购节能产品的，供应商应当选择经过认证的节能产品，并提供有效的节能产品认证证书复印件。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3.7提供的产品属于环境标志产品的,供应商应当选择经过认证的环境标志产品,并提供有效的环境标志产品认证证书复印件。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二、竞争性磋商文件</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4.竞争性磋商文件构成</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竞争性磋商文件包括以下部分：采购公告、供应商须知、评审方法和评审标准、采购需求、合同条款、响应文件格式。</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供应商应认真阅读竞争性磋商文件的全部内容。供应商应按照竞争性磋商文件要求提交响应文件并保证所提供的全部资料的真实性，并对竞争性磋商文件作出实质性响应，否则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政府采购交易管理系统(苏采云)相关要求是本采购文件的组成部分。</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5.对竞争性磋商文件的澄清或修改</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澄清或者修改的内容为竞争性磋商文件的组成部分，并对所有获取竞争性磋商文件的潜在供应商具有约束力。澄清或者修改的内容可能影响响应文件编制的，将在提交首次响应文件截止时间至少5日前，以书面形式通知所有获取磋商文件的供应商；不足上述时间的，将顺延提交首次响应文件截止时间。</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任何要求对磋商文件进行澄清的供应商，应在响应文件提交截止时间5日前按磋商公告中的通讯地址，以书面形式通知采购代理机构。</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6.响应范围、竞争性磋商文件中计量单位的使用及磋商语言</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如划分采购包，供应商可以对本项目的其中一个采购包进行响应，也可同时对多个采购包进行响应。供应商应当对所参与采购包对应第四章《采购需求》所列的全部内容进行响应，不得将一个采购包中的内容拆开响应，否则其对该采购包的响应将被认定为</w:t>
      </w:r>
      <w:r>
        <w:rPr>
          <w:rFonts w:ascii="SimSun" w:hAnsi="SimSun" w:eastAsia="SimSun" w:cs="SimSun"/>
          <w:b/>
          <w:color w:val="000000"/>
          <w:sz w:val="24"/>
        </w:rPr>
        <w:t xml:space="preserve">无效响应</w:t>
      </w:r>
      <w:r>
        <w:rPr>
          <w:rFonts w:ascii="SimSun" w:hAnsi="SimSun" w:eastAsia="SimSun" w:cs="SimSun"/>
          <w:color w:val="000000"/>
          <w:sz w:val="24"/>
        </w:rPr>
        <w:t xml:space="preserve">。</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除竞争性磋商文件有特殊要求外，本项目磋商所使用的计量单位，应采用中华人民共和国法定计量单位。</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响应文件构成</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供应商应当按照竞争性磋商文件的要求编制响应文件，并对其提交的响应文件的真实性、合法性承担法律责任。响应文件的部分格式要求，见第六章《响应文件格式》。</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如响应文件制作工具中格式和内容与“江苏政府采购网”发布的采购文件不一致，以“江苏政府采购网”发布的采购文件为准。</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第三章《竞争性磋商评定成交方法》中涉及的证明文件。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供应商认为应附的其他材料。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所有响应均以人民币报价。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 本次采购磋商供应商的报价应包括为完成本项目发生的所有费用，本磋商文件中另有规定的除外。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采购人不得向供应商索要或者接受其给予的赠品、回扣或者与采购无关的其他商品、服务。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供应商不得提供任何有选择性或可调整的最后报价(竞争性磋商文件另有规定的除外),否则其响应无效。首次报价按系统格式填写，</w:t>
      </w:r>
      <w:r>
        <w:rPr>
          <w:rFonts w:ascii="SimSun" w:hAnsi="SimSun" w:eastAsia="SimSun" w:cs="SimSun"/>
          <w:color w:val="000000"/>
          <w:sz w:val="24"/>
          <w:u w:val="none"/>
        </w:rPr>
        <w:t xml:space="preserve">分项报价表</w:t>
      </w:r>
      <w:r>
        <w:rPr>
          <w:rFonts w:ascii="SimSun" w:hAnsi="SimSun" w:eastAsia="SimSun" w:cs="SimSun"/>
          <w:color w:val="000000"/>
          <w:sz w:val="24"/>
        </w:rPr>
        <w:t xml:space="preserve">（如有）参照第六章格式填写上传至系统。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w:t>
      </w:r>
      <w:r>
        <w:rPr>
          <w:rFonts w:ascii="SimSun" w:hAnsi="SimSun" w:eastAsia="SimSun" w:cs="SimSun"/>
          <w:color w:val="000000"/>
          <w:sz w:val="24"/>
          <w:u w:val="none"/>
        </w:rPr>
        <w:t xml:space="preserve">本项目招标代理费按照计价格(2002)1980号文收费标准</w:t>
      </w:r>
      <w:r>
        <w:rPr>
          <w:rFonts w:ascii="SimSun" w:hAnsi="SimSun" w:eastAsia="SimSun" w:cs="SimSun"/>
          <w:color w:val="000000"/>
          <w:sz w:val="24"/>
        </w:rPr>
        <w:t xml:space="preserve">的60%按实支付，并包含在投标总价中，由中标人领取《中标通知书》时向招标代理机构以汇款方式缴纳，中标人凭《中标通知书》与采购方签订合同。收款信息如下：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江苏建科工程咨询有限公司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税号： 913200007040404226</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开户银行：交行江苏省分行营业部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银行账户：320006687018010039058</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9.竞争性磋商保证金(本项目无需缴纳磋商保证金)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10.1响应有效期为自提交响应文件截止之日起90日历天。响应文件应在本竞争性磋商文件规定的响应有效期内保持有效，响应有效期少于竞争性磋商文件规定期限的，其响应无效。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在特殊情况下，代理机构于原响应有效期满之前，可向供应商提出延长有效期的要求。这种要求与答复均应采用书面形式。供应商可以拒绝这一要求而放弃磋商，同意延长响应有效期的供应商既不能要求也不允许修改其响应文件。受响应有效期约束的所有权利与义务均延长至新的有效期满。</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11.响应文件的签署、盖章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竞争性磋商文件要求签字的内容(如授权委托书等),可以使用签章或使用原件的扫描件；要求提供的加盖公章或签章的证明材料，响应文件中应使用原件的扫描件并签章或原件的复印件并加盖单位公章扫描上传至响应文件中；要求第三方出具的盖章件原件(如联合协议、分包意向协议、制造商授权书原件等),响应文件中应使用原件的扫描件并签章或原件的复印件并加盖单位公章扫描上传至响应文件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竞争性磋商文件要求签章的内容，一般通过响应文件制作工具加盖电子签章。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12.响应文件的提交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项目使用政府采购交易管理系统(苏采云)。供应商根据竞争性磋商文件及《操作手册》要求编制、生成并提交电子响应文件。供应商电子响应文件需要加密并加盖电子签章，如无法按照要求在电子响应文件中加盖电子签章和加密，请及时通过技术支持服务热线联系技术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12.2采购人及采购代理机构拒绝接受通过政府采购交易管理系统(苏采云)以外任何形式提交的响应文件。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12.3供应商应当对采购文件提出的要求和条件作出实质性响应，并在响应文件制作工具中逐条应答。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供应商应对要求提供的资格证明文件(如资质证书、资格证书)、技术资料(如白皮书、彩页、手册、检测报告等)、要求第三方出具的盖章件原件(如联合协议、分包意向协议、制造商授权书原件等)扫描上传至响应文件制作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12.5供应商应对CA数字证书妥善保管，如被他人盗用，因此带来的后果均由供应商自行承担。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13.响应文件提交截止时间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13.1供应商应在响应文件提交截止时间前，将电子响应文件提交至政府采购交易管理系统(苏采云)。供应商上传电子响应文件的时间不得迟于磋商公告中规定的提交响应文件截止时间。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13.2供应商应充分考虑网络环境、网络带宽等风险因素，如因供应商自身原因造成的电子响应文件上传不成功的，按照</w:t>
      </w:r>
      <w:r>
        <w:rPr>
          <w:rFonts w:ascii="SimSun" w:hAnsi="SimSun" w:eastAsia="SimSun" w:cs="SimSun"/>
          <w:b/>
          <w:color w:val="000000"/>
          <w:sz w:val="24"/>
        </w:rPr>
        <w:t xml:space="preserve">无效响应</w:t>
      </w:r>
      <w:r>
        <w:rPr>
          <w:rFonts w:ascii="SimSun" w:hAnsi="SimSun" w:eastAsia="SimSun" w:cs="SimSun"/>
          <w:color w:val="000000"/>
          <w:sz w:val="24"/>
        </w:rPr>
        <w:t xml:space="preserve">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13.3如因修改磋商文件导致延长提交响应文件截止日期，在此情况下，供应商的所有权利和义务以及供应商受制的截止日期均应以延长后新的截止日期为准。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14.响应文件的修改与撤回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提交响应文件截止时间前，供应商可以通过政府采购交易管理系统(苏采云)对所提交的响应文件进行补充、修改或者撤回。具体操作方法见《操作手册》。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供应商对响应文件的补充、修改的内容应当按照竞争性磋商文件要求签署、盖章，作为响应文件的组成部分。补充、修改的内容与响应文件不一致的，以补充、修改的内容为准。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在提交响应文件截止时间之后，供应商不得对其电子响应文件做任何修改。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在提交响应文件截止时间至磋商文件中规定的磋商有效期满之间的这段时间内，供应商不得撤回其响应文件。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供应商撤回电子响应文件，则认为其不再参与本项目磋商活动。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响应文件的解密与开启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采购人或采购代理机构将按竞争性磋商文件的规定，在响应文件提交截止时间的同一时间和竞争性磋商文件预先确定的地点开启响应文件。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本项目解密使用政府采购交易管理系统(苏采云)。供应商应按照《操作手册》要求，在苏采云系统规定的时间内对响应文件进行解密，因非系统原因导致的解密失败，视为无效响应。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供应商不足3家的，不予解密。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本项目不公开报价。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 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 因本项目采用不见面交易的方式，在解密、评审过程中，供应商需要保持操作计算机前有相关责任人值守，及时对系统或者磋商小组发出的指令和要求进行响应操作。如果因为无人值守造成不能及时回应系统或者磋商小组指令和要求从而导致影响开标、评审结果的，责任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 如果在采购活动过程中出现以下情形，导致“苏采云”系统无法正常运行，或者无法保证本项目采购活动的公平、公正和安全时，代理机构可以延缓或者暂停采购活动，情况严重的可以终止采购活动：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(1)平台系统发生故障而无法登录访问的；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磋商小组根据政府采购有关规定和本次采购项目的特点进行组建，并负责具体评审与磋商事务，独立履行职责。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采购人将在收到评审报告后，从评审报告提出的成交候选供应商中，按照排序由高到低的原则确定成交供应商。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成交候选供应商的确定原则和数量见磋商文件第三章。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(1)采购人授权磋商小组直接确定排名第一的成交候选供应商为成交供应商；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(2)采购人在磋商小组推荐的成交候选供应商中按顺序确定成交供应商。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按第二种方式确定成交供应商的，采购代理机构自评审结束之日起2个工作日内将评审报告送交采购人，采购人自收到评审报告之日起5个工作日内，在评审报告推荐的成交候选供应商中按顺序确定成交供应商。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若有充分证据证明成交供应商有下列情形之一的，一经查实将被取消成交资格：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(2)与评审专家、采购人、其他供应商或者采购代理机构恶意串通。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(3)向评审专家、采购人或采购代理机构行贿或者提供其他不正当利益。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(4)不满足本磋商文件规定的实质性要求，但在评审过程中未被磋商小组发现。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(5)成交后无正当理由拒不与采购人签订政府采购合同或者未按照磋商文件确定的事项签订政府采购合同。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(6)将合同标的转包。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19.成交公告与成交通知书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人或采购代理机构将在成交供应商确定后2个工作日内，在采购公告发布平台公告成交结果，成交公告期限为1个工作日。同时代理机构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成交通知书对采购人和成交供应商具有同等法律效力。成交通知书发出后，采购人改变成交结果的，或者成交供应商放弃成交项目的，将依法承担法律责任。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代理机构和磋商小组不向未成交的供应商解释未成交原因，也不公布评审过程中的相关细节。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出现下列情形之一的，采购人或采购代理机构将终止竞争性磋商采购活动，发布项目终止公告并说明原因，重新开展采购活动：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(5)在苏采云系统规定时间内成功解密电子响应文件的供应商不足3家的。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(6)平台系统出现序号15.8的所述情形，情况严重且影响采购活动公平、公正性的。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21.签订合同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成交供应商确定后，采购代理机构将向成交供应商发出成交通知书。成交供应商应按成交通知书规定的时间、地点,按照磋商文件确定的事项与采购人签订政府采购合同，且不得迟于成交通知书发出之日起三十日内，否则磋商保证金将不予退还，由此给采购人造成损失的，成交供应商还应承担赔偿责任（双方协商达成共识的除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21.2磋商文件、成交供应商的响应文件及磋商采购过程中有关澄清、承诺文件均应作为合同附件。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21.3签订合同后，成交供应商不得将成交产品或服务或工程进行转包。未经采购人同意，成交供应商也不得采用分包的形式履行合同，否则采购人有权终止合同， 成交供应商的履约保证金将不予退还。转包或分包造成采购人损失的，成交供应商应承担相应赔偿责任。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21.4履约保证金：详见施工合同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供应商对采购活动事项有疑问的，可依法提出询问，采购代理机构将依法作出答复，但答复的内容不涉及商业秘密。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采购人或采购代理机构对供应商依法提出的询问，在3个工作日内作出答复，但答复的内容不得涉及商业秘密。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供应商认为采购文件、采购过程、成交结果使自己的合法权益受到损害的，可以在知道或者应当知道其权益受到损害之日起7个工作日内，以书面形式向采购代理机构提出质疑。采购代理机构在收到质疑函后7个工作日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质疑函须使用财政部制定的范本文件。供应商提出质疑应当提交质疑函和必要的证明材料。质疑函应当包括下列内容：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供应商为自然人的，质疑函应当由本人签字；供应商为法人或者其他组织的，质疑函应当由法定代表人、主要负责人，或者其授权代表签字或者盖章，并加盖公章。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供应商应在法定质疑期内一次性提出针对同一采购程序环节的质疑，法定质疑期内针对同一采购程序环节再次提出的质疑，采购人、采购代理机构有权不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 接收询问和质疑的联系人、联系电话和通讯地址见采购公告。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(5)供应商组成联合体参加磋商，联合体中任何一方或多方未按要求签字或盖章、加盖公章的质疑。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(6)法律法规规定的其他不予受理情形。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质疑供应商对采购代理机构答复不满意，或采购代理机构未在规定的时间内作出答复的，可以在答复期满后15个工作日内向同级财政部门投诉。</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3"/>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竞争性磋商评定成交方法</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（一）资格性审查（通过/未通过）</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3"/>
        <w:gridCol w:w="6323"/>
        <w:gridCol w:w="1048"/>
        <w:gridCol w:w="1067"/>
      </w:tblGrid>
      <w:tr>
        <w:trPr>
          <w:trHeight w:val="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评定标准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通过√</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未通过X</w:t>
            </w:r>
            <w:r/>
          </w:p>
        </w:tc>
      </w:tr>
      <w:tr>
        <w:trPr>
          <w:trHeight w:val="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（1）具有独立承担民事责任的能力。（提供法人或者其他组织的营业执照等证明材料。提供方式：扫描件加盖电子公章）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（5）参加采购活动前三年内，在经营活动中没有重大违法记录。（提供声明或承诺书，格式自拟）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（二）落实政府采购政策需满足的资格要求：中小企业政策等（监狱企业、残疾人福利性单位视同小型、微型企业），本项目不专门面向中小企业预留采购份额。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（1）供应商资质要求：具有建筑工程施工总承包三级（含）以上资质，并具有安全生产许可证；（提供证书扫描件并加盖电子公章）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格要求：具备注册建造师（建筑工程）二级及以上并具有有效的安全生产考核合格证书（B类证）；[须同时提供：1）建造师注册证书；2）项目负责人安全生产考核合格证书（B证）；3）社保机构出具的供应商为项目负责人缴纳的2026年02月-2026年04月养老保险证明（劳动保障部门出具的社保证明材料，须加盖社保中心章或社保中心参保缴费证明电子专用章）。提供方式：扫描件并加盖电子公章，若项目负责人属企业退休人员、现役军人等客观原因无法提供养老保险金缴费证明，须出具相关证明材料，否则一律按未提供养老保险金缴</w:t>
            </w:r>
            <w:r>
              <w:rPr>
                <w:rFonts w:ascii="SimSun" w:hAnsi="SimSun" w:eastAsia="SimSun" w:cs="SimSun"/>
                <w:color w:val="000000"/>
                <w:sz w:val="21"/>
              </w:rPr>
              <w:t xml:space="preserve">费证明材料处理。]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（3）供应商须提供拟派项目负责人无在建工程承诺书。（承诺书格式自拟，加盖电子公章）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（四）拒绝下述供应商参加本次采购活动：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（1）单位负责人为同一人或者存在直接控股、管理关系的不同供应商，不得参加同一合同项下的政府采购活动。（承诺书格式自拟，加盖电子公章）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（2）为采购项目提供整体设计、规范编制或者项目管理、监理等服务的供应商，不得再参加该采购项目的其他采购活动。（承诺书格式自拟，加盖电子公章）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符合性审查（通过/未通过）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磋商小组依据下列标准，对响应文件进行符合性审查。有一项不符合评审标准的，磋商小组应当否决其投标。</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4"/>
        <w:gridCol w:w="1139"/>
        <w:gridCol w:w="4372"/>
        <w:gridCol w:w="957"/>
        <w:gridCol w:w="94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未通过X</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响应文件按照竞争性磋商文件要求盖电子公章。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不大于 150日历天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符合国家现行有关标准、相关行业规范及采购人要求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满足竞争性磋商文件要求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竞争性磋商评定成交方法3.3规定：①响应报价低于工程成本或者高于磋商文件设定的最高投标限价的；②响应文件中已标价工程量清单与采购文件规定的暂估价、暂列金额及甲供材料价格不一致的；③响应文件中已标价工程量清单与采购文件明确列出的不可竞争费用项目或费率或计算基础不一致的；④响应文件中已标价工程量清单与采购文件提供的工程量清单中的项目编码、项目名称、项目特征、计量单位、工程量不一致的（措施项目增项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实质性条款（★条款）没有负偏离并且有佐证材料予以支持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响应文件没有采购人不能接受的附加条件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响应文件没有法律、法规和竞争性磋商文件规定的其他无效情形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评分因素及分值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对确定为实质性响应磋商文件要求的响应文件进行评价和比较，评审采用综合评分法。评审结果按评审后得分由高到低顺序排列。响应文件满足磋商文件全部实质性要求，且综合得分前3的供应商将推荐作为成交候选人。评审得分相同的，按照最终报价由低到高的顺序推荐。评审得分且最终报价相同的，按照项目方案得分顺序推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w:t>
      </w:r>
      <w:r>
        <w:rPr>
          <w:rFonts w:ascii="SimSun" w:hAnsi="SimSun" w:eastAsia="SimSun" w:cs="SimSun"/>
          <w:b/>
          <w:color w:val="000000"/>
          <w:sz w:val="21"/>
        </w:rPr>
        <w:t xml:space="preserve">第二轮报价即为最终报价，作为价格分计算依据</w:t>
      </w:r>
      <w:r>
        <w:rPr>
          <w:rFonts w:ascii="SimSun" w:hAnsi="SimSun" w:eastAsia="SimSun" w:cs="SimSun"/>
          <w:color w:val="000000"/>
          <w:sz w:val="21"/>
        </w:rPr>
        <w:t xml:space="preserve">）。</w:t>
      </w:r>
      <w:r>
        <w:rPr>
          <w:rFonts w:ascii="SimSun" w:hAnsi="SimSun" w:eastAsia="SimSun" w:cs="SimSun"/>
          <w:b/>
          <w:color w:val="000000"/>
          <w:sz w:val="21"/>
        </w:rPr>
        <w:t xml:space="preserve">本项目不公开唱标。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磋商小组未实质性变动磋商文件的，磋商供应商的最终报价不得高于首轮报价，否则将视为无效报价。最终报价须按规定填写，并加盖电子公章。供应商如未在规定时间内递交第二轮报价（最终报价）或递交无效报价，将视为自行退出磋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1350"/>
        <w:gridCol w:w="5683"/>
        <w:gridCol w:w="650"/>
      </w:tblGrid>
      <w:tr>
        <w:trPr>
          <w:trHeight w:val="4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采用低价优先法计算，即满足磋商文件要求且最后报价最低的价格为评审基准价，其价格分为满分。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报价得分=（评审基准价/报价）×40（小数点保留两位）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供应商自2023年1月1日（以合同签订时间为准）以来承担过类似工程，每个得3分，满分9分。（须提供：1.中标通知书；2.施工合同；3.竣工验收证明。以上材料缺一不可，扫描件盖电子公章）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vMerge w:val="restart"/>
            <w:textDirection w:val="lrTb"/>
            <w:noWrap w:val="false"/>
          </w:tcPr>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1、施工组织总体设想、施工标段划分进行综合评分（6分）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总体设想涵盖了项目开始至缺陷责任期满的全部流程，且内容详实完整；对项目功能、项目总体要求及项目定位具有清晰正确的认识，符合法律法规和行业规范：总体方案和施工提纲分条列项进行描述、逻辑正确、紧扣项目特点、实际施工中能够操作和执行，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总体设想涵盖了项目开始施工至缺陷责任期满的全部流程，内容基本完整；对项目功能、项目总体要求及项目定位具有正确的认识，符合法律法规和行业规范。总体方案和施工提纲分条列项进行描述、逻辑正确、能够结合项目特点描述但存在与项目特点有所偏差的内容、实际施工中能够操作和执行，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施工组织总体设想涵盖了项目开始施工至缺陷责任期满的全部流程，有内容但各内容模块的具体描述不详细；对项目功能、项目总体要求及项目定位有所提及但认识不够准确，没有结合描述：符合法律法规和行业规范，总体方案和施工提纲分条列项进行描述，但施工逻辑存在瑕疵，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22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2、施工现场平面布置和临时道路进行综合评分（6分）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合理、清晰、完全符合项目场地实际，提供与文字描述对应的各场景平面布置图和动线分布图，能够保障施工现场人、材、机的专门摆放处，做到有序流动；临时设施的搭建和临时道路的铺设能够满足施工需要，弥补既有现场条件的不足，为施工提供支撑，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合理、清晰、基本符合项目场地实际。提供与文字描述对应的各场景平面布置图和动线分布图，施工现场人、材、机有摆放处，能够正常流动；临时设施的搭建和临时道路的铺设能够满足施工需要，不能弥补既有现场条件的不足，为施工提供支撑，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施工现场平面布置，但存在与项目实际不符的内容，有各动线分布，施工现场人、材、机有摆放处但有无序流动的风险；搭建有临时设施，但其种类或数量不能完整覆盖施工需求得1分。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3、施工进度计划和各阶段进度进行综合评分（6分）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符合采购需求且承诺如采购人有要求能够赶工；进度计划涵盖了项目交底至缺陷责任期，内容详细；各阶段进度分布符合项目施工逻辑，且按各阶段编制了进度图；能够合理的交叉施工，有能够执行的纠偏措施，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施工进度符合采购需求；进度计划涵盖了项目交底至缺陷责任期，内容详细；各阶段进度分布符合项目施工逻辑，提供了项目总体进度图；有能够执行的纠偏措施，得4分。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施工进度符合采购需求；进度计划涵盖了项目进场施工至项目竣工，内容简单；各阶段进度有不符合施工逻辑的内容；提及了纠偏措施，得1分。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4、安全文明施工及环境保护措施进行综合评分（6分）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内容详实、完整，能够设想到施工过程中常见的各类突发安全状况和文明施工问题，并分析原因，提出正确合规、合理可行的预防措施和处置方案，预防措施含有详细的安全文明施工培训内容；设专人专岗负责安全文明施工。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安全文明施工内容详实、完整，能够设想到施工过程中常见的各类突发安全状况和文明施工问题，并分析原因，提出正确合规、合理可行的预防措施和处置方案，得4分；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安全文明施工内容对施工中的突发安全状况和文明施工问题进行设想，但缺少原因分析，或提出预防措施和处置方案但与项目实际和规范不符，得1分；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5、关键施工技术及项目实施的重点、难点和解决方案（6分）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重难点把握全面、认识充分，提出完整、合理、可行的相关对策且对策与重难点逐条对应，以推进项目进度和保障工程质量：关键技术和工艺有控制保障措施和纠偏措施，所涉岗位由多人负责，并形成监督，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重难点把握全面、认识充分，提出相关对策以推进项目进度和保障工程质量，合理可行，但相关对策和重难点没有逐条对应，；关键技术和工艺有控制保障措施和纠偏措施，所涉岗位未由多人负责或由多人负责但不能形成监督，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重难点有把握和认识，提出相关对策以推进项目进度和保障工程质量，但相关对策和重难点没有逐条对应，且存在不合理或不可行的内容；关键技术和工艺有控制保障措施和纠偏措施，所涉岗位未由多人负责或由多人负责但不能形成监督，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劳动力、机械设备和材料投入计划。（6分）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的投入计划进行分析，但没有按不同施工阶段分析，三者投入符合施工要求，但存在不平衡情况或浪费情况：有交叉施工，其内容符合法律法规但存在与行业规范或项目特点矛盾的内容，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劳动力、机械设备和材料的投入计划进行分析，但没有按不同施工阶段分析，三者投入不足或存在不平衡情况或存在浪费情况；没有交叉施工内容，得1分。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企业综合实力及项目成员（15分）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1、体系认证：供应商具有质量管理体系证书、环境管理体系认证证书、职业健康安全管理体系认证，每有一个证书得1分，最多得3分（提供有效期内的证书扫描件，未提供不得分）。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4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项目负责人外，供应商为本项目配备施工员、质量员、安全员、材料员、预算员和资料员的得分，每有一个得1分，最多得6分（满分6分。须提供项目管理机构组成表、社保机构出具的近三个月（2026年02月至2026年04月）供应商为其缴纳社保的证明材料（须加盖社保中心章或社保中心参保缴费证明电子专用章，若相关人员属事业单位、现役军人等客观原因无法提供社保缴费证明，必须出具相关证明材料，否则一律按未提供社保缴费证明材料处理）。配备人员以项目管理机构组成表为准，其中安全员还须提供有效安全生产考核合格证，未提供的，不得分</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4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3、本项目拟派项目组成员（除项目负责人）具有建设工程类等相关专业高级工程师及以上职称的，每提供一名得2分，最高得6分。（须提供相关人员职称证书扫描件，未提供的，不得分）。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6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6" w:type="dxa"/>
            <w:vAlign w:val="center"/>
            <w:textDirection w:val="lrTb"/>
            <w:noWrap w:val="false"/>
          </w:tcPr>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注：政府采购政策功能落实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（一）小微型企业价格扣除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（1）本项目对小型和微型企业产品给予5%的扣除价格，用扣除后的价格参与评审。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（2）小企业（含小型、微型企业）应当提供《中小企业声明函》，且符合《政府采购促进中小企业发展办法》（财库〔2020〕46号）的相关规定。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（二）残疾人福利单位价格扣除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（1）本项目对残疾人福利性单位视同小型、微型企业，给予5%的价格扣除，用扣除后的价格参与评审。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 号）。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（三）监狱和戒毒企业价格扣除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（1）本项目对监狱和戒毒企业（简称监狱企业）视同小型、微型企业，给予5%的价格扣除，用扣除后的价格参与评审。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 含新疆生产建设兵团)出具的属于监狱企业的证明文件。供应商如不提供上述证明文件， 价格将不做相应扣除。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 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（四）残疾人福利单位、监狱企业属于小型、微型企业的，不重复享受政策。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（六）联合体(如是)各方均为小型、微型企业（残疾人福利单位、监狱企业）的，联合体享受 5%价格扣除，用扣除后的价格参与评审。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的评审方法为：综合评分法。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小组根据《资格审查要求》中规定的内容，对供应商进行检查，并形成检查结果。供应商《响应文件》有任何一项不符合《资格审查要求》要求的，视为未实质性响应磋商文件。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《资格审查要求》中对格式有要求的，除竞争性磋商文件另有规定外，均为“实质性格式”文件。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根据《符合性审查要求》中规定的内容，对供应商进行检查，并形成检查结果。供应商《响应文件》有任何一项不符合《符合性审查要求》要求的，视为未实质性响应磋商文件。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未通过资格审查或符合性审查的供应商，磋商小组将通过苏采云系统告知原因，评审结束后将不再接受有关询问。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2.3响应文件的澄清、说明或者更正(如果需要)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并非对每个供应商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对响应文件进行审查，如发现供应商提交的响应文件存在不满足《符合性审查要求》的内容，如属于表中“不允许”澄清、说明或者更正的内容，则供应商响应文件按无效响应处理；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更正不得超出响应文件的范围或者改变响应文件的实质性内容。磋商小组要求供应商澄清、说明或者更正响应文件将通过苏采云系统向供应商发出《澄清要求函》,接到《澄清要求函》的供应商应当按照要求在苏采云系统中提交《澄清响应函》并加盖电子公章。澄清、说明和更正的内容作为响应文件的补充部分，具体操作方式见《操作手册》。磋商小组对供应商提交的澄清、说明和更正有疑问的，可以要求供应商进一步澄清、说明或更正，直至满足磋商小组的要求。凡超出磋商文件规定的或给采购人带来未曾要求的利益的变化、偏差或其他因素在评审</w:t>
      </w:r>
      <w:r>
        <w:rPr>
          <w:rFonts w:ascii="SimSun" w:hAnsi="SimSun" w:eastAsia="SimSun" w:cs="SimSun"/>
          <w:color w:val="000000"/>
          <w:sz w:val="21"/>
        </w:rPr>
        <w:t xml:space="preserve">时不予考虑。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接到磋商小组澄清、说明和更正要求的供应商如未按规定作出澄清、说明和更正，其风险由供应商自行承担。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2.4在详细评审之前，磋商小组将首先审查每份响应文件是否实质性响应了磋商文件的要求。实质性响应的响应文件应与磋商文件要求的条款、条件和规格相符，没有重大偏离或保留。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通过资格审查和符合性审查的供应商，磋商小组所有成员集中与单一供应商分别进行磋商，并给予所有参加磋商的供应商平等的磋商机会。磋商小组通过苏采云系统向供应商发出《磋商函》,供应商应当按照要求在苏采云系统提交《磋商响应函》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磋商结束后，磋商小组将要求所有实质性响应的供应商在规定时间内提交最后报价。最后报价时间为磋商小组指定的时间，具体时间根据磋商进度另行通知。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否则视为未提交最后报价。最后报价截止时间前，供应商可以修改报价，截止时间后以最新的报价为准；已提交响应文件的供应商，在提交最后报价之前，可以根据磋商情况退出磋商，并在苏采云系统中提交《退出磋商函》并加盖电子公章。关于最后报价的具体操作流程详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3.2最后报价的算术修正及政策调整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须包含竞争性磋商文件全部内容，如最后分项报价表（如有）有缺漏视为已含在其他各项报价中，将不对最后报价进行调整。磋商小组有权要求供应商在评审现场合理的时间内对此进行书面确认，供应商不确认的，视为将一个采购包中的内容拆开响应，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最后报价有算术错误的，磋商小组按以下顺序对供应商报价进行修正，修正后的报价经供应商书面确认后产生约束力。供应商不确认的，其响应文件按无效响应处理。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(3)总价金额与按单价汇总金额不一致的，以单价金额计算结果为准。修正后的报价若超过了最高限价(如有),供应商的响应文件按无效响应处理。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3.3出现下列情形之一的响应文件按照无效处理：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（1）响应文件未按照竞争性磋商文件要求盖电子公章；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（2）企业法定代表人委托代理人没有合法、有效的委托书的；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（3）未实质性响应磋商文件要求的；（实质性要求是指本磋商文件中用带星号（“★”）、“须（必须）”或“应（应当）”等其他文字说明的商务和技术要求）；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（4）供应商资质条件不符合国家有关规定，或者不满足磋商文件规定的资格条件的；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（5）响应文件关键内容模糊、无法辨认的；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（6）在同一招标项目中，联合体成员以自己名义单独投标或者参加其他联合体投标的；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（7）响应报价低于工程成本或者高于磋商文件设定的最高投标限价的；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（8）同一供应商提交两个及以上不同的响应文件或者报价，但磋商文件要求提交备选投标的除外；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（9）响应文件载明的项目完成期限超过磋商文件规定的期限的；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（10）明显不符合技术规范、技术标准的要求的；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（11）响应文件载明的货物包装方式、检验标准和方法等不符合磋商文件的要求的；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（12）响应文件提出了不能满足磋商文件要求或采购人不能接受的工程验收、计量、价款结算和支付办法的；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（13）响应文件中已标价工程量清单与采购文件规定的暂估价、暂列金额及甲供材料价格不一致的；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（14）响应文件中已标价工程量清单与采购文件明确列出的不可竞争费用项目或费率或计算基础不一致的；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（15）响应文件中已标价工程量清单与采购文件提供的工程量清单中的项目编码、项目名称、项目特征、计量单位、工程量不一致的（措施项目增项除外）；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（16）以他人的名义投标、串通投标、以行贿手段谋取中标或者以其他弄虚作假方式投标的；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（17）施工组织设计（施工方案）存在明显技术方案错误、或者不符合磋商文件有关暗标（如要求）要求的；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（18）不同供应商从同一个投标单位或者同一个自然人的互联网协议地址下载磋商文件；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（19）参加投标活动的人员为同一标段或者未划分标段的同一招标项目的其他供应商的在职人员；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（20）不符合法律、法规和磋商文件规定的其他实质性要求的。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强化政府采购异常低价审查：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一、评标过程中出现下列情形之一的，评标委员会应当启动异常低价投标审查程序：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（3）投标报价低于采购项目最高限价45%的，即投标报价&lt;采购项目最高限价×45%；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（4）评标委员会基于专业判断，认为供应商报价过低，有可能影响产品质量或者不能诚信履约的其他情形。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最后报价出现前后不一致，供应商对修正后的报价不予确认的。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如果响应文件未实质性响应磋商文件的要求，磋商小组将予以拒绝，供应商不得通过修改或撤销不合要求的偏离或保留而使其成为实质性响应的文件。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供应商在项目评审全过程中应保持通讯畅通，及时登录苏采云系统查阅、答复相关信息，并安排专人与采购代理机构及磋商小组联系。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4.评审方法(综合评分法)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对提交最后报价的供应商的响应文件和最后报价进行综合评分，磋商小组各成员按“评定成交方法前附表”规定的评审因素和评分值独立对每个有效响应的文件的商务技术部分进行评价、打分，汇总每个供应商每项评审因素的得分；价格分按“评定成交方法前附表”的方法进行计算，评审过程中不得去掉最后报价中的最高报价和最低报价；计算出各供应商的综合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5.确定成交候选供应商名单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根据各供应商的评审排序以及磋商文件中关于成交候选供应商的相关规定，确定本项目成交候选供应商名单，按照评审得分由高到低顺序推荐成交候选供应商的排名顺序。评审得分相同的，按照最后报价由低到高的顺序推荐。评审得分且最后报价相同的，按照技术指标优劣(评审因素的服务方案得分)由高到低的顺序推荐。响应文件满足竞争性磋商文件全部实质性要求，且按照评审因素的量化指标评审得分最高的供应商为排名第一的成交候选供应商。评分分值计算保留小数点后两位，第三位四舍五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磋商小组根据上述供应商排序，依次推荐排序前3名的供应商为成交候选供应商(若在磋商文件允许的情形下提交最后报价的供应商为2家，则依次推荐二名供应商为成交候选供应商),并编写评审报告。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6.报告违法行为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磋商小组在评审过程中发现供应商有行贿、提供虚假材料或者串通等违法行为时，有向采购人、采购代理机构或者有关部门报告的职责。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1、工程量清单详见附件</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监内施工，因采购人单位特殊性，为满足安全管理要求，供应商投入本项目人员均应为男性。大龄施工人员（超过六十五周岁的）、童工、光头、有犯罪前科的施工人员不得进监施工；施工时间暂定为早上8点到下午5点</w:t>
      </w:r>
      <w:r>
        <w:rPr>
          <w:rFonts w:ascii="SimSun" w:hAnsi="SimSun" w:eastAsia="SimSun" w:cs="SimSun"/>
          <w:b/>
          <w:color w:val="000000"/>
          <w:sz w:val="24"/>
        </w:rPr>
        <w:t xml:space="preserve">（中标后须提供承诺书，加盖供应商公章）</w:t>
      </w:r>
      <w:r>
        <w:rPr>
          <w:rFonts w:ascii="SimSun" w:hAnsi="SimSun" w:eastAsia="SimSun" w:cs="SimSun"/>
          <w:color w:val="000000"/>
          <w:sz w:val="24"/>
        </w:rPr>
        <w:t xml:space="preserve">。</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供应商于现场必须成立项目部，资料员、安全员、技术员和项目经理必须常驻现场，不得无故请假。</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本项目按移交城建档案馆标准建立竣工资料移交制度，由供应商负责编制相关竣工资料及竣工图纸。</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供应商实施本项目期间产生的水电费单独拉表结算、就餐自理。</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供应商应配合采购人的监管安全要求，例如：进监须配合采购人的工作人员对施工方人员及物品安检；车辆离场须到达指定地点待检半小时；特种车辆如挖掘机每天下班前将电瓶拆除并送至监外等。</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供应商的施工组织设计方案中应充分考虑施工现场场地情况，满足监管安全对施工围挡的要求，同时满足采购人周边建筑物内人员进出需要。</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查：因维修类项目现场情况较为复杂，为达到准确报价要求，供应商可根据需要自行踏勘现场，踏勘现场需携带身份证及供应商授权委托书原件，在采购文件规定时间到项目现场进行实地勘察，了解一切可能影响响应方案及报价的资料，承担踏勘现场的责任和风险；供应商一旦成交，不得以不完全了解施工现场及周围环境情况为借口，提出额外补偿或延长工期的要求；供应商须承担踏勘现场的安全责任，并承担一切费用。</w:t>
      </w:r>
      <w:r/>
    </w:p>
    <w:p>
      <w:pPr>
        <w:ind w:left="240" w:right="0" w:hanging="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现场勘察联系人：李冰；联系电话：0512-69598060，现场勘察时间2026年</w:t>
      </w:r>
      <w:r>
        <w:rPr>
          <w:rFonts w:ascii="SimSun" w:hAnsi="SimSun" w:eastAsia="SimSun" w:cs="SimSun"/>
          <w:color w:val="000000"/>
          <w:sz w:val="24"/>
        </w:rPr>
        <w:t xml:space="preserve">6月4日-6</w:t>
      </w:r>
      <w:r>
        <w:rPr>
          <w:rFonts w:ascii="SimSun" w:hAnsi="SimSun" w:eastAsia="SimSun" w:cs="SimSun"/>
          <w:color w:val="000000"/>
          <w:sz w:val="24"/>
        </w:rPr>
        <w:t xml:space="preserve">月5</w:t>
      </w:r>
      <w:r>
        <w:rPr>
          <w:rFonts w:ascii="SimSun" w:hAnsi="SimSun" w:eastAsia="SimSun" w:cs="SimSun"/>
          <w:color w:val="000000"/>
          <w:sz w:val="24"/>
        </w:rPr>
        <w:t xml:space="preserve">日</w:t>
      </w:r>
      <w:r>
        <w:rPr>
          <w:rFonts w:ascii="SimSun" w:hAnsi="SimSun" w:eastAsia="SimSun" w:cs="SimSun"/>
          <w:color w:val="000000"/>
          <w:sz w:val="24"/>
        </w:rPr>
        <w:t xml:space="preserve">上午9:00-11:00。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6"/>
        </w:rPr>
        <w:t xml:space="preserve">第一部分 合同协议书</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2"/>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w:t>
      </w:r>
      <w:r>
        <w:rPr>
          <w:rFonts w:ascii="SimSun" w:hAnsi="SimSun" w:eastAsia="SimSun" w:cs="SimSun"/>
          <w:b/>
          <w:color w:val="000000"/>
          <w:sz w:val="24"/>
        </w:rPr>
        <w:t xml:space="preserve">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采购人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color w:val="000000"/>
          <w:sz w:val="24"/>
          <w:u w:val="single"/>
        </w:rPr>
        <w:t xml:space="preserve">          中标人</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根据《中华人民共和国合同法》、《中华人民共和国建筑法》及有关法律规定，遵循平等、自愿、公平和诚实信用的原则，双方就</w:t>
      </w:r>
      <w:r>
        <w:rPr>
          <w:rFonts w:ascii="SimSun" w:hAnsi="SimSun" w:eastAsia="SimSun" w:cs="SimSun"/>
          <w:color w:val="000000"/>
          <w:sz w:val="24"/>
          <w:u w:val="single"/>
        </w:rPr>
        <w:t xml:space="preserve">苏州监狱4号监舍楼维修改造项目 </w:t>
      </w:r>
      <w:r>
        <w:rPr>
          <w:rFonts w:ascii="SimSun" w:hAnsi="SimSun" w:eastAsia="SimSun" w:cs="SimSun"/>
          <w:color w:val="000000"/>
          <w:sz w:val="24"/>
        </w:rPr>
        <w:t xml:space="preserve">及有关事项协商一致，共同达成如下协议：</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一、工程概况</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苏州监狱4号监舍楼维修改造项目</w:t>
      </w:r>
      <w:r>
        <w:rPr>
          <w:rFonts w:ascii="SimSun" w:hAnsi="SimSun" w:eastAsia="SimSun" w:cs="SimSun"/>
          <w:color w:val="000000"/>
          <w:sz w:val="24"/>
        </w:rPr>
        <w:t xml:space="preserve"> 。</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江苏省苏州监狱。 </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3.资金来源：</w:t>
      </w:r>
      <w:r>
        <w:rPr>
          <w:rFonts w:ascii="SimSun" w:hAnsi="SimSun" w:eastAsia="SimSun" w:cs="SimSun"/>
          <w:color w:val="000000"/>
          <w:sz w:val="24"/>
          <w:u w:val="single"/>
        </w:rPr>
        <w:t xml:space="preserve">财政，已落实</w:t>
      </w:r>
      <w:r>
        <w:rPr>
          <w:rFonts w:ascii="SimSun" w:hAnsi="SimSun" w:eastAsia="SimSun" w:cs="SimSun"/>
          <w:color w:val="000000"/>
          <w:sz w:val="24"/>
        </w:rPr>
        <w:t xml:space="preserve">。</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4.工程内容：</w:t>
      </w:r>
      <w:r>
        <w:rPr>
          <w:rFonts w:ascii="SimSun" w:hAnsi="SimSun" w:eastAsia="SimSun" w:cs="SimSun"/>
          <w:color w:val="000000"/>
          <w:sz w:val="24"/>
          <w:u w:val="single"/>
        </w:rPr>
        <w:t xml:space="preserve"> 详见苏州监狱4号监舍楼维修改造项目施工图纸及工程量清单 </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5.工程承包范围：</w:t>
      </w:r>
      <w:r>
        <w:rPr>
          <w:rFonts w:ascii="SimSun" w:hAnsi="SimSun" w:eastAsia="SimSun" w:cs="SimSun"/>
          <w:color w:val="000000"/>
          <w:sz w:val="24"/>
          <w:u w:val="single"/>
        </w:rPr>
        <w:t xml:space="preserve">包工包料</w:t>
      </w:r>
      <w:r>
        <w:rPr>
          <w:rFonts w:ascii="SimSun" w:hAnsi="SimSun" w:eastAsia="SimSun" w:cs="SimSun"/>
          <w:color w:val="000000"/>
          <w:sz w:val="24"/>
        </w:rPr>
        <w:t xml:space="preserve">。</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二、合同工期</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2026年</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日（以发包批准的开工报告为准）。</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2026年</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天。工期总日历天数与根据前述计划开竣工日期计算的工期天数不一致的，以工期总日历天数为准。（本工程最迟必须于2026年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日前竣工交付。）</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三、质量标准</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国家建筑工程施工质量验收规范（合格）</w:t>
      </w:r>
      <w:r>
        <w:rPr>
          <w:rFonts w:ascii="SimSun" w:hAnsi="SimSun" w:eastAsia="SimSun" w:cs="SimSun"/>
          <w:color w:val="000000"/>
          <w:sz w:val="24"/>
        </w:rPr>
        <w:t xml:space="preserve">标准。</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四、签约合同价与合同价格形式</w:t>
        <w:tab/>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52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w:t>
      </w:r>
      <w:r>
        <w:rPr>
          <w:rFonts w:ascii="SimSun" w:hAnsi="SimSun" w:eastAsia="SimSun" w:cs="SimSun"/>
          <w:color w:val="000000"/>
          <w:sz w:val="24"/>
        </w:rPr>
        <w:t xml:space="preserve">。</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五、项目经理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六、合同文件构成</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七、承诺</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八、词语含义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九、签订时间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十、签订地点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江苏省苏州监狱 </w:t>
      </w:r>
      <w:r>
        <w:rPr>
          <w:rFonts w:ascii="SimSun" w:hAnsi="SimSun" w:eastAsia="SimSun" w:cs="SimSun"/>
          <w:color w:val="000000"/>
          <w:sz w:val="24"/>
        </w:rPr>
        <w:t xml:space="preserve">签订。</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十一、补充协议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十二、合同生效</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双方签字、盖章，且承包人按照招标文件要求提交履约担保金后</w:t>
      </w:r>
      <w:r>
        <w:rPr>
          <w:rFonts w:ascii="SimSun" w:hAnsi="SimSun" w:eastAsia="SimSun" w:cs="SimSun"/>
          <w:color w:val="000000"/>
          <w:sz w:val="24"/>
        </w:rPr>
        <w:t xml:space="preserve">生效。</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十三、合同份数</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捌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伍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叁 </w:t>
      </w:r>
      <w:r>
        <w:rPr>
          <w:rFonts w:ascii="SimSun" w:hAnsi="SimSun" w:eastAsia="SimSun" w:cs="SimSun"/>
          <w:color w:val="000000"/>
          <w:sz w:val="24"/>
        </w:rPr>
        <w:t xml:space="preserve">份。</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通用合同条款</w:t>
      </w:r>
      <w:r/>
    </w:p>
    <w:p>
      <w:pPr>
        <w:ind w:left="0" w:right="0" w:firstLine="0"/>
        <w:jc w:val="center"/>
        <w:spacing w:before="260" w:after="260" w:line="9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采用《建设工程施工合同（示范文本）》（GF—2017—0201）。</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 专用合同条款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1.发包人与承包人约定的与工程施工有关的具有合同约束力的文件或补充协议；2.招标文件及招标文件修改澄清（含答疑）</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依据设计图纸确定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《中华人民共和国建筑法》、《中华人民共和国民法典》、《中华人民共和国招标投标法》等与工程建设相关的法律法规及江苏省、苏州市有关工程建设类的规范性文件。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现行国家、行业、专业及苏州市的有关标准、规范、规定和条例所阐明的强制性标准。当对同一考核指标国家、行业、专业和苏州市颁布的有关标准、规范产生不一致时，以其颁布的标准、规范较为严格者为准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本合同协议书；（2）中标通知书；（3）投标函；（4）本合同专用条款及其附件；（5）本合同通用条款；（6）技术标准和要求；（7）施工图纸；（8）双方洽商的有效的会议纪要、补充协议；（9）招标文件及招标文件修改澄清（含答疑）；（10）已标价工程量清单及投标文件；（11）其他合同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开工之日14天前提供</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施工图纸（蓝图）4套，电子版1套，其他有关资料1套</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全套施工图纸</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承包人在收到发包人提供的图纸后，发现图纸存在差错、遗漏或缺陷的，须在10天内向监理人提出，否则，视为发包人提供的图纸正确、完整。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施工组织和施工进度计划、专项施工方案、项目管理机构 名册、已完成工作量、拟完成的月工作量进度计划表、根据工程具体情况编制的加工图、大样图、协调配合图以及上级部门要求提供的其它文件等</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提供施工组织和施工进度计划、项目管理机构名册；每月27日前向发包人提供上月26日至本月25日已完成工作量、计划对照表及本月26日至下月25日拟完成的月工作量进度计划表；专项工程实施14天前提供专项施工方案</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提交给监理一式3份，承包人留存1份</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监理人收到文件后7天内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7</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项目所在地发包人项目部或发包人办公室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项目所在地发包人项目部或发包人办公室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项目所在地发包人项目部或项目所在地监理人办公室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.10.1 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未经发包人同意不得将材料运出施工场地</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.10.3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根据现场实际情况而定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所有需要使用的场内道路和交通设施由承包人负责修建和拆除，且所有发生的费用已经包含在投标总价中，后期不予调整。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属于发包人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除署名权以外的著作权属于发包人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已含在合同价中</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详见本专用合同条款第12.1条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开工日期7天前</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由于发包人施工现场场地有限，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w:t>
      </w:r>
      <w:r>
        <w:rPr>
          <w:rFonts w:ascii="SimSun" w:hAnsi="SimSun" w:eastAsia="SimSun" w:cs="SimSun"/>
          <w:color w:val="000000"/>
          <w:sz w:val="24"/>
          <w:u w:val="single"/>
        </w:rPr>
        <w:t xml:space="preserve">包人的任何额外补偿；（4）正常施工所需要的进入施工现场的交通条件已具备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（5）承包人提交的竣工资料的内容：</w:t>
      </w:r>
      <w:r>
        <w:rPr>
          <w:rFonts w:ascii="SimSun" w:hAnsi="SimSun" w:eastAsia="SimSun" w:cs="SimSun"/>
          <w:color w:val="000000"/>
          <w:sz w:val="24"/>
          <w:u w:val="single"/>
        </w:rPr>
        <w:t xml:space="preserve">《建设工程文件归档整理规范》规定的内容，并满足市城建档案馆要求的竣工图及单位工程质量检验评定资料等</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4套（含原件2套）</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由承包人自行承担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与竣工验收申请报告同时提交。工程竣工验收合格后，承包人应在28天内向发包人递交竣工结算报告和完整的结算资料</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提供符合甲方有关施工资料要求的纸质文件、电子文件。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 理以及因施工造成对临近居民的影响所引起的纠纷等，均由承包人负责协调处理。现场生活 污水和生活垃圾必须定期清运，施工现场内雨水、废水、污水必须排入指定的排水沟或排水 井内；保持道路畅通整洁。若污染城市道路和下水管网，则所造成的一切责任和后果均由承 包人承担。③已完成工程成品在正式移交发包人前，由</w:t>
      </w:r>
      <w:r>
        <w:rPr>
          <w:rFonts w:ascii="SimSun" w:hAnsi="SimSun" w:eastAsia="SimSun" w:cs="SimSun"/>
          <w:color w:val="000000"/>
          <w:sz w:val="24"/>
          <w:u w:val="single"/>
        </w:rPr>
        <w:t xml:space="preserve">承包人负责保护，其费用由承包人承担。④承包人有义务根据发包人提供的图纸及有关文件提出合理化建议，以及对于设计中存 在的问题在施工之前的合理时间提出；承包人须无条件接受发包人发出的设计变更，并按设 计变更进行施工。⑤负责施工场地周围地下管线和邻近建筑物、构筑物（含文物保护建筑）、古树名木的保护，不得破坏周围地下管线和邻近建筑物、构筑物，如有损坏，费用由承包人负担。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SimSun" w:hAnsi="SimSun" w:eastAsia="SimSun" w:cs="SimSun"/>
          <w:color w:val="000000"/>
          <w:sz w:val="24"/>
          <w:u w:val="single"/>
        </w:rPr>
        <w:t xml:space="preserve">代表承包人履行合同。按合同约定组织工程实施；在合同约定范围内主持承包人有关施工、技术、工程进度、现场管理、安全生产、质量检验、竣工交付、结算等方面工作</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SimSun" w:hAnsi="SimSun" w:eastAsia="SimSun" w:cs="SimSun"/>
          <w:color w:val="000000"/>
          <w:sz w:val="24"/>
          <w:u w:val="single"/>
        </w:rPr>
        <w:t xml:space="preserve">每天不少于8小时，每周不少于5天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承包人未提交劳动合同，以及没有为项目负责人缴纳社会保险证明的违约责任：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如未提供发包人有权解除合同，并追究由此带来的发包人的一切损失。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项目负责人未经批准，擅自离开施工现场的违约责任：</w:t>
      </w:r>
      <w:r>
        <w:rPr>
          <w:rFonts w:ascii="SimSun" w:hAnsi="SimSun" w:eastAsia="SimSun" w:cs="SimSun"/>
          <w:color w:val="000000"/>
          <w:sz w:val="24"/>
          <w:u w:val="single"/>
        </w:rPr>
        <w:t xml:space="preserve">发包人每发现1次处以10000元/天违约金，从工程款中扣抵，并保留解除合同的权利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承包人擅自更换项目负责人的违约责任：</w:t>
      </w:r>
      <w:r>
        <w:rPr>
          <w:rFonts w:ascii="SimSun" w:hAnsi="SimSun" w:eastAsia="SimSun" w:cs="SimSun"/>
          <w:color w:val="000000"/>
          <w:sz w:val="24"/>
          <w:u w:val="single"/>
        </w:rPr>
        <w:t xml:space="preserve">承包人在投标时承诺拟派本工程的项目经理不得更换（除发包人要求更换外），并将项目经理相关执业资格证书（注册建造师证书、安全生产考核合格 B证）交予发包人管理，直至工程竣工验收备案。如承包人擅自更换项目负责人处以10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承包人无正当理由拒绝更换项目负责人的违约责任：</w:t>
      </w:r>
      <w:r>
        <w:rPr>
          <w:rFonts w:ascii="SimSun" w:hAnsi="SimSun" w:eastAsia="SimSun" w:cs="SimSun"/>
          <w:color w:val="000000"/>
          <w:sz w:val="24"/>
          <w:u w:val="single"/>
        </w:rPr>
        <w:t xml:space="preserve">发包人有权书面通知承包人更换其认为不称职的项目经理。承包人在接到更换通知后无正当理由拒绝更换的，每次处以10万元违约金，从工程款中直接扣抵且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接到开工通知后7天内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每次每人每拖延一天处以10000元违约金，从工程款中直接扣抵</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每次每人处以10000元违约金，从工程款中直接扣抵</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每次每人每天处以10000元违约金，从工程款中直接扣抵，并保留解除合同的权利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.5.1 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进场直至验收交付使用前，由承包人负责照管、保护，费用由承包人承担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w:t>
      </w:r>
      <w:r>
        <w:rPr>
          <w:rFonts w:ascii="SimSun" w:hAnsi="SimSun" w:eastAsia="SimSun" w:cs="SimSun"/>
          <w:color w:val="000000"/>
          <w:sz w:val="24"/>
          <w:u w:val="single"/>
        </w:rPr>
        <w:t xml:space="preserve">施工合同签订前承包人须提供发包人提交合同价款10%的履约保证金（缴至发包人账户）。未按招标文件规定提交履约保证金，发包人将没收其投标保证金并取消其中标资格。履约保证金在工程竣工验收合格且完成备案后退还（无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.1.1 特殊质量标准和要求：</w:t>
      </w:r>
      <w:r>
        <w:rPr>
          <w:rFonts w:ascii="SimSun" w:hAnsi="SimSun" w:eastAsia="SimSun" w:cs="SimSun"/>
          <w:color w:val="000000"/>
          <w:sz w:val="24"/>
          <w:u w:val="single"/>
        </w:rPr>
        <w:t xml:space="preserve">工程质量必须达到国家施工质量验收规范合格标准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质量保证措施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 </w:t>
      </w:r>
      <w:r>
        <w:rPr>
          <w:rFonts w:ascii="SimSun" w:hAnsi="SimSun" w:eastAsia="SimSun" w:cs="SimSun"/>
          <w:color w:val="000000"/>
          <w:sz w:val="24"/>
          <w:u w:val="single"/>
        </w:rPr>
        <w:t xml:space="preserve">承包人必须严格按照施工图纸、工程技术要求及有关工程施工规范、规格和标准施工，并无条件的接受发包人委托的监理单位全方位、全过程的监督管理。无论监理工程师是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w:t>
      </w:r>
      <w:r>
        <w:rPr>
          <w:rFonts w:ascii="SimSun" w:hAnsi="SimSun" w:eastAsia="SimSun" w:cs="SimSun"/>
          <w:color w:val="000000"/>
          <w:sz w:val="24"/>
          <w:u w:val="single"/>
        </w:rPr>
        <w:t xml:space="preserve">造成质量未达到约定标准双方都有过错的，按各自责任大小承担损失。具体由双方友好协商，协商不成提交建设行政主管部门进行调解或向南通仲裁委提出仲裁</w:t>
      </w:r>
      <w:r>
        <w:rPr>
          <w:rFonts w:ascii="SimSun" w:hAnsi="SimSun" w:eastAsia="SimSun" w:cs="SimSun"/>
          <w:color w:val="000000"/>
          <w:sz w:val="3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共同检查前48小时书面通知监理人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要求达到《建筑施工安全检查标准》（JGJ59-2011）标准</w:t>
      </w:r>
      <w:r>
        <w:rPr>
          <w:rFonts w:ascii="SimSun" w:hAnsi="SimSun" w:eastAsia="SimSun" w:cs="SimSun"/>
          <w:color w:val="000000"/>
          <w:sz w:val="3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按通用条款有关规定执行。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按通用条款有关规定执行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必须按照工程所在地有关部门要求执行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开工日期7天前</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在工程准备工作完成后，计划开工日期7天前提交开工报审表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在合同签订后7日内管理人员进场， 及设备进场，正式开工。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90</w:t>
      </w:r>
      <w:r>
        <w:rPr>
          <w:rFonts w:ascii="SimSun" w:hAnsi="SimSun" w:eastAsia="SimSun" w:cs="SimSun"/>
          <w:color w:val="000000"/>
          <w:sz w:val="24"/>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SimSun" w:hAnsi="SimSun" w:eastAsia="SimSun" w:cs="SimSun"/>
          <w:color w:val="000000"/>
          <w:sz w:val="24"/>
          <w:u w:val="single"/>
        </w:rPr>
        <w:t xml:space="preserve">违约金为20000元/天向发包人支付逾期竣工违约金，当工期延误达到15天时，发包人有权要求承包人退场，并赔偿发包人一切损失。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总额不超过合同价款的10%</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6级以上持续24小时的大风</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持续降雨24小时且降雨量200mm以上；下雪为100mm以上</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40℃及以上持续24小时的高温</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.4.1发包人供应的材料设备的保管费用的承担：</w:t>
      </w:r>
      <w:r>
        <w:rPr>
          <w:rFonts w:ascii="SimSun" w:hAnsi="SimSun" w:eastAsia="SimSun" w:cs="SimSun"/>
          <w:color w:val="000000"/>
          <w:sz w:val="24"/>
          <w:u w:val="single"/>
        </w:rPr>
        <w:t xml:space="preserve">如有，由承包人承担。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 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材料、设备采购应根据本招标文件、设计技术文件和国家有关规定的具体要求进行采购，进场7日内承包人向发包人提交主要材料品牌及规格表，一经确认在施工中不得任意改变。如遇特殊情况需更改，应按原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w:t>
      </w:r>
      <w:r>
        <w:rPr>
          <w:rFonts w:ascii="SimSun" w:hAnsi="SimSun" w:eastAsia="SimSun" w:cs="SimSun"/>
          <w:color w:val="000000"/>
          <w:sz w:val="24"/>
          <w:u w:val="single"/>
        </w:rPr>
        <w:t xml:space="preserve">材料、设备进场前，应提供承包人与厂家的供货合同（允许屏蔽价格）以及材料、设备的产地和原产厂家证明、产品合格证书、质保书、性能检测报告、现场见证取样试验报告，经监理方抽样检查并与封样进行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w:t>
      </w:r>
      <w:r>
        <w:rPr>
          <w:rFonts w:ascii="SimSun" w:hAnsi="SimSun" w:eastAsia="SimSun" w:cs="SimSun"/>
          <w:color w:val="000000"/>
          <w:sz w:val="24"/>
          <w:u w:val="single"/>
        </w:rPr>
        <w:t xml:space="preserve">现和制止，由于使用不符合合同约定的材料、设备施工后所引起的一切责任均由承包人自负。因承包人未能及时付款造成材料供应不及时，延误工期10天以上，发包人有权改变材料供应方式，直至终止合同。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承包人自行承担</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.1.2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本工程所需的变更必须书面向发包人申请，经同意后才能向设计申请变更。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（1）变更合同价款按下列方式进行：按12.1款执行。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暂列金额应按照发包人的要求使用，发包人的要求应通过监理人发出</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不予调整 </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本合同采用固定单价合同。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1）承包人施工技术、管理、组织、措施的风险；（2）招标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风险费用的计算方法：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（1）承包人报价时已充分考虑风险范围并计算风险费用计入了报价。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w:t>
      </w:r>
      <w:r>
        <w:rPr>
          <w:rFonts w:ascii="SimSun" w:hAnsi="SimSun" w:eastAsia="SimSun" w:cs="SimSun"/>
          <w:color w:val="000000"/>
          <w:sz w:val="24"/>
          <w:u w:val="single"/>
        </w:rPr>
        <w:t xml:space="preserve">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它措施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（4）风险范围以外合同价款调整方法：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①新增工程量清单项目的项目特征与响应报价中项目相同的，按响应报价的综合单价计算。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新增工程量清单项目的项目特征与响应报价中项目类似的，综合单价按类似项目在《建设工程工程量清单计价规范》GB50500-2013、《江苏省建筑与装饰工程计价定额》、《江苏省安装工程计价定额》（2014）中的人工、材料、机械台班耗用量、类似项目投标报价时的人工、机械台班单价、管理费、利润等费用标准及材料价格（无响应价的材料按施工时期的苏州市造价管理部门发布的信息指导价的响应下浮率计取，无信息指导价的，双方协商确定）计算，作为结算单价。其相应综合单价及材料价格由承包人提出，经监理人、跟踪审计、项目管理单位和发包</w:t>
      </w:r>
      <w:r>
        <w:rPr>
          <w:rFonts w:ascii="SimSun" w:hAnsi="SimSun" w:eastAsia="SimSun" w:cs="SimSun"/>
          <w:color w:val="000000"/>
          <w:sz w:val="24"/>
          <w:u w:val="single"/>
        </w:rPr>
        <w:t xml:space="preserve">人审核后确定。上述“与响应报价中项目类似的”新增项目，指与响应分部分项工程量清单项目编码一至九位完全相同的新增的分部分项工程。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响应报价中没有综合单价的新的工程量清单项目，新增综合单价按《建设工程工程量清单计价规范》GB50500-2013、《江苏省建筑与装饰工程计价定额》（2014）、《江苏省安装工程计价定额》（2014）中的人工、材料、机械台班耗用量，响应报价时的人工、机械台班单价、材料价格（无响应价的材料按施工时期的苏州市造价管理部门发布的信息指导价的响应下浮率计取，无信息指导价的，双方协商确定），并按照响应报价时相应的管理费和利润的取费标准，经监理人、跟踪审计、项目管理单位和发包人审核后确定，作为结算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响应下浮率=[1-（建筑安装工程费成交价-暂列金-暂估价）/（建筑安装工程费比选控制价-暂列金-暂估价）]*100%。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④新增综合单价及材料价格由承包人提出，经监理人、跟踪审计、项目管理单位审核后报发包人确定。如果承包人响应报价存在不平衡报价（响应单价与市场合理价格偏离超过 30%），发包人有权对不合理价格进行调整，一切损失及责任由承包人承担。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⑤施工期各类政策性风险，包括但不限于安全、文明施工、质量、环保、市容、城管、人工费等按政策调整；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承包人同意以发包人委托的专业第三方审计单位的审核、审计结果作为本项目价款结算依据。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总价包含的风险范围：</w:t>
      </w:r>
      <w:r>
        <w:rPr>
          <w:rFonts w:ascii="SimSun" w:hAnsi="SimSun" w:eastAsia="SimSun" w:cs="SimSun"/>
          <w:color w:val="000000"/>
          <w:sz w:val="24"/>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风</w:t>
      </w:r>
      <w:r>
        <w:rPr>
          <w:rFonts w:ascii="SimSun" w:hAnsi="SimSun" w:eastAsia="SimSun" w:cs="SimSun"/>
          <w:color w:val="000000"/>
          <w:sz w:val="24"/>
        </w:rPr>
        <w:t xml:space="preserve">险范围以外合同价格的调整方法：</w:t>
      </w:r>
      <w:r>
        <w:rPr>
          <w:rFonts w:ascii="SimSun" w:hAnsi="SimSun" w:eastAsia="SimSun" w:cs="SimSun"/>
          <w:color w:val="000000"/>
          <w:sz w:val="24"/>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按苏建价（2014）448号《省住房城乡建设厅关于〈建设工程工程量清单计价规范〉（GB50500-2013）及其9本工程量计算规范的贯彻意见》执行。其中模板工程量的计量以实际接触面积为准</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按月计量，每月25日前提供本月已完工程量完成情况报告</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执行通用条款。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32"/>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（1）关于付款周期的约定：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1、合同签订，完成进场开工15日内支付合同约定价款金额的百分之十（10%），作为工程预付款。（提供开工报告并已缴纳履约保证金）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②工程完成合同工程量的50%后15天内支付至合同价款的百分之四十（提供监理人及发包人认可完成工程量确认单）。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③工程竣工验收合格后15天内支付至合同价款的百分之七十（提供竣工验收证明书或竣工验收报告）。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④结算资料报发包人，经双方确定认可的竣工结算价完成后，支付至双方认可价格（以工程审计审定单价格为准）的97%，剩余3%作为工程质保金，待质保期结束后无息支付完成。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⑤发包方预算分为两个年度，根据省监狱管理局资金拨付情况分2025年度、2026年度分期支付，最终竣工结算工程价款定于2026年度付清。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其他约定：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合同履行过程中合同价款的调整均在竣工结算时调整，合同履行过程中不预付该款项。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合同约定的承包人应承担的违约金及各项费用，发包人有权从工程款中直接扣除。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进度款与质量挂钩，如果所完成工程的质量达不到验收规范要求，发包人有权暂缓支付该部分工程款，待承包人整改完成符合验收规范要求后再行支付。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承包人保证提供的送审资料是真实、合法、完整、准确的；承诺以发包人审核的价格为最终审核；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项目外审时，如果核减率不超过5%，审计费用由发包人承担。核减率在5%-10%审计费用发包人和承包人各承担一半。核减率大于10%审计费用承包人承担。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承包人向监理人提交，并附上已完成工程量报表和有关资料</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 </w:t>
      </w:r>
      <w:r>
        <w:rPr>
          <w:rFonts w:ascii="SimSun" w:hAnsi="SimSun" w:eastAsia="SimSun" w:cs="SimSun"/>
          <w:color w:val="000000"/>
          <w:sz w:val="24"/>
          <w:u w:val="single"/>
        </w:rPr>
        <w:t xml:space="preserve">竣工日期以竣工验收报告签署的最后日期为准</w:t>
      </w:r>
      <w:r>
        <w:rPr>
          <w:rFonts w:ascii="SimSun" w:hAnsi="SimSun" w:eastAsia="SimSun" w:cs="SimSun"/>
          <w:color w:val="000000"/>
          <w:sz w:val="3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自竣工验收合格之日起20天内</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如承包人不能及时拆除或清理，对于占用的范围发包人将收取1000元/平方米/天的租金，发包人有权派人强行拆除并清理，造成的费用和损失由承包人承担</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ascii="SimSun" w:hAnsi="SimSun" w:eastAsia="SimSun" w:cs="SimSun"/>
          <w:color w:val="000000"/>
          <w:sz w:val="3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发包人逾期支付竣工付款的违约金的计算方式：不计。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自竣工之日起至质量保修期结束止</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（3）</w:t>
      </w:r>
      <w:r>
        <w:rPr>
          <w:rFonts w:ascii="SimSun" w:hAnsi="SimSun" w:eastAsia="SimSun" w:cs="SimSun"/>
          <w:color w:val="000000"/>
          <w:sz w:val="24"/>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不采用</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详见“附件3：工程质量保修书”</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28</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双方约定的承包人其他违约责任：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①接到监理工程师的开工令后，承包人无正当理由推迟开工的，每拖延1日历天须向发包人支付1万元的违约金。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②承包人在投标前，应当了解以下情况：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a.实施和完成本合同工程及缺陷修复的工作范围、性质和所需要的材料采购和加工；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b.进场道路和水、电、食宿供应条件；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c.承包人已取得对工程施工有影响或起作用的风险、意外等必要的资料。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承包人应采取各种合理的预防措施，保证工程在合同约定的工期内完成，若由此产生工期延误不予顺延，给发包人造成的损失，应由承包人予以赔偿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如因承包人原因，导致竣工工期滞后于合同工期，按每滞后一天罚款20000元/天向发包人支付违约金。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双方约定的承包人其他违约责任： 因承包人原因未依据本合同履行义务，完成本工程范围的工作，发包人有权按以下约定向承包人收取违约金。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1.不可抗力包括因战争、动乱、空中飞行物体坠落或其他非发包人承包人责任造成的爆炸、火灾，以及以下方面的自然灾害：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 烈度为6级以上的地震；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 6级以上持续24小时的大风；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 持续降雨24小时且降雨量200mm以上；下雪为100mm以上；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 40℃及以上持续24小时的高温；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28</w:t>
      </w:r>
      <w:r>
        <w:rPr>
          <w:rFonts w:ascii="SimSun" w:hAnsi="SimSun" w:eastAsia="SimSun" w:cs="SimSun"/>
          <w:color w:val="000000"/>
          <w:sz w:val="24"/>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承包人投保内容：必须为施工场地内员工办理意外伤害保险，并缴纳保险费</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 </w:t>
      </w:r>
      <w:r>
        <w:rPr>
          <w:rFonts w:ascii="SimSun" w:hAnsi="SimSun" w:eastAsia="SimSun" w:cs="SimSun"/>
          <w:color w:val="000000"/>
          <w:sz w:val="24"/>
        </w:rPr>
        <w:t xml:space="preserve">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工程所在地</w:t>
      </w:r>
      <w:r>
        <w:rPr>
          <w:rFonts w:ascii="SimSun" w:hAnsi="SimSun" w:eastAsia="SimSun" w:cs="SimSun"/>
          <w:color w:val="000000"/>
          <w:sz w:val="24"/>
        </w:rPr>
        <w:t xml:space="preserve">人民法院起诉。</w:t>
      </w:r>
      <w:r/>
    </w:p>
    <w:p>
      <w:pPr>
        <w:ind w:left="0" w:right="0" w:firstLine="42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建设工程承发包安全管理协议</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发包人：（以下简称“发包人”）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承包人：（以下简称”承包人”）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发包人将本工程项目发包给承包人施工，为贯彻“安全第一、预防为主”的方针，根据国家有关法规，明确双方的安全生产责任，确保施工安全，双方在签订建筑安装工程合同的同时，签订本协议。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承包方式：本工程以专业承包方式发包，承包人必须按照发包人确定的设计方案、施工图和材料，承包整个工程的施工作业，并得到发包人与监理部门的验收。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暂定以开工令日期顺延日历天，具体以发包人实际要求为准。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、承包人必须认真贯彻国家、江苏省和上级劳动保护、安全生产主管部门颁发的有关安全生产、消防工作的方针、政策、严格执行有关劳动保护法规、条例、规定。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、承包人在施工前要认真勘察现场，进场后首先必须做好施工现场围护，防止闲杂人员进入施工现场，发生安全事故。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工程项目由承包人按要求自行编制实施性施工组织设计，并制定有针对性的安全技术措施计划、严格按施工组织设计和有关安全要求施工。承包人应落实本工程安全生产的管理体系，管理体系中的人员名单上报监理备案，以便监督管理。工地安全员必须持证上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施工前由监理对承包人的管理、施工人员进行安全生产进场教育，介绍有关安全生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、根据工程项目内容、特点，双方应做好安全技术交底，并有交底的书面材料，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、交底材料一式三份，由双方和监理各执一份。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、施工期间，承包人指派</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同志负责本工程项目的有关安全、防火工作；发包人指派</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同志负责联系、检查督促承包人执行有关安全、防火规定。双方应经常联系，相互协助检查和处理工程施工有关的安全、防火工作，共同预防事故发生。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承包人在施工期间必须严格执行和遵守安全生产、防火管理的各项规定，接受监理和发包人的督促、检查和指导。监理有协助承包人搞好安全生产、防火管理以及督促检查的义务，对于查出的隐患，承包人必须限期整改，并书面报监理和发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、在生产操作过程中的个人防护用品，由各方自理，双方都应督促施工现场人员自觉穿戴好防护用品。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承包人在施工期间所使用的各种设备以及工具等均应由承包人自备。如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承包人的人员对施工的现场脚手架、各类安全防护设施、安全标志和警告牌，不得擅自拆除、更动。如确实需要拆除更动的，必须经发包人、监理和承包人指派的安全管理人员的同意，并采取必要、可靠的安全措施后方能拆除。如擅自拆除所造成的后果，由承包人人员及其单位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承包人需用发包人提供的电气设备，在使用前应先进行检测，并做好检测记录，如不符合安全规定的应及时整改，整改合格后方准使用，违反本规定或不经监理和发包人许可，擅自乱拉电气线路造成后果的均由肇事者单位负责。承包人配电系统必须有专人</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小时值班，工地生活区内严禁乱拉乱接电线，严禁使用电炉、电饭煲、 电饭锅、电取暖器等，防止漏电触电事故发生。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、承包人在施工中，应注意地下管线及高压架空线路的保护。发包人对地下管线和障碍物应详细交底，承包人应贯彻交底要求，如遇有情况，应及时向监理、发包人和有关部门联系，采取保护措施。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贯彻谁施工谁负责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．本协议经立协议双方签字、盖章有效。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．本协议同工程合同正本同日生效，发包人、承包人双方必须严格执行，由于违反本协议而造成伤亡事故，由违约方承担一切责任。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发包人（盖章）：承包人（盖章）：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授权代表（签章）：法人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 程 质 量 保 修 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发包人：（以下简称“发包人”）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承包人：（以下简称”承包人”）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发包人、承包人根据《中华人民共和国建筑法》《建设工程质量管理条例》和《房屋建筑工程质量保修办法》，经协商一致，对 </w:t>
      </w:r>
      <w:r>
        <w:rPr>
          <w:rFonts w:ascii="SimSun" w:hAnsi="SimSun" w:eastAsia="SimSun" w:cs="SimSun"/>
          <w:color w:val="000000"/>
          <w:sz w:val="21"/>
          <w:u w:val="single"/>
        </w:rPr>
        <w:t xml:space="preserve">       </w:t>
      </w:r>
      <w:r>
        <w:rPr>
          <w:rFonts w:ascii="SimSun" w:hAnsi="SimSun" w:eastAsia="SimSun" w:cs="SimSun"/>
          <w:color w:val="000000"/>
          <w:sz w:val="21"/>
        </w:rPr>
        <w:t xml:space="preserve">工程签订工程质量保修书。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质量保修范围包括地基基础工程、主体结构工程、屋面防水工程和双方约定的其他土建工程，以及电气管线、上下水管线的安装工程，供热、供冷系统工程等项目。具体质量保修内容双方约定如下：</w:t>
      </w:r>
      <w:r>
        <w:rPr>
          <w:rFonts w:ascii="SimSun" w:hAnsi="SimSun" w:eastAsia="SimSun" w:cs="SimSun"/>
          <w:color w:val="000000"/>
          <w:sz w:val="21"/>
          <w:u w:val="single"/>
        </w:rPr>
        <w:t xml:space="preserve">承包人承包范围内全部项目。</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双方根据《建设工程质量管理条例》及有关规定，约定本工程的质量保修期如下：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、地基基础工程和主体结构工程为设计文件规定的该工程合理使用年限；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、屋面防水工程、有防水要求的卫生间、房间和外墙面的防渗漏为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5 </w:t>
      </w:r>
      <w:r>
        <w:rPr>
          <w:rFonts w:ascii="SimSun" w:hAnsi="SimSun" w:eastAsia="SimSun" w:cs="SimSun"/>
          <w:color w:val="000000"/>
          <w:sz w:val="21"/>
        </w:rPr>
        <w:t xml:space="preserve"> 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、装修工程为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、电气管线、给排水管道、设备安装工程为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 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、供热与供冷系统为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 个采暖期、供冷期；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、内部给排水设施、道路等配套工程为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 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、其他项目保修期限约定如下：</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u w:val="single"/>
        </w:rPr>
        <w:t xml:space="preserve">年。</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、质量保修期自</w:t>
      </w:r>
      <w:r>
        <w:rPr>
          <w:rFonts w:ascii="SimSun" w:hAnsi="SimSun" w:eastAsia="SimSun" w:cs="SimSun"/>
          <w:color w:val="000000"/>
          <w:sz w:val="21"/>
          <w:u w:val="single"/>
        </w:rPr>
        <w:t xml:space="preserve">        </w:t>
      </w:r>
      <w:r>
        <w:rPr>
          <w:rFonts w:ascii="SimSun" w:hAnsi="SimSun" w:eastAsia="SimSun" w:cs="SimSun"/>
          <w:color w:val="000000"/>
          <w:sz w:val="21"/>
        </w:rPr>
        <w:t xml:space="preserve">工程竣工验收之日起计算。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三、质量保修责任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、属于保修范围、内容的项目，承包人应当在接到保修通知之日起当天内派人保修。承包人不在约定期限内派人保修的，发包人可以委托他人维修，费用由承包人承担。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、发生紧急抢修事故的，承包人在接到事故通知后，应当立即到达事故现场抢修。不能立即到达的，发包人可以委托他人维修，费用由承包人承担。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于涉及结构安全的质量问题，应当按照《房屋建筑工程质量保修办法》的规定，立即向当地建设行政主管部门报告，采取安全防范措施；由原设计单位或者具有相应资质等级的设计单位提出保修方案，承包人实施保修，承包人无法实施或者经通知承包人在限定的期限内不维修的，发包人可以委托他人维修，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、质量保修完成后，由发包人组织验收。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四、质量保修金的支付与返还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本工程约定的工程质量保修金为审定总价（扣除甲供材、违约金、罚款等款项）的</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，质量保修金银行利率为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0%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   具体以双方实际约定为准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、本工程质量保修书，由施工合同发包人、承包人双方在竣工验收前共同签署，作为施工合同附件，其有效期限至保修期满。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　包　人（公章）：　承　包　人（公章）：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　　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廉洁从业约定书</w:t>
      </w:r>
      <w:r/>
    </w:p>
    <w:p>
      <w:pPr>
        <w:ind w:left="0" w:right="0" w:firstLine="42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甲方委托乙方负责</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工程施工工作，甲乙双方签署了《》，现双方就工程项目廉洁从业约定达成本协议，以资共同遵守。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一、甲方应遵守的内容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、甲方及其工作人员不得索要或接受乙方的礼金、礼品、有价证券，不得在乙方报销任何应由甲方或个人支付的费用等。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、甲方工作人员不得参加乙方安排的宴请或娱乐活动；不得接受乙方提供的通讯工具、交通工具和高档办公用品等。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、甲方及其工作人员不得要求或者接受乙方在其住房装修、婚丧嫁娶、生病住院期间的任何礼金、礼品、有价证券，不得要求或者接受乙方为其配偶子女工作安排以及出国、出境旅游等方面提供方便等。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、甲方工作人员的配偶、子女及直系亲属不得从事与甲方有关的材料设备供应、工程分包、劳务等经济活动等。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、除合同有约定外，甲方及其工作人员不得以任何理由向乙方推荐分包、材料供应、劳务等单位。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、甲方工作人员的违纪行为被乙方举报，甲方不得找任何借口对乙方进行报复。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、甲方及其工作人员应遵守的廉洁从业的其他规定。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二、乙方应遵守的内容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、乙方不得以任何理由，采用任何形式向甲方及其工作人员行贿或馈赠礼金、礼品、有价证券等。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、乙方不得以任何名义为甲方或其工作人员报销应由甲方单位或个人支付的任何费用。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、乙方不得以任何理由邀请甲方及其工作人员外出旅游或其它宴请和娱乐活动。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、乙方不得为甲方单位和个人购置或提供通讯工具、交通工具和高档办公用品等。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、乙方不得以任何借口、任何形式向甲方单位工作人员的配偶、子女及其亲友馈赠各类物品及提供涉及利益关系的便利。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、乙方及其工作人员应严格按有关规程办事，不得为谋取私利向相关人员非法行贿，私下串通，损害甲方利益。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、乙方如果发现甲方工作人员或相关人员有违反廉洁从业规定的行为，应向甲方组织或上级单位举报。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、乙方及其工作人员应遵守的廉洁从业的其他规定。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签署时间：年月日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签署地点：苏州市相城区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乙方作为 </w:t>
      </w:r>
      <w:r>
        <w:rPr>
          <w:rFonts w:ascii="SimSun" w:hAnsi="SimSun" w:eastAsia="SimSun" w:cs="SimSun"/>
          <w:color w:val="000000"/>
          <w:sz w:val="21"/>
          <w:u w:val="single"/>
        </w:rPr>
        <w:t xml:space="preserve">        </w:t>
      </w:r>
      <w:r>
        <w:rPr>
          <w:rFonts w:ascii="SimSun" w:hAnsi="SimSun" w:eastAsia="SimSun" w:cs="SimSun"/>
          <w:color w:val="000000"/>
          <w:sz w:val="21"/>
        </w:rPr>
        <w:t xml:space="preserve">工程的单位，为确保建设项目顺利开展及确保国家秘密安全，依据《中华人民共和国保守国家秘密法》及相关法律法规，双方就保密事项达成如下协议：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、双方确认在签署本协议前已经详细审阅过协议的内容，并完全了解协议各条款的法律含义。乙方按本协议有义务为甲方保守秘密。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乙双方确认，乙方应承担保密义务的甲方秘密范围包括但不限于本协议签订时存在的及本协议签订后乙方在甲方工作期间形成的以下内容：国家秘密、技术信息、经营信息、甲方依照法律规定或者有关协议的约定，对外承担保密义务的事项、其他甲方采取保密措施的有关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、遵守《中华人民共和国保守国家秘密法》和相关法律、法规、规章、规范性文件和政策的规定，遵守甲方有关保密的规章制度的规定；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、不得刺探与本职工作或本身业务无关的秘密；或以盗窃、利诱、胁迫或其他不正当手段获取甲方的秘密；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、不得向任何第三人披露或在工作范围外使用甲方的秘密；不得以任何形式允许（出借、赠与、出租、转让等处分甲方秘密的行为皆属于“允许”）或协助任何第三人使用甲方的秘密；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、如发现秘密被泄露或者自己过失泄露秘密，应当采取有效措施防止泄密进一步扩大，并及时向甲方报告；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、乙方与甲方签订的有关合同内容作为甲方秘密的一部分，不论合同是否履行完毕，乙方不得使任何第三人知悉（包括但不限于披漏、展示、宣传等）其在甲方处的合同工作内容；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、乙方项目组应指派专人妥善保管甲方提供的有关文件资料，并在项目结束后将全部资料归还甲方。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、任何一方违反本协议，须承担由此造成的全部损失；对泄（窃）密者，将依法追究其刑事责任。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、本协议自双方签字盖章之日起生效。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年月日日期：年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工程结算承诺书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XX公司：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我单位承建的</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工程</w:t>
      </w:r>
      <w:r>
        <w:rPr>
          <w:rFonts w:ascii="SimSun" w:hAnsi="SimSun" w:eastAsia="SimSun" w:cs="SimSun"/>
          <w:color w:val="000000"/>
          <w:sz w:val="21"/>
        </w:rPr>
        <w:t xml:space="preserve">的竣工结算现送达贵单位进行审核，本着实事求是的原则现郑重作出如下承诺: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一、我单位提供的送审资料是真实、合法、完整、准确的。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二、我单位承诺以发包人审核的价格为最终审核价。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三、若上述工程项目，凡结算审核核减率超过5%的，由我单位承担超出5%部分的审核咨询费。凡结算审核核减率超过10%（含）的，由我司承担全额审核咨询费用。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21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委托代理人（签名）：</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安全生产责任承诺书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XX公司</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我公司现向贵公司承诺，我公司在</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工程</w:t>
      </w:r>
      <w:r>
        <w:rPr>
          <w:rFonts w:ascii="SimSun" w:hAnsi="SimSun" w:eastAsia="SimSun" w:cs="SimSun"/>
          <w:color w:val="000000"/>
          <w:sz w:val="21"/>
        </w:rPr>
        <w:t xml:space="preserve">施工过程中，保证不发生重大人员伤亡事故，在此工程施工过程中所发生的一切工伤事故，或安全事故，均由我公司承担一切责任。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不拖欠农民工工资承诺书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为保护农民工的合法权益，不拖欠农民工工资，本人(法定代表人姓名) 以 (投标人全称)法定代表人的资格，郑重承诺：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本单位如果中标承建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工程</w:t>
      </w:r>
      <w:r>
        <w:rPr>
          <w:rFonts w:ascii="SimSun" w:hAnsi="SimSun" w:eastAsia="SimSun" w:cs="SimSun"/>
          <w:color w:val="000000"/>
          <w:sz w:val="21"/>
        </w:rPr>
        <w:t xml:space="preserve">，需要使用农民工时，将保证做到：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分包单位（如有）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3、严格遵守国家和地方关于农民工工资的其他有关规定，保证所有农民工工资按时足额支付，不存在拖欠、克扣等情形。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4、如果发生违反规定拖欠或克扣农民工工资行为，造成农民工上访，本单位愿意无条件接受发包人采取的经济等处罚，同时愿意接受相关行政主管部门依照有关规定作出的其它处罚决定。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 (全称)(盖章)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投标人法定代表人： (签字)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或被授权的代理人： (签字)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：投标清单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响应文件格式</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文件编制须知</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2．全部声明和问题的回答及所附材料必须是真实的、准确的和完整的。</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正本（副本）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w:t>
      </w:r>
      <w:r>
        <w:rPr>
          <w:rFonts w:ascii="SimSun" w:hAnsi="SimSun" w:eastAsia="SimSun" w:cs="SimSun"/>
          <w:color w:val="000000"/>
          <w:sz w:val="32"/>
          <w:u w:val="single"/>
        </w:rPr>
        <w:t xml:space="preserve">                     </w:t>
      </w:r>
      <w:r>
        <w:rPr>
          <w:rFonts w:ascii="SimSun" w:hAnsi="SimSun" w:eastAsia="SimSun" w:cs="SimSun"/>
          <w:color w:val="000000"/>
          <w:sz w:val="32"/>
        </w:rPr>
        <w:t xml:space="preserve">（加盖单位公章）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w:t>
      </w:r>
      <w:r>
        <w:rPr>
          <w:rFonts w:ascii="SimSun" w:hAnsi="SimSun" w:eastAsia="SimSun" w:cs="SimSun"/>
          <w:color w:val="000000"/>
          <w:sz w:val="32"/>
          <w:u w:val="single"/>
        </w:rPr>
        <w:t xml:space="preserve">      </w:t>
      </w:r>
      <w:r>
        <w:rPr>
          <w:rFonts w:ascii="SimSun" w:hAnsi="SimSun" w:eastAsia="SimSun" w:cs="SimSun"/>
          <w:color w:val="000000"/>
          <w:sz w:val="32"/>
        </w:rPr>
        <w:t xml:space="preserve">年</w:t>
      </w:r>
      <w:r>
        <w:rPr>
          <w:rFonts w:ascii="SimSun" w:hAnsi="SimSun" w:eastAsia="SimSun" w:cs="SimSun"/>
          <w:color w:val="000000"/>
          <w:sz w:val="32"/>
          <w:u w:val="single"/>
        </w:rPr>
        <w:t xml:space="preserve">    </w:t>
      </w:r>
      <w:r>
        <w:rPr>
          <w:rFonts w:ascii="SimSun" w:hAnsi="SimSun" w:eastAsia="SimSun" w:cs="SimSun"/>
          <w:color w:val="000000"/>
          <w:sz w:val="32"/>
        </w:rPr>
        <w:t xml:space="preserve">月</w:t>
      </w:r>
      <w:r>
        <w:rPr>
          <w:rFonts w:ascii="SimSun" w:hAnsi="SimSun" w:eastAsia="SimSun" w:cs="SimSun"/>
          <w:color w:val="000000"/>
          <w:sz w:val="32"/>
          <w:u w:val="single"/>
        </w:rPr>
        <w:t xml:space="preserve">     </w:t>
      </w:r>
      <w:r>
        <w:rPr>
          <w:rFonts w:ascii="SimSun" w:hAnsi="SimSun" w:eastAsia="SimSun" w:cs="SimSun"/>
          <w:color w:val="000000"/>
          <w:sz w:val="3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6493"/>
        <w:gridCol w:w="1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行数不够，请自行添加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请供应商编制目录及页码，否则可能将影响对响应文件的评价。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资格审查索引表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（具体详见第一章投标邀请申请人的资格要求）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6005"/>
        <w:gridCol w:w="1151"/>
      </w:tblGrid>
      <w:tr>
        <w:trPr>
          <w:trHeight w:val="7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投标文件所在页码</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一、申请函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江苏建科工程咨询有限公司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（项目编号）磋商文件，正式授权下述签字人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（姓名和职务）代表供应商</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（供应商名称），提交响应文件。据此函，签字人兹宣布声明如下：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1．我方已详细审查全部磋商文件，自愿参与磋商并承诺如下：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（1）本磋商有效期为自提交响应文件的截止之日起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2．我方的报价为人民币（大写）</w:t>
      </w:r>
      <w:r>
        <w:rPr>
          <w:rFonts w:ascii="SimSun" w:hAnsi="SimSun" w:eastAsia="SimSun" w:cs="SimSun"/>
          <w:b/>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3．我方拟委任的项目负责人姓名：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4．质量要求：</w:t>
      </w:r>
      <w:r>
        <w:rPr>
          <w:rFonts w:ascii="SimSun" w:hAnsi="SimSun" w:eastAsia="SimSun" w:cs="SimSun"/>
          <w:color w:val="000000"/>
          <w:sz w:val="24"/>
          <w:u w:val="single"/>
        </w:rPr>
        <w:t xml:space="preserve">符合相关规范要求</w:t>
      </w:r>
      <w:r>
        <w:rPr>
          <w:rFonts w:ascii="SimSun" w:hAnsi="SimSun" w:eastAsia="SimSun" w:cs="SimSun"/>
          <w:color w:val="000000"/>
          <w:sz w:val="24"/>
        </w:rPr>
        <w:t xml:space="preserve">，安全目标：</w:t>
      </w:r>
      <w:r>
        <w:rPr>
          <w:rFonts w:ascii="SimSun" w:hAnsi="SimSun" w:eastAsia="SimSun" w:cs="SimSun"/>
          <w:color w:val="000000"/>
          <w:sz w:val="24"/>
          <w:highlight w:val="white"/>
          <w:u w:val="single"/>
        </w:rPr>
        <w:t xml:space="preserve">杜绝安全责任事故</w:t>
      </w:r>
      <w:r>
        <w:rPr>
          <w:rFonts w:ascii="SimSun" w:hAnsi="SimSun" w:eastAsia="SimSun" w:cs="SimSun"/>
          <w:color w:val="000000"/>
          <w:sz w:val="24"/>
        </w:rPr>
        <w:t xml:space="preserve">，合同期限：</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5．除合同条款及采购需求偏离表列出的偏离外，我方响应磋商文件的全部要求。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6．我们的资格条件完全符合政府采购法和本次磋商要求，我们同意并向贵方提供了与磋商有关的所有证据和资料。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7．我们已详细审核全部磋商文件及其有效补充文件，我们放弃对磋商文件任何误解的权利，提交响应文件后，不对磋商文件本身提出质疑。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8．我们同意从规定的开标日期起遵循本响应文件，并在规定的磋商有效期期满之前均具有约束力。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10．与本磋商有关的一切正式往来信函请寄：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（一）授权委托书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（姓名）为我方代理人。代理人根据授权，以我方名义签署、澄清确认、递交、撤回、修改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（项目名称）响应文件和处理有关事宜，其法律后果由我方承担。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委托期限：自本授权委托书签署之日起至磋商有效期届满之日止。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none"/>
        </w:rPr>
        <w:t xml:space="preserve">盖单位电子印章</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附：委托代理人有效期内的身份证正反面电子件。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1．若供应商为事业单位或其他组织或分支机构（仅当磋商文件注明允许分支机构磋商的），则法定代表人（单位负责人）处的签署人可为单位负责人。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2．若响应文件中签字之处均为法定代表人（单位负责人）本人签署，则可不提供本《授权委托书》，但须提供《法定代表人（单位负责人）身份证明》（实质性格式）。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（二）法定代表人（单位负责人）身份证明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江苏建科工程咨询有限公司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附：法定代表人（单位负责人）有效期内的身份证正反面电子件。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w:t>
      </w:r>
      <w:r>
        <w:rPr>
          <w:rFonts w:ascii="SimSun" w:hAnsi="SimSun" w:eastAsia="SimSun" w:cs="SimSun"/>
          <w:b/>
          <w:color w:val="000000"/>
          <w:sz w:val="32"/>
          <w:u w:val="none"/>
        </w:rPr>
        <w:t xml:space="preserve">竞争性磋商首次报价表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（一）报价一览表（首次）</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15"/>
        <w:gridCol w:w="6739"/>
      </w:tblGrid>
      <w:tr>
        <w:trPr>
          <w:trHeight w:val="10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元/含税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元/含税</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中小企业声明函详见投标文件    页</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4.磋商结束后，磋商小组将要求所有实质性响应的供应商在规定时间内提交最后报价。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（二）报价明细表</w:t>
      </w: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【结合磋商文件附件、图纸等，按照工程量清单报价，改变工程量清单内容按无效响应处理。】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四、已完类似项目及更优项目业绩</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701"/>
        <w:gridCol w:w="1022"/>
        <w:gridCol w:w="1182"/>
        <w:gridCol w:w="1425"/>
        <w:gridCol w:w="1069"/>
        <w:gridCol w:w="721"/>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b/>
          <w:color w:val="000000"/>
          <w:sz w:val="24"/>
        </w:rPr>
        <w:t xml:space="preserve">供应商业绩应汇总填报在本表中且业绩证明材料附后。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w:t>
      </w:r>
      <w:r>
        <w:rPr>
          <w:rFonts w:ascii="SimSun" w:hAnsi="SimSun" w:eastAsia="SimSun" w:cs="SimSun"/>
          <w:b/>
          <w:color w:val="000000"/>
          <w:sz w:val="32"/>
        </w:rPr>
        <w:t xml:space="preserve">拟委任人员基本情况表（总表）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1393"/>
        <w:gridCol w:w="1045"/>
        <w:gridCol w:w="606"/>
        <w:gridCol w:w="987"/>
        <w:gridCol w:w="1068"/>
        <w:gridCol w:w="1938"/>
      </w:tblGrid>
      <w:tr>
        <w:trPr>
          <w:trHeight w:val="7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拟在本项目中担任的职务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执业资格及专业（证书号码）</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注：供应商拟委任人员应汇总填报在本表中。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六、拟委任项目负责人资历表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（一）项目负责人资历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毕业于</w:t>
            </w:r>
            <w:r>
              <w:rPr>
                <w:rFonts w:ascii="SimSun" w:hAnsi="SimSun" w:eastAsia="SimSun" w:cs="SimSun"/>
                <w:color w:val="000000"/>
                <w:sz w:val="24"/>
                <w:u w:val="single"/>
              </w:rPr>
              <w:t xml:space="preserve">              </w:t>
            </w:r>
            <w:r>
              <w:rPr>
                <w:rFonts w:ascii="SimSun" w:hAnsi="SimSun" w:eastAsia="SimSun" w:cs="SimSun"/>
                <w:color w:val="000000"/>
                <w:sz w:val="24"/>
              </w:rPr>
              <w:t xml:space="preserve">大学（院、学校）</w:t>
            </w:r>
            <w:r>
              <w:rPr>
                <w:rFonts w:ascii="SimSun" w:hAnsi="SimSun" w:eastAsia="SimSun" w:cs="SimSun"/>
                <w:color w:val="000000"/>
                <w:sz w:val="24"/>
                <w:u w:val="single"/>
              </w:rPr>
              <w:t xml:space="preserve">            </w:t>
            </w:r>
            <w:r>
              <w:rPr>
                <w:rFonts w:ascii="SimSun" w:hAnsi="SimSun" w:eastAsia="SimSun" w:cs="SimSun"/>
                <w:color w:val="000000"/>
                <w:sz w:val="24"/>
              </w:rPr>
              <w:t xml:space="preserve">专业，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学制</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9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240" w:right="0" w:hanging="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参加过类似服务项目名称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采购人</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目前任职项目情况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担任职位</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color w:val="000000"/>
          <w:sz w:val="24"/>
          <w:u w:val="none"/>
        </w:rPr>
        <w:t xml:space="preserve">本表后应附以下证明材料的电子件</w:t>
      </w:r>
      <w:r>
        <w:rPr>
          <w:rFonts w:ascii="SimSun" w:hAnsi="SimSun" w:eastAsia="SimSun" w:cs="SimSun"/>
          <w:color w:val="000000"/>
          <w:sz w:val="24"/>
        </w:rPr>
        <w:t xml:space="preserve">，包括但不限于：执业注册资格证书，职称证书等。</w:t>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七、拟委任项目组成员资历表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毕业于</w:t>
            </w:r>
            <w:r>
              <w:rPr>
                <w:rFonts w:ascii="SimSun" w:hAnsi="SimSun" w:eastAsia="SimSun" w:cs="SimSun"/>
                <w:color w:val="000000"/>
                <w:sz w:val="24"/>
                <w:u w:val="single"/>
              </w:rPr>
              <w:t xml:space="preserve">              </w:t>
            </w:r>
            <w:r>
              <w:rPr>
                <w:rFonts w:ascii="SimSun" w:hAnsi="SimSun" w:eastAsia="SimSun" w:cs="SimSun"/>
                <w:color w:val="000000"/>
                <w:sz w:val="24"/>
              </w:rPr>
              <w:t xml:space="preserve">大学（院、学校）</w:t>
            </w:r>
            <w:r>
              <w:rPr>
                <w:rFonts w:ascii="SimSun" w:hAnsi="SimSun" w:eastAsia="SimSun" w:cs="SimSun"/>
                <w:color w:val="000000"/>
                <w:sz w:val="24"/>
                <w:u w:val="single"/>
              </w:rPr>
              <w:t xml:space="preserve">            </w:t>
            </w:r>
            <w:r>
              <w:rPr>
                <w:rFonts w:ascii="SimSun" w:hAnsi="SimSun" w:eastAsia="SimSun" w:cs="SimSun"/>
                <w:color w:val="000000"/>
                <w:sz w:val="24"/>
              </w:rPr>
              <w:t xml:space="preserve">专业，</w:t>
            </w:r>
            <w:r/>
          </w:p>
          <w:p>
            <w:pPr>
              <w:ind w:left="480" w:right="0" w:hanging="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学制</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9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240" w:right="0" w:hanging="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240" w:right="0" w:hanging="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参加过类似服务项目名称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采购人</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目前任职项目情况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担任职位</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770" w:leader="none"/>
          <w:tab w:val="left" w:pos="3608" w:leader="none"/>
          <w:tab w:val="left" w:pos="3861" w:leader="none"/>
          <w:tab w:val="left" w:pos="3938" w:leader="none"/>
          <w:tab w:val="left" w:pos="3982" w:leader="none"/>
          <w:tab w:val="left" w:pos="4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注：本表后应附以下证明材料的电子件，包括但不限于：执业注册资格证书，职称证书等。</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八、施工组织设计方案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九、偏离情况表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1608"/>
        <w:gridCol w:w="2680"/>
        <w:gridCol w:w="3216"/>
        <w:gridCol w:w="109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无偏离/正偏离/负偏离</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系指“正偏离”、“负偏离”或“无偏离”；2、该表不能作为商务（技术）文件或代替资格审查证明文件，申请人应在响应文件中单独提供商务文件和资格审查证明文件；3、行数不够可自行添加；4、如申请人完全响应本项目采购文件要求，在第一行按如下格式填写即可：（1）“序号”栏：/；（2）“采购文件要求”栏：采购文件全部技术条款要求；（3）“实际响应情况”栏：全部完全响应；（4）“无偏离/正偏离/负偏离”栏：无偏离；（5）“备注”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1608"/>
        <w:gridCol w:w="2680"/>
        <w:gridCol w:w="3216"/>
        <w:gridCol w:w="109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无偏离/正偏离/负偏离</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系指“正偏离”、“负偏离”或“无偏离”；2、该表不能作为商务（技术）文件或代替资格审查证明文件，申请人应在响应文件中单独提供商务文件和资格审查证明文件；3、行数不够可自行添加；4、如申请人完全响应本项目采购文件要求，在第一行按如下格式填写即可：（1）“序号”栏：/；（2）“采购文件要求”栏：采购文件全部商务条款要求；（3）“实际响应情况”栏：全部完全响应；（4）“无偏离/正偏离/负偏离”栏：无偏离；（5）“备注”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十、中小企业声明函（工程、服务）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（苏州监狱4号监舍楼维修改造项目）</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（苏州监狱4号监舍楼维修改造项目） </w:t>
      </w:r>
      <w:r>
        <w:rPr>
          <w:rFonts w:ascii="SimSun" w:hAnsi="SimSun" w:eastAsia="SimSun" w:cs="SimSun"/>
          <w:color w:val="000000"/>
          <w:sz w:val="24"/>
        </w:rPr>
        <w:t xml:space="preserve">，属于</w:t>
      </w:r>
      <w:r>
        <w:rPr>
          <w:rFonts w:ascii="SimSun" w:hAnsi="SimSun" w:eastAsia="SimSun" w:cs="SimSun"/>
          <w:i/>
          <w:color w:val="000000"/>
          <w:sz w:val="24"/>
          <w:u w:val="single"/>
        </w:rPr>
        <w:t xml:space="preserve">建筑业（采购文件中明确的所属行业）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2．中小企业参加政府采购活动，应当出具此格式文件。《中小企业声明函》由参加政府采购活动的供应商出具。</w:t>
      </w:r>
      <w:r>
        <w:rPr>
          <w:rFonts w:ascii="SimSun" w:hAnsi="SimSun" w:eastAsia="SimSun" w:cs="SimSun"/>
          <w:color w:val="000000"/>
          <w:sz w:val="24"/>
          <w:u w:val="none"/>
        </w:rPr>
        <w:t xml:space="preserve">联合体响应的，《中小企业声明函》由牵头人出具。</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4．供应商如不提供此声明函，价格将不做相应扣除。</w:t>
      </w:r>
      <w:r>
        <w:rPr>
          <w:rFonts w:ascii="SimSun" w:hAnsi="SimSun" w:eastAsia="SimSun" w:cs="SimSun"/>
          <w:color w:val="000000"/>
          <w:sz w:val="24"/>
          <w:u w:val="none"/>
        </w:rPr>
        <w:t xml:space="preserve">中标供应商如享受本项目中小企业扶持政策的，其声明函将随中标结果同时公告，接受社会监督。</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5．“中小企业划型标准”详见《关于印发中小企业划型标准规定的通知》工信部联企业〔2011〕300号，见下页。</w:t>
      </w:r>
      <w:r/>
    </w:p>
    <w:p>
      <w:pPr>
        <w:pStyle w:val="652"/>
        <w:ind w:left="0" w:right="0" w:firstLine="0"/>
        <w:spacing w:before="280" w:after="29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w:t>
      </w:r>
      <w:r>
        <w:rPr>
          <w:rFonts w:ascii="SimSun" w:hAnsi="SimSun" w:eastAsia="SimSun" w:cs="SimSun"/>
          <w:color w:val="000000"/>
          <w:sz w:val="21"/>
        </w:rPr>
        <w:t xml:space="preserve">中小微企业划型标准如下</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2"/>
        <w:gridCol w:w="1623"/>
        <w:gridCol w:w="1072"/>
        <w:gridCol w:w="1897"/>
        <w:gridCol w:w="1689"/>
        <w:gridCol w:w="1093"/>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z w:val="24"/>
        </w:rPr>
        <w:t xml:space="preserve">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圆整（¥：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2．中标供应商为残疾人福利单位的，此声明函将随成交结果同时公告，接受社会监督。</w:t>
      </w:r>
      <w:r/>
    </w:p>
    <w:p>
      <w:pPr>
        <w:ind w:left="0" w:right="0" w:firstLine="6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提供由省级以上监狱管理局、戒毒管理局（含新疆生产建设兵团）出具的属于监狱企业的证明文件，监狱企业标准请参照《关于政府采购支持监狱企业发展有关问题的通知》（财库〔2014〕68号）。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2．中标供应商为监狱企业的，此声明函将随成交结果同时公告，接受社会监督。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我公司郑重声明：我公司具备履行本项采购合同所必需的设备和专业技术能</w:t>
      </w:r>
      <w:r>
        <w:rPr>
          <w:rFonts w:ascii="SimSun" w:hAnsi="SimSun" w:eastAsia="SimSun" w:cs="SimSun"/>
          <w:color w:val="000000"/>
          <w:sz w:val="24"/>
        </w:rPr>
        <w:t xml:space="preserve">力，为履行本项采购合同我公司具备如下主要设备和主要专业技术能力：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十四、三年内无重大违纪声明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我公司郑重声明：参加本次采购活动前 </w:t>
      </w:r>
      <w:r>
        <w:rPr>
          <w:rFonts w:ascii="SimSun" w:hAnsi="SimSun" w:eastAsia="SimSun" w:cs="SimSun"/>
          <w:color w:val="000000"/>
          <w:sz w:val="24"/>
        </w:rPr>
        <w:t xml:space="preserve">3</w:t>
      </w:r>
      <w:r>
        <w:rPr>
          <w:rFonts w:ascii="SimSun" w:hAnsi="SimSun" w:eastAsia="SimSun" w:cs="SimSun"/>
          <w:color w:val="000000"/>
          <w:spacing w:val="-12"/>
          <w:sz w:val="24"/>
        </w:rPr>
        <w:t xml:space="preserve"> 年内，我公司在经营活动中没有因</w:t>
      </w:r>
      <w:r>
        <w:rPr>
          <w:rFonts w:ascii="SimSun" w:hAnsi="SimSun" w:eastAsia="SimSun" w:cs="SimSun"/>
          <w:color w:val="000000"/>
          <w:spacing w:val="-6"/>
          <w:sz w:val="24"/>
        </w:rPr>
        <w:t xml:space="preserve">违法经营受到刑事处罚或者责令停产停业、吊销许可证或者执照、较大数额违约</w:t>
      </w:r>
      <w:r>
        <w:rPr>
          <w:rFonts w:ascii="SimSun" w:hAnsi="SimSun" w:eastAsia="SimSun" w:cs="SimSun"/>
          <w:color w:val="000000"/>
          <w:spacing w:val="-12"/>
          <w:sz w:val="24"/>
        </w:rPr>
        <w:t xml:space="preserve">金等行政处罚。若招标采购单位在本项目采购过程中发现我公司近三年内在经营</w:t>
      </w:r>
      <w:r>
        <w:rPr>
          <w:rFonts w:ascii="SimSun" w:hAnsi="SimSun" w:eastAsia="SimSun" w:cs="SimSun"/>
          <w:color w:val="000000"/>
          <w:spacing w:val="-8"/>
          <w:sz w:val="24"/>
        </w:rPr>
        <w:t xml:space="preserve">活动中有重大违法记录，我公司将无条件地退出本项目的招标采购，并承担因此</w:t>
      </w:r>
      <w:r>
        <w:rPr>
          <w:rFonts w:ascii="SimSun" w:hAnsi="SimSun" w:eastAsia="SimSun" w:cs="SimSun"/>
          <w:color w:val="000000"/>
          <w:sz w:val="24"/>
        </w:rPr>
        <w:t xml:space="preserve">引起的一切后果。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十五、承诺书</w:t>
      </w:r>
      <w:r/>
    </w:p>
    <w:p>
      <w:pPr>
        <w:ind w:left="0" w:right="0" w:firstLine="0"/>
        <w:jc w:val="center"/>
        <w:spacing w:before="0" w:after="0" w:line="85" w:lineRule="atLeast"/>
        <w:tabs>
          <w:tab w:val="left" w:pos="4564" w:leader="none"/>
          <w:tab w:val="left" w:pos="63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（固定格式，不得修改）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致（招标人）：</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我司郑重承诺：</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1.我司投标文件中的内容没有失实或者弄虚作假；</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2.我司未处于被责令停业、投标资格被取消或者财产被接管、冻结和破产状态；</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3.拟派项目负责人无在建工程。</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4.我司不得进行任何形式的转包、分包；</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5.不存在与其他供应商单位负责人为同一人或者存在直接控股、管理关系的情形，未为本项目提供整体设计、规范编制或者项目管理、监理、检测等服务。</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6.我司非联合体投标；</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7.我司若有违背上述承诺问题，将自觉接受贵司依照法律法规和有关规定进行的任何惩罚。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十六、供应商认为需提供的其他文件或证明材料</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十七、要求供应商提交的其他文件材料或证明材料</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Microsoft YaHei">
    <w:panose1 w:val="020B0503020204020204"/>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李梅</cp:lastModifiedBy>
  <cp:revision>2</cp:revision>
  <dcterms:created xsi:type="dcterms:W3CDTF">2026-05-25T02:27:40Z</dcterms:created>
  <dcterms:modified xsi:type="dcterms:W3CDTF">2026-05-28T07:07:43Z</dcterms:modified>
</cp:coreProperties>
</file>