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BA46A" w14:textId="77777777" w:rsidR="00D434AF" w:rsidRDefault="00567D4C">
      <w:pPr>
        <w:spacing w:line="336" w:lineRule="auto"/>
        <w:ind w:firstLineChars="200" w:firstLine="482"/>
        <w:jc w:val="center"/>
        <w:rPr>
          <w:rFonts w:ascii="宋体" w:hAnsi="宋体" w:cs="宋体"/>
          <w:b/>
          <w:bCs/>
          <w:sz w:val="24"/>
          <w:szCs w:val="24"/>
        </w:rPr>
      </w:pPr>
      <w:bookmarkStart w:id="0" w:name="OLE_LINK13"/>
      <w:bookmarkStart w:id="1" w:name="OLE_LINK2"/>
      <w:r>
        <w:rPr>
          <w:rFonts w:ascii="宋体" w:hAnsi="宋体" w:cs="宋体" w:hint="eastAsia"/>
          <w:b/>
          <w:bCs/>
          <w:sz w:val="24"/>
          <w:szCs w:val="24"/>
        </w:rPr>
        <w:t>苏州工业园区宣传和统战部关于《创新之城</w:t>
      </w:r>
      <w:r>
        <w:rPr>
          <w:rFonts w:ascii="宋体" w:hAnsi="宋体" w:cs="宋体"/>
          <w:b/>
          <w:bCs/>
          <w:sz w:val="24"/>
          <w:szCs w:val="24"/>
        </w:rPr>
        <w:t xml:space="preserve"> </w:t>
      </w:r>
      <w:r>
        <w:rPr>
          <w:rFonts w:ascii="宋体" w:hAnsi="宋体" w:cs="宋体" w:hint="eastAsia"/>
          <w:b/>
          <w:bCs/>
          <w:sz w:val="24"/>
          <w:szCs w:val="24"/>
        </w:rPr>
        <w:t>非凡园区》栏目编制展播服务</w:t>
      </w:r>
      <w:bookmarkEnd w:id="0"/>
      <w:r>
        <w:rPr>
          <w:rFonts w:ascii="宋体" w:hAnsi="宋体" w:cs="宋体" w:hint="eastAsia"/>
          <w:b/>
          <w:bCs/>
          <w:sz w:val="24"/>
          <w:szCs w:val="24"/>
        </w:rPr>
        <w:t>的单一来源公示</w:t>
      </w:r>
    </w:p>
    <w:p w14:paraId="121340D3" w14:textId="77777777" w:rsidR="00D434AF" w:rsidRDefault="00567D4C">
      <w:pPr>
        <w:spacing w:line="336" w:lineRule="auto"/>
        <w:ind w:firstLineChars="200" w:firstLine="482"/>
        <w:jc w:val="left"/>
        <w:rPr>
          <w:rFonts w:ascii="宋体" w:hAnsi="宋体" w:cs="宋体"/>
          <w:b/>
          <w:bCs/>
          <w:color w:val="000000" w:themeColor="text1"/>
          <w:sz w:val="24"/>
          <w:szCs w:val="24"/>
        </w:rPr>
      </w:pPr>
      <w:bookmarkStart w:id="2" w:name="OLE_LINK1"/>
      <w:r>
        <w:rPr>
          <w:rFonts w:ascii="宋体" w:hAnsi="宋体" w:cs="宋体" w:hint="eastAsia"/>
          <w:b/>
          <w:bCs/>
          <w:color w:val="000000" w:themeColor="text1"/>
          <w:sz w:val="24"/>
          <w:szCs w:val="24"/>
        </w:rPr>
        <w:t>一、项目信息</w:t>
      </w:r>
    </w:p>
    <w:p w14:paraId="07AA88C4"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采购人：</w:t>
      </w:r>
      <w:bookmarkStart w:id="3" w:name="_Hlk104814477"/>
      <w:r>
        <w:rPr>
          <w:rFonts w:ascii="宋体" w:hAnsi="宋体" w:cs="宋体" w:hint="eastAsia"/>
          <w:color w:val="000000" w:themeColor="text1"/>
          <w:sz w:val="24"/>
          <w:szCs w:val="24"/>
        </w:rPr>
        <w:t>苏州</w:t>
      </w:r>
      <w:r>
        <w:rPr>
          <w:rFonts w:ascii="宋体" w:hAnsi="宋体" w:cs="宋体"/>
          <w:color w:val="000000" w:themeColor="text1"/>
          <w:sz w:val="24"/>
          <w:szCs w:val="24"/>
        </w:rPr>
        <w:t>工业园区宣传和统战部</w:t>
      </w:r>
    </w:p>
    <w:p w14:paraId="344D7DD4" w14:textId="77777777" w:rsidR="00D434AF" w:rsidRDefault="00567D4C">
      <w:pPr>
        <w:spacing w:line="336" w:lineRule="auto"/>
        <w:ind w:firstLineChars="200" w:firstLine="480"/>
        <w:jc w:val="left"/>
        <w:rPr>
          <w:rFonts w:ascii="宋体" w:hAnsi="宋体" w:cs="宋体"/>
          <w:color w:val="000000" w:themeColor="text1"/>
          <w:sz w:val="24"/>
          <w:szCs w:val="24"/>
        </w:rPr>
      </w:pPr>
      <w:bookmarkStart w:id="4" w:name="_Hlk104815016"/>
      <w:bookmarkEnd w:id="3"/>
      <w:r>
        <w:rPr>
          <w:rFonts w:ascii="宋体" w:hAnsi="宋体" w:cs="宋体" w:hint="eastAsia"/>
          <w:color w:val="000000" w:themeColor="text1"/>
          <w:sz w:val="24"/>
          <w:szCs w:val="24"/>
        </w:rPr>
        <w:t>项目名称</w:t>
      </w:r>
      <w:bookmarkEnd w:id="4"/>
      <w:r>
        <w:rPr>
          <w:rFonts w:ascii="宋体" w:hAnsi="宋体" w:cs="宋体" w:hint="eastAsia"/>
          <w:color w:val="000000" w:themeColor="text1"/>
          <w:sz w:val="24"/>
          <w:szCs w:val="24"/>
        </w:rPr>
        <w:t>：</w:t>
      </w:r>
      <w:bookmarkStart w:id="5" w:name="OLE_LINK6"/>
      <w:r>
        <w:rPr>
          <w:rFonts w:ascii="宋体" w:hAnsi="宋体" w:cs="宋体" w:hint="eastAsia"/>
          <w:color w:val="000000" w:themeColor="text1"/>
          <w:sz w:val="24"/>
          <w:szCs w:val="24"/>
        </w:rPr>
        <w:t>《创新之城</w:t>
      </w:r>
      <w:r>
        <w:rPr>
          <w:rFonts w:ascii="宋体" w:hAnsi="宋体" w:cs="宋体"/>
          <w:color w:val="000000" w:themeColor="text1"/>
          <w:sz w:val="24"/>
          <w:szCs w:val="24"/>
        </w:rPr>
        <w:t xml:space="preserve"> </w:t>
      </w:r>
      <w:r>
        <w:rPr>
          <w:rFonts w:ascii="宋体" w:hAnsi="宋体" w:cs="宋体" w:hint="eastAsia"/>
          <w:color w:val="000000" w:themeColor="text1"/>
          <w:sz w:val="24"/>
          <w:szCs w:val="24"/>
        </w:rPr>
        <w:t>非凡园区》栏目编制展播服务</w:t>
      </w:r>
    </w:p>
    <w:bookmarkEnd w:id="5"/>
    <w:p w14:paraId="1ED3AF1F"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拟采购的服务预算金额：人民币叁佰玖拾捌万元整（￥3,980,000.00）</w:t>
      </w:r>
    </w:p>
    <w:p w14:paraId="1BE0F174" w14:textId="77777777" w:rsidR="00D434AF" w:rsidRDefault="00567D4C">
      <w:pPr>
        <w:spacing w:line="336" w:lineRule="auto"/>
        <w:ind w:firstLineChars="200" w:firstLine="482"/>
        <w:jc w:val="left"/>
        <w:rPr>
          <w:rFonts w:ascii="宋体" w:hAnsi="宋体" w:cs="宋体"/>
          <w:color w:val="000000" w:themeColor="text1"/>
          <w:sz w:val="24"/>
          <w:szCs w:val="24"/>
        </w:rPr>
      </w:pPr>
      <w:bookmarkStart w:id="6" w:name="_Hlk104814490"/>
      <w:r>
        <w:rPr>
          <w:rFonts w:ascii="宋体" w:hAnsi="宋体" w:cs="宋体" w:hint="eastAsia"/>
          <w:b/>
          <w:bCs/>
          <w:color w:val="000000" w:themeColor="text1"/>
          <w:sz w:val="24"/>
          <w:szCs w:val="24"/>
        </w:rPr>
        <w:t>拟采购的货物或服务的说明</w:t>
      </w:r>
      <w:r>
        <w:rPr>
          <w:rFonts w:ascii="宋体" w:hAnsi="宋体" w:cs="宋体" w:hint="eastAsia"/>
          <w:color w:val="000000" w:themeColor="text1"/>
          <w:sz w:val="24"/>
          <w:szCs w:val="24"/>
        </w:rPr>
        <w:t>：</w:t>
      </w:r>
    </w:p>
    <w:p w14:paraId="74B03125" w14:textId="77777777" w:rsidR="00D434AF" w:rsidRDefault="00567D4C">
      <w:pPr>
        <w:spacing w:line="336" w:lineRule="auto"/>
        <w:ind w:firstLineChars="200" w:firstLine="480"/>
        <w:jc w:val="left"/>
        <w:rPr>
          <w:rFonts w:ascii="宋体" w:hAnsi="宋体" w:cs="宋体"/>
          <w:color w:val="000000" w:themeColor="text1"/>
          <w:sz w:val="24"/>
          <w:szCs w:val="24"/>
        </w:rPr>
      </w:pPr>
      <w:bookmarkStart w:id="7" w:name="OLE_LINK11"/>
      <w:bookmarkStart w:id="8" w:name="_Hlk104814547"/>
      <w:bookmarkStart w:id="9" w:name="OLE_LINK15"/>
      <w:bookmarkEnd w:id="6"/>
      <w:r>
        <w:rPr>
          <w:rFonts w:ascii="宋体" w:hAnsi="宋体" w:cs="宋体" w:hint="eastAsia"/>
          <w:color w:val="000000" w:themeColor="text1"/>
          <w:sz w:val="24"/>
          <w:szCs w:val="24"/>
        </w:rPr>
        <w:t>1、由苏州市广播电视总台负责本项目内容的采制、编辑、拍摄制作、频道发布和运营维护。</w:t>
      </w:r>
    </w:p>
    <w:p w14:paraId="7DAD1BCD"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2、展播平台：苏州电视台《联播苏州》栏目。</w:t>
      </w:r>
    </w:p>
    <w:p w14:paraId="49C80CDF"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3、展播时间：每周一、周五播出制作专题片《创新之城 非凡园区》，每期时长600秒。</w:t>
      </w:r>
    </w:p>
    <w:p w14:paraId="250B572B"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4、全媒体宣传报道项目的主要内容和要求：</w:t>
      </w:r>
    </w:p>
    <w:p w14:paraId="33BEF53B"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4.1播出时段</w:t>
      </w:r>
    </w:p>
    <w:p w14:paraId="62712B95"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《联播苏州》是苏州广电总台唯一一档在双频道播出的新闻栏目。每晚19:30在五套播出，22:10在一套播出。根据双方约定，《创新之城 非凡园区》内容将于采购单位要求开始服务至2027年2月28日期间每周一、五在《联播苏州》节目的第一版块播出，每期节目时长为600秒。</w:t>
      </w:r>
    </w:p>
    <w:p w14:paraId="46E310E9"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4.2内容设置</w:t>
      </w:r>
    </w:p>
    <w:p w14:paraId="43E81027"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第一部分：重要时政报道。</w:t>
      </w:r>
    </w:p>
    <w:p w14:paraId="0E3C353B"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以苏州工业园区党工委、管委会领导的重要活动为主，展现全区在经济社会发展上的重要部署和举措。</w:t>
      </w:r>
    </w:p>
    <w:p w14:paraId="74E20810"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第二部分：主动策划报道。</w:t>
      </w:r>
    </w:p>
    <w:p w14:paraId="0C2545CA"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将围绕建设“开放创新的世界一流高科技园区”主题，聚焦科技创新、开放窗口、营商环境、新</w:t>
      </w:r>
      <w:proofErr w:type="gramStart"/>
      <w:r>
        <w:rPr>
          <w:rFonts w:ascii="宋体" w:hAnsi="宋体" w:cs="宋体" w:hint="eastAsia"/>
          <w:color w:val="000000" w:themeColor="text1"/>
          <w:sz w:val="24"/>
          <w:szCs w:val="24"/>
        </w:rPr>
        <w:t>业态新活力</w:t>
      </w:r>
      <w:proofErr w:type="gramEnd"/>
      <w:r>
        <w:rPr>
          <w:rFonts w:ascii="宋体" w:hAnsi="宋体" w:cs="宋体" w:hint="eastAsia"/>
          <w:color w:val="000000" w:themeColor="text1"/>
          <w:sz w:val="24"/>
          <w:szCs w:val="24"/>
        </w:rPr>
        <w:t>、文化交流、城市更新等方面，定期开出系列报道专栏，对全区亮点工作予以全面、充分、详细的展示。</w:t>
      </w:r>
    </w:p>
    <w:p w14:paraId="16400D97"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第三部分：典型人物报道。</w:t>
      </w:r>
    </w:p>
    <w:p w14:paraId="3429C286"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报道将挖掘在创新驱动、转型升级方面的典型人物，为人们了解当今前沿科技发展动向，展现科技研发水平等提供空间。报道还要挖掘工业园区的好人好事和文明新风，关注这些身边的“真善美”。</w:t>
      </w:r>
    </w:p>
    <w:p w14:paraId="60B49CD9"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第四部分：便民资讯简讯</w:t>
      </w:r>
    </w:p>
    <w:p w14:paraId="4B4ED845"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将搜集苏州工业园区相关部门和单位在服务市民生活方面的便民资讯以及</w:t>
      </w:r>
      <w:r>
        <w:rPr>
          <w:rFonts w:ascii="宋体" w:hAnsi="宋体" w:cs="宋体" w:hint="eastAsia"/>
          <w:color w:val="000000" w:themeColor="text1"/>
          <w:sz w:val="24"/>
          <w:szCs w:val="24"/>
        </w:rPr>
        <w:lastRenderedPageBreak/>
        <w:t>简讯进行编辑，努力为全市百姓提供更有效的服务。</w:t>
      </w:r>
    </w:p>
    <w:bookmarkEnd w:id="7"/>
    <w:p w14:paraId="1A551B27" w14:textId="77777777" w:rsidR="00D434AF" w:rsidRDefault="00567D4C">
      <w:pPr>
        <w:spacing w:line="336" w:lineRule="auto"/>
        <w:ind w:firstLineChars="200" w:firstLine="482"/>
        <w:jc w:val="left"/>
        <w:rPr>
          <w:rFonts w:ascii="宋体" w:hAnsi="宋体" w:cs="宋体"/>
          <w:color w:val="000000" w:themeColor="text1"/>
          <w:sz w:val="24"/>
          <w:szCs w:val="24"/>
        </w:rPr>
      </w:pPr>
      <w:r>
        <w:rPr>
          <w:rFonts w:ascii="宋体" w:hAnsi="宋体" w:cs="宋体" w:hint="eastAsia"/>
          <w:b/>
          <w:bCs/>
          <w:color w:val="000000" w:themeColor="text1"/>
          <w:sz w:val="24"/>
          <w:szCs w:val="24"/>
        </w:rPr>
        <w:t>采用单一来源采购方式的原因及说明</w:t>
      </w:r>
      <w:r>
        <w:rPr>
          <w:rFonts w:ascii="宋体" w:hAnsi="宋体" w:cs="宋体" w:hint="eastAsia"/>
          <w:color w:val="000000" w:themeColor="text1"/>
          <w:sz w:val="24"/>
          <w:szCs w:val="24"/>
        </w:rPr>
        <w:t>：</w:t>
      </w:r>
    </w:p>
    <w:p w14:paraId="5FB47070" w14:textId="77777777" w:rsidR="00D434AF" w:rsidRDefault="00567D4C">
      <w:pPr>
        <w:topLinePunct/>
        <w:spacing w:line="360" w:lineRule="auto"/>
        <w:ind w:firstLineChars="200" w:firstLine="480"/>
        <w:jc w:val="left"/>
        <w:rPr>
          <w:rFonts w:ascii="宋体"/>
          <w:color w:val="000000"/>
          <w:sz w:val="24"/>
          <w:szCs w:val="24"/>
        </w:rPr>
      </w:pPr>
      <w:bookmarkStart w:id="10" w:name="OLE_LINK10"/>
      <w:bookmarkStart w:id="11" w:name="OLE_LINK16"/>
      <w:bookmarkEnd w:id="8"/>
      <w:bookmarkEnd w:id="9"/>
      <w:r>
        <w:rPr>
          <w:rFonts w:ascii="宋体" w:hAnsi="宋体" w:hint="eastAsia"/>
          <w:color w:val="000000"/>
          <w:sz w:val="24"/>
          <w:szCs w:val="24"/>
        </w:rPr>
        <w:t>苏州市广播电视总台《联播苏州》栏目是苏州广电总台唯一一档在双频道播出的新闻栏目。栏目以服务政府工作、加强板块交流、报道市域发展、宣传工作成果为主线。</w:t>
      </w:r>
      <w:bookmarkEnd w:id="10"/>
      <w:r>
        <w:rPr>
          <w:rFonts w:ascii="宋体" w:hAnsi="宋体" w:cs="宋体" w:hint="eastAsia"/>
          <w:color w:val="000000" w:themeColor="text1"/>
          <w:sz w:val="24"/>
          <w:szCs w:val="24"/>
        </w:rPr>
        <w:t>每晚19:30在五套播出，22:10在一套播出。</w:t>
      </w:r>
      <w:r>
        <w:rPr>
          <w:rFonts w:ascii="宋体" w:hAnsi="宋体" w:hint="eastAsia"/>
          <w:color w:val="000000"/>
          <w:sz w:val="24"/>
          <w:szCs w:val="24"/>
        </w:rPr>
        <w:t>苏州市广播电视总台作为地方主流媒体和综合性现代传媒集团，依法拥有新闻综合频道、生活资讯频道等</w:t>
      </w:r>
      <w:r>
        <w:rPr>
          <w:rFonts w:ascii="宋体" w:hAnsi="宋体"/>
          <w:color w:val="000000"/>
          <w:sz w:val="24"/>
          <w:szCs w:val="24"/>
        </w:rPr>
        <w:t>5</w:t>
      </w:r>
      <w:r>
        <w:rPr>
          <w:rFonts w:ascii="宋体" w:hAnsi="宋体" w:hint="eastAsia"/>
          <w:color w:val="000000"/>
          <w:sz w:val="24"/>
          <w:szCs w:val="24"/>
        </w:rPr>
        <w:t>个电视频道资源，是苏州唯一覆盖全域范围的地方电视传媒平台。苏州广电总台是唯一能够单方面全部满足本项目策划、采编、制作、播放、全媒体发布的实施单位。</w:t>
      </w:r>
    </w:p>
    <w:bookmarkEnd w:id="11"/>
    <w:p w14:paraId="284A5839" w14:textId="77777777" w:rsidR="00D434AF" w:rsidRDefault="00567D4C">
      <w:pPr>
        <w:topLinePunct/>
        <w:spacing w:line="360" w:lineRule="auto"/>
        <w:ind w:firstLineChars="200" w:firstLine="480"/>
        <w:jc w:val="left"/>
        <w:rPr>
          <w:rFonts w:ascii="宋体"/>
          <w:color w:val="000000"/>
          <w:sz w:val="24"/>
          <w:szCs w:val="24"/>
        </w:rPr>
      </w:pPr>
      <w:r>
        <w:rPr>
          <w:rFonts w:ascii="宋体" w:hAnsi="宋体" w:hint="eastAsia"/>
          <w:color w:val="000000"/>
          <w:sz w:val="24"/>
          <w:szCs w:val="24"/>
        </w:rPr>
        <w:t>现苏州工业园区为了推进打造“创新源地、产业高地、民生福地、宜居胜地”进程，加快建设世界一流高科技产业园区步伐，扩大在全市的影响力的相关录制播出音视频也由苏州市广播电视总台保存。本项目内容须通过苏州市广播电视总台所属媒体资源进行播放加以宣传，苏州市广播电视总台拥有苏州工业园区全面系统的音视频媒体资源库，积累了最为全面、完整的相关音、视频资料。为了能确保项目的完整性、系统性、延续性和一致性，因此，该项目只能采用单一来源采购方式。</w:t>
      </w:r>
    </w:p>
    <w:p w14:paraId="47274CE3" w14:textId="77777777" w:rsidR="00D434AF" w:rsidRDefault="00567D4C">
      <w:pPr>
        <w:topLinePunct/>
        <w:spacing w:line="360" w:lineRule="auto"/>
        <w:ind w:firstLineChars="200" w:firstLine="480"/>
        <w:jc w:val="left"/>
        <w:rPr>
          <w:rFonts w:ascii="宋体"/>
          <w:color w:val="000000"/>
          <w:sz w:val="24"/>
          <w:szCs w:val="24"/>
        </w:rPr>
      </w:pPr>
      <w:r>
        <w:rPr>
          <w:rFonts w:ascii="宋体" w:hAnsi="宋体" w:hint="eastAsia"/>
          <w:color w:val="000000"/>
          <w:sz w:val="24"/>
          <w:szCs w:val="24"/>
        </w:rPr>
        <w:t>为保证</w:t>
      </w:r>
      <w:r>
        <w:rPr>
          <w:rFonts w:ascii="宋体" w:hAnsi="宋体" w:cs="宋体" w:hint="eastAsia"/>
          <w:color w:val="000000"/>
          <w:kern w:val="0"/>
          <w:sz w:val="24"/>
          <w:lang w:bidi="ar"/>
        </w:rPr>
        <w:t>《创新之城</w:t>
      </w:r>
      <w:r>
        <w:rPr>
          <w:rFonts w:ascii="宋体" w:hAnsi="宋体" w:cs="宋体"/>
          <w:color w:val="000000"/>
          <w:kern w:val="0"/>
          <w:sz w:val="24"/>
          <w:lang w:bidi="ar"/>
        </w:rPr>
        <w:t xml:space="preserve"> </w:t>
      </w:r>
      <w:r>
        <w:rPr>
          <w:rFonts w:ascii="宋体" w:hAnsi="宋体" w:cs="宋体" w:hint="eastAsia"/>
          <w:color w:val="000000"/>
          <w:kern w:val="0"/>
          <w:sz w:val="24"/>
          <w:lang w:bidi="ar"/>
        </w:rPr>
        <w:t>非凡园区》栏目编制展播服务项目</w:t>
      </w:r>
      <w:r>
        <w:rPr>
          <w:rFonts w:ascii="宋体" w:hAnsi="宋体" w:hint="eastAsia"/>
          <w:color w:val="000000"/>
          <w:sz w:val="24"/>
          <w:szCs w:val="24"/>
        </w:rPr>
        <w:t>的顺利进行，根据《中华人民共和国政府采购法》三十一条（一）“只能从唯一供应商处采购”的规定，考虑到采购项目的一致性、延续性、专业性及其影响力，该项目只能采用单一来源采购方式，唯一的供应商为</w:t>
      </w:r>
      <w:bookmarkStart w:id="12" w:name="OLE_LINK5"/>
      <w:r>
        <w:rPr>
          <w:rFonts w:ascii="宋体" w:hAnsi="宋体" w:hint="eastAsia"/>
          <w:color w:val="000000"/>
          <w:sz w:val="24"/>
          <w:szCs w:val="24"/>
        </w:rPr>
        <w:t>苏州市广播电视总台</w:t>
      </w:r>
      <w:bookmarkEnd w:id="12"/>
      <w:r>
        <w:rPr>
          <w:rFonts w:ascii="宋体" w:hAnsi="宋体" w:hint="eastAsia"/>
          <w:color w:val="000000"/>
          <w:sz w:val="24"/>
          <w:szCs w:val="24"/>
        </w:rPr>
        <w:t>。办公地址：苏州工业园区南施街</w:t>
      </w:r>
      <w:r>
        <w:rPr>
          <w:rFonts w:ascii="宋体" w:hAnsi="宋体"/>
          <w:color w:val="000000"/>
          <w:sz w:val="24"/>
          <w:szCs w:val="24"/>
        </w:rPr>
        <w:t>258</w:t>
      </w:r>
      <w:r>
        <w:rPr>
          <w:rFonts w:ascii="宋体" w:hAnsi="宋体" w:hint="eastAsia"/>
          <w:color w:val="000000"/>
          <w:sz w:val="24"/>
          <w:szCs w:val="24"/>
        </w:rPr>
        <w:t>号。</w:t>
      </w:r>
    </w:p>
    <w:p w14:paraId="3B85AE93"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综上所述苏州工业园区宣传和</w:t>
      </w:r>
      <w:r>
        <w:rPr>
          <w:rFonts w:ascii="宋体" w:hAnsi="宋体" w:cs="宋体"/>
          <w:color w:val="000000" w:themeColor="text1"/>
          <w:sz w:val="24"/>
          <w:szCs w:val="24"/>
        </w:rPr>
        <w:t>统战</w:t>
      </w:r>
      <w:r>
        <w:rPr>
          <w:rFonts w:ascii="宋体" w:hAnsi="宋体" w:cs="宋体" w:hint="eastAsia"/>
          <w:color w:val="000000" w:themeColor="text1"/>
          <w:sz w:val="24"/>
          <w:szCs w:val="24"/>
        </w:rPr>
        <w:t>部拟采购的“</w:t>
      </w:r>
      <w:r>
        <w:rPr>
          <w:rFonts w:ascii="宋体" w:hAnsi="宋体" w:cs="宋体" w:hint="eastAsia"/>
          <w:color w:val="000000"/>
          <w:kern w:val="0"/>
          <w:sz w:val="24"/>
          <w:lang w:bidi="ar"/>
        </w:rPr>
        <w:t>《创新之城</w:t>
      </w:r>
      <w:r>
        <w:rPr>
          <w:rFonts w:ascii="宋体" w:hAnsi="宋体" w:cs="宋体"/>
          <w:color w:val="000000"/>
          <w:kern w:val="0"/>
          <w:sz w:val="24"/>
          <w:lang w:bidi="ar"/>
        </w:rPr>
        <w:t xml:space="preserve"> </w:t>
      </w:r>
      <w:r>
        <w:rPr>
          <w:rFonts w:ascii="宋体" w:hAnsi="宋体" w:cs="宋体" w:hint="eastAsia"/>
          <w:color w:val="000000"/>
          <w:kern w:val="0"/>
          <w:sz w:val="24"/>
          <w:lang w:bidi="ar"/>
        </w:rPr>
        <w:t>非凡园区》栏目编制展播服务</w:t>
      </w:r>
      <w:r>
        <w:rPr>
          <w:rFonts w:ascii="宋体" w:hAnsi="宋体" w:cs="宋体" w:hint="eastAsia"/>
          <w:color w:val="000000" w:themeColor="text1"/>
          <w:sz w:val="24"/>
          <w:szCs w:val="24"/>
        </w:rPr>
        <w:t>”项目，专家组认为必须采用单一来源方式组织采购。选择唯一供应商“苏州市广播电视总台”负责实施并提供服务，该方式符合“中华人民共和国政府采购法”第三十一条（一）规定要求。唯一供应商名称：苏州市广播电视总台。供应商地址：苏州工业园区南施街258号。</w:t>
      </w:r>
    </w:p>
    <w:p w14:paraId="12871958" w14:textId="77777777" w:rsidR="00D434AF" w:rsidRDefault="00567D4C">
      <w:pPr>
        <w:spacing w:line="336" w:lineRule="auto"/>
        <w:ind w:firstLineChars="200" w:firstLine="482"/>
        <w:jc w:val="left"/>
        <w:rPr>
          <w:rFonts w:ascii="宋体" w:hAnsi="宋体" w:cs="宋体"/>
          <w:b/>
          <w:color w:val="000000" w:themeColor="text1"/>
          <w:sz w:val="24"/>
          <w:szCs w:val="24"/>
        </w:rPr>
      </w:pPr>
      <w:bookmarkStart w:id="13" w:name="_Hlk104814737"/>
      <w:r>
        <w:rPr>
          <w:rFonts w:ascii="宋体" w:hAnsi="宋体" w:cs="宋体" w:hint="eastAsia"/>
          <w:b/>
          <w:color w:val="000000" w:themeColor="text1"/>
          <w:sz w:val="24"/>
          <w:szCs w:val="24"/>
        </w:rPr>
        <w:t>二、拟定供应商信息</w:t>
      </w:r>
    </w:p>
    <w:p w14:paraId="63E3F393" w14:textId="77777777" w:rsidR="00D434AF" w:rsidRDefault="00567D4C">
      <w:pPr>
        <w:spacing w:line="336" w:lineRule="auto"/>
        <w:ind w:firstLineChars="200" w:firstLine="480"/>
        <w:jc w:val="left"/>
        <w:rPr>
          <w:rFonts w:ascii="宋体" w:hAnsi="宋体" w:cs="宋体"/>
          <w:color w:val="000000" w:themeColor="text1"/>
          <w:sz w:val="24"/>
          <w:szCs w:val="24"/>
        </w:rPr>
      </w:pPr>
      <w:bookmarkStart w:id="14" w:name="_Hlk104814748"/>
      <w:bookmarkEnd w:id="13"/>
      <w:r>
        <w:rPr>
          <w:rFonts w:ascii="宋体" w:hAnsi="宋体" w:cs="宋体" w:hint="eastAsia"/>
          <w:color w:val="000000" w:themeColor="text1"/>
          <w:sz w:val="24"/>
          <w:szCs w:val="24"/>
        </w:rPr>
        <w:t>名称：苏州市广播电视总台</w:t>
      </w:r>
    </w:p>
    <w:p w14:paraId="3B04277E" w14:textId="77777777" w:rsidR="00D434AF" w:rsidRDefault="00567D4C">
      <w:pPr>
        <w:spacing w:line="336"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地址：苏州工业园区南施街258号</w:t>
      </w:r>
    </w:p>
    <w:p w14:paraId="78997CB1" w14:textId="77777777" w:rsidR="00D434AF" w:rsidRDefault="00567D4C">
      <w:pPr>
        <w:spacing w:line="336" w:lineRule="auto"/>
        <w:ind w:firstLineChars="200" w:firstLine="480"/>
        <w:jc w:val="left"/>
        <w:rPr>
          <w:rFonts w:ascii="宋体" w:hAnsi="宋体" w:cs="宋体"/>
          <w:color w:val="000000"/>
          <w:sz w:val="24"/>
          <w:szCs w:val="24"/>
        </w:rPr>
      </w:pPr>
      <w:r>
        <w:rPr>
          <w:rFonts w:ascii="宋体" w:hAnsi="宋体" w:cs="宋体"/>
          <w:color w:val="000000"/>
          <w:sz w:val="24"/>
          <w:szCs w:val="24"/>
        </w:rPr>
        <w:t>统一社会信用代码：</w:t>
      </w:r>
      <w:bookmarkStart w:id="15" w:name="OLE_LINK9"/>
      <w:bookmarkStart w:id="16" w:name="_Hlk104814823"/>
      <w:bookmarkEnd w:id="14"/>
      <w:r>
        <w:rPr>
          <w:rFonts w:ascii="宋体" w:hAnsi="宋体" w:cs="宋体"/>
          <w:color w:val="000000"/>
          <w:sz w:val="24"/>
          <w:szCs w:val="24"/>
        </w:rPr>
        <w:t>12320500014150683N</w:t>
      </w:r>
    </w:p>
    <w:bookmarkEnd w:id="15"/>
    <w:p w14:paraId="296BE57E" w14:textId="77777777" w:rsidR="00D434AF" w:rsidRDefault="00567D4C">
      <w:pPr>
        <w:spacing w:line="336" w:lineRule="auto"/>
        <w:ind w:firstLineChars="200" w:firstLine="482"/>
        <w:jc w:val="left"/>
        <w:rPr>
          <w:rFonts w:ascii="宋体" w:hAnsi="宋体" w:cs="宋体"/>
          <w:b/>
          <w:sz w:val="24"/>
          <w:szCs w:val="24"/>
        </w:rPr>
      </w:pPr>
      <w:r>
        <w:rPr>
          <w:rFonts w:ascii="宋体" w:hAnsi="宋体" w:cs="宋体" w:hint="eastAsia"/>
          <w:b/>
          <w:sz w:val="24"/>
          <w:szCs w:val="24"/>
        </w:rPr>
        <w:lastRenderedPageBreak/>
        <w:t>三、公示期限</w:t>
      </w:r>
    </w:p>
    <w:p w14:paraId="2B4FC8A6" w14:textId="2697361B" w:rsidR="00D434AF" w:rsidRDefault="00567D4C">
      <w:pPr>
        <w:spacing w:line="336" w:lineRule="auto"/>
        <w:ind w:firstLineChars="200" w:firstLine="480"/>
        <w:jc w:val="left"/>
        <w:rPr>
          <w:rFonts w:ascii="宋体" w:hAnsi="宋体" w:cs="宋体"/>
          <w:sz w:val="24"/>
          <w:szCs w:val="24"/>
        </w:rPr>
      </w:pPr>
      <w:r>
        <w:rPr>
          <w:rFonts w:ascii="宋体" w:hAnsi="宋体" w:cs="宋体" w:hint="eastAsia"/>
          <w:sz w:val="24"/>
          <w:szCs w:val="24"/>
        </w:rPr>
        <w:t>2026年5月12日至2026年</w:t>
      </w:r>
      <w:r w:rsidR="004F09C7">
        <w:rPr>
          <w:rFonts w:ascii="宋体" w:hAnsi="宋体" w:cs="宋体" w:hint="eastAsia"/>
          <w:sz w:val="24"/>
          <w:szCs w:val="24"/>
        </w:rPr>
        <w:t>5</w:t>
      </w:r>
      <w:r>
        <w:rPr>
          <w:rFonts w:ascii="宋体" w:hAnsi="宋体" w:cs="宋体" w:hint="eastAsia"/>
          <w:sz w:val="24"/>
          <w:szCs w:val="24"/>
        </w:rPr>
        <w:t>月19日</w:t>
      </w:r>
      <w:bookmarkStart w:id="17" w:name="_GoBack"/>
      <w:bookmarkEnd w:id="17"/>
    </w:p>
    <w:p w14:paraId="2ED152C9" w14:textId="77777777" w:rsidR="00D434AF" w:rsidRDefault="00567D4C">
      <w:pPr>
        <w:spacing w:line="336" w:lineRule="auto"/>
        <w:ind w:firstLineChars="200" w:firstLine="482"/>
        <w:jc w:val="left"/>
        <w:rPr>
          <w:rFonts w:ascii="宋体" w:hAnsi="宋体" w:cs="宋体"/>
          <w:b/>
          <w:sz w:val="24"/>
          <w:szCs w:val="24"/>
        </w:rPr>
      </w:pPr>
      <w:r>
        <w:rPr>
          <w:rFonts w:ascii="宋体" w:hAnsi="宋体" w:cs="宋体" w:hint="eastAsia"/>
          <w:b/>
          <w:sz w:val="24"/>
          <w:szCs w:val="24"/>
        </w:rPr>
        <w:t>四、其他补充事宜：</w:t>
      </w:r>
    </w:p>
    <w:p w14:paraId="2F61B1A0" w14:textId="77777777" w:rsidR="00D434AF" w:rsidRDefault="00567D4C">
      <w:pPr>
        <w:spacing w:line="336" w:lineRule="auto"/>
        <w:ind w:firstLineChars="200" w:firstLine="480"/>
        <w:rPr>
          <w:rFonts w:ascii="宋体" w:hAnsi="宋体" w:cs="宋体"/>
          <w:sz w:val="24"/>
          <w:szCs w:val="24"/>
        </w:rPr>
      </w:pPr>
      <w:bookmarkStart w:id="18" w:name="OLE_LINK8"/>
      <w:bookmarkStart w:id="19" w:name="OLE_LINK7"/>
      <w:r>
        <w:rPr>
          <w:rFonts w:ascii="宋体" w:hAnsi="宋体" w:cs="宋体" w:hint="eastAsia"/>
          <w:sz w:val="24"/>
          <w:szCs w:val="24"/>
        </w:rPr>
        <w:t>1.论证人员名单</w:t>
      </w:r>
    </w:p>
    <w:tbl>
      <w:tblPr>
        <w:tblStyle w:val="a6"/>
        <w:tblW w:w="5465" w:type="pct"/>
        <w:tblLook w:val="04A0" w:firstRow="1" w:lastRow="0" w:firstColumn="1" w:lastColumn="0" w:noHBand="0" w:noVBand="1"/>
      </w:tblPr>
      <w:tblGrid>
        <w:gridCol w:w="1272"/>
        <w:gridCol w:w="4786"/>
        <w:gridCol w:w="1567"/>
        <w:gridCol w:w="1690"/>
      </w:tblGrid>
      <w:tr w:rsidR="00D434AF" w14:paraId="6749E1E6" w14:textId="77777777">
        <w:trPr>
          <w:trHeight w:val="548"/>
        </w:trPr>
        <w:tc>
          <w:tcPr>
            <w:tcW w:w="682" w:type="pct"/>
            <w:tcBorders>
              <w:top w:val="single" w:sz="4" w:space="0" w:color="auto"/>
              <w:left w:val="single" w:sz="4" w:space="0" w:color="auto"/>
              <w:bottom w:val="single" w:sz="4" w:space="0" w:color="auto"/>
              <w:right w:val="single" w:sz="4" w:space="0" w:color="auto"/>
            </w:tcBorders>
            <w:vAlign w:val="center"/>
          </w:tcPr>
          <w:p w14:paraId="7B2613C7" w14:textId="77777777" w:rsidR="00D434AF" w:rsidRDefault="00567D4C">
            <w:pPr>
              <w:spacing w:line="360" w:lineRule="auto"/>
              <w:jc w:val="center"/>
              <w:rPr>
                <w:rFonts w:ascii="宋体" w:hAnsi="宋体" w:cs="宋体"/>
                <w:sz w:val="24"/>
                <w:szCs w:val="24"/>
              </w:rPr>
            </w:pPr>
            <w:bookmarkStart w:id="20" w:name="_Hlk104814849"/>
            <w:bookmarkEnd w:id="16"/>
            <w:r>
              <w:rPr>
                <w:rFonts w:ascii="宋体" w:hAnsi="宋体" w:cs="宋体" w:hint="eastAsia"/>
                <w:sz w:val="24"/>
                <w:szCs w:val="24"/>
              </w:rPr>
              <w:t>姓名</w:t>
            </w:r>
          </w:p>
        </w:tc>
        <w:tc>
          <w:tcPr>
            <w:tcW w:w="2568" w:type="pct"/>
            <w:tcBorders>
              <w:top w:val="single" w:sz="4" w:space="0" w:color="auto"/>
              <w:left w:val="single" w:sz="4" w:space="0" w:color="auto"/>
              <w:bottom w:val="single" w:sz="4" w:space="0" w:color="auto"/>
              <w:right w:val="single" w:sz="4" w:space="0" w:color="auto"/>
            </w:tcBorders>
            <w:vAlign w:val="center"/>
          </w:tcPr>
          <w:p w14:paraId="7ED1AD47" w14:textId="77777777" w:rsidR="00D434AF" w:rsidRDefault="00567D4C">
            <w:pPr>
              <w:spacing w:line="360" w:lineRule="auto"/>
              <w:jc w:val="center"/>
              <w:rPr>
                <w:rFonts w:ascii="宋体" w:hAnsi="宋体" w:cs="宋体"/>
                <w:sz w:val="24"/>
                <w:szCs w:val="24"/>
              </w:rPr>
            </w:pPr>
            <w:r>
              <w:rPr>
                <w:rFonts w:ascii="宋体" w:hAnsi="宋体" w:cs="宋体" w:hint="eastAsia"/>
                <w:sz w:val="24"/>
                <w:szCs w:val="24"/>
              </w:rPr>
              <w:t>工作单位</w:t>
            </w:r>
          </w:p>
        </w:tc>
        <w:tc>
          <w:tcPr>
            <w:tcW w:w="841" w:type="pct"/>
            <w:tcBorders>
              <w:top w:val="single" w:sz="4" w:space="0" w:color="auto"/>
              <w:left w:val="single" w:sz="4" w:space="0" w:color="auto"/>
              <w:bottom w:val="single" w:sz="4" w:space="0" w:color="auto"/>
              <w:right w:val="single" w:sz="4" w:space="0" w:color="auto"/>
            </w:tcBorders>
            <w:vAlign w:val="center"/>
          </w:tcPr>
          <w:p w14:paraId="4CF183E3" w14:textId="77777777" w:rsidR="00D434AF" w:rsidRDefault="00567D4C">
            <w:pPr>
              <w:spacing w:line="360" w:lineRule="auto"/>
              <w:jc w:val="center"/>
              <w:rPr>
                <w:rFonts w:ascii="宋体" w:hAnsi="宋体" w:cs="宋体"/>
                <w:sz w:val="24"/>
                <w:szCs w:val="24"/>
              </w:rPr>
            </w:pPr>
            <w:r>
              <w:rPr>
                <w:rFonts w:ascii="宋体" w:hAnsi="宋体" w:cs="宋体" w:hint="eastAsia"/>
                <w:sz w:val="24"/>
                <w:szCs w:val="24"/>
              </w:rPr>
              <w:t>职称</w:t>
            </w:r>
          </w:p>
        </w:tc>
        <w:tc>
          <w:tcPr>
            <w:tcW w:w="907" w:type="pct"/>
            <w:tcBorders>
              <w:top w:val="single" w:sz="4" w:space="0" w:color="auto"/>
              <w:left w:val="single" w:sz="4" w:space="0" w:color="auto"/>
              <w:bottom w:val="single" w:sz="4" w:space="0" w:color="auto"/>
              <w:right w:val="single" w:sz="4" w:space="0" w:color="auto"/>
            </w:tcBorders>
            <w:vAlign w:val="center"/>
          </w:tcPr>
          <w:p w14:paraId="685D887C" w14:textId="77777777" w:rsidR="00D434AF" w:rsidRDefault="00567D4C">
            <w:pPr>
              <w:spacing w:line="360" w:lineRule="auto"/>
              <w:jc w:val="center"/>
              <w:rPr>
                <w:rFonts w:ascii="宋体" w:hAnsi="宋体" w:cs="宋体"/>
                <w:sz w:val="24"/>
                <w:szCs w:val="24"/>
              </w:rPr>
            </w:pPr>
            <w:r>
              <w:rPr>
                <w:rFonts w:ascii="宋体" w:hAnsi="宋体" w:cs="宋体" w:hint="eastAsia"/>
                <w:sz w:val="24"/>
                <w:szCs w:val="24"/>
              </w:rPr>
              <w:t>专业</w:t>
            </w:r>
          </w:p>
        </w:tc>
      </w:tr>
      <w:tr w:rsidR="00D434AF" w14:paraId="1D7083BE" w14:textId="77777777">
        <w:tc>
          <w:tcPr>
            <w:tcW w:w="682" w:type="pct"/>
            <w:tcBorders>
              <w:top w:val="single" w:sz="4" w:space="0" w:color="auto"/>
              <w:left w:val="single" w:sz="4" w:space="0" w:color="auto"/>
              <w:bottom w:val="single" w:sz="4" w:space="0" w:color="auto"/>
              <w:right w:val="single" w:sz="4" w:space="0" w:color="auto"/>
            </w:tcBorders>
            <w:vAlign w:val="center"/>
          </w:tcPr>
          <w:p w14:paraId="757ACB1E" w14:textId="77777777" w:rsidR="00D434AF" w:rsidRDefault="00567D4C">
            <w:pPr>
              <w:spacing w:line="360" w:lineRule="auto"/>
              <w:jc w:val="center"/>
              <w:rPr>
                <w:rFonts w:ascii="宋体" w:hAnsi="宋体" w:cs="宋体"/>
                <w:color w:val="000000"/>
                <w:sz w:val="24"/>
              </w:rPr>
            </w:pPr>
            <w:r>
              <w:rPr>
                <w:rFonts w:ascii="宋体" w:hAnsi="宋体" w:cs="宋体" w:hint="eastAsia"/>
                <w:color w:val="000000"/>
                <w:sz w:val="24"/>
              </w:rPr>
              <w:t>王伟</w:t>
            </w:r>
          </w:p>
        </w:tc>
        <w:tc>
          <w:tcPr>
            <w:tcW w:w="2568" w:type="pct"/>
            <w:tcBorders>
              <w:top w:val="single" w:sz="4" w:space="0" w:color="auto"/>
              <w:left w:val="single" w:sz="4" w:space="0" w:color="auto"/>
              <w:bottom w:val="single" w:sz="4" w:space="0" w:color="auto"/>
              <w:right w:val="single" w:sz="4" w:space="0" w:color="auto"/>
            </w:tcBorders>
            <w:vAlign w:val="center"/>
          </w:tcPr>
          <w:p w14:paraId="02CF26BA" w14:textId="77777777" w:rsidR="00D434AF" w:rsidRDefault="00567D4C">
            <w:pPr>
              <w:spacing w:line="360" w:lineRule="auto"/>
              <w:jc w:val="center"/>
              <w:rPr>
                <w:rFonts w:ascii="宋体" w:hAnsi="宋体" w:cs="宋体"/>
                <w:color w:val="000000"/>
                <w:sz w:val="24"/>
              </w:rPr>
            </w:pPr>
            <w:r>
              <w:rPr>
                <w:rFonts w:ascii="宋体" w:hAnsi="宋体" w:cs="宋体" w:hint="eastAsia"/>
                <w:color w:val="000000"/>
                <w:sz w:val="24"/>
              </w:rPr>
              <w:t>苏州多米设计营造有限公司</w:t>
            </w:r>
          </w:p>
        </w:tc>
        <w:tc>
          <w:tcPr>
            <w:tcW w:w="841" w:type="pct"/>
            <w:tcBorders>
              <w:top w:val="single" w:sz="4" w:space="0" w:color="auto"/>
              <w:left w:val="single" w:sz="4" w:space="0" w:color="auto"/>
              <w:bottom w:val="single" w:sz="4" w:space="0" w:color="auto"/>
              <w:right w:val="single" w:sz="4" w:space="0" w:color="auto"/>
            </w:tcBorders>
            <w:vAlign w:val="center"/>
          </w:tcPr>
          <w:p w14:paraId="600D658A" w14:textId="77777777" w:rsidR="00D434AF" w:rsidRDefault="00567D4C">
            <w:pPr>
              <w:spacing w:line="360" w:lineRule="auto"/>
              <w:jc w:val="center"/>
              <w:rPr>
                <w:rFonts w:ascii="宋体" w:hAnsi="宋体" w:cs="宋体"/>
                <w:color w:val="000000"/>
                <w:sz w:val="24"/>
              </w:rPr>
            </w:pPr>
            <w:r>
              <w:rPr>
                <w:rFonts w:ascii="宋体" w:hAnsi="宋体" w:cs="宋体" w:hint="eastAsia"/>
                <w:color w:val="000000"/>
                <w:sz w:val="24"/>
              </w:rPr>
              <w:t>高工</w:t>
            </w:r>
          </w:p>
        </w:tc>
        <w:tc>
          <w:tcPr>
            <w:tcW w:w="907" w:type="pct"/>
            <w:tcBorders>
              <w:top w:val="single" w:sz="4" w:space="0" w:color="auto"/>
              <w:left w:val="single" w:sz="4" w:space="0" w:color="auto"/>
              <w:bottom w:val="single" w:sz="4" w:space="0" w:color="auto"/>
              <w:right w:val="single" w:sz="4" w:space="0" w:color="auto"/>
            </w:tcBorders>
            <w:vAlign w:val="center"/>
          </w:tcPr>
          <w:p w14:paraId="7CFD5345" w14:textId="77777777" w:rsidR="00D434AF" w:rsidRDefault="00567D4C">
            <w:pPr>
              <w:spacing w:line="360" w:lineRule="auto"/>
              <w:jc w:val="center"/>
              <w:rPr>
                <w:rFonts w:ascii="宋体" w:hAnsi="宋体" w:cs="宋体"/>
                <w:color w:val="000000"/>
                <w:sz w:val="24"/>
              </w:rPr>
            </w:pPr>
            <w:r>
              <w:rPr>
                <w:rFonts w:ascii="宋体" w:hAnsi="宋体" w:cs="宋体" w:hint="eastAsia"/>
                <w:color w:val="000000"/>
                <w:sz w:val="24"/>
              </w:rPr>
              <w:t>会展</w:t>
            </w:r>
          </w:p>
        </w:tc>
      </w:tr>
      <w:tr w:rsidR="00D434AF" w14:paraId="3A03C036" w14:textId="77777777">
        <w:tc>
          <w:tcPr>
            <w:tcW w:w="682" w:type="pct"/>
            <w:tcBorders>
              <w:top w:val="single" w:sz="4" w:space="0" w:color="auto"/>
              <w:left w:val="single" w:sz="4" w:space="0" w:color="auto"/>
              <w:bottom w:val="single" w:sz="4" w:space="0" w:color="auto"/>
              <w:right w:val="single" w:sz="4" w:space="0" w:color="auto"/>
            </w:tcBorders>
            <w:vAlign w:val="center"/>
          </w:tcPr>
          <w:p w14:paraId="007AC54D" w14:textId="77777777" w:rsidR="00D434AF" w:rsidRDefault="00567D4C">
            <w:pPr>
              <w:spacing w:line="360" w:lineRule="auto"/>
              <w:jc w:val="center"/>
              <w:rPr>
                <w:rFonts w:ascii="宋体" w:hAnsi="宋体" w:cs="宋体"/>
                <w:sz w:val="24"/>
              </w:rPr>
            </w:pPr>
            <w:bookmarkStart w:id="21" w:name="OLE_LINK12"/>
            <w:r>
              <w:rPr>
                <w:rFonts w:ascii="宋体" w:hAnsi="宋体" w:cs="宋体" w:hint="eastAsia"/>
                <w:sz w:val="24"/>
              </w:rPr>
              <w:t>孙倩</w:t>
            </w:r>
            <w:bookmarkEnd w:id="21"/>
          </w:p>
        </w:tc>
        <w:tc>
          <w:tcPr>
            <w:tcW w:w="2568" w:type="pct"/>
            <w:tcBorders>
              <w:top w:val="single" w:sz="4" w:space="0" w:color="auto"/>
              <w:left w:val="single" w:sz="4" w:space="0" w:color="auto"/>
              <w:bottom w:val="single" w:sz="4" w:space="0" w:color="auto"/>
              <w:right w:val="single" w:sz="4" w:space="0" w:color="auto"/>
            </w:tcBorders>
            <w:vAlign w:val="center"/>
          </w:tcPr>
          <w:p w14:paraId="00EFD412" w14:textId="77777777" w:rsidR="00D434AF" w:rsidRDefault="00567D4C">
            <w:pPr>
              <w:spacing w:line="360" w:lineRule="auto"/>
              <w:jc w:val="center"/>
              <w:rPr>
                <w:rFonts w:ascii="宋体" w:hAnsi="宋体" w:cs="宋体"/>
                <w:color w:val="000000"/>
                <w:sz w:val="24"/>
              </w:rPr>
            </w:pPr>
            <w:r>
              <w:rPr>
                <w:rFonts w:ascii="宋体" w:hAnsi="宋体" w:cs="宋体" w:hint="eastAsia"/>
                <w:color w:val="000000"/>
                <w:sz w:val="24"/>
              </w:rPr>
              <w:t>苏州新时代文体会展集团有限公司（退休）</w:t>
            </w:r>
          </w:p>
        </w:tc>
        <w:tc>
          <w:tcPr>
            <w:tcW w:w="841" w:type="pct"/>
            <w:tcBorders>
              <w:top w:val="single" w:sz="4" w:space="0" w:color="auto"/>
              <w:left w:val="single" w:sz="4" w:space="0" w:color="auto"/>
              <w:bottom w:val="single" w:sz="4" w:space="0" w:color="auto"/>
              <w:right w:val="single" w:sz="4" w:space="0" w:color="auto"/>
            </w:tcBorders>
            <w:vAlign w:val="center"/>
          </w:tcPr>
          <w:p w14:paraId="0BA779C1" w14:textId="77777777" w:rsidR="00D434AF" w:rsidRDefault="00567D4C">
            <w:pPr>
              <w:spacing w:line="360" w:lineRule="auto"/>
              <w:jc w:val="center"/>
              <w:rPr>
                <w:rFonts w:ascii="宋体" w:hAnsi="宋体" w:cs="宋体"/>
                <w:color w:val="000000"/>
                <w:sz w:val="24"/>
              </w:rPr>
            </w:pPr>
            <w:r>
              <w:rPr>
                <w:rFonts w:ascii="宋体" w:hAnsi="宋体" w:cs="宋体" w:hint="eastAsia"/>
                <w:color w:val="000000"/>
                <w:sz w:val="24"/>
              </w:rPr>
              <w:t>高级会计师</w:t>
            </w:r>
          </w:p>
        </w:tc>
        <w:tc>
          <w:tcPr>
            <w:tcW w:w="907" w:type="pct"/>
            <w:tcBorders>
              <w:top w:val="single" w:sz="4" w:space="0" w:color="auto"/>
              <w:left w:val="single" w:sz="4" w:space="0" w:color="auto"/>
              <w:bottom w:val="single" w:sz="4" w:space="0" w:color="auto"/>
              <w:right w:val="single" w:sz="4" w:space="0" w:color="auto"/>
            </w:tcBorders>
            <w:vAlign w:val="center"/>
          </w:tcPr>
          <w:p w14:paraId="32F69D78" w14:textId="77777777" w:rsidR="00D434AF" w:rsidRDefault="00567D4C">
            <w:pPr>
              <w:spacing w:line="360" w:lineRule="auto"/>
              <w:jc w:val="center"/>
              <w:rPr>
                <w:rFonts w:ascii="宋体" w:hAnsi="宋体" w:cs="宋体"/>
                <w:sz w:val="24"/>
              </w:rPr>
            </w:pPr>
            <w:r>
              <w:rPr>
                <w:rFonts w:ascii="宋体" w:hAnsi="宋体" w:cs="宋体" w:hint="eastAsia"/>
                <w:sz w:val="24"/>
              </w:rPr>
              <w:t>财务</w:t>
            </w:r>
          </w:p>
        </w:tc>
      </w:tr>
      <w:tr w:rsidR="00D434AF" w14:paraId="73C69E75" w14:textId="77777777">
        <w:tc>
          <w:tcPr>
            <w:tcW w:w="682" w:type="pct"/>
            <w:tcBorders>
              <w:top w:val="single" w:sz="4" w:space="0" w:color="auto"/>
              <w:left w:val="single" w:sz="4" w:space="0" w:color="auto"/>
              <w:bottom w:val="single" w:sz="4" w:space="0" w:color="auto"/>
              <w:right w:val="single" w:sz="4" w:space="0" w:color="auto"/>
            </w:tcBorders>
            <w:vAlign w:val="center"/>
          </w:tcPr>
          <w:p w14:paraId="3CF19A27" w14:textId="77777777" w:rsidR="00D434AF" w:rsidRDefault="00567D4C">
            <w:pPr>
              <w:spacing w:line="360" w:lineRule="auto"/>
              <w:jc w:val="center"/>
              <w:rPr>
                <w:rFonts w:ascii="宋体" w:hAnsi="宋体" w:cs="宋体"/>
                <w:sz w:val="24"/>
              </w:rPr>
            </w:pPr>
            <w:r>
              <w:rPr>
                <w:rFonts w:ascii="宋体" w:hAnsi="宋体" w:cs="宋体" w:hint="eastAsia"/>
                <w:sz w:val="24"/>
              </w:rPr>
              <w:t>沈继英</w:t>
            </w:r>
          </w:p>
        </w:tc>
        <w:tc>
          <w:tcPr>
            <w:tcW w:w="2568" w:type="pct"/>
            <w:tcBorders>
              <w:top w:val="single" w:sz="4" w:space="0" w:color="auto"/>
              <w:left w:val="single" w:sz="4" w:space="0" w:color="auto"/>
              <w:bottom w:val="single" w:sz="4" w:space="0" w:color="auto"/>
              <w:right w:val="single" w:sz="4" w:space="0" w:color="auto"/>
            </w:tcBorders>
            <w:vAlign w:val="center"/>
          </w:tcPr>
          <w:p w14:paraId="1BB3AF66" w14:textId="77777777" w:rsidR="00D434AF" w:rsidRDefault="00567D4C">
            <w:pPr>
              <w:spacing w:line="360" w:lineRule="auto"/>
              <w:jc w:val="center"/>
              <w:rPr>
                <w:rFonts w:ascii="宋体" w:hAnsi="宋体" w:cs="宋体"/>
                <w:color w:val="000000"/>
                <w:sz w:val="24"/>
              </w:rPr>
            </w:pPr>
            <w:r>
              <w:rPr>
                <w:rFonts w:ascii="宋体" w:hAnsi="宋体" w:cs="宋体" w:hint="eastAsia"/>
                <w:color w:val="000000"/>
                <w:sz w:val="24"/>
              </w:rPr>
              <w:t>吴江图书馆</w:t>
            </w:r>
          </w:p>
        </w:tc>
        <w:tc>
          <w:tcPr>
            <w:tcW w:w="841" w:type="pct"/>
            <w:tcBorders>
              <w:top w:val="single" w:sz="4" w:space="0" w:color="auto"/>
              <w:left w:val="single" w:sz="4" w:space="0" w:color="auto"/>
              <w:bottom w:val="single" w:sz="4" w:space="0" w:color="auto"/>
              <w:right w:val="single" w:sz="4" w:space="0" w:color="auto"/>
            </w:tcBorders>
            <w:vAlign w:val="center"/>
          </w:tcPr>
          <w:p w14:paraId="575C9EBD" w14:textId="77777777" w:rsidR="00D434AF" w:rsidRDefault="00567D4C">
            <w:pPr>
              <w:spacing w:line="360" w:lineRule="auto"/>
              <w:jc w:val="center"/>
              <w:rPr>
                <w:rFonts w:ascii="宋体" w:hAnsi="宋体" w:cs="宋体"/>
                <w:color w:val="000000"/>
                <w:sz w:val="24"/>
              </w:rPr>
            </w:pPr>
            <w:r>
              <w:rPr>
                <w:rFonts w:ascii="宋体" w:hAnsi="宋体" w:cs="宋体" w:hint="eastAsia"/>
                <w:color w:val="000000"/>
                <w:sz w:val="24"/>
              </w:rPr>
              <w:t>研究馆员</w:t>
            </w:r>
          </w:p>
        </w:tc>
        <w:tc>
          <w:tcPr>
            <w:tcW w:w="907" w:type="pct"/>
            <w:tcBorders>
              <w:top w:val="single" w:sz="4" w:space="0" w:color="auto"/>
              <w:left w:val="single" w:sz="4" w:space="0" w:color="auto"/>
              <w:bottom w:val="single" w:sz="4" w:space="0" w:color="auto"/>
              <w:right w:val="single" w:sz="4" w:space="0" w:color="auto"/>
            </w:tcBorders>
            <w:vAlign w:val="center"/>
          </w:tcPr>
          <w:p w14:paraId="1742ABD4" w14:textId="77777777" w:rsidR="00D434AF" w:rsidRDefault="00567D4C">
            <w:pPr>
              <w:spacing w:line="360" w:lineRule="auto"/>
              <w:jc w:val="center"/>
              <w:rPr>
                <w:rFonts w:ascii="宋体" w:hAnsi="宋体" w:cs="宋体"/>
                <w:sz w:val="24"/>
              </w:rPr>
            </w:pPr>
            <w:r>
              <w:rPr>
                <w:rFonts w:ascii="宋体" w:hAnsi="宋体" w:cs="宋体" w:hint="eastAsia"/>
                <w:sz w:val="24"/>
              </w:rPr>
              <w:t>会展</w:t>
            </w:r>
          </w:p>
        </w:tc>
      </w:tr>
    </w:tbl>
    <w:bookmarkEnd w:id="18"/>
    <w:p w14:paraId="1BDC283B" w14:textId="77777777" w:rsidR="00D434AF" w:rsidRDefault="00567D4C">
      <w:pPr>
        <w:spacing w:line="336"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2.公示媒体：江苏省政府采购网、苏州市政府采购网</w:t>
      </w:r>
    </w:p>
    <w:p w14:paraId="68001501" w14:textId="77777777" w:rsidR="00D434AF" w:rsidRDefault="00567D4C">
      <w:pPr>
        <w:spacing w:line="336" w:lineRule="auto"/>
        <w:ind w:firstLineChars="200" w:firstLine="482"/>
        <w:jc w:val="left"/>
        <w:rPr>
          <w:rFonts w:ascii="宋体" w:hAnsi="宋体" w:cs="宋体"/>
          <w:b/>
          <w:sz w:val="24"/>
          <w:szCs w:val="24"/>
        </w:rPr>
      </w:pPr>
      <w:bookmarkStart w:id="22" w:name="_Hlk104814992"/>
      <w:bookmarkEnd w:id="19"/>
      <w:bookmarkEnd w:id="20"/>
      <w:r>
        <w:rPr>
          <w:rFonts w:ascii="宋体" w:hAnsi="宋体" w:cs="宋体" w:hint="eastAsia"/>
          <w:b/>
          <w:sz w:val="24"/>
          <w:szCs w:val="24"/>
        </w:rPr>
        <w:t>五、联系方式</w:t>
      </w:r>
    </w:p>
    <w:p w14:paraId="2150799A" w14:textId="77777777" w:rsidR="00D434AF" w:rsidRDefault="00567D4C">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1、采购人：苏州工业园区宣传和</w:t>
      </w:r>
      <w:r>
        <w:rPr>
          <w:rFonts w:ascii="宋体" w:hAnsi="宋体" w:cs="宋体"/>
          <w:color w:val="000000"/>
          <w:sz w:val="24"/>
          <w:szCs w:val="24"/>
        </w:rPr>
        <w:t>统战</w:t>
      </w:r>
      <w:r>
        <w:rPr>
          <w:rFonts w:ascii="宋体" w:hAnsi="宋体" w:cs="宋体" w:hint="eastAsia"/>
          <w:color w:val="000000"/>
          <w:sz w:val="24"/>
          <w:szCs w:val="24"/>
        </w:rPr>
        <w:t>部</w:t>
      </w:r>
    </w:p>
    <w:p w14:paraId="2755BDC6" w14:textId="77777777" w:rsidR="00D434AF" w:rsidRDefault="00567D4C">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联 系 人：陈雨禾</w:t>
      </w:r>
    </w:p>
    <w:p w14:paraId="1F5E0A95" w14:textId="77777777" w:rsidR="00D434AF" w:rsidRDefault="00567D4C">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联系地址：苏州工业园区现代大道999号</w:t>
      </w:r>
    </w:p>
    <w:p w14:paraId="75C8ABB3" w14:textId="77777777" w:rsidR="00D434AF" w:rsidRDefault="00567D4C">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bookmarkStart w:id="23" w:name="OLE_LINK3"/>
      <w:r>
        <w:rPr>
          <w:rFonts w:ascii="宋体" w:hAnsi="宋体" w:cs="宋体" w:hint="eastAsia"/>
          <w:color w:val="000000"/>
          <w:sz w:val="24"/>
          <w:szCs w:val="24"/>
        </w:rPr>
        <w:t>0</w:t>
      </w:r>
      <w:r>
        <w:rPr>
          <w:rFonts w:ascii="宋体" w:hAnsi="宋体" w:cs="宋体"/>
          <w:color w:val="000000"/>
          <w:sz w:val="24"/>
          <w:szCs w:val="24"/>
        </w:rPr>
        <w:t>512</w:t>
      </w:r>
      <w:r>
        <w:rPr>
          <w:rFonts w:ascii="宋体" w:hAnsi="宋体" w:cs="宋体" w:hint="eastAsia"/>
          <w:color w:val="000000"/>
          <w:sz w:val="24"/>
          <w:szCs w:val="24"/>
        </w:rPr>
        <w:t>-</w:t>
      </w:r>
      <w:r>
        <w:rPr>
          <w:rFonts w:ascii="宋体" w:hAnsi="宋体" w:cs="宋体"/>
          <w:color w:val="000000"/>
          <w:sz w:val="24"/>
          <w:szCs w:val="24"/>
        </w:rPr>
        <w:t>66685162</w:t>
      </w:r>
    </w:p>
    <w:bookmarkEnd w:id="23"/>
    <w:p w14:paraId="79E45EE6" w14:textId="77777777" w:rsidR="00D434AF" w:rsidRDefault="00567D4C">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2、同级政府采购监管部门</w:t>
      </w:r>
    </w:p>
    <w:p w14:paraId="16F1BBAA" w14:textId="77777777" w:rsidR="00D434AF" w:rsidRDefault="00567D4C">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联 系 人：苏</w:t>
      </w:r>
      <w:bookmarkStart w:id="24" w:name="OLE_LINK4"/>
      <w:r>
        <w:rPr>
          <w:rFonts w:ascii="宋体" w:hAnsi="宋体" w:cs="宋体" w:hint="eastAsia"/>
          <w:color w:val="000000"/>
          <w:sz w:val="24"/>
          <w:szCs w:val="24"/>
        </w:rPr>
        <w:t>州工业园区财政审计局</w:t>
      </w:r>
      <w:bookmarkEnd w:id="24"/>
    </w:p>
    <w:p w14:paraId="52B9290C" w14:textId="77777777" w:rsidR="00D434AF" w:rsidRDefault="00567D4C">
      <w:pPr>
        <w:spacing w:line="336" w:lineRule="auto"/>
        <w:ind w:firstLineChars="200" w:firstLine="480"/>
        <w:rPr>
          <w:rFonts w:ascii="宋体" w:hAnsi="宋体" w:cs="宋体"/>
          <w:sz w:val="24"/>
          <w:szCs w:val="24"/>
        </w:rPr>
      </w:pPr>
      <w:r>
        <w:rPr>
          <w:rFonts w:ascii="宋体" w:hAnsi="宋体" w:cs="宋体" w:hint="eastAsia"/>
          <w:color w:val="000000"/>
          <w:sz w:val="24"/>
          <w:szCs w:val="24"/>
        </w:rPr>
        <w:t>联系地址：</w:t>
      </w:r>
      <w:hyperlink r:id="rId4" w:tgtFrame="https://www.so.com/_blank" w:history="1">
        <w:r>
          <w:rPr>
            <w:rFonts w:ascii="宋体" w:hAnsi="宋体" w:cs="宋体" w:hint="eastAsia"/>
            <w:color w:val="000000"/>
            <w:sz w:val="24"/>
            <w:szCs w:val="24"/>
          </w:rPr>
          <w:t>苏州工业园区现代大道999号现代大厦11楼</w:t>
        </w:r>
      </w:hyperlink>
    </w:p>
    <w:p w14:paraId="2468855B" w14:textId="77777777" w:rsidR="00D434AF" w:rsidRDefault="00567D4C">
      <w:pPr>
        <w:spacing w:line="336" w:lineRule="auto"/>
        <w:ind w:firstLineChars="200" w:firstLine="480"/>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lang w:val="zh-TW" w:eastAsia="zh-TW"/>
        </w:rPr>
        <w:t>0512-666</w:t>
      </w:r>
      <w:r>
        <w:rPr>
          <w:rFonts w:ascii="宋体" w:hAnsi="宋体" w:cs="宋体" w:hint="eastAsia"/>
          <w:sz w:val="24"/>
          <w:szCs w:val="24"/>
        </w:rPr>
        <w:t>8111</w:t>
      </w:r>
      <w:r>
        <w:rPr>
          <w:rFonts w:ascii="宋体" w:hAnsi="宋体" w:cs="宋体"/>
          <w:sz w:val="24"/>
          <w:szCs w:val="24"/>
        </w:rPr>
        <w:t>0</w:t>
      </w:r>
    </w:p>
    <w:p w14:paraId="53C7E629" w14:textId="77777777" w:rsidR="00D434AF" w:rsidRDefault="00567D4C">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3、采购代理机构：苏州诚和招投标咨询有限公司</w:t>
      </w:r>
    </w:p>
    <w:p w14:paraId="36D5A250" w14:textId="77777777" w:rsidR="00D434AF" w:rsidRDefault="00567D4C">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联 系 人：刘琦、高凡、周文娴</w:t>
      </w:r>
    </w:p>
    <w:p w14:paraId="3CC0B4B9" w14:textId="77777777" w:rsidR="00D434AF" w:rsidRDefault="00567D4C">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联系地址：苏州市竹辉路477号咨询大厦2楼</w:t>
      </w:r>
    </w:p>
    <w:p w14:paraId="47E1F8FE" w14:textId="77777777" w:rsidR="00D434AF" w:rsidRDefault="00567D4C">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联系电话：0512-65161796、65161799</w:t>
      </w:r>
    </w:p>
    <w:p w14:paraId="431A15AB" w14:textId="77777777" w:rsidR="00D434AF" w:rsidRDefault="00567D4C">
      <w:pPr>
        <w:spacing w:line="336" w:lineRule="auto"/>
        <w:ind w:firstLineChars="200" w:firstLine="482"/>
        <w:rPr>
          <w:rFonts w:ascii="宋体" w:hAnsi="宋体" w:cs="宋体"/>
          <w:b/>
          <w:sz w:val="24"/>
          <w:szCs w:val="24"/>
        </w:rPr>
      </w:pPr>
      <w:r>
        <w:rPr>
          <w:rFonts w:ascii="宋体" w:hAnsi="宋体" w:cs="宋体" w:hint="eastAsia"/>
          <w:b/>
          <w:sz w:val="24"/>
          <w:szCs w:val="24"/>
        </w:rPr>
        <w:t>六、附件</w:t>
      </w:r>
    </w:p>
    <w:p w14:paraId="5ABE2274" w14:textId="77777777" w:rsidR="00D434AF" w:rsidRDefault="00567D4C">
      <w:pPr>
        <w:spacing w:line="336" w:lineRule="auto"/>
        <w:ind w:firstLineChars="200" w:firstLine="480"/>
        <w:rPr>
          <w:rFonts w:ascii="宋体" w:hAnsi="宋体" w:cs="宋体"/>
          <w:sz w:val="24"/>
          <w:szCs w:val="24"/>
        </w:rPr>
      </w:pPr>
      <w:r>
        <w:rPr>
          <w:rFonts w:ascii="宋体" w:hAnsi="宋体" w:cs="宋体" w:hint="eastAsia"/>
          <w:sz w:val="24"/>
          <w:szCs w:val="24"/>
        </w:rPr>
        <w:t>专业人员论证意见</w:t>
      </w:r>
    </w:p>
    <w:bookmarkEnd w:id="22"/>
    <w:p w14:paraId="4B3C941B" w14:textId="77777777" w:rsidR="00D434AF" w:rsidRDefault="00567D4C">
      <w:pPr>
        <w:pStyle w:val="a8"/>
        <w:spacing w:line="336" w:lineRule="auto"/>
        <w:ind w:firstLineChars="0" w:firstLine="0"/>
        <w:jc w:val="right"/>
        <w:rPr>
          <w:rFonts w:hAnsi="宋体" w:cs="宋体"/>
          <w:sz w:val="24"/>
          <w:szCs w:val="24"/>
        </w:rPr>
      </w:pPr>
      <w:r>
        <w:rPr>
          <w:rFonts w:hAnsi="宋体" w:cs="宋体" w:hint="eastAsia"/>
          <w:sz w:val="24"/>
          <w:szCs w:val="24"/>
        </w:rPr>
        <w:t>苏州诚和招投标咨询有限公司</w:t>
      </w:r>
    </w:p>
    <w:p w14:paraId="6E0AB316" w14:textId="77777777" w:rsidR="00D434AF" w:rsidRDefault="00567D4C">
      <w:pPr>
        <w:spacing w:line="336" w:lineRule="auto"/>
        <w:jc w:val="right"/>
        <w:rPr>
          <w:rFonts w:ascii="宋体" w:hAnsi="宋体" w:cs="宋体"/>
          <w:sz w:val="24"/>
          <w:szCs w:val="24"/>
        </w:rPr>
      </w:pPr>
      <w:r>
        <w:rPr>
          <w:rFonts w:ascii="宋体" w:hAnsi="宋体" w:cs="宋体" w:hint="eastAsia"/>
          <w:sz w:val="24"/>
          <w:szCs w:val="24"/>
        </w:rPr>
        <w:t>2026年5月12日</w:t>
      </w:r>
      <w:bookmarkEnd w:id="1"/>
      <w:bookmarkEnd w:id="2"/>
    </w:p>
    <w:sectPr w:rsidR="00D43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97F87"/>
    <w:rsid w:val="00011C9D"/>
    <w:rsid w:val="0002436F"/>
    <w:rsid w:val="0003328A"/>
    <w:rsid w:val="000352B6"/>
    <w:rsid w:val="00043FEC"/>
    <w:rsid w:val="000769A3"/>
    <w:rsid w:val="00076C13"/>
    <w:rsid w:val="00077D99"/>
    <w:rsid w:val="000819E2"/>
    <w:rsid w:val="0009121E"/>
    <w:rsid w:val="000A7EFD"/>
    <w:rsid w:val="000C2383"/>
    <w:rsid w:val="000C67D3"/>
    <w:rsid w:val="000F12E9"/>
    <w:rsid w:val="0010236E"/>
    <w:rsid w:val="00102F52"/>
    <w:rsid w:val="00113AE5"/>
    <w:rsid w:val="00161629"/>
    <w:rsid w:val="001626BD"/>
    <w:rsid w:val="001C1C2F"/>
    <w:rsid w:val="001D1CC2"/>
    <w:rsid w:val="00240891"/>
    <w:rsid w:val="00257F85"/>
    <w:rsid w:val="002663E5"/>
    <w:rsid w:val="00292651"/>
    <w:rsid w:val="002A59D6"/>
    <w:rsid w:val="002B237B"/>
    <w:rsid w:val="002B7BAE"/>
    <w:rsid w:val="002D2B44"/>
    <w:rsid w:val="002E7232"/>
    <w:rsid w:val="002F5893"/>
    <w:rsid w:val="002F7763"/>
    <w:rsid w:val="00331CE9"/>
    <w:rsid w:val="003401B7"/>
    <w:rsid w:val="00354A24"/>
    <w:rsid w:val="00357B71"/>
    <w:rsid w:val="003A1B6F"/>
    <w:rsid w:val="00402F9F"/>
    <w:rsid w:val="004460E2"/>
    <w:rsid w:val="004474D9"/>
    <w:rsid w:val="00471AD2"/>
    <w:rsid w:val="00471B95"/>
    <w:rsid w:val="0048098B"/>
    <w:rsid w:val="00487A1E"/>
    <w:rsid w:val="00492BAF"/>
    <w:rsid w:val="004B72A1"/>
    <w:rsid w:val="004D3B77"/>
    <w:rsid w:val="004E14F6"/>
    <w:rsid w:val="004F09C7"/>
    <w:rsid w:val="0053261E"/>
    <w:rsid w:val="00533665"/>
    <w:rsid w:val="00535919"/>
    <w:rsid w:val="0054126E"/>
    <w:rsid w:val="00567D4C"/>
    <w:rsid w:val="005715C7"/>
    <w:rsid w:val="00584FD3"/>
    <w:rsid w:val="00590C49"/>
    <w:rsid w:val="005A7DF4"/>
    <w:rsid w:val="005B14CC"/>
    <w:rsid w:val="005B18A8"/>
    <w:rsid w:val="005B7B26"/>
    <w:rsid w:val="005D4763"/>
    <w:rsid w:val="005E75E9"/>
    <w:rsid w:val="005F732C"/>
    <w:rsid w:val="00600DA8"/>
    <w:rsid w:val="0061403F"/>
    <w:rsid w:val="00626DBC"/>
    <w:rsid w:val="0063529A"/>
    <w:rsid w:val="006367D5"/>
    <w:rsid w:val="00645448"/>
    <w:rsid w:val="00666910"/>
    <w:rsid w:val="0067453D"/>
    <w:rsid w:val="006808C7"/>
    <w:rsid w:val="00691968"/>
    <w:rsid w:val="006B5A8F"/>
    <w:rsid w:val="006C22C4"/>
    <w:rsid w:val="006C6469"/>
    <w:rsid w:val="006D1FDC"/>
    <w:rsid w:val="007020F0"/>
    <w:rsid w:val="007031E2"/>
    <w:rsid w:val="00772CD0"/>
    <w:rsid w:val="00776523"/>
    <w:rsid w:val="00782C11"/>
    <w:rsid w:val="007A079A"/>
    <w:rsid w:val="007C25EA"/>
    <w:rsid w:val="007C5860"/>
    <w:rsid w:val="007D2B52"/>
    <w:rsid w:val="007E30D0"/>
    <w:rsid w:val="007F2B7B"/>
    <w:rsid w:val="008234CF"/>
    <w:rsid w:val="00835DF2"/>
    <w:rsid w:val="00836186"/>
    <w:rsid w:val="00844730"/>
    <w:rsid w:val="00846B9C"/>
    <w:rsid w:val="00855F62"/>
    <w:rsid w:val="00864306"/>
    <w:rsid w:val="00867721"/>
    <w:rsid w:val="00877171"/>
    <w:rsid w:val="008959A9"/>
    <w:rsid w:val="00895B47"/>
    <w:rsid w:val="008A12B0"/>
    <w:rsid w:val="008B1CB4"/>
    <w:rsid w:val="008C16AD"/>
    <w:rsid w:val="008F5237"/>
    <w:rsid w:val="00912655"/>
    <w:rsid w:val="009255CD"/>
    <w:rsid w:val="0093318E"/>
    <w:rsid w:val="00964532"/>
    <w:rsid w:val="00990466"/>
    <w:rsid w:val="009A63FA"/>
    <w:rsid w:val="009B54DA"/>
    <w:rsid w:val="009B5E52"/>
    <w:rsid w:val="009B71B7"/>
    <w:rsid w:val="009C37E7"/>
    <w:rsid w:val="009D2A1E"/>
    <w:rsid w:val="009E3465"/>
    <w:rsid w:val="009E50CA"/>
    <w:rsid w:val="009E559E"/>
    <w:rsid w:val="00A015FB"/>
    <w:rsid w:val="00A026DF"/>
    <w:rsid w:val="00A05EBA"/>
    <w:rsid w:val="00A201E6"/>
    <w:rsid w:val="00A204A8"/>
    <w:rsid w:val="00A21CCA"/>
    <w:rsid w:val="00A224A9"/>
    <w:rsid w:val="00A3089A"/>
    <w:rsid w:val="00A936EB"/>
    <w:rsid w:val="00AA7138"/>
    <w:rsid w:val="00AC2E72"/>
    <w:rsid w:val="00AD1E69"/>
    <w:rsid w:val="00AE1485"/>
    <w:rsid w:val="00B121FE"/>
    <w:rsid w:val="00B219E1"/>
    <w:rsid w:val="00B550AD"/>
    <w:rsid w:val="00B6265A"/>
    <w:rsid w:val="00B765B1"/>
    <w:rsid w:val="00B845F1"/>
    <w:rsid w:val="00B944A7"/>
    <w:rsid w:val="00BC0141"/>
    <w:rsid w:val="00C1117B"/>
    <w:rsid w:val="00C252F3"/>
    <w:rsid w:val="00C36487"/>
    <w:rsid w:val="00C41970"/>
    <w:rsid w:val="00C42AC8"/>
    <w:rsid w:val="00C61D6E"/>
    <w:rsid w:val="00CA7963"/>
    <w:rsid w:val="00CE730B"/>
    <w:rsid w:val="00CF5426"/>
    <w:rsid w:val="00D434AF"/>
    <w:rsid w:val="00D561F3"/>
    <w:rsid w:val="00D566D9"/>
    <w:rsid w:val="00D763A4"/>
    <w:rsid w:val="00D76E42"/>
    <w:rsid w:val="00D82B0D"/>
    <w:rsid w:val="00D93642"/>
    <w:rsid w:val="00D94DD6"/>
    <w:rsid w:val="00D951A6"/>
    <w:rsid w:val="00DC5427"/>
    <w:rsid w:val="00DF17C0"/>
    <w:rsid w:val="00DF6CE4"/>
    <w:rsid w:val="00E05669"/>
    <w:rsid w:val="00E15E88"/>
    <w:rsid w:val="00E1720D"/>
    <w:rsid w:val="00E3020D"/>
    <w:rsid w:val="00E32068"/>
    <w:rsid w:val="00E36505"/>
    <w:rsid w:val="00E50565"/>
    <w:rsid w:val="00E60B80"/>
    <w:rsid w:val="00E66948"/>
    <w:rsid w:val="00E709DD"/>
    <w:rsid w:val="00EB702E"/>
    <w:rsid w:val="00EF4810"/>
    <w:rsid w:val="00F171F9"/>
    <w:rsid w:val="00F53991"/>
    <w:rsid w:val="00F93A5C"/>
    <w:rsid w:val="00FA3522"/>
    <w:rsid w:val="00FC2D69"/>
    <w:rsid w:val="00FD6F09"/>
    <w:rsid w:val="00FE691A"/>
    <w:rsid w:val="00FF1688"/>
    <w:rsid w:val="00FF330C"/>
    <w:rsid w:val="0671244D"/>
    <w:rsid w:val="08243F69"/>
    <w:rsid w:val="0FFC1742"/>
    <w:rsid w:val="13451652"/>
    <w:rsid w:val="17782505"/>
    <w:rsid w:val="178B4464"/>
    <w:rsid w:val="1AA17AB6"/>
    <w:rsid w:val="28D21782"/>
    <w:rsid w:val="2B293B90"/>
    <w:rsid w:val="2D1917AB"/>
    <w:rsid w:val="2E8F3626"/>
    <w:rsid w:val="2F4173E8"/>
    <w:rsid w:val="319716D0"/>
    <w:rsid w:val="38781FED"/>
    <w:rsid w:val="3A7227BD"/>
    <w:rsid w:val="3AE2697D"/>
    <w:rsid w:val="3FC054B9"/>
    <w:rsid w:val="40C657C9"/>
    <w:rsid w:val="461315E7"/>
    <w:rsid w:val="46F61EA2"/>
    <w:rsid w:val="4E872543"/>
    <w:rsid w:val="51BE1B28"/>
    <w:rsid w:val="5383130A"/>
    <w:rsid w:val="59BB1EEA"/>
    <w:rsid w:val="5BD853B8"/>
    <w:rsid w:val="5E5863BE"/>
    <w:rsid w:val="5F497F87"/>
    <w:rsid w:val="635D4248"/>
    <w:rsid w:val="67B045A9"/>
    <w:rsid w:val="6C9500C9"/>
    <w:rsid w:val="6E8500D9"/>
    <w:rsid w:val="703D085C"/>
    <w:rsid w:val="73037D24"/>
    <w:rsid w:val="730A0BC3"/>
    <w:rsid w:val="74B47B2A"/>
    <w:rsid w:val="775B14C2"/>
    <w:rsid w:val="78591F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E45DD5-18D2-4867-9E3E-B9D244EF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a8">
    <w:name w:val="段"/>
    <w:next w:val="a"/>
    <w:qFormat/>
    <w:pPr>
      <w:autoSpaceDE w:val="0"/>
      <w:autoSpaceDN w:val="0"/>
      <w:ind w:firstLineChars="200" w:firstLine="200"/>
      <w:jc w:val="both"/>
    </w:pPr>
    <w:rPr>
      <w:rFonts w:ascii="宋体"/>
      <w:sz w:val="21"/>
      <w:szCs w:val="22"/>
    </w:rPr>
  </w:style>
  <w:style w:type="paragraph" w:styleId="a9">
    <w:name w:val="List Paragraph"/>
    <w:basedOn w:val="a"/>
    <w:uiPriority w:val="34"/>
    <w:qFormat/>
    <w:pPr>
      <w:ind w:firstLineChars="200" w:firstLine="420"/>
    </w:pPr>
  </w:style>
  <w:style w:type="character" w:customStyle="1" w:styleId="Char">
    <w:name w:val="文档结构图 Char"/>
    <w:basedOn w:val="a0"/>
    <w:link w:val="a3"/>
    <w:qFormat/>
    <w:rPr>
      <w:rFonts w:ascii="宋体"/>
      <w:kern w:val="2"/>
      <w:sz w:val="18"/>
      <w:szCs w:val="18"/>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customStyle="1" w:styleId="10">
    <w:name w:val="修订1"/>
    <w:hidden/>
    <w:uiPriority w:val="99"/>
    <w:semiHidden/>
    <w:qFormat/>
    <w:rPr>
      <w:kern w:val="2"/>
      <w:sz w:val="21"/>
      <w:szCs w:val="21"/>
    </w:rPr>
  </w:style>
  <w:style w:type="paragraph" w:customStyle="1" w:styleId="11">
    <w:name w:val="列出段落1"/>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tu.so.com/?pid=f4ef28b1df1dcfce&amp;src=onebo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317</Words>
  <Characters>1810</Characters>
  <Application>Microsoft Office Word</Application>
  <DocSecurity>0</DocSecurity>
  <Lines>15</Lines>
  <Paragraphs>4</Paragraphs>
  <ScaleCrop>false</ScaleCrop>
  <Company>Microsoft</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83</cp:revision>
  <cp:lastPrinted>2025-05-21T07:03:00Z</cp:lastPrinted>
  <dcterms:created xsi:type="dcterms:W3CDTF">2020-07-24T05:41:00Z</dcterms:created>
  <dcterms:modified xsi:type="dcterms:W3CDTF">2026-05-12T08:21:00Z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B22C80BF1CBE4E05B9AAE6DC32E64C2C</vt:lpwstr>
  </property>
  <property fmtid="{D5CDD505-2E9C-101B-9397-08002B2CF9AE}" pid="4" name="KSOTemplateDocerSaveRecord">
    <vt:lpwstr>eyJoZGlkIjoiZWRjY2U5YzFmMzg3NDE0NGQ0ZmE4NjFiMjZmYzZlY2UiLCJ1c2VySWQiOiI2NTkxNDc0NDIifQ==</vt:lpwstr>
  </property>
</Properties>
</file>