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jc w:val="center"/>
        <w:spacing w:line="85" w:lineRule="atLeast"/>
        <w:rPr>
          <w:rFonts w:hint="eastAsia" w:ascii="宋体" w:hAnsi="宋体" w:eastAsia="宋体" w:cs="宋体"/>
          <w:b/>
          <w:sz w:val="7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太仓市政府采购</w:t>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 </w:t>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招 标 文 件</w:t>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right"/>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 </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highlight w:val="none"/>
          <w:lang w:eastAsia="zh-CN"/>
        </w:rPr>
        <w:t xml:space="preserve">项目编号：JSZC-320585-JZCG-G2026-0019</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项目名称：璜泾镇治安监控图像服务</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采购单位：太仓市璜泾镇人民政府</w:t>
      </w:r>
      <w:bookmarkEnd w:id="0"/>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采购项目类别：服务类</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标的所属行业：（十二）软件和信息服务业</w:t>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苏州市公共资源交易中心太仓分中心</w:t>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2026年4月</w:t>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目 录</w:t>
      </w:r>
      <w:r/>
    </w:p>
    <w:p>
      <w:pPr>
        <w:spacing w:line="85"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第一部分：招标公告</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第二部分：投标人须知</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第三部分：项目需求</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第四部分：投标文件格式</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第五部分：评标方法与评标标准</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第六部分：合同主要条款</w:t>
      </w:r>
      <w:r/>
    </w:p>
    <w:p>
      <w:pPr>
        <w:spacing w:before="240" w:after="240"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rPr>
          <w:rFonts w:hint="eastAsia" w:ascii="宋体" w:hAnsi="宋体" w:eastAsia="宋体" w:cs="宋体"/>
          <w:b/>
          <w:sz w:val="44"/>
          <w:highlight w:val="none"/>
        </w:rPr>
      </w:pPr>
      <w:r>
        <w:rPr>
          <w:rFonts w:hint="eastAsia" w:ascii="宋体" w:hAnsi="宋体" w:eastAsia="宋体" w:cs="宋体"/>
          <w:b/>
          <w:sz w:val="44"/>
          <w:highlight w:val="none"/>
        </w:rPr>
        <w:t xml:space="preserve">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 xml:space="preserve">招标公告</w:t>
      </w:r>
      <w:r/>
    </w:p>
    <w:tbl>
      <w:tblPr>
        <w:tblStyle w:val="66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693"/>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项目概况</w:t>
            </w:r>
            <w:r/>
          </w:p>
          <w:p>
            <w:pPr>
              <w:pStyle w:val="693"/>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璜泾镇治安监控图像服务 JSZC-320585-JZCG-G2026-0019招标项目的潜在投标人应在“苏采云</w:t>
            </w:r>
            <w:r>
              <w:rPr>
                <w:rFonts w:hint="eastAsia" w:ascii="宋体" w:hAnsi="宋体" w:eastAsia="宋体" w:cs="宋体"/>
                <w:sz w:val="24"/>
                <w:szCs w:val="24"/>
                <w:highlight w:val="none"/>
                <w:shd w:val="clear" w:color="auto" w:fill="ffffff"/>
                <w:lang w:eastAsia="zh-CN"/>
              </w:rPr>
              <w:t xml:space="preserve">”系统（网址：http://jszfcg.jsczt.cn/）自行下载获取招标文件，并于2026-0</w:t>
            </w:r>
            <w:r>
              <w:rPr>
                <w:rFonts w:hint="eastAsia" w:ascii="宋体" w:hAnsi="宋体" w:eastAsia="宋体" w:cs="宋体"/>
                <w:sz w:val="24"/>
                <w:szCs w:val="24"/>
                <w:highlight w:val="none"/>
                <w:shd w:val="clear" w:color="auto" w:fill="ffffff"/>
                <w:lang w:val="en-US" w:eastAsia="zh-CN"/>
              </w:rPr>
              <w:t xml:space="preserve">5</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lang w:val="en-US" w:eastAsia="zh-CN"/>
              </w:rPr>
              <w:t xml:space="preserve">07</w:t>
            </w:r>
            <w:r>
              <w:rPr>
                <w:rFonts w:hint="eastAsia" w:ascii="宋体" w:hAnsi="宋体" w:eastAsia="宋体" w:cs="宋体"/>
                <w:sz w:val="24"/>
                <w:szCs w:val="24"/>
                <w:highlight w:val="none"/>
                <w:shd w:val="clear" w:color="auto" w:fill="ffffff"/>
                <w:lang w:eastAsia="zh-CN"/>
              </w:rPr>
              <w:t xml:space="preserve"> 09:30 （北京时间）前递交投标文件。</w:t>
            </w:r>
            <w:r/>
          </w:p>
        </w:tc>
      </w:tr>
    </w:tbl>
    <w:p>
      <w:pPr>
        <w:pStyle w:val="654"/>
        <w:keepLines w:val="0"/>
        <w:keepNext w:val="0"/>
        <w:spacing w:before="0" w:after="0" w:line="480" w:lineRule="exact"/>
        <w:rPr>
          <w:rFonts w:hint="eastAsia" w:ascii="宋体" w:hAnsi="宋体" w:eastAsia="宋体" w:cs="宋体"/>
          <w:highlight w:val="none"/>
          <w:lang w:eastAsia="zh-CN"/>
        </w:rPr>
      </w:pPr>
      <w:r>
        <w:rPr>
          <w:rStyle w:val="698"/>
          <w:rFonts w:hint="eastAsia" w:ascii="宋体" w:hAnsi="宋体" w:eastAsia="宋体" w:cs="宋体"/>
          <w:sz w:val="28"/>
          <w:szCs w:val="28"/>
          <w:highlight w:val="none"/>
          <w:shd w:val="clear" w:color="auto" w:fill="ffffff"/>
          <w:lang w:eastAsia="zh-CN"/>
        </w:rPr>
        <w:t xml:space="preserve">一、项目基本情况</w:t>
      </w:r>
      <w:r/>
    </w:p>
    <w:p>
      <w:pPr>
        <w:pStyle w:val="693"/>
        <w:ind w:firstLine="480"/>
        <w:spacing w:after="0" w:line="480" w:lineRule="exact"/>
        <w:rPr>
          <w:rFonts w:hint="eastAsia" w:ascii="宋体" w:hAnsi="宋体" w:eastAsia="宋体" w:cs="宋体"/>
          <w:sz w:val="24"/>
          <w:szCs w:val="24"/>
          <w:highlight w:val="none"/>
          <w:lang w:eastAsia="zh-CN"/>
        </w:rPr>
      </w:pPr>
      <w:r/>
      <w:bookmarkStart w:id="1" w:name="OLE_LINK14"/>
      <w:r>
        <w:rPr>
          <w:rFonts w:hint="eastAsia" w:ascii="宋体" w:hAnsi="宋体" w:eastAsia="宋体" w:cs="宋体"/>
          <w:sz w:val="24"/>
          <w:szCs w:val="24"/>
          <w:highlight w:val="none"/>
          <w:shd w:val="clear" w:color="auto" w:fill="ffffff"/>
          <w:lang w:eastAsia="zh-CN"/>
        </w:rPr>
        <w:t xml:space="preserve">项目编号：JSZC-320585-JZCG-G2026-0019</w:t>
      </w:r>
      <w:bookmarkEnd w:id="1"/>
      <w:r/>
    </w:p>
    <w:p>
      <w:pPr>
        <w:pStyle w:val="693"/>
        <w:ind w:firstLine="4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项目名称：标段一：璜泾镇治安监控图像服务(标段一)</w:t>
      </w:r>
      <w:r/>
    </w:p>
    <w:p>
      <w:pPr>
        <w:pStyle w:val="693"/>
        <w:ind w:firstLine="16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标段二：璜泾镇治安监控图像服务(标段二)</w:t>
      </w:r>
      <w:r/>
    </w:p>
    <w:p>
      <w:pPr>
        <w:pStyle w:val="693"/>
        <w:ind w:firstLine="16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标段三: 璜泾镇治安监控图像服务(标段三)</w:t>
      </w:r>
      <w:r/>
    </w:p>
    <w:p>
      <w:pPr>
        <w:pStyle w:val="693"/>
        <w:ind w:firstLine="4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预算金额：</w:t>
      </w:r>
      <w:bookmarkStart w:id="2" w:name="OLE_LINK18"/>
      <w:r/>
      <w:r/>
    </w:p>
    <w:p>
      <w:pPr>
        <w:pStyle w:val="693"/>
        <w:ind w:firstLine="16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第一标段：117万元；</w:t>
      </w:r>
      <w:r/>
    </w:p>
    <w:p>
      <w:pPr>
        <w:pStyle w:val="693"/>
        <w:ind w:firstLine="16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第二标段：113万元；</w:t>
      </w:r>
      <w:bookmarkEnd w:id="2"/>
      <w:r/>
      <w:r/>
    </w:p>
    <w:p>
      <w:pPr>
        <w:pStyle w:val="693"/>
        <w:ind w:firstLine="16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第三标段: 119万元；</w:t>
      </w:r>
      <w:r/>
    </w:p>
    <w:p>
      <w:pPr>
        <w:pStyle w:val="693"/>
        <w:ind w:firstLine="16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最高限价：无；</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w:t>
      </w:r>
      <w:r/>
    </w:p>
    <w:p>
      <w:pPr>
        <w:pStyle w:val="693"/>
        <w:ind w:firstLine="480"/>
        <w:spacing w:after="0" w:line="560" w:lineRule="exact"/>
        <w:rPr>
          <w:rFonts w:hint="eastAsia" w:ascii="宋体" w:hAnsi="宋体" w:eastAsia="宋体" w:cs="宋体"/>
          <w:sz w:val="24"/>
          <w:szCs w:val="24"/>
          <w:highlight w:val="none"/>
          <w:shd w:val="clear" w:color="auto" w:fill="ffffff"/>
          <w:lang w:eastAsia="zh-CN"/>
        </w:rPr>
      </w:pPr>
      <w:r/>
      <w:bookmarkStart w:id="3" w:name="OLE_LINK58"/>
      <w:r>
        <w:rPr>
          <w:rFonts w:hint="eastAsia" w:ascii="宋体" w:hAnsi="宋体" w:eastAsia="宋体" w:cs="宋体"/>
          <w:sz w:val="24"/>
          <w:szCs w:val="24"/>
          <w:highlight w:val="none"/>
          <w:shd w:val="clear" w:color="auto" w:fill="ffffff"/>
          <w:lang w:eastAsia="zh-CN"/>
        </w:rPr>
        <w:t xml:space="preserve">1、因璜泾派出所管辖区域内的重点治安监控租赁服务合同到期（三年），现需采购监控图像服务472套，提供项目建设所需图像服务、传输网络、数据存储服务、管理软件系统等。</w:t>
      </w:r>
      <w:bookmarkEnd w:id="3"/>
      <w:r/>
    </w:p>
    <w:p>
      <w:pPr>
        <w:pStyle w:val="693"/>
        <w:ind w:firstLine="4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投标人可以投其中一个标段，也可以同时投所有标段，开标顺序按标段号一、二、三顺序确定。一个投标人最多只能就其中一个标段中标，每个标段中标单位为一名。按先开先中的原则，确定投标人的中标标段。</w:t>
      </w:r>
      <w:r/>
    </w:p>
    <w:p>
      <w:pPr>
        <w:pStyle w:val="693"/>
        <w:ind w:firstLine="48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具体内容详见第三部分项目需求.</w:t>
      </w:r>
      <w:r/>
    </w:p>
    <w:p>
      <w:pPr>
        <w:pStyle w:val="693"/>
        <w:ind w:firstLine="480"/>
        <w:spacing w:after="0" w:line="500" w:lineRule="exact"/>
        <w:shd w:val="clear" w:color="auto" w:fill="ffffff"/>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合同履行期限：签订合同后1个月内完成交付使用，服务期一、二、三标段均为三年，从验收合格之日起算。</w:t>
      </w:r>
      <w:r/>
    </w:p>
    <w:p>
      <w:pPr>
        <w:pStyle w:val="693"/>
        <w:ind w:firstLine="480"/>
        <w:spacing w:after="0" w:line="500" w:lineRule="exact"/>
        <w:shd w:val="clear" w:color="auto" w:fill="ffffff"/>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654"/>
        <w:ind w:firstLine="562"/>
        <w:keepLines w:val="0"/>
        <w:keepNext w:val="0"/>
        <w:spacing w:before="0" w:after="0" w:line="480" w:lineRule="exact"/>
        <w:rPr>
          <w:rFonts w:hint="eastAsia" w:ascii="宋体" w:hAnsi="宋体" w:eastAsia="宋体" w:cs="宋体"/>
          <w:highlight w:val="none"/>
          <w:lang w:eastAsia="zh-CN"/>
        </w:rPr>
      </w:pPr>
      <w:r>
        <w:rPr>
          <w:rStyle w:val="698"/>
          <w:rFonts w:hint="eastAsia" w:ascii="宋体" w:hAnsi="宋体" w:eastAsia="宋体" w:cs="宋体"/>
          <w:sz w:val="28"/>
          <w:szCs w:val="28"/>
          <w:highlight w:val="none"/>
          <w:shd w:val="clear" w:color="auto" w:fill="ffffff"/>
          <w:lang w:eastAsia="zh-CN"/>
        </w:rPr>
        <w:t xml:space="preserve">二、申请人的资格要求</w:t>
      </w:r>
      <w:r/>
    </w:p>
    <w:p>
      <w:pPr>
        <w:pStyle w:val="693"/>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693"/>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693"/>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693"/>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693"/>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693"/>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 xml:space="preserve">件当事人名单、政府采购严重失信行为记录名单。</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本项目非专门面向中小企业采购</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 </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693"/>
        <w:ind w:firstLine="482"/>
        <w:spacing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eastAsia="zh-CN"/>
        </w:rPr>
        <w:t xml:space="preserve">2、标段一、二、三均需具备增值电信业务经营许可证，且许可证业务种类至少包括内容分发网络业务、互联网信息服务业务、互联网接入业务三项业务其中之一；或者获得经工信部出具的增值电信业务经营许可授权（包括内容分发网络业务、互联网信息服务业务、互联网接入业务三项业务其中之一）</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3、法人的分支机构不得参加响应活动（除银行、保险、石油石化、电力、电信等行业特殊情况外）。</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54"/>
        <w:ind w:firstLine="562"/>
        <w:keepLines w:val="0"/>
        <w:keepNext w:val="0"/>
        <w:spacing w:before="0" w:after="0" w:line="480" w:lineRule="exact"/>
        <w:rPr>
          <w:rFonts w:hint="eastAsia" w:ascii="宋体" w:hAnsi="宋体" w:eastAsia="宋体" w:cs="宋体"/>
          <w:highlight w:val="none"/>
          <w:lang w:eastAsia="zh-CN"/>
        </w:rPr>
      </w:pPr>
      <w:r>
        <w:rPr>
          <w:rStyle w:val="698"/>
          <w:rFonts w:hint="eastAsia" w:ascii="宋体" w:hAnsi="宋体" w:eastAsia="宋体" w:cs="宋体"/>
          <w:sz w:val="28"/>
          <w:szCs w:val="28"/>
          <w:highlight w:val="none"/>
          <w:shd w:val="clear" w:color="auto" w:fill="ffffff"/>
          <w:lang w:eastAsia="zh-CN"/>
        </w:rPr>
        <w:t xml:space="preserve">三、获取招标文件</w:t>
      </w:r>
      <w:r/>
    </w:p>
    <w:p>
      <w:pPr>
        <w:pStyle w:val="693"/>
        <w:ind w:firstLine="480"/>
        <w:spacing w:after="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时间：自招标文件公告发布之日起5个工作日</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654"/>
        <w:ind w:firstLine="562"/>
        <w:keepLines w:val="0"/>
        <w:keepNext w:val="0"/>
        <w:spacing w:before="0" w:after="0" w:line="480" w:lineRule="exact"/>
        <w:rPr>
          <w:rFonts w:hint="eastAsia" w:ascii="宋体" w:hAnsi="宋体" w:eastAsia="宋体" w:cs="宋体"/>
          <w:highlight w:val="none"/>
          <w:lang w:eastAsia="zh-CN"/>
        </w:rPr>
      </w:pPr>
      <w:r>
        <w:rPr>
          <w:rStyle w:val="698"/>
          <w:rFonts w:hint="eastAsia" w:ascii="宋体" w:hAnsi="宋体" w:eastAsia="宋体" w:cs="宋体"/>
          <w:sz w:val="28"/>
          <w:szCs w:val="28"/>
          <w:highlight w:val="none"/>
          <w:shd w:val="clear" w:color="auto" w:fill="ffffff"/>
          <w:lang w:eastAsia="zh-CN"/>
        </w:rPr>
        <w:t xml:space="preserve">四、提交投标文件截止时间、开标时间和地点</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2026-05-07 09:30 （北京时间）</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654"/>
        <w:ind w:firstLine="562"/>
        <w:keepLines w:val="0"/>
        <w:keepNext w:val="0"/>
        <w:spacing w:before="0" w:after="0" w:line="480" w:lineRule="exact"/>
        <w:shd w:val="clear" w:color="auto" w:fill="ffffff"/>
        <w:rPr>
          <w:rFonts w:hint="eastAsia" w:ascii="宋体" w:hAnsi="宋体" w:eastAsia="宋体" w:cs="宋体"/>
          <w:highlight w:val="none"/>
          <w:lang w:eastAsia="zh-CN"/>
        </w:rPr>
      </w:pPr>
      <w:r>
        <w:rPr>
          <w:rStyle w:val="698"/>
          <w:rFonts w:hint="eastAsia" w:ascii="宋体" w:hAnsi="宋体" w:eastAsia="宋体" w:cs="宋体"/>
          <w:sz w:val="28"/>
          <w:szCs w:val="28"/>
          <w:highlight w:val="none"/>
          <w:shd w:val="clear" w:color="auto" w:fill="ffffff"/>
          <w:lang w:eastAsia="zh-CN"/>
        </w:rPr>
        <w:t xml:space="preserve">五、公告期限</w:t>
      </w:r>
      <w:r/>
    </w:p>
    <w:p>
      <w:pPr>
        <w:pStyle w:val="693"/>
        <w:ind w:firstLine="480"/>
        <w:spacing w:after="0" w:line="480" w:lineRule="exact"/>
        <w:shd w:val="clear" w:color="auto" w:fill="ffff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654"/>
        <w:keepLines w:val="0"/>
        <w:keepNext w:val="0"/>
        <w:spacing w:before="0" w:after="0" w:line="440" w:lineRule="exact"/>
        <w:rPr>
          <w:rFonts w:hint="eastAsia" w:ascii="宋体" w:hAnsi="宋体" w:eastAsia="宋体" w:cs="宋体"/>
          <w:highlight w:val="none"/>
          <w:lang w:eastAsia="zh-CN"/>
        </w:rPr>
      </w:pPr>
      <w:r>
        <w:rPr>
          <w:rStyle w:val="698"/>
          <w:rFonts w:hint="eastAsia" w:ascii="宋体" w:hAnsi="宋体" w:eastAsia="宋体" w:cs="宋体"/>
          <w:sz w:val="28"/>
          <w:szCs w:val="28"/>
          <w:highlight w:val="none"/>
          <w:shd w:val="clear" w:color="auto" w:fill="ffffff"/>
          <w:lang w:eastAsia="zh-CN"/>
        </w:rPr>
        <w:t xml:space="preserve">六、其他补充事宜</w:t>
      </w:r>
      <w:r/>
    </w:p>
    <w:p>
      <w:pPr>
        <w:ind w:firstLine="480"/>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ind w:firstLine="482"/>
        <w:spacing w:after="0" w:line="500" w:lineRule="atLeas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 xml:space="preserve">3、本项目采用不见面开标，投标人开标时无需到开标现场进行解密，采取网上开标大厅解密电子投标文件，投标人远程解密要求如下：</w:t>
      </w:r>
      <w:r/>
    </w:p>
    <w:p>
      <w:pPr>
        <w:ind w:firstLine="480"/>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2）投标人登录苏采云系统，点击开标大厅，选择开标项目，完成不见面开标流程。</w:t>
      </w:r>
      <w:r/>
    </w:p>
    <w:p>
      <w:pPr>
        <w:ind w:firstLine="480"/>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3）投标截止时间后根据系统提示解密电子投标文件。</w:t>
      </w:r>
      <w:r>
        <w:rPr>
          <w:rFonts w:hint="eastAsia" w:ascii="宋体" w:hAnsi="宋体" w:eastAsia="宋体" w:cs="宋体"/>
          <w:b/>
          <w:sz w:val="24"/>
          <w:szCs w:val="24"/>
          <w:highlight w:val="none"/>
          <w:lang w:eastAsia="zh-CN"/>
        </w:rPr>
        <w:t xml:space="preserve">解密时间为15分钟，</w:t>
      </w:r>
      <w:r>
        <w:rPr>
          <w:rFonts w:hint="eastAsia" w:ascii="宋体" w:hAnsi="宋体" w:eastAsia="宋体" w:cs="宋体"/>
          <w:sz w:val="24"/>
          <w:szCs w:val="24"/>
          <w:highlight w:val="none"/>
          <w:lang w:eastAsia="zh-CN"/>
        </w:rPr>
        <w:t xml:space="preserve">未在规定时间内完成解密，其投标文件将被拒绝，不参与后续投标流程。</w:t>
      </w:r>
      <w:r/>
    </w:p>
    <w:p>
      <w:pPr>
        <w:ind w:firstLine="480"/>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w:t>
      </w:r>
      <w:r>
        <w:rPr>
          <w:rFonts w:hint="eastAsia" w:ascii="宋体" w:hAnsi="宋体" w:eastAsia="宋体" w:cs="宋体"/>
          <w:b/>
          <w:sz w:val="24"/>
          <w:szCs w:val="24"/>
          <w:highlight w:val="none"/>
          <w:lang w:eastAsia="zh-CN"/>
        </w:rPr>
        <w:t xml:space="preserve">有关苏采云系统驱动安装，</w:t>
      </w:r>
      <w:r>
        <w:rPr>
          <w:rFonts w:hint="eastAsia" w:ascii="宋体" w:hAnsi="宋体" w:eastAsia="宋体" w:cs="宋体"/>
          <w:sz w:val="24"/>
          <w:szCs w:val="24"/>
          <w:highlight w:val="none"/>
          <w:lang w:eastAsia="zh-CN"/>
        </w:rPr>
        <w:t xml:space="preserve">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 xml:space="preserve">“政务CA、方正签章控件驱动安装包及安装说明”</w:t>
      </w:r>
      <w:r>
        <w:rPr>
          <w:rFonts w:hint="eastAsia" w:ascii="宋体" w:hAnsi="宋体" w:eastAsia="宋体" w:cs="宋体"/>
          <w:sz w:val="24"/>
          <w:szCs w:val="24"/>
          <w:highlight w:val="none"/>
          <w:lang w:eastAsia="zh-CN"/>
        </w:rPr>
        <w:t xml:space="preserve">文件，按要求安装驱动。</w:t>
      </w:r>
      <w:r/>
    </w:p>
    <w:p>
      <w:pPr>
        <w:ind w:firstLine="480"/>
        <w:spacing w:after="0" w:line="5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w:t>
      </w:r>
      <w:r>
        <w:rPr>
          <w:rFonts w:hint="eastAsia" w:ascii="宋体" w:hAnsi="宋体" w:eastAsia="宋体" w:cs="宋体"/>
          <w:b/>
          <w:sz w:val="24"/>
          <w:szCs w:val="24"/>
          <w:highlight w:val="none"/>
          <w:lang w:eastAsia="zh-CN"/>
        </w:rPr>
        <w:t xml:space="preserve">有关供应商注册、报名、下载电子招标文件、制作上传电子投标文件</w:t>
      </w:r>
      <w:r>
        <w:rPr>
          <w:rFonts w:hint="eastAsia" w:ascii="宋体" w:hAnsi="宋体" w:eastAsia="宋体" w:cs="宋体"/>
          <w:sz w:val="24"/>
          <w:szCs w:val="24"/>
          <w:highlight w:val="none"/>
          <w:lang w:eastAsia="zh-CN"/>
        </w:rPr>
        <w:t xml:space="preserve">、不见面开标及其他注意事项登录苏州政府采购网，在“下载中心”栏目下载“</w:t>
      </w:r>
      <w:r>
        <w:rPr>
          <w:rFonts w:hint="eastAsia" w:ascii="宋体" w:hAnsi="宋体" w:eastAsia="宋体" w:cs="宋体"/>
          <w:b/>
          <w:sz w:val="24"/>
          <w:szCs w:val="24"/>
          <w:highlight w:val="none"/>
          <w:lang w:eastAsia="zh-CN"/>
        </w:rPr>
        <w:t xml:space="preserve">苏采云系统供应商操作</w:t>
      </w:r>
      <w:r>
        <w:rPr>
          <w:rFonts w:hint="eastAsia" w:ascii="宋体" w:hAnsi="宋体" w:eastAsia="宋体" w:cs="宋体"/>
          <w:b/>
          <w:bCs/>
          <w:sz w:val="24"/>
          <w:szCs w:val="24"/>
          <w:highlight w:val="none"/>
          <w:lang w:eastAsia="zh-CN"/>
        </w:rPr>
        <w:t xml:space="preserve">手册</w:t>
      </w:r>
      <w:r>
        <w:rPr>
          <w:rFonts w:hint="eastAsia" w:ascii="宋体" w:hAnsi="宋体" w:eastAsia="宋体" w:cs="宋体"/>
          <w:sz w:val="24"/>
          <w:szCs w:val="24"/>
          <w:highlight w:val="none"/>
          <w:lang w:eastAsia="zh-CN"/>
        </w:rPr>
        <w:t xml:space="preserve">”查阅。</w:t>
      </w:r>
      <w:r/>
    </w:p>
    <w:p>
      <w:pPr>
        <w:pStyle w:val="693"/>
        <w:ind w:firstLine="480"/>
        <w:spacing w:after="0" w:line="500" w:lineRule="atLeas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693"/>
        <w:ind w:firstLine="480"/>
        <w:spacing w:after="0" w:line="500" w:lineRule="atLeas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7、有关电子投标制作技术疑问，请咨询苏采云软件公司客服：13914088964、18261002950、0519-86722802</w:t>
      </w:r>
      <w:r/>
    </w:p>
    <w:p>
      <w:pPr>
        <w:pStyle w:val="693"/>
        <w:ind w:firstLine="480"/>
        <w:spacing w:after="0" w:line="500" w:lineRule="atLeas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8、政府采购监督电话：0512-53512539</w:t>
      </w:r>
      <w:r/>
    </w:p>
    <w:p>
      <w:pPr>
        <w:pStyle w:val="693"/>
        <w:ind w:firstLine="480"/>
        <w:spacing w:after="0" w:line="500" w:lineRule="atLeas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9、本次招标投标保证金：本项目无须缴纳投标保证金。</w:t>
      </w:r>
      <w:r/>
    </w:p>
    <w:p>
      <w:pPr>
        <w:pStyle w:val="693"/>
        <w:ind w:firstLine="480"/>
        <w:spacing w:after="0" w:line="500" w:lineRule="atLeas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10、政府采购信用融资政策：中标供应商可凭政府采购合同办理融资贷款，详情请见江苏政府采购网“政采贷”专栏。</w:t>
      </w:r>
      <w:r/>
    </w:p>
    <w:p>
      <w:pPr>
        <w:pStyle w:val="693"/>
        <w:ind w:firstLine="480"/>
        <w:spacing w:after="0" w:line="500" w:lineRule="atLeas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654"/>
        <w:keepLines w:val="0"/>
        <w:keepNext w:val="0"/>
        <w:spacing w:before="0" w:after="0" w:line="480" w:lineRule="exact"/>
        <w:rPr>
          <w:rFonts w:hint="eastAsia" w:ascii="宋体" w:hAnsi="宋体" w:eastAsia="宋体" w:cs="宋体"/>
          <w:highlight w:val="none"/>
          <w:lang w:eastAsia="zh-CN"/>
        </w:rPr>
      </w:pPr>
      <w:r>
        <w:rPr>
          <w:rStyle w:val="698"/>
          <w:rFonts w:hint="eastAsia" w:ascii="宋体" w:hAnsi="宋体" w:eastAsia="宋体" w:cs="宋体"/>
          <w:sz w:val="28"/>
          <w:szCs w:val="28"/>
          <w:highlight w:val="none"/>
          <w:shd w:val="clear" w:color="auto" w:fill="ffffff"/>
          <w:lang w:eastAsia="zh-CN"/>
        </w:rPr>
        <w:t xml:space="preserve">七、对本次招标提出询问，请按以下方式联系</w:t>
      </w:r>
      <w:r/>
    </w:p>
    <w:p>
      <w:pPr>
        <w:pStyle w:val="69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693"/>
        <w:ind w:firstLine="480"/>
        <w:spacing w:after="0" w:line="500" w:lineRule="exact"/>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单位名称：太仓市璜泾镇人民政府</w:t>
      </w:r>
      <w:r/>
    </w:p>
    <w:p>
      <w:pPr>
        <w:pStyle w:val="693"/>
        <w:ind w:firstLine="480"/>
        <w:spacing w:after="0" w:line="500" w:lineRule="exact"/>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地    址：太仓市璜泾镇园林路2号</w:t>
      </w:r>
      <w:r/>
    </w:p>
    <w:p>
      <w:pPr>
        <w:pStyle w:val="693"/>
        <w:ind w:firstLine="480"/>
        <w:spacing w:after="0" w:line="500" w:lineRule="exact"/>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联系人：张佳蓓</w:t>
      </w:r>
      <w:r/>
    </w:p>
    <w:p>
      <w:pPr>
        <w:pStyle w:val="693"/>
        <w:ind w:firstLine="480"/>
        <w:spacing w:after="0" w:line="500" w:lineRule="exact"/>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联系电话 ：15151508519 </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2.采购代理机构信息（如有）</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单位名称：苏州市公共资源交易中心太仓分中心</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单位地址：太仓市陆渡街道万金北路88号3栋</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联系人：张倩</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联系电话：0512-53890581</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项目联系人：张倩</w:t>
      </w:r>
      <w:r/>
    </w:p>
    <w:p>
      <w:pPr>
        <w:pStyle w:val="693"/>
        <w:ind w:firstLine="480"/>
        <w:spacing w:after="0" w:line="5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电话：0512-53890581</w:t>
      </w:r>
      <w:r/>
    </w:p>
    <w:p>
      <w:pPr>
        <w:pStyle w:val="693"/>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第二部分  投标人须知</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一、说明和释义</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 说明</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1.2本次招标活动及因本次招标产生的合同受中国法律制约和保护。</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1.3本招标文件的解释权属于苏州市公共资源交易中心太仓分中心。</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 词语释义</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2.9知识产权：指专利权、商标权、著作权等无形财产专有权的统称。</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2.10天：日历日。</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2.11交货地点：合同中明确约定的乙方提交的货物和服务最终到达地点。</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2.13 产地：货物开采、生长、生产、最终制造、加工或提供服务的来源地。</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2.14不可抗力：不能预见、不能避免并且不能克服的客观情况。</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2.17进口产品：指通过中国海关报关验收进入中国境内且产自境外的产品。</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2.18书面形式：指书面文字、合同书、信件和传真等可以有形地表现所载内容的形式。</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二、 投标人</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 合格投标人的基本条件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3.1符合《中华人民共和国政府采购法》第二十二条第一款之规定；</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3.2满足本文件实质性条款的规定。</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4．合格投标人的特定条件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4.1 按招标公告规定。</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5. 投标人代表</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6. 联合投标</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6.1按招标公告规定。</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7. 投标费用 </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7.2 本次招标项目不收取标书费及中标服务费，请投标人在投标时充分考虑这一因素。</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三、招标文件说明</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8. 招标文件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9. 招标文件的澄清</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9.2如有必要，问题答复将以“变更公告”形式由采购代理机构按照本须知第10条的规定发出。</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10.招标文件的修改</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11.质疑</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11.3上述应知其权益受到损害之日是指：</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11.3.2对采购过程提出质疑的，自采购程序环节结束之日起计算；</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11.3.3对中标结果提出质疑的，自中标结果公告期限届满之日起计算。</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11.4.1 供应商的姓名或者名称、地址、邮编、联系人及联系电话；</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11.4.2 质疑项目的名称、编号；</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11.4.3 具体、明确的质疑事项和与质疑事项相关的请求；</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11.4.4 事实依据；</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11.4.5 必要的法律依据；</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11.4.6 提出质疑的日期。</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 提交质疑函同时应当附如下证明材料：</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11.6.1对采购文件提出质疑的供应商提供参加本项目的“交易文件下载确认单”；</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11.6.2质疑供应商的营业执照复印件加盖单位公章；</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11.6.3质疑供应商法定代表人身份证复印件加盖单位公章；</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11.10接受质疑函联系方式见采购公告联系事项。</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四、 投标文件说明</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12、提示与要求</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13. 投标文件计量单位和使用文字</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14. 知识产权</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15. 投标文件的组成</w:t>
      </w:r>
      <w:r/>
    </w:p>
    <w:p>
      <w:pPr>
        <w:ind w:firstLine="1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15.1报价部分（详见投标文件格式）：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15.1.1封面</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15.1.2《开标一览表》(统一格式)；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15.1.3公开分项报价表；</w:t>
      </w:r>
      <w:r/>
    </w:p>
    <w:p>
      <w:pPr>
        <w:ind w:firstLine="1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15.2 投标正文部分（包含资质证明和技术部分）</w:t>
      </w:r>
      <w:r/>
    </w:p>
    <w:p>
      <w:pPr>
        <w:ind w:firstLine="361"/>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15.2.1资质证明文件部分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15.2.1.1关于资格文件的声明函（详见投标文件格式）；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15.2.1.2投标承诺函（详见投标文件格式）；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15.2.1.3投标人基本情况表（详见投标文件格式）；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15.2.1.4投标人法定代表人身份证复印件；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15.2.1.5投标人法定代表人授权委托书原件（如有授权）（详见投标文件格式）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15.2.1.6投标人授权代理人身份证复印件（如有授权）</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15.2.1.7投标单位营业执照副本或三证合一营业执照复印件；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15.2.1.13中小企业声明函</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15.2.1.14残疾人福利性单位声明函（如有）；</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15.2.1.15监狱企业证明文件（如有）</w:t>
      </w:r>
      <w:r/>
    </w:p>
    <w:p>
      <w:pPr>
        <w:ind w:firstLine="361"/>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15.2.2技术部分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15.2.2.1服务要求偏离表（详见投标文件格式）；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15.2.2.2商务要求偏离表（详见投标文件格式）；</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15.2.2.3项目的技术及服务方案；</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15.2.2.4项目实施方案和进度方案；</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15.2.2.5质量保证措施和承诺；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15.2.2.6售后服务内容；</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15.2.2.7企业类似业绩一览表</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15.2.2.8投入本项目技术（服务）人员一览表及相关证明材料；</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15.2.2.9其他投标人认为需要提供的材料；</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15.3投标文件由15.1、15.2款规定的内容共同组成。</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16. 投标文件编制要求   </w:t>
      </w:r>
      <w:r/>
    </w:p>
    <w:p>
      <w:pPr>
        <w:ind w:firstLine="424"/>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16.1</w:t>
      </w:r>
      <w:r>
        <w:rPr>
          <w:rFonts w:hint="eastAsia" w:ascii="宋体" w:hAnsi="宋体" w:eastAsia="宋体" w:cs="宋体"/>
          <w:b/>
          <w:color w:val="000000"/>
          <w:sz w:val="24"/>
          <w:highlight w:val="none"/>
          <w:lang w:eastAsia="zh-CN"/>
        </w:rPr>
        <w:t xml:space="preserve">电子投标文件编制要求：</w:t>
      </w:r>
      <w:r>
        <w:rPr>
          <w:rFonts w:hint="eastAsia" w:ascii="宋体" w:hAnsi="宋体" w:eastAsia="宋体" w:cs="宋体"/>
          <w:color w:val="000000"/>
          <w:sz w:val="24"/>
          <w:highlight w:val="none"/>
          <w:lang w:eastAsia="zh-CN"/>
        </w:rPr>
        <w:t xml:space="preserve">投标人应使用</w:t>
      </w:r>
      <w:r>
        <w:rPr>
          <w:rFonts w:hint="eastAsia" w:ascii="宋体" w:hAnsi="宋体" w:eastAsia="宋体" w:cs="宋体"/>
          <w:b/>
          <w:color w:val="000000"/>
          <w:sz w:val="24"/>
          <w:highlight w:val="none"/>
          <w:lang w:eastAsia="zh-CN"/>
        </w:rPr>
        <w:t xml:space="preserve">招标文件要求的投标文件制作软件制作电子投标文件</w:t>
      </w:r>
      <w:r>
        <w:rPr>
          <w:rFonts w:hint="eastAsia" w:ascii="宋体" w:hAnsi="宋体" w:eastAsia="宋体" w:cs="宋体"/>
          <w:color w:val="000000"/>
          <w:sz w:val="24"/>
          <w:highlight w:val="none"/>
          <w:lang w:eastAsia="zh-CN"/>
        </w:rPr>
        <w:t xml:space="preserve">，电子投标文件按招标文件规定的格式制作，如果未按要求制作上传，可能导致投标无效。</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17. 投标报价（编制）要求的说明</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17.5最低的投标报价或最高的折扣比例是中标的重要条件，但不是中标的唯一条件。</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18. 投标保证金</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本项目无须缴纳投标保证金</w:t>
      </w:r>
      <w:r>
        <w:rPr>
          <w:rFonts w:hint="eastAsia" w:ascii="宋体" w:hAnsi="宋体" w:eastAsia="宋体" w:cs="宋体"/>
          <w:b/>
          <w:color w:val="000000"/>
          <w:sz w:val="24"/>
          <w:highlight w:val="none"/>
          <w:lang w:eastAsia="zh-CN"/>
        </w:rPr>
        <w:t xml:space="preserve">。</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19. 投标文件的有效期</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19.1在本招标文件规定的开标之日起九十（90）天内，投标人所提交的投标文件应保持有效。</w:t>
      </w:r>
      <w:r>
        <w:rPr>
          <w:rFonts w:hint="eastAsia" w:ascii="宋体" w:hAnsi="宋体" w:eastAsia="宋体" w:cs="宋体"/>
          <w:b/>
          <w:color w:val="000000"/>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五、 投标文件的提交、撤回和修改</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 投标文件的上传、提交</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w:t>
      </w:r>
      <w:r>
        <w:rPr>
          <w:rFonts w:hint="eastAsia" w:ascii="宋体" w:hAnsi="宋体" w:eastAsia="宋体" w:cs="宋体"/>
          <w:b/>
          <w:color w:val="000000"/>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21. 投标截止时间</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21.1</w:t>
      </w:r>
      <w:r>
        <w:rPr>
          <w:rFonts w:hint="eastAsia" w:ascii="宋体" w:hAnsi="宋体" w:eastAsia="宋体" w:cs="宋体"/>
          <w:b/>
          <w:color w:val="000000"/>
          <w:sz w:val="24"/>
          <w:highlight w:val="none"/>
          <w:lang w:eastAsia="zh-CN"/>
        </w:rPr>
        <w:t xml:space="preserve">电子投标文件必须按招标公告中规定的网上投标截止时间前提交</w:t>
      </w:r>
      <w:r>
        <w:rPr>
          <w:rFonts w:hint="eastAsia" w:ascii="宋体" w:hAnsi="宋体" w:eastAsia="宋体" w:cs="宋体"/>
          <w:color w:val="000000"/>
          <w:sz w:val="24"/>
          <w:highlight w:val="none"/>
          <w:lang w:eastAsia="zh-CN"/>
        </w:rPr>
        <w:t xml:space="preserve">，</w:t>
      </w:r>
      <w:r>
        <w:rPr>
          <w:rFonts w:hint="eastAsia" w:ascii="宋体" w:hAnsi="宋体" w:eastAsia="宋体" w:cs="宋体"/>
          <w:b/>
          <w:color w:val="000000"/>
          <w:sz w:val="24"/>
          <w:highlight w:val="none"/>
          <w:lang w:eastAsia="zh-CN"/>
        </w:rPr>
        <w:t xml:space="preserve">否则投标无效</w:t>
      </w:r>
      <w:r>
        <w:rPr>
          <w:rFonts w:hint="eastAsia" w:ascii="宋体" w:hAnsi="宋体" w:eastAsia="宋体" w:cs="宋体"/>
          <w:color w:val="000000"/>
          <w:sz w:val="24"/>
          <w:highlight w:val="none"/>
          <w:lang w:eastAsia="zh-CN"/>
        </w:rPr>
        <w:t xml:space="preserve">。</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22. 投标文件的修改和撤回</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22.1投标人在提交投标文件截止时间前，可对其投标文件进行撤回或修改。</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23.2开标后投标人不得撤回投标。</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六、开标和评标</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23. 开标</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23.2</w:t>
      </w:r>
      <w:r>
        <w:rPr>
          <w:rFonts w:hint="eastAsia" w:ascii="宋体" w:hAnsi="宋体" w:eastAsia="宋体" w:cs="宋体"/>
          <w:b/>
          <w:color w:val="000000"/>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23.3</w:t>
      </w:r>
      <w:r>
        <w:rPr>
          <w:rFonts w:hint="eastAsia" w:ascii="宋体" w:hAnsi="宋体" w:eastAsia="宋体" w:cs="宋体"/>
          <w:b/>
          <w:color w:val="000000"/>
          <w:sz w:val="24"/>
          <w:highlight w:val="none"/>
          <w:lang w:eastAsia="zh-CN"/>
        </w:rPr>
        <w:t xml:space="preserve">本项目开标后在规定的解密时间内，投标人须自行登录网上开标大厅解密投标文件，解密时间为30分钟，因自身原因导致解密失败的，由投标人自行承担相关责任。</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 xml:space="preserve">应通过不见面开标大厅提出</w:t>
      </w:r>
      <w:r>
        <w:rPr>
          <w:rFonts w:hint="eastAsia" w:ascii="宋体" w:hAnsi="宋体" w:eastAsia="宋体" w:cs="宋体"/>
          <w:color w:val="000000"/>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24. 评标委员会</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24.1评标委员会由采购人或委托采购代理机构依法组建，负责本项目的评标事务。</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24.2评标委员会独立履行下列职责：</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24.2.1审查投标文件是否符合招标文件的要求，并作出评价；</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24.2.2可以要求投标供应商对投标文件有关事项作出解释或澄清；</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24.2.3推荐中标候选供应商名单，或者受采购人委托按照事先确定的办法直接确定中标供应商；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24.2.4向采购代理机构或者有关部门报告非法干预评标工作的行为；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24.3评标委员会成员应当履行下列义务：</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24.3.1遵纪守法，客观、公正、廉洁地履行职责；</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24.3.2按照招标文件规定的评标办法和评标标准进行评标，对评审意见承担个人责任；</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24.3.3对评标过程和结果，以及投标人的商业秘密保密；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24.3.4参与评标报告的起草；</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24.3.5配合采购代理机构答复投标供应商提出的质疑；</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24.3.6配合相关部门的投诉处理工作；</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25. 评标内容的保密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25.3在评标期间，采购代理机构将通过指定联络人与投标人进行联系。</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26.对投标文件初审</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26.1投标文件初审分为资格性检查和符合性检查。</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26.1.2 关于信用记录查询：</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26.1.2.1查询时间：评标阶段</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26.2.1 不同投标人的投标文件由同一单位或者个人编制；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26.2.2不同投标人委托同一单位或者个人办理投标事宜；</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26.2.3不同投标人的投标文件载明的项目管理成员或者联系人员为同一人；</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26.2.4不同投标人的投标文件异常一致或者投标报价呈规律性差异；</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26.2.5不同投标人的投标文件相互混装；</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26.6.2大写金额和小写金额不一致的，以大写金额为准；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26.6.4总价金额与按单价汇总金额不一致的，以单价金额计算结果为准。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pStyle w:val="851"/>
        <w:ind w:firstLine="482"/>
        <w:spacing w:line="480" w:lineRule="exact"/>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hint="eastAsia" w:cs="微软雅黑" w:asciiTheme="minorEastAsia" w:hAnsiTheme="minorEastAsia" w:eastAsiaTheme="minorEastAsia"/>
          <w:b/>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851"/>
        <w:ind w:firstLine="482"/>
        <w:spacing w:line="480" w:lineRule="exact"/>
        <w:rPr>
          <w:rFonts w:hint="eastAsia"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异常低价投标（响应）审查的情形和具体要求如下：</w:t>
      </w:r>
      <w:r/>
    </w:p>
    <w:p>
      <w:pPr>
        <w:pStyle w:val="851"/>
        <w:ind w:firstLine="482"/>
        <w:spacing w:line="480" w:lineRule="exact"/>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851"/>
        <w:ind w:firstLine="482"/>
        <w:spacing w:line="480" w:lineRule="exact"/>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851"/>
        <w:ind w:firstLine="482"/>
        <w:spacing w:line="480" w:lineRule="exact"/>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 xml:space="preserve">投标（响应）报价低于采购项目最高限价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w:t>
      </w:r>
      <w:r/>
    </w:p>
    <w:p>
      <w:pPr>
        <w:pStyle w:val="851"/>
        <w:ind w:firstLine="482"/>
        <w:spacing w:line="480" w:lineRule="exact"/>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 xml:space="preserve">评审委员会基于专业判断，认为供应商报价过低，有可能影响产品质量或者不能诚信履约的其他情形。</w:t>
      </w:r>
      <w:r/>
    </w:p>
    <w:p>
      <w:pPr>
        <w:pStyle w:val="851"/>
        <w:ind w:firstLine="482"/>
        <w:spacing w:line="480" w:lineRule="exact"/>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 xml:space="preserve">评审委员会启动异常低价投标（响应）审查后，属于前述第</w:t>
      </w:r>
      <w:r>
        <w:rPr>
          <w:rFonts w:ascii="宋体" w:hAnsi="宋体" w:cs="宋体"/>
          <w:b/>
          <w:bCs/>
          <w:sz w:val="24"/>
          <w:highlight w:val="none"/>
          <w:lang w:eastAsia="zh-CN"/>
        </w:rPr>
        <w:t xml:space="preserve">1</w:t>
      </w:r>
      <w:r>
        <w:rPr>
          <w:rFonts w:hint="eastAsia" w:ascii="宋体" w:hAnsi="宋体" w:eastAsia="宋体" w:cs="宋体"/>
          <w:b/>
          <w:bCs/>
          <w:sz w:val="24"/>
          <w:highlight w:val="none"/>
          <w:lang w:eastAsia="zh-CN"/>
        </w:rPr>
        <w:t xml:space="preserve">项至第</w:t>
      </w:r>
      <w:r>
        <w:rPr>
          <w:rFonts w:ascii="宋体" w:hAnsi="宋体" w:cs="宋体"/>
          <w:b/>
          <w:bCs/>
          <w:sz w:val="24"/>
          <w:highlight w:val="none"/>
          <w:lang w:eastAsia="zh-CN"/>
        </w:rPr>
        <w:t xml:space="preserve">4</w:t>
      </w:r>
      <w:r>
        <w:rPr>
          <w:rFonts w:hint="eastAsia" w:ascii="宋体" w:hAnsi="宋体" w:eastAsia="宋体" w:cs="宋体"/>
          <w:b/>
          <w:bCs/>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 xml:space="preserve">30</w:t>
      </w:r>
      <w:r>
        <w:rPr>
          <w:rFonts w:hint="eastAsia" w:ascii="宋体" w:hAnsi="宋体" w:eastAsia="宋体" w:cs="宋体"/>
          <w:b/>
          <w:bCs/>
          <w:sz w:val="24"/>
          <w:highlight w:val="none"/>
          <w:lang w:eastAsia="zh-CN"/>
        </w:rPr>
        <w:t xml:space="preserve">分钟。其中，属于第</w:t>
      </w:r>
      <w:r>
        <w:rPr>
          <w:rFonts w:ascii="宋体" w:hAnsi="宋体" w:cs="宋体"/>
          <w:b/>
          <w:bCs/>
          <w:sz w:val="24"/>
          <w:highlight w:val="none"/>
          <w:lang w:eastAsia="zh-CN"/>
        </w:rPr>
        <w:t xml:space="preserve">3</w:t>
      </w:r>
      <w:r>
        <w:rPr>
          <w:rFonts w:hint="eastAsia" w:ascii="宋体" w:hAnsi="宋体" w:eastAsia="宋体" w:cs="宋体"/>
          <w:b/>
          <w:bCs/>
          <w:sz w:val="24"/>
          <w:highlight w:val="none"/>
          <w:lang w:eastAsia="zh-CN"/>
        </w:rPr>
        <w:t xml:space="preserve">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 xml:space="preserve">。</w:t>
      </w:r>
      <w:r>
        <w:rPr>
          <w:rFonts w:asciiTheme="minorEastAsia" w:hAnsiTheme="minorEastAsia" w:eastAsiaTheme="minorEastAsia"/>
          <w:b/>
          <w:sz w:val="24"/>
          <w:szCs w:val="24"/>
          <w:highlight w:val="none"/>
          <w:lang w:eastAsia="zh-CN"/>
        </w:rPr>
        <w:br/>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1"/>
        <w:ind w:firstLine="480"/>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 xml:space="preserve">评标委员会对投标文件的判定，只依据投标内容本身，不依靠开标后的任何外来证明。</w:t>
      </w:r>
      <w:r/>
    </w:p>
    <w:p>
      <w:pPr>
        <w:pStyle w:val="851"/>
        <w:ind w:firstLine="480"/>
        <w:spacing w:line="480" w:lineRule="exact"/>
        <w:rPr>
          <w:rFonts w:hint="eastAsia"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27.投标的澄清</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28.无效投标和废标</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28.1无效投标的具体情形有：  </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28.1.1投标文件未按招标文件要求签署、盖章或电子签章的；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28.1.2不具备招标文件中规定的资格要求的；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28.1.3报价超过招标文件中规定的预算金额或者最高限价的；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28.1.4</w:t>
      </w:r>
      <w:r>
        <w:rPr>
          <w:rFonts w:hint="eastAsia" w:ascii="宋体" w:hAnsi="宋体" w:eastAsia="宋体" w:cs="宋体"/>
          <w:b/>
          <w:color w:val="000000"/>
          <w:sz w:val="24"/>
          <w:highlight w:val="none"/>
          <w:lang w:eastAsia="zh-CN"/>
        </w:rPr>
        <w:t xml:space="preserve">不同投标人的投标文件使用同一台电脑编制的；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28.1.5投标文件含有采购人不能接受的附加条件的；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28.1.6法律、法规和招标文件规定的其他无效情形。</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28.2 在招标采购中，出现下列情形之一的，应予废标：</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28.2.2出现影响采购公正的违法、违规行为的；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28.2.3投标人的报价均超过了采购预算，采购人不能支付的；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28.2.4因重大变故，采购任务取消的。</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28.3 废标后，采购人应当将废标理由通知所有投标人。</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29. 投标文件的评价和比较</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29.2.1服务的质量保证（保障）内容；</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29.2.2服务配备的人员；</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29.2.3投标者的资信情况和履约能力；</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29.2.4投标者提供的其他优惠条件；</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29.2.5参与本项目政府采购工作的态度及信誉；</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29.2.6最低的投标报价或最高的折扣比例是中标的重要条件，但不是唯一条件。</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七、授予合同</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30. 中标供应商的确认          </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30.4质疑函递交地点及联系方式详见公告内容</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31. 合同授予标准</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32. 中标通知书</w:t>
      </w:r>
      <w:r/>
    </w:p>
    <w:p>
      <w:pPr>
        <w:ind w:firstLine="48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0"/>
        <w:jc w:val="both"/>
        <w:spacing w:after="0" w:line="439" w:lineRule="atLeas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48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r/>
    </w:p>
    <w:p>
      <w:pPr>
        <w:ind w:firstLine="48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32.4中标通知书将成为合同的组成部分。</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32.5采购代理机构对未中标供应商不承担解释未中标原因的义务。</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33.履约保证金</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33.1中标供应商按合同约定要求提交履约保证金。</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33.3履约保证金（无息）将在中标供应商合同履行完毕且质保期满后，采购人在五个工作日内退返中标供应商。</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34. 合同的签订</w:t>
      </w:r>
      <w:r/>
    </w:p>
    <w:p>
      <w:pPr>
        <w:ind w:firstLine="36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34.2中标供应商应按中标通知书中中规定，由法定代表人或授权代理人与采购人代表签订合同，否则按放弃中标权处理。</w:t>
      </w:r>
      <w:r/>
    </w:p>
    <w:p>
      <w:pPr>
        <w:ind w:firstLine="36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34.3签订合同及合同条款应以招标文件和中标供应商的投标文件及其澄清文件为依据。</w:t>
      </w:r>
      <w:r/>
    </w:p>
    <w:p>
      <w:pPr>
        <w:ind w:firstLine="36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八、政府采购相关政策</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35.节能产品和环境标志产品</w:t>
      </w:r>
      <w:r/>
    </w:p>
    <w:p>
      <w:pPr>
        <w:ind w:firstLine="36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50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36.</w:t>
      </w:r>
      <w:r>
        <w:rPr>
          <w:rFonts w:ascii="宋体" w:hAnsi="宋体" w:eastAsia="宋体" w:cs="宋体"/>
          <w:b/>
          <w:bCs/>
          <w:sz w:val="24"/>
          <w:szCs w:val="24"/>
          <w:highlight w:val="none"/>
          <w:lang w:eastAsia="zh-CN"/>
        </w:rPr>
        <w:t xml:space="preserve">中小企业相关政策：</w:t>
      </w:r>
      <w:r/>
    </w:p>
    <w:p>
      <w:pPr>
        <w:ind w:firstLine="482"/>
        <w:spacing w:after="0" w:line="460" w:lineRule="exact"/>
        <w:rPr>
          <w:rFonts w:cs="宋体" w:asciiTheme="minorEastAsia" w:hAnsiTheme="minorEastAsia"/>
          <w:bCs/>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highlight w:val="none"/>
          <w:lang w:eastAsia="zh-CN"/>
        </w:rPr>
        <w:t xml:space="preserve">36.1</w:t>
      </w:r>
      <w:r>
        <w:rPr>
          <w:rFonts w:hint="eastAsia" w:cs="仿宋" w:asciiTheme="minorEastAsia" w:hAnsiTheme="minorEastAsia"/>
          <w:sz w:val="24"/>
          <w:szCs w:val="24"/>
          <w:highlight w:val="none"/>
          <w:lang w:eastAsia="zh-CN"/>
        </w:rPr>
        <w:t xml:space="preserve">根据《政府采购促进中小企业发展管理办法》（财库﹝</w:t>
      </w:r>
      <w:r>
        <w:rPr>
          <w:rFonts w:cs="仿宋" w:asciiTheme="minorEastAsia" w:hAnsiTheme="minorEastAsia"/>
          <w:sz w:val="24"/>
          <w:szCs w:val="24"/>
          <w:highlight w:val="none"/>
          <w:lang w:eastAsia="zh-CN"/>
        </w:rPr>
        <w:t xml:space="preserve">2020﹞46号）</w:t>
      </w:r>
      <w:r>
        <w:rPr>
          <w:rFonts w:hint="eastAsia" w:cs="仿宋" w:asciiTheme="minorEastAsia" w:hAnsiTheme="minorEastAsia"/>
          <w:sz w:val="24"/>
          <w:szCs w:val="24"/>
          <w:highlight w:val="none"/>
          <w:lang w:eastAsia="zh-CN"/>
        </w:rPr>
        <w:t xml:space="preserve">规定，</w:t>
      </w:r>
      <w:r>
        <w:rPr>
          <w:rFonts w:cs="仿宋" w:asciiTheme="minorEastAsia" w:hAnsiTheme="minorEastAsia"/>
          <w:sz w:val="24"/>
          <w:szCs w:val="24"/>
          <w:highlight w:val="none"/>
          <w:lang w:eastAsia="zh-CN"/>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sz w:val="24"/>
          <w:szCs w:val="24"/>
          <w:highlight w:val="none"/>
          <w:lang w:eastAsia="zh-CN"/>
        </w:rPr>
        <w:t xml:space="preserve">但与大企业的负责人为同一人，或者与大企业存在直接控股、管理关系的除外</w:t>
      </w:r>
      <w:r>
        <w:rPr>
          <w:rFonts w:cs="仿宋" w:asciiTheme="minorEastAsia" w:hAnsiTheme="minorEastAsia"/>
          <w:sz w:val="24"/>
          <w:szCs w:val="24"/>
          <w:highlight w:val="none"/>
          <w:lang w:eastAsia="zh-CN"/>
        </w:rPr>
        <w:t xml:space="preserve">。符合中小企业划分标准的个体工商户，</w:t>
      </w:r>
      <w:r>
        <w:rPr>
          <w:rFonts w:cs="仿宋" w:asciiTheme="minorEastAsia" w:hAnsiTheme="minorEastAsia"/>
          <w:sz w:val="24"/>
          <w:highlight w:val="none"/>
          <w:lang w:eastAsia="zh-CN"/>
        </w:rPr>
        <w:t xml:space="preserve">在政府采购活动中视同中小企业。</w:t>
      </w:r>
      <w:r/>
    </w:p>
    <w:p>
      <w:pPr>
        <w:ind w:firstLine="482"/>
        <w:spacing w:after="0" w:line="460" w:lineRule="exact"/>
        <w:rPr>
          <w:rFonts w:cs="仿宋" w:asciiTheme="minorEastAsia" w:hAnsiTheme="minorEastAsia"/>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lang w:eastAsia="zh-CN"/>
        </w:rPr>
        <w:t xml:space="preserve">（</w:t>
      </w:r>
      <w:r>
        <w:rPr>
          <w:rFonts w:hint="eastAsia" w:cs="仿宋" w:asciiTheme="minorEastAsia" w:hAnsiTheme="minorEastAsia"/>
          <w:sz w:val="24"/>
          <w:highlight w:val="none"/>
          <w:lang w:eastAsia="zh-CN"/>
        </w:rPr>
        <w:t xml:space="preserve">1</w:t>
      </w:r>
      <w:r>
        <w:rPr>
          <w:rFonts w:cs="仿宋" w:asciiTheme="minorEastAsia" w:hAnsiTheme="minorEastAsia"/>
          <w:sz w:val="24"/>
          <w:highlight w:val="none"/>
          <w:lang w:eastAsia="zh-CN"/>
        </w:rPr>
        <w:t xml:space="preserve">）在货物采购项目中，货物由小、微企业制造，即货物由小、微企业生产且使用该小、微企业商号或者注册商标。对其报价给予20%的扣除，扣除后的价格参与价格评审。</w:t>
      </w:r>
      <w:r/>
    </w:p>
    <w:p>
      <w:pPr>
        <w:ind w:firstLine="482"/>
        <w:spacing w:after="0" w:line="460" w:lineRule="exact"/>
        <w:rPr>
          <w:rFonts w:cs="仿宋" w:asciiTheme="minorEastAsia" w:hAnsiTheme="minorEastAsia"/>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lang w:eastAsia="zh-CN"/>
        </w:rPr>
        <w:t xml:space="preserve">（</w:t>
      </w:r>
      <w:r>
        <w:rPr>
          <w:rFonts w:hint="eastAsia" w:cs="仿宋" w:asciiTheme="minorEastAsia" w:hAnsiTheme="minorEastAsia"/>
          <w:sz w:val="24"/>
          <w:highlight w:val="none"/>
          <w:lang w:eastAsia="zh-CN"/>
        </w:rPr>
        <w:t xml:space="preserve">2</w:t>
      </w:r>
      <w:r>
        <w:rPr>
          <w:rFonts w:cs="仿宋" w:asciiTheme="minorEastAsia" w:hAnsiTheme="minorEastAsia"/>
          <w:sz w:val="24"/>
          <w:highlight w:val="none"/>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after="0" w:line="460" w:lineRule="exact"/>
        <w:rPr>
          <w:rFonts w:cs="仿宋" w:asciiTheme="minorEastAsia" w:hAnsiTheme="minorEastAsia"/>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lang w:eastAsia="zh-CN"/>
        </w:rPr>
        <w:t xml:space="preserve">（</w:t>
      </w:r>
      <w:r>
        <w:rPr>
          <w:rFonts w:hint="eastAsia" w:cs="仿宋" w:asciiTheme="minorEastAsia" w:hAnsiTheme="minorEastAsia"/>
          <w:sz w:val="24"/>
          <w:highlight w:val="none"/>
          <w:lang w:eastAsia="zh-CN"/>
        </w:rPr>
        <w:t xml:space="preserve">3</w:t>
      </w:r>
      <w:r>
        <w:rPr>
          <w:rFonts w:cs="仿宋" w:asciiTheme="minorEastAsia" w:hAnsiTheme="minorEastAsia"/>
          <w:sz w:val="24"/>
          <w:highlight w:val="none"/>
          <w:lang w:eastAsia="zh-CN"/>
        </w:rPr>
        <w:t xml:space="preserve">）在货物采购项目中，供应商提供的货物既有小、微企业制造货物，也有中、大型企业制造货物的，不享受本办法规定的小、微企业价格扶持政策。</w:t>
      </w:r>
      <w:r/>
    </w:p>
    <w:p>
      <w:pPr>
        <w:ind w:firstLine="482"/>
        <w:spacing w:after="0" w:line="460" w:lineRule="exact"/>
        <w:rPr>
          <w:rFonts w:cs="仿宋" w:asciiTheme="minorEastAsia" w:hAnsiTheme="minorEastAsia"/>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lang w:eastAsia="zh-CN"/>
        </w:rPr>
        <w:t xml:space="preserve">（</w:t>
      </w:r>
      <w:r>
        <w:rPr>
          <w:rFonts w:hint="eastAsia" w:cs="仿宋" w:asciiTheme="minorEastAsia" w:hAnsiTheme="minorEastAsia"/>
          <w:sz w:val="24"/>
          <w:highlight w:val="none"/>
          <w:lang w:eastAsia="zh-CN"/>
        </w:rPr>
        <w:t xml:space="preserve">4</w:t>
      </w:r>
      <w:r>
        <w:rPr>
          <w:rFonts w:cs="仿宋" w:asciiTheme="minorEastAsia" w:hAnsiTheme="minorEastAsia"/>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2"/>
        <w:spacing w:after="0" w:line="460" w:lineRule="exact"/>
        <w:rPr>
          <w:rFonts w:cs="仿宋" w:asciiTheme="minorEastAsia" w:hAnsiTheme="minorEastAsia"/>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lang w:eastAsia="zh-CN"/>
        </w:rPr>
        <w:t xml:space="preserve">（</w:t>
      </w:r>
      <w:r>
        <w:rPr>
          <w:rFonts w:hint="eastAsia" w:cs="仿宋" w:asciiTheme="minorEastAsia" w:hAnsiTheme="minorEastAsia"/>
          <w:sz w:val="24"/>
          <w:highlight w:val="none"/>
          <w:lang w:eastAsia="zh-CN"/>
        </w:rPr>
        <w:t xml:space="preserve">5</w:t>
      </w:r>
      <w:r>
        <w:rPr>
          <w:rFonts w:cs="仿宋" w:asciiTheme="minorEastAsia" w:hAnsiTheme="minorEastAsia"/>
          <w:sz w:val="24"/>
          <w:highlight w:val="none"/>
          <w:lang w:eastAsia="zh-CN"/>
        </w:rPr>
        <w:t xml:space="preserve">）符合中小企业划分标准的个体工商户，在政府采购活动中视同中小企业。</w:t>
      </w:r>
      <w:r/>
    </w:p>
    <w:p>
      <w:pPr>
        <w:ind w:firstLine="482"/>
        <w:spacing w:after="0" w:line="460" w:lineRule="exact"/>
        <w:rPr>
          <w:rFonts w:cs="仿宋" w:asciiTheme="minorEastAsia" w:hAnsiTheme="minorEastAsia"/>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lang w:eastAsia="zh-CN"/>
        </w:rPr>
        <w:t xml:space="preserve">（</w:t>
      </w:r>
      <w:r>
        <w:rPr>
          <w:rFonts w:hint="eastAsia" w:cs="仿宋" w:asciiTheme="minorEastAsia" w:hAnsiTheme="minorEastAsia"/>
          <w:sz w:val="24"/>
          <w:highlight w:val="none"/>
          <w:lang w:eastAsia="zh-CN"/>
        </w:rPr>
        <w:t xml:space="preserve">6</w:t>
      </w:r>
      <w:r>
        <w:rPr>
          <w:rFonts w:cs="仿宋" w:asciiTheme="minorEastAsia" w:hAnsiTheme="minorEastAsia"/>
          <w:sz w:val="24"/>
          <w:highlight w:val="none"/>
          <w:lang w:eastAsia="zh-CN"/>
        </w:rPr>
        <w:t xml:space="preserve">）残疾人福利性单位及监狱企业视同小型企业，享受评审中价格扣除等促进中小企业发展的政府采购政策。</w:t>
      </w:r>
      <w:r/>
    </w:p>
    <w:p>
      <w:pPr>
        <w:ind w:firstLine="480"/>
        <w:jc w:val="both"/>
        <w:spacing w:after="0" w:line="439" w:lineRule="atLeast"/>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lang w:eastAsia="zh-CN"/>
        </w:rPr>
        <w:t xml:space="preserve">（</w:t>
      </w:r>
      <w:r>
        <w:rPr>
          <w:rFonts w:hint="eastAsia" w:cs="仿宋" w:asciiTheme="minorEastAsia" w:hAnsiTheme="minorEastAsia"/>
          <w:sz w:val="24"/>
          <w:highlight w:val="none"/>
          <w:lang w:eastAsia="zh-CN"/>
        </w:rPr>
        <w:t xml:space="preserve">7</w:t>
      </w:r>
      <w:r>
        <w:rPr>
          <w:rFonts w:cs="仿宋" w:asciiTheme="minorEastAsia" w:hAnsiTheme="minorEastAsia"/>
          <w:sz w:val="24"/>
          <w:highlight w:val="none"/>
          <w:lang w:eastAsia="zh-CN"/>
        </w:rPr>
        <w:t xml:space="preserve">）供应商按照本办法规定提供声明函内容不实的，属于提供虚假材料谋取中标、 </w:t>
      </w:r>
      <w:r>
        <w:rPr>
          <w:rFonts w:hint="eastAsia" w:cs="仿宋" w:asciiTheme="minorEastAsia" w:hAnsiTheme="minorEastAsia"/>
          <w:sz w:val="24"/>
          <w:highlight w:val="none"/>
          <w:lang w:eastAsia="zh-CN"/>
        </w:rPr>
        <w:t xml:space="preserve">成交，</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 xml:space="preserve">依照《中华人民共和国政府采购法》</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 xml:space="preserve">等国家有关规定追究相应责任。</w:t>
      </w:r>
      <w:r/>
    </w:p>
    <w:p>
      <w:pPr>
        <w:jc w:val="both"/>
        <w:spacing w:after="0" w:line="439"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37.绿色数据中心政策</w:t>
      </w:r>
      <w:r/>
    </w:p>
    <w:p>
      <w:pPr>
        <w:ind w:firstLine="480"/>
        <w:jc w:val="both"/>
        <w:spacing w:after="0" w:line="439"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37.1 依据《绿色数据中心政府采购需求标准（试行）》（财办库〔2023〕7 号）文件精神，采购</w:t>
      </w:r>
      <w:r>
        <w:rPr>
          <w:rFonts w:hint="eastAsia" w:ascii="宋体" w:hAnsi="宋体" w:eastAsia="宋体" w:cs="宋体"/>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38.商品包装、快递包装政策</w:t>
      </w:r>
      <w:r/>
    </w:p>
    <w:p>
      <w:pPr>
        <w:ind w:firstLine="480"/>
        <w:jc w:val="both"/>
        <w:spacing w:after="0" w:line="439"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九、其他事项</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39. 监督和公证</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39.1政府有关监督部门将对招投标全过程进行监督。</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39.2采购代理机构的招标过程将依采购人申请，通过公证机关进行公证。</w:t>
      </w:r>
      <w:r/>
    </w:p>
    <w:p>
      <w:pPr>
        <w:jc w:val="both"/>
        <w:spacing w:after="0" w:line="439" w:lineRule="atLeast"/>
        <w:rPr>
          <w:rFonts w:hint="eastAsia"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lang w:eastAsia="zh-CN"/>
        </w:rPr>
        <w:t xml:space="preserve">40.未尽事宜</w:t>
      </w:r>
      <w:r/>
    </w:p>
    <w:p>
      <w:pPr>
        <w:ind w:firstLine="48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按《中华人民共和国政府采购法》及其他有关法律法规的规定执行。</w:t>
      </w:r>
      <w:r>
        <w:rPr>
          <w:rFonts w:hint="eastAsia" w:ascii="宋体" w:hAnsi="宋体" w:eastAsia="宋体" w:cs="宋体"/>
          <w:highlight w:val="none"/>
          <w:lang w:eastAsia="zh-CN"/>
        </w:rPr>
        <w:br w:type="page" w:clear="all"/>
      </w:r>
      <w:r/>
    </w:p>
    <w:p>
      <w:pPr>
        <w:ind w:firstLine="44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center"/>
        <w:spacing w:after="0" w:line="440" w:lineRule="exac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bookmarkStart w:id="4" w:name="OLE_LINK4"/>
      <w:r>
        <w:rPr>
          <w:rFonts w:hint="eastAsia" w:ascii="宋体" w:hAnsi="宋体" w:eastAsia="宋体" w:cs="宋体"/>
          <w:b/>
          <w:color w:val="000000"/>
          <w:sz w:val="44"/>
          <w:highlight w:val="none"/>
          <w:lang w:eastAsia="zh-CN"/>
        </w:rPr>
        <w:t xml:space="preserve">第三部分   项目需求</w:t>
      </w:r>
      <w:bookmarkEnd w:id="4"/>
      <w:r/>
      <w:bookmarkStart w:id="5" w:name="_Toc19021"/>
      <w:r/>
      <w:bookmarkEnd w:id="5"/>
      <w:r/>
    </w:p>
    <w:p>
      <w:pPr>
        <w:pStyle w:val="851"/>
        <w:spacing w:line="58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一、项目背景</w:t>
      </w:r>
      <w:r/>
    </w:p>
    <w:p>
      <w:pPr>
        <w:pStyle w:val="851"/>
        <w:ind w:firstLine="480"/>
        <w:spacing w:line="58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因璜泾派出所管辖区域内的重点治安监控租赁服务合同到期（三年），现需采购监控图像服务472套，提供项目建设所需图像服务、传输网络、数据存储服务、管理软件系统等。</w:t>
      </w:r>
      <w:r/>
    </w:p>
    <w:p>
      <w:pPr>
        <w:pStyle w:val="851"/>
        <w:spacing w:line="58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二、项目需求</w:t>
      </w:r>
      <w:r/>
    </w:p>
    <w:p>
      <w:pPr>
        <w:pStyle w:val="851"/>
        <w:spacing w:line="580" w:lineRule="exact"/>
        <w:rPr>
          <w:rFonts w:hint="eastAsia" w:asciiTheme="minorEastAsia" w:hAnsiTheme="minorEastAsia" w:eastAsiaTheme="minorEastAsia" w:cstheme="minorEastAsia"/>
          <w:b/>
          <w:sz w:val="24"/>
          <w:highlight w:val="none"/>
          <w:lang w:eastAsia="zh-CN"/>
        </w:rPr>
      </w:pPr>
      <w:r/>
      <w:bookmarkStart w:id="6" w:name="OLE_LINK2"/>
      <w:r>
        <w:rPr>
          <w:rFonts w:hint="eastAsia" w:asciiTheme="minorEastAsia" w:hAnsiTheme="minorEastAsia" w:eastAsiaTheme="minorEastAsia" w:cstheme="minorEastAsia"/>
          <w:b/>
          <w:sz w:val="24"/>
          <w:highlight w:val="none"/>
          <w:lang w:eastAsia="zh-CN"/>
        </w:rPr>
        <w:t xml:space="preserve">（一）</w:t>
      </w:r>
      <w:bookmarkEnd w:id="6"/>
      <w:r>
        <w:rPr>
          <w:rFonts w:hint="eastAsia" w:asciiTheme="minorEastAsia" w:hAnsiTheme="minorEastAsia" w:eastAsiaTheme="minorEastAsia" w:cstheme="minorEastAsia"/>
          <w:b/>
          <w:sz w:val="24"/>
          <w:highlight w:val="none"/>
          <w:lang w:eastAsia="zh-CN"/>
        </w:rPr>
        <w:t xml:space="preserve">建设清单</w:t>
      </w:r>
      <w:r/>
    </w:p>
    <w:p>
      <w:pPr>
        <w:ind w:firstLine="480"/>
        <w:spacing w:after="0" w:line="580" w:lineRule="exact"/>
        <w:tabs>
          <w:tab w:val="left" w:pos="993" w:leader="none"/>
        </w:tabs>
        <w:rPr>
          <w:rFonts w:hint="eastAsia" w:asciiTheme="minorEastAsia" w:hAnsiTheme="minorEastAsia" w:eastAsiaTheme="minorEastAsia" w:cstheme="minorEastAsia"/>
          <w:b/>
          <w:sz w:val="24"/>
          <w:highlight w:val="none"/>
          <w:lang w:eastAsia="zh-CN"/>
        </w:rPr>
      </w:pPr>
      <w:r>
        <w:rPr>
          <w:rFonts w:hint="eastAsia" w:ascii="宋体" w:hAnsi="宋体" w:cs="宋体"/>
          <w:sz w:val="24"/>
          <w:highlight w:val="none"/>
          <w:lang w:val="zh-CN" w:eastAsia="zh-CN"/>
        </w:rPr>
        <w:t xml:space="preserve">一标段：</w:t>
      </w:r>
      <w:r>
        <w:rPr>
          <w:rFonts w:hint="eastAsia" w:ascii="宋体" w:hAnsi="宋体" w:cs="宋体"/>
          <w:sz w:val="24"/>
          <w:highlight w:val="none"/>
          <w:lang w:eastAsia="zh-CN"/>
        </w:rPr>
        <w:t xml:space="preserve">升级改造璜泾派出所管辖区域内（新明村、雅鹿村、长洲村、新海村）重点治安监控图像服务158项，涉及点位138个（详见点位清单）。</w:t>
      </w:r>
      <w:r/>
    </w:p>
    <w:p>
      <w:pPr>
        <w:ind w:firstLine="480"/>
        <w:spacing w:after="0" w:line="460" w:lineRule="exact"/>
        <w:rPr>
          <w:rFonts w:ascii="Times New Roman" w:hAnsi="宋体"/>
          <w:sz w:val="24"/>
          <w:highlight w:val="none"/>
          <w:lang w:eastAsia="zh-CN"/>
        </w:rPr>
      </w:pPr>
      <w:r/>
      <w:bookmarkStart w:id="7" w:name="_Hlk116476534"/>
      <w:r>
        <w:rPr>
          <w:rFonts w:hint="eastAsia" w:ascii="Times New Roman" w:hAnsi="宋体" w:cs="宋体"/>
          <w:sz w:val="24"/>
          <w:highlight w:val="none"/>
          <w:lang w:eastAsia="zh-CN"/>
        </w:rPr>
        <w:t xml:space="preserve">二标段：</w:t>
      </w:r>
      <w:r>
        <w:rPr>
          <w:rFonts w:hint="eastAsia" w:ascii="Times New Roman" w:hAnsi="宋体"/>
          <w:sz w:val="24"/>
          <w:highlight w:val="none"/>
          <w:lang w:eastAsia="zh-CN"/>
        </w:rPr>
        <w:t xml:space="preserve">主要分为四个区域：一、新华村治安监控（3</w:t>
      </w:r>
      <w:r>
        <w:rPr>
          <w:rFonts w:ascii="Times New Roman" w:hAnsi="宋体"/>
          <w:sz w:val="24"/>
          <w:highlight w:val="none"/>
          <w:lang w:eastAsia="zh-CN"/>
        </w:rPr>
        <w:t xml:space="preserve">4</w:t>
      </w:r>
      <w:r>
        <w:rPr>
          <w:rFonts w:hint="eastAsia" w:ascii="Times New Roman" w:hAnsi="宋体"/>
          <w:sz w:val="24"/>
          <w:highlight w:val="none"/>
          <w:lang w:eastAsia="zh-CN"/>
        </w:rPr>
        <w:t xml:space="preserve">个）；二、永乐小区治安监控（5</w:t>
      </w:r>
      <w:r>
        <w:rPr>
          <w:rFonts w:ascii="Times New Roman" w:hAnsi="宋体"/>
          <w:sz w:val="24"/>
          <w:highlight w:val="none"/>
          <w:lang w:eastAsia="zh-CN"/>
        </w:rPr>
        <w:t xml:space="preserve">3</w:t>
      </w:r>
      <w:r>
        <w:rPr>
          <w:rFonts w:hint="eastAsia" w:ascii="Times New Roman" w:hAnsi="宋体"/>
          <w:sz w:val="24"/>
          <w:highlight w:val="none"/>
          <w:lang w:eastAsia="zh-CN"/>
        </w:rPr>
        <w:t xml:space="preserve">个）；三、新联村治安视频监控（5</w:t>
      </w:r>
      <w:r>
        <w:rPr>
          <w:rFonts w:ascii="Times New Roman" w:hAnsi="宋体"/>
          <w:sz w:val="24"/>
          <w:highlight w:val="none"/>
          <w:lang w:eastAsia="zh-CN"/>
        </w:rPr>
        <w:t xml:space="preserve">5</w:t>
      </w:r>
      <w:r>
        <w:rPr>
          <w:rFonts w:hint="eastAsia" w:ascii="Times New Roman" w:hAnsi="宋体"/>
          <w:sz w:val="24"/>
          <w:highlight w:val="none"/>
          <w:lang w:eastAsia="zh-CN"/>
        </w:rPr>
        <w:t xml:space="preserve">个），四、荡茜村治安监控</w:t>
      </w:r>
      <w:r>
        <w:rPr>
          <w:rFonts w:ascii="Times New Roman" w:hAnsi="宋体"/>
          <w:sz w:val="24"/>
          <w:highlight w:val="none"/>
          <w:lang w:eastAsia="zh-CN"/>
        </w:rPr>
        <w:t xml:space="preserve">(11</w:t>
      </w:r>
      <w:r>
        <w:rPr>
          <w:rFonts w:hint="eastAsia" w:ascii="Times New Roman" w:hAnsi="宋体"/>
          <w:sz w:val="24"/>
          <w:highlight w:val="none"/>
          <w:lang w:eastAsia="zh-CN"/>
        </w:rPr>
        <w:t xml:space="preserve">个)，合计监控</w:t>
      </w:r>
      <w:r>
        <w:rPr>
          <w:rFonts w:hint="eastAsia" w:ascii="宋体" w:hAnsi="宋体" w:cs="宋体"/>
          <w:sz w:val="24"/>
          <w:highlight w:val="none"/>
          <w:lang w:eastAsia="zh-CN"/>
        </w:rPr>
        <w:t xml:space="preserve">图像服务</w:t>
      </w:r>
      <w:r>
        <w:rPr>
          <w:rFonts w:ascii="Times New Roman" w:hAnsi="宋体"/>
          <w:sz w:val="24"/>
          <w:highlight w:val="none"/>
          <w:lang w:eastAsia="zh-CN"/>
        </w:rPr>
        <w:t xml:space="preserve">153</w:t>
      </w:r>
      <w:r>
        <w:rPr>
          <w:rFonts w:hint="eastAsia" w:ascii="Times New Roman" w:hAnsi="宋体" w:eastAsia="宋体"/>
          <w:sz w:val="24"/>
          <w:highlight w:val="none"/>
          <w:lang w:eastAsia="zh-CN"/>
        </w:rPr>
        <w:t xml:space="preserve">项</w:t>
      </w:r>
      <w:r>
        <w:rPr>
          <w:rFonts w:hint="eastAsia" w:ascii="宋体" w:hAnsi="宋体" w:cs="宋体"/>
          <w:sz w:val="24"/>
          <w:highlight w:val="none"/>
          <w:lang w:eastAsia="zh-CN"/>
        </w:rPr>
        <w:t xml:space="preserve">（详见点位清单）</w:t>
      </w:r>
      <w:r>
        <w:rPr>
          <w:rFonts w:hint="eastAsia" w:ascii="Times New Roman" w:hAnsi="宋体"/>
          <w:sz w:val="24"/>
          <w:highlight w:val="none"/>
          <w:lang w:eastAsia="zh-CN"/>
        </w:rPr>
        <w:t xml:space="preserve">。</w:t>
      </w:r>
      <w:bookmarkEnd w:id="7"/>
      <w:r/>
      <w:r/>
    </w:p>
    <w:p>
      <w:pPr>
        <w:ind w:firstLine="480"/>
        <w:spacing w:after="0" w:line="460" w:lineRule="exact"/>
        <w:rPr>
          <w:sz w:val="24"/>
          <w:highlight w:val="none"/>
          <w:lang w:eastAsia="zh-CN"/>
        </w:rPr>
      </w:pPr>
      <w:r>
        <w:rPr>
          <w:rFonts w:hint="eastAsia" w:ascii="宋体" w:hAnsi="宋体" w:cs="宋体"/>
          <w:sz w:val="24"/>
          <w:highlight w:val="none"/>
          <w:lang w:eastAsia="zh-CN"/>
        </w:rPr>
        <w:t xml:space="preserve">三标段：</w:t>
      </w:r>
      <w:r>
        <w:rPr>
          <w:rFonts w:hint="eastAsia"/>
          <w:sz w:val="24"/>
          <w:highlight w:val="none"/>
          <w:lang w:eastAsia="zh-CN"/>
        </w:rPr>
        <w:t xml:space="preserve">共涉及监控点位117个，高清治安监控</w:t>
      </w:r>
      <w:r>
        <w:rPr>
          <w:rFonts w:hint="eastAsia" w:ascii="宋体" w:hAnsi="宋体" w:cs="宋体"/>
          <w:sz w:val="24"/>
          <w:highlight w:val="none"/>
          <w:lang w:eastAsia="zh-CN"/>
        </w:rPr>
        <w:t xml:space="preserve">图像服务</w:t>
      </w:r>
      <w:r>
        <w:rPr>
          <w:rFonts w:hint="eastAsia"/>
          <w:sz w:val="24"/>
          <w:highlight w:val="none"/>
          <w:lang w:eastAsia="zh-CN"/>
        </w:rPr>
        <w:t xml:space="preserve">161</w:t>
      </w:r>
      <w:r>
        <w:rPr>
          <w:rFonts w:hint="eastAsia" w:eastAsia="宋体"/>
          <w:sz w:val="24"/>
          <w:highlight w:val="none"/>
          <w:lang w:eastAsia="zh-CN"/>
        </w:rPr>
        <w:t xml:space="preserve">项</w:t>
      </w:r>
      <w:r>
        <w:rPr>
          <w:rFonts w:hint="eastAsia"/>
          <w:sz w:val="24"/>
          <w:highlight w:val="none"/>
          <w:lang w:eastAsia="zh-CN"/>
        </w:rPr>
        <w:t xml:space="preserve">，其中包含西塔社区、银杏社区、荣文村、王秀村、孙桥村、孟河村、杨槽村（详见点位清单）。</w:t>
      </w:r>
      <w:r/>
    </w:p>
    <w:p>
      <w:pPr>
        <w:spacing w:after="0" w:line="580" w:lineRule="exact"/>
        <w:tabs>
          <w:tab w:val="left" w:pos="993" w:leader="none"/>
        </w:tabs>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sz w:val="24"/>
          <w:highlight w:val="none"/>
          <w:lang w:eastAsia="zh-CN"/>
        </w:rPr>
        <w:t xml:space="preserve">（二）</w:t>
      </w:r>
      <w:r>
        <w:rPr>
          <w:rFonts w:hint="eastAsia" w:asciiTheme="minorEastAsia" w:hAnsiTheme="minorEastAsia" w:eastAsiaTheme="minorEastAsia" w:cstheme="minorEastAsia"/>
          <w:b/>
          <w:bCs/>
          <w:sz w:val="24"/>
          <w:highlight w:val="none"/>
          <w:lang w:eastAsia="zh-CN"/>
        </w:rPr>
        <w:t xml:space="preserve">服务内容</w:t>
      </w:r>
      <w:r/>
    </w:p>
    <w:p>
      <w:pPr>
        <w:ind w:firstLine="480"/>
        <w:spacing w:after="0" w:line="58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一标段：</w:t>
      </w:r>
      <w:r/>
    </w:p>
    <w:p>
      <w:pPr>
        <w:ind w:firstLine="480"/>
        <w:spacing w:after="0" w:line="58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1、</w:t>
      </w:r>
      <w:r>
        <w:rPr>
          <w:rFonts w:hint="eastAsia" w:ascii="宋体" w:hAnsi="宋体" w:cs="宋体"/>
          <w:sz w:val="24"/>
          <w:highlight w:val="none"/>
          <w:lang w:eastAsia="zh-CN"/>
        </w:rPr>
        <w:t xml:space="preserve">提供</w:t>
      </w:r>
      <w:r>
        <w:rPr>
          <w:rFonts w:hint="eastAsia" w:ascii="宋体" w:hAnsi="宋体" w:eastAsia="宋体" w:cs="宋体"/>
          <w:sz w:val="24"/>
          <w:highlight w:val="none"/>
          <w:lang w:eastAsia="zh-CN"/>
        </w:rPr>
        <w:t xml:space="preserve">专线服务</w:t>
      </w:r>
      <w:r>
        <w:rPr>
          <w:rFonts w:hint="eastAsia" w:ascii="宋体" w:hAnsi="宋体" w:cs="宋体"/>
          <w:sz w:val="24"/>
          <w:highlight w:val="none"/>
          <w:lang w:eastAsia="zh-CN"/>
        </w:rPr>
        <w:t xml:space="preserve">及维护服务的道路治安监控</w:t>
      </w:r>
      <w:r>
        <w:rPr>
          <w:rFonts w:hint="eastAsia" w:ascii="宋体" w:hAnsi="宋体" w:eastAsia="宋体" w:cs="宋体"/>
          <w:sz w:val="24"/>
          <w:highlight w:val="none"/>
          <w:lang w:eastAsia="zh-CN"/>
        </w:rPr>
        <w:t xml:space="preserve">图像服务</w:t>
      </w:r>
      <w:r>
        <w:rPr>
          <w:rFonts w:hint="eastAsia" w:asciiTheme="minorEastAsia" w:hAnsiTheme="minorEastAsia" w:eastAsiaTheme="minorEastAsia" w:cstheme="minorEastAsia"/>
          <w:bCs/>
          <w:sz w:val="24"/>
          <w:highlight w:val="none"/>
          <w:lang w:eastAsia="zh-CN"/>
        </w:rPr>
        <w:t xml:space="preserve">；</w:t>
      </w:r>
      <w:r/>
    </w:p>
    <w:p>
      <w:pPr>
        <w:ind w:firstLine="480"/>
        <w:spacing w:after="0" w:line="58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2、视频图像采用云存储方式存储，录像保存时间不低于30天；</w:t>
      </w:r>
      <w:r/>
    </w:p>
    <w:p>
      <w:pPr>
        <w:ind w:firstLine="480"/>
        <w:spacing w:after="0" w:line="58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3、后台应用系统服务，包括视频监控管理平台及云存储平台等；</w:t>
      </w:r>
      <w:r/>
    </w:p>
    <w:p>
      <w:pPr>
        <w:ind w:firstLine="480"/>
        <w:spacing w:after="0" w:line="58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4、网络传输服务，各服务点至甲方指定机房间VPN视频专网。</w:t>
      </w:r>
      <w:r/>
    </w:p>
    <w:p>
      <w:pPr>
        <w:pStyle w:val="857"/>
        <w:rPr>
          <w:highlight w:val="none"/>
        </w:rPr>
      </w:pPr>
      <w:r>
        <w:rPr>
          <w:highlight w:val="none"/>
        </w:rPr>
      </w:r>
      <w:r/>
    </w:p>
    <w:p>
      <w:pPr>
        <w:ind w:firstLine="420"/>
        <w:spacing w:after="0" w:line="360" w:lineRule="auto"/>
        <w:rPr>
          <w:rFonts w:ascii="宋体" w:hAnsi="宋体" w:cs="宋体"/>
          <w:b/>
          <w:bCs/>
          <w:sz w:val="24"/>
          <w:highlight w:val="none"/>
          <w:lang w:eastAsia="zh-CN"/>
        </w:rPr>
      </w:pPr>
      <w:r>
        <w:rPr>
          <w:rFonts w:hint="eastAsia" w:ascii="宋体" w:hAnsi="宋体" w:cs="宋体"/>
          <w:b/>
          <w:bCs/>
          <w:sz w:val="24"/>
          <w:highlight w:val="none"/>
          <w:lang w:eastAsia="zh-CN"/>
        </w:rPr>
        <w:t xml:space="preserve">二标段：</w:t>
      </w:r>
      <w:r/>
    </w:p>
    <w:p>
      <w:pPr>
        <w:ind w:firstLine="420"/>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1、提供</w:t>
      </w:r>
      <w:r>
        <w:rPr>
          <w:rFonts w:hint="eastAsia" w:ascii="宋体" w:hAnsi="宋体" w:eastAsia="宋体" w:cs="宋体"/>
          <w:sz w:val="24"/>
          <w:highlight w:val="none"/>
          <w:lang w:eastAsia="zh-CN"/>
        </w:rPr>
        <w:t xml:space="preserve">专线服务</w:t>
      </w:r>
      <w:r>
        <w:rPr>
          <w:rFonts w:hint="eastAsia" w:ascii="宋体" w:hAnsi="宋体" w:cs="宋体"/>
          <w:sz w:val="24"/>
          <w:highlight w:val="none"/>
          <w:lang w:eastAsia="zh-CN"/>
        </w:rPr>
        <w:t xml:space="preserve">及维护服务的道路治安监控</w:t>
      </w:r>
      <w:r>
        <w:rPr>
          <w:rFonts w:hint="eastAsia" w:ascii="宋体" w:hAnsi="宋体" w:eastAsia="宋体" w:cs="宋体"/>
          <w:sz w:val="24"/>
          <w:highlight w:val="none"/>
          <w:lang w:eastAsia="zh-CN"/>
        </w:rPr>
        <w:t xml:space="preserve">图像服务</w:t>
      </w:r>
      <w:r>
        <w:rPr>
          <w:rFonts w:hint="eastAsia" w:ascii="宋体" w:hAnsi="宋体" w:cs="宋体"/>
          <w:sz w:val="24"/>
          <w:highlight w:val="none"/>
          <w:lang w:eastAsia="zh-CN"/>
        </w:rPr>
        <w:t xml:space="preserve">；</w:t>
      </w:r>
      <w:r/>
    </w:p>
    <w:p>
      <w:pPr>
        <w:ind w:firstLine="426"/>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2、监控图像采用云存储方式存储，录像保存时间不低于1个月；</w:t>
      </w:r>
      <w:r/>
    </w:p>
    <w:p>
      <w:pPr>
        <w:ind w:firstLine="420"/>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3、维护服务、传输租赁及改建等；</w:t>
      </w:r>
      <w:r/>
    </w:p>
    <w:p>
      <w:pPr>
        <w:ind w:firstLine="420"/>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4、后台应用系统建设，包括视频监控管理平台、人脸抓拍比对系统及云存储平台等；</w:t>
      </w:r>
      <w:r/>
    </w:p>
    <w:p>
      <w:pPr>
        <w:ind w:firstLine="420"/>
        <w:spacing w:after="0"/>
        <w:rPr>
          <w:rFonts w:ascii="宋体" w:hAnsi="宋体" w:cs="宋体"/>
          <w:sz w:val="24"/>
          <w:highlight w:val="none"/>
          <w:lang w:eastAsia="zh-CN"/>
        </w:rPr>
      </w:pPr>
      <w:r>
        <w:rPr>
          <w:rFonts w:hint="eastAsia" w:ascii="宋体" w:hAnsi="宋体" w:cs="宋体"/>
          <w:sz w:val="24"/>
          <w:highlight w:val="none"/>
          <w:lang w:eastAsia="zh-CN"/>
        </w:rPr>
        <w:t xml:space="preserve">5、负责建设各监控点至甲方指定机房间</w:t>
      </w:r>
      <w:r>
        <w:rPr>
          <w:rFonts w:ascii="宋体" w:hAnsi="宋体" w:cs="宋体"/>
          <w:sz w:val="24"/>
          <w:highlight w:val="none"/>
          <w:lang w:eastAsia="zh-CN"/>
        </w:rPr>
        <w:t xml:space="preserve">VPN</w:t>
      </w:r>
      <w:r>
        <w:rPr>
          <w:rFonts w:hint="eastAsia" w:ascii="宋体" w:hAnsi="宋体" w:cs="宋体"/>
          <w:sz w:val="24"/>
          <w:highlight w:val="none"/>
          <w:lang w:eastAsia="zh-CN"/>
        </w:rPr>
        <w:t xml:space="preserve">视频专网，建成后的视频资源按照国标对接太仓市公安局视频专网图像共享平台。</w:t>
      </w:r>
      <w:r/>
    </w:p>
    <w:p>
      <w:pPr>
        <w:ind w:firstLine="420"/>
        <w:spacing w:after="0" w:line="360" w:lineRule="auto"/>
        <w:rPr>
          <w:rFonts w:ascii="宋体" w:hAnsi="宋体" w:cs="宋体"/>
          <w:b/>
          <w:bCs/>
          <w:sz w:val="24"/>
          <w:highlight w:val="none"/>
          <w:lang w:eastAsia="zh-CN"/>
        </w:rPr>
      </w:pPr>
      <w:r>
        <w:rPr>
          <w:rFonts w:hint="eastAsia" w:ascii="宋体" w:hAnsi="宋体" w:cs="宋体"/>
          <w:b/>
          <w:bCs/>
          <w:sz w:val="24"/>
          <w:highlight w:val="none"/>
          <w:lang w:eastAsia="zh-CN"/>
        </w:rPr>
        <w:t xml:space="preserve">三标段：</w:t>
      </w:r>
      <w:r/>
    </w:p>
    <w:p>
      <w:pPr>
        <w:ind w:firstLine="420"/>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1、提供</w:t>
      </w:r>
      <w:r>
        <w:rPr>
          <w:rFonts w:hint="eastAsia" w:ascii="宋体" w:hAnsi="宋体" w:eastAsia="宋体" w:cs="宋体"/>
          <w:sz w:val="24"/>
          <w:highlight w:val="none"/>
          <w:lang w:eastAsia="zh-CN"/>
        </w:rPr>
        <w:t xml:space="preserve">专线服务</w:t>
      </w:r>
      <w:r>
        <w:rPr>
          <w:rFonts w:hint="eastAsia" w:ascii="宋体" w:hAnsi="宋体" w:cs="宋体"/>
          <w:sz w:val="24"/>
          <w:highlight w:val="none"/>
          <w:lang w:eastAsia="zh-CN"/>
        </w:rPr>
        <w:t xml:space="preserve">及维护服务的道路治安监控</w:t>
      </w:r>
      <w:r>
        <w:rPr>
          <w:rFonts w:hint="eastAsia" w:ascii="宋体" w:hAnsi="宋体" w:eastAsia="宋体" w:cs="宋体"/>
          <w:sz w:val="24"/>
          <w:highlight w:val="none"/>
          <w:lang w:eastAsia="zh-CN"/>
        </w:rPr>
        <w:t xml:space="preserve">图像服务</w:t>
      </w:r>
      <w:r>
        <w:rPr>
          <w:rFonts w:hint="eastAsia" w:ascii="宋体" w:hAnsi="宋体" w:cs="宋体"/>
          <w:sz w:val="24"/>
          <w:highlight w:val="none"/>
          <w:lang w:eastAsia="zh-CN"/>
        </w:rPr>
        <w:t xml:space="preserve">；</w:t>
      </w:r>
      <w:r/>
    </w:p>
    <w:p>
      <w:pPr>
        <w:ind w:firstLine="426"/>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2、监控图像采用云存储方式存储，录像保存时间不低于1个月；</w:t>
      </w:r>
      <w:r/>
    </w:p>
    <w:p>
      <w:pPr>
        <w:ind w:firstLine="420"/>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3、维护服务、传输租赁及改建等；</w:t>
      </w:r>
      <w:r/>
    </w:p>
    <w:p>
      <w:pPr>
        <w:ind w:firstLine="420"/>
        <w:spacing w:after="0" w:line="360" w:lineRule="auto"/>
        <w:rPr>
          <w:rFonts w:ascii="宋体" w:hAnsi="宋体" w:cs="宋体"/>
          <w:sz w:val="24"/>
          <w:highlight w:val="none"/>
          <w:lang w:eastAsia="zh-CN"/>
        </w:rPr>
      </w:pPr>
      <w:r>
        <w:rPr>
          <w:rFonts w:hint="eastAsia" w:ascii="宋体" w:hAnsi="宋体" w:cs="宋体"/>
          <w:sz w:val="24"/>
          <w:highlight w:val="none"/>
          <w:lang w:eastAsia="zh-CN"/>
        </w:rPr>
        <w:t xml:space="preserve">4、后台应用系统建设，包括视频监控管理平台及云存储平台等；</w:t>
      </w:r>
      <w:r/>
    </w:p>
    <w:p>
      <w:pPr>
        <w:ind w:firstLine="420"/>
        <w:spacing w:after="0"/>
        <w:rPr>
          <w:rFonts w:ascii="宋体" w:hAnsi="宋体" w:cs="宋体"/>
          <w:sz w:val="24"/>
          <w:highlight w:val="none"/>
          <w:lang w:eastAsia="zh-CN"/>
        </w:rPr>
      </w:pPr>
      <w:r>
        <w:rPr>
          <w:rFonts w:hint="eastAsia" w:ascii="宋体" w:hAnsi="宋体" w:cs="宋体"/>
          <w:sz w:val="24"/>
          <w:highlight w:val="none"/>
          <w:lang w:eastAsia="zh-CN"/>
        </w:rPr>
        <w:t xml:space="preserve">5、负责建设各监控点至甲方指定机房间</w:t>
      </w:r>
      <w:r>
        <w:rPr>
          <w:rFonts w:ascii="宋体" w:hAnsi="宋体" w:cs="宋体"/>
          <w:sz w:val="24"/>
          <w:highlight w:val="none"/>
          <w:lang w:eastAsia="zh-CN"/>
        </w:rPr>
        <w:t xml:space="preserve">VPN</w:t>
      </w:r>
      <w:r>
        <w:rPr>
          <w:rFonts w:hint="eastAsia" w:ascii="宋体" w:hAnsi="宋体" w:cs="宋体"/>
          <w:sz w:val="24"/>
          <w:highlight w:val="none"/>
          <w:lang w:eastAsia="zh-CN"/>
        </w:rPr>
        <w:t xml:space="preserve">视频专网，建成后的视频资源按照国标对接太仓市公安局视频专网图像共享平台。</w:t>
      </w:r>
      <w:r/>
    </w:p>
    <w:p>
      <w:pPr>
        <w:spacing w:after="0" w:line="58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（三）采购清单</w:t>
      </w:r>
      <w:r/>
    </w:p>
    <w:p>
      <w:pPr>
        <w:spacing w:line="440" w:lineRule="exact"/>
        <w:rPr>
          <w:rFonts w:ascii="宋体" w:hAnsi="宋体" w:cs="宋体"/>
          <w:b/>
          <w:bCs/>
          <w:sz w:val="24"/>
          <w:highlight w:val="none"/>
          <w:lang w:eastAsia="zh-CN"/>
        </w:rPr>
      </w:pPr>
      <w:r>
        <w:rPr>
          <w:rFonts w:hint="eastAsia" w:ascii="宋体" w:hAnsi="宋体" w:cs="宋体"/>
          <w:b/>
          <w:bCs/>
          <w:sz w:val="24"/>
          <w:highlight w:val="none"/>
          <w:lang w:eastAsia="zh-CN"/>
        </w:rPr>
        <w:t xml:space="preserve">一标段：</w:t>
      </w:r>
      <w:r/>
    </w:p>
    <w:tbl>
      <w:tblPr>
        <w:tblStyle w:val="6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2350"/>
        <w:gridCol w:w="5377"/>
        <w:gridCol w:w="615"/>
        <w:gridCol w:w="615"/>
      </w:tblGrid>
      <w:tr>
        <w:trPr>
          <w:trHeight w:val="499"/>
        </w:trPr>
        <w:tc>
          <w:tcPr>
            <w:tcW w:w="320" w:type="pct"/>
            <w:vAlign w:val="center"/>
            <w:textDirection w:val="lrTb"/>
            <w:noWrap/>
          </w:tcPr>
          <w:p>
            <w:pPr>
              <w:jc w:val="center"/>
              <w:rPr>
                <w:rFonts w:ascii="宋体" w:hAnsi="宋体" w:cs="宋体"/>
                <w:b/>
                <w:bCs/>
                <w:highlight w:val="none"/>
              </w:rPr>
            </w:pPr>
            <w:r>
              <w:rPr>
                <w:rFonts w:hint="eastAsia" w:ascii="宋体" w:hAnsi="宋体" w:cs="宋体"/>
                <w:b/>
                <w:bCs/>
                <w:highlight w:val="none"/>
              </w:rPr>
              <w:t xml:space="preserve">序号</w:t>
            </w:r>
            <w:r/>
          </w:p>
        </w:tc>
        <w:tc>
          <w:tcPr>
            <w:tcW w:w="1227" w:type="pct"/>
            <w:vAlign w:val="center"/>
            <w:textDirection w:val="lrTb"/>
            <w:noWrap/>
          </w:tcPr>
          <w:p>
            <w:pPr>
              <w:jc w:val="center"/>
              <w:rPr>
                <w:rFonts w:ascii="宋体" w:hAnsi="宋体" w:cs="宋体"/>
                <w:b/>
                <w:bCs/>
                <w:highlight w:val="none"/>
              </w:rPr>
            </w:pPr>
            <w:r>
              <w:rPr>
                <w:rFonts w:hint="eastAsia" w:ascii="宋体" w:hAnsi="宋体" w:cs="宋体"/>
                <w:b/>
                <w:bCs/>
                <w:highlight w:val="none"/>
              </w:rPr>
              <w:t xml:space="preserve">采购内容</w:t>
            </w:r>
            <w:r/>
          </w:p>
        </w:tc>
        <w:tc>
          <w:tcPr>
            <w:tcW w:w="2809" w:type="pct"/>
            <w:vAlign w:val="center"/>
            <w:textDirection w:val="lrTb"/>
            <w:noWrap/>
          </w:tcPr>
          <w:p>
            <w:pPr>
              <w:jc w:val="center"/>
              <w:rPr>
                <w:rFonts w:ascii="宋体" w:hAnsi="宋体" w:cs="宋体"/>
                <w:b/>
                <w:bCs/>
                <w:highlight w:val="none"/>
              </w:rPr>
            </w:pPr>
            <w:r>
              <w:rPr>
                <w:rFonts w:hint="eastAsia" w:ascii="宋体" w:hAnsi="宋体" w:cs="宋体"/>
                <w:b/>
                <w:bCs/>
                <w:highlight w:val="none"/>
              </w:rPr>
              <w:t xml:space="preserve">服务功能要求</w:t>
            </w:r>
            <w:r/>
          </w:p>
        </w:tc>
        <w:tc>
          <w:tcPr>
            <w:tcW w:w="321" w:type="pct"/>
            <w:vAlign w:val="center"/>
            <w:textDirection w:val="lrTb"/>
            <w:noWrap/>
          </w:tcPr>
          <w:p>
            <w:pPr>
              <w:jc w:val="center"/>
              <w:rPr>
                <w:rFonts w:ascii="宋体" w:hAnsi="宋体" w:cs="宋体"/>
                <w:b/>
                <w:bCs/>
                <w:highlight w:val="none"/>
              </w:rPr>
            </w:pPr>
            <w:r>
              <w:rPr>
                <w:rFonts w:hint="eastAsia" w:ascii="宋体" w:hAnsi="宋体" w:cs="宋体"/>
                <w:b/>
                <w:bCs/>
                <w:highlight w:val="none"/>
              </w:rPr>
              <w:t xml:space="preserve">数量</w:t>
            </w:r>
            <w:r/>
          </w:p>
        </w:tc>
        <w:tc>
          <w:tcPr>
            <w:tcW w:w="321" w:type="pct"/>
            <w:vAlign w:val="center"/>
            <w:textDirection w:val="lrTb"/>
            <w:noWrap/>
          </w:tcPr>
          <w:p>
            <w:pPr>
              <w:jc w:val="center"/>
              <w:rPr>
                <w:rFonts w:ascii="宋体" w:hAnsi="宋体" w:cs="宋体"/>
                <w:b/>
                <w:bCs/>
                <w:highlight w:val="none"/>
              </w:rPr>
            </w:pPr>
            <w:r>
              <w:rPr>
                <w:rFonts w:hint="eastAsia" w:ascii="宋体" w:hAnsi="宋体" w:cs="宋体"/>
                <w:b/>
                <w:bCs/>
                <w:highlight w:val="none"/>
              </w:rPr>
              <w:t xml:space="preserve">单位</w:t>
            </w:r>
            <w:r/>
          </w:p>
        </w:tc>
      </w:tr>
      <w:tr>
        <w:trPr>
          <w:trHeight w:val="499"/>
        </w:trPr>
        <w:tc>
          <w:tcPr>
            <w:gridSpan w:val="5"/>
            <w:tcW w:w="5000" w:type="pct"/>
            <w:vAlign w:val="center"/>
            <w:textDirection w:val="lrTb"/>
            <w:noWrap/>
          </w:tcPr>
          <w:p>
            <w:pPr>
              <w:rPr>
                <w:rFonts w:ascii="宋体" w:hAnsi="宋体" w:cs="宋体"/>
                <w:b/>
                <w:bCs/>
                <w:highlight w:val="none"/>
                <w:lang w:eastAsia="zh-CN"/>
              </w:rPr>
            </w:pPr>
            <w:r>
              <w:rPr>
                <w:rFonts w:hint="eastAsia" w:ascii="宋体" w:hAnsi="宋体" w:cs="宋体"/>
                <w:b/>
                <w:bCs/>
                <w:highlight w:val="none"/>
                <w:lang w:eastAsia="zh-CN"/>
              </w:rPr>
              <w:t xml:space="preserve">一、图像升级改造服务（158项）</w:t>
            </w:r>
            <w:r/>
          </w:p>
        </w:tc>
      </w:tr>
      <w:tr>
        <w:trPr>
          <w:trHeight w:val="540"/>
        </w:trPr>
        <w:tc>
          <w:tcPr>
            <w:tcW w:w="320" w:type="pct"/>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tcW w:w="1227" w:type="pct"/>
            <w:vAlign w:val="center"/>
            <w:textDirection w:val="lrTb"/>
            <w:noWrap/>
          </w:tcPr>
          <w:p>
            <w:pPr>
              <w:rPr>
                <w:rFonts w:ascii="宋体" w:hAnsi="宋体" w:cs="宋体"/>
                <w:highlight w:val="none"/>
              </w:rPr>
            </w:pPr>
            <w:r>
              <w:rPr>
                <w:rFonts w:hint="eastAsia" w:ascii="宋体" w:hAnsi="宋体" w:cs="宋体"/>
                <w:highlight w:val="none"/>
              </w:rPr>
              <w:t xml:space="preserve">400万全彩高清图像服务</w:t>
            </w:r>
            <w:r/>
          </w:p>
        </w:tc>
        <w:tc>
          <w:tcPr>
            <w:tcW w:w="2809" w:type="pct"/>
            <w:vAlign w:val="center"/>
            <w:textDirection w:val="lrTb"/>
            <w:noWrap/>
          </w:tcPr>
          <w:p>
            <w:pPr>
              <w:rPr>
                <w:rFonts w:ascii="宋体" w:hAnsi="宋体" w:cs="宋体"/>
                <w:highlight w:val="none"/>
              </w:rPr>
            </w:pPr>
            <w:r>
              <w:rPr>
                <w:rFonts w:hint="eastAsia" w:ascii="宋体" w:hAnsi="宋体" w:cs="宋体"/>
                <w:highlight w:val="none"/>
                <w:lang w:eastAsia="zh-CN"/>
              </w:rPr>
              <w:t xml:space="preserve">含400万全彩高清图像服务、云存储等服务。</w:t>
            </w:r>
            <w:r>
              <w:rPr>
                <w:rFonts w:hint="eastAsia" w:ascii="宋体" w:hAnsi="宋体" w:cs="宋体"/>
                <w:highlight w:val="none"/>
              </w:rPr>
              <w:t xml:space="preserve">详见下述要求</w:t>
            </w:r>
            <w:r/>
          </w:p>
        </w:tc>
        <w:tc>
          <w:tcPr>
            <w:tcW w:w="321" w:type="pct"/>
            <w:vAlign w:val="center"/>
            <w:textDirection w:val="lrTb"/>
            <w:noWrap/>
          </w:tcPr>
          <w:p>
            <w:pPr>
              <w:rPr>
                <w:rFonts w:ascii="宋体" w:hAnsi="宋体" w:cs="宋体"/>
                <w:highlight w:val="none"/>
              </w:rPr>
            </w:pPr>
            <w:r>
              <w:rPr>
                <w:rFonts w:hint="eastAsia" w:ascii="宋体" w:hAnsi="宋体" w:cs="宋体"/>
                <w:highlight w:val="none"/>
              </w:rPr>
              <w:t xml:space="preserve">158</w:t>
            </w:r>
            <w:r/>
          </w:p>
        </w:tc>
        <w:tc>
          <w:tcPr>
            <w:tcW w:w="321" w:type="pct"/>
            <w:vAlign w:val="center"/>
            <w:textDirection w:val="lrTb"/>
            <w:noWrap/>
          </w:tcPr>
          <w:p>
            <w:pPr>
              <w:rPr>
                <w:rFonts w:ascii="宋体" w:hAnsi="宋体" w:cs="宋体"/>
                <w:highlight w:val="none"/>
              </w:rPr>
            </w:pPr>
            <w:r>
              <w:rPr>
                <w:rFonts w:hint="eastAsia" w:ascii="宋体" w:hAnsi="宋体" w:cs="宋体"/>
                <w:highlight w:val="none"/>
              </w:rPr>
              <w:t xml:space="preserve">项</w:t>
            </w:r>
            <w:r/>
          </w:p>
        </w:tc>
      </w:tr>
      <w:tr>
        <w:trPr>
          <w:trHeight w:val="540"/>
        </w:trPr>
        <w:tc>
          <w:tcPr>
            <w:tcW w:w="320" w:type="pct"/>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tcW w:w="1227" w:type="pct"/>
            <w:vAlign w:val="center"/>
            <w:textDirection w:val="lrTb"/>
            <w:noWrap/>
          </w:tcPr>
          <w:p>
            <w:pPr>
              <w:rPr>
                <w:rFonts w:ascii="宋体" w:hAnsi="宋体" w:cs="宋体"/>
                <w:highlight w:val="none"/>
              </w:rPr>
            </w:pPr>
            <w:r>
              <w:rPr>
                <w:rFonts w:hint="eastAsia" w:ascii="宋体" w:hAnsi="宋体" w:cs="宋体"/>
                <w:highlight w:val="none"/>
              </w:rPr>
              <w:t xml:space="preserve">配套20M互联网专线</w:t>
            </w:r>
            <w:r/>
          </w:p>
        </w:tc>
        <w:tc>
          <w:tcPr>
            <w:tcW w:w="2809" w:type="pct"/>
            <w:vAlign w:val="center"/>
            <w:textDirection w:val="lrTb"/>
            <w:noWrap/>
          </w:tcPr>
          <w:p>
            <w:pPr>
              <w:rPr>
                <w:rFonts w:ascii="宋体" w:hAnsi="宋体" w:cs="宋体"/>
                <w:highlight w:val="none"/>
              </w:rPr>
            </w:pPr>
            <w:r>
              <w:rPr>
                <w:rFonts w:ascii="宋体" w:hAnsi="宋体" w:cs="宋体"/>
                <w:highlight w:val="none"/>
              </w:rPr>
            </w:r>
            <w:r/>
          </w:p>
        </w:tc>
        <w:tc>
          <w:tcPr>
            <w:tcW w:w="321" w:type="pct"/>
            <w:vAlign w:val="center"/>
            <w:textDirection w:val="lrTb"/>
            <w:noWrap/>
          </w:tcPr>
          <w:p>
            <w:pPr>
              <w:rPr>
                <w:rFonts w:ascii="宋体" w:hAnsi="宋体" w:cs="宋体"/>
                <w:highlight w:val="none"/>
              </w:rPr>
            </w:pPr>
            <w:r>
              <w:rPr>
                <w:rFonts w:hint="eastAsia" w:ascii="宋体" w:hAnsi="宋体" w:cs="宋体"/>
                <w:highlight w:val="none"/>
              </w:rPr>
              <w:t xml:space="preserve">138</w:t>
            </w:r>
            <w:r/>
          </w:p>
        </w:tc>
        <w:tc>
          <w:tcPr>
            <w:tcW w:w="321" w:type="pct"/>
            <w:vAlign w:val="center"/>
            <w:textDirection w:val="lrTb"/>
            <w:noWrap/>
          </w:tcPr>
          <w:p>
            <w:pPr>
              <w:rPr>
                <w:rFonts w:ascii="宋体" w:hAnsi="宋体" w:cs="宋体"/>
                <w:highlight w:val="none"/>
              </w:rPr>
            </w:pPr>
            <w:r>
              <w:rPr>
                <w:rFonts w:hint="eastAsia" w:ascii="宋体" w:hAnsi="宋体" w:cs="宋体"/>
                <w:highlight w:val="none"/>
              </w:rPr>
              <w:t xml:space="preserve">条</w:t>
            </w:r>
            <w:r/>
          </w:p>
        </w:tc>
      </w:tr>
    </w:tbl>
    <w:p>
      <w:pPr>
        <w:pStyle w:val="682"/>
        <w:rPr>
          <w:b/>
          <w:highlight w:val="none"/>
        </w:rPr>
      </w:pPr>
      <w:r>
        <w:rPr>
          <w:b/>
          <w:highlight w:val="none"/>
        </w:rPr>
      </w:r>
      <w:r/>
    </w:p>
    <w:p>
      <w:pPr>
        <w:pStyle w:val="682"/>
        <w:rPr>
          <w:b/>
          <w:highlight w:val="none"/>
        </w:rPr>
      </w:pPr>
      <w:r>
        <w:rPr>
          <w:rFonts w:hint="eastAsia"/>
          <w:b/>
          <w:highlight w:val="none"/>
        </w:rPr>
        <w:t xml:space="preserve">点位清单：</w:t>
      </w:r>
      <w:r/>
    </w:p>
    <w:tbl>
      <w:tblPr>
        <w:tblStyle w:val="663"/>
        <w:tblpPr w:horzAnchor="page" w:tblpX="2173" w:vertAnchor="text" w:tblpY="242" w:leftFromText="180" w:topFromText="0" w:rightFromText="180" w:bottomFromText="0"/>
        <w:tblW w:w="751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3540"/>
        <w:gridCol w:w="1509"/>
        <w:gridCol w:w="1385"/>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b/>
                <w:bCs/>
                <w:highlight w:val="none"/>
              </w:rPr>
            </w:pPr>
            <w:r>
              <w:rPr>
                <w:rFonts w:hint="eastAsia" w:ascii="宋体" w:hAnsi="宋体" w:cs="宋体"/>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lang w:bidi="ar"/>
              </w:rPr>
              <w:t xml:space="preserve">点位名称</w:t>
            </w:r>
            <w:r/>
          </w:p>
        </w:tc>
        <w:tc>
          <w:tcPr>
            <w:gridSpan w:val="2"/>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jc w:val="center"/>
              <w:rPr>
                <w:rFonts w:ascii="宋体" w:hAnsi="宋体" w:cs="宋体"/>
                <w:b/>
                <w:bCs/>
                <w:sz w:val="20"/>
                <w:szCs w:val="20"/>
                <w:highlight w:val="none"/>
              </w:rPr>
            </w:pPr>
            <w:r>
              <w:rPr>
                <w:rFonts w:hint="eastAsia" w:ascii="宋体" w:hAnsi="宋体" w:cs="宋体"/>
                <w:b/>
                <w:bCs/>
                <w:sz w:val="20"/>
                <w:szCs w:val="20"/>
                <w:highlight w:val="none"/>
                <w:lang w:bidi="ar"/>
              </w:rPr>
              <w:t xml:space="preserve">经纬度</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HJ001 园林南路-新镇路红绿灯(东)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121.101302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31.646202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HJ002 园林南路-新镇路红绿灯(西)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121.101251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31.646081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HJ003 园林南路-隆达路红绿灯(西)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121.101957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31.643464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HJ004 园林南路-隆达路红绿灯(东)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121.101978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31.643471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HJ005 陆璜公路-塔园路路口(东南)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121.099424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31.641191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HJ006 碧桂园售楼处路口(西南)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121.098023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31.643628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HJ007 太仓鑫海公司(北)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121.133938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31.687269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HJ008 太仓鑫海公司(东北)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121.133938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31.687269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HJ009 丹尼尔模具厂三岔口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121.087956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31.678563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HJ010 鹿南线338红路灯(向西)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121.085285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31.683543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HJ011 鹿南线338红路灯(向东)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121.085364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31.683525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HJ012 孟河村41组16号路口(北)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121.083173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31.675592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HJ013 孟河村42组10号路口(北)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121.068845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31.678055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HJ014 孟河村43组6号路口(南)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121.066544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31.679196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HJ015 新明村26组18号路口(北)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121.071278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31.684007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HJ016 华大木业门口照路面(东)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121.077247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31.688008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HJ017 华大木业门口照路面(西)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121.077247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31.688008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HJ018 338太海汽渡路红绿灯(西)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121.073409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31.689809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HJ019 338太海汽渡路红绿灯(东)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121.073409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31.689809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HJ020 338玉影路红绿灯(东)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121.070792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31.691083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HJ021 338玉影路红绿灯(西)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121.070792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31.691083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HJ022 新民一条街门面房(北)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121.077266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31.694566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HJ023 圣象寺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121.071761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31.690931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HJ024 消防队门口(北)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121.084844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31.690199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HJ025 G346-沙鹿路口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121.094831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31.677902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HJ026 菜场门口1(北)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121.073235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31.693633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HJ027菜场门口2（向南）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121.073235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31.693633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HJ028 小学门口1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121.074198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31.695078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HJ029 小学门口2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121.074198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31.695078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HJ030 阿婆面馆边弄堂</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121.076882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31.695222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HJ031 鹿河转角避风塘(西)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121.075032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31.696791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HJ032 唐坊湾（南）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121.079473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31.691581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HJ033 新明一期74号西北角向东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121.078656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HJ034 新明一期74号西北角向南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121.078656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HJ035 新明一期74号西北角向西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121.078656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HJ036 新明一期74号西北角向北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121.078656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HJ037 新明1期停车场(东)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121.077538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31.698231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HJ038 新明1期停车场(南)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121.077538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31.698231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HJ039 沙鹿路鹿河加油站</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121.093069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31.680502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HJ040 新泾水闸老点</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121.109428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31.701668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HJ041 新明一期89号东北角向东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121.076226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31.698271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HJ042 新明一期89号东北角向北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121.076226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31.698271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HJ043 新明一期鹿长路路口内向西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121.074277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31.698513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HJ044 新明一期鹿长路路口内向东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121.074277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31.698513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HJ045 新明一期东北角小路口向西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121.080691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31.699471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HJ046 新明一期东北角小路口向东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121.080691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31.699471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HJ047 新明村三组26号路口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121.084931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31.702851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HJ048 新明村六组18号路口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121.088406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31.701629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HJ049 新明村六组29号路口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121.088703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31.704862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HJ050新明三期227号南路口（西）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121.081801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31.694265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HJ051新明三期227号南路口（北）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121.081801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31.694265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HJ052 新明三期-南鹿线路口向东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121.080237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31.697118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HJ053 新明三期-南鹿线路口向南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121.080237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31.697118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HJ054新明三期篮球场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121.079678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31.695885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HJ055新明三期320号（东）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121.081877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31.695714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HJ056新明三期320号（南）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121.081877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31.695714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HJ057新明三期320号（西）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121.081877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31.695714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HJ058新明三期320号（北）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121.081877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31.695714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HJ059新明三期314号（东）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121.083189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31.695665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HJ060新明三期314号（南）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121.083189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31.695665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HJ061新明三期314号（西）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121.083189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31.695665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HJ062新明三期314号（北）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121.083189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31.695665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HJ063 新明三期307号向东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121.084963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31.695539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HJ064 新明三期307号向南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121.084963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31.695539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HJ065 新明三期307号向西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121.084963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31.695539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HJ066 新明三期307号向北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121.084963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31.695539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HJ067 新明3期430号(东)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121.085032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31.696798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HJ068 新明3期430号(南)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121.085032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31.696798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HJ069 新明3期430号(西)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121.085032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31.696798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HJ070 新明三期440号向东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121.082423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31.696962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HJ071 新明三期440号向南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121.082423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31.696962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HJ072 新明三期440号向西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121.082423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31.696962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HJ073 新明二期主路口向东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121.085181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31.698362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HJ074 新明二期主路口向南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121.085181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31.698362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HJ075 新明二期主路口向西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121.085181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31.698362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HJ076 新明二期主路口向北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121.085181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31.698362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HJ077 新明2期公厕南路口(南)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121.083826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31.698465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HJ078 新明2期公厕南路口(北)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121.083826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31.698465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HJ079 新明2期公厕南路口(西)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121.083826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31.698465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HJ080 新明2期健身场路口(西)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121.081686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31.698621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HJ081 新明2期健身场路口(南)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121.081686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31.698621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HJ082 新明2期健身场路口(东)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121.081686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31.698621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HJ083 新明2期健身场路口(北)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121.081686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31.698621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HJ084沙鹿路-新明二期路口北500米</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121.083406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31.692953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HJ085 唐坊湾向西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121.079426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31.691583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HJ086 唐坊湾向北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121.079423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31.691581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HJ087 新明村八组1号路口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121.096106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31.706087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HJ088 新海村十四组13号路口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121.098683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31.705561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HJ089 新海村十三组4号路口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121.101681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31.702822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HJ090 新海村14组2号路口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121.095285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31.702232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HJ091雅鹿一期南门（北）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121.060785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31.697527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HJ092 雅鹿1期东小路</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121.061944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31.698502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HJ093雅鹿一期114号东北角</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121.061938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31.700239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HJ094雅鹿会所西路口1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121.061402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31.702336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HJ095雅鹿会所西路口2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121.061249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31.702248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HJ096雅鹿一期西底</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121.060155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31.702557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HJ097 雅鹿1期120号(西)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121.060606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31.700575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HJ098雅鹿一期13号(西)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121.059702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31.698266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HJ099雅鹿一期13号（北）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121.059702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31.698266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HJ100 雅鹿1期60号(东)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121.060137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31.699351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HJ101雅鹿一期110号</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121.060515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31.700308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HJ102雅鹿一期158号</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121.061028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31.701452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HJ103 雅鹿1期北门</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121.063103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31.702987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HJ104 雅鹿一期273号(南)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121.063511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31.702882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HJ105 雅鹿一期203号(西)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121.063046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31.701709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HJ106 雅鹿二期主路到底(东)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121.064032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31.705184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HJ107 雅鹿二期主路到底(南)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121.064032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31.705184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HJ108 雅鹿二期主路到底(西)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121.064032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31.705184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HJ109 雅鹿2期63号(西)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121.063866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31.704765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HJ110 雅鹿2期63号(东)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121.063866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31.704765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HJ111 雅路2期北底(南)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121.065298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31.704931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HJ112 雅鹿2期北底向南100米(南)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121.064734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31.704073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HJ113 雅鹿2期东底(南)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121.065527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31.703683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HJ114 雅鹿2期东北角(南)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121.066091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31.704481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HJ115 雅鹿2期东南角路口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121.065497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31.702535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HJ116雅鹿二期南路口</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121.063353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31.703563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HJ117 中弄街338号(南)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121.067279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31.693342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HJ118 建设银行十字路口(东)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121.072777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31.697334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HJ119 建设银行十字路口(西)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121.072756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31.697342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HJ120 鹿河幼儿园</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121.073155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31.698227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HJ121 长洲村32组8号向南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121.056069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31.717111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HJ122 长洲村32组8号向北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121.059919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31.715734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HJ123 长洲村31组9号向南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121.066996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31.720569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HJ124 长洲村26组9号向南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121.066582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31.718252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HJ125 长洲村26组9号向西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121.066582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31.718252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HJ126 长洲村33组17号向南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121.068951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31.712385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HJ127 长洲村33组17号向西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121.074397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31.707971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HJ128 长洲村10组23号向西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121.073465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31.713213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HJ129 长洲村4组16号桥向西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121.080445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31.712346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HJ130 长洲村4组16号桥向东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121.080462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31.712291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HJ131 长洲村21组8号向西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121.076004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31.714363</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HJ132长洲村七组2号大桥向西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121.082762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31.708806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HJ133 长洲村7组2号大桥向东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121.084897</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31.712618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HJ134 长洲村22组12号向南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121.089624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31.715417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HJ135 长洲村8组2号向东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121.082736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31.718724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HJ136 长洲村15组5号向北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121.080494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31.721901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HJ137 长洲村14组4号向西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121.078614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31.718939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HJ138 长洲村25组12号向北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121.071236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31.723706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HJ139长洲村18组26号向西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121.064873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31.723744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HJ140 长洲村25组2号向北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121.060179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31.719176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HJ141 璜泾派出所西南门</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121.105711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31.662067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HJ142 新海村1组10号(东南)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121.099366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31.698906</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HJ143 新海村7组19号(向西北)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121.108853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31.690169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HJ144 新海村7组15号(向西北)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121.111979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31.690645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HJ145 新海村4组12号(向东)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121.109734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31.694259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HJ146 新海村4组12号(向南)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121.109734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31.694259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HJ147 新海村5组24号(向西北)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121.110701</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31.698149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HJ148 新海村5组5号(向西)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121.115495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31.696271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HJ149新海村6组6号(向东)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121.117474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31.695047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HJ150 钱泾水闸老点(南)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121.118583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31.693477</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HJ151 新鹿染整公司往东150米小路</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121.112256</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31.699434</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HJ152 新海村8组16号(向南)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121.108375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31.699972</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HJ153 新海村18组50号(向东)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121.108012</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31.700998</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HJ154 新海村19组97号大棚</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121.107968</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31.698281</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HJ155 新海村19组23号(向西)</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121.104179</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31.700889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HJ156 荣信塑染有限公司(向东北)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121.105135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31.699455</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HJ157 新海村19组13号(向西南)</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121.106013</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31.698899</w:t>
            </w:r>
            <w:r/>
          </w:p>
        </w:tc>
      </w:tr>
      <w:tr>
        <w:trPr>
          <w:trHeight w:val="2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ascii="宋体" w:hAnsi="宋体" w:cs="宋体"/>
                <w:sz w:val="20"/>
                <w:szCs w:val="20"/>
                <w:highlight w:val="none"/>
              </w:rPr>
            </w:pPr>
            <w:r>
              <w:rPr>
                <w:rFonts w:hint="eastAsia" w:ascii="宋体" w:hAnsi="宋体" w:cs="宋体"/>
                <w:sz w:val="20"/>
                <w:szCs w:val="20"/>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rPr>
                <w:rFonts w:ascii="宋体" w:hAnsi="宋体" w:cs="宋体"/>
                <w:sz w:val="20"/>
                <w:szCs w:val="20"/>
                <w:highlight w:val="none"/>
                <w:lang w:eastAsia="zh-CN"/>
              </w:rPr>
            </w:pPr>
            <w:r>
              <w:rPr>
                <w:rFonts w:hint="eastAsia" w:ascii="宋体" w:hAnsi="宋体" w:cs="宋体"/>
                <w:sz w:val="20"/>
                <w:szCs w:val="20"/>
                <w:highlight w:val="none"/>
                <w:lang w:eastAsia="zh-CN" w:bidi="ar"/>
              </w:rPr>
              <w:t xml:space="preserve">HJ158鹿河菜场垃圾站向东</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121.077035</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rPr>
                <w:rFonts w:ascii="宋体" w:hAnsi="宋体" w:cs="宋体"/>
                <w:sz w:val="20"/>
                <w:szCs w:val="20"/>
                <w:highlight w:val="none"/>
              </w:rPr>
            </w:pPr>
            <w:r>
              <w:rPr>
                <w:rFonts w:hint="eastAsia" w:ascii="宋体" w:hAnsi="宋体" w:cs="宋体"/>
                <w:sz w:val="20"/>
                <w:szCs w:val="20"/>
                <w:highlight w:val="none"/>
                <w:lang w:bidi="ar"/>
              </w:rPr>
              <w:t xml:space="preserve">31.691446</w:t>
            </w:r>
            <w:r/>
          </w:p>
        </w:tc>
      </w:tr>
    </w:tbl>
    <w:p>
      <w:pPr>
        <w:pStyle w:val="682"/>
        <w:rPr>
          <w:b/>
          <w:highlight w:val="none"/>
        </w:rPr>
      </w:pPr>
      <w:r>
        <w:rPr>
          <w:b/>
          <w:highlight w:val="none"/>
        </w:rPr>
      </w:r>
      <w:r/>
    </w:p>
    <w:p>
      <w:pPr>
        <w:spacing w:line="440" w:lineRule="exact"/>
        <w:rPr>
          <w:rFonts w:ascii="宋体" w:hAnsi="宋体" w:cs="宋体"/>
          <w:b/>
          <w:bCs/>
          <w:sz w:val="24"/>
          <w:highlight w:val="none"/>
        </w:rPr>
      </w:pPr>
      <w:r>
        <w:rPr>
          <w:rFonts w:ascii="宋体" w:hAnsi="宋体" w:cs="宋体"/>
          <w:b/>
          <w:bCs/>
          <w:sz w:val="24"/>
          <w:highlight w:val="none"/>
        </w:rPr>
      </w:r>
      <w:r/>
    </w:p>
    <w:p>
      <w:pPr>
        <w:spacing w:line="440" w:lineRule="exact"/>
        <w:rPr>
          <w:rFonts w:ascii="宋体" w:hAnsi="宋体" w:cs="宋体"/>
          <w:b/>
          <w:bCs/>
          <w:sz w:val="24"/>
          <w:highlight w:val="none"/>
        </w:rPr>
      </w:pPr>
      <w:r>
        <w:rPr>
          <w:rFonts w:ascii="宋体" w:hAnsi="宋体" w:cs="宋体"/>
          <w:b/>
          <w:bCs/>
          <w:sz w:val="24"/>
          <w:highlight w:val="none"/>
        </w:rPr>
      </w:r>
      <w:r/>
    </w:p>
    <w:p>
      <w:pPr>
        <w:spacing w:line="440" w:lineRule="exact"/>
        <w:tabs>
          <w:tab w:val="left" w:pos="993" w:leader="none"/>
        </w:tabs>
        <w:rPr>
          <w:rFonts w:ascii="宋体" w:hAnsi="宋体" w:cs="宋体"/>
          <w:b/>
          <w:bCs/>
          <w:sz w:val="24"/>
          <w:highlight w:val="none"/>
        </w:rPr>
      </w:pPr>
      <w:r>
        <w:rPr>
          <w:rFonts w:ascii="宋体" w:hAnsi="宋体" w:cs="宋体"/>
          <w:b/>
          <w:bCs/>
          <w:sz w:val="24"/>
          <w:highlight w:val="none"/>
        </w:rPr>
      </w:r>
      <w:r/>
    </w:p>
    <w:p>
      <w:pPr>
        <w:spacing w:line="440" w:lineRule="exact"/>
        <w:tabs>
          <w:tab w:val="left" w:pos="993" w:leader="none"/>
        </w:tabs>
        <w:rPr>
          <w:rFonts w:ascii="宋体" w:hAnsi="宋体" w:cs="宋体"/>
          <w:b/>
          <w:bCs/>
          <w:sz w:val="24"/>
          <w:highlight w:val="none"/>
        </w:rPr>
      </w:pPr>
      <w:r>
        <w:rPr>
          <w:rFonts w:ascii="宋体" w:hAnsi="宋体" w:cs="宋体"/>
          <w:b/>
          <w:bCs/>
          <w:sz w:val="24"/>
          <w:highlight w:val="none"/>
        </w:rPr>
      </w:r>
      <w:r/>
    </w:p>
    <w:p>
      <w:pPr>
        <w:spacing w:line="440" w:lineRule="exact"/>
        <w:tabs>
          <w:tab w:val="left" w:pos="993" w:leader="none"/>
        </w:tabs>
        <w:rPr>
          <w:rFonts w:ascii="宋体" w:hAnsi="宋体" w:cs="宋体"/>
          <w:b/>
          <w:bCs/>
          <w:sz w:val="24"/>
          <w:highlight w:val="none"/>
        </w:rPr>
      </w:pPr>
      <w:r>
        <w:rPr>
          <w:rFonts w:ascii="宋体" w:hAnsi="宋体" w:cs="宋体"/>
          <w:b/>
          <w:bCs/>
          <w:sz w:val="24"/>
          <w:highlight w:val="none"/>
        </w:rPr>
      </w:r>
      <w:r/>
    </w:p>
    <w:p>
      <w:pPr>
        <w:spacing w:line="440" w:lineRule="exact"/>
        <w:tabs>
          <w:tab w:val="left" w:pos="993" w:leader="none"/>
        </w:tabs>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ascii="宋体" w:hAnsi="宋体" w:cs="宋体"/>
          <w:b/>
          <w:bCs/>
          <w:sz w:val="24"/>
          <w:highlight w:val="none"/>
        </w:rPr>
        <w:br w:type="page" w:clear="all"/>
      </w:r>
      <w:r/>
    </w:p>
    <w:p>
      <w:pPr>
        <w:spacing w:line="440" w:lineRule="exact"/>
        <w:tabs>
          <w:tab w:val="left" w:pos="993" w:leader="none"/>
        </w:tabs>
        <w:rPr>
          <w:rFonts w:ascii="宋体" w:hAnsi="宋体" w:cs="宋体"/>
          <w:b/>
          <w:sz w:val="24"/>
          <w:highlight w:val="none"/>
        </w:rPr>
      </w:pPr>
      <w:r>
        <w:rPr>
          <w:rFonts w:hint="eastAsia" w:ascii="宋体" w:hAnsi="宋体" w:cs="宋体"/>
          <w:b/>
          <w:bCs/>
          <w:sz w:val="24"/>
          <w:highlight w:val="none"/>
        </w:rPr>
        <w:t xml:space="preserve">二标段：</w:t>
      </w:r>
      <w:r/>
    </w:p>
    <w:tbl>
      <w:tblPr>
        <w:tblStyle w:val="663"/>
        <w:tblW w:w="9214"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auto"/>
        <w:tblLayout w:type="fixed"/>
        <w:tblCellMar>
          <w:left w:w="108" w:type="dxa"/>
          <w:top w:w="0" w:type="dxa"/>
          <w:right w:w="108" w:type="dxa"/>
          <w:bottom w:w="0" w:type="dxa"/>
        </w:tblCellMar>
        <w:tblLook w:val="04A0" w:firstRow="1" w:lastRow="0" w:firstColumn="1" w:lastColumn="0" w:noHBand="0" w:noVBand="1"/>
      </w:tblPr>
      <w:tblGrid>
        <w:gridCol w:w="709"/>
        <w:gridCol w:w="2947"/>
        <w:gridCol w:w="4149"/>
        <w:gridCol w:w="864"/>
        <w:gridCol w:w="545"/>
      </w:tblGrid>
      <w:tr>
        <w:trPr>
          <w:trHeight w:val="90"/>
        </w:trPr>
        <w:tc>
          <w:tcPr>
            <w:shd w:val="clear" w:color="000000" w:fill="auto"/>
            <w:tcW w:w="709"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shd w:val="clear" w:color="000000" w:fill="auto"/>
            <w:tcW w:w="2947"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采购内容</w:t>
            </w:r>
            <w:r/>
          </w:p>
        </w:tc>
        <w:tc>
          <w:tcPr>
            <w:shd w:val="clear" w:color="000000" w:fill="auto"/>
            <w:tcW w:w="4149"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服务功能要求</w:t>
            </w:r>
            <w:r/>
          </w:p>
        </w:tc>
        <w:tc>
          <w:tcPr>
            <w:shd w:val="clear" w:color="000000" w:fill="auto"/>
            <w:tcW w:w="864"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数量</w:t>
            </w:r>
            <w:r/>
          </w:p>
        </w:tc>
        <w:tc>
          <w:tcPr>
            <w:shd w:val="clear" w:color="000000" w:fill="auto"/>
            <w:tcW w:w="545"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单位</w:t>
            </w:r>
            <w:r/>
          </w:p>
        </w:tc>
      </w:tr>
      <w:tr>
        <w:trPr>
          <w:trHeight w:val="90"/>
        </w:trPr>
        <w:tc>
          <w:tcPr>
            <w:shd w:val="clear" w:color="000000" w:fill="auto"/>
            <w:tcW w:w="70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shd w:val="clear" w:color="000000" w:fill="auto"/>
            <w:tcW w:w="2947"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治安监控图像服务</w:t>
            </w:r>
            <w:r/>
          </w:p>
        </w:tc>
        <w:tc>
          <w:tcPr>
            <w:shd w:val="clear" w:color="000000" w:fill="auto"/>
            <w:tcW w:w="4149" w:type="dxa"/>
            <w:textDirection w:val="lrTb"/>
            <w:noWrap w:val="false"/>
          </w:tcPr>
          <w:p>
            <w:pPr>
              <w:rPr>
                <w:rFonts w:ascii="宋体" w:hAnsi="宋体" w:cs="宋体"/>
                <w:sz w:val="24"/>
                <w:highlight w:val="none"/>
              </w:rPr>
            </w:pPr>
            <w:r>
              <w:rPr>
                <w:rFonts w:hint="eastAsia" w:ascii="宋体" w:hAnsi="宋体" w:cs="宋体"/>
                <w:sz w:val="24"/>
                <w:highlight w:val="none"/>
                <w:lang w:eastAsia="zh-CN"/>
              </w:rPr>
              <w:t xml:space="preserve">含图像集成服务、网络服务、云存储等服务。</w:t>
            </w:r>
            <w:r>
              <w:rPr>
                <w:rFonts w:hint="eastAsia" w:ascii="宋体" w:hAnsi="宋体" w:cs="宋体"/>
                <w:sz w:val="24"/>
                <w:highlight w:val="none"/>
              </w:rPr>
              <w:t xml:space="preserve">详见下述要求</w:t>
            </w:r>
            <w:r/>
          </w:p>
        </w:tc>
        <w:tc>
          <w:tcPr>
            <w:shd w:val="clear" w:color="000000" w:fill="auto"/>
            <w:tcW w:w="8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153</w:t>
            </w:r>
            <w:r/>
          </w:p>
        </w:tc>
        <w:tc>
          <w:tcPr>
            <w:shd w:val="clear" w:color="000000" w:fill="auto"/>
            <w:tcW w:w="54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w:t>
            </w:r>
            <w:r/>
          </w:p>
        </w:tc>
      </w:tr>
    </w:tbl>
    <w:p>
      <w:pPr>
        <w:spacing w:line="440" w:lineRule="exact"/>
        <w:rPr>
          <w:b/>
          <w:sz w:val="24"/>
          <w:highlight w:val="none"/>
        </w:rPr>
      </w:pPr>
      <w:r>
        <w:rPr>
          <w:rFonts w:hint="eastAsia"/>
          <w:b/>
          <w:sz w:val="24"/>
          <w:highlight w:val="none"/>
        </w:rPr>
        <w:t xml:space="preserve">点位清单：</w:t>
      </w:r>
      <w:r/>
    </w:p>
    <w:p>
      <w:pPr>
        <w:spacing w:line="440" w:lineRule="exact"/>
        <w:rPr>
          <w:b/>
          <w:sz w:val="24"/>
          <w:highlight w:val="none"/>
        </w:rPr>
      </w:pPr>
      <w:r>
        <w:rPr>
          <w:b/>
          <w:sz w:val="24"/>
          <w:highlight w:val="none"/>
        </w:rPr>
      </w:r>
      <w:r/>
    </w:p>
    <w:tbl>
      <w:tblPr>
        <w:tblStyle w:val="66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68"/>
        <w:gridCol w:w="4726"/>
        <w:gridCol w:w="1379"/>
        <w:gridCol w:w="1157"/>
        <w:gridCol w:w="1612"/>
      </w:tblGrid>
      <w:tr>
        <w:trPr>
          <w:jc w:val="center"/>
          <w:trHeight w:val="280"/>
        </w:trPr>
        <w:tc>
          <w:tcPr>
            <w:gridSpan w:val="5"/>
            <w:shd w:val="clear" w:color="000000" w:fill="c0c0c0"/>
            <w:tcBorders>
              <w:top w:val="single" w:color="auto" w:sz="4" w:space="0"/>
              <w:left w:val="single" w:color="auto" w:sz="4" w:space="0"/>
              <w:bottom w:val="single" w:color="auto" w:sz="4" w:space="0"/>
              <w:right w:val="single" w:color="auto" w:sz="4" w:space="0"/>
            </w:tcBorders>
            <w:tcW w:w="9542" w:type="dxa"/>
            <w:vAlign w:val="bottom"/>
            <w:textDirection w:val="lrTb"/>
            <w:noWrap w:val="false"/>
          </w:tcPr>
          <w:p>
            <w:pPr>
              <w:jc w:val="center"/>
              <w:spacing w:line="360" w:lineRule="auto"/>
              <w:rPr>
                <w:rFonts w:ascii="宋体" w:hAnsi="宋体" w:cs="宋体"/>
                <w:b/>
                <w:bCs/>
                <w:sz w:val="20"/>
                <w:szCs w:val="20"/>
                <w:highlight w:val="none"/>
              </w:rPr>
            </w:pPr>
            <w:r/>
            <w:bookmarkStart w:id="8" w:name="_Hlk116477452"/>
            <w:r>
              <w:rPr>
                <w:rFonts w:hint="eastAsia" w:ascii="宋体" w:hAnsi="宋体" w:cs="宋体"/>
                <w:b/>
                <w:bCs/>
                <w:sz w:val="20"/>
                <w:szCs w:val="20"/>
                <w:highlight w:val="none"/>
              </w:rPr>
              <w:t xml:space="preserve">新华村</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eastAsia="宋体" w:cs="宋体"/>
                <w:b/>
                <w:bCs/>
                <w:sz w:val="20"/>
                <w:szCs w:val="20"/>
                <w:highlight w:val="none"/>
                <w:lang w:eastAsia="zh-CN"/>
              </w:rPr>
              <w:t xml:space="preserve">图像服务</w:t>
            </w:r>
            <w:r>
              <w:rPr>
                <w:rFonts w:hint="eastAsia" w:ascii="宋体" w:hAnsi="宋体" w:cs="宋体"/>
                <w:b/>
                <w:bCs/>
                <w:sz w:val="20"/>
                <w:szCs w:val="20"/>
                <w:highlight w:val="none"/>
              </w:rPr>
              <w:t xml:space="preserve">数量</w:t>
            </w:r>
            <w:r/>
          </w:p>
        </w:tc>
      </w:tr>
      <w:tr>
        <w:trPr>
          <w:jc w:val="center"/>
          <w:trHeight w:val="435"/>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美食街辅道（向东、向西）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3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新华花园主道</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6</w:t>
            </w:r>
            <w:r/>
          </w:p>
        </w:tc>
      </w:tr>
      <w:tr>
        <w:trPr>
          <w:jc w:val="center"/>
          <w:trHeight w:val="39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sz w:val="20"/>
                <w:szCs w:val="20"/>
                <w:highlight w:val="none"/>
                <w:lang w:eastAsia="zh-CN"/>
              </w:rPr>
            </w:pPr>
            <w:r>
              <w:rPr>
                <w:rFonts w:ascii="宋体" w:hAnsi="宋体"/>
                <w:sz w:val="20"/>
                <w:szCs w:val="20"/>
                <w:highlight w:val="none"/>
                <w:lang w:eastAsia="zh-CN"/>
              </w:rPr>
              <w:t xml:space="preserve">338</w:t>
            </w:r>
            <w:r>
              <w:rPr>
                <w:rFonts w:hint="eastAsia" w:ascii="宋体" w:hAnsi="宋体"/>
                <w:sz w:val="20"/>
                <w:szCs w:val="20"/>
                <w:highlight w:val="none"/>
                <w:lang w:eastAsia="zh-CN"/>
              </w:rPr>
              <w:t xml:space="preserve">璜时路路口（向南、向北）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新华小区南北主路（向北、向南）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新华小区东西主路（向东、向西）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3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新华小区</w:t>
            </w:r>
            <w:r>
              <w:rPr>
                <w:rFonts w:ascii="宋体" w:hAnsi="宋体"/>
                <w:sz w:val="20"/>
                <w:szCs w:val="20"/>
                <w:highlight w:val="none"/>
                <w:lang w:eastAsia="zh-CN"/>
              </w:rPr>
              <w:t xml:space="preserve">338</w:t>
            </w:r>
            <w:r>
              <w:rPr>
                <w:rFonts w:hint="eastAsia" w:ascii="宋体" w:hAnsi="宋体" w:cs="宋体"/>
                <w:sz w:val="20"/>
                <w:szCs w:val="20"/>
                <w:highlight w:val="none"/>
                <w:lang w:eastAsia="zh-CN"/>
              </w:rPr>
              <w:t xml:space="preserve">路口往北</w:t>
            </w:r>
            <w:r>
              <w:rPr>
                <w:rFonts w:ascii="宋体" w:hAnsi="宋体"/>
                <w:sz w:val="20"/>
                <w:szCs w:val="20"/>
                <w:highlight w:val="none"/>
                <w:lang w:eastAsia="zh-CN"/>
              </w:rPr>
              <w:t xml:space="preserve">50</w:t>
            </w:r>
            <w:r>
              <w:rPr>
                <w:rFonts w:hint="eastAsia" w:ascii="宋体" w:hAnsi="宋体" w:cs="宋体"/>
                <w:sz w:val="20"/>
                <w:szCs w:val="20"/>
                <w:highlight w:val="none"/>
                <w:lang w:eastAsia="zh-CN"/>
              </w:rPr>
              <w:t xml:space="preserve">米（向北、向南）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3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sz w:val="20"/>
                <w:szCs w:val="20"/>
                <w:highlight w:val="none"/>
              </w:rPr>
            </w:pPr>
            <w:r>
              <w:rPr>
                <w:rFonts w:ascii="宋体" w:hAnsi="宋体"/>
                <w:sz w:val="20"/>
                <w:szCs w:val="20"/>
                <w:highlight w:val="none"/>
              </w:rPr>
              <w:t xml:space="preserve">338</w:t>
            </w:r>
            <w:r>
              <w:rPr>
                <w:rFonts w:hint="eastAsia" w:ascii="宋体" w:hAnsi="宋体"/>
                <w:sz w:val="20"/>
                <w:szCs w:val="20"/>
                <w:highlight w:val="none"/>
              </w:rPr>
              <w:t xml:space="preserve">申江加油站路口</w:t>
            </w:r>
            <w:r>
              <w:rPr>
                <w:rFonts w:ascii="宋体" w:hAnsi="宋体"/>
                <w:sz w:val="20"/>
                <w:szCs w:val="20"/>
                <w:highlight w:val="none"/>
              </w:rPr>
              <w:t xml:space="preserve">1</w:t>
            </w:r>
            <w:r>
              <w:rPr>
                <w:rFonts w:hint="eastAsia" w:ascii="宋体" w:hAnsi="宋体"/>
                <w:sz w:val="20"/>
                <w:szCs w:val="20"/>
                <w:highlight w:val="none"/>
              </w:rPr>
              <w:t xml:space="preserve">（向北、向南）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平成铸造后十字路口</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53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sz w:val="20"/>
                <w:szCs w:val="20"/>
                <w:highlight w:val="none"/>
                <w:lang w:eastAsia="zh-CN"/>
              </w:rPr>
            </w:pPr>
            <w:r>
              <w:rPr>
                <w:rFonts w:ascii="宋体" w:hAnsi="宋体"/>
                <w:sz w:val="20"/>
                <w:szCs w:val="20"/>
                <w:highlight w:val="none"/>
                <w:lang w:eastAsia="zh-CN"/>
              </w:rPr>
              <w:t xml:space="preserve">338</w:t>
            </w:r>
            <w:r>
              <w:rPr>
                <w:rFonts w:hint="eastAsia" w:ascii="宋体" w:hAnsi="宋体"/>
                <w:sz w:val="20"/>
                <w:szCs w:val="20"/>
                <w:highlight w:val="none"/>
                <w:lang w:eastAsia="zh-CN"/>
              </w:rPr>
              <w:t xml:space="preserve">平成铸造门口（向北、向南）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五岔路口照路面</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黄金樽门口路面（向东莞、向西）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3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沙鹿路天秀纸业</w:t>
            </w:r>
            <w:r>
              <w:rPr>
                <w:rFonts w:ascii="宋体" w:hAnsi="宋体"/>
                <w:sz w:val="20"/>
                <w:szCs w:val="20"/>
                <w:highlight w:val="none"/>
                <w:lang w:eastAsia="zh-CN"/>
              </w:rPr>
              <w:t xml:space="preserve">1</w:t>
            </w:r>
            <w:r>
              <w:rPr>
                <w:rFonts w:hint="eastAsia" w:ascii="宋体" w:hAnsi="宋体" w:cs="宋体"/>
                <w:sz w:val="20"/>
                <w:szCs w:val="20"/>
                <w:highlight w:val="none"/>
                <w:lang w:eastAsia="zh-CN"/>
              </w:rPr>
              <w:t xml:space="preserve">（往北、往南）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强力五金边小路到底十字路口</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老家具厂桥上（往东、往西）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3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菜场对面商铺辅道</w:t>
            </w:r>
            <w:r>
              <w:rPr>
                <w:rFonts w:ascii="宋体" w:hAnsi="宋体"/>
                <w:sz w:val="20"/>
                <w:szCs w:val="20"/>
                <w:highlight w:val="none"/>
                <w:lang w:eastAsia="zh-CN"/>
              </w:rPr>
              <w:t xml:space="preserve">1</w:t>
            </w:r>
            <w:r>
              <w:rPr>
                <w:rFonts w:hint="eastAsia" w:ascii="宋体" w:hAnsi="宋体" w:cs="宋体"/>
                <w:sz w:val="20"/>
                <w:szCs w:val="20"/>
                <w:highlight w:val="none"/>
                <w:lang w:eastAsia="zh-CN"/>
              </w:rPr>
              <w:t xml:space="preserve">（向北、向南）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35"/>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点位共计：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34</w:t>
            </w:r>
            <w:r/>
          </w:p>
        </w:tc>
      </w:tr>
      <w:tr>
        <w:trPr>
          <w:jc w:val="center"/>
          <w:trHeight w:val="280"/>
        </w:trPr>
        <w:tc>
          <w:tcPr>
            <w:gridSpan w:val="5"/>
            <w:shd w:val="clear" w:color="000000" w:fill="c0c0c0"/>
            <w:tcBorders>
              <w:top w:val="single" w:color="auto" w:sz="4" w:space="0"/>
              <w:left w:val="single" w:color="auto" w:sz="4" w:space="0"/>
              <w:bottom w:val="single" w:color="auto" w:sz="4" w:space="0"/>
              <w:right w:val="single" w:color="auto" w:sz="4" w:space="0"/>
            </w:tcBorders>
            <w:tcW w:w="9542" w:type="dxa"/>
            <w:vAlign w:val="bottom"/>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永乐小区</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eastAsia="宋体" w:cs="宋体"/>
                <w:b/>
                <w:bCs/>
                <w:sz w:val="20"/>
                <w:szCs w:val="20"/>
                <w:highlight w:val="none"/>
                <w:lang w:eastAsia="zh-CN"/>
              </w:rPr>
              <w:t xml:space="preserve">图像服务</w:t>
            </w:r>
            <w:r>
              <w:rPr>
                <w:rFonts w:hint="eastAsia" w:ascii="宋体" w:hAnsi="宋体" w:cs="宋体"/>
                <w:b/>
                <w:bCs/>
                <w:sz w:val="20"/>
                <w:szCs w:val="20"/>
                <w:highlight w:val="none"/>
              </w:rPr>
              <w:t xml:space="preserve">数量</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永乐小区主道</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7</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美盛化纤（向东、向南）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荣文路永乐小区路口（向南）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骁天塑料厂（向西、向北）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永乐老村委南施美化纤厂（向北、向南）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台家桥路口（向东）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西塔河路口（向北、向南）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丁志良杂货店（向南）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338荡茜大桥路口（向西、向北）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338荡茜大桥转弯口（向西、向南）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永乐村九组路口（向西）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玄武路338路口（向北、向南）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338省道璜时路路口（向北、向南）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永和红木边小路（向东）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璜时路八大队小路（向北、向南）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16</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璜时路八大队聚龙小店（向北、向南）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17</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璜泾镇永乐村三十五组（向西）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18</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璜泾镇永乐村二十八组（向东、向西）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19</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璜泾镇永乐村四十一组路口（向北、向东）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璜泾镇永乐村三十四组路口</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利华小店边小路</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璜泾镇永乐村三十七组路口</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璜泾镇永乐村三十七组路口2（向南、向北）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璜泾镇永乐村三十七组路口3（向西、向北）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点位共计：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53</w:t>
            </w:r>
            <w:r/>
          </w:p>
        </w:tc>
      </w:tr>
      <w:tr>
        <w:trPr>
          <w:jc w:val="center"/>
          <w:trHeight w:val="280"/>
        </w:trPr>
        <w:tc>
          <w:tcPr>
            <w:gridSpan w:val="5"/>
            <w:shd w:val="clear" w:color="000000" w:fill="c0c0c0"/>
            <w:tcBorders>
              <w:top w:val="single" w:color="auto" w:sz="4" w:space="0"/>
              <w:left w:val="single" w:color="auto" w:sz="4" w:space="0"/>
              <w:bottom w:val="single" w:color="auto" w:sz="4" w:space="0"/>
              <w:right w:val="single" w:color="auto" w:sz="4" w:space="0"/>
            </w:tcBorders>
            <w:tcW w:w="9542" w:type="dxa"/>
            <w:vAlign w:val="bottom"/>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新联村</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eastAsia="宋体" w:cs="宋体"/>
                <w:b/>
                <w:bCs/>
                <w:sz w:val="20"/>
                <w:szCs w:val="20"/>
                <w:highlight w:val="none"/>
                <w:lang w:eastAsia="zh-CN"/>
              </w:rPr>
              <w:t xml:space="preserve">图像服务</w:t>
            </w:r>
            <w:r>
              <w:rPr>
                <w:rFonts w:hint="eastAsia" w:ascii="宋体" w:hAnsi="宋体" w:cs="宋体"/>
                <w:b/>
                <w:bCs/>
                <w:sz w:val="20"/>
                <w:szCs w:val="20"/>
                <w:highlight w:val="none"/>
              </w:rPr>
              <w:t xml:space="preserve">数量</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天里塘桥三岔口（向东）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新泾梢（向东、向西）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sz w:val="20"/>
                <w:szCs w:val="20"/>
                <w:highlight w:val="none"/>
              </w:rPr>
            </w:pPr>
            <w:r>
              <w:rPr>
                <w:rFonts w:ascii="宋体" w:hAnsi="宋体"/>
                <w:sz w:val="20"/>
                <w:szCs w:val="20"/>
                <w:highlight w:val="none"/>
              </w:rPr>
              <w:t xml:space="preserve">338</w:t>
            </w:r>
            <w:r>
              <w:rPr>
                <w:rFonts w:hint="eastAsia" w:ascii="宋体" w:hAnsi="宋体"/>
                <w:sz w:val="20"/>
                <w:szCs w:val="20"/>
                <w:highlight w:val="none"/>
              </w:rPr>
              <w:t xml:space="preserve">高清抓拍杆（向北、向南）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袁家宅路口往</w:t>
            </w:r>
            <w:r>
              <w:rPr>
                <w:rFonts w:ascii="宋体" w:hAnsi="宋体"/>
                <w:sz w:val="20"/>
                <w:szCs w:val="20"/>
                <w:highlight w:val="none"/>
              </w:rPr>
              <w:t xml:space="preserve">338</w:t>
            </w:r>
            <w:r>
              <w:rPr>
                <w:rFonts w:hint="eastAsia" w:ascii="宋体" w:hAnsi="宋体" w:cs="宋体"/>
                <w:sz w:val="20"/>
                <w:szCs w:val="20"/>
                <w:highlight w:val="none"/>
              </w:rPr>
              <w:t xml:space="preserve">方向（向北）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周家湾到底路口（向东、向西）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信逸化纤桥上（向北）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南横港（向东、向西）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南横杠路口（向北、向南）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后塘桥（向东、向北）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北茜泾（向西、向东）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北茜泾路口（向东）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柴塘泾路口（向东、向西）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海麒路李家湾路口（向南、向北）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海麒路新联变电站（向南、向北）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张泾（向西、向东）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张泾路口照桥（向北）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西陈家泾路口（向东、向西）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新联村</w:t>
            </w:r>
            <w:r>
              <w:rPr>
                <w:rFonts w:ascii="宋体" w:hAnsi="宋体"/>
                <w:sz w:val="20"/>
                <w:szCs w:val="20"/>
                <w:highlight w:val="none"/>
                <w:lang w:eastAsia="zh-CN"/>
              </w:rPr>
              <w:t xml:space="preserve">32</w:t>
            </w:r>
            <w:r>
              <w:rPr>
                <w:rFonts w:hint="eastAsia" w:ascii="宋体" w:hAnsi="宋体" w:cs="宋体"/>
                <w:sz w:val="20"/>
                <w:szCs w:val="20"/>
                <w:highlight w:val="none"/>
                <w:lang w:eastAsia="zh-CN"/>
              </w:rPr>
              <w:t xml:space="preserve">组照桥（向北）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新联村</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组四岔口（向南）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海麒路晶正化纤（向北、向南）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维诚化纤三叉口（向北）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16</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景家湾三岔口照桥（向北、向西）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17</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林场村路口（向西）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俞家巷三岔口（向东、向北）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18</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戴家宅三岔口（向北）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19</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天宏化纤公司四岔口（向北）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海城村三岔口（向北、向西）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白米泾内江堤三岔口</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滨江大道主路内江堤（向南、向北）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新联村到底三岔口（向北）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新联村老年活动室（向东）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丁家巷路口（向北、向南）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丁家巷往里三岔口（向东）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28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壁字圩三岔口（向东）</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5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海麒路卧龙山庄桥（向南、向北）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点位共计：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55</w:t>
            </w:r>
            <w:r/>
          </w:p>
        </w:tc>
      </w:tr>
      <w:tr>
        <w:trPr>
          <w:jc w:val="center"/>
          <w:trHeight w:val="420"/>
        </w:trPr>
        <w:tc>
          <w:tcPr>
            <w:gridSpan w:val="5"/>
            <w:shd w:val="clear" w:color="000000" w:fill="c0c0c0"/>
            <w:tcBorders>
              <w:top w:val="single" w:color="auto" w:sz="4" w:space="0"/>
              <w:left w:val="single" w:color="auto" w:sz="4" w:space="0"/>
              <w:bottom w:val="single" w:color="auto" w:sz="4" w:space="0"/>
              <w:right w:val="single" w:color="auto" w:sz="4" w:space="0"/>
            </w:tcBorders>
            <w:tcW w:w="9542" w:type="dxa"/>
            <w:vAlign w:val="bottom"/>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荡茜村</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b/>
                <w:bCs/>
                <w:sz w:val="20"/>
                <w:szCs w:val="20"/>
                <w:highlight w:val="none"/>
              </w:rPr>
            </w:pPr>
            <w:r>
              <w:rPr>
                <w:rFonts w:hint="eastAsia" w:ascii="宋体" w:hAnsi="宋体" w:eastAsia="宋体" w:cs="宋体"/>
                <w:b/>
                <w:bCs/>
                <w:sz w:val="20"/>
                <w:szCs w:val="20"/>
                <w:highlight w:val="none"/>
                <w:lang w:eastAsia="zh-CN"/>
              </w:rPr>
              <w:t xml:space="preserve">图像服务</w:t>
            </w:r>
            <w:r>
              <w:rPr>
                <w:rFonts w:hint="eastAsia" w:ascii="宋体" w:hAnsi="宋体" w:cs="宋体"/>
                <w:b/>
                <w:bCs/>
                <w:sz w:val="20"/>
                <w:szCs w:val="20"/>
                <w:highlight w:val="none"/>
              </w:rPr>
              <w:t xml:space="preserve">数量</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三高路中段1（向北、向南）</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荡茜村六组</w:t>
            </w:r>
            <w:r>
              <w:rPr>
                <w:rFonts w:ascii="宋体" w:hAnsi="宋体"/>
                <w:sz w:val="20"/>
                <w:szCs w:val="20"/>
                <w:highlight w:val="none"/>
              </w:rPr>
              <w:t xml:space="preserve">3</w:t>
            </w:r>
            <w:r>
              <w:rPr>
                <w:rFonts w:hint="eastAsia" w:ascii="宋体" w:hAnsi="宋体" w:cs="宋体"/>
                <w:sz w:val="20"/>
                <w:szCs w:val="20"/>
                <w:highlight w:val="none"/>
              </w:rPr>
              <w:t xml:space="preserve">号</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荡茜村十一组</w:t>
            </w:r>
            <w:r>
              <w:rPr>
                <w:rFonts w:ascii="宋体" w:hAnsi="宋体"/>
                <w:sz w:val="20"/>
                <w:szCs w:val="20"/>
                <w:highlight w:val="none"/>
                <w:lang w:eastAsia="zh-CN"/>
              </w:rPr>
              <w:t xml:space="preserve">11</w:t>
            </w:r>
            <w:r>
              <w:rPr>
                <w:rFonts w:hint="eastAsia" w:ascii="宋体" w:hAnsi="宋体" w:cs="宋体"/>
                <w:sz w:val="20"/>
                <w:szCs w:val="20"/>
                <w:highlight w:val="none"/>
                <w:lang w:eastAsia="zh-CN"/>
              </w:rPr>
              <w:t xml:space="preserve">号</w:t>
            </w:r>
            <w:r>
              <w:rPr>
                <w:rFonts w:ascii="宋体" w:hAnsi="宋体"/>
                <w:sz w:val="20"/>
                <w:szCs w:val="20"/>
                <w:highlight w:val="none"/>
                <w:lang w:eastAsia="zh-CN"/>
              </w:rPr>
              <w:t xml:space="preserve">1</w:t>
            </w:r>
            <w:r>
              <w:rPr>
                <w:rFonts w:hint="eastAsia" w:ascii="宋体" w:hAnsi="宋体" w:cs="宋体"/>
                <w:sz w:val="20"/>
                <w:szCs w:val="20"/>
                <w:highlight w:val="none"/>
                <w:lang w:eastAsia="zh-CN"/>
              </w:rPr>
              <w:t xml:space="preserve">（向东、向西）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荡茜村二组</w:t>
            </w:r>
            <w:r>
              <w:rPr>
                <w:rFonts w:ascii="宋体" w:hAnsi="宋体"/>
                <w:sz w:val="20"/>
                <w:szCs w:val="20"/>
                <w:highlight w:val="none"/>
              </w:rPr>
              <w:t xml:space="preserve">1</w:t>
            </w:r>
            <w:r>
              <w:rPr>
                <w:rFonts w:hint="eastAsia" w:ascii="宋体" w:hAnsi="宋体" w:cs="宋体"/>
                <w:sz w:val="20"/>
                <w:szCs w:val="20"/>
                <w:highlight w:val="none"/>
              </w:rPr>
              <w:t xml:space="preserve">号</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龙达木业门口</w:t>
            </w:r>
            <w:r>
              <w:rPr>
                <w:rFonts w:ascii="宋体" w:hAnsi="宋体"/>
                <w:sz w:val="20"/>
                <w:szCs w:val="20"/>
                <w:highlight w:val="none"/>
                <w:lang w:eastAsia="zh-CN"/>
              </w:rPr>
              <w:t xml:space="preserve">1</w:t>
            </w:r>
            <w:r>
              <w:rPr>
                <w:rFonts w:hint="eastAsia" w:ascii="宋体" w:hAnsi="宋体" w:cs="宋体"/>
                <w:sz w:val="20"/>
                <w:szCs w:val="20"/>
                <w:highlight w:val="none"/>
                <w:lang w:eastAsia="zh-CN"/>
              </w:rPr>
              <w:t xml:space="preserve">（向东、向西）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2</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荡茜水闸南侧三岔口</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荡茜村委会东侧路口</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lang w:eastAsia="zh-CN"/>
              </w:rPr>
            </w:pPr>
            <w:r>
              <w:rPr>
                <w:rFonts w:hint="eastAsia" w:ascii="宋体" w:hAnsi="宋体" w:cs="宋体"/>
                <w:sz w:val="20"/>
                <w:szCs w:val="20"/>
                <w:highlight w:val="none"/>
                <w:lang w:eastAsia="zh-CN"/>
              </w:rPr>
              <w:t xml:space="preserve">荡茜村荡茜桥（向西）</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w:t>
            </w:r>
            <w:r/>
          </w:p>
        </w:tc>
      </w:tr>
      <w:tr>
        <w:trPr>
          <w:jc w:val="center"/>
          <w:trHeight w:val="420"/>
        </w:trPr>
        <w:tc>
          <w:tcPr>
            <w:tcBorders>
              <w:top w:val="none" w:color="000000" w:sz="4" w:space="0"/>
              <w:left w:val="single" w:color="auto" w:sz="4" w:space="0"/>
              <w:bottom w:val="single" w:color="auto" w:sz="4" w:space="0"/>
              <w:right w:val="single" w:color="auto" w:sz="4" w:space="0"/>
            </w:tcBorders>
            <w:tcW w:w="589" w:type="dxa"/>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点位共计：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0"/>
                <w:szCs w:val="20"/>
                <w:highlight w:val="none"/>
              </w:rPr>
            </w:pPr>
            <w:r>
              <w:rPr>
                <w:rFonts w:hint="eastAsia" w:ascii="宋体" w:hAnsi="宋体" w:cs="宋体"/>
                <w:sz w:val="20"/>
                <w:szCs w:val="20"/>
                <w:highlight w:val="none"/>
              </w:rPr>
              <w:t xml:space="preserve">11</w:t>
            </w:r>
            <w:r/>
          </w:p>
        </w:tc>
      </w:tr>
      <w:tr>
        <w:trPr>
          <w:jc w:val="center"/>
          <w:trHeight w:val="480"/>
        </w:trPr>
        <w:tc>
          <w:tcPr>
            <w:tcBorders>
              <w:top w:val="none" w:color="000000" w:sz="4" w:space="0"/>
              <w:left w:val="single" w:color="auto" w:sz="4" w:space="0"/>
              <w:bottom w:val="single" w:color="auto" w:sz="4" w:space="0"/>
              <w:right w:val="single" w:color="auto" w:sz="4" w:space="0"/>
            </w:tcBorders>
            <w:tcW w:w="589" w:type="dxa"/>
            <w:vAlign w:val="center"/>
            <w:textDirection w:val="lrTb"/>
            <w:noWrap/>
          </w:tcPr>
          <w:p>
            <w:pPr>
              <w:jc w:val="center"/>
              <w:spacing w:line="360" w:lineRule="auto"/>
              <w:rPr>
                <w:rFonts w:ascii="宋体" w:hAnsi="宋体" w:cs="宋体"/>
                <w:b/>
                <w:bCs/>
                <w:sz w:val="20"/>
                <w:szCs w:val="20"/>
                <w:highlight w:val="none"/>
              </w:rPr>
            </w:pPr>
            <w:r>
              <w:rPr>
                <w:rFonts w:ascii="宋体" w:hAnsi="宋体" w:cs="宋体"/>
                <w:b/>
                <w:bCs/>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spacing w:line="360" w:lineRule="auto"/>
              <w:rPr>
                <w:rFonts w:ascii="宋体" w:hAnsi="宋体" w:cs="宋体"/>
                <w:b/>
                <w:bCs/>
                <w:sz w:val="20"/>
                <w:szCs w:val="20"/>
                <w:highlight w:val="none"/>
              </w:rPr>
            </w:pPr>
            <w:r>
              <w:rPr>
                <w:rFonts w:ascii="宋体" w:hAnsi="宋体" w:cs="宋体"/>
                <w:b/>
                <w:bCs/>
                <w:sz w:val="20"/>
                <w:szCs w:val="20"/>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101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spacing w:line="360" w:lineRule="auto"/>
              <w:rPr>
                <w:rFonts w:ascii="宋体" w:hAnsi="宋体" w:cs="宋体"/>
                <w:b/>
                <w:bCs/>
                <w:sz w:val="20"/>
                <w:szCs w:val="20"/>
                <w:highlight w:val="none"/>
              </w:rPr>
            </w:pPr>
            <w:r>
              <w:rPr>
                <w:rFonts w:hint="eastAsia" w:ascii="宋体" w:hAnsi="宋体" w:cs="宋体"/>
                <w:b/>
                <w:bCs/>
                <w:sz w:val="20"/>
                <w:szCs w:val="20"/>
                <w:highlight w:val="none"/>
              </w:rPr>
              <w:t xml:space="preserve">153</w:t>
            </w:r>
            <w:bookmarkEnd w:id="8"/>
            <w:r/>
          </w:p>
        </w:tc>
      </w:tr>
    </w:tbl>
    <w:p>
      <w:pPr>
        <w:rPr>
          <w:rFonts w:hint="eastAsia" w:ascii="宋体" w:hAnsi="宋体" w:eastAsiaTheme="minorEastAsia"/>
          <w:b/>
          <w:highlight w:val="none"/>
        </w:rPr>
      </w:pPr>
      <w:r>
        <w:rPr>
          <w:rFonts w:hint="eastAsia" w:ascii="宋体" w:hAnsi="宋体" w:eastAsiaTheme="minorEastAsia"/>
          <w:b/>
          <w:highlight w:val="none"/>
        </w:rPr>
      </w:r>
      <w:r/>
    </w:p>
    <w:p>
      <w:pPr>
        <w:rPr>
          <w:rFonts w:ascii="宋体" w:hAnsi="宋体" w:cs="宋体"/>
          <w:b/>
          <w:bCs/>
          <w:sz w:val="24"/>
          <w:highlight w:val="none"/>
        </w:rPr>
      </w:pPr>
      <w:r>
        <w:rPr>
          <w:rFonts w:ascii="宋体" w:hAnsi="宋体" w:cs="宋体"/>
          <w:b/>
          <w:bCs/>
          <w:sz w:val="24"/>
          <w:highlight w:val="none"/>
        </w:rPr>
      </w:r>
      <w:r/>
    </w:p>
    <w:p>
      <w:pPr>
        <w:spacing w:line="440" w:lineRule="exact"/>
        <w:tabs>
          <w:tab w:val="left" w:pos="993" w:leader="none"/>
        </w:tabs>
        <w:rPr>
          <w:rFonts w:ascii="宋体" w:hAnsi="宋体" w:cs="宋体"/>
          <w:b/>
          <w:bCs/>
          <w:sz w:val="24"/>
          <w:highlight w:val="none"/>
        </w:rPr>
      </w:pPr>
      <w:r>
        <w:rPr>
          <w:rFonts w:hint="eastAsia" w:ascii="宋体" w:hAnsi="宋体" w:cs="宋体"/>
          <w:b/>
          <w:bCs/>
          <w:sz w:val="24"/>
          <w:highlight w:val="none"/>
        </w:rPr>
        <w:t xml:space="preserve">三标段：</w:t>
      </w:r>
      <w:r/>
    </w:p>
    <w:tbl>
      <w:tblPr>
        <w:tblStyle w:val="663"/>
        <w:tblW w:w="9214"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auto"/>
        <w:tblLayout w:type="fixed"/>
        <w:tblCellMar>
          <w:left w:w="108" w:type="dxa"/>
          <w:top w:w="0" w:type="dxa"/>
          <w:right w:w="108" w:type="dxa"/>
          <w:bottom w:w="0" w:type="dxa"/>
        </w:tblCellMar>
        <w:tblLook w:val="04A0" w:firstRow="1" w:lastRow="0" w:firstColumn="1" w:lastColumn="0" w:noHBand="0" w:noVBand="1"/>
      </w:tblPr>
      <w:tblGrid>
        <w:gridCol w:w="709"/>
        <w:gridCol w:w="2947"/>
        <w:gridCol w:w="4149"/>
        <w:gridCol w:w="700"/>
        <w:gridCol w:w="709"/>
      </w:tblGrid>
      <w:tr>
        <w:trPr>
          <w:trHeight w:val="90"/>
        </w:trPr>
        <w:tc>
          <w:tcPr>
            <w:shd w:val="clear" w:color="000000" w:fill="auto"/>
            <w:tcW w:w="709"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shd w:val="clear" w:color="000000" w:fill="auto"/>
            <w:tcW w:w="2947"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采购内容</w:t>
            </w:r>
            <w:r/>
          </w:p>
        </w:tc>
        <w:tc>
          <w:tcPr>
            <w:shd w:val="clear" w:color="000000" w:fill="auto"/>
            <w:tcW w:w="4149"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服务功能要求</w:t>
            </w:r>
            <w:r/>
          </w:p>
        </w:tc>
        <w:tc>
          <w:tcPr>
            <w:shd w:val="clear" w:color="000000" w:fill="auto"/>
            <w:tcW w:w="700"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数量</w:t>
            </w:r>
            <w:r/>
          </w:p>
        </w:tc>
        <w:tc>
          <w:tcPr>
            <w:shd w:val="clear" w:color="000000" w:fill="auto"/>
            <w:tcW w:w="709"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单位</w:t>
            </w:r>
            <w:r/>
          </w:p>
        </w:tc>
      </w:tr>
      <w:tr>
        <w:trPr>
          <w:trHeight w:val="90"/>
        </w:trPr>
        <w:tc>
          <w:tcPr>
            <w:shd w:val="clear" w:color="000000" w:fill="auto"/>
            <w:tcW w:w="70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shd w:val="clear" w:color="000000" w:fill="auto"/>
            <w:tcW w:w="2947"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治安监控图像服务</w:t>
            </w:r>
            <w:r/>
          </w:p>
        </w:tc>
        <w:tc>
          <w:tcPr>
            <w:shd w:val="clear" w:color="000000" w:fill="auto"/>
            <w:tcW w:w="4149" w:type="dxa"/>
            <w:textDirection w:val="lrTb"/>
            <w:noWrap w:val="false"/>
          </w:tcPr>
          <w:p>
            <w:pPr>
              <w:rPr>
                <w:rFonts w:ascii="宋体" w:hAnsi="宋体" w:cs="宋体"/>
                <w:sz w:val="24"/>
                <w:highlight w:val="none"/>
              </w:rPr>
            </w:pPr>
            <w:r>
              <w:rPr>
                <w:rFonts w:hint="eastAsia" w:ascii="宋体" w:hAnsi="宋体" w:cs="宋体"/>
                <w:sz w:val="24"/>
                <w:highlight w:val="none"/>
                <w:lang w:eastAsia="zh-CN"/>
              </w:rPr>
              <w:t xml:space="preserve">含图像集成服务、网络服务、云存储等服务。</w:t>
            </w:r>
            <w:r>
              <w:rPr>
                <w:rFonts w:hint="eastAsia" w:ascii="宋体" w:hAnsi="宋体" w:cs="宋体"/>
                <w:sz w:val="24"/>
                <w:highlight w:val="none"/>
              </w:rPr>
              <w:t xml:space="preserve">详见下述要求</w:t>
            </w:r>
            <w:r/>
          </w:p>
        </w:tc>
        <w:tc>
          <w:tcPr>
            <w:shd w:val="clear" w:color="000000" w:fill="auto"/>
            <w:tcW w:w="7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61</w:t>
            </w:r>
            <w:r/>
          </w:p>
        </w:tc>
        <w:tc>
          <w:tcPr>
            <w:shd w:val="clear" w:color="000000" w:fill="auto"/>
            <w:tcW w:w="70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w:t>
            </w:r>
            <w:r/>
          </w:p>
        </w:tc>
      </w:tr>
    </w:tbl>
    <w:p>
      <w:pPr>
        <w:pStyle w:val="857"/>
        <w:rPr>
          <w:highlight w:val="none"/>
        </w:rPr>
      </w:pPr>
      <w:r>
        <w:rPr>
          <w:highlight w:val="none"/>
        </w:rPr>
      </w:r>
      <w:r/>
    </w:p>
    <w:p>
      <w:pPr>
        <w:rPr>
          <w:rFonts w:ascii="宋体" w:hAnsi="宋体" w:cs="宋体"/>
          <w:b/>
          <w:bCs/>
          <w:sz w:val="24"/>
          <w:highlight w:val="none"/>
        </w:rPr>
      </w:pPr>
      <w:r>
        <w:rPr>
          <w:rFonts w:hint="eastAsia" w:ascii="宋体" w:hAnsi="宋体" w:cs="宋体" w:eastAsiaTheme="minorEastAsia"/>
          <w:b/>
          <w:bCs/>
          <w:sz w:val="24"/>
          <w:highlight w:val="none"/>
        </w:rPr>
        <w:t xml:space="preserve">点位清单</w:t>
      </w:r>
      <w:r>
        <w:rPr>
          <w:rFonts w:hint="eastAsia" w:ascii="宋体" w:hAnsi="宋体" w:cs="宋体"/>
          <w:b/>
          <w:bCs/>
          <w:sz w:val="24"/>
          <w:highlight w:val="none"/>
        </w:rPr>
        <w:t xml:space="preserve">：</w:t>
      </w:r>
      <w:r/>
    </w:p>
    <w:tbl>
      <w:tblPr>
        <w:tblStyle w:val="663"/>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060"/>
        <w:gridCol w:w="4717"/>
        <w:gridCol w:w="318"/>
        <w:gridCol w:w="710"/>
        <w:gridCol w:w="1426"/>
        <w:gridCol w:w="1338"/>
      </w:tblGrid>
      <w:tr>
        <w:trPr>
          <w:jc w:val="center"/>
          <w:trHeight w:val="285"/>
        </w:trPr>
        <w:tc>
          <w:tcPr>
            <w:gridSpan w:val="5"/>
            <w:shd w:val="clear" w:color="000000" w:fill="c0c0c0"/>
            <w:tcBorders>
              <w:top w:val="single" w:color="auto" w:sz="4" w:space="0"/>
              <w:left w:val="single" w:color="auto" w:sz="4" w:space="0"/>
              <w:bottom w:val="single" w:color="auto" w:sz="4" w:space="0"/>
              <w:right w:val="single" w:color="auto" w:sz="4" w:space="0"/>
            </w:tcBorders>
            <w:tcW w:w="4300" w:type="pct"/>
            <w:vAlign w:val="bottom"/>
            <w:textDirection w:val="lrTb"/>
            <w:noWrap w:val="false"/>
          </w:tcPr>
          <w:p>
            <w:pPr>
              <w:jc w:val="center"/>
              <w:rPr>
                <w:rFonts w:ascii="宋体" w:hAnsi="宋体" w:cs="宋体"/>
                <w:b/>
                <w:sz w:val="20"/>
                <w:highlight w:val="none"/>
              </w:rPr>
            </w:pPr>
            <w:r>
              <w:rPr>
                <w:rFonts w:hint="eastAsia" w:ascii="宋体" w:hAnsi="宋体" w:cs="宋体"/>
                <w:b/>
                <w:sz w:val="20"/>
                <w:highlight w:val="none"/>
              </w:rPr>
              <w:t xml:space="preserve">西塔社区</w:t>
            </w:r>
            <w:r/>
          </w:p>
        </w:tc>
        <w:tc>
          <w:tcPr>
            <w:shd w:val="clear" w:color="000000" w:fill="c0c0c0"/>
            <w:tcBorders>
              <w:top w:val="single" w:color="auto" w:sz="4" w:space="0"/>
              <w:left w:val="single" w:color="auto" w:sz="4" w:space="0"/>
              <w:bottom w:val="single" w:color="auto" w:sz="4" w:space="0"/>
              <w:right w:val="single" w:color="auto" w:sz="4" w:space="0"/>
            </w:tcBorders>
            <w:tcW w:w="699" w:type="pct"/>
            <w:textDirection w:val="lrTb"/>
            <w:noWrap w:val="false"/>
          </w:tcPr>
          <w:p>
            <w:pPr>
              <w:jc w:val="center"/>
              <w:rPr>
                <w:rFonts w:ascii="宋体" w:hAnsi="宋体" w:cs="宋体"/>
                <w:b/>
                <w:sz w:val="20"/>
                <w:highlight w:val="none"/>
              </w:rPr>
            </w:pPr>
            <w:r>
              <w:rPr>
                <w:rFonts w:ascii="宋体" w:hAnsi="宋体" w:cs="宋体"/>
                <w:b/>
                <w:sz w:val="20"/>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监控编号</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监控位置</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eastAsia="宋体" w:cs="宋体"/>
                <w:sz w:val="20"/>
                <w:highlight w:val="none"/>
                <w:lang w:eastAsia="zh-CN"/>
              </w:rPr>
              <w:t xml:space="preserve">图像服务</w:t>
            </w:r>
            <w:r>
              <w:rPr>
                <w:rFonts w:hint="eastAsia" w:ascii="宋体" w:hAnsi="宋体" w:cs="宋体"/>
                <w:sz w:val="20"/>
                <w:highlight w:val="none"/>
              </w:rPr>
              <w:t xml:space="preserve">数量</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荣文路荣文村委会东北角（向东、向西）</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3-4</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荣文路玄岳街路口（向东、向西）</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5-6</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玄岳街中段（向南、向北）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7</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怀人路原城管中队门口（向北）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8</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怀仁路锦佳网咖（向西）</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9-11</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玄武路影星浴室门口桥（向东、向西、向北）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3</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互助街</w:t>
            </w:r>
            <w:r>
              <w:rPr>
                <w:sz w:val="20"/>
                <w:highlight w:val="none"/>
              </w:rPr>
              <w:t xml:space="preserve">51</w:t>
            </w:r>
            <w:r>
              <w:rPr>
                <w:rFonts w:hint="eastAsia" w:ascii="宋体" w:hAnsi="宋体" w:cs="宋体"/>
                <w:sz w:val="20"/>
                <w:highlight w:val="none"/>
              </w:rPr>
              <w:t xml:space="preserve">号桥（向东）</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13-14</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玄武路农业银行西侧弄堂（向南、向北）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15-16</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玄武路农业银行东侧弄堂（向南、向北）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17-18</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园林路财政分局门口（向南、向北）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19-21</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府南花园（向西、向南、向北）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3</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22-23</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互助街25号（向南、向北）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24-25</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供电所西侧弄堂（向南、向北）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26-27</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玄武路供电所门口（向东、向西）</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28-29</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园林路辅道（向南、向北）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30-31</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园林路辅道（向南、向北）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32</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新农街</w:t>
            </w:r>
            <w:r>
              <w:rPr>
                <w:sz w:val="20"/>
                <w:highlight w:val="none"/>
              </w:rPr>
              <w:t xml:space="preserve">76</w:t>
            </w:r>
            <w:r>
              <w:rPr>
                <w:rFonts w:hint="eastAsia" w:ascii="宋体" w:hAnsi="宋体" w:cs="宋体"/>
                <w:sz w:val="20"/>
                <w:highlight w:val="none"/>
              </w:rPr>
              <w:t xml:space="preserve">号（向东）</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33</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荡茜路知青时代小区门口（向西）</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34</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银杏西塔社区村委会西南角（向北）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35</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银杏西塔社区村委会东南角（向北）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36</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荡茜路万里网吧（向东）</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37-39</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家家惠超市北门（向西、向东、向北）</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3</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40-41</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嘉瑞浴室北侧弄堂（向东、向西）</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42-43</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惠值酒店东侧弄堂（向南、向西）</w:t>
            </w:r>
            <w:r/>
          </w:p>
        </w:tc>
        <w:tc>
          <w:tcPr>
            <w:gridSpan w:val="2"/>
            <w:tcBorders>
              <w:top w:val="none" w:color="000000" w:sz="4" w:space="0"/>
              <w:left w:val="none" w:color="000000" w:sz="4" w:space="0"/>
              <w:bottom w:val="single" w:color="auto" w:sz="4" w:space="0"/>
              <w:right w:val="single" w:color="auto" w:sz="4" w:space="0"/>
            </w:tcBorders>
            <w:tcW w:w="537"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tcBorders>
              <w:top w:val="none" w:color="000000" w:sz="4" w:space="0"/>
              <w:left w:val="none" w:color="000000" w:sz="4" w:space="0"/>
              <w:bottom w:val="single" w:color="auto" w:sz="4" w:space="0"/>
              <w:right w:val="single" w:color="auto" w:sz="4" w:space="0"/>
            </w:tcBorders>
            <w:tcW w:w="246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3"/>
            <w:tcBorders>
              <w:top w:val="single" w:color="auto" w:sz="4" w:space="0"/>
              <w:left w:val="none" w:color="000000" w:sz="4" w:space="0"/>
              <w:bottom w:val="single" w:color="auto" w:sz="4" w:space="0"/>
              <w:right w:val="single" w:color="auto" w:sz="4" w:space="0"/>
            </w:tcBorders>
            <w:tcW w:w="128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点位共计：24</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w:t>
            </w:r>
            <w:r>
              <w:rPr>
                <w:rFonts w:ascii="宋体" w:hAnsi="宋体" w:cs="宋体"/>
                <w:sz w:val="20"/>
                <w:highlight w:val="none"/>
              </w:rPr>
              <w:t xml:space="preserve">3</w:t>
            </w:r>
            <w:r/>
          </w:p>
        </w:tc>
      </w:tr>
      <w:tr>
        <w:trPr>
          <w:jc w:val="center"/>
          <w:trHeight w:val="285"/>
        </w:trPr>
        <w:tc>
          <w:tcPr>
            <w:gridSpan w:val="5"/>
            <w:shd w:val="clear" w:color="000000" w:fill="c0c0c0"/>
            <w:tcBorders>
              <w:top w:val="single" w:color="auto" w:sz="4" w:space="0"/>
              <w:left w:val="single" w:color="auto" w:sz="4" w:space="0"/>
              <w:bottom w:val="single" w:color="auto" w:sz="4" w:space="0"/>
              <w:right w:val="single" w:color="auto" w:sz="4" w:space="0"/>
            </w:tcBorders>
            <w:tcW w:w="4300" w:type="pct"/>
            <w:vAlign w:val="bottom"/>
            <w:textDirection w:val="lrTb"/>
            <w:noWrap w:val="false"/>
          </w:tcPr>
          <w:p>
            <w:pPr>
              <w:jc w:val="center"/>
              <w:rPr>
                <w:rFonts w:ascii="宋体" w:hAnsi="宋体" w:cs="宋体"/>
                <w:b/>
                <w:sz w:val="20"/>
                <w:highlight w:val="none"/>
              </w:rPr>
            </w:pPr>
            <w:r>
              <w:rPr>
                <w:rFonts w:hint="eastAsia" w:ascii="宋体" w:hAnsi="宋体" w:cs="宋体"/>
                <w:b/>
                <w:sz w:val="20"/>
                <w:highlight w:val="none"/>
              </w:rPr>
              <w:t xml:space="preserve">银杏社区</w:t>
            </w:r>
            <w:r/>
          </w:p>
        </w:tc>
        <w:tc>
          <w:tcPr>
            <w:shd w:val="clear" w:color="000000" w:fill="c0c0c0"/>
            <w:tcBorders>
              <w:top w:val="single" w:color="auto" w:sz="4" w:space="0"/>
              <w:left w:val="single" w:color="auto" w:sz="4" w:space="0"/>
              <w:bottom w:val="single" w:color="auto" w:sz="4" w:space="0"/>
              <w:right w:val="single" w:color="auto" w:sz="4" w:space="0"/>
            </w:tcBorders>
            <w:tcW w:w="699" w:type="pct"/>
            <w:textDirection w:val="lrTb"/>
            <w:noWrap w:val="false"/>
          </w:tcPr>
          <w:p>
            <w:pPr>
              <w:jc w:val="center"/>
              <w:rPr>
                <w:rFonts w:ascii="宋体" w:hAnsi="宋体" w:cs="宋体"/>
                <w:b/>
                <w:sz w:val="20"/>
                <w:highlight w:val="none"/>
              </w:rPr>
            </w:pPr>
            <w:r>
              <w:rPr>
                <w:rFonts w:ascii="宋体" w:hAnsi="宋体" w:cs="宋体"/>
                <w:b/>
                <w:sz w:val="20"/>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监控编号</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eastAsia="宋体" w:cs="宋体"/>
                <w:sz w:val="20"/>
                <w:highlight w:val="none"/>
                <w:lang w:eastAsia="zh-CN"/>
              </w:rPr>
              <w:t xml:space="preserve">图像服务</w:t>
            </w:r>
            <w:r>
              <w:rPr>
                <w:rFonts w:hint="eastAsia" w:ascii="宋体" w:hAnsi="宋体" w:cs="宋体"/>
                <w:sz w:val="20"/>
                <w:highlight w:val="none"/>
              </w:rPr>
              <w:t xml:space="preserve">数量</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荡茜路高腾毛巾厂路口（向南、向北）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3-4</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新华小区五期（向南、向北）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5-6</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新华小区五期（向南、向北）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7-8</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新华小区五期（向东、向西）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9-10</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生产街（向东、向西）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11</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建华街（向东）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lang w:eastAsia="zh-CN"/>
              </w:rPr>
            </w:pPr>
            <w:r>
              <w:rPr>
                <w:rFonts w:hint="eastAsia" w:ascii="宋体" w:hAnsi="宋体" w:cs="宋体"/>
                <w:sz w:val="20"/>
                <w:highlight w:val="none"/>
                <w:lang w:eastAsia="zh-CN"/>
              </w:rPr>
              <w:t xml:space="preserve">玄武路团结桥（向东）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115"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点位共计：7</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rPr>
                <w:rFonts w:ascii="宋体" w:hAnsi="宋体" w:cs="宋体"/>
                <w:sz w:val="20"/>
                <w:highlight w:val="none"/>
              </w:rPr>
              <w:t xml:space="preserve">2</w:t>
            </w:r>
            <w:r/>
          </w:p>
        </w:tc>
      </w:tr>
      <w:tr>
        <w:trPr>
          <w:jc w:val="center"/>
          <w:trHeight w:val="285"/>
        </w:trPr>
        <w:tc>
          <w:tcPr>
            <w:gridSpan w:val="5"/>
            <w:shd w:val="clear" w:color="000000" w:fill="c0c0c0"/>
            <w:tcBorders>
              <w:top w:val="single" w:color="auto" w:sz="4" w:space="0"/>
              <w:left w:val="single" w:color="auto" w:sz="4" w:space="0"/>
              <w:bottom w:val="single" w:color="auto" w:sz="4" w:space="0"/>
              <w:right w:val="single" w:color="auto" w:sz="4" w:space="0"/>
            </w:tcBorders>
            <w:tcW w:w="4300" w:type="pct"/>
            <w:vAlign w:val="bottom"/>
            <w:textDirection w:val="lrTb"/>
            <w:noWrap w:val="false"/>
          </w:tcPr>
          <w:p>
            <w:pPr>
              <w:jc w:val="center"/>
              <w:rPr>
                <w:rFonts w:ascii="宋体" w:hAnsi="宋体" w:cs="宋体"/>
                <w:b/>
                <w:sz w:val="20"/>
                <w:highlight w:val="none"/>
              </w:rPr>
            </w:pPr>
            <w:r>
              <w:rPr>
                <w:rFonts w:hint="eastAsia" w:ascii="宋体" w:hAnsi="宋体" w:cs="宋体"/>
                <w:b/>
                <w:sz w:val="20"/>
                <w:highlight w:val="none"/>
              </w:rPr>
              <w:t xml:space="preserve">荣文村</w:t>
            </w:r>
            <w:r/>
          </w:p>
        </w:tc>
        <w:tc>
          <w:tcPr>
            <w:shd w:val="clear" w:color="000000" w:fill="c0c0c0"/>
            <w:tcBorders>
              <w:top w:val="single" w:color="auto" w:sz="4" w:space="0"/>
              <w:left w:val="single" w:color="auto" w:sz="4" w:space="0"/>
              <w:bottom w:val="single" w:color="auto" w:sz="4" w:space="0"/>
              <w:right w:val="single" w:color="auto" w:sz="4" w:space="0"/>
            </w:tcBorders>
            <w:tcW w:w="699" w:type="pct"/>
            <w:textDirection w:val="lrTb"/>
            <w:noWrap w:val="false"/>
          </w:tcPr>
          <w:p>
            <w:pPr>
              <w:jc w:val="center"/>
              <w:rPr>
                <w:rFonts w:ascii="宋体" w:hAnsi="宋体" w:cs="宋体"/>
                <w:b/>
                <w:sz w:val="20"/>
                <w:highlight w:val="none"/>
              </w:rPr>
            </w:pPr>
            <w:r>
              <w:rPr>
                <w:rFonts w:ascii="宋体" w:hAnsi="宋体" w:cs="宋体"/>
                <w:b/>
                <w:sz w:val="20"/>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监控编号</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eastAsia="宋体" w:cs="宋体"/>
                <w:sz w:val="20"/>
                <w:highlight w:val="none"/>
                <w:lang w:eastAsia="zh-CN"/>
              </w:rPr>
              <w:t xml:space="preserve">图像服务</w:t>
            </w:r>
            <w:r>
              <w:rPr>
                <w:rFonts w:hint="eastAsia" w:ascii="宋体" w:hAnsi="宋体" w:cs="宋体"/>
                <w:sz w:val="20"/>
                <w:highlight w:val="none"/>
              </w:rPr>
              <w:t xml:space="preserve">数量</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荣文路陈渡港桥北（向南）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2-3</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荣文村五十九组</w:t>
            </w:r>
            <w:r>
              <w:rPr>
                <w:sz w:val="20"/>
                <w:highlight w:val="none"/>
                <w:lang w:eastAsia="zh-CN"/>
              </w:rPr>
              <w:t xml:space="preserve">9</w:t>
            </w:r>
            <w:r>
              <w:rPr>
                <w:rFonts w:hint="eastAsia" w:ascii="宋体" w:hAnsi="宋体" w:cs="宋体"/>
                <w:sz w:val="20"/>
                <w:highlight w:val="none"/>
                <w:lang w:eastAsia="zh-CN"/>
              </w:rPr>
              <w:t xml:space="preserve">号（向南、向北）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振球化纤路口（向北）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锦兴服饰东南路口（向南）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6</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信逸经编东北路口（向南）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7</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岳庙东北角路口（向北）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8</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江南水郡后门（向西）</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9-10</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荣文小区三期（向南、向东）</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300"/>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1-12</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荣文小区</w:t>
            </w:r>
            <w:r>
              <w:rPr>
                <w:sz w:val="20"/>
                <w:highlight w:val="none"/>
                <w:lang w:eastAsia="zh-CN"/>
              </w:rPr>
              <w:t xml:space="preserve">1</w:t>
            </w:r>
            <w:r>
              <w:rPr>
                <w:rFonts w:hint="eastAsia" w:ascii="宋体" w:hAnsi="宋体" w:cs="宋体"/>
                <w:sz w:val="20"/>
                <w:highlight w:val="none"/>
                <w:lang w:eastAsia="zh-CN"/>
              </w:rPr>
              <w:t xml:space="preserve">（向南、向北）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115"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点位共计：9</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rPr>
                <w:rFonts w:ascii="宋体" w:hAnsi="宋体" w:cs="宋体"/>
                <w:sz w:val="20"/>
                <w:highlight w:val="none"/>
              </w:rPr>
              <w:t xml:space="preserve">2</w:t>
            </w:r>
            <w:r/>
          </w:p>
        </w:tc>
      </w:tr>
      <w:tr>
        <w:trPr>
          <w:jc w:val="center"/>
          <w:trHeight w:val="285"/>
        </w:trPr>
        <w:tc>
          <w:tcPr>
            <w:gridSpan w:val="5"/>
            <w:shd w:val="clear" w:color="000000" w:fill="c0c0c0"/>
            <w:tcBorders>
              <w:top w:val="single" w:color="auto" w:sz="4" w:space="0"/>
              <w:left w:val="single" w:color="auto" w:sz="4" w:space="0"/>
              <w:bottom w:val="single" w:color="auto" w:sz="4" w:space="0"/>
              <w:right w:val="single" w:color="auto" w:sz="4" w:space="0"/>
            </w:tcBorders>
            <w:tcW w:w="4300" w:type="pct"/>
            <w:vAlign w:val="bottom"/>
            <w:textDirection w:val="lrTb"/>
            <w:noWrap w:val="false"/>
          </w:tcPr>
          <w:p>
            <w:pPr>
              <w:jc w:val="center"/>
              <w:rPr>
                <w:rFonts w:ascii="宋体" w:hAnsi="宋体" w:cs="宋体"/>
                <w:b/>
                <w:sz w:val="20"/>
                <w:highlight w:val="none"/>
              </w:rPr>
            </w:pPr>
            <w:r>
              <w:rPr>
                <w:rFonts w:hint="eastAsia" w:ascii="宋体" w:hAnsi="宋体" w:cs="宋体"/>
                <w:b/>
                <w:sz w:val="20"/>
                <w:highlight w:val="none"/>
              </w:rPr>
              <w:t xml:space="preserve">王秀村</w:t>
            </w:r>
            <w:r/>
          </w:p>
        </w:tc>
        <w:tc>
          <w:tcPr>
            <w:shd w:val="clear" w:color="000000" w:fill="c0c0c0"/>
            <w:tcBorders>
              <w:top w:val="single" w:color="auto" w:sz="4" w:space="0"/>
              <w:left w:val="single" w:color="auto" w:sz="4" w:space="0"/>
              <w:bottom w:val="single" w:color="auto" w:sz="4" w:space="0"/>
              <w:right w:val="single" w:color="auto" w:sz="4" w:space="0"/>
            </w:tcBorders>
            <w:tcW w:w="699" w:type="pct"/>
            <w:textDirection w:val="lrTb"/>
            <w:noWrap w:val="false"/>
          </w:tcPr>
          <w:p>
            <w:pPr>
              <w:jc w:val="center"/>
              <w:rPr>
                <w:rFonts w:ascii="宋体" w:hAnsi="宋体" w:cs="宋体"/>
                <w:b/>
                <w:sz w:val="20"/>
                <w:highlight w:val="none"/>
              </w:rPr>
            </w:pPr>
            <w:r>
              <w:rPr>
                <w:rFonts w:ascii="宋体" w:hAnsi="宋体" w:cs="宋体"/>
                <w:b/>
                <w:sz w:val="20"/>
                <w:highlight w:val="none"/>
              </w:rPr>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监控编号</w:t>
            </w:r>
            <w:r/>
          </w:p>
        </w:tc>
        <w:tc>
          <w:tcPr>
            <w:gridSpan w:val="2"/>
            <w:tcBorders>
              <w:top w:val="single" w:color="auto"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监控位置</w:t>
            </w:r>
            <w:r/>
          </w:p>
        </w:tc>
        <w:tc>
          <w:tcPr>
            <w:tcBorders>
              <w:top w:val="single" w:color="auto"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点位数量</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一杆多头</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eastAsia="宋体" w:cs="宋体"/>
                <w:sz w:val="20"/>
                <w:highlight w:val="none"/>
                <w:lang w:eastAsia="zh-CN"/>
              </w:rPr>
              <w:t xml:space="preserve">图像服务</w:t>
            </w:r>
            <w:r>
              <w:rPr>
                <w:rFonts w:hint="eastAsia" w:ascii="宋体" w:hAnsi="宋体" w:cs="宋体"/>
                <w:sz w:val="20"/>
                <w:highlight w:val="none"/>
              </w:rPr>
              <w:t xml:space="preserve">数量</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王秀村二组</w:t>
            </w:r>
            <w:r>
              <w:rPr>
                <w:sz w:val="20"/>
                <w:highlight w:val="none"/>
                <w:lang w:eastAsia="zh-CN"/>
              </w:rPr>
              <w:t xml:space="preserve">22</w:t>
            </w:r>
            <w:r>
              <w:rPr>
                <w:rFonts w:hint="eastAsia" w:ascii="宋体" w:hAnsi="宋体" w:cs="宋体"/>
                <w:sz w:val="20"/>
                <w:highlight w:val="none"/>
                <w:lang w:eastAsia="zh-CN"/>
              </w:rPr>
              <w:t xml:space="preserve">号（向东）</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王秀综合经营部北路口（向西）</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湘王路通长浜路口</w:t>
            </w:r>
            <w:r>
              <w:rPr>
                <w:sz w:val="20"/>
                <w:highlight w:val="none"/>
                <w:lang w:eastAsia="zh-CN"/>
              </w:rPr>
              <w:t xml:space="preserve">(</w:t>
            </w:r>
            <w:r>
              <w:rPr>
                <w:rFonts w:hint="eastAsia" w:ascii="宋体" w:hAnsi="宋体" w:cs="宋体"/>
                <w:sz w:val="20"/>
                <w:highlight w:val="none"/>
                <w:lang w:eastAsia="zh-CN"/>
              </w:rPr>
              <w:t xml:space="preserve">向东</w:t>
            </w:r>
            <w:r>
              <w:rPr>
                <w:sz w:val="2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王秀村六组</w:t>
            </w:r>
            <w:r>
              <w:rPr>
                <w:sz w:val="20"/>
                <w:highlight w:val="none"/>
                <w:lang w:eastAsia="zh-CN"/>
              </w:rPr>
              <w:t xml:space="preserve">17</w:t>
            </w:r>
            <w:r>
              <w:rPr>
                <w:rFonts w:hint="eastAsia" w:ascii="宋体" w:hAnsi="宋体" w:cs="宋体"/>
                <w:sz w:val="20"/>
                <w:highlight w:val="none"/>
                <w:lang w:eastAsia="zh-CN"/>
              </w:rPr>
              <w:t xml:space="preserve">号（向东南）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王秀村十组</w:t>
            </w:r>
            <w:r>
              <w:rPr>
                <w:sz w:val="20"/>
                <w:highlight w:val="none"/>
                <w:lang w:eastAsia="zh-CN"/>
              </w:rPr>
              <w:t xml:space="preserve">14</w:t>
            </w:r>
            <w:r>
              <w:rPr>
                <w:rFonts w:hint="eastAsia" w:ascii="宋体" w:hAnsi="宋体" w:cs="宋体"/>
                <w:sz w:val="20"/>
                <w:highlight w:val="none"/>
                <w:lang w:eastAsia="zh-CN"/>
              </w:rPr>
              <w:t xml:space="preserve">号（向东南）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6</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沙鹿路王秀与归庄交界（向东北）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7</w:t>
            </w:r>
            <w:r/>
          </w:p>
        </w:tc>
        <w:tc>
          <w:tcPr>
            <w:gridSpan w:val="2"/>
            <w:tcBorders>
              <w:top w:val="single" w:color="auto" w:sz="4" w:space="0"/>
              <w:left w:val="none" w:color="000000" w:sz="4" w:space="0"/>
              <w:bottom w:val="single" w:color="auto"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王秀村二十二组</w:t>
            </w:r>
            <w:r>
              <w:rPr>
                <w:sz w:val="20"/>
                <w:highlight w:val="none"/>
                <w:lang w:eastAsia="zh-CN"/>
              </w:rPr>
              <w:t xml:space="preserve">11</w:t>
            </w:r>
            <w:r>
              <w:rPr>
                <w:rFonts w:hint="eastAsia" w:ascii="宋体" w:hAnsi="宋体" w:cs="宋体"/>
                <w:sz w:val="20"/>
                <w:highlight w:val="none"/>
                <w:lang w:eastAsia="zh-CN"/>
              </w:rPr>
              <w:t xml:space="preserve">号（向东北）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8-9</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莲家峰化纤厂边桥（向西南、向东北）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王秀村八组</w:t>
            </w:r>
            <w:r>
              <w:rPr>
                <w:sz w:val="20"/>
                <w:highlight w:val="none"/>
                <w:lang w:eastAsia="zh-CN"/>
              </w:rPr>
              <w:t xml:space="preserve">99</w:t>
            </w:r>
            <w:r>
              <w:rPr>
                <w:rFonts w:hint="eastAsia" w:ascii="宋体" w:hAnsi="宋体" w:cs="宋体"/>
                <w:sz w:val="20"/>
                <w:highlight w:val="none"/>
                <w:lang w:eastAsia="zh-CN"/>
              </w:rPr>
              <w:t xml:space="preserve">号（向东北）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王秀村二十组</w:t>
            </w:r>
            <w:r>
              <w:rPr>
                <w:sz w:val="20"/>
                <w:highlight w:val="none"/>
                <w:lang w:eastAsia="zh-CN"/>
              </w:rPr>
              <w:t xml:space="preserve">14</w:t>
            </w:r>
            <w:r>
              <w:rPr>
                <w:rFonts w:hint="eastAsia" w:ascii="宋体" w:hAnsi="宋体" w:cs="宋体"/>
                <w:sz w:val="20"/>
                <w:highlight w:val="none"/>
                <w:lang w:eastAsia="zh-CN"/>
              </w:rPr>
              <w:t xml:space="preserve">号（向东南）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王秀村三十一组</w:t>
            </w:r>
            <w:r>
              <w:rPr>
                <w:sz w:val="20"/>
                <w:highlight w:val="none"/>
                <w:lang w:eastAsia="zh-CN"/>
              </w:rPr>
              <w:t xml:space="preserve">26</w:t>
            </w:r>
            <w:r>
              <w:rPr>
                <w:rFonts w:hint="eastAsia" w:ascii="宋体" w:hAnsi="宋体" w:cs="宋体"/>
                <w:sz w:val="20"/>
                <w:highlight w:val="none"/>
                <w:lang w:eastAsia="zh-CN"/>
              </w:rPr>
              <w:t xml:space="preserve">号（向西南）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王秀村三十一组</w:t>
            </w:r>
            <w:r>
              <w:rPr>
                <w:sz w:val="20"/>
                <w:highlight w:val="none"/>
                <w:lang w:eastAsia="zh-CN"/>
              </w:rPr>
              <w:t xml:space="preserve">11</w:t>
            </w:r>
            <w:r>
              <w:rPr>
                <w:rFonts w:hint="eastAsia" w:ascii="宋体" w:hAnsi="宋体" w:cs="宋体"/>
                <w:sz w:val="20"/>
                <w:highlight w:val="none"/>
                <w:lang w:eastAsia="zh-CN"/>
              </w:rPr>
              <w:t xml:space="preserve">号（向西南）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王秀村二十九组</w:t>
            </w:r>
            <w:r>
              <w:rPr>
                <w:sz w:val="20"/>
                <w:highlight w:val="none"/>
                <w:lang w:eastAsia="zh-CN"/>
              </w:rPr>
              <w:t xml:space="preserve">1</w:t>
            </w:r>
            <w:r>
              <w:rPr>
                <w:rFonts w:hint="eastAsia" w:ascii="宋体" w:hAnsi="宋体" w:cs="宋体"/>
                <w:sz w:val="20"/>
                <w:highlight w:val="none"/>
                <w:lang w:eastAsia="zh-CN"/>
              </w:rPr>
              <w:t xml:space="preserve">号（向西南）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王秀村二十七组</w:t>
            </w:r>
            <w:r>
              <w:rPr>
                <w:sz w:val="20"/>
                <w:highlight w:val="none"/>
                <w:lang w:eastAsia="zh-CN"/>
              </w:rPr>
              <w:t xml:space="preserve">5</w:t>
            </w:r>
            <w:r>
              <w:rPr>
                <w:rFonts w:hint="eastAsia" w:ascii="宋体" w:hAnsi="宋体" w:cs="宋体"/>
                <w:sz w:val="20"/>
                <w:highlight w:val="none"/>
                <w:lang w:eastAsia="zh-CN"/>
              </w:rPr>
              <w:t xml:space="preserve">号（向南）</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王秀村二十四组</w:t>
            </w:r>
            <w:r>
              <w:rPr>
                <w:sz w:val="20"/>
                <w:highlight w:val="none"/>
                <w:lang w:eastAsia="zh-CN"/>
              </w:rPr>
              <w:t xml:space="preserve">40</w:t>
            </w:r>
            <w:r>
              <w:rPr>
                <w:rFonts w:hint="eastAsia" w:ascii="宋体" w:hAnsi="宋体" w:cs="宋体"/>
                <w:sz w:val="20"/>
                <w:highlight w:val="none"/>
                <w:lang w:eastAsia="zh-CN"/>
              </w:rPr>
              <w:t xml:space="preserve">号（向西）</w:t>
            </w:r>
            <w:r/>
          </w:p>
        </w:tc>
        <w:tc>
          <w:tcPr>
            <w:tcBorders>
              <w:top w:val="single" w:color="auto"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single" w:color="auto" w:sz="4" w:space="0"/>
              <w:left w:val="single" w:color="auto"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single" w:color="auto"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115"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点位共计：15</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rPr>
                <w:rFonts w:ascii="宋体" w:hAnsi="宋体" w:cs="宋体"/>
                <w:sz w:val="20"/>
                <w:highlight w:val="none"/>
              </w:rPr>
              <w:t xml:space="preserve">6</w:t>
            </w:r>
            <w:r/>
          </w:p>
        </w:tc>
      </w:tr>
      <w:tr>
        <w:trPr>
          <w:jc w:val="center"/>
          <w:trHeight w:val="285"/>
        </w:trPr>
        <w:tc>
          <w:tcPr>
            <w:gridSpan w:val="5"/>
            <w:shd w:val="clear" w:color="000000" w:fill="c0c0c0"/>
            <w:tcBorders>
              <w:top w:val="single" w:color="auto" w:sz="4" w:space="0"/>
              <w:left w:val="single" w:color="auto" w:sz="4" w:space="0"/>
              <w:bottom w:val="single" w:color="auto" w:sz="4" w:space="0"/>
              <w:right w:val="single" w:color="auto" w:sz="4" w:space="0"/>
            </w:tcBorders>
            <w:tcW w:w="4300" w:type="pct"/>
            <w:vAlign w:val="bottom"/>
            <w:textDirection w:val="lrTb"/>
            <w:noWrap w:val="false"/>
          </w:tcPr>
          <w:p>
            <w:pPr>
              <w:jc w:val="center"/>
              <w:rPr>
                <w:rFonts w:ascii="宋体" w:hAnsi="宋体" w:cs="宋体"/>
                <w:b/>
                <w:sz w:val="20"/>
                <w:highlight w:val="none"/>
              </w:rPr>
            </w:pPr>
            <w:r>
              <w:rPr>
                <w:rFonts w:hint="eastAsia" w:ascii="宋体" w:hAnsi="宋体" w:cs="宋体"/>
                <w:b/>
                <w:sz w:val="20"/>
                <w:highlight w:val="none"/>
              </w:rPr>
              <w:t xml:space="preserve">孙桥村</w:t>
            </w:r>
            <w:r/>
          </w:p>
        </w:tc>
        <w:tc>
          <w:tcPr>
            <w:shd w:val="clear" w:color="000000" w:fill="c0c0c0"/>
            <w:tcBorders>
              <w:top w:val="single" w:color="auto" w:sz="4" w:space="0"/>
              <w:left w:val="single" w:color="auto" w:sz="4" w:space="0"/>
              <w:bottom w:val="single" w:color="auto" w:sz="4" w:space="0"/>
              <w:right w:val="single" w:color="auto" w:sz="4" w:space="0"/>
            </w:tcBorders>
            <w:tcW w:w="699" w:type="pct"/>
            <w:textDirection w:val="lrTb"/>
            <w:noWrap w:val="false"/>
          </w:tcPr>
          <w:p>
            <w:pPr>
              <w:jc w:val="center"/>
              <w:rPr>
                <w:rFonts w:ascii="宋体" w:hAnsi="宋体" w:cs="宋体"/>
                <w:b/>
                <w:sz w:val="20"/>
                <w:highlight w:val="none"/>
              </w:rPr>
            </w:pPr>
            <w:r>
              <w:rPr>
                <w:rFonts w:ascii="宋体" w:hAnsi="宋体" w:cs="宋体"/>
                <w:b/>
                <w:sz w:val="20"/>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监控编号</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eastAsia="宋体" w:cs="宋体"/>
                <w:sz w:val="20"/>
                <w:highlight w:val="none"/>
                <w:lang w:eastAsia="zh-CN"/>
              </w:rPr>
              <w:t xml:space="preserve">图像服务</w:t>
            </w:r>
            <w:r>
              <w:rPr>
                <w:rFonts w:hint="eastAsia" w:ascii="宋体" w:hAnsi="宋体" w:cs="宋体"/>
                <w:sz w:val="20"/>
                <w:highlight w:val="none"/>
              </w:rPr>
              <w:t xml:space="preserve">数量</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孙桥村四组</w:t>
            </w:r>
            <w:r>
              <w:rPr>
                <w:sz w:val="20"/>
                <w:highlight w:val="none"/>
                <w:lang w:eastAsia="zh-CN"/>
              </w:rPr>
              <w:t xml:space="preserve">14</w:t>
            </w:r>
            <w:r>
              <w:rPr>
                <w:rFonts w:hint="eastAsia" w:ascii="宋体" w:hAnsi="宋体" w:cs="宋体"/>
                <w:sz w:val="20"/>
                <w:highlight w:val="none"/>
                <w:lang w:eastAsia="zh-CN"/>
              </w:rPr>
              <w:t xml:space="preserve">号（向西）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2-3</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rPr>
            </w:pPr>
            <w:r>
              <w:rPr>
                <w:rFonts w:hint="eastAsia" w:ascii="宋体" w:hAnsi="宋体" w:cs="宋体"/>
                <w:sz w:val="20"/>
                <w:highlight w:val="none"/>
              </w:rPr>
              <w:t xml:space="preserve">王秀家家惠超市</w:t>
            </w:r>
            <w:r>
              <w:rPr>
                <w:sz w:val="20"/>
                <w:highlight w:val="none"/>
              </w:rPr>
              <w:t xml:space="preserve">1</w:t>
            </w:r>
            <w:r>
              <w:rPr>
                <w:rFonts w:hint="eastAsia" w:ascii="宋体" w:hAnsi="宋体" w:cs="宋体"/>
                <w:sz w:val="20"/>
                <w:highlight w:val="none"/>
              </w:rPr>
              <w:t xml:space="preserve">（向南、向北）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4-5</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王秀医院东北角</w:t>
            </w:r>
            <w:r>
              <w:rPr>
                <w:sz w:val="20"/>
                <w:highlight w:val="none"/>
                <w:lang w:eastAsia="zh-CN"/>
              </w:rPr>
              <w:t xml:space="preserve">1</w:t>
            </w:r>
            <w:r>
              <w:rPr>
                <w:rFonts w:hint="eastAsia" w:ascii="宋体" w:hAnsi="宋体" w:cs="宋体"/>
                <w:sz w:val="20"/>
                <w:highlight w:val="none"/>
                <w:lang w:eastAsia="zh-CN"/>
              </w:rPr>
              <w:t xml:space="preserve">（向西、向北）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6</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rPr>
            </w:pPr>
            <w:r>
              <w:rPr>
                <w:rFonts w:hint="eastAsia" w:ascii="宋体" w:hAnsi="宋体" w:cs="宋体"/>
                <w:sz w:val="20"/>
                <w:highlight w:val="none"/>
              </w:rPr>
              <w:t xml:space="preserve">勇和路</w:t>
            </w:r>
            <w:r>
              <w:rPr>
                <w:sz w:val="20"/>
                <w:highlight w:val="none"/>
              </w:rPr>
              <w:t xml:space="preserve">17</w:t>
            </w:r>
            <w:r>
              <w:rPr>
                <w:rFonts w:hint="eastAsia" w:ascii="宋体" w:hAnsi="宋体" w:cs="宋体"/>
                <w:sz w:val="20"/>
                <w:highlight w:val="none"/>
              </w:rPr>
              <w:t xml:space="preserve">号（向南）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7</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孙桥村二组</w:t>
            </w:r>
            <w:r>
              <w:rPr>
                <w:sz w:val="20"/>
                <w:highlight w:val="none"/>
                <w:lang w:eastAsia="zh-CN"/>
              </w:rPr>
              <w:t xml:space="preserve">11</w:t>
            </w:r>
            <w:r>
              <w:rPr>
                <w:rFonts w:hint="eastAsia" w:ascii="宋体" w:hAnsi="宋体" w:cs="宋体"/>
                <w:sz w:val="20"/>
                <w:highlight w:val="none"/>
                <w:lang w:eastAsia="zh-CN"/>
              </w:rPr>
              <w:t xml:space="preserve">号（向东北）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8</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孙桥村二十九组</w:t>
            </w:r>
            <w:r>
              <w:rPr>
                <w:sz w:val="20"/>
                <w:highlight w:val="none"/>
                <w:lang w:eastAsia="zh-CN"/>
              </w:rPr>
              <w:t xml:space="preserve">10</w:t>
            </w:r>
            <w:r>
              <w:rPr>
                <w:rFonts w:hint="eastAsia" w:ascii="宋体" w:hAnsi="宋体" w:cs="宋体"/>
                <w:sz w:val="20"/>
                <w:highlight w:val="none"/>
                <w:lang w:eastAsia="zh-CN"/>
              </w:rPr>
              <w:t xml:space="preserve">号（向东北）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9</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孙桥村二十九组</w:t>
            </w:r>
            <w:r>
              <w:rPr>
                <w:sz w:val="20"/>
                <w:highlight w:val="none"/>
                <w:lang w:eastAsia="zh-CN"/>
              </w:rPr>
              <w:t xml:space="preserve">1</w:t>
            </w:r>
            <w:r>
              <w:rPr>
                <w:rFonts w:hint="eastAsia" w:ascii="宋体" w:hAnsi="宋体" w:cs="宋体"/>
                <w:sz w:val="20"/>
                <w:highlight w:val="none"/>
                <w:lang w:eastAsia="zh-CN"/>
              </w:rPr>
              <w:t xml:space="preserve">号（向西南）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10</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孙桥村一组</w:t>
            </w:r>
            <w:r>
              <w:rPr>
                <w:sz w:val="20"/>
                <w:highlight w:val="none"/>
                <w:lang w:eastAsia="zh-CN"/>
              </w:rPr>
              <w:t xml:space="preserve">2</w:t>
            </w:r>
            <w:r>
              <w:rPr>
                <w:rFonts w:hint="eastAsia" w:ascii="宋体" w:hAnsi="宋体" w:cs="宋体"/>
                <w:sz w:val="20"/>
                <w:highlight w:val="none"/>
                <w:lang w:eastAsia="zh-CN"/>
              </w:rPr>
              <w:t xml:space="preserve">号（向西）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11</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孙桥村一组</w:t>
            </w:r>
            <w:r>
              <w:rPr>
                <w:sz w:val="20"/>
                <w:highlight w:val="none"/>
                <w:lang w:eastAsia="zh-CN"/>
              </w:rPr>
              <w:t xml:space="preserve">13</w:t>
            </w:r>
            <w:r>
              <w:rPr>
                <w:rFonts w:hint="eastAsia" w:ascii="宋体" w:hAnsi="宋体" w:cs="宋体"/>
                <w:sz w:val="20"/>
                <w:highlight w:val="none"/>
                <w:lang w:eastAsia="zh-CN"/>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孙桥村二十七组</w:t>
            </w:r>
            <w:r>
              <w:rPr>
                <w:sz w:val="20"/>
                <w:highlight w:val="none"/>
                <w:lang w:eastAsia="zh-CN"/>
              </w:rPr>
              <w:t xml:space="preserve">2</w:t>
            </w:r>
            <w:r>
              <w:rPr>
                <w:rFonts w:hint="eastAsia" w:ascii="宋体" w:hAnsi="宋体" w:cs="宋体"/>
                <w:sz w:val="20"/>
                <w:highlight w:val="none"/>
                <w:lang w:eastAsia="zh-CN"/>
              </w:rPr>
              <w:t xml:space="preserve">号（向西）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13</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孙桥村十九组</w:t>
            </w:r>
            <w:r>
              <w:rPr>
                <w:sz w:val="20"/>
                <w:highlight w:val="none"/>
                <w:lang w:eastAsia="zh-CN"/>
              </w:rPr>
              <w:t xml:space="preserve">1</w:t>
            </w:r>
            <w:r>
              <w:rPr>
                <w:rFonts w:hint="eastAsia" w:ascii="宋体" w:hAnsi="宋体" w:cs="宋体"/>
                <w:sz w:val="20"/>
                <w:highlight w:val="none"/>
                <w:lang w:eastAsia="zh-CN"/>
              </w:rPr>
              <w:t xml:space="preserve">号（向南）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14</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孙桥村二十六组</w:t>
            </w:r>
            <w:r>
              <w:rPr>
                <w:sz w:val="20"/>
                <w:highlight w:val="none"/>
                <w:lang w:eastAsia="zh-CN"/>
              </w:rPr>
              <w:t xml:space="preserve">16</w:t>
            </w:r>
            <w:r>
              <w:rPr>
                <w:rFonts w:hint="eastAsia" w:ascii="宋体" w:hAnsi="宋体" w:cs="宋体"/>
                <w:sz w:val="20"/>
                <w:highlight w:val="none"/>
                <w:lang w:eastAsia="zh-CN"/>
              </w:rPr>
              <w:t xml:space="preserve">号（向西南）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15</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孙桥村二十二组</w:t>
            </w:r>
            <w:r>
              <w:rPr>
                <w:sz w:val="20"/>
                <w:highlight w:val="none"/>
                <w:lang w:eastAsia="zh-CN"/>
              </w:rPr>
              <w:t xml:space="preserve">12</w:t>
            </w:r>
            <w:r>
              <w:rPr>
                <w:rFonts w:hint="eastAsia" w:ascii="宋体" w:hAnsi="宋体" w:cs="宋体"/>
                <w:sz w:val="20"/>
                <w:highlight w:val="none"/>
                <w:lang w:eastAsia="zh-CN"/>
              </w:rPr>
              <w:t xml:space="preserve">号（向南）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16</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孙桥村二十四组</w:t>
            </w:r>
            <w:r>
              <w:rPr>
                <w:sz w:val="20"/>
                <w:highlight w:val="none"/>
                <w:lang w:eastAsia="zh-CN"/>
              </w:rPr>
              <w:t xml:space="preserve">15</w:t>
            </w:r>
            <w:r>
              <w:rPr>
                <w:rFonts w:hint="eastAsia" w:ascii="宋体" w:hAnsi="宋体" w:cs="宋体"/>
                <w:sz w:val="20"/>
                <w:highlight w:val="none"/>
                <w:lang w:eastAsia="zh-CN"/>
              </w:rPr>
              <w:t xml:space="preserve">号（向东南）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17</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孙桥村七组</w:t>
            </w:r>
            <w:r>
              <w:rPr>
                <w:sz w:val="20"/>
                <w:highlight w:val="none"/>
                <w:lang w:eastAsia="zh-CN"/>
              </w:rPr>
              <w:t xml:space="preserve">20</w:t>
            </w:r>
            <w:r>
              <w:rPr>
                <w:rFonts w:hint="eastAsia" w:ascii="宋体" w:hAnsi="宋体" w:cs="宋体"/>
                <w:sz w:val="20"/>
                <w:highlight w:val="none"/>
                <w:lang w:eastAsia="zh-CN"/>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1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18</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rPr>
            </w:pPr>
            <w:r>
              <w:rPr>
                <w:rFonts w:hint="eastAsia" w:ascii="宋体" w:hAnsi="宋体" w:cs="宋体"/>
                <w:sz w:val="20"/>
                <w:highlight w:val="none"/>
              </w:rPr>
              <w:t xml:space="preserve">孙桥七组</w:t>
            </w:r>
            <w:r>
              <w:rPr>
                <w:sz w:val="20"/>
                <w:highlight w:val="none"/>
              </w:rPr>
              <w:t xml:space="preserve">22</w:t>
            </w:r>
            <w:r>
              <w:rPr>
                <w:rFonts w:hint="eastAsia" w:ascii="宋体" w:hAnsi="宋体" w:cs="宋体"/>
                <w:sz w:val="20"/>
                <w:highlight w:val="none"/>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115"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点位共计：16</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rPr>
                <w:rFonts w:ascii="宋体" w:hAnsi="宋体" w:cs="宋体"/>
                <w:sz w:val="20"/>
                <w:highlight w:val="none"/>
              </w:rPr>
              <w:t xml:space="preserve">8</w:t>
            </w:r>
            <w:r/>
          </w:p>
        </w:tc>
      </w:tr>
      <w:tr>
        <w:trPr>
          <w:jc w:val="center"/>
          <w:trHeight w:val="285"/>
        </w:trPr>
        <w:tc>
          <w:tcPr>
            <w:tcBorders>
              <w:top w:val="none" w:color="000000" w:sz="4" w:space="0"/>
              <w:left w:val="none" w:color="000000" w:sz="4" w:space="0"/>
              <w:bottom w:val="none" w:color="000000" w:sz="4" w:space="0"/>
              <w:right w:val="none" w:color="000000" w:sz="4" w:space="0"/>
            </w:tcBorders>
            <w:tcW w:w="554" w:type="pct"/>
            <w:vAlign w:val="bottom"/>
            <w:textDirection w:val="lrTb"/>
            <w:noWrap w:val="false"/>
          </w:tcPr>
          <w:p>
            <w:pPr>
              <w:jc w:val="center"/>
              <w:rPr>
                <w:rFonts w:ascii="宋体" w:hAnsi="宋体" w:cs="宋体"/>
                <w:sz w:val="20"/>
                <w:highlight w:val="none"/>
              </w:rPr>
            </w:pPr>
            <w:r>
              <w:rPr>
                <w:rFonts w:ascii="宋体" w:hAnsi="宋体" w:cs="宋体"/>
                <w:sz w:val="20"/>
                <w:highlight w:val="none"/>
              </w:rPr>
            </w:r>
            <w:r/>
          </w:p>
        </w:tc>
        <w:tc>
          <w:tcPr>
            <w:gridSpan w:val="2"/>
            <w:tcBorders>
              <w:top w:val="none" w:color="000000" w:sz="4" w:space="0"/>
              <w:left w:val="none" w:color="000000" w:sz="4" w:space="0"/>
              <w:bottom w:val="none" w:color="000000" w:sz="4" w:space="0"/>
              <w:right w:val="none" w:color="000000" w:sz="4" w:space="0"/>
            </w:tcBorders>
            <w:tcW w:w="2630" w:type="pct"/>
            <w:vAlign w:val="bottom"/>
            <w:textDirection w:val="lrTb"/>
            <w:noWrap w:val="false"/>
          </w:tcPr>
          <w:p>
            <w:pPr>
              <w:jc w:val="center"/>
              <w:rPr>
                <w:rFonts w:ascii="宋体" w:hAnsi="宋体" w:cs="宋体"/>
                <w:sz w:val="20"/>
                <w:highlight w:val="none"/>
              </w:rPr>
            </w:pPr>
            <w:r>
              <w:rPr>
                <w:rFonts w:ascii="宋体" w:hAnsi="宋体" w:cs="宋体"/>
                <w:sz w:val="20"/>
                <w:highlight w:val="none"/>
              </w:rPr>
            </w:r>
            <w:r/>
          </w:p>
        </w:tc>
        <w:tc>
          <w:tcPr>
            <w:tcBorders>
              <w:top w:val="none" w:color="000000" w:sz="4" w:space="0"/>
              <w:left w:val="none" w:color="000000" w:sz="4" w:space="0"/>
              <w:bottom w:val="none" w:color="000000" w:sz="4" w:space="0"/>
              <w:right w:val="none" w:color="000000" w:sz="4" w:space="0"/>
            </w:tcBorders>
            <w:tcW w:w="371" w:type="pct"/>
            <w:vAlign w:val="bottom"/>
            <w:textDirection w:val="lrTb"/>
            <w:noWrap w:val="false"/>
          </w:tcPr>
          <w:p>
            <w:pPr>
              <w:jc w:val="center"/>
              <w:rPr>
                <w:rFonts w:ascii="宋体" w:hAnsi="宋体" w:cs="宋体"/>
                <w:sz w:val="20"/>
                <w:highlight w:val="none"/>
              </w:rPr>
            </w:pPr>
            <w:r>
              <w:rPr>
                <w:rFonts w:ascii="宋体" w:hAnsi="宋体" w:cs="宋体"/>
                <w:sz w:val="20"/>
                <w:highlight w:val="none"/>
              </w:rPr>
            </w:r>
            <w:r/>
          </w:p>
        </w:tc>
        <w:tc>
          <w:tcPr>
            <w:tcBorders>
              <w:top w:val="none" w:color="000000" w:sz="4" w:space="0"/>
              <w:left w:val="none" w:color="000000" w:sz="4" w:space="0"/>
              <w:bottom w:val="none" w:color="000000" w:sz="4" w:space="0"/>
              <w:right w:val="none" w:color="000000" w:sz="4" w:space="0"/>
            </w:tcBorders>
            <w:tcW w:w="743" w:type="pct"/>
            <w:vAlign w:val="bottom"/>
            <w:textDirection w:val="lrTb"/>
            <w:noWrap w:val="false"/>
          </w:tcPr>
          <w:p>
            <w:pPr>
              <w:jc w:val="center"/>
              <w:rPr>
                <w:rFonts w:ascii="宋体" w:hAnsi="宋体" w:cs="宋体"/>
                <w:sz w:val="20"/>
                <w:highlight w:val="none"/>
              </w:rPr>
            </w:pPr>
            <w:r>
              <w:rPr>
                <w:rFonts w:ascii="宋体" w:hAnsi="宋体" w:cs="宋体"/>
                <w:sz w:val="20"/>
                <w:highlight w:val="none"/>
              </w:rPr>
            </w:r>
            <w:r/>
          </w:p>
        </w:tc>
        <w:tc>
          <w:tcPr>
            <w:tcBorders>
              <w:top w:val="none" w:color="000000" w:sz="4" w:space="0"/>
              <w:left w:val="none" w:color="000000" w:sz="4" w:space="0"/>
              <w:bottom w:val="none" w:color="000000" w:sz="4" w:space="0"/>
              <w:right w:val="none" w:color="000000" w:sz="4" w:space="0"/>
            </w:tcBorders>
            <w:tcW w:w="699" w:type="pct"/>
            <w:textDirection w:val="lrTb"/>
            <w:noWrap w:val="false"/>
          </w:tcPr>
          <w:p>
            <w:pPr>
              <w:jc w:val="center"/>
              <w:rPr>
                <w:rFonts w:ascii="宋体" w:hAnsi="宋体" w:cs="宋体"/>
                <w:sz w:val="20"/>
                <w:highlight w:val="none"/>
              </w:rPr>
            </w:pPr>
            <w:r>
              <w:rPr>
                <w:rFonts w:ascii="宋体" w:hAnsi="宋体" w:cs="宋体"/>
                <w:sz w:val="20"/>
                <w:highlight w:val="none"/>
              </w:rPr>
            </w:r>
            <w:r/>
          </w:p>
        </w:tc>
      </w:tr>
      <w:tr>
        <w:trPr>
          <w:jc w:val="center"/>
          <w:trHeight w:val="285"/>
        </w:trPr>
        <w:tc>
          <w:tcPr>
            <w:gridSpan w:val="5"/>
            <w:shd w:val="clear" w:color="000000" w:fill="c0c0c0"/>
            <w:tcBorders>
              <w:top w:val="single" w:color="auto" w:sz="4" w:space="0"/>
              <w:left w:val="single" w:color="auto" w:sz="4" w:space="0"/>
              <w:bottom w:val="single" w:color="auto" w:sz="4" w:space="0"/>
              <w:right w:val="single" w:color="auto" w:sz="4" w:space="0"/>
            </w:tcBorders>
            <w:tcW w:w="4300" w:type="pct"/>
            <w:vAlign w:val="bottom"/>
            <w:textDirection w:val="lrTb"/>
            <w:noWrap w:val="false"/>
          </w:tcPr>
          <w:p>
            <w:pPr>
              <w:jc w:val="center"/>
              <w:rPr>
                <w:rFonts w:ascii="宋体" w:hAnsi="宋体" w:cs="宋体"/>
                <w:b/>
                <w:sz w:val="20"/>
                <w:highlight w:val="none"/>
              </w:rPr>
            </w:pPr>
            <w:r>
              <w:rPr>
                <w:rFonts w:hint="eastAsia" w:ascii="宋体" w:hAnsi="宋体" w:cs="宋体"/>
                <w:b/>
                <w:sz w:val="20"/>
                <w:highlight w:val="none"/>
              </w:rPr>
              <w:t xml:space="preserve">孟河村</w:t>
            </w:r>
            <w:r/>
          </w:p>
        </w:tc>
        <w:tc>
          <w:tcPr>
            <w:shd w:val="clear" w:color="000000" w:fill="c0c0c0"/>
            <w:tcBorders>
              <w:top w:val="single" w:color="auto" w:sz="4" w:space="0"/>
              <w:left w:val="single" w:color="auto" w:sz="4" w:space="0"/>
              <w:bottom w:val="single" w:color="auto" w:sz="4" w:space="0"/>
              <w:right w:val="single" w:color="auto" w:sz="4" w:space="0"/>
            </w:tcBorders>
            <w:tcW w:w="699" w:type="pct"/>
            <w:textDirection w:val="lrTb"/>
            <w:noWrap w:val="false"/>
          </w:tcPr>
          <w:p>
            <w:pPr>
              <w:jc w:val="center"/>
              <w:rPr>
                <w:rFonts w:ascii="宋体" w:hAnsi="宋体" w:cs="宋体"/>
                <w:b/>
                <w:sz w:val="20"/>
                <w:highlight w:val="none"/>
              </w:rPr>
            </w:pPr>
            <w:r>
              <w:rPr>
                <w:rFonts w:ascii="宋体" w:hAnsi="宋体" w:cs="宋体"/>
                <w:b/>
                <w:sz w:val="20"/>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监控编号</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eastAsia="宋体" w:cs="宋体"/>
                <w:sz w:val="20"/>
                <w:highlight w:val="none"/>
                <w:lang w:eastAsia="zh-CN"/>
              </w:rPr>
              <w:t xml:space="preserve">图像服务</w:t>
            </w:r>
            <w:r>
              <w:rPr>
                <w:rFonts w:hint="eastAsia" w:ascii="宋体" w:hAnsi="宋体" w:cs="宋体"/>
                <w:sz w:val="20"/>
                <w:highlight w:val="none"/>
              </w:rPr>
              <w:t xml:space="preserve">数量</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鹿南线路口（向东北、向西南）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3-4</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孟河村三十六组路口（向东、向北）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5-6</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孟河村五十二组路口（向东、向西）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7-8</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孟河村三十四组路口（向东、向西）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9-10</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孟河村玲烨并线厂（向东、向西）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11-12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孟河村二组路口（向东、向西）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13-14</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亿腾服饰公司路口（向北、向南）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15</w:t>
            </w:r>
            <w:r/>
          </w:p>
        </w:tc>
        <w:tc>
          <w:tcPr>
            <w:gridSpan w:val="2"/>
            <w:tcBorders>
              <w:top w:val="none" w:color="000000" w:sz="4" w:space="0"/>
              <w:left w:val="none" w:color="000000" w:sz="4" w:space="0"/>
              <w:bottom w:val="none" w:color="000000"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孟河村十组桥（向东）</w:t>
            </w:r>
            <w:r/>
          </w:p>
        </w:tc>
        <w:tc>
          <w:tcPr>
            <w:tcBorders>
              <w:top w:val="none" w:color="000000"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16</w:t>
            </w:r>
            <w:r/>
          </w:p>
        </w:tc>
        <w:tc>
          <w:tcPr>
            <w:gridSpan w:val="2"/>
            <w:tcBorders>
              <w:top w:val="none" w:color="000000" w:sz="4" w:space="0"/>
              <w:left w:val="none" w:color="000000" w:sz="4" w:space="0"/>
              <w:bottom w:val="none" w:color="000000"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孟河村五组路口（向西）</w:t>
            </w:r>
            <w:r/>
          </w:p>
        </w:tc>
        <w:tc>
          <w:tcPr>
            <w:tcBorders>
              <w:top w:val="none" w:color="000000"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17</w:t>
            </w:r>
            <w:r/>
          </w:p>
        </w:tc>
        <w:tc>
          <w:tcPr>
            <w:gridSpan w:val="2"/>
            <w:tcBorders>
              <w:top w:val="none" w:color="000000" w:sz="4" w:space="0"/>
              <w:left w:val="none" w:color="000000" w:sz="4" w:space="0"/>
              <w:bottom w:val="none" w:color="000000" w:sz="4" w:space="0"/>
              <w:right w:val="none" w:color="000000"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孟河村四十七组路口（向北）</w:t>
            </w:r>
            <w:r/>
          </w:p>
        </w:tc>
        <w:tc>
          <w:tcPr>
            <w:tcBorders>
              <w:top w:val="none" w:color="000000" w:sz="4" w:space="0"/>
              <w:left w:val="single" w:color="auto"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18-19</w:t>
            </w:r>
            <w:r/>
          </w:p>
        </w:tc>
        <w:tc>
          <w:tcPr>
            <w:gridSpan w:val="2"/>
            <w:tcBorders>
              <w:top w:val="single" w:color="auto"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孟河村七组路口（向东南、向西北）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20</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孟河村十二组桥（向东南）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21-22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孟河耀良服饰（向北、向南）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23</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新华村三十组路口（向东北）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24-25</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新华村三十组路口2）（向西南、向东北）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26-27</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孟河村十三组路口（向东南、向西北）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28-29</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新华小学主路（向东、向西）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30-31</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新华村三十三组路口1（向西北、向东南）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32-33</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新华村三十三组路口3（向东北、向西南）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是</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2</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115"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点位共计：19</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w:t>
            </w:r>
            <w:r>
              <w:rPr>
                <w:rFonts w:ascii="宋体" w:hAnsi="宋体" w:cs="宋体"/>
                <w:sz w:val="20"/>
                <w:highlight w:val="none"/>
              </w:rPr>
              <w:t xml:space="preserve">3</w:t>
            </w:r>
            <w:r/>
          </w:p>
        </w:tc>
      </w:tr>
      <w:tr>
        <w:trPr>
          <w:jc w:val="center"/>
          <w:trHeight w:val="285"/>
        </w:trPr>
        <w:tc>
          <w:tcPr>
            <w:gridSpan w:val="5"/>
            <w:shd w:val="clear" w:color="000000" w:fill="c0c0c0"/>
            <w:tcBorders>
              <w:top w:val="single" w:color="auto" w:sz="4" w:space="0"/>
              <w:left w:val="single" w:color="auto" w:sz="4" w:space="0"/>
              <w:bottom w:val="single" w:color="auto" w:sz="4" w:space="0"/>
              <w:right w:val="single" w:color="auto" w:sz="4" w:space="0"/>
            </w:tcBorders>
            <w:tcW w:w="4300" w:type="pct"/>
            <w:vAlign w:val="bottom"/>
            <w:textDirection w:val="lrTb"/>
            <w:noWrap w:val="false"/>
          </w:tcPr>
          <w:p>
            <w:pPr>
              <w:jc w:val="center"/>
              <w:rPr>
                <w:rFonts w:ascii="宋体" w:hAnsi="宋体" w:cs="宋体"/>
                <w:b/>
                <w:sz w:val="20"/>
                <w:highlight w:val="none"/>
              </w:rPr>
            </w:pPr>
            <w:r>
              <w:rPr>
                <w:rFonts w:hint="eastAsia" w:ascii="宋体" w:hAnsi="宋体" w:cs="宋体"/>
                <w:b/>
                <w:sz w:val="20"/>
                <w:highlight w:val="none"/>
              </w:rPr>
              <w:t xml:space="preserve">杨槽村</w:t>
            </w:r>
            <w:r/>
          </w:p>
        </w:tc>
        <w:tc>
          <w:tcPr>
            <w:shd w:val="clear" w:color="000000" w:fill="c0c0c0"/>
            <w:tcBorders>
              <w:top w:val="single" w:color="auto" w:sz="4" w:space="0"/>
              <w:left w:val="single" w:color="auto" w:sz="4" w:space="0"/>
              <w:bottom w:val="single" w:color="auto" w:sz="4" w:space="0"/>
              <w:right w:val="single" w:color="auto" w:sz="4" w:space="0"/>
            </w:tcBorders>
            <w:tcW w:w="699" w:type="pct"/>
            <w:textDirection w:val="lrTb"/>
            <w:noWrap w:val="false"/>
          </w:tcPr>
          <w:p>
            <w:pPr>
              <w:jc w:val="center"/>
              <w:rPr>
                <w:rFonts w:ascii="宋体" w:hAnsi="宋体" w:cs="宋体"/>
                <w:b/>
                <w:sz w:val="20"/>
                <w:highlight w:val="none"/>
              </w:rPr>
            </w:pPr>
            <w:r>
              <w:rPr>
                <w:rFonts w:ascii="宋体" w:hAnsi="宋体" w:cs="宋体"/>
                <w:b/>
                <w:sz w:val="20"/>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监控编号</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监控位置</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点位数量</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一杆多头</w:t>
            </w:r>
            <w:r/>
          </w:p>
        </w:tc>
        <w:tc>
          <w:tcPr>
            <w:tcBorders>
              <w:top w:val="none" w:color="000000"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eastAsia="宋体" w:cs="宋体"/>
                <w:sz w:val="20"/>
                <w:highlight w:val="none"/>
                <w:lang w:eastAsia="zh-CN"/>
              </w:rPr>
              <w:t xml:space="preserve">图像服务</w:t>
            </w:r>
            <w:r>
              <w:rPr>
                <w:rFonts w:hint="eastAsia" w:ascii="宋体" w:hAnsi="宋体" w:cs="宋体"/>
                <w:sz w:val="20"/>
                <w:highlight w:val="none"/>
              </w:rPr>
              <w:t xml:space="preserve">数量</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杨漕村三十五组</w:t>
            </w:r>
            <w:r>
              <w:rPr>
                <w:sz w:val="20"/>
                <w:highlight w:val="none"/>
                <w:lang w:eastAsia="zh-CN"/>
              </w:rPr>
              <w:t xml:space="preserve">18</w:t>
            </w:r>
            <w:r>
              <w:rPr>
                <w:rFonts w:hint="eastAsia" w:ascii="宋体" w:hAnsi="宋体" w:cs="宋体"/>
                <w:sz w:val="20"/>
                <w:highlight w:val="none"/>
                <w:lang w:eastAsia="zh-CN"/>
              </w:rPr>
              <w:t xml:space="preserve">号（向西）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杨漕村三十四组</w:t>
            </w:r>
            <w:r>
              <w:rPr>
                <w:sz w:val="20"/>
                <w:highlight w:val="none"/>
                <w:lang w:eastAsia="zh-CN"/>
              </w:rPr>
              <w:t xml:space="preserve">17</w:t>
            </w:r>
            <w:r>
              <w:rPr>
                <w:rFonts w:hint="eastAsia" w:ascii="宋体" w:hAnsi="宋体" w:cs="宋体"/>
                <w:sz w:val="20"/>
                <w:highlight w:val="none"/>
                <w:lang w:eastAsia="zh-CN"/>
              </w:rPr>
              <w:t xml:space="preserve">号（向西北）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杨漕村三十三组</w:t>
            </w:r>
            <w:r>
              <w:rPr>
                <w:sz w:val="20"/>
                <w:highlight w:val="none"/>
                <w:lang w:eastAsia="zh-CN"/>
              </w:rPr>
              <w:t xml:space="preserve">1</w:t>
            </w:r>
            <w:r>
              <w:rPr>
                <w:rFonts w:hint="eastAsia" w:ascii="宋体" w:hAnsi="宋体" w:cs="宋体"/>
                <w:sz w:val="20"/>
                <w:highlight w:val="none"/>
                <w:lang w:eastAsia="zh-CN"/>
              </w:rPr>
              <w:t xml:space="preserve">号草王线（向西）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杨漕村三十一组</w:t>
            </w:r>
            <w:r>
              <w:rPr>
                <w:sz w:val="20"/>
                <w:highlight w:val="none"/>
                <w:lang w:eastAsia="zh-CN"/>
              </w:rPr>
              <w:t xml:space="preserve">21</w:t>
            </w:r>
            <w:r>
              <w:rPr>
                <w:rFonts w:hint="eastAsia" w:ascii="宋体" w:hAnsi="宋体" w:cs="宋体"/>
                <w:sz w:val="20"/>
                <w:highlight w:val="none"/>
                <w:lang w:eastAsia="zh-CN"/>
              </w:rPr>
              <w:t xml:space="preserve">号十字路口（向西）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杨漕村二十九组</w:t>
            </w:r>
            <w:r>
              <w:rPr>
                <w:sz w:val="20"/>
                <w:highlight w:val="none"/>
                <w:lang w:eastAsia="zh-CN"/>
              </w:rPr>
              <w:t xml:space="preserve">8</w:t>
            </w:r>
            <w:r>
              <w:rPr>
                <w:rFonts w:hint="eastAsia" w:ascii="宋体" w:hAnsi="宋体" w:cs="宋体"/>
                <w:sz w:val="20"/>
                <w:highlight w:val="none"/>
                <w:lang w:eastAsia="zh-CN"/>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6</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杨漕村八组</w:t>
            </w:r>
            <w:r>
              <w:rPr>
                <w:sz w:val="20"/>
                <w:highlight w:val="none"/>
                <w:lang w:eastAsia="zh-CN"/>
              </w:rPr>
              <w:t xml:space="preserve">2</w:t>
            </w:r>
            <w:r>
              <w:rPr>
                <w:rFonts w:hint="eastAsia" w:ascii="宋体" w:hAnsi="宋体" w:cs="宋体"/>
                <w:sz w:val="20"/>
                <w:highlight w:val="none"/>
                <w:lang w:eastAsia="zh-CN"/>
              </w:rPr>
              <w:t xml:space="preserve">号（向西南）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7</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杨漕村南港小学商店（向西北）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8</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孙桥村二十五组</w:t>
            </w:r>
            <w:r>
              <w:rPr>
                <w:sz w:val="20"/>
                <w:highlight w:val="none"/>
                <w:lang w:eastAsia="zh-CN"/>
              </w:rPr>
              <w:t xml:space="preserve">14</w:t>
            </w:r>
            <w:r>
              <w:rPr>
                <w:rFonts w:hint="eastAsia" w:ascii="宋体" w:hAnsi="宋体" w:cs="宋体"/>
                <w:sz w:val="20"/>
                <w:highlight w:val="none"/>
                <w:lang w:eastAsia="zh-CN"/>
              </w:rPr>
              <w:t xml:space="preserve">号草王线（向南）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9</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孙桥村二十四组</w:t>
            </w:r>
            <w:r>
              <w:rPr>
                <w:sz w:val="20"/>
                <w:highlight w:val="none"/>
                <w:lang w:eastAsia="zh-CN"/>
              </w:rPr>
              <w:t xml:space="preserve">19</w:t>
            </w:r>
            <w:r>
              <w:rPr>
                <w:rFonts w:hint="eastAsia" w:ascii="宋体" w:hAnsi="宋体" w:cs="宋体"/>
                <w:sz w:val="20"/>
                <w:highlight w:val="none"/>
                <w:lang w:eastAsia="zh-CN"/>
              </w:rPr>
              <w:t xml:space="preserve">号草王线（向南）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10</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杨漕村四十一组</w:t>
            </w:r>
            <w:r>
              <w:rPr>
                <w:sz w:val="20"/>
                <w:highlight w:val="none"/>
                <w:lang w:eastAsia="zh-CN"/>
              </w:rPr>
              <w:t xml:space="preserve">4</w:t>
            </w:r>
            <w:r>
              <w:rPr>
                <w:rFonts w:hint="eastAsia" w:ascii="宋体" w:hAnsi="宋体" w:cs="宋体"/>
                <w:sz w:val="20"/>
                <w:highlight w:val="none"/>
                <w:lang w:eastAsia="zh-CN"/>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11</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杨漕村四十四组</w:t>
            </w:r>
            <w:r>
              <w:rPr>
                <w:sz w:val="20"/>
                <w:highlight w:val="none"/>
                <w:lang w:eastAsia="zh-CN"/>
              </w:rPr>
              <w:t xml:space="preserve">14</w:t>
            </w:r>
            <w:r>
              <w:rPr>
                <w:rFonts w:hint="eastAsia" w:ascii="宋体" w:hAnsi="宋体" w:cs="宋体"/>
                <w:sz w:val="20"/>
                <w:highlight w:val="none"/>
                <w:lang w:eastAsia="zh-CN"/>
              </w:rPr>
              <w:t xml:space="preserve">号（向南）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杨漕村四十九组</w:t>
            </w:r>
            <w:r>
              <w:rPr>
                <w:sz w:val="20"/>
                <w:highlight w:val="none"/>
                <w:lang w:eastAsia="zh-CN"/>
              </w:rPr>
              <w:t xml:space="preserve">3</w:t>
            </w:r>
            <w:r>
              <w:rPr>
                <w:rFonts w:hint="eastAsia" w:ascii="宋体" w:hAnsi="宋体" w:cs="宋体"/>
                <w:sz w:val="20"/>
                <w:highlight w:val="none"/>
                <w:lang w:eastAsia="zh-CN"/>
              </w:rPr>
              <w:t xml:space="preserve">号（向南）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13</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杨漕村四十组</w:t>
            </w:r>
            <w:r>
              <w:rPr>
                <w:sz w:val="20"/>
                <w:highlight w:val="none"/>
                <w:lang w:eastAsia="zh-CN"/>
              </w:rPr>
              <w:t xml:space="preserve">27</w:t>
            </w:r>
            <w:r>
              <w:rPr>
                <w:rFonts w:hint="eastAsia" w:ascii="宋体" w:hAnsi="宋体" w:cs="宋体"/>
                <w:sz w:val="20"/>
                <w:highlight w:val="none"/>
                <w:lang w:eastAsia="zh-CN"/>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14</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杨漕村四十组</w:t>
            </w:r>
            <w:r>
              <w:rPr>
                <w:sz w:val="20"/>
                <w:highlight w:val="none"/>
                <w:lang w:eastAsia="zh-CN"/>
              </w:rPr>
              <w:t xml:space="preserve">27</w:t>
            </w:r>
            <w:r>
              <w:rPr>
                <w:rFonts w:hint="eastAsia" w:ascii="宋体" w:hAnsi="宋体" w:cs="宋体"/>
                <w:sz w:val="20"/>
                <w:highlight w:val="none"/>
                <w:lang w:eastAsia="zh-CN"/>
              </w:rPr>
              <w:t xml:space="preserve">号（向北）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15</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杨漕村五十四组瑞祥商店（向东）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16</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rPr>
            </w:pPr>
            <w:r>
              <w:rPr>
                <w:rFonts w:hint="eastAsia" w:ascii="宋体" w:hAnsi="宋体" w:cs="宋体"/>
                <w:sz w:val="20"/>
                <w:highlight w:val="none"/>
              </w:rPr>
              <w:t xml:space="preserve">建民便民商店路口（向西南）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17</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杨漕村二十组</w:t>
            </w:r>
            <w:r>
              <w:rPr>
                <w:sz w:val="20"/>
                <w:highlight w:val="none"/>
                <w:lang w:eastAsia="zh-CN"/>
              </w:rPr>
              <w:t xml:space="preserve">12</w:t>
            </w:r>
            <w:r>
              <w:rPr>
                <w:rFonts w:hint="eastAsia" w:ascii="宋体" w:hAnsi="宋体" w:cs="宋体"/>
                <w:sz w:val="20"/>
                <w:highlight w:val="none"/>
                <w:lang w:eastAsia="zh-CN"/>
              </w:rPr>
              <w:t xml:space="preserve">号（向西）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18</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杨漕村十三组</w:t>
            </w:r>
            <w:r>
              <w:rPr>
                <w:sz w:val="20"/>
                <w:highlight w:val="none"/>
                <w:lang w:eastAsia="zh-CN"/>
              </w:rPr>
              <w:t xml:space="preserve">12</w:t>
            </w:r>
            <w:r>
              <w:rPr>
                <w:rFonts w:hint="eastAsia" w:ascii="宋体" w:hAnsi="宋体" w:cs="宋体"/>
                <w:sz w:val="20"/>
                <w:highlight w:val="none"/>
                <w:lang w:eastAsia="zh-CN"/>
              </w:rPr>
              <w:t xml:space="preserve">号江峰桥路（向南）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19</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杨漕村十四组</w:t>
            </w:r>
            <w:r>
              <w:rPr>
                <w:sz w:val="20"/>
                <w:highlight w:val="none"/>
                <w:lang w:eastAsia="zh-CN"/>
              </w:rPr>
              <w:t xml:space="preserve">3</w:t>
            </w:r>
            <w:r>
              <w:rPr>
                <w:rFonts w:hint="eastAsia" w:ascii="宋体" w:hAnsi="宋体" w:cs="宋体"/>
                <w:sz w:val="20"/>
                <w:highlight w:val="none"/>
                <w:lang w:eastAsia="zh-CN"/>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20</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杨漕村五十四组瑞祥商店（向西）</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21</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rPr>
            </w:pPr>
            <w:r>
              <w:rPr>
                <w:rFonts w:hint="eastAsia" w:ascii="宋体" w:hAnsi="宋体" w:cs="宋体"/>
                <w:sz w:val="20"/>
                <w:highlight w:val="none"/>
              </w:rPr>
              <w:t xml:space="preserve">美芳商店（向西北）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22</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杨漕村十五组</w:t>
            </w:r>
            <w:r>
              <w:rPr>
                <w:sz w:val="20"/>
                <w:highlight w:val="none"/>
                <w:lang w:eastAsia="zh-CN"/>
              </w:rPr>
              <w:t xml:space="preserve">16</w:t>
            </w:r>
            <w:r>
              <w:rPr>
                <w:rFonts w:hint="eastAsia" w:ascii="宋体" w:hAnsi="宋体" w:cs="宋体"/>
                <w:sz w:val="20"/>
                <w:highlight w:val="none"/>
                <w:lang w:eastAsia="zh-CN"/>
              </w:rPr>
              <w:t xml:space="preserve">号（向西北）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23</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杨漕村二十益组</w:t>
            </w:r>
            <w:r>
              <w:rPr>
                <w:sz w:val="20"/>
                <w:highlight w:val="none"/>
                <w:lang w:eastAsia="zh-CN"/>
              </w:rPr>
              <w:t xml:space="preserve">7</w:t>
            </w:r>
            <w:r>
              <w:rPr>
                <w:rFonts w:hint="eastAsia" w:ascii="宋体" w:hAnsi="宋体" w:cs="宋体"/>
                <w:sz w:val="20"/>
                <w:highlight w:val="none"/>
                <w:lang w:eastAsia="zh-CN"/>
              </w:rPr>
              <w:t xml:space="preserve">号路口（向东）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24</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杨漕村十六组</w:t>
            </w:r>
            <w:r>
              <w:rPr>
                <w:sz w:val="20"/>
                <w:highlight w:val="none"/>
                <w:lang w:eastAsia="zh-CN"/>
              </w:rPr>
              <w:t xml:space="preserve">6</w:t>
            </w:r>
            <w:r>
              <w:rPr>
                <w:rFonts w:hint="eastAsia" w:ascii="宋体" w:hAnsi="宋体" w:cs="宋体"/>
                <w:sz w:val="20"/>
                <w:highlight w:val="none"/>
                <w:lang w:eastAsia="zh-CN"/>
              </w:rPr>
              <w:t xml:space="preserve">号（向西南）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杨漕村三十九组</w:t>
            </w:r>
            <w:r>
              <w:rPr>
                <w:sz w:val="20"/>
                <w:highlight w:val="none"/>
                <w:lang w:eastAsia="zh-CN"/>
              </w:rPr>
              <w:t xml:space="preserve">22</w:t>
            </w:r>
            <w:r>
              <w:rPr>
                <w:rFonts w:hint="eastAsia" w:ascii="宋体" w:hAnsi="宋体" w:cs="宋体"/>
                <w:sz w:val="20"/>
                <w:highlight w:val="none"/>
                <w:lang w:eastAsia="zh-CN"/>
              </w:rPr>
              <w:t xml:space="preserve">号路口（向西北）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26</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杨漕村四十组</w:t>
            </w:r>
            <w:r>
              <w:rPr>
                <w:sz w:val="20"/>
                <w:highlight w:val="none"/>
                <w:lang w:eastAsia="zh-CN"/>
              </w:rPr>
              <w:t xml:space="preserve">27</w:t>
            </w:r>
            <w:r>
              <w:rPr>
                <w:rFonts w:hint="eastAsia" w:ascii="宋体" w:hAnsi="宋体" w:cs="宋体"/>
                <w:sz w:val="20"/>
                <w:highlight w:val="none"/>
                <w:lang w:eastAsia="zh-CN"/>
              </w:rPr>
              <w:t xml:space="preserve">号（向东）</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300"/>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27</w:t>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rPr>
                <w:rFonts w:ascii="宋体" w:hAnsi="宋体" w:cs="宋体"/>
                <w:sz w:val="20"/>
                <w:highlight w:val="none"/>
                <w:lang w:eastAsia="zh-CN"/>
              </w:rPr>
            </w:pPr>
            <w:r>
              <w:rPr>
                <w:rFonts w:hint="eastAsia" w:ascii="宋体" w:hAnsi="宋体" w:cs="宋体"/>
                <w:sz w:val="20"/>
                <w:highlight w:val="none"/>
                <w:lang w:eastAsia="zh-CN"/>
              </w:rPr>
              <w:t xml:space="preserve">杨漕村四十八组</w:t>
            </w:r>
            <w:r>
              <w:rPr>
                <w:sz w:val="20"/>
                <w:highlight w:val="none"/>
                <w:lang w:eastAsia="zh-CN"/>
              </w:rPr>
              <w:t xml:space="preserve">12</w:t>
            </w:r>
            <w:r>
              <w:rPr>
                <w:rFonts w:hint="eastAsia" w:ascii="宋体" w:hAnsi="宋体" w:cs="宋体"/>
                <w:sz w:val="20"/>
                <w:highlight w:val="none"/>
                <w:lang w:eastAsia="zh-CN"/>
              </w:rPr>
              <w:t xml:space="preserve">号（向西南）</w:t>
            </w:r>
            <w:r/>
          </w:p>
        </w:tc>
        <w:tc>
          <w:tcPr>
            <w:tcBorders>
              <w:top w:val="none" w:color="000000" w:sz="4" w:space="0"/>
              <w:left w:val="none" w:color="000000" w:sz="4" w:space="0"/>
              <w:bottom w:val="single" w:color="auto" w:sz="4" w:space="0"/>
              <w:right w:val="single" w:color="auto" w:sz="4" w:space="0"/>
            </w:tcBorders>
            <w:tcW w:w="371"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w:t>
            </w:r>
            <w:r/>
          </w:p>
        </w:tc>
        <w:tc>
          <w:tcPr>
            <w:tcBorders>
              <w:top w:val="none" w:color="000000" w:sz="4" w:space="0"/>
              <w:left w:val="none" w:color="000000" w:sz="4" w:space="0"/>
              <w:bottom w:val="single" w:color="auto" w:sz="4" w:space="0"/>
              <w:right w:val="single" w:color="auto" w:sz="4" w:space="0"/>
            </w:tcBorders>
            <w:tcW w:w="743"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否</w:t>
            </w:r>
            <w:r/>
          </w:p>
        </w:tc>
        <w:tc>
          <w:tcPr>
            <w:tcBorders>
              <w:top w:val="none" w:color="000000" w:sz="4" w:space="0"/>
              <w:left w:val="none" w:color="000000" w:sz="4" w:space="0"/>
              <w:bottom w:val="single" w:color="auto" w:sz="4" w:space="0"/>
              <w:right w:val="single" w:color="auto" w:sz="4" w:space="0"/>
            </w:tcBorders>
            <w:tcW w:w="699" w:type="pct"/>
            <w:vAlign w:val="bottom"/>
            <w:textDirection w:val="lrTb"/>
            <w:noWrap w:val="false"/>
          </w:tcPr>
          <w:p>
            <w:pPr>
              <w:jc w:val="center"/>
              <w:rPr>
                <w:rFonts w:ascii="宋体" w:hAnsi="宋体" w:cs="宋体"/>
                <w:sz w:val="20"/>
                <w:highlight w:val="none"/>
              </w:rPr>
            </w:pPr>
            <w:r>
              <w:rPr>
                <w:rFonts w:hint="eastAsia"/>
                <w:highlight w:val="none"/>
              </w:rPr>
              <w:t xml:space="preserve">1</w:t>
            </w:r>
            <w:r/>
          </w:p>
        </w:tc>
      </w:tr>
      <w:tr>
        <w:trPr>
          <w:jc w:val="center"/>
          <w:trHeight w:val="285"/>
        </w:trPr>
        <w:tc>
          <w:tcPr>
            <w:tcBorders>
              <w:top w:val="none" w:color="000000" w:sz="4" w:space="0"/>
              <w:left w:val="single" w:color="auto" w:sz="4" w:space="0"/>
              <w:bottom w:val="none" w:color="000000"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none" w:color="000000" w:sz="4" w:space="0"/>
              <w:left w:val="none" w:color="000000" w:sz="4" w:space="0"/>
              <w:bottom w:val="none" w:color="000000"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115"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点位共计：27</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2</w:t>
            </w:r>
            <w:r>
              <w:rPr>
                <w:rFonts w:ascii="宋体" w:hAnsi="宋体" w:cs="宋体"/>
                <w:sz w:val="20"/>
                <w:highlight w:val="none"/>
              </w:rPr>
              <w:t xml:space="preserve">7</w:t>
            </w:r>
            <w:r/>
          </w:p>
        </w:tc>
      </w:tr>
      <w:tr>
        <w:trPr>
          <w:jc w:val="center"/>
          <w:trHeight w:val="285"/>
        </w:trPr>
        <w:tc>
          <w:tcPr>
            <w:tcBorders>
              <w:top w:val="none" w:color="000000" w:sz="4" w:space="0"/>
              <w:left w:val="single" w:color="auto" w:sz="4" w:space="0"/>
              <w:bottom w:val="single" w:color="auto" w:sz="4" w:space="0"/>
              <w:right w:val="single" w:color="auto" w:sz="4" w:space="0"/>
            </w:tcBorders>
            <w:tcW w:w="554" w:type="pct"/>
            <w:vAlign w:val="bottom"/>
            <w:textDirection w:val="lrTb"/>
            <w:noWrap w:val="false"/>
          </w:tcPr>
          <w:p>
            <w:pPr>
              <w:jc w:val="center"/>
              <w:rPr>
                <w:rFonts w:ascii="宋体" w:hAnsi="宋体" w:cs="宋体"/>
                <w:sz w:val="20"/>
                <w:highlight w:val="none"/>
              </w:rPr>
            </w:pPr>
            <w:r>
              <w:rPr>
                <w:rFonts w:ascii="宋体" w:hAnsi="宋体" w:cs="宋体"/>
                <w:sz w:val="20"/>
                <w:highlight w:val="none"/>
              </w:rPr>
            </w:r>
            <w:r/>
          </w:p>
        </w:tc>
        <w:tc>
          <w:tcPr>
            <w:gridSpan w:val="2"/>
            <w:tcBorders>
              <w:top w:val="none" w:color="000000" w:sz="4" w:space="0"/>
              <w:left w:val="none" w:color="000000" w:sz="4" w:space="0"/>
              <w:bottom w:val="single" w:color="auto" w:sz="4" w:space="0"/>
              <w:right w:val="single" w:color="auto" w:sz="4" w:space="0"/>
            </w:tcBorders>
            <w:tcW w:w="2630" w:type="pct"/>
            <w:vAlign w:val="bottom"/>
            <w:textDirection w:val="lrTb"/>
            <w:noWrap w:val="false"/>
          </w:tcPr>
          <w:p>
            <w:pPr>
              <w:jc w:val="center"/>
              <w:rPr>
                <w:rFonts w:ascii="宋体" w:hAnsi="宋体" w:cs="宋体"/>
                <w:sz w:val="20"/>
                <w:highlight w:val="none"/>
              </w:rPr>
            </w:pPr>
            <w:r>
              <w:rPr>
                <w:rFonts w:ascii="宋体" w:hAnsi="宋体" w:cs="宋体"/>
                <w:sz w:val="20"/>
                <w:highlight w:val="none"/>
              </w:rPr>
            </w:r>
            <w:r/>
          </w:p>
        </w:tc>
        <w:tc>
          <w:tcPr>
            <w:gridSpan w:val="2"/>
            <w:tcBorders>
              <w:top w:val="single" w:color="auto" w:sz="4" w:space="0"/>
              <w:left w:val="none" w:color="000000" w:sz="4" w:space="0"/>
              <w:bottom w:val="single" w:color="auto" w:sz="4" w:space="0"/>
              <w:right w:val="single" w:color="auto" w:sz="4" w:space="0"/>
            </w:tcBorders>
            <w:tcW w:w="1115" w:type="pct"/>
            <w:vAlign w:val="bottom"/>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总计</w:t>
            </w:r>
            <w:r/>
          </w:p>
        </w:tc>
        <w:tc>
          <w:tcPr>
            <w:tcBorders>
              <w:top w:val="single" w:color="auto" w:sz="4" w:space="0"/>
              <w:left w:val="none" w:color="000000" w:sz="4" w:space="0"/>
              <w:bottom w:val="single" w:color="auto" w:sz="4" w:space="0"/>
              <w:right w:val="single" w:color="auto" w:sz="4" w:space="0"/>
            </w:tcBorders>
            <w:tcW w:w="699" w:type="pct"/>
            <w:textDirection w:val="lrTb"/>
            <w:noWrap w:val="false"/>
          </w:tcPr>
          <w:p>
            <w:pPr>
              <w:jc w:val="center"/>
              <w:rPr>
                <w:rFonts w:ascii="宋体" w:hAnsi="宋体" w:cs="宋体"/>
                <w:sz w:val="20"/>
                <w:highlight w:val="none"/>
              </w:rPr>
            </w:pPr>
            <w:r>
              <w:rPr>
                <w:rFonts w:hint="eastAsia" w:ascii="宋体" w:hAnsi="宋体" w:cs="宋体"/>
                <w:sz w:val="20"/>
                <w:highlight w:val="none"/>
              </w:rPr>
              <w:t xml:space="preserve">161</w:t>
            </w:r>
            <w:r/>
          </w:p>
        </w:tc>
      </w:tr>
    </w:tbl>
    <w:p>
      <w:pPr>
        <w:numPr>
          <w:ilvl w:val="0"/>
          <w:numId w:val="2"/>
        </w:numPr>
        <w:ind w:firstLine="482"/>
        <w:spacing w:after="0" w:line="500" w:lineRule="exact"/>
        <w:rPr>
          <w:rStyle w:val="866"/>
          <w:rFonts w:hint="eastAsia" w:asciiTheme="minorEastAsia" w:hAnsiTheme="minorEastAsia" w:cstheme="minorEastAsia"/>
          <w:b/>
          <w:sz w:val="24"/>
          <w:highlight w:val="none"/>
        </w:rPr>
      </w:pPr>
      <w:r/>
      <w:bookmarkStart w:id="9" w:name="OLE_LINK28"/>
      <w:r>
        <w:rPr>
          <w:rStyle w:val="866"/>
          <w:rFonts w:hint="eastAsia" w:asciiTheme="minorEastAsia" w:hAnsiTheme="minorEastAsia" w:cstheme="minorEastAsia"/>
          <w:b/>
          <w:sz w:val="24"/>
          <w:highlight w:val="none"/>
        </w:rPr>
        <w:t xml:space="preserve">系统功能技术参数</w:t>
      </w:r>
      <w:bookmarkEnd w:id="9"/>
      <w:r/>
      <w:r/>
    </w:p>
    <w:p>
      <w:pPr>
        <w:pStyle w:val="857"/>
        <w:ind w:firstLine="482"/>
        <w:spacing w:line="500" w:lineRule="exact"/>
        <w:rPr>
          <w:b/>
          <w:bCs/>
          <w:sz w:val="24"/>
          <w:szCs w:val="24"/>
          <w:highlight w:val="none"/>
        </w:rPr>
      </w:pPr>
      <w:r>
        <w:rPr>
          <w:rFonts w:hint="eastAsia"/>
          <w:b/>
          <w:bCs/>
          <w:sz w:val="24"/>
          <w:szCs w:val="24"/>
          <w:highlight w:val="none"/>
        </w:rPr>
        <w:t xml:space="preserve">标段一</w:t>
      </w:r>
      <w:r/>
    </w:p>
    <w:p>
      <w:pPr>
        <w:ind w:firstLine="482"/>
        <w:spacing w:after="0" w:line="500" w:lineRule="exact"/>
        <w:tabs>
          <w:tab w:val="left" w:pos="360" w:leader="none"/>
          <w:tab w:val="left" w:pos="567" w:leader="none"/>
        </w:tabs>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1、视频</w:t>
      </w:r>
      <w:r>
        <w:rPr>
          <w:rFonts w:hint="eastAsia" w:asciiTheme="minorEastAsia" w:hAnsiTheme="minorEastAsia" w:eastAsiaTheme="minorEastAsia" w:cstheme="minorEastAsia"/>
          <w:b/>
          <w:sz w:val="24"/>
          <w:highlight w:val="none"/>
        </w:rPr>
        <w:t xml:space="preserve">要</w:t>
      </w:r>
      <w:r>
        <w:rPr>
          <w:rFonts w:hint="eastAsia" w:asciiTheme="minorEastAsia" w:hAnsiTheme="minorEastAsia" w:eastAsiaTheme="minorEastAsia" w:cstheme="minorEastAsia"/>
          <w:b/>
          <w:sz w:val="24"/>
          <w:highlight w:val="none"/>
        </w:rPr>
        <w:t xml:space="preserve">求：</w:t>
      </w:r>
      <w:r/>
    </w:p>
    <w:p>
      <w:pPr>
        <w:ind w:firstLine="480"/>
        <w:spacing w:after="0" w:line="500" w:lineRule="exact"/>
        <w:tabs>
          <w:tab w:val="left" w:pos="360" w:leader="none"/>
          <w:tab w:val="left" w:pos="567" w:leader="none"/>
        </w:tabs>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sz w:val="24"/>
          <w:highlight w:val="none"/>
          <w:lang w:eastAsia="zh-CN"/>
        </w:rPr>
        <w:t xml:space="preserve">1.1送达的视频应流畅，无拖影、无动画感，图像延迟不能超过200毫秒，实时视频调出时的响应时间应小于1秒，视频控制切换响应时间小于1秒，前端控制延时小于1秒，监控视频显示与实际事件发生时间差小于1秒，设同步服务器并应予同步。</w:t>
      </w:r>
      <w:r/>
    </w:p>
    <w:p>
      <w:pPr>
        <w:ind w:firstLine="480"/>
        <w:spacing w:after="0" w:line="500" w:lineRule="exact"/>
        <w:tabs>
          <w:tab w:val="left" w:pos="360" w:leader="none"/>
          <w:tab w:val="left" w:pos="567" w:leader="none"/>
        </w:tabs>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sz w:val="24"/>
          <w:highlight w:val="none"/>
          <w:lang w:eastAsia="zh-CN"/>
        </w:rPr>
        <w:t xml:space="preserve">1.2系统以1个服务点位为一个计量单位。</w:t>
      </w:r>
      <w:r/>
    </w:p>
    <w:p>
      <w:pPr>
        <w:ind w:firstLine="480"/>
        <w:spacing w:after="0" w:line="500" w:lineRule="exact"/>
        <w:tabs>
          <w:tab w:val="left" w:pos="360" w:leader="none"/>
          <w:tab w:val="left" w:pos="567" w:leader="none"/>
        </w:tabs>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sz w:val="24"/>
          <w:highlight w:val="none"/>
          <w:lang w:eastAsia="zh-CN"/>
        </w:rPr>
        <w:t xml:space="preserve">1.3高清治安监控图像服务技术参数不低于图像服务技术性能参数要求。</w:t>
      </w:r>
      <w:r/>
    </w:p>
    <w:p>
      <w:pPr>
        <w:ind w:firstLine="482"/>
        <w:spacing w:after="0" w:line="500" w:lineRule="exact"/>
        <w:tabs>
          <w:tab w:val="left" w:pos="360" w:leader="none"/>
          <w:tab w:val="left" w:pos="567" w:leader="none"/>
        </w:tabs>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2、网络传输要求：</w:t>
      </w:r>
      <w:r/>
    </w:p>
    <w:p>
      <w:pPr>
        <w:ind w:firstLine="480"/>
        <w:spacing w:after="0" w:line="500" w:lineRule="exact"/>
        <w:tabs>
          <w:tab w:val="left" w:pos="360" w:leader="none"/>
          <w:tab w:val="left" w:pos="567" w:leader="none"/>
          <w:tab w:val="left" w:pos="644" w:leader="none"/>
          <w:tab w:val="left" w:pos="786"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2.1网络传输介质按照设计方案要求采用单模光纤作传输介质，基于EPON架构的 IP 传输技术组建监控视频专网。</w:t>
      </w:r>
      <w:r/>
    </w:p>
    <w:p>
      <w:pPr>
        <w:ind w:firstLine="480"/>
        <w:spacing w:after="0" w:line="500" w:lineRule="exact"/>
        <w:tabs>
          <w:tab w:val="left" w:pos="360" w:leader="none"/>
          <w:tab w:val="left" w:pos="567" w:leader="none"/>
          <w:tab w:val="left" w:pos="644" w:leader="none"/>
          <w:tab w:val="left" w:pos="786"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2.2每个点位的传输带宽不小于20M；各汇聚机房到中心机房传输带宽不小于10G；通过适当的QOS策略确保当汇聚交换机处理正常的数据交换业务均能传送优质的图象画面，保证网络的数据传输实时、准确、完整。</w:t>
      </w:r>
      <w:r/>
    </w:p>
    <w:p>
      <w:pPr>
        <w:ind w:firstLine="480"/>
        <w:spacing w:after="0" w:line="500" w:lineRule="exact"/>
        <w:tabs>
          <w:tab w:val="left" w:pos="360" w:leader="none"/>
          <w:tab w:val="left" w:pos="567" w:leader="none"/>
          <w:tab w:val="left" w:pos="644" w:leader="none"/>
          <w:tab w:val="left" w:pos="786"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2.3在大流量、突发性数据流冲击带宽时，视频运作平稳，不影响画质，上行方向传输平均时延≤0.1ms，下行方向传输平均时延≤0.1ms。</w:t>
      </w:r>
      <w:r/>
    </w:p>
    <w:p>
      <w:pPr>
        <w:ind w:firstLine="480"/>
        <w:spacing w:after="0" w:line="500" w:lineRule="exact"/>
        <w:tabs>
          <w:tab w:val="left" w:pos="360" w:leader="none"/>
          <w:tab w:val="left" w:pos="567" w:leader="none"/>
          <w:tab w:val="left" w:pos="644" w:leader="none"/>
          <w:tab w:val="left" w:pos="786"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2.4网络应具备冗余链路，两条链路须全程保持不同物理路由，防止因同路由光纤链路中断而导致网络中断，双链路捆绑后满足MTTF 99.99%的要求，单路光纤链路MTTR 4小时。</w:t>
      </w:r>
      <w:r/>
    </w:p>
    <w:p>
      <w:pPr>
        <w:ind w:firstLine="480"/>
        <w:spacing w:after="0" w:line="500" w:lineRule="exact"/>
        <w:tabs>
          <w:tab w:val="left" w:pos="360" w:leader="none"/>
          <w:tab w:val="left" w:pos="567" w:leader="none"/>
          <w:tab w:val="left" w:pos="644" w:leader="none"/>
          <w:tab w:val="left" w:pos="786"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2.5具有网络管理系统，具有图形化网络管界面；具备全网自动监控报警功能；系统配置功能：网管系统可根据系统所有系统的网管地址在中心网管软件上进行添加，并更加系统实际拓扑构建拓扑图，支持树型列表，并可根据需要修改网络拓扑结构。</w:t>
      </w:r>
      <w:r/>
    </w:p>
    <w:p>
      <w:pPr>
        <w:ind w:firstLine="480"/>
        <w:spacing w:after="0" w:line="500" w:lineRule="exact"/>
        <w:tabs>
          <w:tab w:val="left" w:pos="360" w:leader="none"/>
          <w:tab w:val="left" w:pos="567" w:leader="none"/>
          <w:tab w:val="left" w:pos="644" w:leader="none"/>
          <w:tab w:val="left" w:pos="786"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2.6网络传输使用的路由器、交换机、OLT、ONU、光纤及其他网络系统技术参数不低于系统技术性能参数要求。</w:t>
      </w:r>
      <w:r/>
    </w:p>
    <w:p>
      <w:pPr>
        <w:ind w:firstLine="482"/>
        <w:spacing w:after="0"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3、图像存储服务，服务要求：</w:t>
      </w:r>
      <w:r/>
    </w:p>
    <w:p>
      <w:pPr>
        <w:ind w:firstLine="482"/>
        <w:spacing w:after="0"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3.1云存储</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3.1.1图像云存储服务部署</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1）应部署于标准机房。</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3.1.2视频云存储软件</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1）系统由管理节点和/或存储节点组成，且系统可扩容，增加管理或存储节点。在多节点系统中，任何一个存储节点出现故障，应不影响数据的正常存取；</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2）支持基于硬盘性能和容量的负载均衡，具备一定热备冗余能力。</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3）支持硬盘热插拔，即插即用。</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4）支持前端系统和存储系统之间直接存储</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5）系统支持按需弹性扩容</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6）一个控制器内支持双系统，当主系统异常时，能从备系统启动；支持控制器热插拔</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7）支持录像完整率检测、监控点在线状态检测、硬盘状态检测；</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3.1.3、视频云存储运维软件</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1）集成视频云存储的运维系统，可进行软件、硬件、系统的运维。</w:t>
      </w:r>
      <w:r/>
    </w:p>
    <w:p>
      <w:pPr>
        <w:ind w:firstLine="482"/>
        <w:spacing w:after="0"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3.2NVR存储</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1）支持音频系统与视频系统独立管理，支持网络拾音器的接入、校时；最大16路音频系统管理；</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2）支持音视频动态调整组合分配功能，可将任一路音频与任一路视频组合成复合流编码；</w:t>
      </w:r>
      <w:r/>
    </w:p>
    <w:p>
      <w:pPr>
        <w:ind w:firstLine="480"/>
        <w:spacing w:after="0"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3）支持网络端口扫描行为预警，可自动封禁IP，并上报预警，支持远程下发IP拦截；</w:t>
      </w:r>
      <w:r/>
    </w:p>
    <w:p>
      <w:pPr>
        <w:ind w:firstLine="480"/>
        <w:spacing w:after="0" w:line="5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4）支持自动跳转https功能，</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bCs/>
          <w:sz w:val="24"/>
          <w:highlight w:val="none"/>
        </w:rPr>
        <w:t xml:space="preserve">启用自动跳转https功能后不支持http协议访问，http访问入口连接会自动重定向到https入口；</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bCs/>
          <w:sz w:val="24"/>
          <w:highlight w:val="none"/>
          <w:lang w:eastAsia="zh-CN"/>
        </w:rPr>
        <w:t xml:space="preserve">5）支持查看在线用户信息，包括用户名、用户类型、IP地址和用户最后操作时间等维护信息；</w:t>
      </w:r>
      <w:r/>
    </w:p>
    <w:p>
      <w:pPr>
        <w:ind w:firstLine="482"/>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b/>
          <w:sz w:val="24"/>
          <w:highlight w:val="none"/>
          <w:lang w:eastAsia="zh-CN"/>
        </w:rPr>
        <w:t xml:space="preserve">4、图像存储服务其他要求：</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bCs/>
          <w:sz w:val="24"/>
          <w:highlight w:val="none"/>
          <w:lang w:eastAsia="zh-CN"/>
        </w:rPr>
        <w:t xml:space="preserve">4.1</w:t>
      </w:r>
      <w:r>
        <w:rPr>
          <w:rFonts w:hint="eastAsia" w:asciiTheme="minorEastAsia" w:hAnsiTheme="minorEastAsia" w:eastAsiaTheme="minorEastAsia" w:cstheme="minorEastAsia"/>
          <w:sz w:val="24"/>
          <w:highlight w:val="none"/>
          <w:lang w:eastAsia="zh-CN"/>
        </w:rPr>
        <w:t xml:space="preserve">存储系统应采用分布式存储数据库，应具有分布式存储和计算、数据分片机制、数据复制机制、集群负载均衡机制、故障转移机制、水平扩展机制、节点宕机保障机制、数据备份机制、基于数据总线的数据共享机制等。</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4.2系统采用数据总线结构，预留与其他信息系统的数据共享、交互接口，如智慧城市数据接口、业务数据接口、标准数据接口（SOA\REST）、市公安局数据接口、第三方数据接口、面向主题的数据接口、中介服务接口等，可实现更高层面的集成与联动。</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4.3网络存储</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主要包括分布式存储数据库服务器，数据总线服务器、网络存储</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和存储硬盘等，</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相关技术参数不低于</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技术性能参数要求。</w:t>
      </w:r>
      <w:r/>
    </w:p>
    <w:p>
      <w:pPr>
        <w:ind w:firstLine="482"/>
        <w:spacing w:after="0" w:line="500" w:lineRule="exact"/>
        <w:tabs>
          <w:tab w:val="left" w:pos="567" w:leader="none"/>
        </w:tabs>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5、接入要求</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5.1监控服务点按属地要求提供派出所网络</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，并在派出所的PC终端上部署监控值守软件，支持64路以上并发访问。</w:t>
      </w:r>
      <w:r/>
    </w:p>
    <w:p>
      <w:pPr>
        <w:ind w:firstLine="480"/>
        <w:spacing w:after="0" w:line="500" w:lineRule="exact"/>
        <w:tabs>
          <w:tab w:val="left" w:pos="567" w:leader="none"/>
        </w:tabs>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lang w:eastAsia="zh-CN"/>
        </w:rPr>
        <w:t xml:space="preserve">5.2</w:t>
      </w:r>
      <w:r>
        <w:rPr>
          <w:rFonts w:hint="eastAsia" w:asciiTheme="minorEastAsia" w:hAnsiTheme="minorEastAsia" w:eastAsiaTheme="minorEastAsia" w:cstheme="minorEastAsia"/>
          <w:sz w:val="24"/>
          <w:highlight w:val="none"/>
          <w:lang w:eastAsia="zh-CN"/>
        </w:rPr>
        <w:t xml:space="preserve">按设计方案要求，组织实施与视频专网的安全对接。</w:t>
      </w:r>
      <w:r/>
    </w:p>
    <w:p>
      <w:pPr>
        <w:ind w:firstLine="480"/>
        <w:spacing w:after="0" w:line="500" w:lineRule="exact"/>
        <w:tabs>
          <w:tab w:val="left" w:pos="567" w:leader="none"/>
        </w:tabs>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Cs/>
          <w:sz w:val="24"/>
          <w:highlight w:val="none"/>
          <w:lang w:eastAsia="zh-CN"/>
        </w:rPr>
        <w:t xml:space="preserve">5.3</w:t>
      </w:r>
      <w:r>
        <w:rPr>
          <w:rFonts w:hint="eastAsia" w:asciiTheme="minorEastAsia" w:hAnsiTheme="minorEastAsia" w:eastAsiaTheme="minorEastAsia" w:cstheme="minorEastAsia"/>
          <w:sz w:val="24"/>
          <w:highlight w:val="none"/>
          <w:lang w:eastAsia="zh-CN"/>
        </w:rPr>
        <w:t xml:space="preserve">接入所需的网络服务、图像存储服务等相关技术参数不低于服务技术性能参数要求。</w:t>
      </w:r>
      <w:r/>
    </w:p>
    <w:p>
      <w:pPr>
        <w:ind w:firstLine="482"/>
        <w:spacing w:after="0" w:line="500" w:lineRule="exact"/>
        <w:tabs>
          <w:tab w:val="left" w:pos="567" w:leader="none"/>
        </w:tabs>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6、软件系统要求</w:t>
      </w:r>
      <w:r/>
    </w:p>
    <w:p>
      <w:pPr>
        <w:ind w:firstLine="480"/>
        <w:spacing w:after="0" w:line="500" w:lineRule="exact"/>
        <w:tabs>
          <w:tab w:val="left" w:pos="567" w:leader="none"/>
          <w:tab w:val="left" w:pos="644"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6.1派出所值守系统终端软件（具体功能需满足设计方案要求和采购人的实际需要）</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本项目中配置视频客户端软件，可独立运行于装有Windows操作系统的个人电脑上，实现通过网络实时接收视频图像，完整实现接入本派出所板块的数字视频监控的各项功能，主要功能包括：查看直播图像、录像和回放、收藏夹、打开Web界面和图片文件、多画面分割切换、云台控制、视频颜色调节、巡检、事件、日志、电视墙等。</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6.2值守系统（具体功能需满足设计方案要求和采购人的实际需要）</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6.2.1用户管理：对于所有用户采用集中式、分区管理的方式进行组织。用户管理包括用户认证管理、用户查询、用户增加和删除、用户分组管理等基本操作管理以及用户权限管理。</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6.2.2权限管理</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6.2.2.1采用分级用户管理机制，每级至少包括管理员和普通用户两个级别，并可以配置不同的权限模版，以方便用户的权限设置。其中管理员可以根据管理内容可分为系统管理员和用户管理员。</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6.2.2.2用户管理员的权限包括用户管理权限、</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授权权限。用户管理员可以增加、删除、修改用户。用户管理员可以授权用户对视频浏览、摄像机远程控制、录像的删除、复制、浏览等操作行为的权限，同时支持权限优先级，优先级高的用户可以优先占用控制权。权限可以被赋予，也能被收回。用户管理员可以授权下级用户管理员管理权限。</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6.2.2.3普通用户的权限包括</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控制权限。普通用户由用户管理员的授权对</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进行控制。权限包括视频浏览、摄像机远程控制、录像的删除、复制、浏览等，且普通用户不可更改操作权限。</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6.2.3系统校时：具有统一的时间管理体系，对所有联网</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提供时钟同步接口，包括前端编解码器、DVR、NVR、各应用服务器、存储</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等。软件可灵活设置时间校正周期，如24小时、1小时、10分钟。</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6.2.4实时监控</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6.2.4.1为保证监控范围、图像清晰要求，摄像机采用高清摄像机，分辨率不低于1080P，帧率不低于25fps。</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6.2.4.2支持不同画面的显示方式：单画面、4画面、6画面、9画面、12画面、16画面等方式；对于单画面显示，用户可以选择中屏显示和全屏显示两种显示方式。</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6.2.4.3能够实现对前端云台镜头的全功能远程控制，包括云台的旋转和自动扫描、镜头的变倍变焦、快球预置位的设置和启动、快球巡航轨迹的设定和启动。</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6.2.4.4软件应提供基于监控画面的摄像机操控功能，可通过直接点击监控画面的方式实现对摄像机的远程控制，如上、下、左、右、拉近、拉远等；操控延时应小于1秒。对监控过程中出现的嫌疑目标（车辆、人或物品），可快速抓图、保存，便于分析、取证。</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6.2.4.5设定快球预置位启动计划，在不同的时间自动控制快球转换到需要重点监控的部位。</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6.2.4.6具备图像自动轮巡功能，可以用事先设定的触发序列和时间间隔对监控图像进行轮流显示，参与轮巡的图像和先后顺序可以任意选择；可以指定某些</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在某一时间内执行某种特定的动作；在本机设置多个组间轮视计划，计划包含的内容有组名称、组轮视间隔时间和画面分割方式，在主界面上启动轮视计划。</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6.2.4.7画面显示：包括组织机构、OSD、标识、通道名称、日期与时间、触发类别等。</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6.2.5录像回放</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6.2.5.1支持录像回放，系统主界面可选择要查询的通道，点播类型、文件类型、开始时间、结束时间等。除了对硬盘录像机以及视频记录</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进行回放，还包括对视频图像的处理：编辑、上传、下载等功能。</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6.2.5.2回放的基本功能：单进、单退、快进（1/2/4/8倍数）、剪辑、抓帧、下载等。</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6.2.6视频（抓录）功能：操作者在实时监看视频图像、或者在回放视频录像时，发现可疑行为、重要线索、违章车辆等情况，支持进行图像（抓录），并填写相关信息说明。</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6.3监控</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运维管理平台（具体功能需满足设计方案要求和采购人的实战需要）</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6.3.1</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管理：软件提供</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管理功能，包括</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入网认证、属性配置、</w:t>
      </w:r>
      <w:r>
        <w:rPr>
          <w:rFonts w:hint="eastAsia" w:asciiTheme="minorEastAsia" w:hAnsiTheme="minorEastAsia" w:eastAsiaTheme="minorEastAsia" w:cstheme="minorEastAsia"/>
          <w:bCs/>
          <w:sz w:val="24"/>
          <w:highlight w:val="none"/>
          <w:lang w:eastAsia="zh-CN"/>
        </w:rPr>
        <w:t xml:space="preserve">系统</w:t>
      </w:r>
      <w:r>
        <w:rPr>
          <w:rFonts w:hint="eastAsia" w:asciiTheme="minorEastAsia" w:hAnsiTheme="minorEastAsia" w:eastAsiaTheme="minorEastAsia" w:cstheme="minorEastAsia"/>
          <w:sz w:val="24"/>
          <w:highlight w:val="none"/>
          <w:lang w:eastAsia="zh-CN"/>
        </w:rPr>
        <w:t xml:space="preserve">注销、启/停用以及系统信息查询。</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6.3.2点位信息：可查看点位基础信息，包括点位名称、点位位置、路段走向、所属区域、经纬度坐标、管辖单位、图片保存路径等。</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6.3.3系统状态信息：查看系统相关信息，如当前运行状态、维保单位、维保人、联系电话，还可查看系统维保日志，对系统阶段性运行情况全面掌控，支持查询、统计、导出、打印功能。</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6.3.4系统运行状态实时检测：软件具备对前端系统和中心的网络系统、服务器、存储系统等系统定时巡检、自动报修的功能，能以不超过十分钟的时间间隔自动巡检系统的工作状态，并记录检测时间、系统状态等信息；同时在软件界面上动态显示。</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6.3.5系统报修：当前端系统和中心的网络系统、服务器、存储系统发生异常，授权用户还可人工报修，填报系统故障发生时间、故障现象等信息，便于运维人员及时、有效处理。</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6.3.6系统远程维护：授权用户通过软件对前端系统和中心网络系统、DVR、服务器等进行远程参数设置、系统校时、远程升级、断电后自启动等，实现远程维护。</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6.3.7运维人员管理：软件提供运维人员管理功能，可添加运维人员，填报姓名、所属单位、联系电话等信息，并关联负责运维的系统，便于系统运维的正常、高效。</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6.3.8统计报表：软件可根据系统的类别、时间段来生成系统运行情况的统计报表，可以对系统的发生故障总数、不同故障的发生次数和发生时间总长度分别进行统计，便于对系统整体运行情况和主要系统运行稳定性准确掌控，进行针对性的措施。</w:t>
      </w:r>
      <w:r/>
    </w:p>
    <w:p>
      <w:pPr>
        <w:ind w:firstLine="482"/>
        <w:spacing w:after="0" w:line="500" w:lineRule="exact"/>
        <w:tabs>
          <w:tab w:val="left" w:pos="567" w:leader="none"/>
        </w:tabs>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7、安全要求</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7.1根据公安部和公安系统警务管理需求，为确保系统内信息内容的机密性、完整性和可用性，整个系统应具有一定的信息安全性和保密性。</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7.2网络安全：通过对交换机的设置，限制特定端口通过（如高清摄像机、视频服务器、转发服务器等）；应实现MAC地址与交换机端口的绑定，以限定其他未知系统接入图像专网。提供的网络需与因特网及其他社会单位网络物理隔离。</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7.3信息安全性：为了保证信息来源的真实可靠，保证信息使用的合法有效，需要有一种机制来验证系统中各方的真实身份。信息安全是监控系统正常运行的保证，它涉及到访问控制、身份认证、数据完整性和安全审计等过程。在本项目中，采用访问控制和身份认证等安全机制保证整个系统的信息安全。 </w:t>
      </w:r>
      <w:r/>
    </w:p>
    <w:p>
      <w:pPr>
        <w:ind w:firstLine="480"/>
        <w:spacing w:after="0" w:line="500" w:lineRule="exact"/>
        <w:tabs>
          <w:tab w:val="left" w:pos="567"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7.4数据安全性：保证数据的安全性，必须确保用户数据和图像数据的安全，确保视频数据在传输过程的安全，并可靠存储。</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机房（存储服务）要求：提供的机房应达到国家标准C类以上标准。配备精密中央空调保证机房恒温恒湿。配备UPS，电池备用时间≥120分钟，确保7*24小时不间断供电，可以双路供电。7*24小时保安值守，有严格的安检登记制度。</w:t>
      </w:r>
      <w:r/>
    </w:p>
    <w:p>
      <w:pPr>
        <w:pStyle w:val="857"/>
        <w:ind w:firstLine="482"/>
        <w:spacing w:line="500" w:lineRule="exact"/>
        <w:rPr>
          <w:b/>
          <w:bCs/>
          <w:sz w:val="24"/>
          <w:szCs w:val="24"/>
          <w:highlight w:val="none"/>
        </w:rPr>
      </w:pPr>
      <w:r>
        <w:rPr>
          <w:rFonts w:hint="eastAsia"/>
          <w:b/>
          <w:bCs/>
          <w:sz w:val="24"/>
          <w:szCs w:val="24"/>
          <w:highlight w:val="none"/>
        </w:rPr>
        <w:t xml:space="preserve">标段二、三</w:t>
      </w:r>
      <w:r/>
    </w:p>
    <w:p>
      <w:pPr>
        <w:ind w:firstLine="480"/>
        <w:spacing w:after="0" w:line="500" w:lineRule="exact"/>
        <w:tabs>
          <w:tab w:val="left" w:pos="567" w:leader="none"/>
        </w:tabs>
        <w:rPr>
          <w:rFonts w:ascii="宋体" w:hAnsi="宋体"/>
          <w:b/>
          <w:bCs/>
          <w:sz w:val="24"/>
          <w:highlight w:val="none"/>
          <w:lang w:eastAsia="zh-CN"/>
        </w:rPr>
      </w:pPr>
      <w:r>
        <w:rPr>
          <w:rFonts w:hint="eastAsia" w:ascii="宋体" w:hAnsi="宋体"/>
          <w:b/>
          <w:bCs/>
          <w:sz w:val="24"/>
          <w:highlight w:val="none"/>
          <w:lang w:eastAsia="zh-CN"/>
        </w:rPr>
        <w:t xml:space="preserve">1.视频要求：</w:t>
      </w:r>
      <w:r/>
    </w:p>
    <w:p>
      <w:pPr>
        <w:ind w:firstLine="24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1.1 送达的视频应流畅，无拖影、无动画感，图像延迟不能超过200毫秒，实时视频调出时的响应时间应小于1秒，视频控制切换响应时间小于1秒，前端</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控制延时小于1秒，监控视频显示与实际事件发生时间差小于1秒，设同步服务器并应予同步。</w:t>
      </w:r>
      <w:r/>
    </w:p>
    <w:p>
      <w:pPr>
        <w:ind w:left="44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1.2 系统以1套</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为一个计量单位。</w:t>
      </w:r>
      <w:r/>
    </w:p>
    <w:p>
      <w:pPr>
        <w:ind w:left="44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1.3 高清治安监控系统前端摄像机、杆件基础、</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箱、补光灯等</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相关技术参数不低于</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技术性能参数要求。</w:t>
      </w:r>
      <w:r/>
    </w:p>
    <w:p>
      <w:pPr>
        <w:ind w:firstLine="480"/>
        <w:spacing w:after="0" w:line="500" w:lineRule="exact"/>
        <w:tabs>
          <w:tab w:val="left" w:pos="567" w:leader="none"/>
        </w:tabs>
        <w:rPr>
          <w:rFonts w:ascii="宋体" w:hAnsi="宋体"/>
          <w:b/>
          <w:bCs/>
          <w:sz w:val="24"/>
          <w:highlight w:val="none"/>
          <w:lang w:eastAsia="zh-CN"/>
        </w:rPr>
      </w:pPr>
      <w:r>
        <w:rPr>
          <w:rFonts w:hint="eastAsia" w:ascii="宋体" w:hAnsi="宋体"/>
          <w:b/>
          <w:bCs/>
          <w:sz w:val="24"/>
          <w:highlight w:val="none"/>
          <w:lang w:eastAsia="zh-CN"/>
        </w:rPr>
        <w:t xml:space="preserve">2.网络传输要求：</w:t>
      </w:r>
      <w:r/>
    </w:p>
    <w:p>
      <w:pPr>
        <w:ind w:firstLine="48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2.1网络传输介质按照设计方案要求采用单模光纤作传输介质，基于EPON架构的 IP 传输技术组建监控视频专网。</w:t>
      </w:r>
      <w:r/>
    </w:p>
    <w:p>
      <w:pPr>
        <w:ind w:firstLine="48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2.2每个点位的传输带宽不小于10M；各汇聚机房到中心机房传输带宽不小于10G；通过适当的QOS策略确保当汇聚交换机处理正常的数据交换业务均能传送优质的图象画面，保证网络的数据传输实时、准确、完整。</w:t>
      </w:r>
      <w:r/>
    </w:p>
    <w:p>
      <w:pPr>
        <w:ind w:firstLine="48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2.3在大流量、突发性数据流冲击带宽时，视频运作平稳，不影响画质，上行方向传输平均时延≤0.1ms，下行方向传输平均时延≤0.1ms。</w:t>
      </w:r>
      <w:r/>
    </w:p>
    <w:p>
      <w:pPr>
        <w:ind w:firstLine="48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2.4网络应具备冗余链路，两条链路须全程保持不同物理路由，防止因同路由光纤链路中断而导致网络中断，双链路捆绑后满足MTTF 99.99%的要求，单路光纤链路MTTR 4小时。</w:t>
      </w:r>
      <w:r/>
    </w:p>
    <w:p>
      <w:pPr>
        <w:ind w:firstLine="48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2.5具有网络管理系统，具有图形化网络管界面；具备全网自动监控报警功能；系统配置功能：网管系统可根据系统所有</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的网管地址在中心网管软件上进行添加，并更加系统实际拓扑构建拓扑图，支持树型列表，并可根据需要修改网络拓扑结构。</w:t>
      </w:r>
      <w:r/>
    </w:p>
    <w:p>
      <w:pPr>
        <w:ind w:firstLine="480"/>
        <w:spacing w:after="0" w:line="500" w:lineRule="exact"/>
        <w:tabs>
          <w:tab w:val="left" w:pos="360" w:leader="none"/>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2.6网络传输使用的路由器、交换机、OLT、ONU、光纤及其他网络</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技术参数不低于</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技术性能参数要求。</w:t>
      </w:r>
      <w:r/>
    </w:p>
    <w:p>
      <w:pPr>
        <w:ind w:firstLine="480"/>
        <w:spacing w:after="0" w:line="500" w:lineRule="exact"/>
        <w:tabs>
          <w:tab w:val="left" w:pos="567" w:leader="none"/>
        </w:tabs>
        <w:rPr>
          <w:rFonts w:ascii="宋体" w:hAnsi="宋体"/>
          <w:b/>
          <w:sz w:val="24"/>
          <w:highlight w:val="none"/>
          <w:lang w:eastAsia="zh-CN"/>
        </w:rPr>
      </w:pPr>
      <w:r>
        <w:rPr>
          <w:rFonts w:hint="eastAsia" w:ascii="宋体" w:hAnsi="宋体"/>
          <w:b/>
          <w:sz w:val="24"/>
          <w:highlight w:val="none"/>
          <w:lang w:eastAsia="zh-CN"/>
        </w:rPr>
        <w:t xml:space="preserve">3.视频存储必须使用视频云存储，系统要求：</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3.1视频云存储存储主机</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3.1.1应部署于标准机房。</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3.2视频云存储软件</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3.2.1系统由管理节点和/或存储节点组成，且系统可扩容，增加管理或存储节点。在多节点系统中，任何一个存储节点出现故障，应不影响数据的正常存取；</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3.2.2支持基于硬盘性能和容量的负载均衡，具备一定热备冗余能力。</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3.2.3支持硬盘热插拔，即插即用。</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3.2.4支持前端</w:t>
      </w:r>
      <w:r>
        <w:rPr>
          <w:rFonts w:hint="eastAsia" w:ascii="宋体" w:hAnsi="宋体" w:eastAsia="宋体"/>
          <w:bCs/>
          <w:sz w:val="24"/>
          <w:highlight w:val="none"/>
          <w:lang w:eastAsia="zh-CN"/>
        </w:rPr>
        <w:t xml:space="preserve">系统</w:t>
      </w:r>
      <w:r>
        <w:rPr>
          <w:rFonts w:hint="eastAsia" w:ascii="宋体" w:hAnsi="宋体"/>
          <w:bCs/>
          <w:sz w:val="24"/>
          <w:highlight w:val="none"/>
          <w:lang w:eastAsia="zh-CN"/>
        </w:rPr>
        <w:t xml:space="preserve">和存储</w:t>
      </w:r>
      <w:r>
        <w:rPr>
          <w:rFonts w:hint="eastAsia" w:ascii="宋体" w:hAnsi="宋体" w:eastAsia="宋体"/>
          <w:bCs/>
          <w:sz w:val="24"/>
          <w:highlight w:val="none"/>
          <w:lang w:eastAsia="zh-CN"/>
        </w:rPr>
        <w:t xml:space="preserve">系统</w:t>
      </w:r>
      <w:r>
        <w:rPr>
          <w:rFonts w:hint="eastAsia" w:ascii="宋体" w:hAnsi="宋体"/>
          <w:bCs/>
          <w:sz w:val="24"/>
          <w:highlight w:val="none"/>
          <w:lang w:eastAsia="zh-CN"/>
        </w:rPr>
        <w:t xml:space="preserve">之间直接存储</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3.2.5系统支持按需弹性扩容</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3.2.6一个控制器内支持双系统，当主系统异常时，能从备系统启动；支持控制器热插拔</w:t>
      </w:r>
      <w:r/>
    </w:p>
    <w:p>
      <w:pPr>
        <w:ind w:firstLine="480"/>
        <w:spacing w:after="0" w:line="500" w:lineRule="exact"/>
        <w:rPr>
          <w:rFonts w:ascii="宋体" w:hAnsi="宋体"/>
          <w:bCs/>
          <w:strike/>
          <w:sz w:val="24"/>
          <w:highlight w:val="none"/>
          <w:lang w:eastAsia="zh-CN"/>
        </w:rPr>
      </w:pPr>
      <w:r>
        <w:rPr>
          <w:rFonts w:hint="eastAsia" w:ascii="宋体" w:hAnsi="宋体"/>
          <w:bCs/>
          <w:sz w:val="24"/>
          <w:highlight w:val="none"/>
          <w:lang w:eastAsia="zh-CN"/>
        </w:rPr>
        <w:t xml:space="preserve">3.2.7支持录像完整率检测、监控点在线状态检测、硬盘状态检测；</w:t>
      </w:r>
      <w:r/>
    </w:p>
    <w:p>
      <w:pPr>
        <w:ind w:firstLine="480"/>
        <w:spacing w:after="0" w:line="500" w:lineRule="exact"/>
        <w:rPr>
          <w:rFonts w:ascii="宋体" w:hAnsi="宋体"/>
          <w:bCs/>
          <w:sz w:val="24"/>
          <w:highlight w:val="none"/>
          <w:lang w:eastAsia="zh-CN"/>
        </w:rPr>
      </w:pPr>
      <w:r>
        <w:rPr>
          <w:rFonts w:hint="eastAsia" w:ascii="宋体" w:hAnsi="宋体"/>
          <w:bCs/>
          <w:sz w:val="24"/>
          <w:highlight w:val="none"/>
          <w:lang w:eastAsia="zh-CN"/>
        </w:rPr>
        <w:t xml:space="preserve">3.3视频云存储运维软件</w:t>
      </w:r>
      <w:r/>
    </w:p>
    <w:p>
      <w:pPr>
        <w:ind w:firstLine="480"/>
        <w:spacing w:after="0" w:line="500" w:lineRule="exact"/>
        <w:rPr>
          <w:rFonts w:ascii="宋体" w:hAnsi="宋体"/>
          <w:sz w:val="24"/>
          <w:highlight w:val="none"/>
          <w:lang w:eastAsia="zh-CN"/>
        </w:rPr>
      </w:pPr>
      <w:r>
        <w:rPr>
          <w:rFonts w:hint="eastAsia" w:ascii="宋体" w:hAnsi="宋体"/>
          <w:bCs/>
          <w:sz w:val="24"/>
          <w:highlight w:val="none"/>
          <w:lang w:eastAsia="zh-CN"/>
        </w:rPr>
        <w:t xml:space="preserve">3.3.1集成视频云存储的运维系统，可进行软件、硬件、系统的运维。</w:t>
      </w:r>
      <w:r/>
    </w:p>
    <w:p>
      <w:pPr>
        <w:ind w:firstLine="480"/>
        <w:spacing w:after="0" w:line="500" w:lineRule="exact"/>
        <w:tabs>
          <w:tab w:val="left" w:pos="567" w:leader="none"/>
        </w:tabs>
        <w:rPr>
          <w:rFonts w:ascii="宋体" w:hAnsi="宋体"/>
          <w:b/>
          <w:sz w:val="24"/>
          <w:highlight w:val="none"/>
          <w:lang w:eastAsia="zh-CN"/>
        </w:rPr>
      </w:pPr>
      <w:r>
        <w:rPr>
          <w:rFonts w:hint="eastAsia" w:ascii="宋体" w:hAnsi="宋体"/>
          <w:b/>
          <w:sz w:val="24"/>
          <w:highlight w:val="none"/>
          <w:lang w:eastAsia="zh-CN"/>
        </w:rPr>
        <w:t xml:space="preserve">4.存储系统其他要求：</w:t>
      </w:r>
      <w:r/>
    </w:p>
    <w:p>
      <w:pPr>
        <w:ind w:firstLine="480"/>
        <w:spacing w:after="0" w:line="500" w:lineRule="exact"/>
        <w:rPr>
          <w:rFonts w:ascii="宋体" w:hAnsi="宋体"/>
          <w:sz w:val="24"/>
          <w:highlight w:val="none"/>
          <w:lang w:eastAsia="zh-CN"/>
        </w:rPr>
      </w:pPr>
      <w:r>
        <w:rPr>
          <w:rFonts w:hint="eastAsia" w:ascii="宋体" w:hAnsi="宋体"/>
          <w:bCs/>
          <w:sz w:val="24"/>
          <w:highlight w:val="none"/>
          <w:lang w:eastAsia="zh-CN"/>
        </w:rPr>
        <w:t xml:space="preserve"> 4.1</w:t>
      </w:r>
      <w:r>
        <w:rPr>
          <w:rFonts w:hint="eastAsia" w:ascii="宋体" w:hAnsi="宋体"/>
          <w:sz w:val="24"/>
          <w:highlight w:val="none"/>
          <w:lang w:eastAsia="zh-CN"/>
        </w:rPr>
        <w:t xml:space="preserve">存储系统应采用分布式存储数据库，应具有分布式存储和计算、数据分片机制、数据复制机制、集群负载均衡机制、故障转移机制、水平扩展机制、节点宕机保障机制、数据备份机制、基于数据总线的数据共享机制等。</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 4.2系统采用数据总线结构，预留与其他信息系统的数据共享、交互接口，如智慧城市数据接口、业务数据接口、标准数据接口（SOA\REST）、市公安局数据接口、第三方数据接口、面向主题的数据接口、中介服务接口等，可实现更高层面的集成与联动。</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 4.3网络存储</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主要包括分布式存储数据库服务器，数据总线服务器、网络存储</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和存储硬盘等，</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相关技术参数不低于</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技术性能参数要求。</w:t>
      </w:r>
      <w:r/>
    </w:p>
    <w:p>
      <w:pPr>
        <w:ind w:firstLine="480"/>
        <w:spacing w:after="0" w:line="500" w:lineRule="exact"/>
        <w:tabs>
          <w:tab w:val="left" w:pos="567" w:leader="none"/>
        </w:tabs>
        <w:rPr>
          <w:rFonts w:ascii="宋体" w:hAnsi="宋体"/>
          <w:b/>
          <w:bCs/>
          <w:sz w:val="24"/>
          <w:highlight w:val="none"/>
          <w:lang w:eastAsia="zh-CN"/>
        </w:rPr>
      </w:pPr>
      <w:r>
        <w:rPr>
          <w:rFonts w:hint="eastAsia" w:ascii="宋体" w:hAnsi="宋体"/>
          <w:b/>
          <w:bCs/>
          <w:sz w:val="24"/>
          <w:highlight w:val="none"/>
          <w:lang w:eastAsia="zh-CN"/>
        </w:rPr>
        <w:t xml:space="preserve">5.接入要求</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5.1新建治安监控点按属地要求提供派出所网络</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，并在派出所的PC终端上部署监控值守软件，支持64路以上并发访问。</w:t>
      </w:r>
      <w:r/>
    </w:p>
    <w:p>
      <w:pPr>
        <w:ind w:firstLine="480"/>
        <w:spacing w:after="0" w:line="500" w:lineRule="exact"/>
        <w:tabs>
          <w:tab w:val="left" w:pos="567" w:leader="none"/>
        </w:tabs>
        <w:rPr>
          <w:rFonts w:ascii="宋体" w:hAnsi="宋体"/>
          <w:bCs/>
          <w:sz w:val="24"/>
          <w:highlight w:val="none"/>
          <w:lang w:eastAsia="zh-CN"/>
        </w:rPr>
      </w:pPr>
      <w:r>
        <w:rPr>
          <w:rFonts w:hint="eastAsia" w:ascii="宋体" w:hAnsi="宋体"/>
          <w:bCs/>
          <w:sz w:val="24"/>
          <w:highlight w:val="none"/>
          <w:lang w:eastAsia="zh-CN"/>
        </w:rPr>
        <w:t xml:space="preserve">5.2</w:t>
      </w:r>
      <w:r>
        <w:rPr>
          <w:rFonts w:hint="eastAsia" w:ascii="宋体" w:hAnsi="宋体"/>
          <w:sz w:val="24"/>
          <w:highlight w:val="none"/>
          <w:lang w:eastAsia="zh-CN"/>
        </w:rPr>
        <w:t xml:space="preserve">按设计方案要求，组织实施与视频专网的安全对接。</w:t>
      </w:r>
      <w:r/>
    </w:p>
    <w:p>
      <w:pPr>
        <w:ind w:firstLine="480"/>
        <w:spacing w:after="0" w:line="500" w:lineRule="exact"/>
        <w:tabs>
          <w:tab w:val="left" w:pos="567" w:leader="none"/>
        </w:tabs>
        <w:rPr>
          <w:rFonts w:ascii="宋体" w:hAnsi="宋体"/>
          <w:b/>
          <w:bCs/>
          <w:sz w:val="24"/>
          <w:highlight w:val="none"/>
          <w:lang w:eastAsia="zh-CN"/>
        </w:rPr>
      </w:pPr>
      <w:r>
        <w:rPr>
          <w:rFonts w:hint="eastAsia" w:ascii="宋体" w:hAnsi="宋体"/>
          <w:bCs/>
          <w:sz w:val="24"/>
          <w:highlight w:val="none"/>
          <w:lang w:eastAsia="zh-CN"/>
        </w:rPr>
        <w:t xml:space="preserve">5.3</w:t>
      </w:r>
      <w:r>
        <w:rPr>
          <w:rFonts w:hint="eastAsia" w:ascii="宋体" w:hAnsi="宋体"/>
          <w:sz w:val="24"/>
          <w:highlight w:val="none"/>
          <w:lang w:eastAsia="zh-CN"/>
        </w:rPr>
        <w:t xml:space="preserve">接入所需的网络、服务器、存储等</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相关技术参数不低于</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技术性能参数要求。</w:t>
      </w:r>
      <w:r/>
    </w:p>
    <w:p>
      <w:pPr>
        <w:ind w:firstLine="480"/>
        <w:spacing w:after="0" w:line="500" w:lineRule="exact"/>
        <w:tabs>
          <w:tab w:val="left" w:pos="567" w:leader="none"/>
        </w:tabs>
        <w:rPr>
          <w:rFonts w:ascii="宋体" w:hAnsi="宋体"/>
          <w:b/>
          <w:bCs/>
          <w:sz w:val="24"/>
          <w:highlight w:val="none"/>
          <w:lang w:eastAsia="zh-CN"/>
        </w:rPr>
      </w:pPr>
      <w:r>
        <w:rPr>
          <w:rFonts w:hint="eastAsia" w:ascii="宋体" w:hAnsi="宋体"/>
          <w:b/>
          <w:bCs/>
          <w:sz w:val="24"/>
          <w:highlight w:val="none"/>
          <w:lang w:eastAsia="zh-CN"/>
        </w:rPr>
        <w:t xml:space="preserve">6.软件系统要求</w:t>
      </w:r>
      <w:r/>
    </w:p>
    <w:p>
      <w:pPr>
        <w:ind w:firstLine="480"/>
        <w:spacing w:after="0" w:line="500" w:lineRule="exact"/>
        <w:tabs>
          <w:tab w:val="left" w:pos="567" w:leader="none"/>
          <w:tab w:val="left" w:pos="644" w:leader="none"/>
        </w:tabs>
        <w:rPr>
          <w:rFonts w:ascii="宋体" w:hAnsi="宋体"/>
          <w:sz w:val="24"/>
          <w:highlight w:val="none"/>
          <w:lang w:eastAsia="zh-CN"/>
        </w:rPr>
      </w:pPr>
      <w:r>
        <w:rPr>
          <w:rFonts w:hint="eastAsia" w:ascii="宋体" w:hAnsi="宋体"/>
          <w:sz w:val="24"/>
          <w:highlight w:val="none"/>
          <w:lang w:eastAsia="zh-CN"/>
        </w:rPr>
        <w:t xml:space="preserve">6.1派出所值守系统终端软件（具体功能需满足设计方案要求和采购人的实际需要）</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本项目中配置视频客户端软件，可独立运行于装有Windows操作系统的个人电脑上，实现通过网络实时接收视频图像，完整实现接入本派出所板块的数字视频监控的各项功能，主要功能包括：查看直播图像、录像和回放、收藏夹、打开Web界面和图片文件、多画面分割切换、云台控制、视频颜色调节、巡检、事件、日志、电视墙等。</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6.2值守系统（具体功能需满足设计方案要求和采购人的实际需要）</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6.2.1用户管理：对于所有用户采用集中式、分区管理的方式进行组织。用户管理包括用户认证管理、用户查询、用户增加和删除、用户分组管理等基本操作管理以及用户权限管理。</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6.2.2权限管理</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6.2.2.1采用分级用户管理机制，每级至少包括管理员和普通用户两个级别，并可以配置不同的权限模版，以方便用户的权限设置。其中管理员可以根据管理内容可分为系统管理员和用户管理员。</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6.2.2.2用户管理员的权限包括用户管理权限、</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授权权限。用户管理员可以增加、删除、修改用户。用户管理员可以授权用户对视频浏览、摄像机远程控制、录像的删除、复制、浏览等操作行为的权限，同时支持权限优先级，优先级高的用户可以优先占用控制权。权限可以被赋予，也能被收回。用户管理员可以授权下级用户管理员管理权限。</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6.2.2.3普通用户的权限包括</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控制权限。普通用户由用户管理员的授权对</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进行控制。权限包括视频浏览、摄像机远程控制、录像的删除、复制、浏览等，且普通用户不可更改操作权限。</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6.2.3系统校时：具有统一的时间管理体系，对所有联网</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提供时钟同步接口，包括前端编解码器、DVR、NVR、各应用服务器、存储</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等。软件可灵活设置时间校正周期，如24小时、1小时、10分钟。</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6.2.4实时监控</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6.2.4.1为保证监控范围、图像清晰要求，摄像机采用高清摄像机，分辨率不低于1080P，帧率不低于25fps。</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6.2.4.2支持不同画面的显示方式：单画面、4画面、6画面、9画面、12画面、16画面等方式；对于单画面显示，用户可以选择中屏显示和全屏显示两种显示方式。</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6.2.4.3能够实现对前端云台镜头的全功能远程控制，包括云台的旋转和自动扫描、镜头的变倍变焦、快球预置位的设置和启动、快球巡航轨迹的设定和启动。</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6.2.4.4软件应提供基于监控画面的摄像机操控功能，可通过直接点击监控画面的方式实现对摄像机的远程控制，如上、下、左、右、拉近、拉远等；操控延时应小于1秒。对监控过程中出现的嫌疑目标（车辆、人或物品），可快速抓图、保存，便于分析、取证。</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6.2.4.5设定快球预置位启动计划，在不同的时间自动控制快球转换到需要重点监控的部位。</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6.2.4.6具备图像自动轮巡功能，可以用事先设定的触发序列和时间间隔对监控图像进行轮流显示，参与轮巡的图像和先后顺序可以任意选择；可以指定某些</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在某一时间内执行某种特定的动作；在本机设置多个组间轮视计划，计划包含的内容有组名称、组轮视间隔时间和画面分割方式，在主界面上启动轮视计划。</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6.2.4.7画面显示：包括组织机构、OSD、标识、通道名称、日期与时间、触发类别等。</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6.2.5录像回放</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6.2.5.1支持录像回放，系统主界面可选择要查询的通道，点播类型、文件类型、开始时间、结束时间等。除了对硬盘录像机以及视频记录</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进行回放，还包括对视频图像的处理：编辑、上传、下载等功能。</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6.2.5.2回放的基本功能：单进、单退、快进（1/2/4/8倍数）、剪辑、抓帧、下载等。</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6.2.6视频（抓录）功能：操作者在实时监看视频图像、或者在回放视频录像时，发现可疑行为、重要线索、违章车辆等情况，支持进行图像（抓录），并填写相关信息说明。</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6.3监控</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运维管理平台（具体功能需满足设计方案要求和采购人的实战需要）</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6.3.1</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管理：软件提供</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管理功能，包括</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入网认证、属性配置、</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注销、启/停用以及</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信息查询。</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6.3.2点位信息：可查看点位基础信息，包括点位名称、点位位置、路段走向、所属区域、经纬度坐标、管辖单位、图片保存路径等。</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6.3.3</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状态信息：查看</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相关信息，如当前运行状态、维保单位、维保人、联系电话，还可查看</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维保日志，对</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阶段性运行情况全面掌控，支持查询、统计、导出、打印功能。</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6.3.4</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运行状态实时检测：软件具备对前端</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和中心的网络</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、服务器、存储</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等</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定时巡检、自动报修的功能，能以不超过十分钟的时间间隔自动巡检</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的工作状态，并记录检测时间、</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状态等信息；同时在软件界面上动态显示。</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6.3.5</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报修：当前端</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和中心的网络</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、服务器、存储</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发生异常，授权用户还可人工报修，填报</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故障发生时间、故障现象等信息，便于运维人员及时、有效处理。</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6.3.6</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远程维护：授权用户通过软件对前端</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和中心网络</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、DVR、服务器等进行远程参数设置、系统校时、远程升级、断电后自启动等，实现远程维护。</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6.3.7运维人员管理：软件提供运维人员管理功能，可添加运维人员，填报姓名、所属单位、联系电话等信息，并关联负责运维的</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，便于系统运维的正常、高效。</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6.3.8统计报表：软件可根据</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的类别、时间段来生成</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运行情况的统计报表，可以对</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的发生故障总数、不同故障的发生次数和发生时间总长度分别进行统计，便于对系统整体运行情况和主要</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运行稳定性准确掌控，进行针对性的措施。</w:t>
      </w:r>
      <w:r/>
    </w:p>
    <w:p>
      <w:pPr>
        <w:ind w:firstLine="480"/>
        <w:spacing w:after="0" w:line="500" w:lineRule="exact"/>
        <w:tabs>
          <w:tab w:val="left" w:pos="567" w:leader="none"/>
        </w:tabs>
        <w:rPr>
          <w:rFonts w:ascii="宋体" w:hAnsi="宋体"/>
          <w:b/>
          <w:bCs/>
          <w:sz w:val="24"/>
          <w:highlight w:val="none"/>
          <w:lang w:eastAsia="zh-CN"/>
        </w:rPr>
      </w:pPr>
      <w:r>
        <w:rPr>
          <w:rFonts w:hint="eastAsia" w:ascii="宋体" w:hAnsi="宋体"/>
          <w:b/>
          <w:bCs/>
          <w:sz w:val="24"/>
          <w:highlight w:val="none"/>
          <w:lang w:eastAsia="zh-CN"/>
        </w:rPr>
        <w:t xml:space="preserve">7.安全要求</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7.1根据公安部和公安系统警务管理需求，为确保系统内信息内容的机密性、完整性和可用性，整个系统应具有一定的信息安全性和保密性。</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7.2网络安全：通过对交换机的设置，限制特定端口通过（如高清摄像机、视频服务器、转发服务器等）；应实现MAC地址与交换机端口的绑定，以限定其他未知</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接入图像专网。提供的网络需与因特网及其他社会单位网络物理隔离。</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7.3</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安全性：物理</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安全性，主要包括网络安全性和</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安全性，网络安全性是指承载网络具有防止网络攻击的防御能力和防御措施。</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安全性是指整个系统中的</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必须是经过安全技术防范检测的</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，数字</w:t>
      </w:r>
      <w:r>
        <w:rPr>
          <w:rFonts w:hint="eastAsia" w:ascii="宋体" w:hAnsi="宋体" w:eastAsia="宋体"/>
          <w:sz w:val="24"/>
          <w:highlight w:val="none"/>
          <w:lang w:eastAsia="zh-CN"/>
        </w:rPr>
        <w:t xml:space="preserve">系统</w:t>
      </w:r>
      <w:r>
        <w:rPr>
          <w:rFonts w:hint="eastAsia" w:ascii="宋体" w:hAnsi="宋体"/>
          <w:sz w:val="24"/>
          <w:highlight w:val="none"/>
          <w:lang w:eastAsia="zh-CN"/>
        </w:rPr>
        <w:t xml:space="preserve">必须具有安全保护措施（如密码保护等）。</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7.4信息安全性：为了保证信息来源的真实可靠，保证信息使用的合法有效，需要有一种机制来验证系统中各方的真实身份。信息安全是监控系统正常运行的保证，它涉及到访问控制、身份认证、数据完整性和安全审计等过程。在本项目中，采用访问控制和身份认证等安全机制保证整个系统的信息安全。 </w:t>
      </w:r>
      <w:r/>
    </w:p>
    <w:p>
      <w:pPr>
        <w:ind w:firstLine="480"/>
        <w:spacing w:after="0" w:line="500" w:lineRule="exact"/>
        <w:tabs>
          <w:tab w:val="left" w:pos="567" w:leader="none"/>
        </w:tabs>
        <w:rPr>
          <w:rFonts w:ascii="宋体" w:hAnsi="宋体"/>
          <w:sz w:val="24"/>
          <w:highlight w:val="none"/>
          <w:lang w:eastAsia="zh-CN"/>
        </w:rPr>
      </w:pPr>
      <w:r>
        <w:rPr>
          <w:rFonts w:hint="eastAsia" w:ascii="宋体" w:hAnsi="宋体"/>
          <w:sz w:val="24"/>
          <w:highlight w:val="none"/>
          <w:lang w:eastAsia="zh-CN"/>
        </w:rPr>
        <w:t xml:space="preserve">7.5数据安全性：保证数据的安全性，必须确保用户数据和图像数据的安全，确保视频数据在传输过程的安全，并可靠存储。</w:t>
      </w:r>
      <w:r/>
    </w:p>
    <w:p>
      <w:pPr>
        <w:ind w:firstLine="480"/>
        <w:spacing w:after="0" w:line="500" w:lineRule="exact"/>
        <w:rPr>
          <w:rStyle w:val="866"/>
          <w:rFonts w:hint="eastAsia" w:asciiTheme="minorEastAsia" w:hAnsiTheme="minorEastAsia" w:cstheme="minorEastAsia"/>
          <w:b/>
          <w:sz w:val="24"/>
          <w:highlight w:val="none"/>
        </w:rPr>
      </w:pPr>
      <w:r>
        <w:rPr>
          <w:rFonts w:hint="eastAsia" w:ascii="宋体" w:hAnsi="宋体"/>
          <w:sz w:val="24"/>
          <w:highlight w:val="none"/>
          <w:lang w:eastAsia="zh-CN"/>
        </w:rPr>
        <w:t xml:space="preserve">机房（存储环境）要求：提供的机房应达到国家标准C类以上标准。配备精密中央空调保证机房恒温恒湿。配备UPS，电池备用时间≥120分钟，确保7*24小时不间断供电，可以双路供电。</w:t>
      </w:r>
      <w:r>
        <w:rPr>
          <w:rFonts w:hint="eastAsia" w:ascii="宋体" w:hAnsi="宋体"/>
          <w:sz w:val="24"/>
          <w:highlight w:val="none"/>
        </w:rPr>
        <w:t xml:space="preserve">7*24小时保安值守，有严格的安检登记制度。</w:t>
      </w:r>
      <w:r/>
    </w:p>
    <w:p>
      <w:pPr>
        <w:pStyle w:val="655"/>
        <w:numPr>
          <w:ilvl w:val="0"/>
          <w:numId w:val="3"/>
        </w:numPr>
        <w:ind w:firstLine="482"/>
        <w:spacing w:before="0" w:after="0" w:line="500" w:lineRule="exact"/>
        <w:rPr>
          <w:rFonts w:hint="eastAsia" w:asciiTheme="minorEastAsia" w:hAnsiTheme="minorEastAsia" w:eastAsiaTheme="minorEastAsia" w:cstheme="minorEastAsia"/>
          <w:b/>
          <w:sz w:val="24"/>
          <w:szCs w:val="24"/>
          <w:highlight w:val="none"/>
        </w:rPr>
      </w:pPr>
      <w:r/>
      <w:bookmarkStart w:id="10" w:name="OLE_LINK29"/>
      <w:r>
        <w:rPr>
          <w:rFonts w:hint="eastAsia" w:asciiTheme="minorEastAsia" w:hAnsiTheme="minorEastAsia" w:eastAsiaTheme="minorEastAsia" w:cstheme="minorEastAsia"/>
          <w:b/>
          <w:sz w:val="24"/>
          <w:szCs w:val="24"/>
          <w:highlight w:val="none"/>
          <w:lang w:eastAsia="zh-CN"/>
        </w:rPr>
        <w:t xml:space="preserve">图像服务</w:t>
      </w:r>
      <w:r>
        <w:rPr>
          <w:rFonts w:hint="eastAsia" w:asciiTheme="minorEastAsia" w:hAnsiTheme="minorEastAsia" w:eastAsiaTheme="minorEastAsia" w:cstheme="minorEastAsia"/>
          <w:b/>
          <w:sz w:val="24"/>
          <w:szCs w:val="24"/>
          <w:highlight w:val="none"/>
        </w:rPr>
        <w:t xml:space="preserve">技术参数要求</w:t>
      </w:r>
      <w:r/>
    </w:p>
    <w:p>
      <w:pPr>
        <w:ind w:firstLine="482"/>
        <w:spacing w:after="0"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标段一图像服务技术参数要求</w:t>
      </w:r>
      <w:r/>
    </w:p>
    <w:p>
      <w:pPr>
        <w:ind w:firstLine="480"/>
        <w:spacing w:after="0" w:line="500" w:lineRule="exact"/>
        <w:tabs>
          <w:tab w:val="left" w:pos="360" w:leader="none"/>
          <w:tab w:val="left" w:pos="567" w:leader="none"/>
        </w:tabs>
        <w:rPr>
          <w:rFonts w:ascii="宋体" w:hAnsi="宋体" w:cs="宋体"/>
          <w:b/>
          <w:sz w:val="24"/>
          <w:highlight w:val="none"/>
          <w:lang w:eastAsia="zh-CN"/>
        </w:rPr>
      </w:pPr>
      <w:r>
        <w:rPr>
          <w:rFonts w:hint="eastAsia" w:ascii="宋体" w:hAnsi="宋体" w:cs="宋体"/>
          <w:b/>
          <w:sz w:val="24"/>
          <w:highlight w:val="none"/>
          <w:lang w:eastAsia="zh-CN"/>
        </w:rPr>
        <w:t xml:space="preserve">1、</w:t>
      </w:r>
      <w:r>
        <w:rPr>
          <w:rFonts w:hint="eastAsia" w:ascii="宋体" w:hAnsi="宋体" w:eastAsia="宋体"/>
          <w:b/>
          <w:bCs/>
          <w:sz w:val="24"/>
          <w:highlight w:val="none"/>
          <w:lang w:eastAsia="zh-CN"/>
        </w:rPr>
        <w:t xml:space="preserve">图像服务</w:t>
      </w:r>
      <w:r>
        <w:rPr>
          <w:rFonts w:hint="eastAsia" w:ascii="宋体" w:hAnsi="宋体"/>
          <w:b/>
          <w:bCs/>
          <w:sz w:val="24"/>
          <w:highlight w:val="none"/>
          <w:lang w:eastAsia="zh-CN"/>
        </w:rPr>
        <w:t xml:space="preserve">的技术参数标准</w:t>
      </w:r>
      <w:r/>
    </w:p>
    <w:p>
      <w:pPr>
        <w:pStyle w:val="852"/>
        <w:ind w:left="440"/>
        <w:spacing w:after="0" w:line="500" w:lineRule="exact"/>
        <w:rPr>
          <w:rFonts w:ascii="宋体" w:hAnsi="宋体" w:cs="宋体"/>
          <w:sz w:val="24"/>
          <w:highlight w:val="none"/>
        </w:rPr>
      </w:pPr>
      <w:r>
        <w:rPr>
          <w:rFonts w:hint="eastAsia" w:ascii="宋体" w:hAnsi="宋体" w:cs="宋体"/>
          <w:sz w:val="24"/>
          <w:highlight w:val="none"/>
        </w:rPr>
        <w:t xml:space="preserve">1.1支持主码流设置为2560×1440@25fps。</w:t>
      </w:r>
      <w:r/>
    </w:p>
    <w:p>
      <w:pPr>
        <w:pStyle w:val="852"/>
        <w:ind w:left="44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1.2具有不小于1/1.8"靶面尺寸。</w:t>
      </w:r>
      <w:r/>
    </w:p>
    <w:p>
      <w:pPr>
        <w:pStyle w:val="852"/>
        <w:ind w:left="44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1.3支持F1.0镜头，支持电动变焦、一键聚焦。</w:t>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1.4同一场景下相同图像质量下在H.264或H.265编码方式时，开启智能编码功能和不开启智能编码相比，码流节约80%。</w:t>
      </w:r>
      <w:r>
        <w:rPr>
          <w:rFonts w:hint="eastAsia" w:ascii="宋体" w:hAnsi="宋体" w:cs="宋体"/>
          <w:sz w:val="24"/>
          <w:highlight w:val="none"/>
          <w:lang w:eastAsia="zh-CN"/>
        </w:rPr>
        <w:tab/>
      </w:r>
      <w:r/>
    </w:p>
    <w:p>
      <w:pPr>
        <w:pStyle w:val="852"/>
        <w:ind w:left="44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1.5内置GPU芯片。</w:t>
      </w:r>
      <w:r>
        <w:rPr>
          <w:rFonts w:hint="eastAsia" w:ascii="宋体" w:hAnsi="宋体" w:cs="宋体"/>
          <w:sz w:val="24"/>
          <w:highlight w:val="none"/>
          <w:lang w:eastAsia="zh-CN"/>
        </w:rPr>
        <w:tab/>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1.6</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支持智能报警防干扰功能，智能分析行为类型为区域入侵、越界入侵、进入区域、离开区域时，报警检测目标设置为人体或车辆时，光线明暗变化，篮球滚动，狗行走，树摇晃，不触发报警。（提供依据GA/T 1127-2013安全防范视频监控摄像机通用技术要求的标准，出具带有CMA认证的检测报告并加盖投标单位公章）</w:t>
      </w:r>
      <w:r>
        <w:rPr>
          <w:rFonts w:hint="eastAsia" w:ascii="宋体" w:hAnsi="宋体" w:cs="宋体"/>
          <w:sz w:val="24"/>
          <w:highlight w:val="none"/>
          <w:lang w:eastAsia="zh-CN"/>
        </w:rPr>
        <w:tab/>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1.7</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支持区域入侵、越界入侵、进入区域、离开区域侦测，每种智能周界事件可设置4个警戎区域；并可独立布撤防，布撤防时间可单独设置（7x24小时），联动方式可单独设置。（提供依据GA/T 1127-2013安全防范视频监控摄像机通用技术要求的标准，出具带有CMA认证的检测报告并加盖投标单位公章）</w:t>
      </w:r>
      <w:r>
        <w:rPr>
          <w:rFonts w:hint="eastAsia" w:ascii="宋体" w:hAnsi="宋体" w:cs="宋体"/>
          <w:sz w:val="24"/>
          <w:highlight w:val="none"/>
          <w:lang w:eastAsia="zh-CN"/>
        </w:rPr>
        <w:tab/>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1.8</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支持声光报警功能，当进入区域、离开区域、越界侦测或区域入侵报警产生时，可在布防时间内联动声音警报及白光闪烁。报警声音类型不小于11种，报警音量和重复次数可设置（提供依据GA/T 1127-2013安全防范视频监控摄像机通用技术要求的标准，出具带有CMA认证的检测报告并加盖投标单位公章）</w:t>
      </w:r>
      <w:r>
        <w:rPr>
          <w:rFonts w:hint="eastAsia" w:ascii="宋体" w:hAnsi="宋体" w:cs="宋体"/>
          <w:sz w:val="24"/>
          <w:highlight w:val="none"/>
          <w:lang w:eastAsia="zh-CN"/>
        </w:rPr>
        <w:tab/>
      </w:r>
      <w:r/>
    </w:p>
    <w:p>
      <w:pPr>
        <w:pStyle w:val="852"/>
        <w:ind w:left="44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1.9具有耀光抑制功能，耀光区域≤1%。</w:t>
      </w:r>
      <w:r>
        <w:rPr>
          <w:rFonts w:hint="eastAsia" w:ascii="宋体" w:hAnsi="宋体" w:cs="宋体"/>
          <w:sz w:val="24"/>
          <w:highlight w:val="none"/>
          <w:lang w:eastAsia="zh-CN"/>
        </w:rPr>
        <w:tab/>
      </w:r>
      <w:r>
        <w:rPr>
          <w:rFonts w:hint="eastAsia" w:ascii="宋体" w:hAnsi="宋体" w:cs="宋体"/>
          <w:sz w:val="24"/>
          <w:highlight w:val="none"/>
          <w:lang w:eastAsia="zh-CN"/>
        </w:rPr>
        <w:t xml:space="preserve"> </w:t>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1.10</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支持固件安全检验功能，摄像机uboot应采用加密存储，通过离线烧写存储器方式写入的uboot执行程序，不能被硬件微引导程序加载执行。（提供依据GA/T 1127-2013安全防范视频监控摄像机通用技术要求的标准，出具带有CMA认证的检测报告并加盖投标单位公章）</w:t>
      </w:r>
      <w:r>
        <w:rPr>
          <w:rFonts w:hint="eastAsia" w:ascii="宋体" w:hAnsi="宋体" w:cs="宋体"/>
          <w:sz w:val="24"/>
          <w:highlight w:val="none"/>
          <w:lang w:eastAsia="zh-CN"/>
        </w:rPr>
        <w:tab/>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1.11</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支持硬件微引导程序、uboot、OS、应用软件逐级校验功能，非法篡改的uboot、OS、应用软件固件包，不能通过命令行、浏览器、客户端方式进行升级。（提供依据GA/T 1127-2013安全防范视频监控摄像机通用技术要求的标准，出具带有CMA认证的检测报告并加盖投标单位公章）</w:t>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1.12</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在IE浏览器下，具有重启和布防动态报警数据感知与记录功能，布防动态报警数据包括异常掉线、历史布防、实时布防3种类型；可记录报警的开始时间、结束时间、布防类型、报警链路地址、端口、链路续传。（提供依据GA/T 1127-2013安全防范视频监控摄像机通用技术要求的标准，出具带有CMA认证的检测报告并加盖投标单位公章）</w:t>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1.13</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支持通过IE浏览器设置登录超时时间，当登录后无操作时长达到设置阈值后，自动退出并重新进入登录界面。（提供依据GA/T 1127-2013安全防范视频监控摄像机通用技术要求的标准，出具带有CMA认证的检测报告并加盖投标单位公章）</w:t>
      </w:r>
      <w:r>
        <w:rPr>
          <w:rFonts w:hint="eastAsia" w:ascii="宋体" w:hAnsi="宋体" w:cs="宋体"/>
          <w:sz w:val="24"/>
          <w:highlight w:val="none"/>
          <w:lang w:eastAsia="zh-CN"/>
        </w:rPr>
        <w:tab/>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1.14样机采用鳞镜式补光灯，具有4颗白光补光灯，灯杯为半弧形网格鳞片状，其中2颗近光灯、2颗远光灯。</w:t>
      </w:r>
      <w:r>
        <w:rPr>
          <w:rFonts w:hint="eastAsia" w:ascii="宋体" w:hAnsi="宋体" w:cs="宋体"/>
          <w:sz w:val="24"/>
          <w:highlight w:val="none"/>
          <w:lang w:eastAsia="zh-CN"/>
        </w:rPr>
        <w:tab/>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1.15灯珠朝向与样机照射方向不同，补光灯开启后正面不可见补光灯灯珠。灯光均匀无波纹、麻点状、条纹状和不规则亮斑。</w:t>
      </w:r>
      <w:r>
        <w:rPr>
          <w:rFonts w:hint="eastAsia" w:ascii="宋体" w:hAnsi="宋体" w:cs="宋体"/>
          <w:sz w:val="24"/>
          <w:highlight w:val="none"/>
          <w:lang w:eastAsia="zh-CN"/>
        </w:rPr>
        <w:tab/>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1.16具有低温低气压适应性，可在不高于-45℃和气压70kPa环境下正常工作。</w:t>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1.17支持IP67防尘防水。</w:t>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1.18内置不少于1个麦克风、1个扬声器，支持1路报警输入，1路报警输出，1路音频输入，1路音频输出，1个RS485接口，支持DC12V或POE供电。</w:t>
      </w:r>
      <w:r/>
    </w:p>
    <w:p>
      <w:pPr>
        <w:pStyle w:val="852"/>
        <w:ind w:left="0"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1.19公安项目参数满足16倍不卡顿</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注：以上标注“</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”的项目，应满足"GA/T1127-2013安全防范视频监控摄像机通用技术要求”为检测依据，采用CMA认证的第三方检测机构按照国家、江苏省及苏州市现行标准要求的检测方式，包括但不限于：</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(1)外观检验:摄像机表面不应有明显的凹痕、划伤、裂缝、变形和污渍；表面应色泽均匀，不应有起泡、龟裂、脱落和磨损现象；金属部件不应有锈蚀；文字标志应清晰、完整。</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(2)报警功能检验:报警信息触发现场视频录像功能，可支持报警触发前不少于5s的视频预录、报警触发后不少于15s的视频录像；</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(3)低温试验:类别I:温度+5℃;类别Ⅱ:温度-10℃;类别Ⅲ:温度-25℃;类别IV:温度-40℃ ,持续时间2h,试验期间样机处于工作状态，试验期间和试验后样机应满足GA/T 1127-2013中5.1.4的要求，高温试验:类别I:温度+40℃;类别Ⅱ:温度+55℃;类别Ⅲ:温度+55℃;类别IV:温度+70℃。持续时间2h,试验期间样机处于工作状态，试验期间和试验后样机应满足GA/T 1127-2013中5.1.4的要求。</w:t>
      </w:r>
      <w:r/>
    </w:p>
    <w:p>
      <w:pPr>
        <w:ind w:firstLine="480"/>
        <w:spacing w:after="0" w:line="500" w:lineRule="exact"/>
        <w:tabs>
          <w:tab w:val="left" w:pos="567" w:leader="none"/>
        </w:tabs>
        <w:rPr>
          <w:rFonts w:ascii="宋体" w:hAnsi="宋体" w:cs="宋体"/>
          <w:b/>
          <w:bCs/>
          <w:sz w:val="24"/>
          <w:highlight w:val="none"/>
          <w:lang w:eastAsia="zh-CN"/>
        </w:rPr>
      </w:pPr>
      <w:r>
        <w:rPr>
          <w:rFonts w:hint="eastAsia" w:ascii="宋体" w:hAnsi="宋体" w:cs="宋体"/>
          <w:b/>
          <w:bCs/>
          <w:sz w:val="24"/>
          <w:highlight w:val="none"/>
          <w:lang w:eastAsia="zh-CN"/>
        </w:rPr>
        <w:t xml:space="preserve">提供检测结果为“达标”或“符合”的报告为佐证。</w:t>
      </w:r>
      <w:r/>
    </w:p>
    <w:p>
      <w:pPr>
        <w:ind w:firstLine="480"/>
        <w:spacing w:after="0" w:line="500" w:lineRule="exact"/>
        <w:tabs>
          <w:tab w:val="left" w:pos="360" w:leader="none"/>
          <w:tab w:val="left" w:pos="567" w:leader="none"/>
        </w:tabs>
        <w:rPr>
          <w:rFonts w:ascii="宋体" w:hAnsi="宋体" w:cs="宋体"/>
          <w:b/>
          <w:sz w:val="24"/>
          <w:highlight w:val="none"/>
          <w:lang w:eastAsia="zh-CN"/>
        </w:rPr>
      </w:pPr>
      <w:r>
        <w:rPr>
          <w:rFonts w:hint="eastAsia" w:ascii="宋体" w:hAnsi="宋体" w:cs="宋体"/>
          <w:b/>
          <w:sz w:val="24"/>
          <w:highlight w:val="none"/>
          <w:lang w:eastAsia="zh-CN"/>
        </w:rPr>
        <w:t xml:space="preserve">2、云存储技术性能要求</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2.1服务器配置：≥2颗64位多核处理器，≥32GB内存，内存支持扩展到≥256GB；支持热插拔1+1AC220V</w:t>
      </w:r>
      <w:r>
        <w:rPr>
          <w:rFonts w:hint="eastAsia" w:hAnsi="宋体" w:cs="宋体"/>
          <w:bCs/>
          <w:sz w:val="24"/>
          <w:highlight w:val="none"/>
          <w:lang w:eastAsia="zh-CN"/>
        </w:rPr>
        <w:tab/>
      </w:r>
      <w:r>
        <w:rPr>
          <w:rFonts w:hint="eastAsia" w:hAnsi="宋体" w:cs="宋体"/>
          <w:bCs/>
          <w:sz w:val="24"/>
          <w:highlight w:val="none"/>
          <w:lang w:eastAsia="zh-CN"/>
        </w:rPr>
        <w:t xml:space="preserve">。</w:t>
      </w:r>
      <w:r/>
    </w:p>
    <w:p>
      <w:pPr>
        <w:pStyle w:val="673"/>
        <w:ind w:firstLine="480"/>
        <w:spacing w:after="0" w:line="500" w:lineRule="exact"/>
        <w:rPr>
          <w:rFonts w:hAnsi="宋体" w:cs="宋体"/>
          <w:bCs/>
          <w:sz w:val="24"/>
          <w:highlight w:val="none"/>
        </w:rPr>
      </w:pPr>
      <w:r>
        <w:rPr>
          <w:rFonts w:hint="eastAsia" w:hAnsi="宋体" w:cs="宋体"/>
          <w:bCs/>
          <w:sz w:val="24"/>
          <w:highlight w:val="none"/>
        </w:rPr>
        <w:t xml:space="preserve">2.2可接入2T/3T/4T/6T/8T/10T/12T/14T/16T/18T/20T/25T/26T SATA/SAS硬盘；支持NL-SAS 硬盘、HDD硬盘、SSD硬盘、氦气硬盘、空气硬盘；支持 CMR或SMR硬盘；支持硬盘交错/分时启动，节省功耗。</w:t>
      </w:r>
      <w:r>
        <w:rPr>
          <w:rFonts w:hint="eastAsia" w:hAnsi="宋体" w:cs="宋体"/>
          <w:bCs/>
          <w:sz w:val="24"/>
          <w:highlight w:val="none"/>
        </w:rPr>
        <w:tab/>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2.3支持硬盘热插拔在读写数据时，热插拔内的任意块硬盘，正常运行不宕机，硬盘不损坏，数据不丢失，业务不中断。</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2.4</w:t>
      </w:r>
      <w:r>
        <w:rPr>
          <w:rFonts w:hint="eastAsia" w:hAnsi="宋体" w:eastAsia="宋体" w:cs="宋体"/>
          <w:bCs/>
          <w:sz w:val="24"/>
          <w:highlight w:val="none"/>
          <w:lang w:eastAsia="zh-CN"/>
        </w:rPr>
        <w:t xml:space="preserve">★</w:t>
      </w:r>
      <w:r>
        <w:rPr>
          <w:rFonts w:hint="eastAsia" w:hAnsi="宋体" w:cs="宋体"/>
          <w:bCs/>
          <w:sz w:val="24"/>
          <w:highlight w:val="none"/>
          <w:lang w:eastAsia="zh-CN"/>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提供依据GB/T 38673-2020《信息技术 大数据 大数据系统基本要求》技术要求，提供具有CMA认证标识的检测报告复印件）</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2.5</w:t>
      </w:r>
      <w:r>
        <w:rPr>
          <w:rFonts w:hint="eastAsia" w:hAnsi="宋体" w:eastAsia="宋体" w:cs="宋体"/>
          <w:bCs/>
          <w:sz w:val="24"/>
          <w:highlight w:val="none"/>
          <w:lang w:eastAsia="zh-CN"/>
        </w:rPr>
        <w:t xml:space="preserve">★</w:t>
      </w:r>
      <w:r>
        <w:rPr>
          <w:rFonts w:hint="eastAsia" w:hAnsi="宋体" w:cs="宋体"/>
          <w:bCs/>
          <w:sz w:val="24"/>
          <w:highlight w:val="none"/>
          <w:lang w:eastAsia="zh-CN"/>
        </w:rPr>
        <w:t xml:space="preserve">支持存储实时视频、视频片段、图片及伴生的智能结构化数据，支持根据结构化数据的类型检索视频，检索条件包括前端点位ID、时间段、视频目标类型（包含人、机动车、非机动车等）。（提供依据GB/T 38673-2020《信息技术 大数据 大数据系统基本要求》技术要求，提供具有CMA认证标识的检测报告复印件）</w:t>
      </w:r>
      <w:r>
        <w:rPr>
          <w:rFonts w:hint="eastAsia" w:hAnsi="宋体" w:cs="宋体"/>
          <w:bCs/>
          <w:sz w:val="24"/>
          <w:highlight w:val="none"/>
          <w:lang w:eastAsia="zh-CN"/>
        </w:rPr>
        <w:tab/>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2.6</w:t>
      </w:r>
      <w:r>
        <w:rPr>
          <w:rFonts w:hint="eastAsia" w:hAnsi="宋体" w:eastAsia="宋体" w:cs="宋体"/>
          <w:bCs/>
          <w:sz w:val="24"/>
          <w:highlight w:val="none"/>
          <w:lang w:eastAsia="zh-CN"/>
        </w:rPr>
        <w:t xml:space="preserve">★</w:t>
      </w:r>
      <w:r>
        <w:rPr>
          <w:rFonts w:hint="eastAsia" w:hAnsi="宋体" w:cs="宋体"/>
          <w:bCs/>
          <w:sz w:val="24"/>
          <w:highlight w:val="none"/>
          <w:lang w:eastAsia="zh-CN"/>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提供依据GB/T 38673-2020《信息技术 大数据 大数据系统基本要求》技术要求，提供具有CMA认证标识的检测报告复印件）</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2.7</w:t>
      </w:r>
      <w:r>
        <w:rPr>
          <w:rFonts w:hint="eastAsia" w:hAnsi="宋体" w:eastAsia="宋体" w:cs="宋体"/>
          <w:bCs/>
          <w:sz w:val="24"/>
          <w:highlight w:val="none"/>
          <w:lang w:eastAsia="zh-CN"/>
        </w:rPr>
        <w:t xml:space="preserve">★</w:t>
      </w:r>
      <w:r>
        <w:rPr>
          <w:rFonts w:hint="eastAsia" w:hAnsi="宋体" w:cs="宋体"/>
          <w:bCs/>
          <w:sz w:val="24"/>
          <w:highlight w:val="none"/>
          <w:lang w:eastAsia="zh-CN"/>
        </w:rPr>
        <w:t xml:space="preserve">支持图形化页面对图片数据进行处理，包括图片预览、压缩、裁剪、旋转、缩放、格式转换、马赛克、归一化及打文字水印，并支持通过图形化页面下载处理成功的图片数据。（提供依据GB/T 38673-2020《信息技术 大数据 大数据系统基本要求》技术要求，提供具有CMA认证标识的检测报告复印件）</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2.8</w:t>
      </w:r>
      <w:r>
        <w:rPr>
          <w:rFonts w:hint="eastAsia" w:hAnsi="宋体" w:eastAsia="宋体" w:cs="宋体"/>
          <w:bCs/>
          <w:sz w:val="24"/>
          <w:highlight w:val="none"/>
          <w:lang w:eastAsia="zh-CN"/>
        </w:rPr>
        <w:t xml:space="preserve">★</w:t>
      </w:r>
      <w:r>
        <w:rPr>
          <w:rFonts w:hint="eastAsia" w:hAnsi="宋体" w:cs="宋体"/>
          <w:bCs/>
          <w:sz w:val="24"/>
          <w:highlight w:val="none"/>
          <w:lang w:eastAsia="zh-CN"/>
        </w:rPr>
        <w:t xml:space="preserve">系统同时提</w:t>
      </w:r>
      <w:r>
        <w:rPr>
          <w:rFonts w:hint="eastAsia" w:hAnsi="宋体" w:cs="宋体"/>
          <w:bCs/>
          <w:sz w:val="24"/>
          <w:highlight w:val="none"/>
          <w:lang w:eastAsia="zh-CN"/>
        </w:rPr>
        <w:t xml:space="preserve">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提供依据GB/T 38673-2020《信息技术 大数据 大数据系统基本要求》技术要求，提供具有CMA认证标识的检测报告复印件）</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w:t>
      </w:r>
      <w:r>
        <w:rPr>
          <w:rFonts w:hint="eastAsia" w:hAnsi="宋体" w:cs="宋体"/>
          <w:bCs/>
          <w:sz w:val="24"/>
          <w:highlight w:val="none"/>
          <w:lang w:eastAsia="zh-CN"/>
        </w:rPr>
        <w:t xml:space="preserve">.9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2.10系统以流直存模式进行录像、图片数据存储。系统中的实时视频流、抓拍图片无需经过任何转发服务器/虚拟机即可实现数据流直存，视频与图片数据直存后可即存即取。</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2.11支持延迟踢盘，防止误拔硬盘导致数据破坏。</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2.12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2.13存储节点具有防偶发死机的措施（如硬件或软件SNMP、或定时自动起启动等），死机后的自愈恢复时间应≤3min。</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2.14支持集群管理功能，包括集群单元弹性扩容、负载均衡、故障迁移等；支持集群节点生命周期管理，支持集群节点服务组建、扩展、删除。</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2.15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2.16负载均衡：1.节点离线、磁盘离线、节点过载、扩容存储节点，自动调整录像、图片、对象业务，实现集群均衡负载；2.域内节点部分带缓存加速盘，部分不带缓存加速盘，图片数据可自动路由存储缓存加速盘。</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2.17 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2.18 支持硬盘热插拔在读写数据时，热插拔内的任意块硬盘，正常运行不宕机，硬盘不损坏，数据不丢失，业务不中断。</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2.19 支持底层数据块Erasure Code技术容错，数据恢复以数据块为单位，无需全硬盘恢复；具备数据自愈功能。当硬盘损坏后，系统自动进行数据恢复，保证数据不丢失，业务不中断。</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2.20 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2.21 支持按照接入任务数实现自动负载均衡，支持前端自动分配到存储节点。各节点间读写任务数差距±1；</w:t>
      </w:r>
      <w:r/>
    </w:p>
    <w:p>
      <w:pPr>
        <w:pStyle w:val="673"/>
        <w:ind w:firstLine="480"/>
        <w:spacing w:after="0" w:line="500" w:lineRule="exact"/>
        <w:rPr>
          <w:rFonts w:hAnsi="宋体" w:cs="宋体"/>
          <w:b/>
          <w:bCs/>
          <w:sz w:val="24"/>
          <w:highlight w:val="none"/>
          <w:lang w:eastAsia="zh-CN"/>
        </w:rPr>
      </w:pPr>
      <w:r>
        <w:rPr>
          <w:rFonts w:hint="eastAsia" w:hAnsi="宋体" w:cs="宋体"/>
          <w:b/>
          <w:bCs/>
          <w:sz w:val="24"/>
          <w:highlight w:val="none"/>
          <w:lang w:eastAsia="zh-CN"/>
        </w:rPr>
        <w:t xml:space="preserve">注：以上标注“</w:t>
      </w:r>
      <w:r>
        <w:rPr>
          <w:rFonts w:hint="eastAsia" w:hAnsi="宋体" w:eastAsia="宋体" w:cs="宋体"/>
          <w:b/>
          <w:bCs/>
          <w:sz w:val="24"/>
          <w:highlight w:val="none"/>
          <w:lang w:eastAsia="zh-CN"/>
        </w:rPr>
        <w:t xml:space="preserve">★</w:t>
      </w:r>
      <w:r>
        <w:rPr>
          <w:rFonts w:hint="eastAsia" w:hAnsi="宋体" w:cs="宋体"/>
          <w:b/>
          <w:bCs/>
          <w:sz w:val="24"/>
          <w:highlight w:val="none"/>
          <w:lang w:eastAsia="zh-CN"/>
        </w:rPr>
        <w:t xml:space="preserve">”的项目，应满足"</w:t>
      </w:r>
      <w:r>
        <w:rPr>
          <w:rFonts w:hint="eastAsia" w:hAnsi="宋体" w:cs="宋体"/>
          <w:sz w:val="24"/>
          <w:highlight w:val="none"/>
          <w:lang w:eastAsia="zh-CN"/>
        </w:rPr>
        <w:t xml:space="preserve"> </w:t>
      </w:r>
      <w:r>
        <w:rPr>
          <w:rFonts w:hint="eastAsia" w:hAnsi="宋体" w:cs="宋体"/>
          <w:b/>
          <w:bCs/>
          <w:sz w:val="24"/>
          <w:highlight w:val="none"/>
          <w:lang w:eastAsia="zh-CN"/>
        </w:rPr>
        <w:t xml:space="preserve">GB/T 38673-2020《信息技术 大数据 大数据系统基本要求》”为检测依据，采用CMA认证的第三方检测机构按照国家现行标准要求的检测方式，包括但不限于:</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（1）功能检测：视音频存储业务功能测试，对被测视音频存储添加前端监控</w:t>
      </w:r>
      <w:r>
        <w:rPr>
          <w:rFonts w:hint="eastAsia" w:hAnsi="宋体" w:eastAsia="宋体" w:cs="宋体"/>
          <w:bCs/>
          <w:sz w:val="24"/>
          <w:highlight w:val="none"/>
          <w:lang w:eastAsia="zh-CN"/>
        </w:rPr>
        <w:t xml:space="preserve">图像</w:t>
      </w:r>
      <w:r>
        <w:rPr>
          <w:rFonts w:hint="eastAsia" w:hAnsi="宋体" w:cs="宋体"/>
          <w:bCs/>
          <w:sz w:val="24"/>
          <w:highlight w:val="none"/>
          <w:lang w:eastAsia="zh-CN"/>
        </w:rPr>
        <w:t xml:space="preserve">或模拟设备,并制定存储策略，查看存储策略是否正确；检索录像记录是否正确；查看回放视频图像是否正常；查看下载视频图像是否正常；查看被锁定录像记录状态是否正常；再次检索锁定的录像确认录像是否未被覆盖；解锁锁定的录像查看该录像是否恢复未锁定状态；对被测视音频存储进行虚拟化存储空间的创建、修改、查询、删除操作,检查操作是否正常。</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（2）功能检测：视音频存储资源池功能测试，对正在执行存储业务的视音频存储资源池进行增加硬盘(或其他存储介质)的扩容操作(或增加存储节点的扩容操作),查看业务是否正常;</w:t>
      </w:r>
      <w:r>
        <w:rPr>
          <w:rFonts w:hint="eastAsia" w:hAnsi="宋体" w:cs="宋体"/>
          <w:sz w:val="24"/>
          <w:highlight w:val="none"/>
          <w:lang w:eastAsia="zh-CN"/>
        </w:rPr>
        <w:t xml:space="preserve"> </w:t>
      </w:r>
      <w:r>
        <w:rPr>
          <w:rFonts w:hint="eastAsia" w:hAnsi="宋体" w:cs="宋体"/>
          <w:bCs/>
          <w:sz w:val="24"/>
          <w:highlight w:val="none"/>
          <w:lang w:eastAsia="zh-CN"/>
        </w:rPr>
        <w:t xml:space="preserve">在视音频存储资源池的冗余范围内替换1个或多个测试硬盘(或其他存储介质),模拟硬盘(或其他存储介质)故障,查看数据是否丢失,业务是否正常;</w:t>
      </w:r>
      <w:r>
        <w:rPr>
          <w:rFonts w:hint="eastAsia" w:hAnsi="宋体" w:cs="宋体"/>
          <w:sz w:val="24"/>
          <w:highlight w:val="none"/>
          <w:lang w:eastAsia="zh-CN"/>
        </w:rPr>
        <w:t xml:space="preserve"> </w:t>
      </w:r>
      <w:r>
        <w:rPr>
          <w:rFonts w:hint="eastAsia" w:hAnsi="宋体" w:cs="宋体"/>
          <w:bCs/>
          <w:sz w:val="24"/>
          <w:highlight w:val="none"/>
          <w:lang w:eastAsia="zh-CN"/>
        </w:rPr>
        <w:t xml:space="preserve">对视音频存储资源池的视音频录像进行备份操作,查看备份数据是否正确;</w:t>
      </w:r>
      <w:r>
        <w:rPr>
          <w:rFonts w:hint="eastAsia" w:hAnsi="宋体" w:cs="宋体"/>
          <w:sz w:val="24"/>
          <w:highlight w:val="none"/>
          <w:lang w:eastAsia="zh-CN"/>
        </w:rPr>
        <w:t xml:space="preserve"> </w:t>
      </w:r>
      <w:r>
        <w:rPr>
          <w:rFonts w:hint="eastAsia" w:hAnsi="宋体" w:cs="宋体"/>
          <w:bCs/>
          <w:sz w:val="24"/>
          <w:highlight w:val="none"/>
          <w:lang w:eastAsia="zh-CN"/>
        </w:rPr>
        <w:t xml:space="preserve">对视音频存储资源池分别按容量和时间配置存储空间,查看配置空间是否生效;</w:t>
      </w:r>
      <w:r>
        <w:rPr>
          <w:rFonts w:hint="eastAsia" w:hAnsi="宋体" w:cs="宋体"/>
          <w:sz w:val="24"/>
          <w:highlight w:val="none"/>
          <w:lang w:eastAsia="zh-CN"/>
        </w:rPr>
        <w:t xml:space="preserve"> </w:t>
      </w:r>
      <w:r>
        <w:rPr>
          <w:rFonts w:hint="eastAsia" w:hAnsi="宋体" w:cs="宋体"/>
          <w:bCs/>
          <w:sz w:val="24"/>
          <w:highlight w:val="none"/>
          <w:lang w:eastAsia="zh-CN"/>
        </w:rPr>
        <w:t xml:space="preserve">对视音频存储资源池进行块存储操作、文件存储操作,对象存储操作,查看操作是否正常;</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（3）功能检测：视音频存储管理功能测试，对视音频存储进行增加、删除、修改等配置操作,查看配置是否生效;</w:t>
      </w:r>
      <w:r>
        <w:rPr>
          <w:rFonts w:hint="eastAsia" w:hAnsi="宋体" w:cs="宋体"/>
          <w:sz w:val="24"/>
          <w:highlight w:val="none"/>
          <w:lang w:eastAsia="zh-CN"/>
        </w:rPr>
        <w:t xml:space="preserve"> </w:t>
      </w:r>
      <w:r>
        <w:rPr>
          <w:rFonts w:hint="eastAsia" w:hAnsi="宋体" w:cs="宋体"/>
          <w:bCs/>
          <w:sz w:val="24"/>
          <w:highlight w:val="none"/>
          <w:lang w:eastAsia="zh-CN"/>
        </w:rPr>
        <w:t xml:space="preserve">查看系统运行状态和系统资源使用情况;</w:t>
      </w:r>
      <w:r>
        <w:rPr>
          <w:rFonts w:hint="eastAsia" w:hAnsi="宋体" w:cs="宋体"/>
          <w:sz w:val="24"/>
          <w:highlight w:val="none"/>
          <w:lang w:eastAsia="zh-CN"/>
        </w:rPr>
        <w:t xml:space="preserve"> </w:t>
      </w:r>
      <w:r>
        <w:rPr>
          <w:rFonts w:hint="eastAsia" w:hAnsi="宋体" w:cs="宋体"/>
          <w:bCs/>
          <w:sz w:val="24"/>
          <w:highlight w:val="none"/>
          <w:lang w:eastAsia="zh-CN"/>
        </w:rPr>
        <w:t xml:space="preserve">模拟电源、硬盘等硬件或软件异常,查看故障报警提示是否正确;</w:t>
      </w:r>
      <w:r>
        <w:rPr>
          <w:rFonts w:hint="eastAsia" w:hAnsi="宋体" w:cs="宋体"/>
          <w:sz w:val="24"/>
          <w:highlight w:val="none"/>
          <w:lang w:eastAsia="zh-CN"/>
        </w:rPr>
        <w:t xml:space="preserve"> </w:t>
      </w:r>
      <w:r>
        <w:rPr>
          <w:rFonts w:hint="eastAsia" w:hAnsi="宋体" w:cs="宋体"/>
          <w:bCs/>
          <w:sz w:val="24"/>
          <w:highlight w:val="none"/>
          <w:lang w:eastAsia="zh-CN"/>
        </w:rPr>
        <w:t xml:space="preserve">查看系统的日志信息,是否包含用户操作行为、负载状态和故障信息等信息;</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（4）接口检测：根据</w:t>
      </w:r>
      <w:r>
        <w:rPr>
          <w:rFonts w:hint="eastAsia" w:hAnsi="宋体" w:cs="宋体"/>
          <w:b/>
          <w:bCs/>
          <w:sz w:val="24"/>
          <w:highlight w:val="none"/>
          <w:lang w:eastAsia="zh-CN"/>
        </w:rPr>
        <w:t xml:space="preserve">GB/T 38673-2020</w:t>
      </w:r>
      <w:r>
        <w:rPr>
          <w:rFonts w:hint="eastAsia" w:hAnsi="宋体" w:cs="宋体"/>
          <w:bCs/>
          <w:sz w:val="24"/>
          <w:highlight w:val="none"/>
          <w:lang w:eastAsia="zh-CN"/>
        </w:rPr>
        <w:t xml:space="preserve">的具体测试内容和测试准则，检测各项接口测试项是否符合要求。</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（5）数据安全检测：检查被测视音频存储是否采用规定的数据安全加密算法;</w:t>
      </w:r>
      <w:r>
        <w:rPr>
          <w:rFonts w:hint="eastAsia" w:hAnsi="宋体" w:cs="宋体"/>
          <w:sz w:val="24"/>
          <w:highlight w:val="none"/>
          <w:lang w:eastAsia="zh-CN"/>
        </w:rPr>
        <w:t xml:space="preserve"> </w:t>
      </w:r>
      <w:r>
        <w:rPr>
          <w:rFonts w:hint="eastAsia" w:hAnsi="宋体" w:cs="宋体"/>
          <w:bCs/>
          <w:sz w:val="24"/>
          <w:highlight w:val="none"/>
          <w:lang w:eastAsia="zh-CN"/>
        </w:rPr>
        <w:t xml:space="preserve">模拟被测视音频存储的硬件损坏或文件系统损坏,检查被测视音频存储是否具有数据不完整)性记录。进行数据恢复操作,检查是否具备数据恢复机制;</w:t>
      </w:r>
      <w:r/>
    </w:p>
    <w:p>
      <w:pPr>
        <w:pStyle w:val="673"/>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hAnsi="宋体" w:cs="宋体"/>
          <w:b/>
          <w:bCs/>
          <w:sz w:val="24"/>
          <w:highlight w:val="none"/>
          <w:lang w:eastAsia="zh-CN"/>
        </w:rPr>
        <w:t xml:space="preserve">提供检测结果为“达标”或“符合要求”的报告为佐证。</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标段二图像服务技术参数要求</w:t>
      </w:r>
      <w:bookmarkEnd w:id="10"/>
      <w:r/>
    </w:p>
    <w:p>
      <w:pPr>
        <w:ind w:firstLine="480"/>
        <w:spacing w:after="0" w:line="500" w:lineRule="exact"/>
        <w:rPr>
          <w:rFonts w:ascii="宋体" w:hAnsi="宋体"/>
          <w:b/>
          <w:bCs/>
          <w:sz w:val="24"/>
          <w:highlight w:val="none"/>
          <w:lang w:eastAsia="zh-CN"/>
        </w:rPr>
      </w:pPr>
      <w:r>
        <w:rPr>
          <w:rFonts w:hint="eastAsia" w:ascii="宋体" w:hAnsi="宋体"/>
          <w:b/>
          <w:bCs/>
          <w:sz w:val="24"/>
          <w:highlight w:val="none"/>
          <w:lang w:eastAsia="zh-CN"/>
        </w:rPr>
        <w:t xml:space="preserve">1、</w:t>
      </w:r>
      <w:r>
        <w:rPr>
          <w:rFonts w:hint="eastAsia" w:ascii="宋体" w:hAnsi="宋体" w:eastAsia="宋体"/>
          <w:b/>
          <w:bCs/>
          <w:sz w:val="24"/>
          <w:highlight w:val="none"/>
          <w:lang w:eastAsia="zh-CN"/>
        </w:rPr>
        <w:t xml:space="preserve">图像服务</w:t>
      </w:r>
      <w:r>
        <w:rPr>
          <w:rFonts w:hint="eastAsia" w:ascii="宋体" w:hAnsi="宋体"/>
          <w:b/>
          <w:bCs/>
          <w:sz w:val="24"/>
          <w:highlight w:val="none"/>
          <w:lang w:eastAsia="zh-CN"/>
        </w:rPr>
        <w:t xml:space="preserve">的技术参数标准</w:t>
      </w:r>
      <w:r/>
    </w:p>
    <w:p>
      <w:pPr>
        <w:ind w:firstLine="480"/>
        <w:spacing w:after="0" w:line="500" w:lineRule="exact"/>
        <w:rPr>
          <w:rFonts w:ascii="宋体" w:hAnsi="宋体"/>
          <w:sz w:val="24"/>
          <w:highlight w:val="none"/>
        </w:rPr>
      </w:pPr>
      <w:r>
        <w:rPr>
          <w:rFonts w:hint="eastAsia" w:ascii="宋体" w:hAnsi="宋体"/>
          <w:sz w:val="24"/>
          <w:highlight w:val="none"/>
        </w:rPr>
        <w:t xml:space="preserve">1.1 支持分辨率不小于2560×1440@25fps，分辨力不小于1500TVL。</w:t>
      </w:r>
      <w:r/>
    </w:p>
    <w:p>
      <w:pPr>
        <w:ind w:firstLine="480"/>
        <w:spacing w:after="0" w:line="500" w:lineRule="exact"/>
        <w:rPr>
          <w:rFonts w:ascii="宋体" w:hAnsi="宋体"/>
          <w:sz w:val="24"/>
          <w:highlight w:val="none"/>
          <w:lang w:eastAsia="zh-CN"/>
        </w:rPr>
      </w:pPr>
      <w:r>
        <w:rPr>
          <w:rFonts w:hint="eastAsia" w:ascii="宋体" w:hAnsi="宋体"/>
          <w:sz w:val="24"/>
          <w:highlight w:val="none"/>
        </w:rPr>
        <w:t xml:space="preserve">1.2</w:t>
      </w:r>
      <w:r>
        <w:rPr>
          <w:rStyle w:val="702"/>
          <w:rFonts w:hint="eastAsia" w:ascii="宋体" w:hAnsi="宋体"/>
          <w:sz w:val="24"/>
          <w:szCs w:val="24"/>
          <w:highlight w:val="none"/>
        </w:rPr>
        <w:t xml:space="preserve"> </w:t>
      </w:r>
      <w:r>
        <w:rPr>
          <w:rFonts w:hint="eastAsia" w:ascii="宋体" w:hAnsi="宋体"/>
          <w:sz w:val="24"/>
          <w:highlight w:val="none"/>
        </w:rPr>
        <w:t xml:space="preserve">★具有不小于1/1.8"靶面尺寸。</w:t>
      </w:r>
      <w:r>
        <w:rPr>
          <w:rFonts w:hint="eastAsia" w:ascii="宋体" w:hAnsi="宋体"/>
          <w:sz w:val="24"/>
          <w:highlight w:val="none"/>
          <w:lang w:eastAsia="zh-CN"/>
        </w:rPr>
        <w:t xml:space="preserve">(提供CMA认证的检测报告，检测依据：GA/T 1127-2013)</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1.3 最低照度彩色：0.0002 lx，黑白:0.0001 lx，最大亮度鉴别等级（灰度等级）不小于11级。</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1.4 支持自动变焦及一键聚焦功能，变焦过程图像不会完全虚焦。</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1.5 支持H.264、H.265、MJPEG视频编码格式，且具有High Profile编码能力。</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1.6 ★内置GPU芯片。(提供CMA 认证的检测报告，检测依据：GA/T 1127-2013)</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1.7 支持检出两眼瞳距40像素点以上的人脸图片。</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1.8 支持侧脸过滤功能，可过滤上下、左右倾斜角度超过预设值的人脸。</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1.9 支持人数统计功能，支持设置最多8个多边形人数统计区域，可分别设置不同区域的报警类型、报警时间间隔。</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1.10 当进入区域、离开区域、越界侦测或区域入侵报警产生时，可在报警布防时间内联动声音报警和/或白光灯闪烁。</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1.11 支持抓拍报警统计、报警质量统计、重启和布防动态报警数据感知与记录功能。</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1.12 ★具有耀光抑制功能，耀光区域≤1%。(提供CMA 认证的检测报告，检测依据：GB/T 4208-2017)</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1.13 ★内置4颗补光灯，为鳞镜式补光灯，灯杯为半弧形网格鳞片状。(提供CMA 认证的检测报告，检测依据：GA/T 1127-2013)</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1.14 ★灯珠朝向与样机照射方向不同，补光灯开启后正面不可见补光灯灯珠。补光灯开启后灯光均匀无波纹、麻点状、条纹状和不规则亮斑。(提供CMA 认证的检测报告，检测依据：GA/T 1127-2013)</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1.15 内置2个麦克风、1个扬声器，具有1个RS485接口、1个报警输入接口、1个报警输出接口、1个音频输入接口、1个音频输出接口。</w:t>
      </w:r>
      <w:r/>
    </w:p>
    <w:p>
      <w:pPr>
        <w:ind w:firstLine="480"/>
        <w:spacing w:after="0" w:line="500" w:lineRule="exact"/>
        <w:rPr>
          <w:rFonts w:hint="eastAsia" w:ascii="宋体" w:hAnsi="宋体"/>
          <w:sz w:val="24"/>
          <w:highlight w:val="none"/>
          <w:lang w:eastAsia="zh-CN"/>
        </w:rPr>
      </w:pPr>
      <w:r>
        <w:rPr>
          <w:rFonts w:hint="eastAsia" w:ascii="宋体" w:hAnsi="宋体"/>
          <w:sz w:val="24"/>
          <w:highlight w:val="none"/>
          <w:lang w:eastAsia="zh-CN"/>
        </w:rPr>
        <w:t xml:space="preserve">1.16 不低于IP67防尘防水等级。</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注：以上标注“</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”的项目，应满足"GA/T1127-2013”</w:t>
      </w:r>
      <w:r>
        <w:rPr>
          <w:rFonts w:hint="eastAsia" w:ascii="宋体" w:hAnsi="宋体" w:cs="宋体"/>
          <w:sz w:val="24"/>
          <w:highlight w:val="none"/>
          <w:lang w:val="en-US" w:eastAsia="zh-CN"/>
        </w:rPr>
        <w:t xml:space="preserve">或</w:t>
      </w:r>
      <w:r>
        <w:rPr>
          <w:rFonts w:hint="eastAsia" w:ascii="宋体" w:hAnsi="宋体" w:cs="宋体"/>
          <w:sz w:val="24"/>
          <w:highlight w:val="none"/>
          <w:lang w:eastAsia="zh-CN"/>
        </w:rPr>
        <w:t xml:space="preserve">"GB/T 4208-2017”为检测依据，采用CMA认证的第三方检测机构按照国家、江苏省及苏州市现行标准要求的检测方式，包括但不限于：</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(1)外观检验:摄像机表面不应有明显的凹痕、划伤、裂缝、变形和污渍；表面应色泽均匀，不应有起泡、龟裂、脱落和磨损现象；金属部件不应有锈蚀；文字标志应清晰、完整。</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(2)报警功能检验:报警信息触发现场视频录像功能，可支持报警触发前不少于5s的视频预录、报警触发后不少于15s的视频录像；</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(3)低温试验:类别I:温度+5℃;类别Ⅱ:温度-10℃;类别Ⅲ:温度-25℃;类别IV:温度-40℃ ,持续时间2h,试验期间样机处于工作状态，试验期间和试验后样机应满足GA/T 1127-2013中5.1.4的要求，高温试验:类别I:温度+40℃;类别Ⅱ:温度+55℃;类别Ⅲ:温度+55℃;类别IV:温度+70℃。持续时间2h,试验期间样机处于工作状态，试验期间和试验后样机应满足GA/T 1127-2013中5.1.4的要求。</w:t>
      </w:r>
      <w:r/>
    </w:p>
    <w:p>
      <w:pPr>
        <w:ind w:firstLine="480"/>
        <w:spacing w:after="0" w:line="500" w:lineRule="exact"/>
        <w:tabs>
          <w:tab w:val="left" w:pos="567" w:leader="none"/>
        </w:tabs>
        <w:rPr>
          <w:rFonts w:ascii="宋体" w:hAnsi="宋体" w:cs="宋体"/>
          <w:b/>
          <w:bCs/>
          <w:sz w:val="24"/>
          <w:highlight w:val="none"/>
          <w:lang w:eastAsia="zh-CN"/>
        </w:rPr>
      </w:pPr>
      <w:r>
        <w:rPr>
          <w:rFonts w:hint="eastAsia" w:ascii="宋体" w:hAnsi="宋体" w:cs="宋体"/>
          <w:b/>
          <w:bCs/>
          <w:sz w:val="24"/>
          <w:highlight w:val="none"/>
          <w:lang w:eastAsia="zh-CN"/>
        </w:rPr>
        <w:t xml:space="preserve">提供检测结果为“达标”或“符合”的报告为佐证。</w:t>
      </w:r>
      <w:r/>
    </w:p>
    <w:p>
      <w:pPr>
        <w:numPr>
          <w:ilvl w:val="0"/>
          <w:numId w:val="4"/>
        </w:numPr>
        <w:ind w:firstLine="480"/>
        <w:spacing w:after="0" w:line="500" w:lineRule="exact"/>
        <w:rPr>
          <w:rFonts w:ascii="宋体" w:hAnsi="宋体"/>
          <w:b/>
          <w:bCs/>
          <w:sz w:val="24"/>
          <w:highlight w:val="none"/>
        </w:rPr>
      </w:pPr>
      <w:r>
        <w:rPr>
          <w:rFonts w:hint="eastAsia" w:ascii="宋体" w:hAnsi="宋体" w:cs="宋体"/>
          <w:b/>
          <w:sz w:val="24"/>
          <w:highlight w:val="none"/>
        </w:rPr>
        <w:t xml:space="preserve">云存储技术性能要求</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w:t>
      </w:r>
      <w:r>
        <w:rPr>
          <w:rFonts w:ascii="宋体" w:hAnsi="宋体"/>
          <w:sz w:val="24"/>
          <w:highlight w:val="none"/>
          <w:lang w:eastAsia="zh-CN"/>
        </w:rPr>
        <w:t xml:space="preserve">配置：≥2颗64位多核处理器，≥32GB内存，内存支持扩展到≥256GB；支持热插拔1+1AC220V</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2.2</w:t>
      </w:r>
      <w:r>
        <w:rPr>
          <w:rFonts w:ascii="宋体" w:hAnsi="宋体"/>
          <w:sz w:val="24"/>
          <w:highlight w:val="none"/>
          <w:lang w:eastAsia="zh-CN"/>
        </w:rPr>
        <w:t xml:space="preserve">支持硬盘热插拔在读写数据时，热插拔内的任意块硬盘，正常运行不宕机，硬盘不损坏，数据不丢失，业务不中断。</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2.3 </w:t>
      </w:r>
      <w:r>
        <w:rPr>
          <w:rFonts w:ascii="宋体" w:hAnsi="宋体"/>
          <w:sz w:val="24"/>
          <w:highlight w:val="none"/>
          <w:lang w:eastAsia="zh-CN"/>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2.4 </w:t>
      </w:r>
      <w:r>
        <w:rPr>
          <w:rFonts w:ascii="宋体" w:hAnsi="宋体"/>
          <w:sz w:val="24"/>
          <w:highlight w:val="none"/>
          <w:lang w:eastAsia="zh-CN"/>
        </w:rPr>
        <w:t xml:space="preserve">★支持存储实时视频、视频片段、图片及伴生的智能结构化数据，支持根据结构化数据的类型检索视频，检索条件包括前端点位ID、时间段、视频目标类型（包含人、机动车、非机动车等）（</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2.5 </w:t>
      </w:r>
      <w:r>
        <w:rPr>
          <w:rFonts w:ascii="宋体" w:hAnsi="宋体"/>
          <w:sz w:val="24"/>
          <w:highlight w:val="none"/>
          <w:lang w:eastAsia="zh-CN"/>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2.6 </w:t>
      </w:r>
      <w:r>
        <w:rPr>
          <w:rFonts w:ascii="宋体" w:hAnsi="宋体"/>
          <w:sz w:val="24"/>
          <w:highlight w:val="none"/>
          <w:lang w:eastAsia="zh-CN"/>
        </w:rPr>
        <w:t xml:space="preserve">★支持图形化页面对图片数据进行处理，包括图片预览、压缩、裁剪、旋转、缩放、格式转换、马赛克、归一化及打文字水印，并支持通过图形化页面下载处理成功的图片数据（</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2.7 </w:t>
      </w:r>
      <w:r>
        <w:rPr>
          <w:rFonts w:ascii="宋体" w:hAnsi="宋体"/>
          <w:sz w:val="24"/>
          <w:highlight w:val="none"/>
          <w:lang w:eastAsia="zh-CN"/>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2.8 </w:t>
      </w:r>
      <w:r>
        <w:rPr>
          <w:rFonts w:ascii="宋体" w:hAnsi="宋体"/>
          <w:sz w:val="24"/>
          <w:highlight w:val="none"/>
          <w:lang w:eastAsia="zh-CN"/>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2.9 </w:t>
      </w:r>
      <w:r>
        <w:rPr>
          <w:rFonts w:ascii="宋体" w:hAnsi="宋体"/>
          <w:sz w:val="24"/>
          <w:highlight w:val="none"/>
          <w:lang w:eastAsia="zh-CN"/>
        </w:rPr>
        <w:t xml:space="preserve">★系统以流直存模式进行录像、图片数据存储。系统中的实时视频流、抓拍图片无需经过任何转发服务器/虚拟机即可实现数据流直存，视频与图片数据直存后可即存即取（</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2.10 </w:t>
      </w:r>
      <w:r>
        <w:rPr>
          <w:rFonts w:ascii="宋体" w:hAnsi="宋体"/>
          <w:sz w:val="24"/>
          <w:highlight w:val="none"/>
          <w:lang w:eastAsia="zh-CN"/>
        </w:rPr>
        <w:t xml:space="preserve">★支持延迟踢盘，防止误拔硬盘导致数据破坏（</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2.11 </w:t>
      </w:r>
      <w:r>
        <w:rPr>
          <w:rFonts w:ascii="宋体" w:hAnsi="宋体"/>
          <w:sz w:val="24"/>
          <w:highlight w:val="none"/>
          <w:lang w:eastAsia="zh-CN"/>
        </w:rPr>
        <w:t xml:space="preserve">★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2.12 </w:t>
      </w:r>
      <w:r>
        <w:rPr>
          <w:rFonts w:ascii="宋体" w:hAnsi="宋体"/>
          <w:sz w:val="24"/>
          <w:highlight w:val="none"/>
          <w:lang w:eastAsia="zh-CN"/>
        </w:rPr>
        <w:t xml:space="preserve">★存储节点具有防偶发死机的措施（如硬件或软件SNMP、或定时自动起启动等），死机后的自愈恢复时间应≤3min（</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2.13 </w:t>
      </w:r>
      <w:r>
        <w:rPr>
          <w:rFonts w:ascii="宋体" w:hAnsi="宋体"/>
          <w:sz w:val="24"/>
          <w:highlight w:val="none"/>
          <w:lang w:eastAsia="zh-CN"/>
        </w:rPr>
        <w:t xml:space="preserve">★支持集群管理功能，包括集群单元弹性扩容、负载均衡、故障迁移等；支持集群节点生命周期管理，支持集群节点服务组建、扩展、删除（提供CMA 认证的检测报告，检测依据：GB/T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2.14 </w:t>
      </w:r>
      <w:r>
        <w:rPr>
          <w:rFonts w:ascii="宋体" w:hAnsi="宋体"/>
          <w:sz w:val="24"/>
          <w:highlight w:val="none"/>
          <w:lang w:eastAsia="zh-CN"/>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2.15 </w:t>
      </w:r>
      <w:r>
        <w:rPr>
          <w:rFonts w:ascii="宋体" w:hAnsi="宋体"/>
          <w:sz w:val="24"/>
          <w:highlight w:val="none"/>
          <w:lang w:eastAsia="zh-CN"/>
        </w:rPr>
        <w:t xml:space="preserve">★负载均衡：1.节点离线、磁盘离线、节点过载、扩容存储节点，自动调整录像、图片、对象业务，实现集群均衡负载；2.域内节点部分带缓存加速盘，部分不带缓存加速盘，图片数据可自动路由存储缓存加速盘 （</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2.16 </w:t>
      </w:r>
      <w:r>
        <w:rPr>
          <w:rFonts w:ascii="宋体" w:hAnsi="宋体"/>
          <w:sz w:val="24"/>
          <w:highlight w:val="none"/>
          <w:lang w:eastAsia="zh-CN"/>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 （</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2.17 </w:t>
      </w:r>
      <w:r>
        <w:rPr>
          <w:rFonts w:ascii="宋体" w:hAnsi="宋体"/>
          <w:sz w:val="24"/>
          <w:highlight w:val="none"/>
          <w:lang w:eastAsia="zh-CN"/>
        </w:rPr>
        <w:t xml:space="preserve">★支持硬盘热插拔在读写数据时，热插拔内的任意块硬盘，正常运行不宕机，硬盘不损坏，数据不丢失，业务不中断 （</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2.18 </w:t>
      </w:r>
      <w:r>
        <w:rPr>
          <w:rFonts w:ascii="宋体" w:hAnsi="宋体"/>
          <w:sz w:val="24"/>
          <w:highlight w:val="none"/>
          <w:lang w:eastAsia="zh-CN"/>
        </w:rPr>
        <w:t xml:space="preserve">★支持底层数据块Erasure Code技术容错，数据恢复以数据块为单位，无需全硬盘恢复；具备数据自愈功能。当硬盘损坏后，系统自动进行数据恢复，保证数据不丢失，业务不中断（</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sz w:val="24"/>
          <w:highlight w:val="none"/>
          <w:lang w:eastAsia="zh-CN"/>
        </w:rPr>
      </w:pPr>
      <w:r>
        <w:rPr>
          <w:rFonts w:hint="eastAsia" w:ascii="宋体" w:hAnsi="宋体"/>
          <w:sz w:val="24"/>
          <w:highlight w:val="none"/>
          <w:lang w:eastAsia="zh-CN"/>
        </w:rPr>
        <w:t xml:space="preserve">2.19 </w:t>
      </w:r>
      <w:r>
        <w:rPr>
          <w:rFonts w:ascii="宋体" w:hAnsi="宋体"/>
          <w:sz w:val="24"/>
          <w:highlight w:val="none"/>
          <w:lang w:eastAsia="zh-CN"/>
        </w:rPr>
        <w:t xml:space="preserve">★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ind w:firstLine="480"/>
        <w:spacing w:after="0" w:line="500" w:lineRule="exact"/>
        <w:rPr>
          <w:rFonts w:ascii="宋体" w:hAnsi="宋体" w:eastAsiaTheme="minorEastAsia"/>
          <w:sz w:val="24"/>
          <w:highlight w:val="none"/>
          <w:lang w:eastAsia="zh-CN"/>
        </w:rPr>
      </w:pPr>
      <w:r>
        <w:rPr>
          <w:rFonts w:hint="eastAsia" w:ascii="宋体" w:hAnsi="宋体"/>
          <w:sz w:val="24"/>
          <w:highlight w:val="none"/>
          <w:lang w:eastAsia="zh-CN"/>
        </w:rPr>
        <w:t xml:space="preserve">2.20</w:t>
      </w:r>
      <w:r>
        <w:rPr>
          <w:rFonts w:ascii="宋体" w:hAnsi="宋体"/>
          <w:sz w:val="24"/>
          <w:highlight w:val="none"/>
          <w:lang w:eastAsia="zh-CN"/>
        </w:rPr>
        <w:t xml:space="preserve">★支持按照接入任务数实现自动负载均衡，支持前端自动分配到存储节点。各节点间读写任务数差距±1；（</w:t>
      </w:r>
      <w:r>
        <w:rPr>
          <w:rFonts w:hint="eastAsia" w:ascii="宋体" w:hAnsi="宋体"/>
          <w:sz w:val="24"/>
          <w:highlight w:val="none"/>
          <w:lang w:eastAsia="zh-CN"/>
        </w:rPr>
        <w:t xml:space="preserve">提供CMA认证的检测报告</w:t>
      </w:r>
      <w:r>
        <w:rPr>
          <w:rFonts w:ascii="宋体" w:hAnsi="宋体"/>
          <w:sz w:val="24"/>
          <w:highlight w:val="none"/>
          <w:lang w:eastAsia="zh-CN"/>
        </w:rPr>
        <w:t xml:space="preserve">，检测依据：GB/T 38673-2020)</w:t>
      </w:r>
      <w:r/>
    </w:p>
    <w:p>
      <w:pPr>
        <w:pStyle w:val="673"/>
        <w:ind w:firstLine="480"/>
        <w:spacing w:after="0" w:line="500" w:lineRule="exact"/>
        <w:rPr>
          <w:rFonts w:hAnsi="宋体" w:cs="宋体"/>
          <w:b/>
          <w:bCs/>
          <w:sz w:val="24"/>
          <w:highlight w:val="none"/>
          <w:lang w:eastAsia="zh-CN"/>
        </w:rPr>
      </w:pPr>
      <w:r>
        <w:rPr>
          <w:rFonts w:hint="eastAsia" w:hAnsi="宋体" w:cs="宋体"/>
          <w:b/>
          <w:bCs/>
          <w:sz w:val="24"/>
          <w:highlight w:val="none"/>
          <w:lang w:eastAsia="zh-CN"/>
        </w:rPr>
        <w:t xml:space="preserve">注：以上标注“</w:t>
      </w:r>
      <w:r>
        <w:rPr>
          <w:rFonts w:hint="eastAsia" w:hAnsi="宋体" w:eastAsia="宋体" w:cs="宋体"/>
          <w:b/>
          <w:bCs/>
          <w:sz w:val="24"/>
          <w:highlight w:val="none"/>
          <w:lang w:eastAsia="zh-CN"/>
        </w:rPr>
        <w:t xml:space="preserve">★</w:t>
      </w:r>
      <w:r>
        <w:rPr>
          <w:rFonts w:hint="eastAsia" w:hAnsi="宋体" w:cs="宋体"/>
          <w:b/>
          <w:bCs/>
          <w:sz w:val="24"/>
          <w:highlight w:val="none"/>
          <w:lang w:eastAsia="zh-CN"/>
        </w:rPr>
        <w:t xml:space="preserve">”的项目，应满足"</w:t>
      </w:r>
      <w:r>
        <w:rPr>
          <w:rFonts w:hint="eastAsia" w:hAnsi="宋体" w:cs="宋体"/>
          <w:sz w:val="24"/>
          <w:highlight w:val="none"/>
          <w:lang w:eastAsia="zh-CN"/>
        </w:rPr>
        <w:t xml:space="preserve"> </w:t>
      </w:r>
      <w:r>
        <w:rPr>
          <w:rFonts w:hAnsi="宋体" w:cs="宋体"/>
          <w:b/>
          <w:bCs/>
          <w:sz w:val="24"/>
          <w:highlight w:val="none"/>
          <w:lang w:eastAsia="zh-CN"/>
        </w:rPr>
        <w:t xml:space="preserve">GB/T 38673-2020</w:t>
      </w:r>
      <w:r>
        <w:rPr>
          <w:rFonts w:hint="eastAsia" w:hAnsi="宋体" w:cs="宋体"/>
          <w:b/>
          <w:bCs/>
          <w:sz w:val="24"/>
          <w:highlight w:val="none"/>
          <w:lang w:eastAsia="zh-CN"/>
        </w:rPr>
        <w:t xml:space="preserve">”为检测依据，采用CMA认证的第三方检测机构按照国家现行标准要求的检测方式，包括但不限于:</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（1）功能检测：视音频存储业务功能测试，对被测视音频存储添加前端监控</w:t>
      </w:r>
      <w:r>
        <w:rPr>
          <w:rFonts w:hint="eastAsia" w:hAnsi="宋体" w:eastAsia="宋体" w:cs="宋体"/>
          <w:bCs/>
          <w:sz w:val="24"/>
          <w:highlight w:val="none"/>
          <w:lang w:eastAsia="zh-CN"/>
        </w:rPr>
        <w:t xml:space="preserve">图像</w:t>
      </w:r>
      <w:r>
        <w:rPr>
          <w:rFonts w:hint="eastAsia" w:hAnsi="宋体" w:cs="宋体"/>
          <w:bCs/>
          <w:sz w:val="24"/>
          <w:highlight w:val="none"/>
          <w:lang w:eastAsia="zh-CN"/>
        </w:rPr>
        <w:t xml:space="preserve">或模拟设备,并制定存储策略，查看存储策略是否正确；检索录像记录是否正确；查看回放视频图像是否正常；查看下载视频图像是否正常；查看被锁定录像记录状态是否正常；再次检索锁定的录像确认录像是否未被覆盖；解锁锁定的录像查看该录像是否恢复未锁定状态；对被测视音频存储进行虚拟化存储空间的创建、修改、查询、删除操作,检查操作是否正常。</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（2）功能检测：视音频存储资源池功能测试，对正在执行存储业务的视音频存储资源池进行增加硬盘(或其他存储介质)的扩容操作(或增加存储节点的扩容操作),查看业务是否正常;</w:t>
      </w:r>
      <w:r>
        <w:rPr>
          <w:rFonts w:hint="eastAsia" w:hAnsi="宋体" w:cs="宋体"/>
          <w:sz w:val="24"/>
          <w:highlight w:val="none"/>
          <w:lang w:eastAsia="zh-CN"/>
        </w:rPr>
        <w:t xml:space="preserve"> </w:t>
      </w:r>
      <w:r>
        <w:rPr>
          <w:rFonts w:hint="eastAsia" w:hAnsi="宋体" w:cs="宋体"/>
          <w:bCs/>
          <w:sz w:val="24"/>
          <w:highlight w:val="none"/>
          <w:lang w:eastAsia="zh-CN"/>
        </w:rPr>
        <w:t xml:space="preserve">在视音频存储资源池的冗余范围内替换1个或多个测试硬盘(或其他存储介质),模拟硬盘(或其他存储介质)故障,查看数据是否丢失,业务是否正常;</w:t>
      </w:r>
      <w:r>
        <w:rPr>
          <w:rFonts w:hint="eastAsia" w:hAnsi="宋体" w:cs="宋体"/>
          <w:sz w:val="24"/>
          <w:highlight w:val="none"/>
          <w:lang w:eastAsia="zh-CN"/>
        </w:rPr>
        <w:t xml:space="preserve"> </w:t>
      </w:r>
      <w:r>
        <w:rPr>
          <w:rFonts w:hint="eastAsia" w:hAnsi="宋体" w:cs="宋体"/>
          <w:bCs/>
          <w:sz w:val="24"/>
          <w:highlight w:val="none"/>
          <w:lang w:eastAsia="zh-CN"/>
        </w:rPr>
        <w:t xml:space="preserve">对视音频存储资源池的视音频录像进行备份操作,查看备份数据是否正确;</w:t>
      </w:r>
      <w:r>
        <w:rPr>
          <w:rFonts w:hint="eastAsia" w:hAnsi="宋体" w:cs="宋体"/>
          <w:sz w:val="24"/>
          <w:highlight w:val="none"/>
          <w:lang w:eastAsia="zh-CN"/>
        </w:rPr>
        <w:t xml:space="preserve"> </w:t>
      </w:r>
      <w:r>
        <w:rPr>
          <w:rFonts w:hint="eastAsia" w:hAnsi="宋体" w:cs="宋体"/>
          <w:bCs/>
          <w:sz w:val="24"/>
          <w:highlight w:val="none"/>
          <w:lang w:eastAsia="zh-CN"/>
        </w:rPr>
        <w:t xml:space="preserve">对视音频存储资源池分别按容量和时间配置存储空间,查看配置空间是否生效;</w:t>
      </w:r>
      <w:r>
        <w:rPr>
          <w:rFonts w:hint="eastAsia" w:hAnsi="宋体" w:cs="宋体"/>
          <w:sz w:val="24"/>
          <w:highlight w:val="none"/>
          <w:lang w:eastAsia="zh-CN"/>
        </w:rPr>
        <w:t xml:space="preserve"> </w:t>
      </w:r>
      <w:r>
        <w:rPr>
          <w:rFonts w:hint="eastAsia" w:hAnsi="宋体" w:cs="宋体"/>
          <w:bCs/>
          <w:sz w:val="24"/>
          <w:highlight w:val="none"/>
          <w:lang w:eastAsia="zh-CN"/>
        </w:rPr>
        <w:t xml:space="preserve">对视音频存储资源池进行块存储操作、文件存储操作,对象存储操作,查看操作是否正常;</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（3）功能检测：视音频存储管理功能测试，对视音频存储进行增加、删除、修改等配置操作,查看配置是否生效;</w:t>
      </w:r>
      <w:r>
        <w:rPr>
          <w:rFonts w:hint="eastAsia" w:hAnsi="宋体" w:cs="宋体"/>
          <w:sz w:val="24"/>
          <w:highlight w:val="none"/>
          <w:lang w:eastAsia="zh-CN"/>
        </w:rPr>
        <w:t xml:space="preserve"> </w:t>
      </w:r>
      <w:r>
        <w:rPr>
          <w:rFonts w:hint="eastAsia" w:hAnsi="宋体" w:cs="宋体"/>
          <w:bCs/>
          <w:sz w:val="24"/>
          <w:highlight w:val="none"/>
          <w:lang w:eastAsia="zh-CN"/>
        </w:rPr>
        <w:t xml:space="preserve">查看系统运行状态和系统资源使用情况;</w:t>
      </w:r>
      <w:r>
        <w:rPr>
          <w:rFonts w:hint="eastAsia" w:hAnsi="宋体" w:cs="宋体"/>
          <w:sz w:val="24"/>
          <w:highlight w:val="none"/>
          <w:lang w:eastAsia="zh-CN"/>
        </w:rPr>
        <w:t xml:space="preserve"> </w:t>
      </w:r>
      <w:r>
        <w:rPr>
          <w:rFonts w:hint="eastAsia" w:hAnsi="宋体" w:cs="宋体"/>
          <w:bCs/>
          <w:sz w:val="24"/>
          <w:highlight w:val="none"/>
          <w:lang w:eastAsia="zh-CN"/>
        </w:rPr>
        <w:t xml:space="preserve">模拟电源、硬盘等硬件或软件异常,查看故障报警提示是否正确;</w:t>
      </w:r>
      <w:r>
        <w:rPr>
          <w:rFonts w:hint="eastAsia" w:hAnsi="宋体" w:cs="宋体"/>
          <w:sz w:val="24"/>
          <w:highlight w:val="none"/>
          <w:lang w:eastAsia="zh-CN"/>
        </w:rPr>
        <w:t xml:space="preserve"> </w:t>
      </w:r>
      <w:r>
        <w:rPr>
          <w:rFonts w:hint="eastAsia" w:hAnsi="宋体" w:cs="宋体"/>
          <w:bCs/>
          <w:sz w:val="24"/>
          <w:highlight w:val="none"/>
          <w:lang w:eastAsia="zh-CN"/>
        </w:rPr>
        <w:t xml:space="preserve">查看系统的日志信息,是否包含用户操作行为、负载状态和故障信息等信息;</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（4）接口检测：根据</w:t>
      </w:r>
      <w:r>
        <w:rPr>
          <w:rFonts w:hAnsi="宋体" w:cs="宋体"/>
          <w:b/>
          <w:bCs/>
          <w:sz w:val="24"/>
          <w:highlight w:val="none"/>
          <w:lang w:eastAsia="zh-CN"/>
        </w:rPr>
        <w:t xml:space="preserve">GB/T 38673-2020</w:t>
      </w:r>
      <w:r>
        <w:rPr>
          <w:rFonts w:hint="eastAsia" w:hAnsi="宋体" w:cs="宋体"/>
          <w:bCs/>
          <w:sz w:val="24"/>
          <w:highlight w:val="none"/>
          <w:lang w:eastAsia="zh-CN"/>
        </w:rPr>
        <w:t xml:space="preserve">的具体测试内容和测试准则，检测各项接口测试项是否符合要求。</w:t>
      </w:r>
      <w:r/>
    </w:p>
    <w:p>
      <w:pPr>
        <w:pStyle w:val="673"/>
        <w:ind w:firstLine="480"/>
        <w:spacing w:after="0" w:line="500" w:lineRule="exact"/>
        <w:rPr>
          <w:rFonts w:hAnsi="宋体" w:cs="宋体"/>
          <w:bCs/>
          <w:sz w:val="24"/>
          <w:highlight w:val="none"/>
          <w:lang w:eastAsia="zh-CN"/>
        </w:rPr>
      </w:pPr>
      <w:r>
        <w:rPr>
          <w:rFonts w:hint="eastAsia" w:hAnsi="宋体" w:cs="宋体"/>
          <w:bCs/>
          <w:sz w:val="24"/>
          <w:highlight w:val="none"/>
          <w:lang w:eastAsia="zh-CN"/>
        </w:rPr>
        <w:t xml:space="preserve">（5）数据安全检测：检查被测视音频存储是否采用规定的数据安全加密算法;</w:t>
      </w:r>
      <w:r>
        <w:rPr>
          <w:rFonts w:hint="eastAsia" w:hAnsi="宋体" w:cs="宋体"/>
          <w:sz w:val="24"/>
          <w:highlight w:val="none"/>
          <w:lang w:eastAsia="zh-CN"/>
        </w:rPr>
        <w:t xml:space="preserve"> </w:t>
      </w:r>
      <w:r>
        <w:rPr>
          <w:rFonts w:hint="eastAsia" w:hAnsi="宋体" w:cs="宋体"/>
          <w:bCs/>
          <w:sz w:val="24"/>
          <w:highlight w:val="none"/>
          <w:lang w:eastAsia="zh-CN"/>
        </w:rPr>
        <w:t xml:space="preserve">模拟被测视音频存储的硬件损坏或文件系统损坏,检查被测视音频存储是否具有数据不完整)性记录。进行数据恢复操作,检查是否具备数据恢复机制;</w:t>
      </w:r>
      <w:r/>
    </w:p>
    <w:p>
      <w:pPr>
        <w:pStyle w:val="673"/>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hAnsi="宋体" w:cs="宋体"/>
          <w:b/>
          <w:bCs/>
          <w:sz w:val="24"/>
          <w:highlight w:val="none"/>
          <w:lang w:eastAsia="zh-CN"/>
        </w:rPr>
        <w:t xml:space="preserve">提供检测结果为“达标”或“符合要求”的报告为佐证。</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标段三图像服务技术参数要求</w:t>
      </w:r>
      <w:r/>
    </w:p>
    <w:p>
      <w:pPr>
        <w:ind w:firstLine="480"/>
        <w:spacing w:after="0" w:line="500" w:lineRule="exact"/>
        <w:rPr>
          <w:rFonts w:ascii="宋体" w:hAnsi="宋体" w:cs="宋体"/>
          <w:b/>
          <w:sz w:val="24"/>
          <w:highlight w:val="none"/>
          <w:lang w:eastAsia="zh-CN"/>
        </w:rPr>
      </w:pPr>
      <w:r>
        <w:rPr>
          <w:rFonts w:hint="eastAsia" w:ascii="宋体" w:hAnsi="宋体" w:cs="宋体"/>
          <w:b/>
          <w:sz w:val="24"/>
          <w:highlight w:val="none"/>
          <w:lang w:eastAsia="zh-CN"/>
        </w:rPr>
        <w:t xml:space="preserve">1、</w:t>
      </w:r>
      <w:r>
        <w:rPr>
          <w:rFonts w:hint="eastAsia" w:ascii="宋体" w:hAnsi="宋体" w:eastAsia="宋体"/>
          <w:b/>
          <w:bCs/>
          <w:sz w:val="24"/>
          <w:highlight w:val="none"/>
          <w:lang w:eastAsia="zh-CN"/>
        </w:rPr>
        <w:t xml:space="preserve">图像服务</w:t>
      </w:r>
      <w:r>
        <w:rPr>
          <w:rFonts w:hint="eastAsia" w:ascii="宋体" w:hAnsi="宋体"/>
          <w:b/>
          <w:bCs/>
          <w:sz w:val="24"/>
          <w:highlight w:val="none"/>
          <w:lang w:eastAsia="zh-CN"/>
        </w:rPr>
        <w:t xml:space="preserve">的技术参数标准</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1.1 ★</w:t>
      </w:r>
      <w:r>
        <w:rPr>
          <w:rFonts w:hint="eastAsia" w:ascii="宋体" w:hAnsi="宋体" w:eastAsia="宋体" w:cs="宋体"/>
          <w:sz w:val="24"/>
          <w:highlight w:val="none"/>
          <w:lang w:eastAsia="zh-CN"/>
        </w:rPr>
        <w:t xml:space="preserve">最大分辨率</w:t>
      </w:r>
      <w:r>
        <w:rPr>
          <w:rFonts w:ascii="宋体" w:hAnsi="宋体" w:cs="宋体"/>
          <w:sz w:val="24"/>
          <w:highlight w:val="none"/>
          <w:lang w:eastAsia="zh-CN"/>
        </w:rPr>
        <w:t xml:space="preserve">3040*1368</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依据GA/T 1127-2013标准，提供具有CMA标识的第三方检测机构出具的检测报告</w:t>
      </w:r>
      <w:r>
        <w:rPr>
          <w:rFonts w:hint="eastAsia" w:ascii="宋体" w:hAnsi="宋体" w:eastAsia="宋体" w:cs="宋体"/>
          <w:sz w:val="24"/>
          <w:highlight w:val="none"/>
          <w:lang w:eastAsia="zh-CN"/>
        </w:rPr>
        <w:t xml:space="preserve">）</w:t>
      </w:r>
      <w:r/>
    </w:p>
    <w:p>
      <w:pPr>
        <w:ind w:left="480"/>
        <w:spacing w:after="0" w:line="500" w:lineRule="exact"/>
        <w:rPr>
          <w:rFonts w:ascii="宋体" w:hAnsi="宋体" w:cs="宋体"/>
          <w:sz w:val="24"/>
          <w:highlight w:val="none"/>
          <w:lang w:eastAsia="zh-CN"/>
        </w:rPr>
      </w:pPr>
      <w:r>
        <w:rPr>
          <w:rFonts w:hint="eastAsia" w:ascii="宋体" w:hAnsi="宋体" w:cs="宋体"/>
          <w:sz w:val="24"/>
          <w:highlight w:val="none"/>
        </w:rPr>
        <w:t xml:space="preserve">1.2 </w:t>
      </w:r>
      <w:r>
        <w:rPr>
          <w:rFonts w:hint="eastAsia" w:ascii="宋体" w:hAnsi="宋体" w:eastAsia="宋体" w:cs="宋体"/>
          <w:sz w:val="24"/>
          <w:highlight w:val="none"/>
        </w:rPr>
        <w:t xml:space="preserve">最低照度彩色：</w:t>
      </w:r>
      <w:r>
        <w:rPr>
          <w:rFonts w:ascii="宋体" w:hAnsi="宋体" w:cs="宋体"/>
          <w:sz w:val="24"/>
          <w:highlight w:val="none"/>
        </w:rPr>
        <w:t xml:space="preserve">0.005 lx</w:t>
      </w:r>
      <w:r>
        <w:rPr>
          <w:rFonts w:hint="eastAsia" w:ascii="宋体" w:hAnsi="宋体" w:eastAsia="宋体" w:cs="宋体"/>
          <w:sz w:val="24"/>
          <w:highlight w:val="none"/>
        </w:rPr>
        <w:t xml:space="preserve">。</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1.3 </w:t>
      </w:r>
      <w:r>
        <w:rPr>
          <w:rFonts w:hint="eastAsia" w:ascii="宋体" w:hAnsi="宋体" w:eastAsia="宋体" w:cs="宋体"/>
          <w:sz w:val="24"/>
          <w:highlight w:val="none"/>
          <w:lang w:eastAsia="zh-CN"/>
        </w:rPr>
        <w:t xml:space="preserve">内置不少于</w:t>
      </w:r>
      <w:r>
        <w:rPr>
          <w:rFonts w:ascii="宋体" w:hAnsi="宋体" w:cs="宋体"/>
          <w:sz w:val="24"/>
          <w:highlight w:val="none"/>
          <w:lang w:eastAsia="zh-CN"/>
        </w:rPr>
        <w:t xml:space="preserve">1</w:t>
      </w:r>
      <w:r>
        <w:rPr>
          <w:rFonts w:hint="eastAsia" w:ascii="宋体" w:hAnsi="宋体" w:eastAsia="宋体" w:cs="宋体"/>
          <w:sz w:val="24"/>
          <w:highlight w:val="none"/>
          <w:lang w:eastAsia="zh-CN"/>
        </w:rPr>
        <w:t xml:space="preserve">个麦克风、扬声器、报警输入、报警输出、音频输入、音频输出接口。</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1.4 </w:t>
      </w:r>
      <w:r>
        <w:rPr>
          <w:rFonts w:hint="eastAsia" w:ascii="宋体" w:hAnsi="宋体" w:eastAsia="宋体" w:cs="宋体"/>
          <w:sz w:val="24"/>
          <w:highlight w:val="none"/>
          <w:lang w:eastAsia="zh-CN"/>
        </w:rPr>
        <w:t xml:space="preserve">红外补光时可识别摄像机</w:t>
      </w:r>
      <w:r>
        <w:rPr>
          <w:rFonts w:ascii="宋体" w:hAnsi="宋体" w:cs="宋体"/>
          <w:sz w:val="24"/>
          <w:highlight w:val="none"/>
          <w:lang w:eastAsia="zh-CN"/>
        </w:rPr>
        <w:t xml:space="preserve">30</w:t>
      </w:r>
      <w:r>
        <w:rPr>
          <w:rFonts w:hint="eastAsia" w:ascii="宋体" w:hAnsi="宋体" w:eastAsia="宋体" w:cs="宋体"/>
          <w:sz w:val="24"/>
          <w:highlight w:val="none"/>
          <w:lang w:eastAsia="zh-CN"/>
        </w:rPr>
        <w:t xml:space="preserve">米处的人体轮廓。</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1.5 ★</w:t>
      </w:r>
      <w:r>
        <w:rPr>
          <w:rFonts w:hint="eastAsia" w:ascii="宋体" w:hAnsi="宋体" w:eastAsia="宋体" w:cs="宋体"/>
          <w:sz w:val="24"/>
          <w:highlight w:val="none"/>
          <w:lang w:eastAsia="zh-CN"/>
        </w:rPr>
        <w:t xml:space="preserve">摄像机水平视场角不小于</w:t>
      </w:r>
      <w:r>
        <w:rPr>
          <w:rFonts w:ascii="宋体" w:hAnsi="宋体" w:cs="宋体"/>
          <w:sz w:val="24"/>
          <w:highlight w:val="none"/>
          <w:lang w:eastAsia="zh-CN"/>
        </w:rPr>
        <w:t xml:space="preserve">180°</w:t>
      </w:r>
      <w:r>
        <w:rPr>
          <w:rFonts w:hint="eastAsia" w:ascii="宋体" w:hAnsi="宋体" w:eastAsia="宋体" w:cs="宋体"/>
          <w:sz w:val="24"/>
          <w:highlight w:val="none"/>
          <w:lang w:eastAsia="zh-CN"/>
        </w:rPr>
        <w:t xml:space="preserve">，垂直视场角不小于</w:t>
      </w:r>
      <w:r>
        <w:rPr>
          <w:rFonts w:ascii="宋体" w:hAnsi="宋体" w:cs="宋体"/>
          <w:sz w:val="24"/>
          <w:highlight w:val="none"/>
          <w:lang w:eastAsia="zh-CN"/>
        </w:rPr>
        <w:t xml:space="preserve">81°</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（依据GA/T 1127-2013标准，提供具有CMA标识的第三方检测机构出具的检测报告）</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1.6 ★</w:t>
      </w:r>
      <w:r>
        <w:rPr>
          <w:rFonts w:hint="eastAsia" w:ascii="宋体" w:hAnsi="宋体" w:eastAsia="宋体" w:cs="宋体"/>
          <w:sz w:val="24"/>
          <w:highlight w:val="none"/>
          <w:lang w:eastAsia="zh-CN"/>
        </w:rPr>
        <w:t xml:space="preserve">相机可听清距离</w:t>
      </w:r>
      <w:r>
        <w:rPr>
          <w:rFonts w:ascii="宋体" w:hAnsi="宋体" w:cs="宋体"/>
          <w:sz w:val="24"/>
          <w:highlight w:val="none"/>
          <w:lang w:eastAsia="zh-CN"/>
        </w:rPr>
        <w:t xml:space="preserve">10m</w:t>
      </w:r>
      <w:r>
        <w:rPr>
          <w:rFonts w:hint="eastAsia" w:ascii="宋体" w:hAnsi="宋体" w:eastAsia="宋体" w:cs="宋体"/>
          <w:sz w:val="24"/>
          <w:highlight w:val="none"/>
          <w:lang w:eastAsia="zh-CN"/>
        </w:rPr>
        <w:t xml:space="preserve">处声级不小于</w:t>
      </w:r>
      <w:r>
        <w:rPr>
          <w:rFonts w:ascii="宋体" w:hAnsi="宋体" w:cs="宋体"/>
          <w:sz w:val="24"/>
          <w:highlight w:val="none"/>
          <w:lang w:eastAsia="zh-CN"/>
        </w:rPr>
        <w:t xml:space="preserve">70dB</w:t>
      </w:r>
      <w:r>
        <w:rPr>
          <w:rFonts w:hint="eastAsia" w:ascii="宋体" w:hAnsi="宋体" w:eastAsia="宋体" w:cs="宋体"/>
          <w:sz w:val="24"/>
          <w:highlight w:val="none"/>
          <w:lang w:eastAsia="zh-CN"/>
        </w:rPr>
        <w:t xml:space="preserve">的声音</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依据GA/T 1127-2013标准，提供具有CMA标识的第三方检测机构出具的检测报告</w:t>
      </w:r>
      <w:r>
        <w:rPr>
          <w:rFonts w:hint="eastAsia" w:ascii="宋体" w:hAnsi="宋体" w:eastAsia="宋体" w:cs="宋体"/>
          <w:sz w:val="24"/>
          <w:highlight w:val="none"/>
          <w:lang w:eastAsia="zh-CN"/>
        </w:rPr>
        <w:t xml:space="preserve">）</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1.7 ★</w:t>
      </w:r>
      <w:r>
        <w:rPr>
          <w:rFonts w:hint="eastAsia" w:ascii="宋体" w:hAnsi="宋体" w:eastAsia="宋体" w:cs="宋体"/>
          <w:sz w:val="24"/>
          <w:highlight w:val="none"/>
          <w:lang w:eastAsia="zh-CN"/>
        </w:rPr>
        <w:t xml:space="preserve">同一静止场景相同图像质量下，设备在</w:t>
      </w:r>
      <w:r>
        <w:rPr>
          <w:rFonts w:ascii="宋体" w:hAnsi="宋体" w:cs="宋体"/>
          <w:sz w:val="24"/>
          <w:highlight w:val="none"/>
          <w:lang w:eastAsia="zh-CN"/>
        </w:rPr>
        <w:t xml:space="preserve">H.264</w:t>
      </w:r>
      <w:r>
        <w:rPr>
          <w:rFonts w:hint="eastAsia" w:ascii="宋体" w:hAnsi="宋体" w:eastAsia="宋体" w:cs="宋体"/>
          <w:sz w:val="24"/>
          <w:highlight w:val="none"/>
          <w:lang w:eastAsia="zh-CN"/>
        </w:rPr>
        <w:t xml:space="preserve">或</w:t>
      </w:r>
      <w:r>
        <w:rPr>
          <w:rFonts w:ascii="宋体" w:hAnsi="宋体" w:cs="宋体"/>
          <w:sz w:val="24"/>
          <w:highlight w:val="none"/>
          <w:lang w:eastAsia="zh-CN"/>
        </w:rPr>
        <w:t xml:space="preserve">H.265</w:t>
      </w:r>
      <w:r>
        <w:rPr>
          <w:rFonts w:hint="eastAsia" w:ascii="宋体" w:hAnsi="宋体" w:eastAsia="宋体" w:cs="宋体"/>
          <w:sz w:val="24"/>
          <w:highlight w:val="none"/>
          <w:lang w:eastAsia="zh-CN"/>
        </w:rPr>
        <w:t xml:space="preserve">编码方式时，开启智能编码功能和不开启智能编码相比，码率节约</w:t>
      </w:r>
      <w:r>
        <w:rPr>
          <w:rFonts w:ascii="宋体" w:hAnsi="宋体" w:cs="宋体"/>
          <w:sz w:val="24"/>
          <w:highlight w:val="none"/>
          <w:lang w:eastAsia="zh-CN"/>
        </w:rPr>
        <w:t xml:space="preserve">50%</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（依据GA/T 1127-2013标准，提供具有CMA标识的第三方检测机构出具的检测报告）</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1.8 ★</w:t>
      </w:r>
      <w:r>
        <w:rPr>
          <w:rFonts w:hint="eastAsia" w:ascii="宋体" w:hAnsi="宋体" w:eastAsia="宋体" w:cs="宋体"/>
          <w:sz w:val="24"/>
          <w:highlight w:val="none"/>
          <w:lang w:eastAsia="zh-CN"/>
        </w:rPr>
        <w:t xml:space="preserve">不低于</w:t>
      </w:r>
      <w:r>
        <w:rPr>
          <w:rFonts w:ascii="宋体" w:hAnsi="宋体" w:cs="宋体"/>
          <w:sz w:val="24"/>
          <w:highlight w:val="none"/>
          <w:lang w:eastAsia="zh-CN"/>
        </w:rPr>
        <w:t xml:space="preserve">IP66</w:t>
      </w:r>
      <w:r>
        <w:rPr>
          <w:rFonts w:hint="eastAsia" w:ascii="宋体" w:hAnsi="宋体" w:eastAsia="宋体" w:cs="宋体"/>
          <w:sz w:val="24"/>
          <w:highlight w:val="none"/>
          <w:lang w:eastAsia="zh-CN"/>
        </w:rPr>
        <w:t xml:space="preserve">防尘防水等级。</w:t>
      </w:r>
      <w:r>
        <w:rPr>
          <w:rFonts w:hint="eastAsia" w:ascii="宋体" w:hAnsi="宋体" w:cs="宋体"/>
          <w:sz w:val="24"/>
          <w:highlight w:val="none"/>
          <w:lang w:eastAsia="zh-CN"/>
        </w:rPr>
        <w:t xml:space="preserve">（依据GA/T 1127-2013标准，提供具有CMA标识的第三方检测机构出具的检测报告）</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1.9 ★</w:t>
      </w:r>
      <w:r>
        <w:rPr>
          <w:rFonts w:hint="eastAsia" w:ascii="宋体" w:hAnsi="宋体" w:eastAsia="宋体" w:cs="宋体"/>
          <w:sz w:val="24"/>
          <w:highlight w:val="none"/>
          <w:lang w:eastAsia="zh-CN"/>
        </w:rPr>
        <w:t xml:space="preserve">支持</w:t>
      </w:r>
      <w:r>
        <w:rPr>
          <w:rFonts w:ascii="宋体" w:hAnsi="宋体" w:cs="宋体"/>
          <w:sz w:val="24"/>
          <w:highlight w:val="none"/>
          <w:lang w:eastAsia="zh-CN"/>
        </w:rPr>
        <w:t xml:space="preserve">DC12V</w:t>
      </w:r>
      <w:r>
        <w:rPr>
          <w:rFonts w:hint="eastAsia" w:ascii="宋体" w:hAnsi="宋体" w:eastAsia="宋体" w:cs="宋体"/>
          <w:sz w:val="24"/>
          <w:highlight w:val="none"/>
          <w:lang w:eastAsia="zh-CN"/>
        </w:rPr>
        <w:t xml:space="preserve">和</w:t>
      </w:r>
      <w:r>
        <w:rPr>
          <w:rFonts w:ascii="宋体" w:hAnsi="宋体" w:cs="宋体"/>
          <w:sz w:val="24"/>
          <w:highlight w:val="none"/>
          <w:lang w:eastAsia="zh-CN"/>
        </w:rPr>
        <w:t xml:space="preserve">PoE</w:t>
      </w:r>
      <w:r>
        <w:rPr>
          <w:rFonts w:hint="eastAsia" w:ascii="宋体" w:hAnsi="宋体" w:eastAsia="宋体" w:cs="宋体"/>
          <w:sz w:val="24"/>
          <w:highlight w:val="none"/>
          <w:lang w:eastAsia="zh-CN"/>
        </w:rPr>
        <w:t xml:space="preserve">供电时，任何一路供电停止后，设备均可连续工作。</w:t>
      </w:r>
      <w:r>
        <w:rPr>
          <w:rFonts w:hint="eastAsia" w:ascii="宋体" w:hAnsi="宋体" w:cs="宋体"/>
          <w:sz w:val="24"/>
          <w:highlight w:val="none"/>
          <w:lang w:eastAsia="zh-CN"/>
        </w:rPr>
        <w:t xml:space="preserve">（依据GA/T 1127-2013标准，提供具有CMA标识的第三方检测机构出具的检测报告）</w:t>
      </w:r>
      <w:r/>
    </w:p>
    <w:p>
      <w:pPr>
        <w:ind w:firstLine="480"/>
        <w:spacing w:after="0" w:line="500" w:lineRule="exact"/>
        <w:rPr>
          <w:rFonts w:ascii="宋体" w:hAnsi="宋体" w:cs="宋体" w:eastAsiaTheme="minorEastAsia"/>
          <w:sz w:val="24"/>
          <w:highlight w:val="none"/>
          <w:lang w:eastAsia="zh-CN"/>
        </w:rPr>
      </w:pPr>
      <w:r>
        <w:rPr>
          <w:rFonts w:ascii="宋体" w:hAnsi="宋体" w:cs="宋体" w:eastAsiaTheme="minorEastAsia"/>
          <w:sz w:val="24"/>
          <w:highlight w:val="none"/>
          <w:lang w:eastAsia="zh-CN"/>
        </w:rPr>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注：以上标注“</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”的项目，应满足"GA/T1127-2013安全防范视频监控摄像机通用技术要求”为检测依据，采用CMA认证的第三方检测机构按照国家、江苏省及苏州市现行标准要求的检测方式，包括但不限于：</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(1)外观检验:摄像机表面不应有明显的凹痕、划伤、裂缝、变形和污渍；表面应色泽均匀，不应有起泡、龟裂、脱落和磨损现象；金属部件不应有锈蚀；文字标志应清晰、完整。</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(2)报警功能检验:报警信息触发现场视频录像功能，可支持报警触发前不少于5s的视频预录、报警触发后不少于15s的视频录像；</w:t>
      </w:r>
      <w:r/>
    </w:p>
    <w:p>
      <w:pPr>
        <w:ind w:firstLine="480"/>
        <w:spacing w:after="0" w:line="500" w:lineRule="exact"/>
        <w:tabs>
          <w:tab w:val="left" w:pos="567" w:leader="none"/>
        </w:tabs>
        <w:rPr>
          <w:rFonts w:ascii="宋体" w:hAnsi="宋体" w:cs="宋体"/>
          <w:sz w:val="24"/>
          <w:highlight w:val="none"/>
          <w:lang w:eastAsia="zh-CN"/>
        </w:rPr>
      </w:pPr>
      <w:r>
        <w:rPr>
          <w:rFonts w:hint="eastAsia" w:ascii="宋体" w:hAnsi="宋体" w:cs="宋体"/>
          <w:sz w:val="24"/>
          <w:highlight w:val="none"/>
          <w:lang w:eastAsia="zh-CN"/>
        </w:rPr>
        <w:t xml:space="preserve">(3)低温试验:类别I:温度+5℃;类别Ⅱ:温度-10℃;类别Ⅲ:温度-25℃;类别IV:温度-40℃ ,持续时间2h,试验期间样机处于工作状态，试验期间和试验后样机应满足GA/T 1127-2013中5.1.4的要求，高温试验:类别I:温度+40℃;类别Ⅱ:温度+55℃;类别Ⅲ:温度+55℃;类别IV:温度+70℃。持续时间2h,试验期间样机处于工作状态，试验期间和试验后样机应满足GA/T 1127-2013中5.1.4的要求。</w:t>
      </w:r>
      <w:r/>
    </w:p>
    <w:p>
      <w:pPr>
        <w:ind w:firstLine="480"/>
        <w:spacing w:after="0" w:line="500" w:lineRule="exact"/>
        <w:tabs>
          <w:tab w:val="left" w:pos="567" w:leader="none"/>
        </w:tabs>
        <w:rPr>
          <w:rFonts w:ascii="宋体" w:hAnsi="宋体" w:cs="宋体" w:eastAsiaTheme="minorEastAsia"/>
          <w:sz w:val="24"/>
          <w:highlight w:val="none"/>
          <w:lang w:eastAsia="zh-CN"/>
        </w:rPr>
      </w:pPr>
      <w:r>
        <w:rPr>
          <w:rFonts w:hint="eastAsia" w:ascii="宋体" w:hAnsi="宋体" w:cs="宋体"/>
          <w:b/>
          <w:bCs/>
          <w:sz w:val="24"/>
          <w:highlight w:val="none"/>
          <w:lang w:eastAsia="zh-CN"/>
        </w:rPr>
        <w:t xml:space="preserve">提供检测结果为“达标”或“符合”的报告为佐证。</w:t>
      </w:r>
      <w:r/>
    </w:p>
    <w:p>
      <w:pPr>
        <w:ind w:firstLine="482"/>
        <w:spacing w:after="0" w:line="500" w:lineRule="exact"/>
        <w:rPr>
          <w:rFonts w:ascii="宋体" w:hAnsi="宋体"/>
          <w:b/>
          <w:bCs/>
          <w:sz w:val="24"/>
          <w:highlight w:val="none"/>
          <w:lang w:eastAsia="zh-CN"/>
        </w:rPr>
      </w:pPr>
      <w:r>
        <w:rPr>
          <w:rFonts w:hint="eastAsia" w:ascii="宋体" w:hAnsi="宋体" w:eastAsiaTheme="minorEastAsia"/>
          <w:b/>
          <w:sz w:val="24"/>
          <w:highlight w:val="none"/>
          <w:lang w:eastAsia="zh-CN"/>
        </w:rPr>
        <w:t xml:space="preserve">2、</w:t>
      </w:r>
      <w:r>
        <w:rPr>
          <w:rFonts w:hint="eastAsia" w:ascii="宋体" w:hAnsi="宋体" w:cs="宋体"/>
          <w:b/>
          <w:sz w:val="24"/>
          <w:highlight w:val="none"/>
          <w:lang w:eastAsia="zh-CN"/>
        </w:rPr>
        <w:t xml:space="preserve">云存储技术性能要求</w:t>
      </w:r>
      <w:r/>
    </w:p>
    <w:p>
      <w:pPr>
        <w:ind w:firstLine="480"/>
        <w:spacing w:after="0" w:line="500" w:lineRule="exact"/>
        <w:rPr>
          <w:rFonts w:ascii="宋体" w:hAnsi="宋体" w:cs="宋体"/>
          <w:sz w:val="24"/>
          <w:highlight w:val="none"/>
          <w:lang w:eastAsia="zh-CN"/>
        </w:rPr>
      </w:pPr>
      <w:r>
        <w:rPr>
          <w:rFonts w:ascii="宋体" w:hAnsi="宋体" w:cs="宋体"/>
          <w:sz w:val="24"/>
          <w:highlight w:val="none"/>
          <w:lang w:eastAsia="zh-CN"/>
        </w:rPr>
        <w:t xml:space="preserve">2.1</w:t>
      </w:r>
      <w:r>
        <w:rPr>
          <w:rFonts w:hint="eastAsia" w:ascii="宋体" w:hAnsi="宋体" w:cs="宋体"/>
          <w:sz w:val="24"/>
          <w:highlight w:val="none"/>
          <w:lang w:eastAsia="zh-CN"/>
        </w:rPr>
        <w:t xml:space="preserve"> 服务器配置：</w:t>
      </w:r>
      <w:r>
        <w:rPr>
          <w:rFonts w:ascii="Arial" w:hAnsi="Arial" w:cs="Arial"/>
          <w:sz w:val="24"/>
          <w:highlight w:val="none"/>
          <w:lang w:eastAsia="zh-CN"/>
        </w:rPr>
        <w:t xml:space="preserve">≥</w:t>
      </w:r>
      <w:r>
        <w:rPr>
          <w:rFonts w:hint="eastAsia" w:ascii="宋体" w:hAnsi="宋体" w:cs="宋体"/>
          <w:sz w:val="24"/>
          <w:highlight w:val="none"/>
          <w:lang w:eastAsia="zh-CN"/>
        </w:rPr>
        <w:t xml:space="preserve">2颗64位多核处理器，</w:t>
      </w:r>
      <w:r>
        <w:rPr>
          <w:rFonts w:ascii="Arial" w:hAnsi="Arial" w:cs="Arial"/>
          <w:sz w:val="24"/>
          <w:highlight w:val="none"/>
          <w:lang w:eastAsia="zh-CN"/>
        </w:rPr>
        <w:t xml:space="preserve">≥</w:t>
      </w:r>
      <w:r>
        <w:rPr>
          <w:rFonts w:hint="eastAsia" w:ascii="宋体" w:hAnsi="宋体" w:cs="宋体"/>
          <w:sz w:val="24"/>
          <w:highlight w:val="none"/>
          <w:lang w:eastAsia="zh-CN"/>
        </w:rPr>
        <w:t xml:space="preserve">32GB内存，内存支持扩展到</w:t>
      </w:r>
      <w:r>
        <w:rPr>
          <w:rFonts w:ascii="Arial" w:hAnsi="Arial" w:cs="Arial"/>
          <w:sz w:val="24"/>
          <w:highlight w:val="none"/>
          <w:lang w:eastAsia="zh-CN"/>
        </w:rPr>
        <w:t xml:space="preserve">≥</w:t>
      </w:r>
      <w:r>
        <w:rPr>
          <w:rFonts w:hint="eastAsia" w:ascii="宋体" w:hAnsi="宋体" w:cs="宋体"/>
          <w:sz w:val="24"/>
          <w:highlight w:val="none"/>
          <w:lang w:eastAsia="zh-CN"/>
        </w:rPr>
        <w:t xml:space="preserve">256GB；支持热插拔1+1AC220V</w:t>
      </w:r>
      <w:r/>
    </w:p>
    <w:p>
      <w:pPr>
        <w:ind w:firstLine="480"/>
        <w:spacing w:after="0" w:line="500" w:lineRule="exact"/>
        <w:rPr>
          <w:rFonts w:ascii="宋体" w:hAnsi="宋体" w:cs="宋体"/>
          <w:sz w:val="24"/>
          <w:highlight w:val="none"/>
        </w:rPr>
      </w:pPr>
      <w:r>
        <w:rPr>
          <w:rFonts w:ascii="宋体" w:hAnsi="宋体" w:cs="宋体"/>
          <w:sz w:val="24"/>
          <w:highlight w:val="none"/>
        </w:rPr>
        <w:t xml:space="preserve">2.2</w:t>
      </w:r>
      <w:r>
        <w:rPr>
          <w:rFonts w:hint="eastAsia" w:ascii="宋体" w:hAnsi="宋体" w:cs="宋体"/>
          <w:sz w:val="24"/>
          <w:highlight w:val="none"/>
        </w:rPr>
        <w:t xml:space="preserve"> 可接入2T/3T/4T/6T/8T/10T/12T/14T/16T/18T/20T/25T/26T SATA/SAS硬盘；支持NL-SAS 硬盘、HDD硬盘、SSD硬盘、氦气硬盘、空气硬盘；支持 CMR或SMR硬盘；支持硬盘交错/分时启动，节省功耗。</w:t>
      </w:r>
      <w:r/>
    </w:p>
    <w:p>
      <w:pPr>
        <w:ind w:firstLine="480"/>
        <w:spacing w:after="0" w:line="500" w:lineRule="exact"/>
        <w:rPr>
          <w:rFonts w:ascii="宋体" w:hAnsi="宋体" w:cs="宋体"/>
          <w:sz w:val="24"/>
          <w:highlight w:val="none"/>
          <w:lang w:eastAsia="zh-CN"/>
        </w:rPr>
      </w:pPr>
      <w:r>
        <w:rPr>
          <w:rFonts w:ascii="宋体" w:hAnsi="宋体" w:cs="宋体"/>
          <w:sz w:val="24"/>
          <w:highlight w:val="none"/>
          <w:lang w:eastAsia="zh-CN"/>
        </w:rPr>
        <w:t xml:space="preserve">2.3</w:t>
      </w:r>
      <w:r>
        <w:rPr>
          <w:rFonts w:hint="eastAsia" w:ascii="宋体" w:hAnsi="宋体" w:cs="宋体"/>
          <w:sz w:val="24"/>
          <w:highlight w:val="none"/>
          <w:lang w:eastAsia="zh-CN"/>
        </w:rPr>
        <w:t xml:space="preserve">支持硬盘热插拔在读写数据时，热插拔内的任意块硬盘，正常运行不宕机，硬盘不损坏，数据不丢失，业务不中断。</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2.4</w:t>
      </w:r>
      <w:r>
        <w:rPr>
          <w:rFonts w:ascii="Segoe UI Symbol" w:hAnsi="Segoe UI Symbol" w:cs="Segoe UI Symbol"/>
          <w:sz w:val="24"/>
          <w:highlight w:val="none"/>
          <w:lang w:eastAsia="zh-CN"/>
        </w:rPr>
        <w:t xml:space="preserve"> ★</w:t>
      </w:r>
      <w:r>
        <w:rPr>
          <w:rFonts w:hint="eastAsia" w:ascii="宋体" w:hAnsi="宋体" w:cs="宋体"/>
          <w:sz w:val="24"/>
          <w:highlight w:val="none"/>
          <w:lang w:eastAsia="zh-CN"/>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2.5</w:t>
      </w:r>
      <w:r>
        <w:rPr>
          <w:rFonts w:hint="eastAsia" w:cs="Segoe UI Symbol" w:asciiTheme="minorEastAsia" w:hAnsiTheme="minorEastAsia" w:eastAsiaTheme="minorEastAsia"/>
          <w:sz w:val="24"/>
          <w:highlight w:val="none"/>
          <w:lang w:eastAsia="zh-CN"/>
        </w:rPr>
        <w:t xml:space="preserve"> </w:t>
      </w:r>
      <w:r>
        <w:rPr>
          <w:rFonts w:ascii="Segoe UI Symbol" w:hAnsi="Segoe UI Symbol" w:cs="Segoe UI Symbol"/>
          <w:sz w:val="24"/>
          <w:highlight w:val="none"/>
          <w:lang w:eastAsia="zh-CN"/>
        </w:rPr>
        <w:t xml:space="preserve">★</w:t>
      </w:r>
      <w:r>
        <w:rPr>
          <w:rFonts w:hint="eastAsia" w:ascii="宋体" w:hAnsi="宋体" w:cs="宋体"/>
          <w:sz w:val="24"/>
          <w:highlight w:val="none"/>
          <w:lang w:eastAsia="zh-CN"/>
        </w:rPr>
        <w:t xml:space="preserve">支持存储实时视频、视频片段、图片及伴生的智能结构化数据，支持根据结构化数据的类型检索视频，检索条件包括前端点位ID、时间段、视频目标类型（包含人、机动车、非机动车等）。（依据《信息技术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2.6</w:t>
      </w:r>
      <w:r>
        <w:rPr>
          <w:rFonts w:hint="eastAsia" w:cs="Segoe UI Symbol" w:asciiTheme="minorEastAsia" w:hAnsiTheme="minorEastAsia" w:eastAsiaTheme="minorEastAsia"/>
          <w:sz w:val="24"/>
          <w:highlight w:val="none"/>
          <w:lang w:eastAsia="zh-CN"/>
        </w:rPr>
        <w:t xml:space="preserve"> </w:t>
      </w:r>
      <w:r>
        <w:rPr>
          <w:rFonts w:ascii="Segoe UI Symbol" w:hAnsi="Segoe UI Symbol" w:cs="Segoe UI Symbol"/>
          <w:sz w:val="24"/>
          <w:highlight w:val="none"/>
          <w:lang w:eastAsia="zh-CN"/>
        </w:rPr>
        <w:t xml:space="preserve">★</w:t>
      </w:r>
      <w:r>
        <w:rPr>
          <w:rFonts w:hint="eastAsia" w:ascii="宋体" w:hAnsi="宋体" w:cs="宋体"/>
          <w:sz w:val="24"/>
          <w:highlight w:val="none"/>
          <w:lang w:eastAsia="zh-CN"/>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2.7</w:t>
      </w:r>
      <w:r>
        <w:rPr>
          <w:rFonts w:ascii="Segoe UI Symbol" w:hAnsi="Segoe UI Symbol" w:cs="Segoe UI Symbol"/>
          <w:sz w:val="24"/>
          <w:highlight w:val="none"/>
          <w:lang w:eastAsia="zh-CN"/>
        </w:rPr>
        <w:t xml:space="preserve"> ★</w:t>
      </w:r>
      <w:r>
        <w:rPr>
          <w:rFonts w:hint="eastAsia" w:ascii="宋体" w:hAnsi="宋体" w:cs="宋体"/>
          <w:sz w:val="24"/>
          <w:highlight w:val="none"/>
          <w:lang w:eastAsia="zh-CN"/>
        </w:rPr>
        <w:t xml:space="preserve">支持图形化页面对图片数据进行处理，包括图片预览、压缩、裁剪、旋转、缩放、格式转换、马赛克、归一化及打文字水印，并支持通过图形化页面下载处理成功的图片数据。（依据《信息技术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2.8</w:t>
      </w:r>
      <w:r>
        <w:rPr>
          <w:rFonts w:hint="eastAsia" w:cs="Segoe UI Symbol" w:asciiTheme="minorEastAsia" w:hAnsiTheme="minorEastAsia" w:eastAsiaTheme="minorEastAsia"/>
          <w:sz w:val="24"/>
          <w:highlight w:val="none"/>
          <w:lang w:eastAsia="zh-CN"/>
        </w:rPr>
        <w:t xml:space="preserve"> </w:t>
      </w:r>
      <w:r>
        <w:rPr>
          <w:rFonts w:ascii="Segoe UI Symbol" w:hAnsi="Segoe UI Symbol" w:cs="Segoe UI Symbol"/>
          <w:sz w:val="24"/>
          <w:highlight w:val="none"/>
          <w:lang w:eastAsia="zh-CN"/>
        </w:rPr>
        <w:t xml:space="preserve">★</w:t>
      </w:r>
      <w:r>
        <w:rPr>
          <w:rFonts w:hint="eastAsia" w:ascii="宋体" w:hAnsi="宋体" w:cs="宋体"/>
          <w:sz w:val="24"/>
          <w:highlight w:val="none"/>
          <w:lang w:eastAsia="zh-CN"/>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2.9</w:t>
      </w:r>
      <w:r>
        <w:rPr>
          <w:rFonts w:hint="eastAsia" w:cs="Segoe UI Symbol" w:asciiTheme="minorEastAsia" w:hAnsiTheme="minorEastAsia" w:eastAsiaTheme="minorEastAsia"/>
          <w:sz w:val="24"/>
          <w:highlight w:val="none"/>
          <w:lang w:eastAsia="zh-CN"/>
        </w:rPr>
        <w:t xml:space="preserve"> </w:t>
      </w:r>
      <w:r>
        <w:rPr>
          <w:rFonts w:ascii="Segoe UI Symbol" w:hAnsi="Segoe UI Symbol" w:cs="Segoe UI Symbol"/>
          <w:sz w:val="24"/>
          <w:highlight w:val="none"/>
          <w:lang w:eastAsia="zh-CN"/>
        </w:rPr>
        <w:t xml:space="preserve">★</w:t>
      </w:r>
      <w:r>
        <w:rPr>
          <w:rFonts w:hint="eastAsia" w:ascii="宋体" w:hAnsi="宋体" w:cs="宋体"/>
          <w:sz w:val="24"/>
          <w:highlight w:val="none"/>
          <w:lang w:eastAsia="zh-CN"/>
        </w:rPr>
        <w:t xml:space="preserve">采用分布式云架构对多区域、多套云存储系统资源进行统一接入、</w:t>
      </w:r>
      <w:r>
        <w:rPr>
          <w:rFonts w:hint="eastAsia" w:ascii="宋体" w:hAnsi="宋体" w:cs="宋体"/>
          <w:sz w:val="24"/>
          <w:highlight w:val="none"/>
          <w:lang w:eastAsia="zh-CN"/>
        </w:rPr>
        <w:t xml:space="preserve">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2.10</w:t>
      </w:r>
      <w:r>
        <w:rPr>
          <w:rFonts w:hint="eastAsia" w:cs="Segoe UI Symbol" w:asciiTheme="minorEastAsia" w:hAnsiTheme="minorEastAsia" w:eastAsiaTheme="minorEastAsia"/>
          <w:sz w:val="24"/>
          <w:highlight w:val="none"/>
          <w:lang w:eastAsia="zh-CN"/>
        </w:rPr>
        <w:t xml:space="preserve"> </w:t>
      </w:r>
      <w:r>
        <w:rPr>
          <w:rFonts w:ascii="Segoe UI Symbol" w:hAnsi="Segoe UI Symbol" w:cs="Segoe UI Symbol"/>
          <w:sz w:val="24"/>
          <w:highlight w:val="none"/>
          <w:lang w:eastAsia="zh-CN"/>
        </w:rPr>
        <w:t xml:space="preserve">★</w:t>
      </w:r>
      <w:r>
        <w:rPr>
          <w:rFonts w:hint="eastAsia" w:ascii="宋体" w:hAnsi="宋体" w:cs="宋体"/>
          <w:sz w:val="24"/>
          <w:highlight w:val="none"/>
          <w:lang w:eastAsia="zh-CN"/>
        </w:rPr>
        <w:t xml:space="preserve">系统以流直存模式进行录像、图片数据存储。系统中的实时视频流、抓拍图片无需经过任何转发服务器/虚拟机即可实现数据流直存，视频与图片数据直存后可即存即取。（依据《信息技术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2.11</w:t>
      </w:r>
      <w:r>
        <w:rPr>
          <w:rFonts w:hint="eastAsia" w:cs="Segoe UI Symbol" w:asciiTheme="minorEastAsia" w:hAnsiTheme="minorEastAsia" w:eastAsiaTheme="minorEastAsia"/>
          <w:sz w:val="24"/>
          <w:highlight w:val="none"/>
          <w:lang w:eastAsia="zh-CN"/>
        </w:rPr>
        <w:t xml:space="preserve"> </w:t>
      </w:r>
      <w:r>
        <w:rPr>
          <w:rFonts w:ascii="Segoe UI Symbol" w:hAnsi="Segoe UI Symbol" w:cs="Segoe UI Symbol"/>
          <w:sz w:val="24"/>
          <w:highlight w:val="none"/>
          <w:lang w:eastAsia="zh-CN"/>
        </w:rPr>
        <w:t xml:space="preserve">★</w:t>
      </w:r>
      <w:r>
        <w:rPr>
          <w:rFonts w:hint="eastAsia" w:ascii="宋体" w:hAnsi="宋体" w:cs="宋体"/>
          <w:sz w:val="24"/>
          <w:highlight w:val="none"/>
          <w:lang w:eastAsia="zh-CN"/>
        </w:rPr>
        <w:t xml:space="preserve">支持延迟踢盘，防止误拔硬盘导致数据破坏。（依据《信息技术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sz w:val="24"/>
          <w:highlight w:val="none"/>
          <w:lang w:eastAsia="zh-CN"/>
        </w:rPr>
      </w:pPr>
      <w:r>
        <w:rPr>
          <w:rFonts w:cs="Segoe UI Symbol" w:asciiTheme="minorEastAsia" w:hAnsiTheme="minorEastAsia" w:eastAsiaTheme="minorEastAsia"/>
          <w:sz w:val="24"/>
          <w:highlight w:val="none"/>
          <w:lang w:eastAsia="zh-CN"/>
        </w:rPr>
        <w:t xml:space="preserve">2.12</w:t>
      </w:r>
      <w:r>
        <w:rPr>
          <w:rFonts w:hint="eastAsia" w:cs="Segoe UI Symbol" w:asciiTheme="minorEastAsia" w:hAnsiTheme="minorEastAsia" w:eastAsiaTheme="minorEastAsia"/>
          <w:sz w:val="24"/>
          <w:highlight w:val="none"/>
          <w:lang w:eastAsia="zh-CN"/>
        </w:rPr>
        <w:t xml:space="preserve"> </w:t>
      </w:r>
      <w:r>
        <w:rPr>
          <w:rFonts w:ascii="Segoe UI Symbol" w:hAnsi="Segoe UI Symbol" w:cs="Segoe UI Symbol"/>
          <w:sz w:val="24"/>
          <w:highlight w:val="none"/>
          <w:lang w:eastAsia="zh-CN"/>
        </w:rPr>
        <w:t xml:space="preserve">★</w:t>
      </w:r>
      <w:r>
        <w:rPr>
          <w:rFonts w:hint="eastAsia" w:ascii="宋体" w:hAnsi="宋体" w:cs="宋体"/>
          <w:sz w:val="24"/>
          <w:highlight w:val="none"/>
          <w:lang w:eastAsia="zh-CN"/>
        </w:rPr>
        <w:t xml:space="preserve">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依据《信息技术 大数据 大数据系统基本要求》（GB/T 38</w:t>
      </w:r>
      <w:r>
        <w:rPr>
          <w:rFonts w:hint="eastAsia" w:cs="宋体" w:asciiTheme="minorEastAsia" w:hAnsiTheme="minorEastAsia" w:eastAsiaTheme="minorEastAsia"/>
          <w:sz w:val="24"/>
          <w:highlight w:val="none"/>
          <w:lang w:eastAsia="zh-CN"/>
        </w:rPr>
        <w:t xml:space="preserve">6</w:t>
      </w:r>
      <w:r>
        <w:rPr>
          <w:rFonts w:hint="eastAsia" w:ascii="宋体" w:hAnsi="宋体" w:cs="宋体"/>
          <w:sz w:val="24"/>
          <w:highlight w:val="none"/>
          <w:lang w:eastAsia="zh-CN"/>
        </w:rPr>
        <w:t xml:space="preserve">73-2020），提供具有CMA标识的第三方检测机构出具的检测报告）</w:t>
      </w:r>
      <w:r/>
    </w:p>
    <w:p>
      <w:pPr>
        <w:ind w:firstLine="480"/>
        <w:spacing w:after="0" w:line="500" w:lineRule="exact"/>
        <w:rPr>
          <w:rFonts w:ascii="宋体" w:hAnsi="宋体" w:cs="宋体" w:eastAsiaTheme="minorEastAsia"/>
          <w:sz w:val="24"/>
          <w:highlight w:val="none"/>
          <w:lang w:eastAsia="zh-CN"/>
        </w:rPr>
      </w:pPr>
      <w:r>
        <w:rPr>
          <w:rFonts w:cs="Segoe UI Symbol" w:asciiTheme="minorEastAsia" w:hAnsiTheme="minorEastAsia" w:eastAsiaTheme="minorEastAsia"/>
          <w:sz w:val="24"/>
          <w:highlight w:val="none"/>
          <w:lang w:eastAsia="zh-CN"/>
        </w:rPr>
        <w:t xml:space="preserve">2.13</w:t>
      </w:r>
      <w:r>
        <w:rPr>
          <w:rFonts w:ascii="Segoe UI Symbol" w:hAnsi="Segoe UI Symbol" w:cs="Segoe UI Symbol"/>
          <w:sz w:val="24"/>
          <w:highlight w:val="none"/>
          <w:lang w:eastAsia="zh-CN"/>
        </w:rPr>
        <w:t xml:space="preserve"> ★</w:t>
      </w:r>
      <w:r>
        <w:rPr>
          <w:rFonts w:hint="eastAsia" w:ascii="宋体" w:hAnsi="宋体" w:cs="宋体"/>
          <w:sz w:val="24"/>
          <w:highlight w:val="none"/>
          <w:lang w:eastAsia="zh-CN"/>
        </w:rPr>
        <w:t xml:space="preserve">存储节点具有防偶发死机的措施（如硬件或软件SNMP、或定时自动起启动等），死机后的自愈恢复时间应≤3min。（</w:t>
      </w:r>
      <w:r>
        <w:rPr>
          <w:rFonts w:hint="eastAsia" w:ascii="宋体" w:hAnsi="宋体" w:eastAsia="宋体" w:cs="宋体"/>
          <w:sz w:val="24"/>
          <w:highlight w:val="none"/>
          <w:lang w:eastAsia="zh-CN"/>
        </w:rPr>
        <w:t xml:space="preserve">依据《</w:t>
      </w:r>
      <w:bookmarkStart w:id="11" w:name="_Hlk226448344"/>
      <w:r>
        <w:rPr>
          <w:rFonts w:hint="eastAsia" w:ascii="宋体" w:hAnsi="宋体" w:eastAsia="宋体" w:cs="宋体"/>
          <w:sz w:val="24"/>
          <w:highlight w:val="none"/>
          <w:lang w:eastAsia="zh-CN"/>
        </w:rPr>
        <w:t xml:space="preserve">信息技术</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大数据</w:t>
      </w:r>
      <w:r>
        <w:rPr>
          <w:rFonts w:ascii="宋体" w:hAnsi="宋体" w:cs="宋体"/>
          <w:sz w:val="24"/>
          <w:highlight w:val="none"/>
          <w:lang w:eastAsia="zh-CN"/>
        </w:rPr>
        <w:t xml:space="preserve"> </w:t>
      </w:r>
      <w:r>
        <w:rPr>
          <w:rFonts w:hint="eastAsia" w:ascii="宋体" w:hAnsi="宋体" w:eastAsia="宋体" w:cs="宋体"/>
          <w:sz w:val="24"/>
          <w:highlight w:val="none"/>
          <w:lang w:eastAsia="zh-CN"/>
        </w:rPr>
        <w:t xml:space="preserve">大数据系统基本要求</w:t>
      </w:r>
      <w:bookmarkEnd w:id="11"/>
      <w:r>
        <w:rPr>
          <w:rFonts w:hint="eastAsia" w:ascii="宋体" w:hAnsi="宋体" w:eastAsia="宋体" w:cs="宋体"/>
          <w:sz w:val="24"/>
          <w:highlight w:val="none"/>
          <w:lang w:eastAsia="zh-CN"/>
        </w:rPr>
        <w:t xml:space="preserve">》（</w:t>
      </w:r>
      <w:r>
        <w:rPr>
          <w:rFonts w:ascii="宋体" w:hAnsi="宋体" w:cs="宋体"/>
          <w:sz w:val="24"/>
          <w:highlight w:val="none"/>
          <w:lang w:eastAsia="zh-CN"/>
        </w:rPr>
        <w:t xml:space="preserve">GB/T 38673-2020</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，提供具有CMA标识的第三方检测机构出具的检测报告）</w:t>
      </w:r>
      <w:r/>
    </w:p>
    <w:p>
      <w:pPr>
        <w:ind w:firstLine="480"/>
        <w:spacing w:after="0" w:line="500" w:lineRule="exact"/>
        <w:rPr>
          <w:rFonts w:ascii="宋体" w:hAnsi="宋体" w:cs="宋体" w:eastAsiaTheme="minorEastAsia"/>
          <w:sz w:val="24"/>
          <w:highlight w:val="none"/>
          <w:lang w:eastAsia="zh-CN"/>
        </w:rPr>
      </w:pPr>
      <w:r>
        <w:rPr>
          <w:rFonts w:hint="eastAsia" w:ascii="宋体" w:hAnsi="宋体" w:cs="宋体" w:eastAsiaTheme="minorEastAsia"/>
          <w:sz w:val="24"/>
          <w:highlight w:val="none"/>
          <w:lang w:eastAsia="zh-CN"/>
        </w:rPr>
        <w:t xml:space="preserve">注：以上标注“★”的项目，应满足</w:t>
      </w:r>
      <w:r>
        <w:rPr>
          <w:rFonts w:ascii="宋体" w:hAnsi="宋体" w:cs="宋体" w:eastAsiaTheme="minorEastAsia"/>
          <w:sz w:val="24"/>
          <w:highlight w:val="none"/>
          <w:lang w:eastAsia="zh-CN"/>
        </w:rPr>
        <w:t xml:space="preserve">" GB/T 38673-2020</w:t>
      </w:r>
      <w:r>
        <w:rPr>
          <w:rFonts w:hint="eastAsia" w:ascii="宋体" w:hAnsi="宋体" w:cs="宋体" w:eastAsiaTheme="minorEastAsia"/>
          <w:sz w:val="24"/>
          <w:highlight w:val="none"/>
          <w:lang w:eastAsia="zh-CN"/>
        </w:rPr>
        <w:t xml:space="preserve">《信息技术</w:t>
      </w:r>
      <w:r>
        <w:rPr>
          <w:rFonts w:ascii="宋体" w:hAnsi="宋体" w:cs="宋体" w:eastAsiaTheme="minorEastAsia"/>
          <w:sz w:val="24"/>
          <w:highlight w:val="none"/>
          <w:lang w:eastAsia="zh-CN"/>
        </w:rPr>
        <w:t xml:space="preserve"> </w:t>
      </w:r>
      <w:r>
        <w:rPr>
          <w:rFonts w:hint="eastAsia" w:ascii="宋体" w:hAnsi="宋体" w:cs="宋体" w:eastAsiaTheme="minorEastAsia"/>
          <w:sz w:val="24"/>
          <w:highlight w:val="none"/>
          <w:lang w:eastAsia="zh-CN"/>
        </w:rPr>
        <w:t xml:space="preserve">大数据</w:t>
      </w:r>
      <w:r>
        <w:rPr>
          <w:rFonts w:ascii="宋体" w:hAnsi="宋体" w:cs="宋体" w:eastAsiaTheme="minorEastAsia"/>
          <w:sz w:val="24"/>
          <w:highlight w:val="none"/>
          <w:lang w:eastAsia="zh-CN"/>
        </w:rPr>
        <w:t xml:space="preserve"> </w:t>
      </w:r>
      <w:r>
        <w:rPr>
          <w:rFonts w:hint="eastAsia" w:ascii="宋体" w:hAnsi="宋体" w:cs="宋体" w:eastAsiaTheme="minorEastAsia"/>
          <w:sz w:val="24"/>
          <w:highlight w:val="none"/>
          <w:lang w:eastAsia="zh-CN"/>
        </w:rPr>
        <w:t xml:space="preserve">大数据系统基本要求》”为检测依据，采用</w:t>
      </w:r>
      <w:r>
        <w:rPr>
          <w:rFonts w:ascii="宋体" w:hAnsi="宋体" w:cs="宋体" w:eastAsiaTheme="minorEastAsia"/>
          <w:sz w:val="24"/>
          <w:highlight w:val="none"/>
          <w:lang w:eastAsia="zh-CN"/>
        </w:rPr>
        <w:t xml:space="preserve">CMA</w:t>
      </w:r>
      <w:r>
        <w:rPr>
          <w:rFonts w:hint="eastAsia" w:ascii="宋体" w:hAnsi="宋体" w:cs="宋体" w:eastAsiaTheme="minorEastAsia"/>
          <w:sz w:val="24"/>
          <w:highlight w:val="none"/>
          <w:lang w:eastAsia="zh-CN"/>
        </w:rPr>
        <w:t xml:space="preserve">认证的第三方检测机构按照国家现行标准要求的检测方式，包括但不限于</w:t>
      </w:r>
      <w:r>
        <w:rPr>
          <w:rFonts w:ascii="宋体" w:hAnsi="宋体" w:cs="宋体" w:eastAsiaTheme="minorEastAsia"/>
          <w:sz w:val="24"/>
          <w:highlight w:val="none"/>
          <w:lang w:eastAsia="zh-CN"/>
        </w:rPr>
        <w:t xml:space="preserve">:</w:t>
      </w:r>
      <w:r/>
    </w:p>
    <w:p>
      <w:pPr>
        <w:ind w:firstLine="480"/>
        <w:spacing w:after="0" w:line="500" w:lineRule="exact"/>
        <w:rPr>
          <w:rFonts w:ascii="宋体" w:hAnsi="宋体" w:cs="宋体" w:eastAsiaTheme="minorEastAsia"/>
          <w:sz w:val="24"/>
          <w:highlight w:val="none"/>
          <w:lang w:eastAsia="zh-CN"/>
        </w:rPr>
      </w:pPr>
      <w:r>
        <w:rPr>
          <w:rFonts w:hint="eastAsia" w:ascii="宋体" w:hAnsi="宋体" w:cs="宋体" w:eastAsiaTheme="minorEastAsia"/>
          <w:sz w:val="24"/>
          <w:highlight w:val="none"/>
          <w:lang w:eastAsia="zh-CN"/>
        </w:rPr>
        <w:t xml:space="preserve">（</w:t>
      </w:r>
      <w:r>
        <w:rPr>
          <w:rFonts w:ascii="宋体" w:hAnsi="宋体" w:cs="宋体" w:eastAsiaTheme="minorEastAsia"/>
          <w:sz w:val="24"/>
          <w:highlight w:val="none"/>
          <w:lang w:eastAsia="zh-CN"/>
        </w:rPr>
        <w:t xml:space="preserve">1</w:t>
      </w:r>
      <w:r>
        <w:rPr>
          <w:rFonts w:hint="eastAsia" w:ascii="宋体" w:hAnsi="宋体" w:cs="宋体" w:eastAsiaTheme="minorEastAsia"/>
          <w:sz w:val="24"/>
          <w:highlight w:val="none"/>
          <w:lang w:eastAsia="zh-CN"/>
        </w:rPr>
        <w:t xml:space="preserve">）兼容开放功能检测：支持云存储和虚拟化平台融合部署成一套系统，支持通过唯一</w:t>
      </w:r>
      <w:r>
        <w:rPr>
          <w:rFonts w:ascii="宋体" w:hAnsi="宋体" w:cs="宋体" w:eastAsiaTheme="minorEastAsia"/>
          <w:sz w:val="24"/>
          <w:highlight w:val="none"/>
          <w:lang w:eastAsia="zh-CN"/>
        </w:rPr>
        <w:t xml:space="preserve"> IP </w:t>
      </w:r>
      <w:r>
        <w:rPr>
          <w:rFonts w:hint="eastAsia" w:ascii="宋体" w:hAnsi="宋体" w:cs="宋体" w:eastAsiaTheme="minorEastAsia"/>
          <w:sz w:val="24"/>
          <w:highlight w:val="none"/>
          <w:lang w:eastAsia="zh-CN"/>
        </w:rPr>
        <w:t xml:space="preserve">访问系统，一套系统中同时支持云存储、虚拟机、容器及</w:t>
      </w:r>
      <w:r>
        <w:rPr>
          <w:rFonts w:ascii="宋体" w:hAnsi="宋体" w:cs="宋体" w:eastAsiaTheme="minorEastAsia"/>
          <w:sz w:val="24"/>
          <w:highlight w:val="none"/>
          <w:lang w:eastAsia="zh-CN"/>
        </w:rPr>
        <w:t xml:space="preserve"> GPU</w:t>
      </w:r>
      <w:r>
        <w:rPr>
          <w:rFonts w:hint="eastAsia" w:ascii="宋体" w:hAnsi="宋体" w:cs="宋体" w:eastAsiaTheme="minorEastAsia"/>
          <w:sz w:val="24"/>
          <w:highlight w:val="none"/>
          <w:lang w:eastAsia="zh-CN"/>
        </w:rPr>
        <w:t xml:space="preserve">解析等一体化服务，且各部分奇单独扩容。一套系统同时视频、图片、对象文件融合存储，并支持存储、转发、分析检索及应用等一体化服务。</w:t>
      </w:r>
      <w:r/>
    </w:p>
    <w:p>
      <w:pPr>
        <w:ind w:firstLine="480"/>
        <w:spacing w:after="0" w:line="500" w:lineRule="exact"/>
        <w:rPr>
          <w:rFonts w:ascii="宋体" w:hAnsi="宋体" w:cs="宋体" w:eastAsiaTheme="minorEastAsia"/>
          <w:sz w:val="24"/>
          <w:highlight w:val="none"/>
          <w:lang w:eastAsia="zh-CN"/>
        </w:rPr>
      </w:pPr>
      <w:r>
        <w:rPr>
          <w:rFonts w:hint="eastAsia" w:ascii="宋体" w:hAnsi="宋体" w:cs="宋体" w:eastAsiaTheme="minorEastAsia"/>
          <w:sz w:val="24"/>
          <w:highlight w:val="none"/>
          <w:lang w:eastAsia="zh-CN"/>
        </w:rPr>
        <w:t xml:space="preserve">（</w:t>
      </w:r>
      <w:r>
        <w:rPr>
          <w:rFonts w:ascii="宋体" w:hAnsi="宋体" w:cs="宋体" w:eastAsiaTheme="minorEastAsia"/>
          <w:sz w:val="24"/>
          <w:highlight w:val="none"/>
          <w:lang w:eastAsia="zh-CN"/>
        </w:rPr>
        <w:t xml:space="preserve">2</w:t>
      </w:r>
      <w:r>
        <w:rPr>
          <w:rFonts w:hint="eastAsia" w:ascii="宋体" w:hAnsi="宋体" w:cs="宋体" w:eastAsiaTheme="minorEastAsia"/>
          <w:sz w:val="24"/>
          <w:highlight w:val="none"/>
          <w:lang w:eastAsia="zh-CN"/>
        </w:rPr>
        <w:t xml:space="preserve">）视频功能检测：支持云存储系统中内嵌流媒体功能，支持视频流转发、实时预览等功能，无需流媒体服务器、无需回放服务器、无需转发服务器</w:t>
      </w:r>
      <w:r>
        <w:rPr>
          <w:rFonts w:ascii="宋体" w:hAnsi="宋体" w:cs="宋体" w:eastAsiaTheme="minorEastAsia"/>
          <w:sz w:val="24"/>
          <w:highlight w:val="none"/>
          <w:lang w:eastAsia="zh-CN"/>
        </w:rPr>
        <w:t xml:space="preserve">;</w:t>
      </w:r>
      <w:r>
        <w:rPr>
          <w:rFonts w:hint="eastAsia" w:ascii="宋体" w:hAnsi="宋体" w:cs="宋体" w:eastAsiaTheme="minorEastAsia"/>
          <w:sz w:val="24"/>
          <w:highlight w:val="none"/>
          <w:lang w:eastAsia="zh-CN"/>
        </w:rPr>
        <w:t xml:space="preserve">流媒体模块统一支持集群部署，具有负载均衡、集群容灾、性能线性提升、横向扩展等集群特性。</w:t>
      </w:r>
      <w:r/>
    </w:p>
    <w:p>
      <w:pPr>
        <w:ind w:firstLine="480"/>
        <w:spacing w:after="0" w:line="500" w:lineRule="exact"/>
        <w:rPr>
          <w:rFonts w:ascii="宋体" w:hAnsi="宋体" w:cs="宋体" w:eastAsiaTheme="minorEastAsia"/>
          <w:sz w:val="24"/>
          <w:highlight w:val="none"/>
          <w:lang w:eastAsia="zh-CN"/>
        </w:rPr>
      </w:pPr>
      <w:r>
        <w:rPr>
          <w:rFonts w:hint="eastAsia" w:ascii="宋体" w:hAnsi="宋体" w:cs="宋体" w:eastAsiaTheme="minorEastAsia"/>
          <w:sz w:val="24"/>
          <w:highlight w:val="none"/>
          <w:lang w:eastAsia="zh-CN"/>
        </w:rPr>
        <w:t xml:space="preserve">（</w:t>
      </w:r>
      <w:r>
        <w:rPr>
          <w:rFonts w:ascii="宋体" w:hAnsi="宋体" w:cs="宋体" w:eastAsiaTheme="minorEastAsia"/>
          <w:sz w:val="24"/>
          <w:highlight w:val="none"/>
          <w:lang w:eastAsia="zh-CN"/>
        </w:rPr>
        <w:t xml:space="preserve">3</w:t>
      </w:r>
      <w:r>
        <w:rPr>
          <w:rFonts w:hint="eastAsia" w:ascii="宋体" w:hAnsi="宋体" w:cs="宋体" w:eastAsiaTheme="minorEastAsia"/>
          <w:sz w:val="24"/>
          <w:highlight w:val="none"/>
          <w:lang w:eastAsia="zh-CN"/>
        </w:rPr>
        <w:t xml:space="preserve">）图片功能检测：支持在应用平台上配置图片写入到云存储系统中</w:t>
      </w:r>
      <w:r>
        <w:rPr>
          <w:rFonts w:ascii="宋体" w:hAnsi="宋体" w:cs="宋体" w:eastAsiaTheme="minorEastAsia"/>
          <w:sz w:val="24"/>
          <w:highlight w:val="none"/>
          <w:lang w:eastAsia="zh-CN"/>
        </w:rPr>
        <w:t xml:space="preserve">;</w:t>
      </w:r>
      <w:r>
        <w:rPr>
          <w:rFonts w:hint="eastAsia" w:ascii="宋体" w:hAnsi="宋体" w:cs="宋体" w:eastAsiaTheme="minorEastAsia"/>
          <w:sz w:val="24"/>
          <w:highlight w:val="none"/>
          <w:lang w:eastAsia="zh-CN"/>
        </w:rPr>
        <w:t xml:space="preserve">支持能将抓拍图片直接在云存储系统上进行存储，无需配置任何存储转发服务器</w:t>
      </w:r>
      <w:r>
        <w:rPr>
          <w:rFonts w:ascii="宋体" w:hAnsi="宋体" w:cs="宋体" w:eastAsiaTheme="minorEastAsia"/>
          <w:sz w:val="24"/>
          <w:highlight w:val="none"/>
          <w:lang w:eastAsia="zh-CN"/>
        </w:rPr>
        <w:t xml:space="preserve">;</w:t>
      </w:r>
      <w:r>
        <w:rPr>
          <w:rFonts w:hint="eastAsia" w:ascii="宋体" w:hAnsi="宋体" w:cs="宋体" w:eastAsiaTheme="minorEastAsia"/>
          <w:sz w:val="24"/>
          <w:highlight w:val="none"/>
          <w:lang w:eastAsia="zh-CN"/>
        </w:rPr>
        <w:t xml:space="preserve">支持采用</w:t>
      </w:r>
      <w:r>
        <w:rPr>
          <w:rFonts w:ascii="宋体" w:hAnsi="宋体" w:cs="宋体" w:eastAsiaTheme="minorEastAsia"/>
          <w:sz w:val="24"/>
          <w:highlight w:val="none"/>
          <w:lang w:eastAsia="zh-CN"/>
        </w:rPr>
        <w:t xml:space="preserve">RESTful</w:t>
      </w:r>
      <w:r>
        <w:rPr>
          <w:rFonts w:hint="eastAsia" w:ascii="宋体" w:hAnsi="宋体" w:cs="宋体" w:eastAsiaTheme="minorEastAsia"/>
          <w:sz w:val="24"/>
          <w:highlight w:val="none"/>
          <w:lang w:eastAsia="zh-CN"/>
        </w:rPr>
        <w:t xml:space="preserve">协议直存图片到云存储系统中</w:t>
      </w:r>
      <w:r>
        <w:rPr>
          <w:rFonts w:ascii="宋体" w:hAnsi="宋体" w:cs="宋体" w:eastAsiaTheme="minorEastAsia"/>
          <w:sz w:val="24"/>
          <w:highlight w:val="none"/>
          <w:lang w:eastAsia="zh-CN"/>
        </w:rPr>
        <w:t xml:space="preserve">;</w:t>
      </w:r>
      <w:r>
        <w:rPr>
          <w:rFonts w:hint="eastAsia" w:ascii="宋体" w:hAnsi="宋体" w:cs="宋体" w:eastAsiaTheme="minorEastAsia"/>
          <w:sz w:val="24"/>
          <w:highlight w:val="none"/>
          <w:lang w:eastAsia="zh-CN"/>
        </w:rPr>
        <w:t xml:space="preserve">支持手动将图片存入云存储系统</w:t>
      </w:r>
      <w:r>
        <w:rPr>
          <w:rFonts w:ascii="宋体" w:hAnsi="宋体" w:cs="宋体" w:eastAsiaTheme="minorEastAsia"/>
          <w:sz w:val="24"/>
          <w:highlight w:val="none"/>
          <w:lang w:eastAsia="zh-CN"/>
        </w:rPr>
        <w:t xml:space="preserve">;</w:t>
      </w:r>
      <w:r>
        <w:rPr>
          <w:rFonts w:hint="eastAsia" w:ascii="宋体" w:hAnsi="宋体" w:cs="宋体" w:eastAsiaTheme="minorEastAsia"/>
          <w:sz w:val="24"/>
          <w:highlight w:val="none"/>
          <w:lang w:eastAsia="zh-CN"/>
        </w:rPr>
        <w:t xml:space="preserve">支持图片写入后</w:t>
      </w:r>
      <w:r>
        <w:rPr>
          <w:rFonts w:ascii="宋体" w:hAnsi="宋体" w:cs="宋体" w:eastAsiaTheme="minorEastAsia"/>
          <w:sz w:val="24"/>
          <w:highlight w:val="none"/>
          <w:lang w:eastAsia="zh-CN"/>
        </w:rPr>
        <w:t xml:space="preserve"> 1s </w:t>
      </w:r>
      <w:r>
        <w:rPr>
          <w:rFonts w:hint="eastAsia" w:ascii="宋体" w:hAnsi="宋体" w:cs="宋体" w:eastAsiaTheme="minorEastAsia"/>
          <w:sz w:val="24"/>
          <w:highlight w:val="none"/>
          <w:lang w:eastAsia="zh-CN"/>
        </w:rPr>
        <w:t xml:space="preserve">内回显及下载</w:t>
      </w:r>
      <w:r>
        <w:rPr>
          <w:rFonts w:ascii="宋体" w:hAnsi="宋体" w:cs="宋体" w:eastAsiaTheme="minorEastAsia"/>
          <w:sz w:val="24"/>
          <w:highlight w:val="none"/>
          <w:lang w:eastAsia="zh-CN"/>
        </w:rPr>
        <w:t xml:space="preserve">;</w:t>
      </w:r>
      <w:r/>
    </w:p>
    <w:p>
      <w:pPr>
        <w:ind w:firstLine="480"/>
        <w:spacing w:after="0" w:line="500" w:lineRule="exact"/>
        <w:rPr>
          <w:rFonts w:ascii="宋体" w:hAnsi="宋体" w:cs="宋体" w:eastAsiaTheme="minorEastAsia"/>
          <w:sz w:val="24"/>
          <w:highlight w:val="none"/>
          <w:lang w:eastAsia="zh-CN"/>
        </w:rPr>
      </w:pPr>
      <w:r>
        <w:rPr>
          <w:rFonts w:hint="eastAsia" w:ascii="宋体" w:hAnsi="宋体" w:cs="宋体" w:eastAsiaTheme="minorEastAsia"/>
          <w:sz w:val="24"/>
          <w:highlight w:val="none"/>
          <w:lang w:eastAsia="zh-CN"/>
        </w:rPr>
        <w:t xml:space="preserve">（</w:t>
      </w:r>
      <w:r>
        <w:rPr>
          <w:rFonts w:ascii="宋体" w:hAnsi="宋体" w:cs="宋体" w:eastAsiaTheme="minorEastAsia"/>
          <w:sz w:val="24"/>
          <w:highlight w:val="none"/>
          <w:lang w:eastAsia="zh-CN"/>
        </w:rPr>
        <w:t xml:space="preserve">4</w:t>
      </w:r>
      <w:r>
        <w:rPr>
          <w:rFonts w:hint="eastAsia" w:ascii="宋体" w:hAnsi="宋体" w:cs="宋体" w:eastAsiaTheme="minorEastAsia"/>
          <w:sz w:val="24"/>
          <w:highlight w:val="none"/>
          <w:lang w:eastAsia="zh-CN"/>
        </w:rPr>
        <w:t xml:space="preserve">）文件功能检测：支持对象文件的基本操作，包括对象文件的打开、关闭、上传、下载、删除、拷贝、重命名等</w:t>
      </w:r>
      <w:r>
        <w:rPr>
          <w:rFonts w:ascii="宋体" w:hAnsi="宋体" w:cs="宋体" w:eastAsiaTheme="minorEastAsia"/>
          <w:sz w:val="24"/>
          <w:highlight w:val="none"/>
          <w:lang w:eastAsia="zh-CN"/>
        </w:rPr>
        <w:t xml:space="preserve">;</w:t>
      </w:r>
      <w:r>
        <w:rPr>
          <w:rFonts w:hint="eastAsia" w:ascii="宋体" w:hAnsi="宋体" w:cs="宋体" w:eastAsiaTheme="minorEastAsia"/>
          <w:sz w:val="24"/>
          <w:highlight w:val="none"/>
          <w:lang w:eastAsia="zh-CN"/>
        </w:rPr>
        <w:t xml:space="preserve">支持通过</w:t>
      </w:r>
      <w:r>
        <w:rPr>
          <w:rFonts w:ascii="宋体" w:hAnsi="宋体" w:cs="宋体" w:eastAsiaTheme="minorEastAsia"/>
          <w:sz w:val="24"/>
          <w:highlight w:val="none"/>
          <w:lang w:eastAsia="zh-CN"/>
        </w:rPr>
        <w:t xml:space="preserve"> SDK</w:t>
      </w:r>
      <w:r>
        <w:rPr>
          <w:rFonts w:hint="eastAsia" w:ascii="宋体" w:hAnsi="宋体" w:cs="宋体" w:eastAsiaTheme="minorEastAsia"/>
          <w:sz w:val="24"/>
          <w:highlight w:val="none"/>
          <w:lang w:eastAsia="zh-CN"/>
        </w:rPr>
        <w:t xml:space="preserve">方式单个或批量设置或获取显示对象文件的自定义属性信息。</w:t>
      </w:r>
      <w:r/>
    </w:p>
    <w:p>
      <w:pPr>
        <w:ind w:firstLine="480"/>
        <w:spacing w:after="0" w:line="500" w:lineRule="exact"/>
        <w:rPr>
          <w:b/>
          <w:bCs/>
          <w:sz w:val="24"/>
          <w:highlight w:val="none"/>
          <w:lang w:eastAsia="zh-CN"/>
        </w:rPr>
      </w:pPr>
      <w:r>
        <w:rPr>
          <w:rFonts w:hint="eastAsia" w:ascii="宋体" w:hAnsi="宋体" w:cs="宋体"/>
          <w:b/>
          <w:bCs/>
          <w:sz w:val="24"/>
          <w:highlight w:val="none"/>
          <w:lang w:eastAsia="zh-CN"/>
        </w:rPr>
        <w:t xml:space="preserve">提</w:t>
      </w:r>
      <w:r>
        <w:rPr>
          <w:rFonts w:hint="eastAsia"/>
          <w:b/>
          <w:bCs/>
          <w:sz w:val="24"/>
          <w:highlight w:val="none"/>
          <w:lang w:eastAsia="zh-CN"/>
        </w:rPr>
        <w:t xml:space="preserve">供检测结果为“达标”或“符合”的报告为佐证。</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三、一般技术服务要求</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四、商务要求</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（一）施工工期及服务地点要求：</w:t>
      </w:r>
      <w:r/>
    </w:p>
    <w:p>
      <w:pPr>
        <w:pStyle w:val="851"/>
        <w:ind w:firstLine="480"/>
        <w:spacing w:line="500" w:lineRule="exact"/>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sz w:val="24"/>
          <w:highlight w:val="none"/>
          <w:lang w:eastAsia="zh-CN"/>
        </w:rPr>
        <w:t xml:space="preserve">项目整体要求：自合同签订之日起1个月内完成交付使用</w:t>
      </w:r>
      <w:r>
        <w:rPr>
          <w:rFonts w:hint="eastAsia" w:asciiTheme="minorEastAsia" w:hAnsiTheme="minorEastAsia" w:eastAsiaTheme="minorEastAsia" w:cstheme="minorEastAsia"/>
          <w:bCs/>
          <w:sz w:val="24"/>
          <w:highlight w:val="none"/>
          <w:lang w:eastAsia="zh-CN"/>
        </w:rPr>
        <w:t xml:space="preserve">，服务期</w:t>
      </w:r>
      <w:r>
        <w:rPr>
          <w:rFonts w:asciiTheme="minorEastAsia" w:hAnsiTheme="minorEastAsia" w:eastAsiaTheme="minorEastAsia" w:cstheme="minorEastAsia"/>
          <w:bCs/>
          <w:sz w:val="24"/>
          <w:highlight w:val="none"/>
          <w:lang w:eastAsia="zh-CN"/>
        </w:rPr>
        <w:t xml:space="preserve">3</w:t>
      </w:r>
      <w:r>
        <w:rPr>
          <w:rFonts w:hint="eastAsia" w:asciiTheme="minorEastAsia" w:hAnsiTheme="minorEastAsia" w:eastAsiaTheme="minorEastAsia" w:cstheme="minorEastAsia"/>
          <w:bCs/>
          <w:sz w:val="24"/>
          <w:highlight w:val="none"/>
          <w:lang w:eastAsia="zh-CN"/>
        </w:rPr>
        <w:t xml:space="preserve">年，从验收合格之日起算。</w:t>
      </w:r>
      <w:r/>
    </w:p>
    <w:p>
      <w:pPr>
        <w:pStyle w:val="851"/>
        <w:numPr>
          <w:ilvl w:val="0"/>
          <w:numId w:val="5"/>
        </w:numPr>
        <w:ind w:firstLine="482"/>
        <w:spacing w:line="50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项目服务方案要求</w:t>
      </w:r>
      <w:r/>
    </w:p>
    <w:p>
      <w:pPr>
        <w:pStyle w:val="851"/>
        <w:ind w:firstLine="482"/>
        <w:spacing w:line="50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标段一</w:t>
      </w:r>
      <w:r/>
    </w:p>
    <w:p>
      <w:pPr>
        <w:pStyle w:val="851"/>
        <w:ind w:firstLine="482"/>
        <w:spacing w:line="50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w:t>
      </w:r>
      <w:r>
        <w:rPr>
          <w:rFonts w:hint="eastAsia" w:asciiTheme="minorEastAsia" w:hAnsiTheme="minorEastAsia" w:eastAsiaTheme="minorEastAsia" w:cstheme="minorEastAsia"/>
          <w:b/>
          <w:bCs/>
          <w:sz w:val="24"/>
          <w:highlight w:val="none"/>
        </w:rPr>
        <w:t xml:space="preserve">项目实施方案</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bookmarkStart w:id="12" w:name="OLE_LINK21"/>
      <w:r>
        <w:rPr>
          <w:rFonts w:hint="eastAsia" w:asciiTheme="minorEastAsia" w:hAnsiTheme="minorEastAsia" w:eastAsiaTheme="minorEastAsia" w:cstheme="minorEastAsia"/>
          <w:sz w:val="24"/>
          <w:highlight w:val="none"/>
          <w:lang w:eastAsia="zh-CN"/>
        </w:rPr>
        <w:t xml:space="preserve">①项目目标与规划：以提升治安防控能力为目标，需要针对本次招标内容提供项目建设的目标和规划；②服务内容与流程：需要提供涵盖调试、人员培训及系统运维等内容；③项目周期与交付：需要提供所建监控系统的建设周期与交付时间规划，确保系统建好后可立即投入使用。</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2、</w:t>
      </w:r>
      <w:r>
        <w:rPr>
          <w:rFonts w:hint="eastAsia" w:asciiTheme="minorEastAsia" w:hAnsiTheme="minorEastAsia" w:eastAsiaTheme="minorEastAsia" w:cstheme="minorEastAsia"/>
          <w:b/>
          <w:bCs/>
          <w:sz w:val="24"/>
          <w:highlight w:val="none"/>
          <w:lang w:eastAsia="zh-CN"/>
        </w:rPr>
        <w:t xml:space="preserve">系统方案</w:t>
      </w:r>
      <w:bookmarkEnd w:id="12"/>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①系统设计方案：需要对系统整体架构进行设计，提供架构图，提供架构说明；②网络架构方案：需要对整体网络架构进行方案说明，提供网络拓扑图，能够确保监控网络不受其他因素影响，保障安全性。③云存储方案：需要对所建监控进行云存储方案设计，云端长期备份，保障数据安全与可快速调取。</w:t>
      </w:r>
      <w:r/>
    </w:p>
    <w:p>
      <w:pPr>
        <w:ind w:firstLine="482"/>
        <w:spacing w:after="0" w:line="500" w:lineRule="exact"/>
        <w:rPr>
          <w:rFonts w:hint="eastAsia" w:asciiTheme="minorEastAsia" w:hAnsiTheme="minorEastAsia" w:eastAsiaTheme="minorEastAsia" w:cstheme="minorEastAsia"/>
          <w:b/>
          <w:bCs/>
          <w:sz w:val="24"/>
          <w:highlight w:val="none"/>
          <w:lang w:eastAsia="zh-CN"/>
        </w:rPr>
      </w:pPr>
      <w:r/>
      <w:bookmarkStart w:id="13" w:name="OLE_LINK23"/>
      <w:r>
        <w:rPr>
          <w:rFonts w:hint="eastAsia" w:asciiTheme="minorEastAsia" w:hAnsiTheme="minorEastAsia" w:eastAsiaTheme="minorEastAsia" w:cstheme="minorEastAsia"/>
          <w:b/>
          <w:sz w:val="24"/>
          <w:highlight w:val="none"/>
          <w:lang w:eastAsia="zh-CN"/>
        </w:rPr>
        <w:t xml:space="preserve">3、</w:t>
      </w:r>
      <w:r>
        <w:rPr>
          <w:rFonts w:hint="eastAsia" w:asciiTheme="minorEastAsia" w:hAnsiTheme="minorEastAsia" w:eastAsiaTheme="minorEastAsia" w:cstheme="minorEastAsia"/>
          <w:b/>
          <w:bCs/>
          <w:sz w:val="24"/>
          <w:highlight w:val="none"/>
          <w:lang w:eastAsia="zh-CN"/>
        </w:rPr>
        <w:t xml:space="preserve">质量管控方案</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①监控质量管控：投标方需提供安装规范和验收标准，定期巡检；②视频存储质量管控：投标方需针对云存储方案提供质量保障措施；③综合管控措施：投标方需针对本次建设内容提供综合质量管控措施，依据用户反馈改进质量。</w:t>
      </w:r>
      <w:bookmarkEnd w:id="13"/>
      <w:r/>
      <w:r/>
    </w:p>
    <w:p>
      <w:pPr>
        <w:ind w:firstLine="482"/>
        <w:spacing w:after="0" w:line="50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sz w:val="24"/>
          <w:highlight w:val="none"/>
          <w:lang w:eastAsia="zh-CN"/>
        </w:rPr>
        <w:t xml:space="preserve">4、</w:t>
      </w:r>
      <w:r>
        <w:rPr>
          <w:rFonts w:hint="eastAsia" w:asciiTheme="minorEastAsia" w:hAnsiTheme="minorEastAsia" w:eastAsiaTheme="minorEastAsia" w:cstheme="minorEastAsia"/>
          <w:b/>
          <w:bCs/>
          <w:sz w:val="24"/>
          <w:highlight w:val="none"/>
          <w:lang w:eastAsia="zh-CN"/>
        </w:rPr>
        <w:t xml:space="preserve">安全应急方案</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①应急组织架构：投标方需成立应急小组，明确技术、运维等人员职责；②监控应急措施：投标方需制定故障响应预案，故障时及时抢修，启用备用，建立预警机制；③视频存储应急措施：投标方需制定视频存储应急措施，针对存储类故障，建立应急保障机制。</w:t>
      </w:r>
      <w:r/>
    </w:p>
    <w:p>
      <w:pPr>
        <w:numPr>
          <w:ilvl w:val="0"/>
          <w:numId w:val="6"/>
        </w:numPr>
        <w:ind w:firstLine="482"/>
        <w:spacing w:after="0" w:line="50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售后服务及培训方案</w:t>
      </w:r>
      <w:r/>
    </w:p>
    <w:p>
      <w:pPr>
        <w:ind w:firstLine="480"/>
        <w:spacing w:after="0" w:line="500" w:lineRule="exact"/>
        <w:rPr>
          <w:b/>
          <w:bCs/>
          <w:sz w:val="24"/>
          <w:highlight w:val="none"/>
          <w:lang w:eastAsia="zh-CN"/>
        </w:rPr>
      </w:pPr>
      <w:r>
        <w:rPr>
          <w:rFonts w:hint="eastAsia" w:asciiTheme="minorEastAsia" w:hAnsiTheme="minorEastAsia" w:eastAsiaTheme="minorEastAsia" w:cstheme="minorEastAsia"/>
          <w:sz w:val="24"/>
          <w:highlight w:val="none"/>
          <w:lang w:eastAsia="zh-CN"/>
        </w:rPr>
        <w:t xml:space="preserve">①售后服务机构：投标方需成立售后服务机构，能够满足项目售后服务要求。②日常维护计划：投标方需制定日常维护计划，保证项目正常运行。③培训方案与演练：投标方需提供项目培训计划，并制定相应的演练方案。</w:t>
      </w:r>
      <w:r/>
    </w:p>
    <w:p>
      <w:pPr>
        <w:ind w:firstLine="482"/>
        <w:keepLines w:val="0"/>
        <w:keepNext w:val="0"/>
        <w:pageBreakBefore w:val="0"/>
        <w:spacing w:after="0" w:line="500" w:lineRule="exact"/>
        <w:widowControl/>
        <w:rPr>
          <w:rFonts w:eastAsiaTheme="minorEastAsia"/>
          <w:b/>
          <w:bCs/>
          <w:sz w:val="24"/>
          <w:highlight w:val="none"/>
          <w:lang w:eastAsia="zh-CN"/>
        </w:rPr>
      </w:pPr>
      <w:r>
        <w:rPr>
          <w:rFonts w:hint="eastAsia" w:eastAsiaTheme="minorEastAsia"/>
          <w:b/>
          <w:bCs/>
          <w:sz w:val="24"/>
          <w:highlight w:val="none"/>
          <w:lang w:eastAsia="zh-CN"/>
        </w:rPr>
        <w:t xml:space="preserve">标段二</w:t>
      </w:r>
      <w:r/>
    </w:p>
    <w:p>
      <w:pPr>
        <w:ind w:firstLine="482"/>
        <w:keepLines w:val="0"/>
        <w:keepNext w:val="0"/>
        <w:pageBreakBefore w:val="0"/>
        <w:spacing w:after="0" w:line="500" w:lineRule="exact"/>
        <w:widowControl/>
        <w:rPr>
          <w:rFonts w:ascii="宋体" w:hAnsi="宋体" w:cs="MS Gothic"/>
          <w:b/>
          <w:sz w:val="24"/>
          <w:highlight w:val="none"/>
          <w:lang w:eastAsia="zh-CN"/>
        </w:rPr>
      </w:pPr>
      <w:r>
        <w:rPr>
          <w:rFonts w:hint="eastAsia" w:ascii="宋体" w:hAnsi="宋体" w:cs="MS Gothic"/>
          <w:b/>
          <w:sz w:val="24"/>
          <w:highlight w:val="none"/>
          <w:lang w:eastAsia="zh-CN"/>
        </w:rPr>
        <w:t xml:space="preserve">1、总体技术方案</w:t>
      </w:r>
      <w:r/>
    </w:p>
    <w:p>
      <w:pPr>
        <w:ind w:firstLine="480"/>
        <w:keepLines w:val="0"/>
        <w:keepNext w:val="0"/>
        <w:pageBreakBefore w:val="0"/>
        <w:spacing w:after="0" w:line="500" w:lineRule="exact"/>
        <w:widowControl/>
        <w:rPr>
          <w:rFonts w:ascii="宋体" w:hAnsi="宋体" w:cs="MS Gothic"/>
          <w:sz w:val="24"/>
          <w:highlight w:val="none"/>
          <w:lang w:eastAsia="zh-CN"/>
        </w:rPr>
      </w:pPr>
      <w:r>
        <w:rPr>
          <w:rFonts w:hint="eastAsia" w:ascii="宋体" w:hAnsi="宋体" w:cs="微软雅黑"/>
          <w:sz w:val="24"/>
          <w:highlight w:val="none"/>
          <w:lang w:eastAsia="zh-CN"/>
        </w:rPr>
        <w:t xml:space="preserve">①项目需求理解：针对项目与招标内容提供明确的需求理解。</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②设计方案：提供系统整体设计方案，包括设计思路、架构等。③方案重点等内容：对项目方案理解充分，明确整个方案的重点难点。</w:t>
      </w:r>
      <w:r/>
    </w:p>
    <w:p>
      <w:pPr>
        <w:ind w:firstLine="482"/>
        <w:keepLines w:val="0"/>
        <w:keepNext w:val="0"/>
        <w:pageBreakBefore w:val="0"/>
        <w:spacing w:after="0" w:line="500" w:lineRule="exact"/>
        <w:widowControl/>
        <w:rPr>
          <w:rFonts w:ascii="宋体" w:hAnsi="宋体" w:cs="MS Gothic"/>
          <w:b/>
          <w:sz w:val="24"/>
          <w:highlight w:val="none"/>
          <w:lang w:eastAsia="zh-CN"/>
        </w:rPr>
      </w:pPr>
      <w:r>
        <w:rPr>
          <w:rFonts w:ascii="宋体" w:hAnsi="宋体" w:cs="MS Gothic"/>
          <w:b/>
          <w:sz w:val="24"/>
          <w:highlight w:val="none"/>
          <w:lang w:eastAsia="zh-CN"/>
        </w:rPr>
        <w:t xml:space="preserve">2</w:t>
      </w:r>
      <w:r>
        <w:rPr>
          <w:rFonts w:hint="eastAsia" w:ascii="宋体" w:hAnsi="宋体" w:cs="MS Gothic"/>
          <w:b/>
          <w:sz w:val="24"/>
          <w:highlight w:val="none"/>
          <w:lang w:eastAsia="zh-CN"/>
        </w:rPr>
        <w:t xml:space="preserve">、</w:t>
      </w:r>
      <w:r>
        <w:rPr>
          <w:rFonts w:hint="eastAsia" w:ascii="宋体" w:hAnsi="宋体" w:cs="微软雅黑"/>
          <w:b/>
          <w:sz w:val="24"/>
          <w:highlight w:val="none"/>
          <w:lang w:eastAsia="zh-CN"/>
        </w:rPr>
        <w:t xml:space="preserve">项目实施方案及进度保障措施</w:t>
      </w:r>
      <w:r/>
    </w:p>
    <w:p>
      <w:pPr>
        <w:ind w:firstLine="480"/>
        <w:keepLines w:val="0"/>
        <w:keepNext w:val="0"/>
        <w:pageBreakBefore w:val="0"/>
        <w:spacing w:after="0" w:line="500" w:lineRule="exact"/>
        <w:widowControl/>
        <w:rPr>
          <w:rFonts w:ascii="宋体" w:hAnsi="宋体" w:cs="MS Gothic"/>
          <w:sz w:val="24"/>
          <w:highlight w:val="none"/>
          <w:lang w:eastAsia="zh-CN"/>
        </w:rPr>
      </w:pPr>
      <w:r>
        <w:rPr>
          <w:rFonts w:hint="eastAsia" w:ascii="宋体" w:hAnsi="宋体" w:cs="微软雅黑"/>
          <w:sz w:val="24"/>
          <w:highlight w:val="none"/>
          <w:lang w:eastAsia="zh-CN"/>
        </w:rPr>
        <w:t xml:space="preserve">①实施步骤及进度安排：需要提供详细的实施步骤包括进度安排、施工准备、施工工序等。②安全文明措施：为保证项目实施安全，提供安全管理目标、制度、措施和文明施工组织方案。</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③维护安装调试内容：提供到货进场、施工安装、系统调试等方案。</w:t>
      </w:r>
      <w:r/>
    </w:p>
    <w:p>
      <w:pPr>
        <w:ind w:firstLine="482"/>
        <w:keepLines w:val="0"/>
        <w:keepNext w:val="0"/>
        <w:pageBreakBefore w:val="0"/>
        <w:spacing w:after="0" w:line="500" w:lineRule="exact"/>
        <w:widowControl/>
        <w:rPr>
          <w:rFonts w:ascii="宋体" w:hAnsi="宋体" w:cs="Arial"/>
          <w:b/>
          <w:sz w:val="24"/>
          <w:highlight w:val="none"/>
          <w:lang w:eastAsia="zh-CN"/>
        </w:rPr>
      </w:pPr>
      <w:r>
        <w:rPr>
          <w:rFonts w:hint="eastAsia" w:ascii="宋体" w:hAnsi="宋体" w:cs="Arial"/>
          <w:b/>
          <w:sz w:val="24"/>
          <w:highlight w:val="none"/>
          <w:lang w:eastAsia="zh-CN"/>
        </w:rPr>
        <w:t xml:space="preserve">3</w:t>
      </w:r>
      <w:r>
        <w:rPr>
          <w:rFonts w:hint="eastAsia" w:ascii="宋体" w:hAnsi="宋体" w:cs="微软雅黑"/>
          <w:b/>
          <w:sz w:val="24"/>
          <w:highlight w:val="none"/>
          <w:lang w:eastAsia="zh-CN"/>
        </w:rPr>
        <w:t xml:space="preserve">、质量保证措施及承诺</w:t>
      </w:r>
      <w:r/>
    </w:p>
    <w:p>
      <w:pPr>
        <w:ind w:firstLine="480"/>
        <w:keepLines w:val="0"/>
        <w:keepNext w:val="0"/>
        <w:pageBreakBefore w:val="0"/>
        <w:spacing w:after="0" w:line="500" w:lineRule="exact"/>
        <w:widowControl/>
        <w:rPr>
          <w:rFonts w:ascii="宋体" w:hAnsi="宋体" w:cs="Arial"/>
          <w:sz w:val="24"/>
          <w:highlight w:val="none"/>
          <w:lang w:eastAsia="zh-CN"/>
        </w:rPr>
      </w:pPr>
      <w:r>
        <w:rPr>
          <w:rFonts w:hint="eastAsia" w:ascii="宋体" w:hAnsi="宋体" w:cs="微软雅黑"/>
          <w:sz w:val="24"/>
          <w:highlight w:val="none"/>
          <w:lang w:eastAsia="zh-CN"/>
        </w:rPr>
        <w:t xml:space="preserve">①对质量的控制及评定：针对项目实施质量提供施工质量评定目标、施工质量保证体系。②质量保证措施：提供施工管理、人力管理、组织管理等质量保证措施。③质量保证的承诺内容：针对项目实施提供质量保证承诺，包括所提供服务货物、服务期、售后服务等承诺。</w:t>
      </w:r>
      <w:r/>
    </w:p>
    <w:p>
      <w:pPr>
        <w:ind w:firstLine="482"/>
        <w:keepLines w:val="0"/>
        <w:keepNext w:val="0"/>
        <w:pageBreakBefore w:val="0"/>
        <w:spacing w:after="0" w:line="500" w:lineRule="exact"/>
        <w:widowControl/>
        <w:rPr>
          <w:rFonts w:ascii="宋体" w:hAnsi="宋体" w:cs="Arial"/>
          <w:b/>
          <w:sz w:val="24"/>
          <w:highlight w:val="none"/>
          <w:lang w:eastAsia="zh-CN"/>
        </w:rPr>
      </w:pPr>
      <w:r>
        <w:rPr>
          <w:rFonts w:hint="eastAsia" w:ascii="宋体" w:hAnsi="宋体" w:cs="Arial"/>
          <w:b/>
          <w:sz w:val="24"/>
          <w:highlight w:val="none"/>
          <w:lang w:eastAsia="zh-CN"/>
        </w:rPr>
        <w:t xml:space="preserve">4</w:t>
      </w:r>
      <w:r>
        <w:rPr>
          <w:rFonts w:hint="eastAsia" w:ascii="宋体" w:hAnsi="宋体" w:cs="微软雅黑"/>
          <w:b/>
          <w:sz w:val="24"/>
          <w:highlight w:val="none"/>
          <w:lang w:eastAsia="zh-CN"/>
        </w:rPr>
        <w:t xml:space="preserve">、售后服务方案</w:t>
      </w:r>
      <w:r/>
    </w:p>
    <w:p>
      <w:pPr>
        <w:ind w:firstLine="480"/>
        <w:keepLines w:val="0"/>
        <w:keepNext w:val="0"/>
        <w:pageBreakBefore w:val="0"/>
        <w:spacing w:after="0" w:line="500" w:lineRule="exact"/>
        <w:widowControl/>
        <w:rPr>
          <w:rFonts w:ascii="宋体" w:hAnsi="宋体" w:cs="Arial"/>
          <w:sz w:val="24"/>
          <w:highlight w:val="none"/>
          <w:lang w:eastAsia="zh-CN"/>
        </w:rPr>
      </w:pPr>
      <w:r>
        <w:rPr>
          <w:rFonts w:hint="eastAsia" w:ascii="宋体" w:hAnsi="宋体" w:cs="微软雅黑"/>
          <w:sz w:val="24"/>
          <w:highlight w:val="none"/>
          <w:lang w:eastAsia="zh-CN"/>
        </w:rPr>
        <w:t xml:space="preserve">①快速响应机制：项目实施完成后进入售后服务阶段，为保证售后服务及时响应，提供投标人快速响应机制。②系统保障方案：为保证系统持续运行正常，提供系统保障方案包括熟悉现场、隐患排查、实施保障等方案。</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③质保期内的服务方案：提供详细的技术服务、售后服务、售后服务机构等方案。④服务应急措施等内容：需明确服务应急措施，包括应急人员、网络应急保障、应急保障等。</w:t>
      </w:r>
      <w:r/>
    </w:p>
    <w:p>
      <w:pPr>
        <w:ind w:firstLine="482"/>
        <w:keepLines w:val="0"/>
        <w:keepNext w:val="0"/>
        <w:pageBreakBefore w:val="0"/>
        <w:spacing w:after="0" w:line="500" w:lineRule="exact"/>
        <w:widowControl/>
        <w:rPr>
          <w:rFonts w:ascii="宋体" w:hAnsi="宋体" w:cs="Arial"/>
          <w:b/>
          <w:sz w:val="24"/>
          <w:highlight w:val="none"/>
          <w:lang w:eastAsia="zh-CN"/>
        </w:rPr>
      </w:pPr>
      <w:r>
        <w:rPr>
          <w:rFonts w:hint="eastAsia" w:ascii="宋体" w:hAnsi="宋体" w:cs="Arial"/>
          <w:b/>
          <w:sz w:val="24"/>
          <w:highlight w:val="none"/>
          <w:lang w:eastAsia="zh-CN"/>
        </w:rPr>
        <w:t xml:space="preserve">5</w:t>
      </w:r>
      <w:r>
        <w:rPr>
          <w:rFonts w:hint="eastAsia" w:ascii="宋体" w:hAnsi="宋体" w:cs="微软雅黑"/>
          <w:b/>
          <w:sz w:val="24"/>
          <w:highlight w:val="none"/>
          <w:lang w:eastAsia="zh-CN"/>
        </w:rPr>
        <w:t xml:space="preserve">、培训服务方案</w:t>
      </w:r>
      <w:r/>
    </w:p>
    <w:p>
      <w:pPr>
        <w:ind w:firstLine="480"/>
        <w:keepLines w:val="0"/>
        <w:keepNext w:val="0"/>
        <w:pageBreakBefore w:val="0"/>
        <w:spacing w:after="0" w:line="500" w:lineRule="exact"/>
        <w:widowControl/>
        <w:rPr>
          <w:rFonts w:ascii="宋体" w:hAnsi="宋体" w:cs="微软雅黑"/>
          <w:sz w:val="24"/>
          <w:highlight w:val="none"/>
          <w:lang w:eastAsia="zh-CN"/>
        </w:rPr>
      </w:pPr>
      <w:r>
        <w:rPr>
          <w:rFonts w:hint="eastAsia" w:ascii="宋体" w:hAnsi="宋体" w:cs="微软雅黑"/>
          <w:sz w:val="24"/>
          <w:highlight w:val="none"/>
          <w:lang w:eastAsia="zh-CN"/>
        </w:rPr>
        <w:t xml:space="preserve">①培训方式：需明确培训方式种类、培训人员、培训目的等。</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②培训计划：为保证培训有效高效的实施，需提供具体的培训计划。③培训方案：提供项目不同方面的培训方案包括使用、配套软件培训等。④培训质量保证措施：为保证各方人员得到充分的培训，提供保证培训质量的措施。</w:t>
      </w:r>
      <w:r/>
    </w:p>
    <w:p>
      <w:pPr>
        <w:ind w:firstLine="482"/>
        <w:keepLines w:val="0"/>
        <w:keepNext w:val="0"/>
        <w:pageBreakBefore w:val="0"/>
        <w:spacing w:after="0" w:line="500" w:lineRule="exact"/>
        <w:widowControl/>
        <w:rPr>
          <w:rFonts w:eastAsiaTheme="minorEastAsia"/>
          <w:b/>
          <w:bCs/>
          <w:sz w:val="24"/>
          <w:highlight w:val="none"/>
          <w:lang w:eastAsia="zh-CN"/>
        </w:rPr>
      </w:pPr>
      <w:r>
        <w:rPr>
          <w:rFonts w:hint="eastAsia" w:eastAsiaTheme="minorEastAsia"/>
          <w:b/>
          <w:bCs/>
          <w:sz w:val="24"/>
          <w:highlight w:val="none"/>
          <w:lang w:eastAsia="zh-CN"/>
        </w:rPr>
        <w:t xml:space="preserve">标段三、</w:t>
      </w:r>
      <w:r/>
    </w:p>
    <w:p>
      <w:pPr>
        <w:ind w:firstLine="482"/>
        <w:keepLines w:val="0"/>
        <w:keepNext w:val="0"/>
        <w:pageBreakBefore w:val="0"/>
        <w:spacing w:after="0" w:line="500" w:lineRule="exact"/>
        <w:widowControl/>
        <w:rPr>
          <w:rFonts w:eastAsiaTheme="minorEastAsia"/>
          <w:b/>
          <w:bCs/>
          <w:sz w:val="24"/>
          <w:highlight w:val="none"/>
          <w:lang w:eastAsia="zh-CN"/>
        </w:rPr>
      </w:pPr>
      <w:r>
        <w:rPr>
          <w:rFonts w:eastAsiaTheme="minorEastAsia"/>
          <w:b/>
          <w:bCs/>
          <w:sz w:val="24"/>
          <w:highlight w:val="none"/>
          <w:lang w:eastAsia="zh-CN"/>
        </w:rPr>
        <w:t xml:space="preserve">1</w:t>
      </w:r>
      <w:r>
        <w:rPr>
          <w:rFonts w:hint="eastAsia" w:eastAsiaTheme="minorEastAsia"/>
          <w:b/>
          <w:bCs/>
          <w:sz w:val="24"/>
          <w:highlight w:val="none"/>
          <w:lang w:eastAsia="zh-CN"/>
        </w:rPr>
        <w:t xml:space="preserve">、系统方案</w:t>
      </w:r>
      <w:r/>
    </w:p>
    <w:p>
      <w:pPr>
        <w:ind w:firstLine="480"/>
        <w:keepLines w:val="0"/>
        <w:keepNext w:val="0"/>
        <w:pageBreakBefore w:val="0"/>
        <w:spacing w:after="0" w:line="500" w:lineRule="exact"/>
        <w:widowControl/>
        <w:rPr>
          <w:rFonts w:eastAsiaTheme="minorEastAsia"/>
          <w:sz w:val="24"/>
          <w:highlight w:val="none"/>
          <w:lang w:eastAsia="zh-CN"/>
        </w:rPr>
      </w:pPr>
      <w:r>
        <w:rPr>
          <w:rFonts w:hint="eastAsia" w:eastAsiaTheme="minorEastAsia"/>
          <w:sz w:val="24"/>
          <w:highlight w:val="none"/>
          <w:lang w:eastAsia="zh-CN"/>
        </w:rPr>
        <w:t xml:space="preserve">①网络架构设计方案：需要对系统整体架构进行设计，提供网络架构图及说明；②前端系统方案：需要提供项目采用的说明、设计特点。③传输系统设计方案：提供传输系统设计说明，保障项目运行的科学性、稳定性；④云存储设计方案：需要对所建监控进行云存储方案设计，云端长期备份，保障数据安全与可快速调取。</w:t>
      </w:r>
      <w:r/>
    </w:p>
    <w:p>
      <w:pPr>
        <w:ind w:firstLine="482"/>
        <w:keepLines w:val="0"/>
        <w:keepNext w:val="0"/>
        <w:pageBreakBefore w:val="0"/>
        <w:spacing w:after="0" w:line="500" w:lineRule="exact"/>
        <w:widowControl/>
        <w:rPr>
          <w:rFonts w:eastAsiaTheme="minorEastAsia"/>
          <w:b/>
          <w:bCs/>
          <w:sz w:val="24"/>
          <w:highlight w:val="none"/>
          <w:lang w:eastAsia="zh-CN"/>
        </w:rPr>
      </w:pPr>
      <w:r>
        <w:rPr>
          <w:rFonts w:eastAsiaTheme="minorEastAsia"/>
          <w:b/>
          <w:bCs/>
          <w:sz w:val="24"/>
          <w:highlight w:val="none"/>
          <w:lang w:eastAsia="zh-CN"/>
        </w:rPr>
        <w:t xml:space="preserve">2</w:t>
      </w:r>
      <w:r>
        <w:rPr>
          <w:rFonts w:hint="eastAsia" w:eastAsiaTheme="minorEastAsia"/>
          <w:b/>
          <w:bCs/>
          <w:sz w:val="24"/>
          <w:highlight w:val="none"/>
          <w:lang w:eastAsia="zh-CN"/>
        </w:rPr>
        <w:t xml:space="preserve">、项目实施方案</w:t>
      </w:r>
      <w:r/>
    </w:p>
    <w:p>
      <w:pPr>
        <w:ind w:firstLine="480"/>
        <w:keepLines w:val="0"/>
        <w:keepNext w:val="0"/>
        <w:pageBreakBefore w:val="0"/>
        <w:spacing w:after="0" w:line="500" w:lineRule="exact"/>
        <w:widowControl/>
        <w:rPr>
          <w:rFonts w:eastAsiaTheme="minorEastAsia"/>
          <w:sz w:val="24"/>
          <w:highlight w:val="none"/>
          <w:lang w:eastAsia="zh-CN"/>
        </w:rPr>
      </w:pPr>
      <w:r>
        <w:rPr>
          <w:rFonts w:hint="eastAsia" w:eastAsiaTheme="minorEastAsia"/>
          <w:sz w:val="24"/>
          <w:highlight w:val="none"/>
          <w:lang w:eastAsia="zh-CN"/>
        </w:rPr>
        <w:t xml:space="preserve">①施工进度规划：以提升治安防控能力为目标，需要针对本次招标内容提供项目建设的目标和规划；②施工组织方案：需要提供涵盖施工规范、文明施工措施等内容；③工期保障措施：需要提供所建监控系统的监督机制，确保系统建设质量及进度。</w:t>
      </w:r>
      <w:r>
        <w:rPr>
          <w:rFonts w:eastAsiaTheme="minorEastAsia"/>
          <w:sz w:val="24"/>
          <w:highlight w:val="none"/>
          <w:lang w:eastAsia="zh-CN"/>
        </w:rPr>
        <w:t xml:space="preserve"> </w:t>
      </w:r>
      <w:r/>
    </w:p>
    <w:p>
      <w:pPr>
        <w:ind w:firstLine="482"/>
        <w:keepLines w:val="0"/>
        <w:keepNext w:val="0"/>
        <w:pageBreakBefore w:val="0"/>
        <w:spacing w:after="0" w:line="500" w:lineRule="exact"/>
        <w:widowControl/>
        <w:rPr>
          <w:rFonts w:eastAsiaTheme="minorEastAsia"/>
          <w:b/>
          <w:bCs/>
          <w:sz w:val="24"/>
          <w:highlight w:val="none"/>
          <w:lang w:eastAsia="zh-CN"/>
        </w:rPr>
      </w:pPr>
      <w:r>
        <w:rPr>
          <w:rFonts w:eastAsiaTheme="minorEastAsia"/>
          <w:b/>
          <w:bCs/>
          <w:sz w:val="24"/>
          <w:highlight w:val="none"/>
          <w:lang w:eastAsia="zh-CN"/>
        </w:rPr>
        <w:t xml:space="preserve">3</w:t>
      </w:r>
      <w:r>
        <w:rPr>
          <w:rFonts w:hint="eastAsia" w:eastAsiaTheme="minorEastAsia"/>
          <w:b/>
          <w:bCs/>
          <w:sz w:val="24"/>
          <w:highlight w:val="none"/>
          <w:lang w:eastAsia="zh-CN"/>
        </w:rPr>
        <w:t xml:space="preserve">、质量保证措施</w:t>
      </w:r>
      <w:r/>
    </w:p>
    <w:p>
      <w:pPr>
        <w:ind w:firstLine="480"/>
        <w:keepLines w:val="0"/>
        <w:keepNext w:val="0"/>
        <w:pageBreakBefore w:val="0"/>
        <w:spacing w:after="0" w:line="500" w:lineRule="exact"/>
        <w:widowControl/>
        <w:rPr>
          <w:rFonts w:eastAsiaTheme="minorEastAsia"/>
          <w:sz w:val="24"/>
          <w:highlight w:val="none"/>
          <w:lang w:eastAsia="zh-CN"/>
        </w:rPr>
      </w:pPr>
      <w:r>
        <w:rPr>
          <w:rFonts w:hint="eastAsia" w:eastAsiaTheme="minorEastAsia"/>
          <w:sz w:val="24"/>
          <w:highlight w:val="none"/>
          <w:lang w:eastAsia="zh-CN"/>
        </w:rPr>
        <w:t xml:space="preserve">①安装调试及检测方案：需提供安装计划和验收方案，定期巡检；②运营维护方案：投标方需说明运营维护范围，确保服务过程中有科学的服务机制；③培训方案：投标方需针对项目内容对业主相关工作人员制定系统培训计划；④规避及降低风险措施：施工过程中应进行有效的风险管控，确保采购方和承建方双方利益。</w:t>
      </w:r>
      <w:r/>
    </w:p>
    <w:p>
      <w:pPr>
        <w:ind w:firstLine="482"/>
        <w:keepLines w:val="0"/>
        <w:keepNext w:val="0"/>
        <w:pageBreakBefore w:val="0"/>
        <w:spacing w:after="0" w:line="500" w:lineRule="exact"/>
        <w:widowControl/>
        <w:rPr>
          <w:rFonts w:eastAsiaTheme="minorEastAsia"/>
          <w:b/>
          <w:bCs/>
          <w:sz w:val="24"/>
          <w:highlight w:val="none"/>
          <w:lang w:eastAsia="zh-CN"/>
        </w:rPr>
      </w:pPr>
      <w:r>
        <w:rPr>
          <w:rFonts w:eastAsiaTheme="minorEastAsia"/>
          <w:b/>
          <w:bCs/>
          <w:sz w:val="24"/>
          <w:highlight w:val="none"/>
          <w:lang w:eastAsia="zh-CN"/>
        </w:rPr>
        <w:t xml:space="preserve">4</w:t>
      </w:r>
      <w:r>
        <w:rPr>
          <w:rFonts w:hint="eastAsia" w:eastAsiaTheme="minorEastAsia"/>
          <w:b/>
          <w:bCs/>
          <w:sz w:val="24"/>
          <w:highlight w:val="none"/>
          <w:lang w:eastAsia="zh-CN"/>
        </w:rPr>
        <w:t xml:space="preserve">、应急抢险处理方案</w:t>
      </w:r>
      <w:r/>
    </w:p>
    <w:p>
      <w:pPr>
        <w:ind w:firstLine="480"/>
        <w:keepLines w:val="0"/>
        <w:keepNext w:val="0"/>
        <w:pageBreakBefore w:val="0"/>
        <w:spacing w:after="0" w:line="500" w:lineRule="exact"/>
        <w:widowControl/>
        <w:rPr>
          <w:rFonts w:eastAsiaTheme="minorEastAsia"/>
          <w:sz w:val="24"/>
          <w:highlight w:val="none"/>
          <w:lang w:eastAsia="zh-CN"/>
        </w:rPr>
      </w:pPr>
      <w:r>
        <w:rPr>
          <w:rFonts w:hint="eastAsia" w:eastAsiaTheme="minorEastAsia"/>
          <w:sz w:val="24"/>
          <w:highlight w:val="none"/>
          <w:lang w:eastAsia="zh-CN"/>
        </w:rPr>
        <w:t xml:space="preserve">①应急处理流程：投标方明确应急处理流程；②应急维护投入方案：投标方需具有应急维护能力，配备相关应急；③应急人员部署方案：投标方需成立应急小组，配有应急部署人员。</w:t>
      </w:r>
      <w:r/>
    </w:p>
    <w:p>
      <w:pPr>
        <w:pStyle w:val="851"/>
        <w:numPr>
          <w:ilvl w:val="0"/>
          <w:numId w:val="7"/>
        </w:numPr>
        <w:spacing w:line="58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项目组配置要求</w:t>
      </w:r>
      <w:r/>
    </w:p>
    <w:p>
      <w:pPr>
        <w:pStyle w:val="851"/>
        <w:spacing w:line="400"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标段一：</w:t>
      </w:r>
      <w:r/>
    </w:p>
    <w:tbl>
      <w:tblPr>
        <w:tblStyle w:val="663"/>
        <w:tblpPr w:horzAnchor="page" w:tblpX="1338" w:vertAnchor="text" w:tblpY="3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032"/>
        <w:gridCol w:w="876"/>
        <w:gridCol w:w="6504"/>
      </w:tblGrid>
      <w:tr>
        <w:trPr>
          <w:trHeight w:val="30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lang w:bidi="ar"/>
              </w:rPr>
              <w:t xml:space="preserve">人数下限</w:t>
            </w:r>
            <w:r/>
          </w:p>
        </w:tc>
        <w:tc>
          <w:tcPr>
            <w:tcBorders>
              <w:top w:val="single" w:color="000000" w:sz="4" w:space="0"/>
              <w:left w:val="single" w:color="000000" w:sz="4" w:space="0"/>
              <w:bottom w:val="single" w:color="000000" w:sz="4" w:space="0"/>
              <w:right w:val="single" w:color="000000" w:sz="4" w:space="0"/>
            </w:tcBorders>
            <w:tcW w:w="6504"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lang w:bidi="ar"/>
              </w:rPr>
              <w:t xml:space="preserve">基本要求</w:t>
            </w:r>
            <w:r/>
          </w:p>
        </w:tc>
      </w:tr>
      <w:tr>
        <w:trPr>
          <w:trHeight w:val="1169"/>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04" w:type="dxa"/>
            <w:vAlign w:val="center"/>
            <w:textDirection w:val="lrTb"/>
            <w:noWrap w:val="false"/>
          </w:tcPr>
          <w:p>
            <w:pPr>
              <w:rPr>
                <w:rFonts w:ascii="宋体" w:hAnsi="宋体" w:cs="宋体"/>
                <w:sz w:val="24"/>
                <w:highlight w:val="none"/>
                <w:lang w:eastAsia="zh-CN"/>
              </w:rPr>
            </w:pPr>
            <w:r>
              <w:rPr>
                <w:rFonts w:hint="eastAsia" w:ascii="宋体" w:hAnsi="宋体" w:cs="宋体"/>
                <w:sz w:val="24"/>
                <w:highlight w:val="none"/>
                <w:lang w:eastAsia="zh-CN" w:bidi="ar"/>
              </w:rPr>
              <w:t xml:space="preserve">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管理项目风险、沟通和报告。</w:t>
            </w:r>
            <w:r/>
          </w:p>
        </w:tc>
      </w:tr>
      <w:tr>
        <w:trPr>
          <w:trHeight w:val="1787"/>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项目技术负责人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04" w:type="dxa"/>
            <w:vAlign w:val="center"/>
            <w:textDirection w:val="lrTb"/>
            <w:noWrap w:val="false"/>
          </w:tcPr>
          <w:p>
            <w:pPr>
              <w:rPr>
                <w:rFonts w:ascii="宋体" w:hAnsi="宋体" w:cs="宋体"/>
                <w:sz w:val="24"/>
                <w:highlight w:val="none"/>
                <w:lang w:eastAsia="zh-CN"/>
              </w:rPr>
            </w:pPr>
            <w:r>
              <w:rPr>
                <w:rFonts w:hint="eastAsia" w:ascii="宋体" w:hAnsi="宋体" w:cs="宋体"/>
                <w:sz w:val="24"/>
                <w:highlight w:val="none"/>
                <w:lang w:eastAsia="zh-CN" w:bidi="ar"/>
              </w:rPr>
              <w:t xml:space="preserve">要求经验丰富的复合型专业人员，协助项目负责人开展各项工作，全面负责处理技术问题。负责组织项目组织自检，参加验收。牵头技术部分，主要负责项目配套软件的实施与联调指导、集成系统分析、项目整体管理、弱电实施等工作。</w:t>
            </w:r>
            <w:r/>
          </w:p>
        </w:tc>
      </w:tr>
      <w:tr>
        <w:trPr>
          <w:trHeight w:val="90"/>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项目团队人员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04" w:type="dxa"/>
            <w:vAlign w:val="center"/>
            <w:textDirection w:val="lrTb"/>
            <w:noWrap w:val="false"/>
          </w:tcPr>
          <w:p>
            <w:pPr>
              <w:rPr>
                <w:rFonts w:ascii="宋体" w:hAnsi="宋体" w:cs="宋体"/>
                <w:sz w:val="24"/>
                <w:highlight w:val="none"/>
                <w:lang w:eastAsia="zh-CN"/>
              </w:rPr>
            </w:pPr>
            <w:r>
              <w:rPr>
                <w:rFonts w:hint="eastAsia" w:ascii="宋体" w:hAnsi="宋体" w:cs="宋体"/>
                <w:sz w:val="24"/>
                <w:highlight w:val="none"/>
                <w:lang w:eastAsia="zh-CN" w:bidi="ar"/>
              </w:rPr>
              <w:t xml:space="preserve">在项目负责人、技术负责人的领导下，完成项目维护工作，确保项目安全顺利进行。具有较好的沟通能力和一定的学历文化水平，主要负责项目实施、维护等工作。</w:t>
            </w:r>
            <w:r/>
          </w:p>
        </w:tc>
      </w:tr>
    </w:tbl>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bookmarkStart w:id="14" w:name="OLE_LINK25"/>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标段二：</w:t>
      </w:r>
      <w:r/>
    </w:p>
    <w:tbl>
      <w:tblPr>
        <w:tblStyle w:val="883"/>
        <w:tblW w:w="49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9"/>
        <w:gridCol w:w="847"/>
        <w:gridCol w:w="682"/>
        <w:gridCol w:w="7100"/>
      </w:tblGrid>
      <w:tr>
        <w:trPr>
          <w:jc w:val="center"/>
          <w:trHeight w:val="1145"/>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pacing w:val="6"/>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pacing w:val="4"/>
                <w:sz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pacing w:val="2"/>
                <w:sz w:val="24"/>
                <w:highlight w:val="none"/>
              </w:rPr>
              <w:t xml:space="preserve">人数下限</w:t>
            </w:r>
            <w:r/>
          </w:p>
        </w:tc>
        <w:tc>
          <w:tcPr>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pacing w:val="-2"/>
                <w:sz w:val="24"/>
                <w:highlight w:val="none"/>
              </w:rPr>
              <w:t xml:space="preserve">基本要求</w:t>
            </w:r>
            <w:r/>
          </w:p>
        </w:tc>
      </w:tr>
      <w:tr>
        <w:trPr>
          <w:jc w:val="center"/>
          <w:trHeight w:val="188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rFonts w:ascii="宋体" w:hAnsi="宋体" w:cs="宋体"/>
                <w:bCs/>
                <w:sz w:val="24"/>
                <w:highlight w:val="none"/>
                <w:lang w:eastAsia="zh-CN"/>
              </w:rPr>
            </w:pPr>
            <w:r>
              <w:rPr>
                <w:rFonts w:hint="eastAsia" w:ascii="宋体" w:hAnsi="宋体" w:cs="宋体"/>
                <w:bCs/>
                <w:sz w:val="24"/>
                <w:highlight w:val="none"/>
                <w:lang w:eastAsia="zh-CN"/>
              </w:rPr>
              <w:t xml:space="preserve">负责跟踪推进项目工作和问题的协调落实；要求具备项目管理、信息安全、电子信息、机电工程等方面的技术专业，具备注册建造师资格证，具有相关机电、智能化系统工程项目管理经验，有丰富的技术管理工作实践经验，确保项目顺利进行和如期完成，保证施工质量。</w:t>
            </w:r>
            <w:r/>
          </w:p>
        </w:tc>
      </w:tr>
      <w:tr>
        <w:trPr>
          <w:jc w:val="center"/>
          <w:trHeight w:val="234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项目技术负责人</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rFonts w:ascii="宋体" w:hAnsi="宋体" w:cs="宋体"/>
                <w:bCs/>
                <w:sz w:val="24"/>
                <w:highlight w:val="none"/>
                <w:lang w:eastAsia="zh-CN"/>
              </w:rPr>
            </w:pPr>
            <w:r>
              <w:rPr>
                <w:rFonts w:hint="eastAsia" w:ascii="宋体" w:hAnsi="宋体" w:cs="宋体"/>
                <w:bCs/>
                <w:sz w:val="24"/>
                <w:highlight w:val="none"/>
                <w:lang w:eastAsia="zh-CN" w:bidi="ar"/>
              </w:rPr>
              <w:t xml:space="preserve">具有与本项目服务内容相关的专业基础理论知识和专业技术知识，精通信息集成系统和网络、信息安全系统方面的专业知识，掌握项目现状和现代管理的发展趋势，同时具有解决项目实施过程或综合管理中本专业领域重要技术问题的能力，</w:t>
            </w:r>
            <w:r>
              <w:rPr>
                <w:rFonts w:hint="eastAsia" w:ascii="宋体" w:hAnsi="宋体" w:cs="宋体"/>
                <w:bCs/>
                <w:sz w:val="24"/>
                <w:highlight w:val="none"/>
                <w:lang w:eastAsia="zh-CN"/>
              </w:rPr>
              <w:t xml:space="preserve">具有广泛的实践经验及解决各类项目问题的能力。</w:t>
            </w:r>
            <w:r/>
          </w:p>
        </w:tc>
      </w:tr>
      <w:tr>
        <w:trPr>
          <w:jc w:val="center"/>
          <w:trHeight w:val="235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项目团队人员</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tabs>
                <w:tab w:val="decimal" w:pos="0" w:leader="none"/>
              </w:tabs>
              <w:rPr>
                <w:rFonts w:ascii="黑体" w:hAnsi="黑体" w:cs="宋体"/>
                <w:bCs/>
                <w:sz w:val="24"/>
                <w:highlight w:val="none"/>
              </w:rPr>
            </w:pPr>
            <w:r>
              <w:rPr>
                <w:rFonts w:hint="eastAsia" w:ascii="黑体" w:hAnsi="黑体" w:cs="宋体"/>
                <w:bCs/>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093" w:type="dxa"/>
            <w:vAlign w:val="center"/>
            <w:textDirection w:val="lrTb"/>
            <w:noWrap w:val="false"/>
          </w:tcPr>
          <w:p>
            <w:pPr>
              <w:rPr>
                <w:rFonts w:ascii="宋体" w:hAnsi="宋体" w:cs="宋体"/>
                <w:bCs/>
                <w:sz w:val="24"/>
                <w:highlight w:val="none"/>
                <w:lang w:eastAsia="zh-CN" w:bidi="ar"/>
              </w:rPr>
            </w:pPr>
            <w:r>
              <w:rPr>
                <w:rFonts w:hint="eastAsia" w:ascii="宋体" w:hAnsi="宋体" w:cs="宋体"/>
                <w:bCs/>
                <w:sz w:val="24"/>
                <w:highlight w:val="none"/>
                <w:lang w:eastAsia="zh-CN" w:bidi="ar"/>
              </w:rPr>
              <w:t xml:space="preserve">项目团队人员应具备智能化、安防、通信、互联网等集成项目的综合能力和专业知识。满足智能化集成项目中涉及的系统管理、施工管理、用户服务的需求。确保项目团队具有配套的实施资质与相关操作技能，具备符合项目的安全施工要求及运维服务要求。</w:t>
            </w:r>
            <w:r/>
          </w:p>
        </w:tc>
      </w:tr>
    </w:tbl>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spacing w:line="400"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标段三：</w:t>
      </w:r>
      <w:r/>
    </w:p>
    <w:p>
      <w:pPr>
        <w:pStyle w:val="851"/>
        <w:spacing w:line="400"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tbl>
      <w:tblPr>
        <w:tblStyle w:val="663"/>
        <w:tblW w:w="8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1"/>
        <w:gridCol w:w="1427"/>
        <w:gridCol w:w="1056"/>
        <w:gridCol w:w="5718"/>
      </w:tblGrid>
      <w:tr>
        <w:trPr>
          <w:jc w:val="center"/>
          <w:trHeight w:val="90"/>
        </w:trPr>
        <w:tc>
          <w:tcPr>
            <w:tcW w:w="58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W w:w="1427"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岗位</w:t>
            </w:r>
            <w:r/>
          </w:p>
        </w:tc>
        <w:tc>
          <w:tcPr>
            <w:tcW w:w="1056"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人数下限</w:t>
            </w:r>
            <w:r/>
          </w:p>
        </w:tc>
        <w:tc>
          <w:tcPr>
            <w:tcW w:w="5718"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基本要求</w:t>
            </w:r>
            <w:r/>
          </w:p>
        </w:tc>
      </w:tr>
      <w:tr>
        <w:trPr>
          <w:jc w:val="center"/>
          <w:trHeight w:val="1180"/>
        </w:trPr>
        <w:tc>
          <w:tcPr>
            <w:tcW w:w="58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14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项目经理</w:t>
            </w:r>
            <w:r/>
          </w:p>
        </w:tc>
        <w:tc>
          <w:tcPr>
            <w:tcW w:w="105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5718" w:type="dxa"/>
            <w:vAlign w:val="center"/>
            <w:textDirection w:val="lrTb"/>
            <w:noWrap w:val="false"/>
          </w:tcPr>
          <w:p>
            <w:pPr>
              <w:rPr>
                <w:rFonts w:ascii="宋体" w:hAnsi="宋体" w:cs="宋体"/>
                <w:sz w:val="24"/>
                <w:highlight w:val="none"/>
                <w:lang w:eastAsia="zh-CN"/>
              </w:rPr>
            </w:pPr>
            <w:r>
              <w:rPr>
                <w:rFonts w:hint="eastAsia" w:ascii="宋体" w:hAnsi="宋体" w:cs="宋体"/>
                <w:sz w:val="24"/>
                <w:highlight w:val="none"/>
                <w:lang w:eastAsia="zh-CN"/>
              </w:rPr>
              <w:t xml:space="preserve">具有与本项目服务内容相关的专业基础理论知识和专业技术知识，具有解决项目实施过程或综合管理中本专业领域重要技术问题的能力。有丰富的技术管理工作实践经验，能够保证施工质量。</w:t>
            </w:r>
            <w:r/>
          </w:p>
        </w:tc>
      </w:tr>
      <w:tr>
        <w:trPr>
          <w:jc w:val="center"/>
          <w:trHeight w:val="90"/>
        </w:trPr>
        <w:tc>
          <w:tcPr>
            <w:tcW w:w="58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W w:w="14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技术负责人</w:t>
            </w:r>
            <w:r/>
          </w:p>
        </w:tc>
        <w:tc>
          <w:tcPr>
            <w:tcW w:w="105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5718" w:type="dxa"/>
            <w:vAlign w:val="center"/>
            <w:textDirection w:val="lrTb"/>
            <w:noWrap w:val="false"/>
          </w:tcPr>
          <w:p>
            <w:pPr>
              <w:rPr>
                <w:rFonts w:ascii="宋体" w:hAnsi="宋体" w:cs="宋体"/>
                <w:sz w:val="24"/>
                <w:highlight w:val="none"/>
                <w:lang w:eastAsia="zh-CN"/>
              </w:rPr>
            </w:pPr>
            <w:r>
              <w:rPr>
                <w:rFonts w:hint="eastAsia" w:ascii="宋体" w:hAnsi="宋体" w:cs="宋体"/>
                <w:sz w:val="24"/>
                <w:highlight w:val="none"/>
                <w:lang w:eastAsia="zh-CN"/>
              </w:rPr>
              <w:t xml:space="preserve">精通网络安全技术方面的专业知识，能够根据业务需求和技术要求解决复杂的网络通讯安全问题。同时具有IT服务领域广泛的实践经验及解决各类问题的能力。</w:t>
            </w:r>
            <w:r/>
          </w:p>
        </w:tc>
      </w:tr>
      <w:tr>
        <w:trPr>
          <w:jc w:val="center"/>
          <w:trHeight w:val="592"/>
        </w:trPr>
        <w:tc>
          <w:tcPr>
            <w:tcW w:w="58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W w:w="14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项目组成员</w:t>
            </w:r>
            <w:r/>
          </w:p>
        </w:tc>
        <w:tc>
          <w:tcPr>
            <w:tcW w:w="105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5</w:t>
            </w:r>
            <w:r/>
          </w:p>
        </w:tc>
        <w:tc>
          <w:tcPr>
            <w:tcW w:w="5718" w:type="dxa"/>
            <w:vAlign w:val="center"/>
            <w:textDirection w:val="lrTb"/>
            <w:noWrap w:val="false"/>
          </w:tcPr>
          <w:p>
            <w:pPr>
              <w:rPr>
                <w:rFonts w:ascii="宋体" w:hAnsi="宋体" w:cs="宋体"/>
                <w:sz w:val="24"/>
                <w:highlight w:val="none"/>
                <w:lang w:eastAsia="zh-CN"/>
              </w:rPr>
            </w:pPr>
            <w:r>
              <w:rPr>
                <w:rFonts w:hint="eastAsia" w:ascii="宋体" w:hAnsi="宋体" w:cs="宋体"/>
                <w:sz w:val="24"/>
                <w:highlight w:val="none"/>
                <w:lang w:eastAsia="zh-CN"/>
              </w:rPr>
              <w:t xml:space="preserve">具有电子信息和音视频方面相关专业能力，具有监控</w:t>
            </w:r>
            <w:r>
              <w:rPr>
                <w:rFonts w:hint="eastAsia" w:ascii="宋体" w:hAnsi="宋体" w:eastAsia="宋体" w:cs="宋体"/>
                <w:sz w:val="24"/>
                <w:highlight w:val="none"/>
                <w:lang w:eastAsia="zh-CN"/>
              </w:rPr>
              <w:t xml:space="preserve">系统</w:t>
            </w:r>
            <w:r>
              <w:rPr>
                <w:rFonts w:hint="eastAsia" w:ascii="宋体" w:hAnsi="宋体" w:cs="宋体"/>
                <w:sz w:val="24"/>
                <w:highlight w:val="none"/>
                <w:lang w:eastAsia="zh-CN"/>
              </w:rPr>
              <w:t xml:space="preserve">维修能力和经验，确保服务安全、准确、高效。 </w:t>
            </w:r>
            <w:r/>
          </w:p>
        </w:tc>
      </w:tr>
    </w:tbl>
    <w:p>
      <w:pPr>
        <w:pStyle w:val="851"/>
        <w:spacing w:line="400"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（四）付款进度及方式</w:t>
      </w:r>
      <w:bookmarkEnd w:id="14"/>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由镇财政在合同签订后</w:t>
      </w:r>
      <w:r>
        <w:rPr>
          <w:rFonts w:asciiTheme="minorEastAsia" w:hAnsiTheme="minorEastAsia" w:eastAsiaTheme="minorEastAsia" w:cstheme="minorEastAsia"/>
          <w:sz w:val="24"/>
          <w:highlight w:val="none"/>
          <w:lang w:eastAsia="zh-CN"/>
        </w:rPr>
        <w:t xml:space="preserve">30</w:t>
      </w:r>
      <w:r>
        <w:rPr>
          <w:rFonts w:hint="eastAsia" w:asciiTheme="minorEastAsia" w:hAnsiTheme="minorEastAsia" w:eastAsiaTheme="minorEastAsia" w:cstheme="minorEastAsia"/>
          <w:sz w:val="24"/>
          <w:highlight w:val="none"/>
          <w:lang w:eastAsia="zh-CN"/>
        </w:rPr>
        <w:t xml:space="preserve">个工作日内支付合同金额</w:t>
      </w:r>
      <w:r>
        <w:rPr>
          <w:rFonts w:asciiTheme="minorEastAsia" w:hAnsiTheme="minorEastAsia" w:eastAsiaTheme="minorEastAsia" w:cstheme="minorEastAsia"/>
          <w:sz w:val="24"/>
          <w:highlight w:val="none"/>
          <w:lang w:eastAsia="zh-CN"/>
        </w:rPr>
        <w:t xml:space="preserve">10%</w:t>
      </w:r>
      <w:r>
        <w:rPr>
          <w:rFonts w:hint="eastAsia" w:asciiTheme="minorEastAsia" w:hAnsiTheme="minorEastAsia" w:eastAsiaTheme="minorEastAsia" w:cstheme="minorEastAsia"/>
          <w:sz w:val="24"/>
          <w:highlight w:val="none"/>
          <w:lang w:eastAsia="zh-CN"/>
        </w:rPr>
        <w:t xml:space="preserve">预付款，项目交付合格后进入服务期，服务期共三年，每</w:t>
      </w:r>
      <w:r>
        <w:rPr>
          <w:rFonts w:asciiTheme="minorEastAsia" w:hAnsiTheme="minorEastAsia" w:eastAsiaTheme="minorEastAsia" w:cstheme="minorEastAsia"/>
          <w:sz w:val="24"/>
          <w:highlight w:val="none"/>
          <w:lang w:eastAsia="zh-CN"/>
        </w:rPr>
        <w:t xml:space="preserve">12</w:t>
      </w:r>
      <w:r>
        <w:rPr>
          <w:rFonts w:hint="eastAsia" w:asciiTheme="minorEastAsia" w:hAnsiTheme="minorEastAsia" w:eastAsiaTheme="minorEastAsia" w:cstheme="minorEastAsia"/>
          <w:sz w:val="24"/>
          <w:highlight w:val="none"/>
          <w:lang w:eastAsia="zh-CN"/>
        </w:rPr>
        <w:t xml:space="preserve">个月为一个服务期，每进入一个服务期后支付合同金额的</w:t>
      </w:r>
      <w:r>
        <w:rPr>
          <w:rFonts w:asciiTheme="minorEastAsia" w:hAnsiTheme="minorEastAsia" w:eastAsiaTheme="minorEastAsia" w:cstheme="minorEastAsia"/>
          <w:sz w:val="24"/>
          <w:highlight w:val="none"/>
          <w:lang w:eastAsia="zh-CN"/>
        </w:rPr>
        <w:t xml:space="preserve">30%</w:t>
      </w:r>
      <w:r>
        <w:rPr>
          <w:rFonts w:hint="eastAsia" w:asciiTheme="minorEastAsia" w:hAnsiTheme="minorEastAsia" w:eastAsiaTheme="minorEastAsia" w:cstheme="minorEastAsia"/>
          <w:sz w:val="24"/>
          <w:highlight w:val="none"/>
          <w:lang w:eastAsia="zh-CN"/>
        </w:rPr>
        <w:t xml:space="preserve">，每次付款时需提供正式的发票。</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（五）售后服务要求</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1、服务期：三年，自验收通过之日起开始计算。乙方提供的图像服务应确保在甲方使用的三年内无条件更换或修复，保证服务能够正常顺利运行，在服务期内所有产品功能及其形成的系统性能如出现问题，乙方负责在招标文件规定时间内修复，由此导致的损失和责任一律由乙方承担。</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2、售后组织体系：需提供项目运维工作小组和现场应急处理工作组。</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3、响应及维护体系：在维护期内要求中标人提供7×24小时不间断的技术支持响应，在采购人提出服务要求后，中标人需在30分钟内响应，1小时内到达现场并提出解决方案，4小时内处理完成。</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4、保障措施：中标人应根据不同情况设定不同的故障级别，并就不同故障级别提出对应的故障响应方案。</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（六）项目培训要求</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1、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2、培训目标成果：使用对象能够全面了解并熟练掌握新系统平台的各项功能、操作流程以及应用场景。需提供培训目标、培训总结答疑、培训质量控制计划。</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3、培训规划：需提供培训规划的说明。需根据阶段要求确认系统建设目标并完成开发、测试后上线，进入系统使用的应用推广阶段。需确定培训目的及目标，根据实际情况制定切实可行的培训方案，进行实施培训工作，并制定周密、详实的培训计划书，使用包括但不限于本文所述的方式、方法，完成本项目软件功能的使用培训。</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4、培训进度安排： 需提供培训进度安排的说明。培训阶段需针对具体业务使用人员数量庞大及范围较广的情况，采用定期与不定期方式组织培训工作，尽可能多轮培训做到受众全覆盖。</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5、试运行准备：为保障上线运行工作顺利，以试运行与操作培训相结合的原则，在上线试运行期间进行全面、系统的培训工作。</w:t>
      </w:r>
      <w:r/>
    </w:p>
    <w:p>
      <w:pPr>
        <w:pStyle w:val="851"/>
        <w:ind w:firstLine="482"/>
        <w:spacing w:line="50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t xml:space="preserve">五、报价要求</w:t>
      </w:r>
      <w:r/>
    </w:p>
    <w:p>
      <w:pPr>
        <w:pStyle w:val="851"/>
        <w:ind w:firstLine="480"/>
        <w:spacing w:line="50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sz w:val="24"/>
          <w:highlight w:val="none"/>
          <w:lang w:eastAsia="zh-CN"/>
        </w:rPr>
        <w:t xml:space="preserve">响应总报价为软件平台研发、安装到采购人指定地点，并完成调试和试运行后并经采购人验收合格并交货完毕所有可能发生的费用，包括软件研发、测试、产品制造、运输、采购保管、安装及安装附件、产品检验检测、培训、税收、装卸及搬运、保险、运行维护、系统集成费用、调试费、售后服务、数据采集及中标服务费等费用。</w:t>
      </w:r>
      <w:r/>
    </w:p>
    <w:p>
      <w:pPr>
        <w:pStyle w:val="851"/>
        <w:ind w:firstLine="482"/>
        <w:spacing w:line="50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六、综合说明：</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1、中标人对服务缺陷不予更正，招标人有权另请其他单位更正，所发生的费用由中标单位承担。</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3、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r/>
    </w:p>
    <w:p>
      <w:pPr>
        <w:pStyle w:val="851"/>
        <w:ind w:firstLine="480"/>
        <w:spacing w:line="50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4、采购单位保留在投标单位中标后，委托第三方对服务进行测试、检验以及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r/>
    </w:p>
    <w:p>
      <w:pPr>
        <w:pStyle w:val="851"/>
        <w:spacing w:line="5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line="5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一、项目概况</w:t>
      </w:r>
      <w:r/>
    </w:p>
    <w:p>
      <w:pPr>
        <w:pStyle w:val="85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pStyle w:val="85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项目名称：</w:t>
      </w:r>
      <w:r/>
    </w:p>
    <w:p>
      <w:pPr>
        <w:pStyle w:val="85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w:t>
      </w:r>
      <w:r/>
    </w:p>
    <w:p>
      <w:pPr>
        <w:pStyle w:val="85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合同金额：</w:t>
      </w:r>
      <w:r/>
    </w:p>
    <w:p>
      <w:pPr>
        <w:pStyle w:val="85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验收主体：</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二、验收目的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三、验收依据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四、验收责任主体</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五、验收准备</w:t>
      </w:r>
      <w:r/>
    </w:p>
    <w:p>
      <w:pPr>
        <w:pStyle w:val="851"/>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5.1、验收准备</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851"/>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5.2、验收小组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51"/>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5.3、参与验收人员</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六、验收方式(形式)</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七、验收内容：</w:t>
      </w:r>
      <w:r/>
    </w:p>
    <w:p>
      <w:pPr>
        <w:pStyle w:val="851"/>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7.1、验收内容</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pStyle w:val="851"/>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7.2、验收记录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八、验收结果</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pStyle w:val="85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九、验收资料归档</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p>
    <w:p>
      <w:pPr>
        <w:pStyle w:val="851"/>
        <w:spacing w:line="460" w:lineRule="exact"/>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pStyle w:val="851"/>
        <w:spacing w:line="460" w:lineRule="exact"/>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pStyle w:val="851"/>
        <w:spacing w:line="460" w:lineRule="exact"/>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pStyle w:val="851"/>
        <w:spacing w:line="460" w:lineRule="exact"/>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pStyle w:val="851"/>
        <w:spacing w:line="460" w:lineRule="exact"/>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after="0" w:line="240" w:lineRule="auto"/>
        <w:rPr>
          <w:rFonts w:hint="eastAsia"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clear="all"/>
      </w:r>
      <w:r/>
    </w:p>
    <w:p>
      <w:pPr>
        <w:ind w:firstLine="378"/>
        <w:jc w:val="center"/>
        <w:spacing w:before="240" w:after="240" w:line="439" w:lineRule="atLeast"/>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66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□自行简易验收</w:t>
            </w:r>
            <w:r/>
          </w:p>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□验收小组验收</w:t>
            </w:r>
            <w:r/>
          </w:p>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r/>
          </w:p>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存在问题</w:t>
            </w:r>
            <w:r/>
          </w:p>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验收小组成员</w:t>
            </w:r>
            <w:r/>
          </w:p>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供应商确认：</w:t>
            </w:r>
            <w:r/>
          </w:p>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（单位公章或授权代表签字）</w:t>
            </w:r>
            <w:r/>
          </w:p>
        </w:tc>
      </w:tr>
    </w:tbl>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tbl>
      <w:tblPr>
        <w:tblStyle w:val="663"/>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3844"/>
        <w:gridCol w:w="751"/>
        <w:gridCol w:w="2655"/>
        <w:gridCol w:w="1774"/>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2130"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供应商：</w:t>
            </w:r>
            <w:r/>
          </w:p>
        </w:tc>
        <w:tc>
          <w:tcPr>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合同编号</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合同金额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验收时间</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验收地点</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联系人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联系电话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r/>
          </w:p>
          <w:p>
            <w:pPr>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p>
            <w:pPr>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p>
            <w:pPr>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8"/>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第四部分 投标文件格式</w:t>
      </w:r>
      <w:r/>
    </w:p>
    <w:p>
      <w:pPr>
        <w:jc w:val="center"/>
        <w:spacing w:after="0" w:line="38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说明：</w:t>
      </w:r>
      <w:r/>
    </w:p>
    <w:p>
      <w:pPr>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对本章所有的投标书格式，投标方可根据自身情况进行补充和修改，但补充和修改不得造成与本格式内容有实质性的违背。</w:t>
      </w:r>
      <w:r/>
    </w:p>
    <w:p>
      <w:pP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1、</w:t>
      </w:r>
      <w:r>
        <w:rPr>
          <w:rFonts w:hint="eastAsia" w:ascii="宋体" w:hAnsi="宋体" w:eastAsia="宋体" w:cs="宋体"/>
          <w:b/>
          <w:color w:val="000000"/>
          <w:sz w:val="28"/>
          <w:highlight w:val="none"/>
          <w:lang w:eastAsia="zh-CN"/>
        </w:rPr>
        <w:t xml:space="preserve">关于资格文件的声明函</w:t>
      </w:r>
      <w:r/>
    </w:p>
    <w:p>
      <w:pPr>
        <w:ind w:left="1260" w:firstLine="42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 </w:t>
      </w:r>
      <w:r/>
    </w:p>
    <w:p>
      <w:pPr>
        <w:ind w:left="1260" w:firstLine="42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 </w:t>
      </w:r>
      <w:r/>
    </w:p>
    <w:p>
      <w:pPr>
        <w:ind w:left="1260" w:firstLine="177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关于资格文件的声明函</w:t>
      </w:r>
      <w:r/>
    </w:p>
    <w:p>
      <w:pPr>
        <w:ind w:left="1260" w:firstLine="420"/>
        <w:jc w:val="cente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240"/>
        <w:jc w:val="both"/>
        <w:spacing w:after="0" w:line="49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eastAsia="zh-CN"/>
        </w:rPr>
        <w:t xml:space="preserve">苏州市公共资源交易中心太仓分中心</w:t>
      </w:r>
      <w:r>
        <w:rPr>
          <w:rFonts w:hint="eastAsia" w:ascii="宋体" w:hAnsi="宋体" w:eastAsia="宋体" w:cs="宋体"/>
          <w:color w:val="000000"/>
          <w:sz w:val="24"/>
          <w:highlight w:val="none"/>
          <w:lang w:eastAsia="zh-CN"/>
        </w:rPr>
        <w:t xml:space="preserve">：</w:t>
      </w:r>
      <w:r/>
    </w:p>
    <w:p>
      <w:pPr>
        <w:ind w:left="283" w:right="445" w:firstLine="540"/>
        <w:spacing w:after="0" w:line="49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JSZC-320585-JZCG-G2026-0019</w:t>
      </w:r>
      <w:r>
        <w:rPr>
          <w:rFonts w:hint="eastAsia" w:ascii="宋体" w:hAnsi="宋体" w:eastAsia="宋体" w:cs="宋体"/>
          <w:color w:val="000000"/>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left="1259" w:firstLine="426"/>
        <w:jc w:val="both"/>
        <w:spacing w:after="0" w:line="49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20"/>
        <w:jc w:val="both"/>
        <w:spacing w:after="0" w:line="49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投标单位（单位盖章）：</w:t>
      </w:r>
      <w:r/>
    </w:p>
    <w:p>
      <w:pPr>
        <w:ind w:firstLine="420"/>
        <w:jc w:val="both"/>
        <w:spacing w:after="0" w:line="49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法定代表人或授权代理人（签字或盖章）：</w:t>
      </w:r>
      <w:r/>
    </w:p>
    <w:p>
      <w:pPr>
        <w:ind w:firstLine="420"/>
        <w:jc w:val="both"/>
        <w:spacing w:after="0" w:line="49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投标日期：年月日</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t xml:space="preserve">2、投标承诺函</w:t>
      </w:r>
      <w:r/>
    </w:p>
    <w:p>
      <w:pPr>
        <w:jc w:val="center"/>
        <w:spacing w:after="0" w:line="3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投标承诺函</w:t>
      </w:r>
      <w:r/>
    </w:p>
    <w:p>
      <w:pPr>
        <w:jc w:val="both"/>
        <w:spacing w:after="0" w:line="3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r/>
    </w:p>
    <w:p>
      <w:pPr>
        <w:jc w:val="both"/>
        <w:spacing w:after="0" w:line="3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璜泾镇治安监控图像服务</w:t>
      </w:r>
      <w:r>
        <w:rPr>
          <w:rFonts w:hint="eastAsia" w:ascii="宋体" w:hAnsi="宋体" w:eastAsia="宋体" w:cs="宋体"/>
          <w:color w:val="000000"/>
          <w:sz w:val="24"/>
          <w:highlight w:val="none"/>
          <w:lang w:eastAsia="zh-CN"/>
        </w:rPr>
        <w:t xml:space="preserve">招标文件（项目编号：</w:t>
      </w:r>
      <w:r>
        <w:rPr>
          <w:rFonts w:hint="eastAsia" w:ascii="宋体" w:hAnsi="宋体" w:eastAsia="宋体" w:cs="宋体"/>
          <w:b/>
          <w:sz w:val="24"/>
          <w:szCs w:val="24"/>
          <w:highlight w:val="none"/>
          <w:u w:val="single"/>
          <w:lang w:eastAsia="zh-CN"/>
        </w:rPr>
        <w:t xml:space="preserve">JSZC-320585-JZCG-G2026-0019</w:t>
      </w:r>
      <w:r>
        <w:rPr>
          <w:rFonts w:hint="eastAsia" w:ascii="宋体" w:hAnsi="宋体" w:eastAsia="宋体" w:cs="宋体"/>
          <w:color w:val="000000"/>
          <w:sz w:val="24"/>
          <w:highlight w:val="none"/>
          <w:lang w:eastAsia="zh-CN"/>
        </w:rPr>
        <w:t xml:space="preserve">），经仔细阅读和研究，我们决定参加投标。</w:t>
      </w:r>
      <w:r/>
    </w:p>
    <w:p>
      <w:pPr>
        <w:ind w:firstLine="24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1、我们愿意按照招标文件的一切要求，提供包括完成该项目全部内容的材料及人工、机械、保险、劳保、各种税费以及质保期间的一切费用。</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3、我们同意按招标文件中的规定，本投标书的有效期限为开标后</w:t>
      </w:r>
      <w:r>
        <w:rPr>
          <w:rFonts w:hint="eastAsia" w:ascii="宋体" w:hAnsi="宋体" w:eastAsia="宋体" w:cs="宋体"/>
          <w:b/>
          <w:color w:val="000000"/>
          <w:sz w:val="24"/>
          <w:highlight w:val="none"/>
          <w:u w:val="single"/>
          <w:lang w:eastAsia="zh-CN"/>
        </w:rPr>
        <w:t xml:space="preserve">90</w:t>
      </w:r>
      <w:r>
        <w:rPr>
          <w:rFonts w:hint="eastAsia" w:ascii="宋体" w:hAnsi="宋体" w:eastAsia="宋体" w:cs="宋体"/>
          <w:color w:val="000000"/>
          <w:sz w:val="24"/>
          <w:highlight w:val="none"/>
          <w:lang w:eastAsia="zh-CN"/>
        </w:rPr>
        <w:t xml:space="preserve">天。</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4、我们愿意提供招标方在招标文件中要求的所有资料。</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5、我们认为你们有权决定中标者，还认为你们有权接受或拒绝所有的投标者。</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6、我们完全理解贵方不一定要接受最低报价的投标或收到的任何投标。</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7、我们承诺该项投标在开标后的全过程中保持有效，不作任何更改和变动。</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8、</w:t>
      </w:r>
      <w:r>
        <w:rPr>
          <w:rFonts w:hint="eastAsia" w:ascii="宋体" w:hAnsi="宋体" w:eastAsia="宋体" w:cs="宋体"/>
          <w:b/>
          <w:color w:val="000000"/>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9、综合说明：</w:t>
      </w:r>
      <w:r/>
    </w:p>
    <w:p>
      <w:pPr>
        <w:ind w:firstLine="4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（1）伴随服务及配合措施；</w:t>
      </w:r>
      <w:r/>
    </w:p>
    <w:p>
      <w:pPr>
        <w:ind w:firstLine="4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（2）要求甲方提供的配合；</w:t>
      </w:r>
      <w:r/>
    </w:p>
    <w:p>
      <w:pPr>
        <w:ind w:firstLine="4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（3）对招标文件有不同意见的偏离说明；</w:t>
      </w:r>
      <w:r/>
    </w:p>
    <w:p>
      <w:pPr>
        <w:ind w:firstLine="4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（4）其它说明。</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所有有关标书的函电，请按下列地址联系：</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单位：联系人：</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地址：邮政编码：</w:t>
      </w:r>
      <w:r/>
    </w:p>
    <w:p>
      <w:pPr>
        <w:ind w:firstLine="48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联系电话：传真：</w:t>
      </w:r>
      <w:r/>
    </w:p>
    <w:p>
      <w:p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投标单位：（单位盖章）</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法定代表人或授权代理人（签字或盖章）</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投标日期：年月日</w:t>
      </w:r>
      <w:r/>
    </w:p>
    <w:p>
      <w:pPr>
        <w:jc w:val="both"/>
        <w:spacing w:after="0" w:line="312"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12"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3、参加政府采购活动前三年内，在经营活动中没有重大违法记录声明</w:t>
      </w:r>
      <w:r/>
    </w:p>
    <w:p>
      <w:pPr>
        <w:ind w:left="-210" w:right="-210"/>
        <w:jc w:val="both"/>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 </w:t>
      </w:r>
      <w:r/>
    </w:p>
    <w:p>
      <w:pPr>
        <w:jc w:val="center"/>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参加政府采购活动前三年内，在经营活动中没有重大违法记录声明</w:t>
      </w:r>
      <w:r/>
    </w:p>
    <w:p>
      <w:pPr>
        <w:jc w:val="both"/>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我单位</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供应商名称（单位公章）：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法定代表人（负责人）或代理人（签字或盖章）：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 年 月 日</w:t>
      </w:r>
      <w:r/>
    </w:p>
    <w:p>
      <w:pPr>
        <w:jc w:val="both"/>
        <w:spacing w:after="0" w:line="40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40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t xml:space="preserve">4、投标单位情况表</w:t>
      </w:r>
      <w:r/>
    </w:p>
    <w:p>
      <w:pPr>
        <w:ind w:left="1260" w:firstLine="2175"/>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投标单位情况表</w:t>
      </w:r>
      <w:r/>
    </w:p>
    <w:p>
      <w:pPr>
        <w:ind w:firstLine="48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单位名称（盖章）：</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2024</w:t>
            </w:r>
            <w:r>
              <w:rPr>
                <w:rFonts w:hint="eastAsia" w:ascii="宋体" w:hAnsi="宋体" w:eastAsia="宋体" w:cs="宋体"/>
                <w:b/>
                <w:color w:val="000000"/>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2024</w:t>
            </w:r>
            <w:r>
              <w:rPr>
                <w:rFonts w:hint="eastAsia" w:ascii="宋体" w:hAnsi="宋体" w:eastAsia="宋体" w:cs="宋体"/>
                <w:b/>
                <w:color w:val="000000"/>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自有面积    平方米</w:t>
            </w:r>
            <w:r/>
          </w:p>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jc w:val="both"/>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5、法定代表人授权委托书 （如有）</w:t>
      </w:r>
      <w:r/>
    </w:p>
    <w:p>
      <w:pP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20"/>
        <w:jc w:val="cente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20"/>
        <w:jc w:val="cente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lang w:eastAsia="zh-CN"/>
        </w:rPr>
        <w:t xml:space="preserve">授权委托书</w:t>
      </w:r>
      <w:r/>
    </w:p>
    <w:p>
      <w:pPr>
        <w:ind w:firstLine="42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2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本授权委托书声明：我</w:t>
      </w:r>
      <w:r>
        <w:rPr>
          <w:rFonts w:hint="eastAsia" w:ascii="宋体" w:hAnsi="宋体" w:eastAsia="宋体" w:cs="宋体"/>
          <w:color w:val="000000"/>
          <w:sz w:val="24"/>
          <w:highlight w:val="none"/>
          <w:u w:val="single"/>
          <w:lang w:eastAsia="zh-CN"/>
        </w:rPr>
        <w:t xml:space="preserve">（姓名）</w:t>
      </w:r>
      <w:r>
        <w:rPr>
          <w:rFonts w:hint="eastAsia" w:ascii="宋体" w:hAnsi="宋体" w:eastAsia="宋体" w:cs="宋体"/>
          <w:color w:val="000000"/>
          <w:sz w:val="24"/>
          <w:highlight w:val="none"/>
          <w:lang w:eastAsia="zh-CN"/>
        </w:rPr>
        <w:t xml:space="preserve">系</w:t>
      </w:r>
      <w:r>
        <w:rPr>
          <w:rFonts w:hint="eastAsia" w:ascii="宋体" w:hAnsi="宋体" w:eastAsia="宋体" w:cs="宋体"/>
          <w:color w:val="000000"/>
          <w:sz w:val="24"/>
          <w:highlight w:val="none"/>
          <w:u w:val="single"/>
          <w:lang w:eastAsia="zh-CN"/>
        </w:rPr>
        <w:t xml:space="preserve">（投标单位名称）</w:t>
      </w:r>
      <w:r>
        <w:rPr>
          <w:rFonts w:hint="eastAsia" w:ascii="宋体" w:hAnsi="宋体" w:eastAsia="宋体" w:cs="宋体"/>
          <w:color w:val="000000"/>
          <w:sz w:val="24"/>
          <w:highlight w:val="none"/>
          <w:lang w:eastAsia="zh-CN"/>
        </w:rPr>
        <w:t xml:space="preserve">的法定代表人，现授权委托</w:t>
      </w:r>
      <w:r>
        <w:rPr>
          <w:rFonts w:hint="eastAsia" w:ascii="宋体" w:hAnsi="宋体" w:eastAsia="宋体" w:cs="宋体"/>
          <w:color w:val="000000"/>
          <w:sz w:val="24"/>
          <w:highlight w:val="none"/>
          <w:u w:val="single"/>
          <w:lang w:eastAsia="zh-CN"/>
        </w:rPr>
        <w:t xml:space="preserve">（单位名称）</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u w:val="single"/>
          <w:lang w:eastAsia="zh-CN"/>
        </w:rPr>
        <w:t xml:space="preserve">（姓名）</w:t>
      </w:r>
      <w:r>
        <w:rPr>
          <w:rFonts w:hint="eastAsia" w:ascii="宋体" w:hAnsi="宋体" w:eastAsia="宋体" w:cs="宋体"/>
          <w:color w:val="000000"/>
          <w:sz w:val="24"/>
          <w:highlight w:val="none"/>
          <w:lang w:eastAsia="zh-CN"/>
        </w:rPr>
        <w:t xml:space="preserve">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 xml:space="preserve">JSZC-320585-JZCG-G2026-0019</w:t>
      </w:r>
      <w:r>
        <w:rPr>
          <w:rFonts w:hint="eastAsia" w:ascii="宋体" w:hAnsi="宋体" w:eastAsia="宋体" w:cs="宋体"/>
          <w:color w:val="000000"/>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代理人无转委托权。特此委托！</w:t>
      </w:r>
      <w:r/>
    </w:p>
    <w:p>
      <w:pPr>
        <w:ind w:firstLine="42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2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投标单位：（盖章）</w:t>
      </w:r>
      <w:r/>
    </w:p>
    <w:p>
      <w:pPr>
        <w:ind w:firstLine="42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法定代表人：（签字或盖章）</w:t>
      </w:r>
      <w:r/>
    </w:p>
    <w:p>
      <w:pPr>
        <w:ind w:firstLine="42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授权代理人：（签字或盖章）</w:t>
      </w:r>
      <w:r/>
    </w:p>
    <w:p>
      <w:pPr>
        <w:ind w:firstLine="48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投标日期：年月日</w:t>
      </w:r>
      <w:r/>
    </w:p>
    <w:p>
      <w:pPr>
        <w:jc w:val="both"/>
        <w:spacing w:after="0" w:line="3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6、开标一览表</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eastAsia="zh-CN"/>
        </w:rPr>
        <w:t xml:space="preserve"> </w:t>
      </w:r>
      <w:r/>
    </w:p>
    <w:p>
      <w:pPr>
        <w:jc w:val="cente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 </w:t>
      </w:r>
      <w:r/>
    </w:p>
    <w:p>
      <w:pPr>
        <w:jc w:val="cente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开标一览表</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72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投标人全称（加盖公章）：供应商名称</w:t>
      </w:r>
      <w:r/>
    </w:p>
    <w:p>
      <w:pPr>
        <w:ind w:firstLine="72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项目编号：</w:t>
      </w:r>
      <w:r>
        <w:rPr>
          <w:rFonts w:hint="eastAsia" w:ascii="宋体" w:hAnsi="宋体" w:eastAsia="宋体" w:cs="宋体"/>
          <w:b/>
          <w:sz w:val="24"/>
          <w:szCs w:val="24"/>
          <w:highlight w:val="none"/>
          <w:lang w:eastAsia="zh-CN"/>
        </w:rPr>
        <w:t xml:space="preserve">JSZC-320585-JZCG-G2026-0019</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璜泾镇治安监控图像服务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金额大写：</w:t>
            </w:r>
            <w:r/>
          </w:p>
        </w:tc>
      </w:tr>
    </w:tbl>
    <w:p>
      <w:pPr>
        <w:ind w:firstLine="723"/>
        <w:jc w:val="both"/>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3360"/>
        <w:jc w:val="both"/>
        <w:spacing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日期：年月日</w:t>
      </w:r>
      <w:r/>
    </w:p>
    <w:p>
      <w:pPr>
        <w:jc w:val="both"/>
        <w:spacing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both"/>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both"/>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7、投标报价明细表</w:t>
      </w:r>
      <w:r/>
    </w:p>
    <w:p>
      <w:pPr>
        <w:ind w:firstLine="3012"/>
        <w:jc w:val="both"/>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 </w:t>
      </w:r>
      <w:r/>
    </w:p>
    <w:p>
      <w:pPr>
        <w:ind w:firstLine="2811"/>
        <w:jc w:val="both"/>
        <w:spacing w:after="0"/>
        <w:rPr>
          <w:highlight w:val="none"/>
        </w:rPr>
        <w:pBdr>
          <w:top w:val="none" w:color="000000" w:sz="0" w:space="0"/>
          <w:left w:val="none" w:color="000000" w:sz="0" w:space="0"/>
          <w:bottom w:val="none" w:color="000000" w:sz="0" w:space="0"/>
          <w:right w:val="none" w:color="000000" w:sz="0" w:space="0"/>
        </w:pBdr>
      </w:pPr>
      <w:r/>
      <w:bookmarkStart w:id="15" w:name="OLE_LINK57"/>
      <w:r>
        <w:rPr>
          <w:rFonts w:ascii="宋体" w:hAnsi="宋体" w:eastAsia="宋体" w:cs="宋体"/>
          <w:b/>
          <w:color w:val="000000"/>
          <w:sz w:val="28"/>
          <w:highlight w:val="none"/>
        </w:rPr>
        <w:t xml:space="preserve">（一）投标报价明细表</w:t>
      </w:r>
      <w:r/>
    </w:p>
    <w:p>
      <w:pPr>
        <w:ind w:firstLine="3012"/>
        <w:jc w:val="both"/>
        <w:spacing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大写：元；小写：元</w:t>
            </w:r>
            <w:r/>
          </w:p>
        </w:tc>
      </w:tr>
    </w:tbl>
    <w:p>
      <w:pPr>
        <w:jc w:val="both"/>
        <w:spacing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注：1、本表报价的合计金额应与开标一览表报价一致</w:t>
      </w:r>
      <w:r/>
    </w:p>
    <w:p>
      <w:pPr>
        <w:spacing w:after="0" w:line="49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r>
      <w:r/>
    </w:p>
    <w:p>
      <w:pPr>
        <w:spacing w:after="0" w:line="49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p>
    <w:p>
      <w:pPr>
        <w:spacing w:after="0" w:line="499" w:lineRule="atLeast"/>
        <w:rPr>
          <w:rFonts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日</w:t>
      </w:r>
      <w:r/>
    </w:p>
    <w:p>
      <w:pPr>
        <w:ind w:firstLine="1506"/>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 </w:t>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 </w:t>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506"/>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ind w:firstLine="1506"/>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ind w:firstLine="1506"/>
        <w:rPr>
          <w:rFonts w:hint="eastAsia"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 xml:space="preserve">（二）投标报价合理性说明（如有）</w:t>
      </w:r>
      <w:r/>
    </w:p>
    <w:p>
      <w:pPr>
        <w:spacing w:line="42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line="420" w:lineRule="exact"/>
        <w:rPr>
          <w:rFonts w:ascii="宋体" w:hAnsi="宋体"/>
          <w:b/>
          <w:highlight w:val="none"/>
          <w:lang w:eastAsia="zh-CN"/>
        </w:rPr>
      </w:pPr>
      <w:r>
        <w:rPr>
          <w:rFonts w:ascii="宋体" w:hAnsi="宋体"/>
          <w:b/>
          <w:highlight w:val="none"/>
          <w:lang w:eastAsia="zh-CN"/>
        </w:rPr>
      </w:r>
      <w:r/>
    </w:p>
    <w:p>
      <w:pPr>
        <w:ind w:firstLine="480"/>
        <w:spacing w:line="420" w:lineRule="exact"/>
        <w:rPr>
          <w:rFonts w:ascii="宋体" w:hAnsi="宋体" w:cs="宋体"/>
          <w:b/>
          <w:sz w:val="24"/>
          <w:highlight w:val="none"/>
          <w:lang w:eastAsia="zh-CN"/>
        </w:rPr>
      </w:pPr>
      <w:r>
        <w:rPr>
          <w:rFonts w:hint="eastAsia" w:ascii="宋体" w:hAnsi="宋体" w:cs="宋体"/>
          <w:b/>
          <w:sz w:val="24"/>
          <w:highlight w:val="none"/>
          <w:lang w:eastAsia="zh-CN"/>
        </w:rPr>
        <w:t xml:space="preserve">注：根据</w:t>
      </w:r>
      <w:r>
        <w:rPr>
          <w:rFonts w:hint="eastAsia" w:cs="微软雅黑" w:asciiTheme="minorEastAsia" w:hAnsiTheme="minorEastAsia" w:eastAsiaTheme="minorEastAsia"/>
          <w:b/>
          <w:sz w:val="24"/>
          <w:szCs w:val="24"/>
          <w:highlight w:val="none"/>
          <w:lang w:eastAsia="zh-CN"/>
        </w:rPr>
        <w:t xml:space="preserve">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w:t>
      </w:r>
      <w:r>
        <w:rPr>
          <w:rFonts w:hint="eastAsia" w:ascii="宋体" w:hAnsi="宋体" w:cs="宋体"/>
          <w:b/>
          <w:sz w:val="24"/>
          <w:highlight w:val="none"/>
          <w:lang w:eastAsia="zh-CN"/>
        </w:rPr>
        <w:t xml:space="preserve"> ，若投标人的投标（响应）报价满足以下任一条件：</w:t>
      </w:r>
      <w:r/>
    </w:p>
    <w:p>
      <w:pPr>
        <w:ind w:firstLine="480"/>
        <w:spacing w:line="420" w:lineRule="exact"/>
        <w:rPr>
          <w:rFonts w:ascii="宋体" w:hAnsi="宋体" w:cs="宋体"/>
          <w:b/>
          <w:sz w:val="24"/>
          <w:highlight w:val="none"/>
          <w:lang w:eastAsia="zh-CN"/>
        </w:rPr>
      </w:pPr>
      <w:r>
        <w:rPr>
          <w:rFonts w:hint="eastAsia" w:ascii="宋体" w:hAnsi="宋体" w:cs="宋体"/>
          <w:b/>
          <w:sz w:val="24"/>
          <w:highlight w:val="none"/>
          <w:lang w:eastAsia="zh-CN"/>
        </w:rPr>
        <w:t xml:space="preserve">1）</w:t>
      </w:r>
      <w:r>
        <w:rPr>
          <w:rFonts w:ascii="宋体" w:hAnsi="宋体" w:eastAsia="宋体" w:cs="宋体"/>
          <w:b/>
          <w:bCs/>
          <w:sz w:val="24"/>
          <w:highlight w:val="none"/>
          <w:lang w:eastAsia="zh-CN"/>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r>
      <w:r>
        <w:rPr>
          <w:rFonts w:hint="eastAsia" w:ascii="宋体" w:hAnsi="宋体" w:cs="宋体"/>
          <w:b/>
          <w:sz w:val="24"/>
          <w:highlight w:val="none"/>
          <w:lang w:eastAsia="zh-CN"/>
        </w:rPr>
        <w:t xml:space="preserve">；</w:t>
      </w:r>
      <w:r/>
    </w:p>
    <w:p>
      <w:pPr>
        <w:ind w:firstLine="480"/>
        <w:spacing w:line="420" w:lineRule="exact"/>
        <w:rPr>
          <w:rFonts w:hint="eastAsia" w:ascii="宋体" w:hAnsi="宋体" w:eastAsia="宋体" w:cs="宋体"/>
          <w:b/>
          <w:sz w:val="24"/>
          <w:highlight w:val="none"/>
          <w:lang w:eastAsia="zh-CN"/>
        </w:rPr>
      </w:pPr>
      <w:r>
        <w:rPr>
          <w:rFonts w:hint="eastAsia" w:ascii="宋体" w:hAnsi="宋体" w:cs="宋体"/>
          <w:b/>
          <w:sz w:val="24"/>
          <w:highlight w:val="none"/>
          <w:lang w:eastAsia="zh-CN"/>
        </w:rPr>
        <w:t xml:space="preserve">2）</w:t>
      </w:r>
      <w:r>
        <w:rPr>
          <w:rFonts w:ascii="宋体" w:hAnsi="宋体" w:eastAsia="宋体" w:cs="宋体"/>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 xml:space="preserve">；</w:t>
      </w:r>
      <w:r/>
    </w:p>
    <w:p>
      <w:pPr>
        <w:ind w:firstLine="480"/>
        <w:spacing w:line="420" w:lineRule="exact"/>
        <w:rPr>
          <w:rFonts w:ascii="宋体" w:hAnsi="宋体" w:cs="宋体"/>
          <w:b/>
          <w:sz w:val="24"/>
          <w:highlight w:val="none"/>
          <w:lang w:eastAsia="zh-CN"/>
        </w:rPr>
      </w:pPr>
      <w:r>
        <w:rPr>
          <w:rFonts w:hint="eastAsia" w:ascii="宋体" w:hAnsi="宋体" w:cs="宋体"/>
          <w:b/>
          <w:bCs/>
          <w:sz w:val="24"/>
          <w:highlight w:val="none"/>
          <w:lang w:eastAsia="zh-CN"/>
        </w:rPr>
        <w:t xml:space="preserve">3）</w:t>
      </w:r>
      <w:r>
        <w:rPr>
          <w:rFonts w:ascii="宋体" w:hAnsi="宋体" w:eastAsia="宋体" w:cs="宋体"/>
          <w:b/>
          <w:bCs/>
          <w:sz w:val="24"/>
          <w:highlight w:val="none"/>
          <w:lang w:eastAsia="zh-CN"/>
        </w:rPr>
        <w:t xml:space="preserve">投标（响应）报价低于采购项目最高限价45%的，即投标（响应）报价&lt;采购项目最高限价×45%；</w:t>
      </w:r>
      <w:r>
        <w:rPr>
          <w:rFonts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 xml:space="preserve">4）</w:t>
      </w:r>
      <w:r>
        <w:rPr>
          <w:rFonts w:ascii="宋体" w:hAnsi="宋体" w:eastAsia="宋体" w:cs="宋体"/>
          <w:b/>
          <w:bCs/>
          <w:sz w:val="24"/>
          <w:highlight w:val="none"/>
          <w:lang w:eastAsia="zh-CN"/>
        </w:rPr>
        <w:t xml:space="preserve">评审委员会基于专业判断，认为供应商报价过低，有可能影响产品质量或者不能诚信履约的其他情形。</w:t>
      </w:r>
      <w:r>
        <w:rPr>
          <w:rFonts w:ascii="宋体" w:hAnsi="宋体" w:eastAsia="宋体" w:cs="宋体"/>
          <w:b/>
          <w:bCs/>
          <w:sz w:val="24"/>
          <w:highlight w:val="none"/>
          <w:lang w:eastAsia="zh-CN"/>
        </w:rPr>
        <w:br/>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r>
      <w:r/>
    </w:p>
    <w:p>
      <w:pPr>
        <w:spacing w:line="420" w:lineRule="exact"/>
        <w:rPr>
          <w:rFonts w:ascii="宋体" w:hAnsi="宋体"/>
          <w:b/>
          <w:highlight w:val="none"/>
          <w:lang w:eastAsia="zh-CN"/>
        </w:rPr>
      </w:pPr>
      <w:r>
        <w:rPr>
          <w:rFonts w:ascii="宋体" w:hAnsi="宋体"/>
          <w:b/>
          <w:highlight w:val="none"/>
          <w:lang w:eastAsia="zh-CN"/>
        </w:rPr>
      </w:r>
      <w:r/>
    </w:p>
    <w:p>
      <w:pPr>
        <w:spacing w:line="420" w:lineRule="exact"/>
        <w:rPr>
          <w:rFonts w:ascii="宋体" w:hAnsi="宋体"/>
          <w:b/>
          <w:highlight w:val="none"/>
          <w:lang w:eastAsia="zh-CN"/>
        </w:rPr>
      </w:pPr>
      <w:r>
        <w:rPr>
          <w:rFonts w:ascii="宋体" w:hAnsi="宋体"/>
          <w:b/>
          <w:highlight w:val="none"/>
          <w:lang w:eastAsia="zh-CN"/>
        </w:rPr>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投标单位：（公章）</w:t>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r/>
    </w:p>
    <w:p>
      <w:pPr>
        <w:pStyle w:val="673"/>
        <w:ind w:firstLine="0"/>
        <w:rPr>
          <w:rFonts w:hint="eastAsia" w:hAnsi="宋体" w:eastAsia="宋体" w:cs="宋体"/>
          <w:highlight w:val="none"/>
          <w:lang w:eastAsia="zh-CN"/>
        </w:rPr>
      </w:pPr>
      <w:r>
        <w:rPr>
          <w:rFonts w:hint="eastAsia" w:hAnsi="宋体" w:eastAsia="宋体" w:cs="宋体"/>
          <w:sz w:val="24"/>
          <w:highlight w:val="none"/>
          <w:lang w:eastAsia="zh-CN"/>
        </w:rPr>
        <w:t xml:space="preserve">日期：      年     月     日</w:t>
      </w:r>
      <w:bookmarkEnd w:id="15"/>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rPr>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t xml:space="preserve">8、</w:t>
      </w:r>
      <w:r>
        <w:rPr>
          <w:rFonts w:ascii="宋体" w:hAnsi="宋体" w:eastAsia="宋体" w:cs="宋体"/>
          <w:b/>
          <w:sz w:val="32"/>
          <w:highlight w:val="none"/>
          <w:lang w:eastAsia="zh-CN"/>
        </w:rPr>
        <w:t xml:space="preserve">服务要求偏离表</w:t>
      </w:r>
      <w:r/>
    </w:p>
    <w:p>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（1）重要要求参数响应偏离表（标记</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b/>
          <w:sz w:val="30"/>
          <w:szCs w:val="30"/>
          <w:highlight w:val="none"/>
          <w:lang w:eastAsia="zh-CN"/>
        </w:rPr>
        <w:t xml:space="preserve">响应）</w:t>
      </w:r>
      <w:r/>
    </w:p>
    <w:p>
      <w:pPr>
        <w:pStyle w:val="671"/>
        <w:ind w:left="22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r/>
    </w:p>
    <w:tbl>
      <w:tblPr>
        <w:tblStyle w:val="663"/>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投标日期：   年   月   日</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highlight w:val="none"/>
          <w:lang w:eastAsia="zh-CN"/>
        </w:rPr>
        <w:t xml:space="preserve"> </w:t>
      </w:r>
      <w:r/>
    </w:p>
    <w:p>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（2）其他参数响应偏离表（非标记</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b/>
          <w:sz w:val="30"/>
          <w:szCs w:val="30"/>
          <w:highlight w:val="none"/>
          <w:lang w:eastAsia="zh-CN"/>
        </w:rPr>
        <w:t xml:space="preserve">响应）</w:t>
      </w:r>
      <w:r/>
    </w:p>
    <w:p>
      <w:pPr>
        <w:pStyle w:val="671"/>
        <w:ind w:left="22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r/>
    </w:p>
    <w:tbl>
      <w:tblPr>
        <w:tblStyle w:val="663"/>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投标日期：   年   月   日</w:t>
      </w:r>
      <w:r/>
    </w:p>
    <w:p>
      <w:pPr>
        <w:jc w:val="both"/>
        <w:spacing w:after="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jc w:val="both"/>
        <w:spacing w:after="0"/>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r>
      <w:r/>
    </w:p>
    <w:p>
      <w:pPr>
        <w:jc w:val="both"/>
        <w:spacing w:after="0"/>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9、商务要求偏离表</w:t>
      </w:r>
      <w:r/>
    </w:p>
    <w:p>
      <w:pPr>
        <w:jc w:val="center"/>
        <w:spacing w:line="360" w:lineRule="auto"/>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 xml:space="preserve">商务要求偏离表</w:t>
      </w:r>
      <w:r/>
    </w:p>
    <w:tbl>
      <w:tblPr>
        <w:tblStyle w:val="66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注：</w:t>
      </w:r>
      <w:r>
        <w:rPr>
          <w:rFonts w:hint="eastAsia" w:ascii="宋体" w:hAnsi="宋体" w:eastAsia="宋体" w:cs="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67"/>
        <w:ind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供应商：（公章）</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投标日期:  年  月   日</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10、项目技术方案及服务方案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投标人根据项目需求编写针对本项目的技术方案及服务方案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11、项目实施方案及进度方案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投标人根据项目需求编写针对本项目的实施方案及进度方案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12、项目质量保证措施及承诺</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投标人根据项目需求编写针对本项目的质量保证措施及承诺</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spacing w:before="240" w:after="24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spacing w:before="240" w:after="24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spacing w:before="240" w:after="24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13、项目售后服务方案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投标人根据项目需求编写针对本项目的售后服务方案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 xml:space="preserve">14、</w:t>
      </w:r>
      <w:r>
        <w:rPr>
          <w:rFonts w:hint="eastAsia" w:ascii="宋体" w:hAnsi="宋体" w:eastAsia="宋体" w:cs="宋体"/>
          <w:b/>
          <w:sz w:val="32"/>
          <w:szCs w:val="32"/>
          <w:highlight w:val="none"/>
          <w:lang w:eastAsia="zh-CN"/>
        </w:rPr>
        <w:t xml:space="preserve">企业类似业绩一览表</w:t>
      </w:r>
      <w:r/>
    </w:p>
    <w:p>
      <w:pPr>
        <w:jc w:val="center"/>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r>
      <w:r/>
    </w:p>
    <w:p>
      <w:pPr>
        <w:jc w:val="center"/>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企业类似业绩一览表</w:t>
      </w:r>
      <w:r/>
    </w:p>
    <w:tbl>
      <w:tblPr>
        <w:tblStyle w:val="66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项目时间</w:t>
            </w:r>
            <w:r/>
          </w:p>
        </w:tc>
        <w:tc>
          <w:tcPr>
            <w:tcW w:w="1347" w:type="dxa"/>
            <w:vAlign w:val="center"/>
            <w:textDirection w:val="lrTb"/>
            <w:noWrap w:val="false"/>
          </w:tcPr>
          <w:p>
            <w:pPr>
              <w:jc w:val="center"/>
              <w:tabs>
                <w:tab w:val="left" w:pos="6252" w:leader="none"/>
              </w:tabs>
              <w:rPr>
                <w:rFonts w:hint="eastAsia" w:ascii="宋体" w:hAnsi="宋体" w:eastAsia="宋体" w:cs="宋体"/>
                <w:sz w:val="24"/>
                <w:highlight w:val="none"/>
              </w:rPr>
            </w:pPr>
            <w:r>
              <w:rPr>
                <w:rFonts w:hint="eastAsia" w:ascii="宋体" w:hAnsi="宋体" w:eastAsia="宋体" w:cs="宋体"/>
                <w:sz w:val="24"/>
                <w:highlight w:val="none"/>
              </w:rPr>
              <w:t xml:space="preserve">合同金额</w:t>
            </w:r>
            <w:r/>
          </w:p>
          <w:p>
            <w:pPr>
              <w:jc w:val="center"/>
              <w:tabs>
                <w:tab w:val="left" w:pos="6252" w:leader="none"/>
              </w:tabs>
              <w:rPr>
                <w:rFonts w:hint="eastAsia" w:ascii="宋体" w:hAnsi="宋体" w:eastAsia="宋体" w:cs="宋体"/>
                <w:sz w:val="24"/>
                <w:highlight w:val="none"/>
              </w:rPr>
            </w:pPr>
            <w:r>
              <w:rPr>
                <w:rFonts w:hint="eastAsia" w:ascii="宋体" w:hAnsi="宋体" w:eastAsia="宋体" w:cs="宋体"/>
                <w:sz w:val="24"/>
                <w:highlight w:val="none"/>
              </w:rPr>
              <w:t xml:space="preserve">（人民币）</w:t>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27" w:type="dxa"/>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27" w:type="dxa"/>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27" w:type="dxa"/>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27" w:type="dxa"/>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27" w:type="dxa"/>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27" w:type="dxa"/>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35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27" w:type="dxa"/>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24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附：按照招标文件要求及评分标准提供相应证明材料</w:t>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ind w:firstLine="480"/>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 xml:space="preserve">日期：         年         月       日</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15、拟投入本项目的专业技术（服务）人员情况一览表</w:t>
      </w:r>
      <w:r/>
    </w:p>
    <w:p>
      <w:pPr>
        <w:pStyle w:val="855"/>
        <w:ind w:firstLine="1043"/>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拟投入本项目的专业技术（服务）人员情况一览表</w:t>
      </w:r>
      <w:r/>
    </w:p>
    <w:tbl>
      <w:tblPr>
        <w:tblStyle w:val="66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hint="eastAsia" w:ascii="宋体" w:hAnsi="宋体" w:eastAsia="宋体" w:cs="宋体"/>
                <w:b/>
                <w:highlight w:val="none"/>
              </w:rPr>
            </w:pPr>
            <w:r>
              <w:rPr>
                <w:rFonts w:hint="eastAsia" w:ascii="宋体" w:hAnsi="宋体" w:eastAsia="宋体" w:cs="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bl>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附：1、按照招标文件要求提供相应资质证明材料。</w:t>
      </w:r>
      <w:r/>
    </w:p>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73"/>
        <w:rPr>
          <w:rFonts w:hint="eastAsia" w:hAnsi="宋体" w:eastAsia="宋体" w:cs="宋体"/>
          <w:highlight w:val="none"/>
          <w:lang w:eastAsia="zh-CN"/>
        </w:rPr>
      </w:pPr>
      <w:r>
        <w:rPr>
          <w:rFonts w:hint="eastAsia" w:hAnsi="宋体" w:eastAsia="宋体" w:cs="宋体"/>
          <w:highlight w:val="none"/>
          <w:lang w:eastAsia="zh-CN"/>
        </w:rPr>
      </w:r>
      <w:r/>
    </w:p>
    <w:p>
      <w:pPr>
        <w:pStyle w:val="673"/>
        <w:rPr>
          <w:rFonts w:hint="eastAsia" w:hAnsi="宋体" w:eastAsia="宋体" w:cs="宋体"/>
          <w:highlight w:val="none"/>
          <w:lang w:eastAsia="zh-CN"/>
        </w:rPr>
      </w:pPr>
      <w:r>
        <w:rPr>
          <w:rFonts w:hint="eastAsia" w:hAnsi="宋体" w:eastAsia="宋体" w:cs="宋体"/>
          <w:highlight w:val="none"/>
          <w:lang w:eastAsia="zh-CN"/>
        </w:rPr>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pStyle w:val="673"/>
        <w:rPr>
          <w:rFonts w:hint="eastAsia" w:hAnsi="宋体" w:eastAsia="宋体" w:cs="宋体"/>
          <w:sz w:val="24"/>
          <w:highlight w:val="none"/>
          <w:lang w:eastAsia="zh-CN"/>
        </w:rPr>
      </w:pPr>
      <w:r>
        <w:rPr>
          <w:rFonts w:hint="eastAsia" w:hAnsi="宋体" w:eastAsia="宋体" w:cs="宋体"/>
          <w:sz w:val="24"/>
          <w:szCs w:val="24"/>
          <w:highlight w:val="none"/>
          <w:lang w:eastAsia="zh-CN"/>
        </w:rPr>
        <w:t xml:space="preserve">日期：    年    月    日</w:t>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line="360" w:lineRule="auto"/>
        <w:rPr>
          <w:rFonts w:hint="eastAsia"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r/>
    </w:p>
    <w:p>
      <w:pPr>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 xml:space="preserve">中小企业声明函（服务）</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太仓市璜泾镇人民政府  </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璜泾镇治安监控图像服务</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 xml:space="preserve">JSZC-320585-JZCG-G2026-0019</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号采购活动，服务全部由符合政策要求的中小企业承接。相关企业的具体情况如下：</w:t>
      </w:r>
      <w:r/>
    </w:p>
    <w:p>
      <w:pPr>
        <w:numPr>
          <w:ilvl w:val="0"/>
          <w:numId w:val="8"/>
        </w:num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 xml:space="preserve">（标的名称）</w:t>
      </w:r>
      <w:r>
        <w:rPr>
          <w:rFonts w:hint="eastAsia" w:ascii="宋体" w:hAnsi="宋体" w:eastAsia="宋体" w:cs="宋体"/>
          <w:sz w:val="24"/>
          <w:szCs w:val="24"/>
          <w:highlight w:val="none"/>
          <w:lang w:eastAsia="zh-CN"/>
        </w:rPr>
        <w:t xml:space="preserve">，属于</w:t>
      </w:r>
      <w:r>
        <w:rPr>
          <w:rFonts w:hint="eastAsia" w:ascii="宋体" w:hAnsi="宋体" w:eastAsia="宋体" w:cs="宋体"/>
          <w:b/>
          <w:sz w:val="24"/>
          <w:szCs w:val="24"/>
          <w:highlight w:val="none"/>
          <w:u w:val="single"/>
          <w:lang w:eastAsia="zh-CN"/>
        </w:rPr>
        <w:t xml:space="preserve">  （十二）软件和信息服务业  </w:t>
      </w:r>
      <w:r>
        <w:rPr>
          <w:rFonts w:hint="eastAsia" w:ascii="宋体" w:hAnsi="宋体" w:eastAsia="宋体" w:cs="宋体"/>
          <w:i/>
          <w:sz w:val="24"/>
          <w:szCs w:val="24"/>
          <w:highlight w:val="none"/>
          <w:lang w:eastAsia="zh-CN"/>
        </w:rPr>
        <w:t xml:space="preserve">行业</w:t>
      </w:r>
      <w:r>
        <w:rPr>
          <w:rFonts w:hint="eastAsia" w:ascii="宋体" w:hAnsi="宋体" w:eastAsia="宋体" w:cs="宋体"/>
          <w:sz w:val="24"/>
          <w:szCs w:val="24"/>
          <w:highlight w:val="none"/>
          <w:lang w:eastAsia="zh-CN"/>
        </w:rPr>
        <w:t xml:space="preserve">；承接企业为</w:t>
      </w:r>
      <w:r>
        <w:rPr>
          <w:rFonts w:hint="eastAsia" w:ascii="宋体" w:hAnsi="宋体" w:eastAsia="宋体" w:cs="宋体"/>
          <w:i/>
          <w:sz w:val="24"/>
          <w:szCs w:val="24"/>
          <w:highlight w:val="none"/>
          <w:u w:val="single"/>
          <w:lang w:eastAsia="zh-CN"/>
        </w:rPr>
        <w:t xml:space="preserve">（企业名称）</w:t>
      </w:r>
      <w:r>
        <w:rPr>
          <w:rFonts w:hint="eastAsia" w:ascii="宋体" w:hAnsi="宋体" w:eastAsia="宋体" w:cs="宋体"/>
          <w:sz w:val="24"/>
          <w:szCs w:val="24"/>
          <w:highlight w:val="none"/>
          <w:lang w:eastAsia="zh-CN"/>
        </w:rPr>
        <w:t xml:space="preserve">，从业人员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 xml:space="preserve">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 xml:space="preserve">，属于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i/>
          <w:sz w:val="24"/>
          <w:szCs w:val="24"/>
          <w:highlight w:val="none"/>
          <w:lang w:eastAsia="zh-CN"/>
        </w:rPr>
        <w:t xml:space="preserve">（中型企业、小型企业、微型企业，</w:t>
      </w:r>
      <w:r>
        <w:rPr>
          <w:rFonts w:hint="eastAsia" w:ascii="宋体" w:hAnsi="宋体" w:eastAsia="宋体" w:cs="宋体"/>
          <w:b/>
          <w:bCs/>
          <w:i/>
          <w:sz w:val="24"/>
          <w:szCs w:val="24"/>
          <w:highlight w:val="none"/>
          <w:lang w:eastAsia="zh-CN"/>
        </w:rPr>
        <w:t xml:space="preserve">三者选一填写</w:t>
      </w:r>
      <w:r>
        <w:rPr>
          <w:rFonts w:hint="eastAsia" w:ascii="宋体" w:hAnsi="宋体" w:eastAsia="宋体" w:cs="宋体"/>
          <w:i/>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sz w:val="24"/>
          <w:highlight w:val="none"/>
          <w:lang w:eastAsia="zh-CN"/>
        </w:rPr>
      </w:pPr>
      <w:r>
        <w:rPr>
          <w:rFonts w:ascii="宋体" w:hAnsi="宋体"/>
          <w:sz w:val="24"/>
          <w:highlight w:val="none"/>
          <w:lang w:eastAsia="zh-CN"/>
        </w:rPr>
        <w:t xml:space="preserve">……</w:t>
      </w:r>
      <w:r/>
    </w:p>
    <w:p>
      <w:pPr>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highlight w:val="none"/>
          <w:lang w:eastAsia="zh-CN"/>
        </w:rPr>
      </w:pPr>
      <w:r>
        <w:rPr>
          <w:rFonts w:hint="eastAsia" w:ascii="宋体" w:hAnsi="宋体"/>
          <w:sz w:val="24"/>
          <w:highlight w:val="none"/>
          <w:lang w:eastAsia="zh-CN"/>
        </w:rPr>
        <w:t xml:space="preserve">本企业对上述声明内容的真实性负责。如有虚假，将依法承担相应责任。</w:t>
      </w:r>
      <w:r/>
    </w:p>
    <w:p>
      <w:pPr>
        <w:ind w:right="960" w:firstLine="4800"/>
        <w:spacing w:line="440" w:lineRule="exact"/>
        <w:rPr>
          <w:rFonts w:ascii="宋体" w:hAnsi="宋体"/>
          <w:sz w:val="24"/>
          <w:highlight w:val="none"/>
          <w:lang w:eastAsia="zh-CN"/>
        </w:rPr>
      </w:pPr>
      <w:r>
        <w:rPr>
          <w:rFonts w:hint="eastAsia" w:ascii="宋体" w:hAnsi="宋体"/>
          <w:sz w:val="24"/>
          <w:highlight w:val="none"/>
          <w:lang w:eastAsia="zh-CN"/>
        </w:rPr>
        <w:t xml:space="preserve">企业名称（盖章）：</w:t>
      </w:r>
      <w:r/>
    </w:p>
    <w:p>
      <w:pPr>
        <w:ind w:right="1120" w:firstLine="4800"/>
        <w:spacing w:line="440" w:lineRule="exact"/>
        <w:rPr>
          <w:rFonts w:ascii="宋体" w:hAnsi="宋体"/>
          <w:sz w:val="24"/>
          <w:highlight w:val="none"/>
          <w:lang w:eastAsia="zh-CN"/>
        </w:rPr>
      </w:pPr>
      <w:r>
        <w:rPr>
          <w:rFonts w:hint="eastAsia" w:ascii="宋体" w:hAnsi="宋体"/>
          <w:sz w:val="24"/>
          <w:highlight w:val="none"/>
          <w:lang w:eastAsia="zh-CN"/>
        </w:rPr>
        <w:t xml:space="preserve">日期：</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sz w:val="24"/>
          <w:highlight w:val="none"/>
          <w:lang w:eastAsia="zh-CN"/>
        </w:rPr>
        <w:t xml:space="preserve">从</w:t>
      </w:r>
      <w:r>
        <w:rPr>
          <w:rFonts w:hint="eastAsia" w:ascii="宋体" w:hAnsi="宋体" w:eastAsia="宋体" w:cs="宋体"/>
          <w:sz w:val="24"/>
          <w:szCs w:val="24"/>
          <w:highlight w:val="none"/>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p>
      <w:pPr>
        <w:ind w:firstLine="480"/>
        <w:spacing w:line="440" w:lineRule="exact"/>
        <w:rPr>
          <w:rFonts w:ascii="宋体" w:hAnsi="宋体" w:cs="宋体"/>
          <w:sz w:val="24"/>
          <w:highlight w:val="none"/>
          <w:lang w:eastAsia="zh-CN"/>
        </w:rPr>
      </w:pPr>
      <w:r>
        <w:rPr>
          <w:rFonts w:ascii="宋体" w:hAnsi="宋体" w:cs="宋体"/>
          <w:sz w:val="24"/>
          <w:highlight w:val="none"/>
          <w:lang w:eastAsia="zh-CN"/>
        </w:rPr>
      </w:r>
      <w:r/>
    </w:p>
    <w:p>
      <w:pPr>
        <w:ind w:firstLine="480"/>
        <w:spacing w:line="360" w:lineRule="exact"/>
        <w:rPr>
          <w:rFonts w:ascii="宋体" w:hAnsi="宋体" w:cs="Calibri"/>
          <w:sz w:val="24"/>
          <w:highlight w:val="none"/>
          <w:lang w:eastAsia="zh-CN"/>
        </w:rPr>
      </w:pPr>
      <w:r>
        <w:rPr>
          <w:rFonts w:hint="eastAsia" w:ascii="宋体" w:hAnsi="宋体" w:cs="Calibri"/>
          <w:sz w:val="24"/>
          <w:highlight w:val="none"/>
          <w:lang w:eastAsia="zh-CN"/>
        </w:rPr>
        <w:t xml:space="preserve">1、投标人参加政府采购活动，应当出具《中小企业声明函》，否则不得享受相关中小企业扶持政策。</w:t>
      </w:r>
      <w:r/>
    </w:p>
    <w:p>
      <w:pPr>
        <w:ind w:firstLine="480"/>
        <w:spacing w:line="360" w:lineRule="exact"/>
        <w:rPr>
          <w:rFonts w:ascii="宋体" w:hAnsi="宋体" w:cs="Calibri"/>
          <w:sz w:val="24"/>
          <w:highlight w:val="none"/>
          <w:lang w:eastAsia="zh-CN"/>
        </w:rPr>
      </w:pPr>
      <w:r>
        <w:rPr>
          <w:rFonts w:hint="eastAsia" w:ascii="宋体" w:hAnsi="宋体" w:cs="Calibri"/>
          <w:sz w:val="24"/>
          <w:highlight w:val="none"/>
          <w:lang w:eastAsia="zh-CN"/>
        </w:rPr>
        <w:t xml:space="preserve">2、投标人提供的中小企业声明函必须包含本项目所有服务及其服务承接企业，并按照声明函格式填写完整、明确，否则不得享受相关中小企业扶持政策。</w:t>
      </w:r>
      <w:r/>
    </w:p>
    <w:p>
      <w:pPr>
        <w:ind w:firstLine="480"/>
        <w:spacing w:line="439" w:lineRule="atLeast"/>
        <w:rPr>
          <w:rFonts w:ascii="宋体" w:hAnsi="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Calibri"/>
          <w:sz w:val="24"/>
          <w:highlight w:val="none"/>
          <w:lang w:eastAsia="zh-CN"/>
        </w:rPr>
        <w:t xml:space="preserve">3、中标、成交供应商享受规定的中小企业扶持政策的，《中小企业声明函》应当随中标、成交结果同时公告，接受社会监督。</w:t>
      </w:r>
      <w:r>
        <w:rPr>
          <w:rFonts w:hint="eastAsia" w:ascii="宋体" w:hAnsi="宋体" w:cs="宋体"/>
          <w:b/>
          <w:sz w:val="32"/>
          <w:highlight w:val="none"/>
          <w:lang w:eastAsia="zh-CN"/>
        </w:rPr>
        <w:t xml:space="preserve"> </w:t>
      </w:r>
      <w:r/>
    </w:p>
    <w:p>
      <w:pPr>
        <w:ind w:firstLine="48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spacing w:after="0" w:line="439" w:lineRule="atLeas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17、</w:t>
      </w:r>
      <w:r>
        <w:rPr>
          <w:rFonts w:hint="eastAsia" w:ascii="宋体" w:hAnsi="宋体" w:eastAsia="宋体" w:cs="宋体"/>
          <w:b/>
          <w:sz w:val="32"/>
          <w:highlight w:val="none"/>
          <w:lang w:eastAsia="zh-CN"/>
        </w:rPr>
        <w:t xml:space="preserve">残疾人福利性单位声明函（如有）</w:t>
      </w:r>
      <w:r/>
    </w:p>
    <w:p>
      <w:pPr>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2560"/>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残疾人福利性单位声明函</w:t>
      </w:r>
      <w:r/>
    </w:p>
    <w:p>
      <w:pPr>
        <w:ind w:firstLine="1928"/>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480"/>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本单位对上述声明的真实性负责。如有虚假，将依法承担相应责任。</w:t>
      </w:r>
      <w:r/>
    </w:p>
    <w:p>
      <w:pPr>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单位名称（盖章）：</w:t>
      </w:r>
      <w:r/>
    </w:p>
    <w:p>
      <w:pPr>
        <w:spacing w:after="0" w:line="47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 </w:t>
      </w:r>
      <w:r/>
    </w:p>
    <w:p>
      <w:pPr>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18、监狱企业证明文件（如有）</w:t>
      </w:r>
      <w:r/>
    </w:p>
    <w:p>
      <w:pPr>
        <w:jc w:val="both"/>
        <w:spacing w:after="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 xml:space="preserve">监狱企业证明文件</w:t>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both"/>
        <w:spacing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第五部分  评标方法与评标标准</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评标方法</w:t>
      </w:r>
      <w:r/>
    </w:p>
    <w:p>
      <w:pPr>
        <w:pStyle w:val="851"/>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一、</w:t>
      </w:r>
      <w:r>
        <w:rPr>
          <w:rFonts w:hint="eastAsia" w:ascii="宋体" w:hAnsi="宋体" w:cs="宋体"/>
          <w:sz w:val="24"/>
          <w:highlight w:val="none"/>
          <w:lang w:eastAsia="zh-CN"/>
        </w:rPr>
        <w:t xml:space="preserve">本次招标评标采用为综合评分法，即在满足招标文件实质性要求前提下，按照招标文件中规定的评分标准和各项因素进行综合评审，</w:t>
      </w:r>
      <w:r>
        <w:rPr>
          <w:rFonts w:hint="eastAsia" w:ascii="宋体" w:hAnsi="宋体"/>
          <w:b/>
          <w:sz w:val="24"/>
          <w:highlight w:val="none"/>
          <w:lang w:eastAsia="zh-CN"/>
        </w:rPr>
        <w:t xml:space="preserve">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r/>
    </w:p>
    <w:p>
      <w:pPr>
        <w:ind w:firstLine="480"/>
        <w:spacing w:after="0" w:line="46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after="0" w:line="46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after="0" w:line="46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after="0" w:line="44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七、中小企业相关政策：</w:t>
      </w:r>
      <w:r/>
    </w:p>
    <w:p>
      <w:pPr>
        <w:ind w:firstLine="480"/>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highlight w:val="none"/>
          <w:lang w:eastAsia="zh-CN"/>
        </w:rPr>
        <w:t xml:space="preserve">但与大企业的负责人为同一人，或者与大企业存在直接控股、管理关系的除外。</w:t>
      </w:r>
      <w:r>
        <w:rPr>
          <w:rFonts w:hint="eastAsia" w:ascii="宋体" w:hAnsi="宋体" w:eastAsia="宋体" w:cs="宋体"/>
          <w:sz w:val="24"/>
          <w:szCs w:val="24"/>
          <w:highlight w:val="none"/>
          <w:lang w:eastAsia="zh-CN"/>
        </w:rPr>
        <w:t xml:space="preserve">符合中小企业划分标准的个体工商户，在政府采购活动中视同中小企业：</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5、符合中小企业划分标准的个体工商户，在政府采购活动中视同中小企业。</w:t>
      </w:r>
      <w:r/>
    </w:p>
    <w:p>
      <w:pPr>
        <w:ind w:firstLine="482"/>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6、残疾人福利性单位及监狱企业视同小型企业，享受评审中价格扣除等促进中小企业发展的政府采购政策。</w:t>
      </w:r>
      <w:r/>
    </w:p>
    <w:p>
      <w:pPr>
        <w:ind w:firstLine="482"/>
        <w:jc w:val="both"/>
        <w:spacing w:after="0" w:line="460" w:lineRule="atLeast"/>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 xml:space="preserve">7、供应商按照本办法规定提供声明函内容不实的，属于提供虚假材料谋取中标、 成交， 依照《中华人民共和国政府采购法》 等国家有关规定追究相应责任。</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 </w:t>
      </w:r>
      <w:r/>
    </w:p>
    <w:p>
      <w:pPr>
        <w:pStyle w:val="85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1"/>
        <w:spacing w:line="500" w:lineRule="exact"/>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 xml:space="preserve">评分标准</w:t>
      </w:r>
      <w:bookmarkStart w:id="16" w:name="_Hlk166575460"/>
      <w:r/>
      <w:bookmarkStart w:id="17" w:name="OLE_LINK22"/>
      <w:r/>
      <w:r/>
    </w:p>
    <w:p>
      <w:pPr>
        <w:pStyle w:val="860"/>
        <w:ind w:firstLine="482"/>
        <w:spacing w:after="0" w:line="560" w:lineRule="exact"/>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标段一评分标准</w:t>
      </w:r>
      <w:r/>
    </w:p>
    <w:p>
      <w:pPr>
        <w:ind w:firstLine="482"/>
        <w:spacing w:after="0" w:line="560" w:lineRule="exact"/>
        <w:rPr>
          <w:rFonts w:hint="eastAsia" w:asciiTheme="minorEastAsia" w:hAnsiTheme="minorEastAsia" w:eastAsiaTheme="minorEastAsia" w:cstheme="minorEastAsia"/>
          <w:b/>
          <w:bCs/>
          <w:sz w:val="24"/>
          <w:highlight w:val="none"/>
          <w:lang w:eastAsia="zh-CN"/>
        </w:rPr>
        <w:outlineLvl w:val="1"/>
      </w:pPr>
      <w:r>
        <w:rPr>
          <w:rFonts w:hint="eastAsia" w:asciiTheme="minorEastAsia" w:hAnsiTheme="minorEastAsia" w:eastAsiaTheme="minorEastAsia" w:cstheme="minorEastAsia"/>
          <w:b/>
          <w:bCs/>
          <w:sz w:val="24"/>
          <w:highlight w:val="none"/>
          <w:lang w:eastAsia="zh-CN"/>
        </w:rPr>
        <w:t xml:space="preserve">一、投标报价：20分</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pStyle w:val="851"/>
        <w:ind w:firstLine="480"/>
        <w:spacing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sz w:val="24"/>
          <w:highlight w:val="none"/>
          <w:lang w:eastAsia="zh-CN"/>
        </w:rPr>
        <w:t xml:space="preserve">投标报价得分＝（评标基准价</w:t>
      </w:r>
      <w:r>
        <w:rPr>
          <w:rFonts w:asciiTheme="minorEastAsia" w:hAnsiTheme="minorEastAsia" w:eastAsiaTheme="minorEastAsia" w:cstheme="minorEastAsia"/>
          <w:sz w:val="24"/>
          <w:highlight w:val="none"/>
          <w:lang w:eastAsia="zh-CN"/>
        </w:rPr>
        <w:t xml:space="preserve">/投标报价）×</w:t>
      </w:r>
      <w:r>
        <w:rPr>
          <w:rFonts w:hint="eastAsia" w:asciiTheme="minorEastAsia" w:hAnsiTheme="minorEastAsia" w:eastAsiaTheme="minorEastAsia" w:cstheme="minorEastAsia"/>
          <w:sz w:val="24"/>
          <w:highlight w:val="none"/>
          <w:lang w:eastAsia="zh-CN"/>
        </w:rPr>
        <w:t xml:space="preserve">20％×</w:t>
      </w:r>
      <w:r>
        <w:rPr>
          <w:rFonts w:asciiTheme="minorEastAsia" w:hAnsiTheme="minorEastAsia" w:eastAsiaTheme="minorEastAsia" w:cstheme="minorEastAsia"/>
          <w:sz w:val="24"/>
          <w:highlight w:val="none"/>
          <w:lang w:eastAsia="zh-CN"/>
        </w:rPr>
        <w:t xml:space="preserve">100</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二、技术参数响应：24分</w:t>
      </w:r>
      <w:r/>
    </w:p>
    <w:p>
      <w:pPr>
        <w:pStyle w:val="851"/>
        <w:ind w:firstLine="480"/>
        <w:spacing w:line="560" w:lineRule="exact"/>
        <w:rPr>
          <w:rFonts w:ascii="宋体" w:hAnsi="宋体" w:cs="宋体"/>
          <w:sz w:val="24"/>
          <w:highlight w:val="none"/>
          <w:lang w:eastAsia="zh-CN"/>
        </w:rPr>
      </w:pPr>
      <w:r>
        <w:rPr>
          <w:rFonts w:hint="eastAsia" w:ascii="宋体" w:hAnsi="宋体" w:cs="宋体"/>
          <w:sz w:val="24"/>
          <w:highlight w:val="none"/>
          <w:lang w:eastAsia="zh-CN"/>
        </w:rPr>
        <w:t xml:space="preserve">评委根据招标文件第三部分-项目需求-（五）一标段</w:t>
      </w:r>
      <w:r>
        <w:rPr>
          <w:rFonts w:hint="eastAsia" w:ascii="宋体" w:hAnsi="宋体" w:eastAsia="宋体" w:cs="宋体"/>
          <w:sz w:val="24"/>
          <w:highlight w:val="none"/>
          <w:lang w:eastAsia="zh-CN"/>
        </w:rPr>
        <w:t xml:space="preserve">图像服务</w:t>
      </w:r>
      <w:r>
        <w:rPr>
          <w:rFonts w:hint="eastAsia" w:ascii="宋体" w:hAnsi="宋体" w:cs="宋体"/>
          <w:sz w:val="24"/>
          <w:highlight w:val="none"/>
          <w:lang w:eastAsia="zh-CN"/>
        </w:rPr>
        <w:t xml:space="preserve">技术参数要求及相关要求，对投标产品的基本功能、技术指标（主要技术参数等）是否能够满足招标文件要求，进行综合评比：</w:t>
      </w:r>
      <w:r/>
    </w:p>
    <w:p>
      <w:pPr>
        <w:ind w:firstLine="480"/>
        <w:spacing w:after="0" w:line="560" w:lineRule="exact"/>
        <w:rPr>
          <w:highlight w:val="none"/>
          <w:lang w:eastAsia="zh-CN"/>
        </w:rPr>
      </w:pPr>
      <w:r>
        <w:rPr>
          <w:rFonts w:hint="eastAsia" w:ascii="宋体" w:hAnsi="宋体" w:cs="宋体"/>
          <w:sz w:val="24"/>
          <w:highlight w:val="none"/>
          <w:lang w:eastAsia="zh-CN"/>
        </w:rPr>
        <w:t xml:space="preserve">打“</w:t>
      </w:r>
      <w:r>
        <w:rPr>
          <w:rFonts w:hint="eastAsia" w:ascii="宋体" w:hAnsi="宋体" w:eastAsia="宋体" w:cs="宋体"/>
          <w:b/>
          <w:bCs/>
          <w:sz w:val="24"/>
          <w:highlight w:val="none"/>
          <w:lang w:eastAsia="zh-CN"/>
        </w:rPr>
        <w:t xml:space="preserve">★</w:t>
      </w:r>
      <w:r>
        <w:rPr>
          <w:rFonts w:hint="eastAsia" w:ascii="宋体" w:hAnsi="宋体" w:cs="宋体"/>
          <w:sz w:val="24"/>
          <w:highlight w:val="none"/>
          <w:lang w:eastAsia="zh-CN"/>
        </w:rPr>
        <w:t xml:space="preserve">”的技术指标（共12项），每有一条符合采购要求的得2分，最高24分。</w:t>
      </w:r>
      <w:r/>
    </w:p>
    <w:p>
      <w:pPr>
        <w:ind w:firstLine="480"/>
        <w:spacing w:after="0" w:line="560" w:lineRule="exact"/>
        <w:rPr>
          <w:rFonts w:ascii="宋体" w:hAnsi="宋体" w:cs="宋体"/>
          <w:sz w:val="24"/>
          <w:highlight w:val="none"/>
          <w:lang w:eastAsia="zh-CN"/>
        </w:rPr>
      </w:pPr>
      <w:r>
        <w:rPr>
          <w:rFonts w:hint="eastAsia" w:ascii="宋体" w:hAnsi="宋体" w:cs="宋体"/>
          <w:sz w:val="24"/>
          <w:highlight w:val="none"/>
          <w:lang w:eastAsia="zh-CN"/>
        </w:rPr>
        <w:t xml:space="preserve">注：①</w:t>
      </w:r>
      <w:r>
        <w:rPr>
          <w:rFonts w:hint="eastAsia" w:ascii="宋体" w:hAnsi="宋体" w:cs="宋体"/>
          <w:sz w:val="24"/>
          <w:highlight w:val="none"/>
          <w:lang w:val="zh-TW" w:eastAsia="zh-CN"/>
        </w:rPr>
        <w:t xml:space="preserve">带</w:t>
      </w:r>
      <w:r>
        <w:rPr>
          <w:rFonts w:hint="eastAsia" w:ascii="宋体" w:hAnsi="宋体" w:cs="宋体"/>
          <w:sz w:val="24"/>
          <w:highlight w:val="none"/>
          <w:lang w:eastAsia="zh-CN"/>
        </w:rPr>
        <w:t xml:space="preserve">“</w:t>
      </w:r>
      <w:r>
        <w:rPr>
          <w:rFonts w:hint="eastAsia" w:ascii="宋体" w:hAnsi="宋体" w:eastAsia="宋体" w:cs="宋体"/>
          <w:b/>
          <w:bCs/>
          <w:sz w:val="24"/>
          <w:highlight w:val="none"/>
          <w:lang w:eastAsia="zh-CN"/>
        </w:rPr>
        <w:t xml:space="preserve">★</w:t>
      </w:r>
      <w:r>
        <w:rPr>
          <w:rFonts w:hint="eastAsia" w:ascii="宋体" w:hAnsi="宋体" w:cs="宋体"/>
          <w:sz w:val="24"/>
          <w:highlight w:val="none"/>
          <w:lang w:eastAsia="zh-CN"/>
        </w:rPr>
        <w:t xml:space="preserve">”号的</w:t>
      </w:r>
      <w:r>
        <w:rPr>
          <w:rFonts w:hint="eastAsia" w:ascii="宋体" w:hAnsi="宋体" w:cs="宋体"/>
          <w:sz w:val="24"/>
          <w:highlight w:val="none"/>
          <w:lang w:val="zh-TW" w:eastAsia="zh-CN"/>
        </w:rPr>
        <w:t xml:space="preserve">技术指标参数，应在《重要要求参数响应偏离表》</w:t>
      </w:r>
      <w:r>
        <w:rPr>
          <w:rFonts w:hint="eastAsia" w:ascii="宋体" w:hAnsi="宋体" w:eastAsia="宋体" w:cs="宋体"/>
          <w:sz w:val="24"/>
          <w:highlight w:val="none"/>
          <w:lang w:eastAsia="zh-CN"/>
        </w:rPr>
        <w:t xml:space="preserve">响应</w:t>
      </w:r>
      <w:r>
        <w:rPr>
          <w:rFonts w:hint="eastAsia" w:ascii="宋体" w:hAnsi="宋体" w:cs="宋体"/>
          <w:sz w:val="24"/>
          <w:highlight w:val="none"/>
          <w:lang w:val="zh-TW" w:eastAsia="zh-CN"/>
        </w:rPr>
        <w:t xml:space="preserve">。带</w:t>
      </w:r>
      <w:r>
        <w:rPr>
          <w:rFonts w:hint="eastAsia" w:ascii="宋体" w:hAnsi="宋体" w:cs="宋体"/>
          <w:sz w:val="24"/>
          <w:highlight w:val="none"/>
          <w:lang w:eastAsia="zh-CN"/>
        </w:rPr>
        <w:t xml:space="preserve">“</w:t>
      </w:r>
      <w:r>
        <w:rPr>
          <w:rFonts w:hint="eastAsia" w:ascii="宋体" w:hAnsi="宋体" w:eastAsia="宋体" w:cs="宋体"/>
          <w:b/>
          <w:bCs/>
          <w:sz w:val="24"/>
          <w:highlight w:val="none"/>
          <w:lang w:eastAsia="zh-CN"/>
        </w:rPr>
        <w:t xml:space="preserve">★</w:t>
      </w:r>
      <w:r>
        <w:rPr>
          <w:rFonts w:hint="eastAsia" w:ascii="宋体" w:hAnsi="宋体" w:cs="宋体"/>
          <w:sz w:val="24"/>
          <w:highlight w:val="none"/>
          <w:lang w:eastAsia="zh-CN"/>
        </w:rPr>
        <w:t xml:space="preserve">”号的技术参数</w:t>
      </w:r>
      <w:r>
        <w:rPr>
          <w:rFonts w:hint="eastAsia" w:ascii="宋体" w:hAnsi="宋体" w:cs="宋体"/>
          <w:sz w:val="24"/>
          <w:highlight w:val="none"/>
          <w:lang w:val="zh-TW" w:eastAsia="zh-CN"/>
        </w:rPr>
        <w:t xml:space="preserve">投标人虽然在《重要要求参数响应偏离表》里列明无偏离，但未能按招标文件要求提供相应证明材料的仍视为负偏离。</w:t>
      </w:r>
      <w:r/>
    </w:p>
    <w:p>
      <w:pPr>
        <w:ind w:firstLine="480"/>
        <w:spacing w:after="0" w:line="560" w:lineRule="exact"/>
        <w:rPr>
          <w:rFonts w:hint="eastAsia" w:asciiTheme="minorEastAsia" w:hAnsiTheme="minorEastAsia" w:eastAsiaTheme="minorEastAsia" w:cstheme="minorEastAsia"/>
          <w:b/>
          <w:bCs/>
          <w:sz w:val="24"/>
          <w:highlight w:val="none"/>
          <w:lang w:eastAsia="zh-CN"/>
        </w:rPr>
      </w:pPr>
      <w:r>
        <w:rPr>
          <w:rFonts w:hint="eastAsia" w:ascii="宋体" w:hAnsi="宋体" w:cs="宋体"/>
          <w:sz w:val="24"/>
          <w:highlight w:val="none"/>
          <w:lang w:eastAsia="zh-CN"/>
        </w:rPr>
        <w:t xml:space="preserve">②检测报告必须是国家认可的法定质监检测机构出具；按照需求中</w:t>
      </w:r>
      <w:r>
        <w:rPr>
          <w:rFonts w:ascii="宋体" w:hAnsi="宋体" w:cs="宋体"/>
          <w:sz w:val="24"/>
          <w:highlight w:val="none"/>
          <w:lang w:eastAsia="zh-CN"/>
        </w:rPr>
        <w:t xml:space="preserve">检测方式</w:t>
      </w:r>
      <w:r>
        <w:rPr>
          <w:rFonts w:hint="eastAsia" w:ascii="宋体" w:hAnsi="宋体" w:cs="宋体"/>
          <w:sz w:val="24"/>
          <w:highlight w:val="none"/>
          <w:lang w:eastAsia="zh-CN"/>
        </w:rPr>
        <w:t xml:space="preserve">及要求提供检测报告；投标文件中提供检测报告的复印件，检测报告复印件必须提供完整的检测报告内容及封面，必须复印完整，局部复印视为无效。所提供的证明资料必须真实有效，若提供虚假资料，一经查实采购方有权取消其中标资格。</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三、服务方案：36分</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（一）项目实施方案</w:t>
      </w:r>
      <w:r>
        <w:rPr>
          <w:rFonts w:hint="eastAsia" w:ascii="宋体" w:hAnsi="宋体" w:cs="宋体"/>
          <w:b/>
          <w:bCs/>
          <w:sz w:val="24"/>
          <w:highlight w:val="none"/>
          <w:lang w:eastAsia="zh-CN"/>
        </w:rPr>
        <w:t xml:space="preserve">（9分）</w:t>
      </w:r>
      <w:r>
        <w:rPr>
          <w:rFonts w:hint="eastAsia" w:asciiTheme="minorEastAsia" w:hAnsiTheme="minorEastAsia" w:eastAsiaTheme="minorEastAsia" w:cstheme="minorEastAsia"/>
          <w:b/>
          <w:bCs/>
          <w:sz w:val="24"/>
          <w:highlight w:val="none"/>
          <w:lang w:eastAsia="zh-CN"/>
        </w:rPr>
        <w:t xml:space="preserve">：</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据投标人针对本项目的实施方案进行评分，方案内容至少包括①项目目标与规划、②服务内容与流程、③项目周期与交付等。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宋体"/>
          <w:sz w:val="24"/>
          <w:highlight w:val="none"/>
          <w:lang w:eastAsia="zh-CN"/>
        </w:rPr>
        <w:t xml:space="preserve">方案内容针对本项目且满足本项目实际需求的，每项得3分，满分9分。每缺少一项内容，或内容非专门针对本项目，或内容不能满足本项目实际需求的，不得分</w:t>
      </w:r>
      <w:r>
        <w:rPr>
          <w:rFonts w:hint="eastAsia" w:asciiTheme="minorEastAsia" w:hAnsiTheme="minorEastAsia" w:eastAsiaTheme="minorEastAsia" w:cstheme="minorEastAsia"/>
          <w:sz w:val="24"/>
          <w:highlight w:val="none"/>
          <w:lang w:eastAsia="zh-CN"/>
        </w:rPr>
        <w:t xml:space="preserve">。</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（二）系统方案</w:t>
      </w:r>
      <w:r>
        <w:rPr>
          <w:rFonts w:hint="eastAsia" w:ascii="宋体" w:hAnsi="宋体" w:cs="宋体"/>
          <w:b/>
          <w:bCs/>
          <w:sz w:val="24"/>
          <w:highlight w:val="none"/>
          <w:lang w:eastAsia="zh-CN"/>
        </w:rPr>
        <w:t xml:space="preserve">（9分）</w:t>
      </w:r>
      <w:r>
        <w:rPr>
          <w:rFonts w:hint="eastAsia" w:asciiTheme="minorEastAsia" w:hAnsiTheme="minorEastAsia" w:eastAsiaTheme="minorEastAsia" w:cstheme="minorEastAsia"/>
          <w:b/>
          <w:bCs/>
          <w:sz w:val="24"/>
          <w:highlight w:val="none"/>
          <w:lang w:eastAsia="zh-CN"/>
        </w:rPr>
        <w:t xml:space="preserve">：</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根据投标人针对本项目的系统方案进行评分，方案内容至少包括：①系统设计方案、②网络架构方案、③云存储方案等。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宋体"/>
          <w:sz w:val="24"/>
          <w:highlight w:val="none"/>
          <w:lang w:eastAsia="zh-CN"/>
        </w:rPr>
        <w:t xml:space="preserve">方案内容针对本项目且满足本项目实际需求的，每项得3分，满分9分。每缺少一项内容，或内容非专门针对本项目，或内容不能满足本项目实际需求的，不得分</w:t>
      </w:r>
      <w:r>
        <w:rPr>
          <w:rFonts w:hint="eastAsia" w:asciiTheme="minorEastAsia" w:hAnsiTheme="minorEastAsia" w:eastAsiaTheme="minorEastAsia" w:cstheme="minorEastAsia"/>
          <w:sz w:val="24"/>
          <w:highlight w:val="none"/>
          <w:lang w:eastAsia="zh-CN"/>
        </w:rPr>
        <w:t xml:space="preserve">。</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（三）质量管控方案</w:t>
      </w:r>
      <w:r>
        <w:rPr>
          <w:rFonts w:hint="eastAsia" w:ascii="宋体" w:hAnsi="宋体" w:cs="宋体"/>
          <w:b/>
          <w:bCs/>
          <w:sz w:val="24"/>
          <w:highlight w:val="none"/>
          <w:lang w:eastAsia="zh-CN"/>
        </w:rPr>
        <w:t xml:space="preserve">（6分）</w:t>
      </w:r>
      <w:r>
        <w:rPr>
          <w:rFonts w:hint="eastAsia" w:asciiTheme="minorEastAsia" w:hAnsiTheme="minorEastAsia" w:eastAsiaTheme="minorEastAsia" w:cstheme="minorEastAsia"/>
          <w:b/>
          <w:bCs/>
          <w:sz w:val="24"/>
          <w:highlight w:val="none"/>
          <w:lang w:eastAsia="zh-CN"/>
        </w:rPr>
        <w:t xml:space="preserve">：</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根据投标人针对本项目的质量管控方案进行评分，方案内容至少包括：①监控质量管控、②视频存储质量管控、③综合管控措施等。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宋体"/>
          <w:sz w:val="24"/>
          <w:highlight w:val="none"/>
          <w:lang w:eastAsia="zh-CN"/>
        </w:rPr>
        <w:t xml:space="preserve">方案内容针对本项目且满足本项目实际需求的，每项得2分，满分6分。每缺少一项内容，或内容非专门针对本项目，或内容不能满足本项目实际需求的，不得分</w:t>
      </w:r>
      <w:r>
        <w:rPr>
          <w:rFonts w:hint="eastAsia" w:asciiTheme="minorEastAsia" w:hAnsiTheme="minorEastAsia" w:eastAsiaTheme="minorEastAsia" w:cstheme="minorEastAsia"/>
          <w:sz w:val="24"/>
          <w:highlight w:val="none"/>
          <w:lang w:eastAsia="zh-CN"/>
        </w:rPr>
        <w:t xml:space="preserve">。</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（四）安全应急方案</w:t>
      </w:r>
      <w:r>
        <w:rPr>
          <w:rFonts w:hint="eastAsia" w:ascii="宋体" w:hAnsi="宋体" w:cs="宋体"/>
          <w:b/>
          <w:bCs/>
          <w:sz w:val="24"/>
          <w:highlight w:val="none"/>
          <w:lang w:eastAsia="zh-CN"/>
        </w:rPr>
        <w:t xml:space="preserve">（6分）</w:t>
      </w:r>
      <w:r>
        <w:rPr>
          <w:rFonts w:hint="eastAsia" w:asciiTheme="minorEastAsia" w:hAnsiTheme="minorEastAsia" w:eastAsiaTheme="minorEastAsia" w:cstheme="minorEastAsia"/>
          <w:b/>
          <w:bCs/>
          <w:sz w:val="24"/>
          <w:highlight w:val="none"/>
          <w:lang w:eastAsia="zh-CN"/>
        </w:rPr>
        <w:t xml:space="preserve">：</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根据投标人针对本项目的安全应急方案进行评分，方案内容至少包括：①应急组织架构、②监控应急措施、③视频存储应急措施等。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宋体"/>
          <w:sz w:val="24"/>
          <w:highlight w:val="none"/>
          <w:lang w:eastAsia="zh-CN"/>
        </w:rPr>
        <w:t xml:space="preserve">方案内容针对本项目且满足本项目实际需求的，每项得2分，满分6分。每缺少一项内容，或内容非专门针对本项目，或内容不能满足本项目实际需求的，不得分</w:t>
      </w:r>
      <w:r>
        <w:rPr>
          <w:rFonts w:hint="eastAsia" w:asciiTheme="minorEastAsia" w:hAnsiTheme="minorEastAsia" w:eastAsiaTheme="minorEastAsia" w:cstheme="minorEastAsia"/>
          <w:sz w:val="24"/>
          <w:highlight w:val="none"/>
          <w:lang w:eastAsia="zh-CN"/>
        </w:rPr>
        <w:t xml:space="preserve">。</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（五）售后服务及培训方案</w:t>
      </w:r>
      <w:r>
        <w:rPr>
          <w:rFonts w:hint="eastAsia" w:ascii="宋体" w:hAnsi="宋体" w:cs="宋体"/>
          <w:b/>
          <w:bCs/>
          <w:sz w:val="24"/>
          <w:highlight w:val="none"/>
          <w:lang w:eastAsia="zh-CN"/>
        </w:rPr>
        <w:t xml:space="preserve">（6分）</w:t>
      </w:r>
      <w:r>
        <w:rPr>
          <w:rFonts w:hint="eastAsia" w:asciiTheme="minorEastAsia" w:hAnsiTheme="minorEastAsia" w:eastAsiaTheme="minorEastAsia" w:cstheme="minorEastAsia"/>
          <w:b/>
          <w:bCs/>
          <w:sz w:val="24"/>
          <w:highlight w:val="none"/>
          <w:lang w:eastAsia="zh-CN"/>
        </w:rPr>
        <w:t xml:space="preserve">：</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根据投标人针对本项目的售后服务及培训方案进行评分，方案内容至少包括：</w:t>
      </w:r>
      <w:bookmarkStart w:id="18" w:name="_GoBack"/>
      <w:r/>
      <w:bookmarkEnd w:id="18"/>
      <w:r>
        <w:rPr>
          <w:rFonts w:hint="eastAsia" w:asciiTheme="minorEastAsia" w:hAnsiTheme="minorEastAsia" w:eastAsiaTheme="minorEastAsia" w:cstheme="minorEastAsia"/>
          <w:sz w:val="24"/>
          <w:highlight w:val="none"/>
          <w:lang w:eastAsia="zh-CN"/>
        </w:rPr>
        <w:t xml:space="preserve">①售后服务机构、②日常维护计划、③培训方案与演练等。</w:t>
      </w:r>
      <w:r/>
    </w:p>
    <w:p>
      <w:pPr>
        <w:ind w:firstLine="480"/>
        <w:spacing w:after="0" w:line="560" w:lineRule="exact"/>
        <w:rPr>
          <w:rFonts w:hint="eastAsia" w:asciiTheme="minorEastAsia" w:hAnsiTheme="minorEastAsia" w:eastAsiaTheme="minorEastAsia" w:cstheme="minorEastAsia"/>
          <w:b/>
          <w:bCs/>
          <w:sz w:val="24"/>
          <w:highlight w:val="none"/>
          <w:lang w:eastAsia="zh-CN"/>
        </w:rPr>
      </w:pPr>
      <w:r>
        <w:rPr>
          <w:rFonts w:hint="eastAsia" w:ascii="宋体" w:hAnsi="宋体" w:cs="宋体"/>
          <w:sz w:val="24"/>
          <w:highlight w:val="none"/>
          <w:lang w:eastAsia="zh-CN"/>
        </w:rPr>
        <w:t xml:space="preserve">方案内容针对本项目且满足本项目实际需求的，每项得2分，满分6分。每缺少一项内容，或内容非专门针对本项目，或内容不能满足本项目实际需求的，不得分</w:t>
      </w:r>
      <w:r>
        <w:rPr>
          <w:rFonts w:hint="eastAsia" w:asciiTheme="minorEastAsia" w:hAnsiTheme="minorEastAsia" w:eastAsiaTheme="minorEastAsia" w:cstheme="minorEastAsia"/>
          <w:sz w:val="24"/>
          <w:highlight w:val="none"/>
          <w:lang w:eastAsia="zh-CN"/>
        </w:rPr>
        <w:t xml:space="preserve">。</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四、人员配置：18分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1、项目负责人（配备1人）</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具有高级信息系统项目管理师（人力资源和社会保障部门颁发）得2分；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具有注册信息安全专业人员证书（中国信息安全评测中心颁发）得2分；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具有IT服务项目经理证书（中国电子技术标准化研究院颁发）得2分；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本项最高得6分。须提供人员证书扫描件加盖公章，并提供供应商为其缴纳的近三个月任意一个月社保缴费证明。</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2、项目技术负责人（配备1人）</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具有高级及以上工程师（数字经济工程或建设工程）职称证书（人力资源和社会保障部门颁发）得2分；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具有数据库工程师（工业和信息化部教育与考试中心颁发）得2分；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具有弱电系统工程师（工业和信息化部教育与考试中心颁发）得2分；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本项最高得6分。须提供人员证书扫描件加盖公章，并提供供应商为其缴纳的近三个月任意一个月社保缴费证明。</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3、项目维护负责人（配备1人）</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具有IT服务工程师证书（中国电子技术标准化研究院颁发）得2分；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具有信息安全保障人员认证证书（中国网络网络安全审查技术与认证中心颁发）得2分；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具有注册信息安全专业人员证书（中国信息安全评测中心）得2分；</w:t>
      </w:r>
      <w:r/>
    </w:p>
    <w:p>
      <w:pPr>
        <w:ind w:firstLine="480"/>
        <w:spacing w:after="0"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本项最高得6分。须提供人员证书扫描件加盖公章，并提供供应商为其缴纳的近三个月任意一个月社保缴费证明。</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五、类似业绩：2分</w:t>
      </w:r>
      <w:r/>
    </w:p>
    <w:p>
      <w:pPr>
        <w:pStyle w:val="671"/>
        <w:ind w:firstLine="480"/>
        <w:spacing w:after="0" w:line="560" w:lineRule="exact"/>
        <w:rPr>
          <w:highlight w:val="none"/>
          <w:lang w:eastAsia="zh-CN"/>
        </w:rPr>
      </w:pPr>
      <w:r>
        <w:rPr>
          <w:rFonts w:hint="eastAsia" w:asciiTheme="minorEastAsia" w:hAnsiTheme="minorEastAsia" w:eastAsiaTheme="minorEastAsia" w:cstheme="minorEastAsia"/>
          <w:sz w:val="24"/>
          <w:highlight w:val="none"/>
          <w:lang w:eastAsia="zh-CN"/>
        </w:rPr>
        <w:t xml:space="preserve">投标人提供2023年1月1日起至今（以合同签订日期为准）类似项目业绩，每提供一个得1分，最高得2分。（投标文件中须提供完整的合同复印件并加盖投标人公章，提供不全或未提供不得分）</w:t>
      </w:r>
      <w:r/>
    </w:p>
    <w:p>
      <w:pPr>
        <w:spacing w:after="0" w:line="5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lang w:eastAsia="zh-CN"/>
        </w:rPr>
        <w:br w:type="page" w:clear="all"/>
      </w:r>
      <w:r/>
    </w:p>
    <w:p>
      <w:pPr>
        <w:pStyle w:val="860"/>
        <w:ind w:firstLine="482"/>
        <w:spacing w:after="0" w:line="500" w:lineRule="exact"/>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标段二评分标准</w:t>
      </w:r>
      <w:r/>
    </w:p>
    <w:p>
      <w:pPr>
        <w:ind w:firstLine="480"/>
        <w:spacing w:after="0" w:line="500" w:lineRule="exact"/>
        <w:rPr>
          <w:rFonts w:ascii="宋体" w:hAnsi="宋体" w:cs="宋体"/>
          <w:b/>
          <w:bCs/>
          <w:sz w:val="24"/>
          <w:highlight w:val="none"/>
          <w:lang w:eastAsia="zh-CN"/>
        </w:rPr>
      </w:pPr>
      <w:r>
        <w:rPr>
          <w:rFonts w:hint="eastAsia" w:ascii="宋体" w:hAnsi="宋体" w:cs="宋体"/>
          <w:b/>
          <w:bCs/>
          <w:sz w:val="24"/>
          <w:highlight w:val="none"/>
          <w:lang w:eastAsia="zh-CN"/>
        </w:rPr>
        <w:t xml:space="preserve">一、投标报价：20分</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投标报价得分＝（评标基准价/投标报价）×20％×100</w:t>
      </w:r>
      <w:r/>
    </w:p>
    <w:p>
      <w:pPr>
        <w:ind w:firstLine="480"/>
        <w:spacing w:after="0" w:line="500" w:lineRule="exact"/>
        <w:rPr>
          <w:rFonts w:ascii="宋体" w:hAnsi="宋体" w:cs="宋体"/>
          <w:b/>
          <w:bCs/>
          <w:sz w:val="24"/>
          <w:highlight w:val="none"/>
          <w:lang w:eastAsia="zh-CN"/>
        </w:rPr>
      </w:pPr>
      <w:r>
        <w:rPr>
          <w:rFonts w:hint="eastAsia" w:ascii="宋体" w:hAnsi="宋体" w:cs="宋体"/>
          <w:b/>
          <w:bCs/>
          <w:sz w:val="24"/>
          <w:highlight w:val="none"/>
          <w:lang w:eastAsia="zh-CN"/>
        </w:rPr>
        <w:t xml:space="preserve">二、技术参数响应：</w:t>
      </w:r>
      <w:r>
        <w:rPr>
          <w:rFonts w:hint="eastAsia" w:ascii="宋体" w:hAnsi="宋体" w:cs="宋体" w:eastAsiaTheme="minorEastAsia"/>
          <w:b/>
          <w:bCs/>
          <w:sz w:val="24"/>
          <w:highlight w:val="none"/>
          <w:lang w:eastAsia="zh-CN"/>
        </w:rPr>
        <w:t xml:space="preserve">34.5</w:t>
      </w:r>
      <w:r>
        <w:rPr>
          <w:rFonts w:hint="eastAsia" w:ascii="宋体" w:hAnsi="宋体" w:cs="宋体"/>
          <w:b/>
          <w:bCs/>
          <w:sz w:val="24"/>
          <w:highlight w:val="none"/>
          <w:lang w:eastAsia="zh-CN"/>
        </w:rPr>
        <w:t xml:space="preserve">分</w:t>
      </w:r>
      <w:r/>
    </w:p>
    <w:p>
      <w:pPr>
        <w:pStyle w:val="851"/>
        <w:ind w:firstLine="480"/>
        <w:spacing w:line="560" w:lineRule="exact"/>
        <w:rPr>
          <w:rFonts w:ascii="宋体" w:hAnsi="宋体" w:cs="宋体"/>
          <w:sz w:val="24"/>
          <w:highlight w:val="none"/>
          <w:lang w:eastAsia="zh-CN"/>
        </w:rPr>
      </w:pPr>
      <w:r>
        <w:rPr>
          <w:rFonts w:hint="eastAsia" w:ascii="宋体" w:hAnsi="宋体" w:cs="宋体"/>
          <w:sz w:val="24"/>
          <w:highlight w:val="none"/>
          <w:lang w:eastAsia="zh-CN"/>
        </w:rPr>
        <w:t xml:space="preserve">评委根据招标文件第三部分-项目需求-</w:t>
      </w:r>
      <w:r>
        <w:rPr>
          <w:rFonts w:hint="eastAsia" w:ascii="宋体" w:hAnsi="宋体" w:cs="宋体"/>
          <w:sz w:val="24"/>
          <w:highlight w:val="none"/>
          <w:lang w:val="en-US" w:eastAsia="zh-CN"/>
        </w:rPr>
        <w:t xml:space="preserve">二</w:t>
      </w:r>
      <w:r>
        <w:rPr>
          <w:rFonts w:hint="eastAsia" w:ascii="宋体" w:hAnsi="宋体" w:cs="宋体"/>
          <w:sz w:val="24"/>
          <w:highlight w:val="none"/>
          <w:lang w:eastAsia="zh-CN"/>
        </w:rPr>
        <w:t xml:space="preserve">标段</w:t>
      </w:r>
      <w:r>
        <w:rPr>
          <w:rFonts w:hint="eastAsia" w:ascii="宋体" w:hAnsi="宋体" w:eastAsia="宋体" w:cs="宋体"/>
          <w:sz w:val="24"/>
          <w:highlight w:val="none"/>
          <w:lang w:eastAsia="zh-CN"/>
        </w:rPr>
        <w:t xml:space="preserve">图像服务</w:t>
      </w:r>
      <w:r>
        <w:rPr>
          <w:rFonts w:hint="eastAsia" w:ascii="宋体" w:hAnsi="宋体" w:cs="宋体"/>
          <w:sz w:val="24"/>
          <w:highlight w:val="none"/>
          <w:lang w:eastAsia="zh-CN"/>
        </w:rPr>
        <w:t xml:space="preserve">技术参数要求及相关要求，对投标产品的基本功能、技术指标（主要技术参数等）是否能够满足招标文件要求，进行综合评比：</w:t>
      </w:r>
      <w:r/>
    </w:p>
    <w:p>
      <w:pPr>
        <w:ind w:firstLine="480"/>
        <w:spacing w:after="0" w:line="560" w:lineRule="exact"/>
        <w:rPr>
          <w:rFonts w:ascii="宋体" w:hAnsi="宋体" w:cs="宋体"/>
          <w:sz w:val="24"/>
          <w:highlight w:val="none"/>
          <w:lang w:eastAsia="zh-CN"/>
        </w:rPr>
      </w:pPr>
      <w:r>
        <w:rPr>
          <w:rFonts w:hint="eastAsia" w:ascii="宋体" w:hAnsi="宋体" w:cs="宋体"/>
          <w:sz w:val="24"/>
          <w:highlight w:val="none"/>
          <w:lang w:eastAsia="zh-CN"/>
        </w:rPr>
        <w:t xml:space="preserve">技术参数全部满足或高于招标文件要求的得</w:t>
      </w:r>
      <w:r>
        <w:rPr>
          <w:rFonts w:hint="eastAsia" w:ascii="宋体" w:hAnsi="宋体" w:cs="宋体"/>
          <w:sz w:val="24"/>
          <w:highlight w:val="none"/>
          <w:lang w:val="en-US" w:eastAsia="zh-CN"/>
        </w:rPr>
        <w:t xml:space="preserve">34.5</w:t>
      </w:r>
      <w:r>
        <w:rPr>
          <w:rFonts w:hint="eastAsia" w:ascii="宋体" w:hAnsi="宋体" w:cs="宋体"/>
          <w:sz w:val="24"/>
          <w:highlight w:val="none"/>
          <w:lang w:eastAsia="zh-CN"/>
        </w:rPr>
        <w:t xml:space="preserve">分；每满足1项得</w:t>
      </w:r>
      <w:r>
        <w:rPr>
          <w:rFonts w:hint="eastAsia" w:ascii="宋体" w:hAnsi="宋体" w:cs="宋体"/>
          <w:sz w:val="24"/>
          <w:highlight w:val="none"/>
          <w:lang w:val="en-US" w:eastAsia="zh-CN"/>
        </w:rPr>
        <w:t xml:space="preserve">1.5</w:t>
      </w:r>
      <w:r>
        <w:rPr>
          <w:rFonts w:hint="eastAsia" w:ascii="宋体" w:hAnsi="宋体" w:cs="宋体"/>
          <w:sz w:val="24"/>
          <w:highlight w:val="none"/>
          <w:lang w:eastAsia="zh-CN"/>
        </w:rPr>
        <w:t xml:space="preserve">分，打“</w:t>
      </w:r>
      <w:r>
        <w:rPr>
          <w:rFonts w:hint="eastAsia" w:ascii="宋体" w:hAnsi="宋体"/>
          <w:highlight w:val="none"/>
          <w:lang w:eastAsia="zh-CN"/>
        </w:rPr>
        <w:t xml:space="preserve">★</w:t>
      </w:r>
      <w:r>
        <w:rPr>
          <w:rFonts w:hint="eastAsia" w:ascii="宋体" w:hAnsi="宋体" w:cs="宋体"/>
          <w:sz w:val="24"/>
          <w:highlight w:val="none"/>
          <w:lang w:eastAsia="zh-CN"/>
        </w:rPr>
        <w:t xml:space="preserve">”的技术指标（共</w:t>
      </w:r>
      <w:r>
        <w:rPr>
          <w:rFonts w:hint="eastAsia" w:ascii="宋体" w:hAnsi="宋体" w:cs="宋体"/>
          <w:sz w:val="24"/>
          <w:highlight w:val="none"/>
          <w:lang w:val="en-US" w:eastAsia="zh-CN"/>
        </w:rPr>
        <w:t xml:space="preserve">23</w:t>
      </w:r>
      <w:r>
        <w:rPr>
          <w:rFonts w:hint="eastAsia" w:ascii="宋体" w:hAnsi="宋体" w:cs="宋体"/>
          <w:sz w:val="24"/>
          <w:highlight w:val="none"/>
          <w:lang w:eastAsia="zh-CN"/>
        </w:rPr>
        <w:t xml:space="preserve">项）。</w:t>
      </w:r>
      <w:r/>
    </w:p>
    <w:p>
      <w:pPr>
        <w:ind w:firstLine="480"/>
        <w:spacing w:after="0" w:line="560" w:lineRule="exact"/>
        <w:rPr>
          <w:rFonts w:ascii="宋体" w:hAnsi="宋体" w:cs="宋体"/>
          <w:sz w:val="24"/>
          <w:highlight w:val="none"/>
          <w:lang w:eastAsia="zh-CN"/>
        </w:rPr>
      </w:pPr>
      <w:r>
        <w:rPr>
          <w:rFonts w:hint="eastAsia" w:ascii="宋体" w:hAnsi="宋体" w:cs="宋体"/>
          <w:sz w:val="24"/>
          <w:highlight w:val="none"/>
          <w:lang w:eastAsia="zh-CN"/>
        </w:rPr>
        <w:t xml:space="preserve">注：①</w:t>
      </w:r>
      <w:r>
        <w:rPr>
          <w:rFonts w:hint="eastAsia" w:ascii="宋体" w:hAnsi="宋体" w:cs="宋体"/>
          <w:sz w:val="24"/>
          <w:highlight w:val="none"/>
          <w:lang w:val="zh-TW" w:eastAsia="zh-CN"/>
        </w:rPr>
        <w:t xml:space="preserve">带</w:t>
      </w:r>
      <w:r>
        <w:rPr>
          <w:rFonts w:hint="eastAsia" w:ascii="宋体" w:hAnsi="宋体" w:cs="宋体"/>
          <w:sz w:val="24"/>
          <w:highlight w:val="none"/>
          <w:lang w:eastAsia="zh-CN"/>
        </w:rPr>
        <w:t xml:space="preserve">“</w:t>
      </w:r>
      <w:r>
        <w:rPr>
          <w:rFonts w:hint="eastAsia" w:ascii="宋体" w:hAnsi="宋体"/>
          <w:highlight w:val="none"/>
          <w:lang w:eastAsia="zh-CN"/>
        </w:rPr>
        <w:t xml:space="preserve">★</w:t>
      </w:r>
      <w:r>
        <w:rPr>
          <w:rFonts w:hint="eastAsia" w:ascii="宋体" w:hAnsi="宋体" w:cs="宋体"/>
          <w:sz w:val="24"/>
          <w:highlight w:val="none"/>
          <w:lang w:eastAsia="zh-CN"/>
        </w:rPr>
        <w:t xml:space="preserve">”号的</w:t>
      </w:r>
      <w:r>
        <w:rPr>
          <w:rFonts w:hint="eastAsia" w:ascii="宋体" w:hAnsi="宋体" w:cs="宋体"/>
          <w:sz w:val="24"/>
          <w:highlight w:val="none"/>
          <w:lang w:val="zh-TW" w:eastAsia="zh-CN"/>
        </w:rPr>
        <w:t xml:space="preserve">技术指标参数，应在《重要要求参数响应偏离表》</w:t>
      </w:r>
      <w:r>
        <w:rPr>
          <w:rFonts w:hint="eastAsia" w:ascii="宋体" w:hAnsi="宋体" w:eastAsia="宋体" w:cs="宋体"/>
          <w:sz w:val="24"/>
          <w:highlight w:val="none"/>
          <w:lang w:eastAsia="zh-CN"/>
        </w:rPr>
        <w:t xml:space="preserve">响应</w:t>
      </w:r>
      <w:r>
        <w:rPr>
          <w:rFonts w:hint="eastAsia" w:ascii="宋体" w:hAnsi="宋体" w:cs="宋体"/>
          <w:sz w:val="24"/>
          <w:highlight w:val="none"/>
          <w:lang w:val="zh-TW" w:eastAsia="zh-CN"/>
        </w:rPr>
        <w:t xml:space="preserve">。带</w:t>
      </w:r>
      <w:r>
        <w:rPr>
          <w:rFonts w:hint="eastAsia" w:ascii="宋体" w:hAnsi="宋体" w:cs="宋体"/>
          <w:sz w:val="24"/>
          <w:highlight w:val="none"/>
          <w:lang w:eastAsia="zh-CN"/>
        </w:rPr>
        <w:t xml:space="preserve">“</w:t>
      </w:r>
      <w:r>
        <w:rPr>
          <w:rFonts w:hint="eastAsia" w:ascii="宋体" w:hAnsi="宋体"/>
          <w:highlight w:val="none"/>
          <w:lang w:eastAsia="zh-CN"/>
        </w:rPr>
        <w:t xml:space="preserve">★</w:t>
      </w:r>
      <w:r>
        <w:rPr>
          <w:rFonts w:hint="eastAsia" w:ascii="宋体" w:hAnsi="宋体" w:cs="宋体"/>
          <w:sz w:val="24"/>
          <w:highlight w:val="none"/>
          <w:lang w:eastAsia="zh-CN"/>
        </w:rPr>
        <w:t xml:space="preserve">”号的技术参数</w:t>
      </w:r>
      <w:r>
        <w:rPr>
          <w:rFonts w:hint="eastAsia" w:ascii="宋体" w:hAnsi="宋体" w:cs="宋体"/>
          <w:sz w:val="24"/>
          <w:highlight w:val="none"/>
          <w:lang w:val="zh-TW" w:eastAsia="zh-CN"/>
        </w:rPr>
        <w:t xml:space="preserve">投标人虽然在《重要要求参数响应偏离表》里列明无偏离，但未能按招标文件要求提供相应证明材料的仍视为负偏离。</w:t>
      </w:r>
      <w:r/>
    </w:p>
    <w:p>
      <w:pPr>
        <w:ind w:firstLine="480"/>
        <w:spacing w:after="0" w:line="560" w:lineRule="exact"/>
        <w:rPr>
          <w:rFonts w:hint="eastAsia" w:asciiTheme="minorEastAsia" w:hAnsiTheme="minorEastAsia" w:eastAsiaTheme="minorEastAsia" w:cstheme="minorEastAsia"/>
          <w:b/>
          <w:bCs/>
          <w:sz w:val="24"/>
          <w:highlight w:val="none"/>
          <w:lang w:eastAsia="zh-CN"/>
        </w:rPr>
      </w:pPr>
      <w:r>
        <w:rPr>
          <w:rFonts w:hint="eastAsia" w:ascii="宋体" w:hAnsi="宋体" w:cs="宋体"/>
          <w:sz w:val="24"/>
          <w:highlight w:val="none"/>
          <w:lang w:eastAsia="zh-CN"/>
        </w:rPr>
        <w:t xml:space="preserve">②检测报告必须是国家认可的法定质监检测机构出具；按照需求中</w:t>
      </w:r>
      <w:r>
        <w:rPr>
          <w:rFonts w:ascii="宋体" w:hAnsi="宋体" w:cs="宋体"/>
          <w:sz w:val="24"/>
          <w:highlight w:val="none"/>
          <w:lang w:eastAsia="zh-CN"/>
        </w:rPr>
        <w:t xml:space="preserve">检测方式</w:t>
      </w:r>
      <w:r>
        <w:rPr>
          <w:rFonts w:hint="eastAsia" w:ascii="宋体" w:hAnsi="宋体" w:cs="宋体"/>
          <w:sz w:val="24"/>
          <w:highlight w:val="none"/>
          <w:lang w:eastAsia="zh-CN"/>
        </w:rPr>
        <w:t xml:space="preserve">及要求提供检测报告；投标文件中提供检测报告的复印件，检测报告复印件必须提供完整的检测报告内容及封面，必须复印完整，局部复印视为无效。所提供的证明资料必须真实有效，若提供虚假资料，一经查实采购方有权取消其中标资格。</w:t>
      </w:r>
      <w:r/>
    </w:p>
    <w:p>
      <w:pPr>
        <w:ind w:firstLine="480"/>
        <w:spacing w:after="0" w:line="500" w:lineRule="exact"/>
        <w:rPr>
          <w:rFonts w:ascii="宋体" w:hAnsi="宋体" w:cs="宋体"/>
          <w:b/>
          <w:bCs/>
          <w:sz w:val="24"/>
          <w:highlight w:val="none"/>
          <w:lang w:eastAsia="zh-CN"/>
        </w:rPr>
      </w:pPr>
      <w:r>
        <w:rPr>
          <w:rFonts w:hint="eastAsia" w:ascii="宋体" w:hAnsi="宋体" w:cs="宋体"/>
          <w:b/>
          <w:bCs/>
          <w:sz w:val="24"/>
          <w:highlight w:val="none"/>
          <w:lang w:eastAsia="zh-CN"/>
        </w:rPr>
        <w:t xml:space="preserve">三、服务方案：29分</w:t>
      </w:r>
      <w:r/>
    </w:p>
    <w:p>
      <w:pPr>
        <w:ind w:firstLine="480"/>
        <w:spacing w:after="0" w:line="500" w:lineRule="exact"/>
        <w:rPr>
          <w:rFonts w:ascii="宋体" w:hAnsi="宋体" w:cs="MS Gothic"/>
          <w:b/>
          <w:sz w:val="24"/>
          <w:highlight w:val="none"/>
          <w:lang w:eastAsia="zh-CN"/>
        </w:rPr>
      </w:pPr>
      <w:r>
        <w:rPr>
          <w:rFonts w:hint="eastAsia" w:ascii="宋体" w:hAnsi="宋体" w:cs="MS Gothic"/>
          <w:b/>
          <w:sz w:val="24"/>
          <w:highlight w:val="none"/>
          <w:lang w:eastAsia="zh-CN"/>
        </w:rPr>
        <w:t xml:space="preserve">1、总体技术方案（6分）</w:t>
      </w:r>
      <w:r/>
    </w:p>
    <w:p>
      <w:pPr>
        <w:ind w:firstLine="480"/>
        <w:spacing w:after="0" w:line="500" w:lineRule="exact"/>
        <w:rPr>
          <w:rFonts w:ascii="宋体" w:hAnsi="宋体" w:cs="MS Gothic"/>
          <w:sz w:val="24"/>
          <w:highlight w:val="none"/>
          <w:lang w:eastAsia="zh-CN"/>
        </w:rPr>
      </w:pPr>
      <w:r>
        <w:rPr>
          <w:rFonts w:hint="eastAsia" w:ascii="宋体" w:hAnsi="宋体" w:cs="MS Gothic"/>
          <w:sz w:val="24"/>
          <w:highlight w:val="none"/>
          <w:lang w:eastAsia="zh-CN"/>
        </w:rPr>
        <w:t xml:space="preserve">根据</w:t>
      </w:r>
      <w:r>
        <w:rPr>
          <w:rFonts w:hint="eastAsia" w:ascii="宋体" w:hAnsi="宋体" w:cs="微软雅黑"/>
          <w:sz w:val="24"/>
          <w:highlight w:val="none"/>
          <w:lang w:eastAsia="zh-CN"/>
        </w:rPr>
        <w:t xml:space="preserve">投标人针对本项目需求提供的项目整体技术设计方案进行评分，方案内容包括①项目需求理解；</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②设计方案；</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③方案重点等。</w:t>
      </w:r>
      <w:r/>
    </w:p>
    <w:p>
      <w:pPr>
        <w:ind w:firstLine="480"/>
        <w:spacing w:after="0" w:line="500" w:lineRule="exact"/>
        <w:rPr>
          <w:rFonts w:ascii="宋体" w:hAnsi="宋体" w:cs="MS Gothic"/>
          <w:sz w:val="24"/>
          <w:highlight w:val="none"/>
          <w:lang w:eastAsia="zh-CN"/>
        </w:rPr>
      </w:pPr>
      <w:r>
        <w:rPr>
          <w:rFonts w:hint="eastAsia" w:ascii="宋体" w:hAnsi="宋体" w:cs="MS Gothic"/>
          <w:sz w:val="24"/>
          <w:highlight w:val="none"/>
          <w:lang w:eastAsia="zh-CN"/>
        </w:rPr>
        <w:t xml:space="preserve">方案内容针对本项目且满足本项目实际需求的，每项得2分，满分6分。每缺少一项内容，或内容非专门针对本项目，或内容不能满足本项目实际需求的，不得分。</w:t>
      </w:r>
      <w:r/>
    </w:p>
    <w:p>
      <w:pPr>
        <w:ind w:firstLine="480"/>
        <w:spacing w:after="0" w:line="500" w:lineRule="exact"/>
        <w:rPr>
          <w:rFonts w:ascii="宋体" w:hAnsi="宋体" w:cs="MS Gothic"/>
          <w:b/>
          <w:sz w:val="24"/>
          <w:highlight w:val="none"/>
          <w:lang w:eastAsia="zh-CN"/>
        </w:rPr>
      </w:pPr>
      <w:r>
        <w:rPr>
          <w:rFonts w:ascii="宋体" w:hAnsi="宋体" w:cs="MS Gothic"/>
          <w:b/>
          <w:sz w:val="24"/>
          <w:highlight w:val="none"/>
          <w:lang w:eastAsia="zh-CN"/>
        </w:rPr>
        <w:t xml:space="preserve">2</w:t>
      </w:r>
      <w:r>
        <w:rPr>
          <w:rFonts w:hint="eastAsia" w:ascii="宋体" w:hAnsi="宋体" w:cs="MS Gothic"/>
          <w:b/>
          <w:sz w:val="24"/>
          <w:highlight w:val="none"/>
          <w:lang w:eastAsia="zh-CN"/>
        </w:rPr>
        <w:t xml:space="preserve">、</w:t>
      </w:r>
      <w:r>
        <w:rPr>
          <w:rFonts w:hint="eastAsia" w:ascii="宋体" w:hAnsi="宋体" w:cs="微软雅黑"/>
          <w:b/>
          <w:sz w:val="24"/>
          <w:highlight w:val="none"/>
          <w:lang w:eastAsia="zh-CN"/>
        </w:rPr>
        <w:t xml:space="preserve">项目实施方案及进度保障措施（</w:t>
      </w:r>
      <w:r>
        <w:rPr>
          <w:rFonts w:hint="eastAsia" w:ascii="宋体" w:hAnsi="宋体" w:cs="Arial"/>
          <w:b/>
          <w:sz w:val="24"/>
          <w:highlight w:val="none"/>
          <w:lang w:eastAsia="zh-CN"/>
        </w:rPr>
        <w:t xml:space="preserve">9</w:t>
      </w:r>
      <w:r>
        <w:rPr>
          <w:rFonts w:hint="eastAsia" w:ascii="宋体" w:hAnsi="宋体" w:cs="微软雅黑"/>
          <w:b/>
          <w:sz w:val="24"/>
          <w:highlight w:val="none"/>
          <w:lang w:eastAsia="zh-CN"/>
        </w:rPr>
        <w:t xml:space="preserve">分）</w:t>
      </w:r>
      <w:r/>
    </w:p>
    <w:p>
      <w:pPr>
        <w:ind w:firstLine="480"/>
        <w:spacing w:after="0" w:line="500" w:lineRule="exact"/>
        <w:rPr>
          <w:rFonts w:ascii="宋体" w:hAnsi="宋体" w:cs="MS Gothic"/>
          <w:sz w:val="24"/>
          <w:highlight w:val="none"/>
          <w:lang w:eastAsia="zh-CN"/>
        </w:rPr>
      </w:pPr>
      <w:r>
        <w:rPr>
          <w:rFonts w:hint="eastAsia" w:ascii="宋体" w:hAnsi="宋体" w:cs="MS Gothic"/>
          <w:sz w:val="24"/>
          <w:highlight w:val="none"/>
          <w:lang w:eastAsia="zh-CN"/>
        </w:rPr>
        <w:t xml:space="preserve">根据</w:t>
      </w:r>
      <w:r>
        <w:rPr>
          <w:rFonts w:hint="eastAsia" w:ascii="宋体" w:hAnsi="宋体" w:cs="微软雅黑"/>
          <w:sz w:val="24"/>
          <w:highlight w:val="none"/>
          <w:lang w:eastAsia="zh-CN"/>
        </w:rPr>
        <w:t xml:space="preserve">投标人针对本项目需求提供的实施方案及进度保障措施内容进行评分，方案内容包括①实施步骤及进度安排；</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②安全文明措施；</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③维护安装调试内容</w:t>
      </w:r>
      <w:r>
        <w:rPr>
          <w:rFonts w:hint="eastAsia" w:asciiTheme="minorEastAsia" w:hAnsiTheme="minorEastAsia" w:eastAsiaTheme="minorEastAsia" w:cstheme="minorEastAsia"/>
          <w:sz w:val="24"/>
          <w:highlight w:val="none"/>
          <w:lang w:eastAsia="zh-CN"/>
        </w:rPr>
        <w:t xml:space="preserve">等。</w:t>
      </w:r>
      <w:r/>
    </w:p>
    <w:p>
      <w:pPr>
        <w:ind w:firstLine="480"/>
        <w:spacing w:after="0" w:line="500" w:lineRule="exact"/>
        <w:rPr>
          <w:rFonts w:hint="eastAsia" w:asciiTheme="minorEastAsia" w:hAnsiTheme="minorEastAsia" w:eastAsiaTheme="minorEastAsia" w:cstheme="minorEastAsia"/>
          <w:sz w:val="24"/>
          <w:highlight w:val="none"/>
          <w:lang w:eastAsia="zh-CN"/>
        </w:rPr>
      </w:pPr>
      <w:r>
        <w:rPr>
          <w:rFonts w:hint="eastAsia" w:ascii="宋体" w:hAnsi="宋体" w:cs="宋体"/>
          <w:sz w:val="24"/>
          <w:highlight w:val="none"/>
          <w:lang w:eastAsia="zh-CN"/>
        </w:rPr>
        <w:t xml:space="preserve">方案内容针对本项目且满足本项目实际需求的，每项得3分，满分9分。每缺少一项内容，或内容非专门针对本项目，或内容不能满足本项目实际需求的，不得分</w:t>
      </w:r>
      <w:r>
        <w:rPr>
          <w:rFonts w:hint="eastAsia" w:asciiTheme="minorEastAsia" w:hAnsiTheme="minorEastAsia" w:eastAsiaTheme="minorEastAsia" w:cstheme="minorEastAsia"/>
          <w:sz w:val="24"/>
          <w:highlight w:val="none"/>
          <w:lang w:eastAsia="zh-CN"/>
        </w:rPr>
        <w:t xml:space="preserve">。</w:t>
      </w:r>
      <w:r/>
    </w:p>
    <w:p>
      <w:pPr>
        <w:ind w:firstLine="480"/>
        <w:spacing w:after="0" w:line="500" w:lineRule="exact"/>
        <w:rPr>
          <w:rFonts w:ascii="宋体" w:hAnsi="宋体" w:cs="Arial"/>
          <w:b/>
          <w:sz w:val="24"/>
          <w:highlight w:val="none"/>
          <w:lang w:eastAsia="zh-CN"/>
        </w:rPr>
      </w:pPr>
      <w:r>
        <w:rPr>
          <w:rFonts w:hint="eastAsia" w:ascii="宋体" w:hAnsi="宋体" w:cs="Arial"/>
          <w:b/>
          <w:sz w:val="24"/>
          <w:highlight w:val="none"/>
          <w:lang w:eastAsia="zh-CN"/>
        </w:rPr>
        <w:t xml:space="preserve">3</w:t>
      </w:r>
      <w:r>
        <w:rPr>
          <w:rFonts w:hint="eastAsia" w:ascii="宋体" w:hAnsi="宋体" w:cs="微软雅黑"/>
          <w:b/>
          <w:sz w:val="24"/>
          <w:highlight w:val="none"/>
          <w:lang w:eastAsia="zh-CN"/>
        </w:rPr>
        <w:t xml:space="preserve">、质量保证措施及承诺（</w:t>
      </w:r>
      <w:r>
        <w:rPr>
          <w:rFonts w:hint="eastAsia" w:ascii="宋体" w:hAnsi="宋体" w:cs="Arial"/>
          <w:b/>
          <w:sz w:val="24"/>
          <w:highlight w:val="none"/>
          <w:lang w:eastAsia="zh-CN"/>
        </w:rPr>
        <w:t xml:space="preserve">6</w:t>
      </w:r>
      <w:r>
        <w:rPr>
          <w:rFonts w:hint="eastAsia" w:ascii="宋体" w:hAnsi="宋体" w:cs="微软雅黑"/>
          <w:b/>
          <w:sz w:val="24"/>
          <w:highlight w:val="none"/>
          <w:lang w:eastAsia="zh-CN"/>
        </w:rPr>
        <w:t xml:space="preserve">分）</w:t>
      </w:r>
      <w:r/>
    </w:p>
    <w:p>
      <w:pPr>
        <w:ind w:firstLine="480"/>
        <w:spacing w:after="0" w:line="500" w:lineRule="exact"/>
        <w:rPr>
          <w:rFonts w:ascii="宋体" w:hAnsi="宋体" w:cs="Arial"/>
          <w:sz w:val="24"/>
          <w:highlight w:val="none"/>
          <w:lang w:eastAsia="zh-CN"/>
        </w:rPr>
      </w:pPr>
      <w:r>
        <w:rPr>
          <w:rFonts w:hint="eastAsia" w:ascii="宋体" w:hAnsi="宋体" w:cs="微软雅黑"/>
          <w:sz w:val="24"/>
          <w:highlight w:val="none"/>
          <w:lang w:eastAsia="zh-CN"/>
        </w:rPr>
        <w:t xml:space="preserve">根据投标人针对本项目的质量保证内容进行评分，内容包括①对质量的控制及评定；</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②质量保证措施；③质量保证的承诺</w:t>
      </w:r>
      <w:r>
        <w:rPr>
          <w:rFonts w:hint="eastAsia" w:asciiTheme="minorEastAsia" w:hAnsiTheme="minorEastAsia" w:eastAsiaTheme="minorEastAsia" w:cstheme="minorEastAsia"/>
          <w:sz w:val="24"/>
          <w:highlight w:val="none"/>
          <w:lang w:eastAsia="zh-CN"/>
        </w:rPr>
        <w:t xml:space="preserve">等。</w:t>
      </w:r>
      <w:r/>
    </w:p>
    <w:p>
      <w:pPr>
        <w:ind w:firstLine="480"/>
        <w:spacing w:after="0" w:line="500" w:lineRule="exact"/>
        <w:rPr>
          <w:rFonts w:ascii="宋体" w:hAnsi="宋体" w:cs="微软雅黑"/>
          <w:sz w:val="24"/>
          <w:highlight w:val="none"/>
          <w:lang w:eastAsia="zh-CN"/>
        </w:rPr>
      </w:pPr>
      <w:r>
        <w:rPr>
          <w:rFonts w:hint="eastAsia" w:ascii="宋体" w:hAnsi="宋体" w:cs="微软雅黑"/>
          <w:sz w:val="24"/>
          <w:highlight w:val="none"/>
          <w:lang w:eastAsia="zh-CN"/>
        </w:rPr>
        <w:t xml:space="preserve">方案内容针对本项目且满足本项目实际需求的，每项得2分，满分6分。每缺少一项内容，或内容非专门针对本项目，或内容不能满足本项目实际需求的，不得分。</w:t>
      </w:r>
      <w:r/>
    </w:p>
    <w:p>
      <w:pPr>
        <w:ind w:firstLine="480"/>
        <w:spacing w:after="0" w:line="500" w:lineRule="exact"/>
        <w:rPr>
          <w:rFonts w:ascii="宋体" w:hAnsi="宋体" w:cs="Arial"/>
          <w:b/>
          <w:sz w:val="24"/>
          <w:highlight w:val="none"/>
          <w:lang w:eastAsia="zh-CN"/>
        </w:rPr>
      </w:pPr>
      <w:r>
        <w:rPr>
          <w:rFonts w:hint="eastAsia" w:ascii="宋体" w:hAnsi="宋体" w:cs="Arial"/>
          <w:b/>
          <w:sz w:val="24"/>
          <w:highlight w:val="none"/>
          <w:lang w:eastAsia="zh-CN"/>
        </w:rPr>
        <w:t xml:space="preserve">4</w:t>
      </w:r>
      <w:r>
        <w:rPr>
          <w:rFonts w:hint="eastAsia" w:ascii="宋体" w:hAnsi="宋体" w:cs="微软雅黑"/>
          <w:b/>
          <w:sz w:val="24"/>
          <w:highlight w:val="none"/>
          <w:lang w:eastAsia="zh-CN"/>
        </w:rPr>
        <w:t xml:space="preserve">、售后服务方案（</w:t>
      </w:r>
      <w:r>
        <w:rPr>
          <w:rFonts w:hint="eastAsia" w:ascii="宋体" w:hAnsi="宋体" w:cs="Arial"/>
          <w:b/>
          <w:sz w:val="24"/>
          <w:highlight w:val="none"/>
          <w:lang w:eastAsia="zh-CN"/>
        </w:rPr>
        <w:t xml:space="preserve">4</w:t>
      </w:r>
      <w:r>
        <w:rPr>
          <w:rFonts w:hint="eastAsia" w:ascii="宋体" w:hAnsi="宋体" w:cs="微软雅黑"/>
          <w:b/>
          <w:sz w:val="24"/>
          <w:highlight w:val="none"/>
          <w:lang w:eastAsia="zh-CN"/>
        </w:rPr>
        <w:t xml:space="preserve">分）</w:t>
      </w:r>
      <w:r/>
    </w:p>
    <w:p>
      <w:pPr>
        <w:ind w:firstLine="480"/>
        <w:spacing w:after="0" w:line="500" w:lineRule="exact"/>
        <w:rPr>
          <w:rFonts w:ascii="宋体" w:hAnsi="宋体" w:cs="Arial"/>
          <w:sz w:val="24"/>
          <w:highlight w:val="none"/>
          <w:lang w:eastAsia="zh-CN"/>
        </w:rPr>
      </w:pPr>
      <w:r>
        <w:rPr>
          <w:rFonts w:hint="eastAsia" w:ascii="宋体" w:hAnsi="宋体" w:cs="微软雅黑"/>
          <w:sz w:val="24"/>
          <w:highlight w:val="none"/>
          <w:lang w:eastAsia="zh-CN"/>
        </w:rPr>
        <w:t xml:space="preserve">根据投标人针对本项目的售后服务进行评分，内容包括①快速响应机制；</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②系统保障方案；</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③质保期内的服务方案；④服务应急措施</w:t>
      </w:r>
      <w:r>
        <w:rPr>
          <w:rFonts w:hint="eastAsia" w:asciiTheme="minorEastAsia" w:hAnsiTheme="minorEastAsia" w:eastAsiaTheme="minorEastAsia" w:cstheme="minorEastAsia"/>
          <w:sz w:val="24"/>
          <w:highlight w:val="none"/>
          <w:lang w:eastAsia="zh-CN"/>
        </w:rPr>
        <w:t xml:space="preserve">等。</w:t>
      </w:r>
      <w:r/>
    </w:p>
    <w:p>
      <w:pPr>
        <w:ind w:firstLine="480"/>
        <w:spacing w:after="0" w:line="500" w:lineRule="exact"/>
        <w:rPr>
          <w:rFonts w:ascii="宋体" w:hAnsi="宋体" w:cs="Arial"/>
          <w:sz w:val="24"/>
          <w:highlight w:val="none"/>
          <w:lang w:eastAsia="zh-CN"/>
        </w:rPr>
      </w:pPr>
      <w:r>
        <w:rPr>
          <w:rFonts w:hint="eastAsia" w:ascii="宋体" w:hAnsi="宋体" w:cs="微软雅黑"/>
          <w:sz w:val="24"/>
          <w:highlight w:val="none"/>
          <w:lang w:eastAsia="zh-CN"/>
        </w:rPr>
        <w:t xml:space="preserve">方案内容针对本项目且满足本项目实际需求的，每项得1分，满分4分。每缺少一项内容，或内容非专门针对本项目，或内容不能满足本项目实际需求的，不得分。</w:t>
      </w:r>
      <w:r/>
    </w:p>
    <w:p>
      <w:pPr>
        <w:ind w:firstLine="480"/>
        <w:spacing w:after="0" w:line="500" w:lineRule="exact"/>
        <w:rPr>
          <w:rFonts w:ascii="宋体" w:hAnsi="宋体" w:cs="Arial"/>
          <w:b/>
          <w:sz w:val="24"/>
          <w:highlight w:val="none"/>
          <w:lang w:eastAsia="zh-CN"/>
        </w:rPr>
      </w:pPr>
      <w:r>
        <w:rPr>
          <w:rFonts w:hint="eastAsia" w:ascii="宋体" w:hAnsi="宋体" w:cs="Arial"/>
          <w:b/>
          <w:sz w:val="24"/>
          <w:highlight w:val="none"/>
          <w:lang w:eastAsia="zh-CN"/>
        </w:rPr>
        <w:t xml:space="preserve">5</w:t>
      </w:r>
      <w:r>
        <w:rPr>
          <w:rFonts w:hint="eastAsia" w:ascii="宋体" w:hAnsi="宋体" w:cs="微软雅黑"/>
          <w:b/>
          <w:sz w:val="24"/>
          <w:highlight w:val="none"/>
          <w:lang w:eastAsia="zh-CN"/>
        </w:rPr>
        <w:t xml:space="preserve">、培训服务方案（</w:t>
      </w:r>
      <w:r>
        <w:rPr>
          <w:rFonts w:hint="eastAsia" w:ascii="宋体" w:hAnsi="宋体" w:cs="Arial"/>
          <w:b/>
          <w:sz w:val="24"/>
          <w:highlight w:val="none"/>
          <w:lang w:eastAsia="zh-CN"/>
        </w:rPr>
        <w:t xml:space="preserve">4</w:t>
      </w:r>
      <w:r>
        <w:rPr>
          <w:rFonts w:hint="eastAsia" w:ascii="宋体" w:hAnsi="宋体" w:cs="微软雅黑"/>
          <w:b/>
          <w:sz w:val="24"/>
          <w:highlight w:val="none"/>
          <w:lang w:eastAsia="zh-CN"/>
        </w:rPr>
        <w:t xml:space="preserve">分）</w:t>
      </w:r>
      <w:r/>
    </w:p>
    <w:p>
      <w:pPr>
        <w:ind w:firstLine="480"/>
        <w:spacing w:after="0" w:line="500" w:lineRule="exact"/>
        <w:rPr>
          <w:rFonts w:ascii="宋体" w:hAnsi="宋体" w:cs="Arial"/>
          <w:sz w:val="24"/>
          <w:highlight w:val="none"/>
          <w:lang w:eastAsia="zh-CN"/>
        </w:rPr>
      </w:pPr>
      <w:r>
        <w:rPr>
          <w:rFonts w:hint="eastAsia" w:ascii="宋体" w:hAnsi="宋体" w:cs="微软雅黑"/>
          <w:sz w:val="24"/>
          <w:highlight w:val="none"/>
          <w:lang w:eastAsia="zh-CN"/>
        </w:rPr>
        <w:t xml:space="preserve">根据投标人针对本项目的培训服务方案进行评分，内容包括①培训方式；</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②培训计划；</w:t>
      </w:r>
      <w:r>
        <w:rPr>
          <w:rFonts w:hint="eastAsia" w:ascii="宋体" w:hAnsi="宋体" w:cs="Arial"/>
          <w:sz w:val="24"/>
          <w:highlight w:val="none"/>
          <w:lang w:eastAsia="zh-CN"/>
        </w:rPr>
        <w:t xml:space="preserve"> </w:t>
      </w:r>
      <w:r>
        <w:rPr>
          <w:rFonts w:hint="eastAsia" w:ascii="宋体" w:hAnsi="宋体" w:cs="微软雅黑"/>
          <w:sz w:val="24"/>
          <w:highlight w:val="none"/>
          <w:lang w:eastAsia="zh-CN"/>
        </w:rPr>
        <w:t xml:space="preserve">③培训方案等内容；④培训质量保证措施</w:t>
      </w:r>
      <w:r>
        <w:rPr>
          <w:rFonts w:hint="eastAsia" w:asciiTheme="minorEastAsia" w:hAnsiTheme="minorEastAsia" w:eastAsiaTheme="minorEastAsia" w:cstheme="minorEastAsia"/>
          <w:sz w:val="24"/>
          <w:highlight w:val="none"/>
          <w:lang w:eastAsia="zh-CN"/>
        </w:rPr>
        <w:t xml:space="preserve">等。</w:t>
      </w:r>
      <w:r/>
    </w:p>
    <w:p>
      <w:pPr>
        <w:ind w:firstLine="480"/>
        <w:spacing w:after="0" w:line="500" w:lineRule="exact"/>
        <w:rPr>
          <w:rFonts w:ascii="宋体" w:hAnsi="宋体" w:cs="Arial"/>
          <w:sz w:val="24"/>
          <w:highlight w:val="none"/>
          <w:lang w:eastAsia="zh-CN"/>
        </w:rPr>
      </w:pPr>
      <w:r>
        <w:rPr>
          <w:rFonts w:hint="eastAsia" w:ascii="宋体" w:hAnsi="宋体" w:cs="宋体"/>
          <w:sz w:val="24"/>
          <w:highlight w:val="none"/>
          <w:lang w:eastAsia="zh-CN"/>
        </w:rPr>
        <w:t xml:space="preserve">方案内容针对本项目且满足本项目实际需求的，每项得1分，满分4分。每缺少一项内容，或内容非专门针对本项目，或内容不能满足本项目实际需求的，不得分</w:t>
      </w:r>
      <w:r>
        <w:rPr>
          <w:rFonts w:hint="eastAsia" w:asciiTheme="minorEastAsia" w:hAnsiTheme="minorEastAsia" w:eastAsiaTheme="minorEastAsia" w:cstheme="minorEastAsia"/>
          <w:sz w:val="24"/>
          <w:highlight w:val="none"/>
          <w:lang w:eastAsia="zh-CN"/>
        </w:rPr>
        <w:t xml:space="preserve">。</w:t>
      </w:r>
      <w:r/>
    </w:p>
    <w:p>
      <w:pPr>
        <w:ind w:firstLine="480"/>
        <w:spacing w:after="0" w:line="500" w:lineRule="exact"/>
        <w:rPr>
          <w:rFonts w:ascii="宋体" w:hAnsi="宋体" w:cs="宋体"/>
          <w:b/>
          <w:bCs/>
          <w:sz w:val="24"/>
          <w:highlight w:val="none"/>
          <w:lang w:eastAsia="zh-CN"/>
        </w:rPr>
      </w:pPr>
      <w:r>
        <w:rPr>
          <w:rFonts w:hint="eastAsia" w:ascii="宋体" w:hAnsi="宋体" w:cs="宋体"/>
          <w:b/>
          <w:bCs/>
          <w:sz w:val="24"/>
          <w:highlight w:val="none"/>
          <w:lang w:eastAsia="zh-CN"/>
        </w:rPr>
        <w:t xml:space="preserve">四、人员配置：12分</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项目经理：投标人拟派往该项目的项目经理具有电子信息工程专业高级工程师（人力资源和社会保障厅）、信息安全工程师（工业和信息化部教育与考试中心）、系统集成项目管理工程师（人力资源和社会保障厅）、信息系统项目管理师（人力资源和社会保障部），每证得1分，仅限一人，单证不重复得分，最多得4分。须提供人员证书复印件加盖公章并提供供应商为其缴纳的近三个月任意一个月社保缴费证明。</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2、技术负责人：投标人拟派往该项目的技术负责人具有注册信息安全专业人员CISP（中国信息安全测评中心）、信息系统项目管理师（人力资源和社会保障部）、CISAW信息安全保障人员（应急服务）（中国网络安全审查认证和市场监管大数据中心）、系统规划与管理师（人力资源和社会保障部），每证得1分，仅限一人，单证不重复得分，最多得4分。须提供人员证书复印件加盖公章并提供供应商为其缴纳的近三个月任意一个月社保缴费证明。</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3、拟投入项目组成员（除项目经理、技术负责人外）（4分）</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（1）具有系统架构设计师（工业和信息化部教育与考试中心）证书的得1分</w:t>
      </w:r>
      <w:r>
        <w:rPr>
          <w:rFonts w:hint="eastAsia" w:ascii="宋体" w:hAnsi="宋体" w:cs="宋体"/>
          <w:sz w:val="24"/>
          <w:highlight w:val="none"/>
          <w:lang w:eastAsia="zh-CN"/>
        </w:rPr>
        <w:tab/>
      </w:r>
      <w:r>
        <w:rPr>
          <w:rFonts w:hint="eastAsia" w:ascii="宋体" w:hAnsi="宋体" w:cs="宋体"/>
          <w:sz w:val="24"/>
          <w:highlight w:val="none"/>
          <w:lang w:eastAsia="zh-CN"/>
        </w:rPr>
        <w:t xml:space="preserve">；</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（2）具有用户研究工程师（工业和信息化部教育与考试中心）证书的得1分；</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（3）具有智能化系统工程师（高级）（工业和信息化部教育与考试中心）证书的得1分；</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（4）具有互联网技术工程师（人力资源和社会保障部）证书的得1分；</w:t>
      </w:r>
      <w:r/>
    </w:p>
    <w:p>
      <w:pPr>
        <w:ind w:firstLine="480"/>
        <w:spacing w:after="0" w:line="500" w:lineRule="exact"/>
        <w:rPr>
          <w:rFonts w:ascii="宋体" w:hAnsi="宋体" w:cs="宋体"/>
          <w:sz w:val="24"/>
          <w:highlight w:val="none"/>
          <w:lang w:eastAsia="zh-CN"/>
        </w:rPr>
      </w:pPr>
      <w:r>
        <w:rPr>
          <w:rFonts w:hint="eastAsia" w:ascii="宋体" w:hAnsi="宋体" w:cs="宋体"/>
          <w:sz w:val="24"/>
          <w:highlight w:val="none"/>
          <w:lang w:eastAsia="zh-CN"/>
        </w:rPr>
        <w:t xml:space="preserve">注：投标文件中须提供项目团队人员的相关证书扫描件并加盖公章及人员在投标单位近三个月中任意一个月（不含开标日当月）的社保证明，不提供不得分（项目团队人员不得与项目经理、技术负责人为同一人，且同一人不重复计算得分)。</w:t>
      </w:r>
      <w:r/>
    </w:p>
    <w:p>
      <w:pPr>
        <w:ind w:firstLine="480"/>
        <w:spacing w:after="0" w:line="500" w:lineRule="exact"/>
        <w:rPr>
          <w:rFonts w:ascii="宋体" w:hAnsi="宋体" w:cs="宋体"/>
          <w:b/>
          <w:bCs/>
          <w:sz w:val="24"/>
          <w:highlight w:val="none"/>
          <w:lang w:eastAsia="zh-CN"/>
        </w:rPr>
      </w:pPr>
      <w:r>
        <w:rPr>
          <w:rFonts w:hint="eastAsia" w:ascii="宋体" w:hAnsi="宋体" w:cs="宋体"/>
          <w:b/>
          <w:bCs/>
          <w:sz w:val="24"/>
          <w:highlight w:val="none"/>
          <w:lang w:eastAsia="zh-CN"/>
        </w:rPr>
        <w:t xml:space="preserve">五、类似业绩：</w:t>
      </w:r>
      <w:r>
        <w:rPr>
          <w:rFonts w:hint="eastAsia" w:ascii="宋体" w:hAnsi="宋体" w:cs="宋体" w:eastAsiaTheme="minorEastAsia"/>
          <w:b/>
          <w:bCs/>
          <w:sz w:val="24"/>
          <w:highlight w:val="none"/>
          <w:lang w:eastAsia="zh-CN"/>
        </w:rPr>
        <w:t xml:space="preserve">4.5</w:t>
      </w:r>
      <w:r>
        <w:rPr>
          <w:rFonts w:hint="eastAsia" w:ascii="宋体" w:hAnsi="宋体" w:cs="宋体"/>
          <w:b/>
          <w:bCs/>
          <w:sz w:val="24"/>
          <w:highlight w:val="none"/>
          <w:lang w:eastAsia="zh-CN"/>
        </w:rPr>
        <w:t xml:space="preserve">分</w:t>
      </w:r>
      <w:r/>
    </w:p>
    <w:p>
      <w:pPr>
        <w:ind w:firstLine="480"/>
        <w:spacing w:after="0" w:line="500" w:lineRule="exact"/>
        <w:rPr>
          <w:rFonts w:hint="eastAsia" w:asciiTheme="minorEastAsia" w:hAnsiTheme="minorEastAsia" w:eastAsiaTheme="minorEastAsia" w:cstheme="minorEastAsia"/>
          <w:b/>
          <w:sz w:val="24"/>
          <w:highlight w:val="none"/>
          <w:lang w:eastAsia="zh-CN"/>
        </w:rPr>
      </w:pPr>
      <w:r>
        <w:rPr>
          <w:rFonts w:hint="eastAsia" w:ascii="宋体" w:hAnsi="宋体" w:cs="宋体"/>
          <w:sz w:val="24"/>
          <w:highlight w:val="none"/>
          <w:lang w:eastAsia="zh-CN"/>
        </w:rPr>
        <w:t xml:space="preserve">提供2023年1月1日起至今（以合同签订日期为准）类似项目业绩，每提供一个得1</w:t>
      </w:r>
      <w:r>
        <w:rPr>
          <w:rFonts w:hint="eastAsia" w:ascii="宋体" w:hAnsi="宋体" w:cs="宋体" w:eastAsiaTheme="minorEastAsia"/>
          <w:sz w:val="24"/>
          <w:highlight w:val="none"/>
          <w:lang w:eastAsia="zh-CN"/>
        </w:rPr>
        <w:t xml:space="preserve">.5</w:t>
      </w:r>
      <w:r>
        <w:rPr>
          <w:rFonts w:hint="eastAsia" w:ascii="宋体" w:hAnsi="宋体" w:cs="宋体"/>
          <w:sz w:val="24"/>
          <w:highlight w:val="none"/>
          <w:lang w:eastAsia="zh-CN"/>
        </w:rPr>
        <w:t xml:space="preserve">分，最高得</w:t>
      </w:r>
      <w:r>
        <w:rPr>
          <w:rFonts w:hint="eastAsia" w:ascii="宋体" w:hAnsi="宋体" w:cs="宋体" w:eastAsiaTheme="minorEastAsia"/>
          <w:sz w:val="24"/>
          <w:highlight w:val="none"/>
          <w:lang w:eastAsia="zh-CN"/>
        </w:rPr>
        <w:t xml:space="preserve">4.5</w:t>
      </w:r>
      <w:r>
        <w:rPr>
          <w:rFonts w:hint="eastAsia" w:ascii="宋体" w:hAnsi="宋体" w:cs="宋体"/>
          <w:sz w:val="24"/>
          <w:highlight w:val="none"/>
          <w:lang w:eastAsia="zh-CN"/>
        </w:rPr>
        <w:t xml:space="preserve">分。（投标文件中须提供完整的合同复印件并加盖投标人公章，提供不全或未提供不得分）</w:t>
      </w:r>
      <w:r/>
    </w:p>
    <w:p>
      <w:pPr>
        <w:pStyle w:val="860"/>
        <w:ind w:firstLine="482"/>
        <w:spacing w:after="0" w:line="560" w:lineRule="exact"/>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标段三评分标准</w:t>
      </w:r>
      <w:r/>
    </w:p>
    <w:p>
      <w:pPr>
        <w:ind w:firstLine="482"/>
        <w:spacing w:after="0" w:line="560" w:lineRule="exact"/>
        <w:rPr>
          <w:rFonts w:hint="eastAsia" w:asciiTheme="minorEastAsia" w:hAnsiTheme="minorEastAsia" w:eastAsiaTheme="minorEastAsia" w:cstheme="minorEastAsia"/>
          <w:b/>
          <w:bCs/>
          <w:sz w:val="24"/>
          <w:highlight w:val="none"/>
          <w:lang w:eastAsia="zh-CN"/>
        </w:rPr>
        <w:outlineLvl w:val="1"/>
      </w:pPr>
      <w:r>
        <w:rPr>
          <w:rFonts w:hint="eastAsia" w:asciiTheme="minorEastAsia" w:hAnsiTheme="minorEastAsia" w:eastAsiaTheme="minorEastAsia" w:cstheme="minorEastAsia"/>
          <w:b/>
          <w:bCs/>
          <w:sz w:val="24"/>
          <w:highlight w:val="none"/>
          <w:lang w:eastAsia="zh-CN"/>
        </w:rPr>
        <w:t xml:space="preserve">一、投标报价：20分</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pStyle w:val="851"/>
        <w:ind w:firstLine="480"/>
        <w:spacing w:line="560" w:lineRule="exact"/>
        <w:rPr>
          <w:highlight w:val="none"/>
          <w:lang w:eastAsia="zh-CN"/>
        </w:rPr>
      </w:pPr>
      <w:r>
        <w:rPr>
          <w:rFonts w:hint="eastAsia" w:asciiTheme="minorEastAsia" w:hAnsiTheme="minorEastAsia" w:eastAsiaTheme="minorEastAsia" w:cstheme="minorEastAsia"/>
          <w:sz w:val="24"/>
          <w:highlight w:val="none"/>
          <w:lang w:eastAsia="zh-CN"/>
        </w:rPr>
        <w:t xml:space="preserve">投标报价得分＝（评标基准价</w:t>
      </w:r>
      <w:r>
        <w:rPr>
          <w:rFonts w:asciiTheme="minorEastAsia" w:hAnsiTheme="minorEastAsia" w:eastAsiaTheme="minorEastAsia" w:cstheme="minorEastAsia"/>
          <w:sz w:val="24"/>
          <w:highlight w:val="none"/>
          <w:lang w:eastAsia="zh-CN"/>
        </w:rPr>
        <w:t xml:space="preserve">/投标报价）×</w:t>
      </w:r>
      <w:r>
        <w:rPr>
          <w:rFonts w:hint="eastAsia" w:asciiTheme="minorEastAsia" w:hAnsiTheme="minorEastAsia" w:eastAsiaTheme="minorEastAsia" w:cstheme="minorEastAsia"/>
          <w:sz w:val="24"/>
          <w:highlight w:val="none"/>
          <w:lang w:eastAsia="zh-CN"/>
        </w:rPr>
        <w:t xml:space="preserve">20％×</w:t>
      </w:r>
      <w:r>
        <w:rPr>
          <w:rFonts w:asciiTheme="minorEastAsia" w:hAnsiTheme="minorEastAsia" w:eastAsiaTheme="minorEastAsia" w:cstheme="minorEastAsia"/>
          <w:sz w:val="24"/>
          <w:highlight w:val="none"/>
          <w:lang w:eastAsia="zh-CN"/>
        </w:rPr>
        <w:t xml:space="preserve">100</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二、技术参数响应：32分</w:t>
      </w:r>
      <w:r/>
    </w:p>
    <w:p>
      <w:pPr>
        <w:pStyle w:val="851"/>
        <w:ind w:firstLine="480"/>
        <w:spacing w:line="560" w:lineRule="exact"/>
        <w:rPr>
          <w:rFonts w:ascii="宋体" w:hAnsi="宋体" w:cs="宋体"/>
          <w:sz w:val="24"/>
          <w:highlight w:val="none"/>
          <w:lang w:eastAsia="zh-CN"/>
        </w:rPr>
      </w:pPr>
      <w:r>
        <w:rPr>
          <w:rFonts w:hint="eastAsia" w:ascii="宋体" w:hAnsi="宋体" w:cs="宋体"/>
          <w:sz w:val="24"/>
          <w:highlight w:val="none"/>
          <w:lang w:eastAsia="zh-CN"/>
        </w:rPr>
        <w:t xml:space="preserve">评委根据招标文件第三部分-项目需求-三标段</w:t>
      </w:r>
      <w:r>
        <w:rPr>
          <w:rFonts w:hint="eastAsia" w:ascii="宋体" w:hAnsi="宋体" w:eastAsia="宋体" w:cs="宋体"/>
          <w:sz w:val="24"/>
          <w:highlight w:val="none"/>
          <w:lang w:eastAsia="zh-CN"/>
        </w:rPr>
        <w:t xml:space="preserve">图像服务</w:t>
      </w:r>
      <w:r>
        <w:rPr>
          <w:rFonts w:hint="eastAsia" w:ascii="宋体" w:hAnsi="宋体" w:cs="宋体"/>
          <w:sz w:val="24"/>
          <w:highlight w:val="none"/>
          <w:lang w:eastAsia="zh-CN"/>
        </w:rPr>
        <w:t xml:space="preserve">技术参数要求及相关要求，对投标产品的基本功能、技术指标（主要技术参数等）是否能够满足招标文件要求，进行综合评比：</w:t>
      </w:r>
      <w:r/>
    </w:p>
    <w:p>
      <w:pPr>
        <w:ind w:firstLine="480"/>
        <w:spacing w:after="0" w:line="560" w:lineRule="exact"/>
        <w:rPr>
          <w:rFonts w:ascii="宋体" w:hAnsi="宋体" w:cs="宋体"/>
          <w:sz w:val="24"/>
          <w:highlight w:val="none"/>
          <w:lang w:eastAsia="zh-CN"/>
        </w:rPr>
      </w:pPr>
      <w:r>
        <w:rPr>
          <w:rFonts w:hint="eastAsia" w:ascii="宋体" w:hAnsi="宋体" w:cs="宋体"/>
          <w:sz w:val="24"/>
          <w:highlight w:val="none"/>
          <w:lang w:eastAsia="zh-CN"/>
        </w:rPr>
        <w:t xml:space="preserve">技术参数全部满足或高于招标文件要求的得32分；每满足1项得2分，打“</w:t>
      </w:r>
      <w:r>
        <w:rPr>
          <w:rFonts w:hint="eastAsia" w:ascii="宋体" w:hAnsi="宋体"/>
          <w:highlight w:val="none"/>
          <w:lang w:eastAsia="zh-CN"/>
        </w:rPr>
        <w:t xml:space="preserve">★</w:t>
      </w:r>
      <w:r>
        <w:rPr>
          <w:rFonts w:hint="eastAsia" w:ascii="宋体" w:hAnsi="宋体" w:cs="宋体"/>
          <w:sz w:val="24"/>
          <w:highlight w:val="none"/>
          <w:lang w:eastAsia="zh-CN"/>
        </w:rPr>
        <w:t xml:space="preserve">”的技术指标（共16项）。</w:t>
      </w:r>
      <w:r/>
    </w:p>
    <w:p>
      <w:pPr>
        <w:ind w:firstLine="480"/>
        <w:spacing w:after="0" w:line="560" w:lineRule="exact"/>
        <w:rPr>
          <w:rFonts w:ascii="宋体" w:hAnsi="宋体" w:cs="宋体"/>
          <w:sz w:val="24"/>
          <w:highlight w:val="none"/>
          <w:lang w:eastAsia="zh-CN"/>
        </w:rPr>
      </w:pPr>
      <w:r>
        <w:rPr>
          <w:rFonts w:hint="eastAsia" w:ascii="宋体" w:hAnsi="宋体" w:cs="宋体"/>
          <w:sz w:val="24"/>
          <w:highlight w:val="none"/>
          <w:lang w:eastAsia="zh-CN"/>
        </w:rPr>
        <w:t xml:space="preserve">注：①</w:t>
      </w:r>
      <w:r>
        <w:rPr>
          <w:rFonts w:hint="eastAsia" w:ascii="宋体" w:hAnsi="宋体" w:cs="宋体"/>
          <w:sz w:val="24"/>
          <w:highlight w:val="none"/>
          <w:lang w:val="zh-TW" w:eastAsia="zh-CN"/>
        </w:rPr>
        <w:t xml:space="preserve">带</w:t>
      </w:r>
      <w:r>
        <w:rPr>
          <w:rFonts w:hint="eastAsia" w:ascii="宋体" w:hAnsi="宋体" w:cs="宋体"/>
          <w:sz w:val="24"/>
          <w:highlight w:val="none"/>
          <w:lang w:eastAsia="zh-CN"/>
        </w:rPr>
        <w:t xml:space="preserve">“</w:t>
      </w:r>
      <w:r>
        <w:rPr>
          <w:rFonts w:hint="eastAsia" w:ascii="宋体" w:hAnsi="宋体"/>
          <w:highlight w:val="none"/>
          <w:lang w:eastAsia="zh-CN"/>
        </w:rPr>
        <w:t xml:space="preserve">★</w:t>
      </w:r>
      <w:r>
        <w:rPr>
          <w:rFonts w:hint="eastAsia" w:ascii="宋体" w:hAnsi="宋体" w:cs="宋体"/>
          <w:sz w:val="24"/>
          <w:highlight w:val="none"/>
          <w:lang w:eastAsia="zh-CN"/>
        </w:rPr>
        <w:t xml:space="preserve">”号的</w:t>
      </w:r>
      <w:r>
        <w:rPr>
          <w:rFonts w:hint="eastAsia" w:ascii="宋体" w:hAnsi="宋体" w:cs="宋体"/>
          <w:sz w:val="24"/>
          <w:highlight w:val="none"/>
          <w:lang w:val="zh-TW" w:eastAsia="zh-CN"/>
        </w:rPr>
        <w:t xml:space="preserve">技术指标参数，应在《重要要求参数响应偏离表》</w:t>
      </w:r>
      <w:r>
        <w:rPr>
          <w:rFonts w:hint="eastAsia" w:ascii="宋体" w:hAnsi="宋体" w:eastAsia="宋体" w:cs="宋体"/>
          <w:sz w:val="24"/>
          <w:highlight w:val="none"/>
          <w:lang w:eastAsia="zh-CN"/>
        </w:rPr>
        <w:t xml:space="preserve">响应</w:t>
      </w:r>
      <w:r>
        <w:rPr>
          <w:rFonts w:hint="eastAsia" w:ascii="宋体" w:hAnsi="宋体" w:cs="宋体"/>
          <w:sz w:val="24"/>
          <w:highlight w:val="none"/>
          <w:lang w:val="zh-TW" w:eastAsia="zh-CN"/>
        </w:rPr>
        <w:t xml:space="preserve">。带</w:t>
      </w:r>
      <w:r>
        <w:rPr>
          <w:rFonts w:hint="eastAsia" w:ascii="宋体" w:hAnsi="宋体" w:cs="宋体"/>
          <w:sz w:val="24"/>
          <w:highlight w:val="none"/>
          <w:lang w:eastAsia="zh-CN"/>
        </w:rPr>
        <w:t xml:space="preserve">“</w:t>
      </w:r>
      <w:r>
        <w:rPr>
          <w:rFonts w:hint="eastAsia" w:ascii="宋体" w:hAnsi="宋体"/>
          <w:highlight w:val="none"/>
          <w:lang w:eastAsia="zh-CN"/>
        </w:rPr>
        <w:t xml:space="preserve">★</w:t>
      </w:r>
      <w:r>
        <w:rPr>
          <w:rFonts w:hint="eastAsia" w:ascii="宋体" w:hAnsi="宋体" w:cs="宋体"/>
          <w:sz w:val="24"/>
          <w:highlight w:val="none"/>
          <w:lang w:eastAsia="zh-CN"/>
        </w:rPr>
        <w:t xml:space="preserve">”号的技术参数</w:t>
      </w:r>
      <w:r>
        <w:rPr>
          <w:rFonts w:hint="eastAsia" w:ascii="宋体" w:hAnsi="宋体" w:cs="宋体"/>
          <w:sz w:val="24"/>
          <w:highlight w:val="none"/>
          <w:lang w:val="zh-TW" w:eastAsia="zh-CN"/>
        </w:rPr>
        <w:t xml:space="preserve">投标人虽然在《重要要求参数响应偏离表》里列明无偏离，但未能按招标文件要求提供相应证明材料的仍视为负偏离。</w:t>
      </w:r>
      <w:r/>
    </w:p>
    <w:p>
      <w:pPr>
        <w:ind w:firstLine="480"/>
        <w:spacing w:after="0" w:line="560" w:lineRule="exact"/>
        <w:rPr>
          <w:rFonts w:hint="eastAsia" w:asciiTheme="minorEastAsia" w:hAnsiTheme="minorEastAsia" w:eastAsiaTheme="minorEastAsia" w:cstheme="minorEastAsia"/>
          <w:b/>
          <w:bCs/>
          <w:sz w:val="24"/>
          <w:highlight w:val="none"/>
          <w:lang w:eastAsia="zh-CN"/>
        </w:rPr>
      </w:pPr>
      <w:r>
        <w:rPr>
          <w:rFonts w:hint="eastAsia" w:ascii="宋体" w:hAnsi="宋体" w:cs="宋体"/>
          <w:sz w:val="24"/>
          <w:highlight w:val="none"/>
          <w:lang w:eastAsia="zh-CN"/>
        </w:rPr>
        <w:t xml:space="preserve">②检测报告必须是国家认可的法定质监检测机构出具；按照需求中</w:t>
      </w:r>
      <w:r>
        <w:rPr>
          <w:rFonts w:ascii="宋体" w:hAnsi="宋体" w:cs="宋体"/>
          <w:sz w:val="24"/>
          <w:highlight w:val="none"/>
          <w:lang w:eastAsia="zh-CN"/>
        </w:rPr>
        <w:t xml:space="preserve">检测方式</w:t>
      </w:r>
      <w:r>
        <w:rPr>
          <w:rFonts w:hint="eastAsia" w:ascii="宋体" w:hAnsi="宋体" w:cs="宋体"/>
          <w:sz w:val="24"/>
          <w:highlight w:val="none"/>
          <w:lang w:eastAsia="zh-CN"/>
        </w:rPr>
        <w:t xml:space="preserve">及要求提供检测报告；投标文件中提供检测报告的复印件，检测报告复印件必须提供完整的检测报告内容及封面，必须复印完整，局部复印视为无效。所提供的证明资料必须真实有效，若提供虚假资料，一经查实采购方有权取消其中标资格。</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三、服务方案：28分</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（一）系统方案（8分）：</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MS Gothic"/>
          <w:sz w:val="24"/>
          <w:highlight w:val="none"/>
          <w:lang w:eastAsia="zh-CN"/>
        </w:rPr>
        <w:t xml:space="preserve">根据</w:t>
      </w:r>
      <w:r>
        <w:rPr>
          <w:rFonts w:hint="eastAsia" w:ascii="宋体" w:hAnsi="宋体" w:cs="微软雅黑"/>
          <w:sz w:val="24"/>
          <w:highlight w:val="none"/>
          <w:lang w:eastAsia="zh-CN"/>
        </w:rPr>
        <w:t xml:space="preserve">投标人针对本项目需求提供的</w:t>
      </w:r>
      <w:r>
        <w:rPr>
          <w:rFonts w:hint="eastAsia" w:asciiTheme="minorEastAsia" w:hAnsiTheme="minorEastAsia" w:eastAsiaTheme="minorEastAsia" w:cstheme="minorEastAsia"/>
          <w:sz w:val="24"/>
          <w:highlight w:val="none"/>
          <w:lang w:eastAsia="zh-CN"/>
        </w:rPr>
        <w:t xml:space="preserve">系统方案</w:t>
      </w:r>
      <w:r>
        <w:rPr>
          <w:rFonts w:hint="eastAsia" w:ascii="宋体" w:hAnsi="宋体" w:cs="微软雅黑"/>
          <w:sz w:val="24"/>
          <w:highlight w:val="none"/>
          <w:lang w:eastAsia="zh-CN"/>
        </w:rPr>
        <w:t xml:space="preserve">进行评分，方案内容包括</w:t>
      </w:r>
      <w:r>
        <w:rPr>
          <w:rFonts w:hint="eastAsia" w:asciiTheme="minorEastAsia" w:hAnsiTheme="minorEastAsia" w:eastAsiaTheme="minorEastAsia" w:cstheme="minorEastAsia"/>
          <w:sz w:val="24"/>
          <w:highlight w:val="none"/>
          <w:lang w:eastAsia="zh-CN"/>
        </w:rPr>
        <w:t xml:space="preserve">①网络架构设计方案②前端系统设计方案③传输系统设计方案④存储系统设计方案</w:t>
      </w:r>
      <w:r>
        <w:rPr>
          <w:rFonts w:hint="eastAsia" w:ascii="宋体" w:hAnsi="宋体" w:cs="微软雅黑"/>
          <w:sz w:val="24"/>
          <w:highlight w:val="none"/>
          <w:lang w:eastAsia="zh-CN"/>
        </w:rPr>
        <w:t xml:space="preserve">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MS Gothic"/>
          <w:sz w:val="24"/>
          <w:highlight w:val="none"/>
          <w:lang w:eastAsia="zh-CN"/>
        </w:rPr>
        <w:t xml:space="preserve">方案内容针对本项目且满足本项目实际需求的，每项得2分，满分8分。每缺少一项内容，或内容非专门针对本项目，或内容不能满足本项目实际需求的，不得分。</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（二）项目实施方案及进度保障措施（6分）：</w:t>
      </w:r>
      <w:r/>
    </w:p>
    <w:p>
      <w:pPr>
        <w:ind w:firstLine="480"/>
        <w:spacing w:after="0" w:line="560" w:lineRule="exact"/>
        <w:rPr>
          <w:rFonts w:ascii="宋体" w:hAnsi="宋体" w:cs="微软雅黑"/>
          <w:sz w:val="24"/>
          <w:highlight w:val="none"/>
          <w:lang w:eastAsia="zh-CN"/>
        </w:rPr>
      </w:pPr>
      <w:r>
        <w:rPr>
          <w:rFonts w:hint="eastAsia" w:ascii="宋体" w:hAnsi="宋体" w:cs="MS Gothic"/>
          <w:sz w:val="24"/>
          <w:highlight w:val="none"/>
          <w:lang w:eastAsia="zh-CN"/>
        </w:rPr>
        <w:t xml:space="preserve">根据</w:t>
      </w:r>
      <w:r>
        <w:rPr>
          <w:rFonts w:hint="eastAsia" w:ascii="宋体" w:hAnsi="宋体" w:cs="微软雅黑"/>
          <w:sz w:val="24"/>
          <w:highlight w:val="none"/>
          <w:lang w:eastAsia="zh-CN"/>
        </w:rPr>
        <w:t xml:space="preserve">投标人针对本项目需求提供的</w:t>
      </w:r>
      <w:r>
        <w:rPr>
          <w:rFonts w:hint="eastAsia" w:asciiTheme="minorEastAsia" w:hAnsiTheme="minorEastAsia" w:eastAsiaTheme="minorEastAsia" w:cstheme="minorEastAsia"/>
          <w:sz w:val="24"/>
          <w:highlight w:val="none"/>
          <w:lang w:eastAsia="zh-CN"/>
        </w:rPr>
        <w:t xml:space="preserve">项目实施方案</w:t>
      </w:r>
      <w:r>
        <w:rPr>
          <w:rFonts w:hint="eastAsia" w:ascii="宋体" w:hAnsi="宋体" w:cs="微软雅黑"/>
          <w:sz w:val="24"/>
          <w:highlight w:val="none"/>
          <w:lang w:eastAsia="zh-CN"/>
        </w:rPr>
        <w:t xml:space="preserve">进行评分，方案内容包括</w:t>
      </w:r>
      <w:r>
        <w:rPr>
          <w:rFonts w:hint="eastAsia" w:asciiTheme="minorEastAsia" w:hAnsiTheme="minorEastAsia" w:eastAsiaTheme="minorEastAsia" w:cstheme="minorEastAsia"/>
          <w:sz w:val="24"/>
          <w:highlight w:val="none"/>
          <w:lang w:eastAsia="zh-CN"/>
        </w:rPr>
        <w:t xml:space="preserve">①施工进度规划 ②施工组织方案③ 工期保证措施</w:t>
      </w:r>
      <w:r>
        <w:rPr>
          <w:rFonts w:hint="eastAsia" w:ascii="宋体" w:hAnsi="宋体" w:cs="微软雅黑"/>
          <w:sz w:val="24"/>
          <w:highlight w:val="none"/>
          <w:lang w:eastAsia="zh-CN"/>
        </w:rPr>
        <w:t xml:space="preserve">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MS Gothic"/>
          <w:sz w:val="24"/>
          <w:highlight w:val="none"/>
          <w:lang w:eastAsia="zh-CN"/>
        </w:rPr>
        <w:t xml:space="preserve">方案内容针对本项目且满足本项目实际需求的，每项得2分，满分6分。每缺少一项内容，或内容非专门针对本项目，或内容不能满足本项目实际需求的，不得分。</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（三）质量保证措施（8分）：</w:t>
      </w:r>
      <w:r/>
    </w:p>
    <w:p>
      <w:pPr>
        <w:ind w:firstLine="480"/>
        <w:spacing w:after="0" w:line="560" w:lineRule="exact"/>
        <w:rPr>
          <w:rFonts w:ascii="宋体" w:hAnsi="宋体" w:cs="微软雅黑"/>
          <w:sz w:val="24"/>
          <w:highlight w:val="none"/>
          <w:lang w:eastAsia="zh-CN"/>
        </w:rPr>
      </w:pPr>
      <w:r>
        <w:rPr>
          <w:rFonts w:hint="eastAsia" w:ascii="宋体" w:hAnsi="宋体" w:cs="MS Gothic"/>
          <w:sz w:val="24"/>
          <w:highlight w:val="none"/>
          <w:lang w:eastAsia="zh-CN"/>
        </w:rPr>
        <w:t xml:space="preserve">根据</w:t>
      </w:r>
      <w:r>
        <w:rPr>
          <w:rFonts w:hint="eastAsia" w:ascii="宋体" w:hAnsi="宋体" w:cs="微软雅黑"/>
          <w:sz w:val="24"/>
          <w:highlight w:val="none"/>
          <w:lang w:eastAsia="zh-CN"/>
        </w:rPr>
        <w:t xml:space="preserve">投标人针对本项目需求提供的</w:t>
      </w:r>
      <w:r>
        <w:rPr>
          <w:rFonts w:hint="eastAsia" w:asciiTheme="minorEastAsia" w:hAnsiTheme="minorEastAsia" w:eastAsiaTheme="minorEastAsia" w:cstheme="minorEastAsia"/>
          <w:sz w:val="24"/>
          <w:highlight w:val="none"/>
          <w:lang w:eastAsia="zh-CN"/>
        </w:rPr>
        <w:t xml:space="preserve">项目质量保证措施</w:t>
      </w:r>
      <w:r>
        <w:rPr>
          <w:rFonts w:hint="eastAsia" w:ascii="宋体" w:hAnsi="宋体" w:cs="微软雅黑"/>
          <w:sz w:val="24"/>
          <w:highlight w:val="none"/>
          <w:lang w:eastAsia="zh-CN"/>
        </w:rPr>
        <w:t xml:space="preserve">进行评分，方案内容包括</w:t>
      </w:r>
      <w:r>
        <w:rPr>
          <w:rFonts w:hint="eastAsia" w:asciiTheme="minorEastAsia" w:hAnsiTheme="minorEastAsia" w:eastAsiaTheme="minorEastAsia" w:cstheme="minorEastAsia"/>
          <w:sz w:val="24"/>
          <w:highlight w:val="none"/>
          <w:lang w:eastAsia="zh-CN"/>
        </w:rPr>
        <w:t xml:space="preserve">①安装调试及检测方案 ②运营维护方案 ③培训方案 ④规避及降低风险措施</w:t>
      </w:r>
      <w:r>
        <w:rPr>
          <w:rFonts w:hint="eastAsia" w:ascii="宋体" w:hAnsi="宋体" w:cs="微软雅黑"/>
          <w:sz w:val="24"/>
          <w:highlight w:val="none"/>
          <w:lang w:eastAsia="zh-CN"/>
        </w:rPr>
        <w:t xml:space="preserve">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MS Gothic"/>
          <w:sz w:val="24"/>
          <w:highlight w:val="none"/>
          <w:lang w:eastAsia="zh-CN"/>
        </w:rPr>
        <w:t xml:space="preserve">方案内容针对本项目且满足本项目实际需求的，每项得2分，满分8分。每缺少一项内容，或内容非专门针对本项目，或内容不能满足本项目实际需求的，不得分。</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（四）应急抢险处理预案（6分）：</w:t>
      </w:r>
      <w:r/>
    </w:p>
    <w:p>
      <w:pPr>
        <w:ind w:firstLine="480"/>
        <w:spacing w:after="0" w:line="560" w:lineRule="exact"/>
        <w:rPr>
          <w:rFonts w:ascii="宋体" w:hAnsi="宋体" w:cs="微软雅黑"/>
          <w:sz w:val="24"/>
          <w:highlight w:val="none"/>
          <w:lang w:eastAsia="zh-CN"/>
        </w:rPr>
      </w:pPr>
      <w:r>
        <w:rPr>
          <w:rFonts w:hint="eastAsia" w:ascii="宋体" w:hAnsi="宋体" w:cs="MS Gothic"/>
          <w:sz w:val="24"/>
          <w:highlight w:val="none"/>
          <w:lang w:eastAsia="zh-CN"/>
        </w:rPr>
        <w:t xml:space="preserve">根据</w:t>
      </w:r>
      <w:r>
        <w:rPr>
          <w:rFonts w:hint="eastAsia" w:ascii="宋体" w:hAnsi="宋体" w:cs="微软雅黑"/>
          <w:sz w:val="24"/>
          <w:highlight w:val="none"/>
          <w:lang w:eastAsia="zh-CN"/>
        </w:rPr>
        <w:t xml:space="preserve">投标人针对本项目需求提供的</w:t>
      </w:r>
      <w:r>
        <w:rPr>
          <w:rFonts w:hint="eastAsia" w:asciiTheme="minorEastAsia" w:hAnsiTheme="minorEastAsia" w:eastAsiaTheme="minorEastAsia" w:cstheme="minorEastAsia"/>
          <w:sz w:val="24"/>
          <w:highlight w:val="none"/>
          <w:lang w:eastAsia="zh-CN"/>
        </w:rPr>
        <w:t xml:space="preserve">应急抢险处理预案</w:t>
      </w:r>
      <w:r>
        <w:rPr>
          <w:rFonts w:hint="eastAsia" w:ascii="宋体" w:hAnsi="宋体" w:cs="微软雅黑"/>
          <w:sz w:val="24"/>
          <w:highlight w:val="none"/>
          <w:lang w:eastAsia="zh-CN"/>
        </w:rPr>
        <w:t xml:space="preserve">进行评分，方案内容包括</w:t>
      </w:r>
      <w:r>
        <w:rPr>
          <w:rFonts w:hint="eastAsia" w:asciiTheme="minorEastAsia" w:hAnsiTheme="minorEastAsia" w:eastAsiaTheme="minorEastAsia" w:cstheme="minorEastAsia"/>
          <w:sz w:val="24"/>
          <w:highlight w:val="none"/>
          <w:lang w:eastAsia="zh-CN"/>
        </w:rPr>
        <w:t xml:space="preserve">①应急处理流程②应急维护投入方案③应急人员部署方案</w:t>
      </w:r>
      <w:r>
        <w:rPr>
          <w:rFonts w:hint="eastAsia" w:ascii="宋体" w:hAnsi="宋体" w:cs="微软雅黑"/>
          <w:sz w:val="24"/>
          <w:highlight w:val="none"/>
          <w:lang w:eastAsia="zh-CN"/>
        </w:rPr>
        <w:t xml:space="preserve">等。</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宋体" w:hAnsi="宋体" w:cs="MS Gothic"/>
          <w:sz w:val="24"/>
          <w:highlight w:val="none"/>
          <w:lang w:eastAsia="zh-CN"/>
        </w:rPr>
        <w:t xml:space="preserve">方案内容针对本项目且满足本项目实际需求的，每项得2分，满分6分。每缺少一项内容，或内容非专门针对本项目，或内容不能满足本项目实际需求的，不得分。</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四、人员配置：16分</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1、项目经理（6分）：投标人拟派往该项目经理具有电子信息类专业中级工程师（由人力资源和社会保障部门颁发）、注册信息安全专业人员（CISP）证书（中国信息安全测评中心）、IT服务项目经理（中国电子技术标准化研究院），每证得2分，仅限一人，单证不重复得分，最多得6分。须提供证书扫描件、投标单位为其缴纳的近三个月的社保缴费证明扫描件加盖投标单位公章。</w:t>
      </w:r>
      <w:r>
        <w:rPr>
          <w:rFonts w:asciiTheme="minorEastAsia" w:hAnsiTheme="minorEastAsia" w:eastAsiaTheme="minorEastAsia" w:cstheme="minorEastAsia"/>
          <w:sz w:val="24"/>
          <w:highlight w:val="none"/>
          <w:lang w:eastAsia="zh-CN"/>
        </w:rPr>
        <w:t xml:space="preserve"> </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2、技术负责人（6分）：投标人拟派往该项目的技术负责人需具有电子信息类专业中级工程师（由人力资源和社会保障部门颁发）、注册信息安全专业人员（CISP）证书（中国信息安全测评中心）、IT服务工程师（中国电子技术标准化研究院），每提供一张证书得2分，最高6分。须提供证书扫描件、投标单位为其缴纳的近三个月的社保缴费证明扫描件加盖投标单位公章。 </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3、拟投入项目组成员（除项目经理、技术负责人外）（4分）</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w:t>
      </w:r>
      <w:r>
        <w:rPr>
          <w:rFonts w:asciiTheme="minorEastAsia" w:hAnsiTheme="minorEastAsia" w:eastAsiaTheme="minorEastAsia" w:cstheme="minorEastAsia"/>
          <w:sz w:val="24"/>
          <w:highlight w:val="none"/>
          <w:lang w:eastAsia="zh-CN"/>
        </w:rPr>
        <w:t xml:space="preserve">1</w:t>
      </w:r>
      <w:r>
        <w:rPr>
          <w:rFonts w:hint="eastAsia" w:asciiTheme="minorEastAsia" w:hAnsiTheme="minorEastAsia" w:eastAsiaTheme="minorEastAsia" w:cstheme="minorEastAsia"/>
          <w:sz w:val="24"/>
          <w:highlight w:val="none"/>
          <w:lang w:eastAsia="zh-CN"/>
        </w:rPr>
        <w:t xml:space="preserve">）拟投入项目组成员具有电子信息工程高级工程师证书（由人力资源和社会保障部门颁发）得</w:t>
      </w:r>
      <w:r>
        <w:rPr>
          <w:rFonts w:asciiTheme="minorEastAsia" w:hAnsiTheme="minorEastAsia" w:eastAsiaTheme="minorEastAsia" w:cstheme="minorEastAsia"/>
          <w:sz w:val="24"/>
          <w:highlight w:val="none"/>
          <w:lang w:eastAsia="zh-CN"/>
        </w:rPr>
        <w:t xml:space="preserve">2</w:t>
      </w:r>
      <w:r>
        <w:rPr>
          <w:rFonts w:hint="eastAsia" w:asciiTheme="minorEastAsia" w:hAnsiTheme="minorEastAsia" w:eastAsiaTheme="minorEastAsia" w:cstheme="minorEastAsia"/>
          <w:sz w:val="24"/>
          <w:highlight w:val="none"/>
          <w:lang w:eastAsia="zh-CN"/>
        </w:rPr>
        <w:t xml:space="preserve">分；</w:t>
      </w:r>
      <w:r/>
    </w:p>
    <w:p>
      <w:pPr>
        <w:ind w:firstLine="480"/>
        <w:spacing w:after="0" w:line="560" w:lineRule="exact"/>
        <w:rPr>
          <w:highlight w:val="none"/>
          <w:lang w:eastAsia="zh-CN"/>
        </w:rPr>
      </w:pPr>
      <w:r>
        <w:rPr>
          <w:rFonts w:hint="eastAsia" w:asciiTheme="minorEastAsia" w:hAnsiTheme="minorEastAsia" w:eastAsiaTheme="minorEastAsia" w:cstheme="minorEastAsia"/>
          <w:sz w:val="24"/>
          <w:highlight w:val="none"/>
          <w:lang w:eastAsia="zh-CN"/>
        </w:rPr>
        <w:t xml:space="preserve">（</w:t>
      </w:r>
      <w:r>
        <w:rPr>
          <w:rFonts w:asciiTheme="minorEastAsia" w:hAnsiTheme="minorEastAsia" w:eastAsiaTheme="minorEastAsia" w:cstheme="minorEastAsia"/>
          <w:sz w:val="24"/>
          <w:highlight w:val="none"/>
          <w:lang w:eastAsia="zh-CN"/>
        </w:rPr>
        <w:t xml:space="preserve">2</w:t>
      </w:r>
      <w:r>
        <w:rPr>
          <w:rFonts w:hint="eastAsia" w:asciiTheme="minorEastAsia" w:hAnsiTheme="minorEastAsia" w:eastAsiaTheme="minorEastAsia" w:cstheme="minorEastAsia"/>
          <w:sz w:val="24"/>
          <w:highlight w:val="none"/>
          <w:lang w:eastAsia="zh-CN"/>
        </w:rPr>
        <w:t xml:space="preserve">）拟投入项目组成员具有音视频工程师证书（由人力资源和社会保障部门颁发）得</w:t>
      </w:r>
      <w:r>
        <w:rPr>
          <w:rFonts w:asciiTheme="minorEastAsia" w:hAnsiTheme="minorEastAsia" w:eastAsiaTheme="minorEastAsia" w:cstheme="minorEastAsia"/>
          <w:sz w:val="24"/>
          <w:highlight w:val="none"/>
          <w:lang w:eastAsia="zh-CN"/>
        </w:rPr>
        <w:t xml:space="preserve">2</w:t>
      </w:r>
      <w:r>
        <w:rPr>
          <w:rFonts w:hint="eastAsia" w:asciiTheme="minorEastAsia" w:hAnsiTheme="minorEastAsia" w:eastAsiaTheme="minorEastAsia" w:cstheme="minorEastAsia"/>
          <w:sz w:val="24"/>
          <w:highlight w:val="none"/>
          <w:lang w:eastAsia="zh-CN"/>
        </w:rPr>
        <w:t xml:space="preserve">分；</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须提供证书扫描件、投标单位为其缴纳的近三个月的社保缴费证明扫描件加盖投标单位公章。（项目团队人员不得与项目负责人、技术负责人不可为同一人，且同一人不重复计算得分</w:t>
      </w:r>
      <w:r>
        <w:rPr>
          <w:rFonts w:asciiTheme="minorEastAsia" w:hAnsiTheme="minorEastAsia" w:eastAsiaTheme="minorEastAsia" w:cstheme="minorEastAsia"/>
          <w:sz w:val="24"/>
          <w:highlight w:val="none"/>
          <w:lang w:eastAsia="zh-CN"/>
        </w:rPr>
        <w:t xml:space="preserve">)</w:t>
      </w:r>
      <w:r/>
    </w:p>
    <w:p>
      <w:pPr>
        <w:ind w:firstLine="482"/>
        <w:spacing w:after="0" w:line="560" w:lineRule="exact"/>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lang w:eastAsia="zh-CN"/>
        </w:rPr>
        <w:t xml:space="preserve">五、类似业绩：4分</w:t>
      </w:r>
      <w:r/>
    </w:p>
    <w:p>
      <w:pPr>
        <w:ind w:firstLine="480"/>
        <w:spacing w:after="0" w:line="56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投标人提供</w:t>
      </w:r>
      <w:r>
        <w:rPr>
          <w:rFonts w:asciiTheme="minorEastAsia" w:hAnsiTheme="minorEastAsia" w:eastAsiaTheme="minorEastAsia" w:cstheme="minorEastAsia"/>
          <w:sz w:val="24"/>
          <w:highlight w:val="none"/>
          <w:lang w:eastAsia="zh-CN"/>
        </w:rPr>
        <w:t xml:space="preserve">202</w:t>
      </w:r>
      <w:r>
        <w:rPr>
          <w:rFonts w:hint="eastAsia" w:asciiTheme="minorEastAsia" w:hAnsiTheme="minorEastAsia" w:eastAsiaTheme="minorEastAsia" w:cstheme="minorEastAsia"/>
          <w:sz w:val="24"/>
          <w:highlight w:val="none"/>
          <w:lang w:eastAsia="zh-CN"/>
        </w:rPr>
        <w:t xml:space="preserve">3年1月</w:t>
      </w:r>
      <w:r>
        <w:rPr>
          <w:rFonts w:asciiTheme="minorEastAsia" w:hAnsiTheme="minorEastAsia" w:eastAsiaTheme="minorEastAsia" w:cstheme="minorEastAsia"/>
          <w:sz w:val="24"/>
          <w:highlight w:val="none"/>
          <w:lang w:eastAsia="zh-CN"/>
        </w:rPr>
        <w:t xml:space="preserve">1</w:t>
      </w:r>
      <w:r>
        <w:rPr>
          <w:rFonts w:hint="eastAsia" w:asciiTheme="minorEastAsia" w:hAnsiTheme="minorEastAsia" w:eastAsiaTheme="minorEastAsia" w:cstheme="minorEastAsia"/>
          <w:sz w:val="24"/>
          <w:highlight w:val="none"/>
          <w:lang w:eastAsia="zh-CN"/>
        </w:rPr>
        <w:t xml:space="preserve">日以来类似业绩（以合同签订日期为准），每提供一个得2分，最高得4分。（投标文件中须提供完整的合同复印件并加盖投标人公章，提供不全或未提供不得分）</w:t>
      </w:r>
      <w:r/>
    </w:p>
    <w:p>
      <w:pPr>
        <w:pStyle w:val="851"/>
        <w:spacing w:line="500" w:lineRule="exact"/>
        <w:rPr>
          <w:rFonts w:hint="eastAsia" w:asciiTheme="minorEastAsia" w:hAnsiTheme="minorEastAsia" w:eastAsiaTheme="minorEastAsia"/>
          <w:bCs/>
          <w:sz w:val="24"/>
          <w:szCs w:val="24"/>
          <w:highlight w:val="none"/>
          <w:lang w:eastAsia="zh-CN"/>
        </w:rPr>
      </w:pPr>
      <w:r>
        <w:rPr>
          <w:rFonts w:hint="eastAsia" w:asciiTheme="minorEastAsia" w:hAnsiTheme="minorEastAsia" w:eastAsiaTheme="minorEastAsia"/>
          <w:bCs/>
          <w:sz w:val="24"/>
          <w:szCs w:val="24"/>
          <w:highlight w:val="none"/>
          <w:lang w:eastAsia="zh-CN"/>
        </w:rPr>
      </w:r>
      <w:r/>
    </w:p>
    <w:p>
      <w:pPr>
        <w:pStyle w:val="851"/>
        <w:spacing w:line="500" w:lineRule="exact"/>
        <w:rPr>
          <w:rFonts w:hint="eastAsia" w:asciiTheme="minorEastAsia" w:hAnsiTheme="minorEastAsia" w:eastAsiaTheme="minorEastAsia"/>
          <w:bCs/>
          <w:sz w:val="24"/>
          <w:szCs w:val="24"/>
          <w:highlight w:val="none"/>
          <w:lang w:eastAsia="zh-CN"/>
        </w:rPr>
      </w:pPr>
      <w:r>
        <w:rPr>
          <w:rFonts w:hint="eastAsia" w:asciiTheme="minorEastAsia" w:hAnsiTheme="minorEastAsia" w:eastAsiaTheme="minorEastAsia"/>
          <w:bCs/>
          <w:sz w:val="24"/>
          <w:szCs w:val="24"/>
          <w:highlight w:val="none"/>
          <w:lang w:eastAsia="zh-CN"/>
        </w:rPr>
      </w:r>
      <w:r/>
    </w:p>
    <w:p>
      <w:pPr>
        <w:pStyle w:val="85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r>
      <w:bookmarkEnd w:id="16"/>
      <w:bookmarkEnd w:id="17"/>
      <w:r/>
    </w:p>
    <w:p>
      <w:pPr>
        <w:pStyle w:val="85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注： 1、报价超过采购预算的为无效投标。</w:t>
      </w:r>
      <w:r/>
    </w:p>
    <w:p>
      <w:pPr>
        <w:pStyle w:val="85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85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3、所有复印件字迹须复印清晰可见,复印不全或字迹不清晰的，视为未提供。</w:t>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第六部分 合同格式</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both"/>
        <w:spacing w:after="0" w:line="312"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lang w:eastAsia="zh-CN"/>
        </w:rPr>
        <w:t xml:space="preserve"> </w:t>
      </w:r>
      <w:r/>
    </w:p>
    <w:p>
      <w:pPr>
        <w:ind w:firstLine="643"/>
        <w:jc w:val="center"/>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合同主要条款</w:t>
      </w:r>
      <w:r/>
    </w:p>
    <w:p>
      <w:p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采购人（以下称甲方）供应商：（以下称乙方）</w:t>
      </w:r>
      <w:r/>
    </w:p>
    <w:p>
      <w:p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地址：地址：</w:t>
      </w:r>
      <w:r/>
    </w:p>
    <w:p>
      <w:p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电话：电话：</w:t>
      </w:r>
      <w:r/>
    </w:p>
    <w:p>
      <w:pPr>
        <w:ind w:firstLine="480"/>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 xml:space="preserve">太仓市璜泾镇人民政府璜泾镇治安监控图像服务</w:t>
      </w:r>
      <w:r>
        <w:rPr>
          <w:rFonts w:hint="eastAsia" w:ascii="宋体" w:hAnsi="宋体" w:eastAsia="宋体" w:cs="宋体"/>
          <w:color w:val="000000"/>
          <w:sz w:val="24"/>
          <w:highlight w:val="none"/>
          <w:lang w:eastAsia="zh-CN"/>
        </w:rPr>
        <w:t xml:space="preserve">项目（</w:t>
      </w:r>
      <w:r>
        <w:rPr>
          <w:rFonts w:hint="eastAsia"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JSZC-320585-JZCG-G2026-0019</w:t>
      </w:r>
      <w:r>
        <w:rPr>
          <w:rFonts w:hint="eastAsia" w:ascii="宋体" w:hAnsi="宋体" w:eastAsia="宋体" w:cs="宋体"/>
          <w:color w:val="000000"/>
          <w:sz w:val="24"/>
          <w:highlight w:val="none"/>
          <w:lang w:eastAsia="zh-CN"/>
        </w:rPr>
        <w:t xml:space="preserve">）的招标结果，签订本合同。</w:t>
      </w:r>
      <w:r/>
    </w:p>
    <w:p>
      <w:pPr>
        <w:ind w:firstLine="47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第一条 服务范围</w:t>
      </w:r>
      <w:r/>
    </w:p>
    <w:p>
      <w:pPr>
        <w:ind w:left="42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甲方聘请乙方提供以下服务：</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（1）本合同项下的服务指：</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（2）服务内容：</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（3）服务标准：</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（4）交付时间、地点：甲方指定。</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第二条 组成本合同的有关文件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9"/>
        </w:num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招标采购文件（</w:t>
      </w:r>
      <w:r>
        <w:rPr>
          <w:rFonts w:hint="eastAsia"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JSZC-320585-JZCG-G2026-0019</w:t>
      </w:r>
      <w:r>
        <w:rPr>
          <w:rFonts w:hint="eastAsia" w:ascii="宋体" w:hAnsi="宋体" w:eastAsia="宋体" w:cs="宋体"/>
          <w:color w:val="000000"/>
          <w:sz w:val="24"/>
          <w:highlight w:val="none"/>
          <w:lang w:eastAsia="zh-CN"/>
        </w:rPr>
        <w:t xml:space="preserve">）</w:t>
      </w:r>
      <w:r/>
    </w:p>
    <w:p>
      <w:pPr>
        <w:numPr>
          <w:ilvl w:val="0"/>
          <w:numId w:val="9"/>
        </w:num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乙方提供的投标文件和投标报价表；</w:t>
      </w:r>
      <w:r/>
    </w:p>
    <w:p>
      <w:pPr>
        <w:numPr>
          <w:ilvl w:val="0"/>
          <w:numId w:val="9"/>
        </w:num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乙方在投标过程中所作的其他承诺、声明、书面澄清等；</w:t>
      </w:r>
      <w:r/>
    </w:p>
    <w:p>
      <w:pPr>
        <w:numPr>
          <w:ilvl w:val="0"/>
          <w:numId w:val="9"/>
        </w:numPr>
        <w:jc w:val="both"/>
        <w:spacing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中标通知书；</w:t>
      </w:r>
      <w:r/>
    </w:p>
    <w:p>
      <w:pPr>
        <w:numPr>
          <w:ilvl w:val="0"/>
          <w:numId w:val="9"/>
        </w:num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甲乙双方商定的其他文件等。</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第三条 合同总价款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除非合同条款中另有规定，本合同执行期间合同总价款不变。</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第四条 合同款支付</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4、付款步骤：</w:t>
      </w:r>
      <w:r/>
    </w:p>
    <w:p>
      <w:pPr>
        <w:pStyle w:val="671"/>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82"/>
        <w:jc w:val="both"/>
        <w:spacing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第五条 服务质量、成果要求</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2、验收标准: 按采购文件要求、乙方的投标承诺或国家相关标准。</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3、考核：</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3.1.考校内容;针对本项目服务内容进行考核。合同内所有涉及璜泾镇付费的所有服务。在巡检过程中，发现以下情况:①图像荐储丢失的:②图像存储中断的:③图像无法回看的等按合同约定给予扣分。</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3.2.考核形式:</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(1)派出所:每周巡检一次。发现问题未按时整改的，出现一个扣1分，每月汇总各单位的得分情况，报镇社会治理办公室。</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(2)镇社会治理办公室:每季度抽查巡检一次。(抽查巡检总数-问题数)÷抽查巡检总数x100%为季度得分，每季度汇总一次得分情况。</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(3)镇社会治理办公室每季度进行一次季度通报，反馈季度得分情况及相关问题。乙方要针对问题拿出有效措施，认真加以改进，扎实提高监控的使用效率。</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3.3.考核得分：派出所与社会治理办公室各占总分的50%。年终总得分计算公式如下:</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派出所得分:(100-总扣分÷12)x50%+社会治理办公室得分:4季度总得分÷4x50%=全年总得分。</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3.4.容错率:容错率为 3%。</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3.5.费用计算:年度总得分等于或高于97分为满分，则得合同图像存储服务总费用:如年度总分不足 97分，每下降1分，扣图像存储服务总费用的1%，以此推。</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3.6.其他事项:因线路维修等影响监控正常使用情况的，乙方应提前向镇社会治理办公室和派出所或相关单位等报备，否则如果巡检发现问题，按问题监控处理。</w:t>
      </w:r>
      <w:r/>
    </w:p>
    <w:p>
      <w:pPr>
        <w:ind w:firstLine="480"/>
        <w:jc w:val="both"/>
        <w:spacing w:after="0" w:line="460"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3.7.该考核办法由璜泾镇社会治理办公室负责解释。</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第六条 甲、乙双方权利义务</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2、甲方应当按照本合同约定按时支付合同金额。</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3、乙方提交的服务成果未经甲方书面许可，不得向任何第三方泄露。</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5、乙方根据国家标准、行业标准和规范要求及标书规定的服务质量标准和有关要求，保质保量地完成服务工作。</w:t>
      </w:r>
      <w:r/>
    </w:p>
    <w:p>
      <w:pPr>
        <w:pStyle w:val="671"/>
        <w:ind w:firstLine="48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6、</w:t>
      </w:r>
      <w:r>
        <w:rPr>
          <w:rFonts w:hint="eastAsia" w:ascii="宋体" w:hAnsi="宋体" w:eastAsia="宋体" w:cs="宋体"/>
          <w:bCs/>
          <w:sz w:val="21"/>
          <w:szCs w:val="21"/>
          <w:highlight w:val="none"/>
          <w:lang w:eastAsia="zh-CN"/>
        </w:rPr>
        <w:t xml:space="preserve">服务期内，乙方应承诺免费提供二次移机服务。</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第七条 知识产权</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1、在合同履行过程中，由甲方向乙方提供的资料－－包括但不限于程序、文件、报告、说明、图表等均归甲方所有。</w:t>
      </w:r>
      <w:r/>
    </w:p>
    <w:p>
      <w:pPr>
        <w:numPr>
          <w:ilvl w:val="255"/>
          <w:numId w:val="0"/>
        </w:numPr>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第八条 保密条款</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第九条 风险责任</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第十条 履约保证金（本项目不涉及）</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1、乙方应按招标文件的约定要求提供相应的履约保证金。</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4、履约保证金待合同主要义务全部履行完毕后全额退回（不计息）。</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第十一条 合同的变更和终止</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1、本合同一经签订，甲乙双方不得擅自变更、中止或终止合同。</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第十二条 合同的转让</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1、乙方不得擅自部分或全部转让其应履行的合同义务。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2、乙方在履行合同过程中，不得将服务项目委托给第三方。</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第十三条 违约责任</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2、甲方逾期付款的，应按照逾期付款金额的每天万分之四支付逾期付款违约金。</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第十四条 不可抗力</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因合同一方迟延履行后发生不可抗力的，不能免除责任。</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第十五条 索赔</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第十六条 争议的解决</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第十七条 诚实信用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第十八条 合同生效及其他</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2、本合同一式肆份，甲乙双方各执贰份。</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3、本合同应按照中华人民共和国的现行法律进行解释。</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甲方（采购人）：（盖章）                     乙方（供应商）：（盖章）</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代表人：                   代表人：</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电话：                    电话：</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开户银行：                                   开户银行：</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帐号：                                       帐号：</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日期： 年 月  日                             日期：    年  月   日</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ind w:firstLine="480"/>
        <w:jc w:val="both"/>
        <w:spacing w:after="0" w:line="46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center"/>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center"/>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 </w:t>
      </w:r>
      <w:r/>
    </w:p>
    <w:p>
      <w:pPr>
        <w:jc w:val="center"/>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（全文完）</w:t>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黑体">
    <w:panose1 w:val="02010609060101010101"/>
  </w:font>
  <w:font w:name="华文楷体">
    <w:panose1 w:val="02010600040101010101"/>
  </w:font>
  <w:font w:name="Wingdings">
    <w:panose1 w:val="05000000000000000000"/>
  </w:font>
  <w:font w:name="Segoe UI Symbol">
    <w:panose1 w:val="020B0502040204020203"/>
  </w:font>
  <w:font w:name="MS Gothic">
    <w:panose1 w:val="020B0609070205080204"/>
  </w:font>
  <w:font w:name="Cambria Math">
    <w:panose1 w:val="02040503050406030204"/>
  </w:font>
  <w:font w:name="仿宋">
    <w:panose1 w:val="02010609060101010101"/>
  </w:font>
  <w:font w:name="Calibri">
    <w:panose1 w:val="020F0502020204030204"/>
  </w:font>
  <w:font w:name="微软雅黑">
    <w:panose1 w:val="020B050302020402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669"/>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3"/>
  </w:num>
  <w:num w:numId="5">
    <w:abstractNumId w:val="4"/>
  </w:num>
  <w:num w:numId="6">
    <w:abstractNumId w:val="7"/>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53"/>
    <w:uiPriority w:val="9"/>
    <w:rPr>
      <w:rFonts w:ascii="Arial" w:hAnsi="Arial" w:eastAsia="Arial" w:cs="Arial"/>
      <w:sz w:val="40"/>
      <w:szCs w:val="40"/>
    </w:rPr>
  </w:style>
  <w:style w:type="character" w:styleId="15">
    <w:name w:val="Heading 2 Char"/>
    <w:basedOn w:val="662"/>
    <w:link w:val="654"/>
    <w:uiPriority w:val="9"/>
    <w:rPr>
      <w:rFonts w:ascii="Arial" w:hAnsi="Arial" w:eastAsia="Arial" w:cs="Arial"/>
      <w:sz w:val="34"/>
    </w:rPr>
  </w:style>
  <w:style w:type="character" w:styleId="17">
    <w:name w:val="Heading 3 Char"/>
    <w:basedOn w:val="662"/>
    <w:link w:val="880"/>
    <w:uiPriority w:val="9"/>
    <w:rPr>
      <w:rFonts w:ascii="Arial" w:hAnsi="Arial" w:eastAsia="Arial" w:cs="Arial"/>
      <w:sz w:val="30"/>
      <w:szCs w:val="30"/>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694"/>
    <w:uiPriority w:val="10"/>
    <w:rPr>
      <w:sz w:val="48"/>
      <w:szCs w:val="48"/>
    </w:rPr>
  </w:style>
  <w:style w:type="character" w:styleId="36">
    <w:name w:val="Subtitle Char"/>
    <w:basedOn w:val="662"/>
    <w:link w:val="686"/>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42">
    <w:name w:val="Header Char"/>
    <w:basedOn w:val="662"/>
    <w:link w:val="683"/>
    <w:uiPriority w:val="99"/>
  </w:style>
  <w:style w:type="character" w:styleId="46">
    <w:name w:val="Caption Char"/>
    <w:basedOn w:val="668"/>
    <w:link w:val="681"/>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79"/>
    <w:uiPriority w:val="99"/>
    <w:rPr>
      <w:sz w:val="20"/>
    </w:rPr>
  </w:style>
  <w:style w:type="paragraph" w:styleId="189">
    <w:name w:val="TOC Heading"/>
    <w:uiPriority w:val="39"/>
    <w:unhideWhenUsed/>
  </w:style>
  <w:style w:type="paragraph" w:styleId="652"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53">
    <w:name w:val="Heading 1"/>
    <w:basedOn w:val="652"/>
    <w:next w:val="652"/>
    <w:link w:val="705"/>
    <w:uiPriority w:val="9"/>
    <w:qFormat/>
    <w:pPr>
      <w:keepLines/>
      <w:keepNext/>
      <w:spacing w:before="480"/>
      <w:outlineLvl w:val="0"/>
    </w:pPr>
    <w:rPr>
      <w:rFonts w:ascii="Arial" w:hAnsi="Arial" w:eastAsia="Arial" w:cs="Arial"/>
      <w:sz w:val="40"/>
      <w:szCs w:val="40"/>
    </w:rPr>
  </w:style>
  <w:style w:type="paragraph" w:styleId="654">
    <w:name w:val="Heading 2"/>
    <w:basedOn w:val="652"/>
    <w:next w:val="652"/>
    <w:link w:val="706"/>
    <w:uiPriority w:val="9"/>
    <w:unhideWhenUsed/>
    <w:qFormat/>
    <w:pPr>
      <w:keepLines/>
      <w:keepNext/>
      <w:spacing w:before="360"/>
      <w:outlineLvl w:val="1"/>
    </w:pPr>
    <w:rPr>
      <w:rFonts w:ascii="Arial" w:hAnsi="Arial" w:eastAsia="Arial" w:cs="Arial"/>
      <w:sz w:val="34"/>
    </w:rPr>
  </w:style>
  <w:style w:type="paragraph" w:styleId="655">
    <w:name w:val="Heading 3"/>
    <w:basedOn w:val="652"/>
    <w:next w:val="652"/>
    <w:link w:val="707"/>
    <w:uiPriority w:val="9"/>
    <w:unhideWhenUsed/>
    <w:qFormat/>
    <w:pPr>
      <w:keepLines/>
      <w:keepNext/>
      <w:spacing w:before="320"/>
      <w:outlineLvl w:val="2"/>
    </w:pPr>
    <w:rPr>
      <w:rFonts w:ascii="Arial" w:hAnsi="Arial" w:eastAsia="Arial" w:cs="Arial"/>
      <w:sz w:val="30"/>
      <w:szCs w:val="30"/>
    </w:rPr>
  </w:style>
  <w:style w:type="paragraph" w:styleId="656">
    <w:name w:val="Heading 4"/>
    <w:basedOn w:val="652"/>
    <w:next w:val="652"/>
    <w:link w:val="708"/>
    <w:uiPriority w:val="9"/>
    <w:unhideWhenUsed/>
    <w:qFormat/>
    <w:pPr>
      <w:keepLines/>
      <w:keepNext/>
      <w:spacing w:before="320"/>
      <w:outlineLvl w:val="3"/>
    </w:pPr>
    <w:rPr>
      <w:rFonts w:ascii="Arial" w:hAnsi="Arial" w:eastAsia="Arial" w:cs="Arial"/>
      <w:b/>
      <w:bCs/>
      <w:sz w:val="26"/>
      <w:szCs w:val="26"/>
    </w:rPr>
  </w:style>
  <w:style w:type="paragraph" w:styleId="657">
    <w:name w:val="Heading 5"/>
    <w:basedOn w:val="652"/>
    <w:next w:val="652"/>
    <w:link w:val="709"/>
    <w:uiPriority w:val="9"/>
    <w:unhideWhenUsed/>
    <w:qFormat/>
    <w:pPr>
      <w:keepLines/>
      <w:keepNext/>
      <w:spacing w:before="320"/>
      <w:outlineLvl w:val="4"/>
    </w:pPr>
    <w:rPr>
      <w:rFonts w:ascii="Arial" w:hAnsi="Arial" w:eastAsia="Arial" w:cs="Arial"/>
      <w:b/>
      <w:bCs/>
      <w:sz w:val="24"/>
      <w:szCs w:val="24"/>
    </w:rPr>
  </w:style>
  <w:style w:type="paragraph" w:styleId="658">
    <w:name w:val="Heading 6"/>
    <w:basedOn w:val="652"/>
    <w:next w:val="652"/>
    <w:link w:val="710"/>
    <w:uiPriority w:val="9"/>
    <w:unhideWhenUsed/>
    <w:qFormat/>
    <w:pPr>
      <w:keepLines/>
      <w:keepNext/>
      <w:spacing w:before="320"/>
      <w:outlineLvl w:val="5"/>
    </w:pPr>
    <w:rPr>
      <w:rFonts w:ascii="Arial" w:hAnsi="Arial" w:eastAsia="Arial" w:cs="Arial"/>
      <w:b/>
      <w:bCs/>
    </w:rPr>
  </w:style>
  <w:style w:type="paragraph" w:styleId="659">
    <w:name w:val="Heading 7"/>
    <w:basedOn w:val="652"/>
    <w:next w:val="652"/>
    <w:link w:val="711"/>
    <w:uiPriority w:val="9"/>
    <w:unhideWhenUsed/>
    <w:qFormat/>
    <w:pPr>
      <w:keepLines/>
      <w:keepNext/>
      <w:spacing w:before="320"/>
      <w:outlineLvl w:val="6"/>
    </w:pPr>
    <w:rPr>
      <w:rFonts w:ascii="Arial" w:hAnsi="Arial" w:eastAsia="Arial" w:cs="Arial"/>
      <w:b/>
      <w:bCs/>
      <w:i/>
      <w:iCs/>
    </w:rPr>
  </w:style>
  <w:style w:type="paragraph" w:styleId="660">
    <w:name w:val="Heading 8"/>
    <w:basedOn w:val="652"/>
    <w:next w:val="652"/>
    <w:link w:val="712"/>
    <w:uiPriority w:val="9"/>
    <w:unhideWhenUsed/>
    <w:qFormat/>
    <w:pPr>
      <w:keepLines/>
      <w:keepNext/>
      <w:spacing w:before="320"/>
      <w:outlineLvl w:val="7"/>
    </w:pPr>
    <w:rPr>
      <w:rFonts w:ascii="Arial" w:hAnsi="Arial" w:eastAsia="Arial" w:cs="Arial"/>
      <w:i/>
      <w:iCs/>
    </w:rPr>
  </w:style>
  <w:style w:type="paragraph" w:styleId="661">
    <w:name w:val="Heading 9"/>
    <w:basedOn w:val="652"/>
    <w:next w:val="652"/>
    <w:link w:val="713"/>
    <w:uiPriority w:val="9"/>
    <w:unhideWhenUsed/>
    <w:qFormat/>
    <w:pPr>
      <w:keepLines/>
      <w:keepNext/>
      <w:spacing w:before="32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macro"/>
    <w:link w:val="863"/>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65">
    <w:name w:val="toc 7"/>
    <w:basedOn w:val="652"/>
    <w:next w:val="652"/>
    <w:uiPriority w:val="39"/>
    <w:unhideWhenUsed/>
    <w:qFormat/>
    <w:pPr>
      <w:ind w:left="1701"/>
      <w:spacing w:after="57"/>
    </w:pPr>
  </w:style>
  <w:style w:type="paragraph" w:styleId="666">
    <w:name w:val="index 8"/>
    <w:basedOn w:val="652"/>
    <w:next w:val="652"/>
    <w:uiPriority w:val="0"/>
    <w:qFormat/>
    <w:pPr>
      <w:ind w:left="1400"/>
      <w:jc w:val="both"/>
      <w:spacing w:after="0" w:line="288" w:lineRule="auto"/>
      <w:widowControl w:val="off"/>
    </w:pPr>
    <w:rPr>
      <w:rFonts w:ascii="MiSans" w:hAnsi="MiSans" w:eastAsia="MiSans"/>
      <w:lang w:eastAsia="zh-CN"/>
    </w:rPr>
  </w:style>
  <w:style w:type="paragraph" w:styleId="667">
    <w:name w:val="Normal Indent"/>
    <w:basedOn w:val="652"/>
    <w:next w:val="652"/>
    <w:uiPriority w:val="0"/>
    <w:qFormat/>
    <w:pPr>
      <w:ind w:firstLine="420"/>
    </w:pPr>
  </w:style>
  <w:style w:type="paragraph" w:styleId="668">
    <w:name w:val="Caption"/>
    <w:basedOn w:val="652"/>
    <w:next w:val="652"/>
    <w:uiPriority w:val="35"/>
    <w:semiHidden/>
    <w:unhideWhenUsed/>
    <w:qFormat/>
    <w:rPr>
      <w:b/>
      <w:bCs/>
      <w:color w:val="5b9bd5" w:themeColor="accent1"/>
      <w:sz w:val="18"/>
      <w:szCs w:val="18"/>
      <w14:textFill>
        <w14:solidFill>
          <w14:schemeClr w14:val="accent1"/>
        </w14:solidFill>
      </w14:textFill>
    </w:rPr>
  </w:style>
  <w:style w:type="paragraph" w:styleId="669">
    <w:name w:val="List Bullet"/>
    <w:basedOn w:val="652"/>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70">
    <w:name w:val="Document Map"/>
    <w:basedOn w:val="652"/>
    <w:next w:val="671"/>
    <w:uiPriority w:val="99"/>
    <w:qFormat/>
    <w:pPr>
      <w:shd w:val="clear" w:color="auto" w:fill="000080"/>
    </w:pPr>
  </w:style>
  <w:style w:type="paragraph" w:styleId="671">
    <w:name w:val="Body Text"/>
    <w:basedOn w:val="652"/>
    <w:next w:val="652"/>
    <w:uiPriority w:val="0"/>
    <w:qFormat/>
    <w:rPr>
      <w:rFonts w:ascii="楷体_GB2312" w:hAnsi="Arial" w:eastAsia="楷体_GB2312"/>
      <w:sz w:val="28"/>
    </w:rPr>
  </w:style>
  <w:style w:type="paragraph" w:styleId="672">
    <w:name w:val="annotation text"/>
    <w:basedOn w:val="652"/>
    <w:link w:val="878"/>
    <w:uiPriority w:val="99"/>
    <w:qFormat/>
    <w:rPr>
      <w:rFonts w:ascii="Calibri" w:hAnsi="Calibri"/>
    </w:rPr>
  </w:style>
  <w:style w:type="paragraph" w:styleId="673">
    <w:name w:val="Body Text Indent"/>
    <w:basedOn w:val="652"/>
    <w:next w:val="671"/>
    <w:link w:val="859"/>
    <w:uiPriority w:val="0"/>
    <w:qFormat/>
    <w:pPr>
      <w:ind w:firstLine="574"/>
      <w:spacing w:line="312" w:lineRule="atLeast"/>
    </w:pPr>
    <w:rPr>
      <w:rFonts w:ascii="宋体"/>
      <w:sz w:val="28"/>
    </w:rPr>
  </w:style>
  <w:style w:type="paragraph" w:styleId="674">
    <w:name w:val="Block Text"/>
    <w:basedOn w:val="652"/>
    <w:next w:val="671"/>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75">
    <w:name w:val="toc 5"/>
    <w:basedOn w:val="652"/>
    <w:next w:val="652"/>
    <w:uiPriority w:val="39"/>
    <w:unhideWhenUsed/>
    <w:qFormat/>
    <w:pPr>
      <w:ind w:left="1134"/>
      <w:spacing w:after="57"/>
    </w:pPr>
  </w:style>
  <w:style w:type="paragraph" w:styleId="676">
    <w:name w:val="toc 3"/>
    <w:basedOn w:val="652"/>
    <w:next w:val="652"/>
    <w:uiPriority w:val="39"/>
    <w:unhideWhenUsed/>
    <w:qFormat/>
    <w:pPr>
      <w:ind w:left="567"/>
      <w:spacing w:after="57"/>
    </w:pPr>
  </w:style>
  <w:style w:type="paragraph" w:styleId="677">
    <w:name w:val="Plain Text"/>
    <w:basedOn w:val="652"/>
    <w:uiPriority w:val="99"/>
    <w:qFormat/>
    <w:rPr>
      <w:rFonts w:ascii="宋体" w:hAnsi="Courier New"/>
    </w:rPr>
  </w:style>
  <w:style w:type="paragraph" w:styleId="678">
    <w:name w:val="toc 8"/>
    <w:basedOn w:val="652"/>
    <w:next w:val="652"/>
    <w:uiPriority w:val="39"/>
    <w:unhideWhenUsed/>
    <w:qFormat/>
    <w:pPr>
      <w:ind w:left="1984"/>
      <w:spacing w:after="57"/>
    </w:pPr>
  </w:style>
  <w:style w:type="paragraph" w:styleId="679">
    <w:name w:val="endnote text"/>
    <w:basedOn w:val="652"/>
    <w:link w:val="849"/>
    <w:uiPriority w:val="99"/>
    <w:semiHidden/>
    <w:unhideWhenUsed/>
    <w:qFormat/>
    <w:pPr>
      <w:spacing w:after="0" w:line="240" w:lineRule="auto"/>
    </w:pPr>
    <w:rPr>
      <w:sz w:val="20"/>
    </w:rPr>
  </w:style>
  <w:style w:type="paragraph" w:styleId="680">
    <w:name w:val="Balloon Text"/>
    <w:basedOn w:val="652"/>
    <w:link w:val="862"/>
    <w:uiPriority w:val="99"/>
    <w:semiHidden/>
    <w:unhideWhenUsed/>
    <w:qFormat/>
    <w:pPr>
      <w:spacing w:after="0" w:line="240" w:lineRule="auto"/>
    </w:pPr>
    <w:rPr>
      <w:sz w:val="18"/>
      <w:szCs w:val="18"/>
    </w:rPr>
  </w:style>
  <w:style w:type="paragraph" w:styleId="681">
    <w:name w:val="Footer"/>
    <w:basedOn w:val="652"/>
    <w:link w:val="722"/>
    <w:uiPriority w:val="99"/>
    <w:unhideWhenUsed/>
    <w:qFormat/>
    <w:pPr>
      <w:spacing w:after="0" w:line="240" w:lineRule="auto"/>
      <w:tabs>
        <w:tab w:val="center" w:pos="7143" w:leader="none"/>
        <w:tab w:val="right" w:pos="14287" w:leader="none"/>
      </w:tabs>
    </w:pPr>
  </w:style>
  <w:style w:type="paragraph" w:styleId="682">
    <w:name w:val="envelope return"/>
    <w:basedOn w:val="652"/>
    <w:uiPriority w:val="0"/>
    <w:qFormat/>
    <w:rPr>
      <w:rFonts w:ascii="Arial" w:hAnsi="Arial" w:cs="Arial"/>
      <w:szCs w:val="20"/>
    </w:rPr>
  </w:style>
  <w:style w:type="paragraph" w:styleId="683">
    <w:name w:val="Header"/>
    <w:basedOn w:val="652"/>
    <w:link w:val="720"/>
    <w:uiPriority w:val="99"/>
    <w:unhideWhenUsed/>
    <w:qFormat/>
    <w:pPr>
      <w:spacing w:after="0" w:line="240" w:lineRule="auto"/>
      <w:tabs>
        <w:tab w:val="center" w:pos="7143" w:leader="none"/>
        <w:tab w:val="right" w:pos="14287" w:leader="none"/>
      </w:tabs>
    </w:pPr>
  </w:style>
  <w:style w:type="paragraph" w:styleId="684">
    <w:name w:val="toc 1"/>
    <w:basedOn w:val="652"/>
    <w:next w:val="652"/>
    <w:uiPriority w:val="39"/>
    <w:unhideWhenUsed/>
    <w:qFormat/>
    <w:pPr>
      <w:spacing w:after="57"/>
    </w:pPr>
  </w:style>
  <w:style w:type="paragraph" w:styleId="685">
    <w:name w:val="toc 4"/>
    <w:basedOn w:val="652"/>
    <w:next w:val="652"/>
    <w:uiPriority w:val="39"/>
    <w:unhideWhenUsed/>
    <w:qFormat/>
    <w:pPr>
      <w:ind w:left="850"/>
      <w:spacing w:after="57"/>
    </w:pPr>
  </w:style>
  <w:style w:type="paragraph" w:styleId="686">
    <w:name w:val="Subtitle"/>
    <w:basedOn w:val="652"/>
    <w:next w:val="652"/>
    <w:link w:val="715"/>
    <w:uiPriority w:val="11"/>
    <w:qFormat/>
    <w:pPr>
      <w:spacing w:before="200"/>
    </w:pPr>
    <w:rPr>
      <w:sz w:val="24"/>
      <w:szCs w:val="24"/>
    </w:rPr>
  </w:style>
  <w:style w:type="paragraph" w:styleId="687">
    <w:name w:val="footnote text"/>
    <w:basedOn w:val="652"/>
    <w:link w:val="848"/>
    <w:uiPriority w:val="99"/>
    <w:semiHidden/>
    <w:unhideWhenUsed/>
    <w:qFormat/>
    <w:pPr>
      <w:spacing w:after="40" w:line="240" w:lineRule="auto"/>
    </w:pPr>
    <w:rPr>
      <w:sz w:val="18"/>
    </w:rPr>
  </w:style>
  <w:style w:type="paragraph" w:styleId="688">
    <w:name w:val="toc 6"/>
    <w:basedOn w:val="652"/>
    <w:next w:val="652"/>
    <w:uiPriority w:val="39"/>
    <w:unhideWhenUsed/>
    <w:qFormat/>
    <w:pPr>
      <w:ind w:left="1417"/>
      <w:spacing w:after="57"/>
    </w:pPr>
  </w:style>
  <w:style w:type="paragraph" w:styleId="689">
    <w:name w:val="table of figures"/>
    <w:basedOn w:val="652"/>
    <w:next w:val="652"/>
    <w:uiPriority w:val="99"/>
    <w:unhideWhenUsed/>
    <w:qFormat/>
    <w:pPr>
      <w:spacing w:after="0"/>
    </w:pPr>
  </w:style>
  <w:style w:type="paragraph" w:styleId="690">
    <w:name w:val="toc 2"/>
    <w:basedOn w:val="652"/>
    <w:next w:val="652"/>
    <w:uiPriority w:val="39"/>
    <w:unhideWhenUsed/>
    <w:qFormat/>
    <w:pPr>
      <w:ind w:left="283"/>
      <w:spacing w:after="57"/>
    </w:pPr>
  </w:style>
  <w:style w:type="paragraph" w:styleId="691">
    <w:name w:val="toc 9"/>
    <w:basedOn w:val="652"/>
    <w:next w:val="652"/>
    <w:uiPriority w:val="39"/>
    <w:unhideWhenUsed/>
    <w:qFormat/>
    <w:pPr>
      <w:ind w:left="2268"/>
      <w:spacing w:after="57"/>
    </w:pPr>
  </w:style>
  <w:style w:type="paragraph" w:styleId="692">
    <w:name w:val="HTML Preformatted"/>
    <w:basedOn w:val="652"/>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693">
    <w:name w:val="Normal (Web)"/>
    <w:basedOn w:val="652"/>
    <w:uiPriority w:val="0"/>
    <w:qFormat/>
    <w:rPr>
      <w:szCs w:val="20"/>
    </w:rPr>
  </w:style>
  <w:style w:type="paragraph" w:styleId="694">
    <w:name w:val="Title"/>
    <w:basedOn w:val="652"/>
    <w:next w:val="652"/>
    <w:link w:val="714"/>
    <w:uiPriority w:val="10"/>
    <w:qFormat/>
    <w:pPr>
      <w:contextualSpacing/>
      <w:spacing w:before="300"/>
    </w:pPr>
    <w:rPr>
      <w:sz w:val="48"/>
      <w:szCs w:val="48"/>
    </w:rPr>
  </w:style>
  <w:style w:type="paragraph" w:styleId="695">
    <w:name w:val="annotation subject"/>
    <w:basedOn w:val="672"/>
    <w:next w:val="672"/>
    <w:link w:val="879"/>
    <w:uiPriority w:val="99"/>
    <w:semiHidden/>
    <w:unhideWhenUsed/>
    <w:qFormat/>
    <w:rPr>
      <w:rFonts w:asciiTheme="minorHAnsi" w:hAnsiTheme="minorHAnsi"/>
      <w:b/>
      <w:bCs/>
    </w:rPr>
  </w:style>
  <w:style w:type="paragraph" w:styleId="696">
    <w:name w:val="Body Text First Indent 2"/>
    <w:basedOn w:val="673"/>
    <w:uiPriority w:val="0"/>
    <w:unhideWhenUsed/>
    <w:qFormat/>
    <w:pPr>
      <w:ind w:firstLine="420"/>
    </w:pPr>
    <w:rPr>
      <w:rFonts w:ascii="Times New Roman"/>
      <w:sz w:val="24"/>
      <w:szCs w:val="24"/>
    </w:rPr>
  </w:style>
  <w:style w:type="table" w:styleId="697">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basedOn w:val="662"/>
    <w:uiPriority w:val="22"/>
    <w:qFormat/>
    <w:rPr>
      <w:b/>
    </w:rPr>
  </w:style>
  <w:style w:type="character" w:styleId="699">
    <w:name w:val="endnote reference"/>
    <w:uiPriority w:val="99"/>
    <w:semiHidden/>
    <w:unhideWhenUsed/>
    <w:qFormat/>
    <w:rPr>
      <w:vertAlign w:val="superscript"/>
    </w:rPr>
  </w:style>
  <w:style w:type="character" w:styleId="700">
    <w:name w:val="Emphasis"/>
    <w:basedOn w:val="662"/>
    <w:uiPriority w:val="0"/>
    <w:qFormat/>
    <w:rPr>
      <w:i/>
    </w:rPr>
  </w:style>
  <w:style w:type="character" w:styleId="701">
    <w:name w:val="Hyperlink"/>
    <w:uiPriority w:val="99"/>
    <w:unhideWhenUsed/>
    <w:qFormat/>
    <w:rPr>
      <w:color w:val="0563c1" w:themeColor="hyperlink"/>
      <w:u w:val="single"/>
      <w14:textFill>
        <w14:solidFill>
          <w14:schemeClr w14:val="hlink"/>
        </w14:solidFill>
      </w14:textFill>
    </w:rPr>
  </w:style>
  <w:style w:type="character" w:styleId="702">
    <w:name w:val="annotation reference"/>
    <w:basedOn w:val="662"/>
    <w:uiPriority w:val="99"/>
    <w:semiHidden/>
    <w:unhideWhenUsed/>
    <w:qFormat/>
    <w:rPr>
      <w:sz w:val="21"/>
      <w:szCs w:val="21"/>
    </w:rPr>
  </w:style>
  <w:style w:type="character" w:styleId="703">
    <w:name w:val="footnote reference"/>
    <w:uiPriority w:val="99"/>
    <w:unhideWhenUsed/>
    <w:qFormat/>
    <w:rPr>
      <w:vertAlign w:val="superscript"/>
    </w:rPr>
  </w:style>
  <w:style w:type="paragraph" w:styleId="704" w:customStyle="1">
    <w:name w:val="正文文本缩进1"/>
    <w:next w:val="652"/>
    <w:uiPriority w:val="0"/>
    <w:qFormat/>
    <w:pPr>
      <w:ind w:firstLine="645"/>
      <w:jc w:val="both"/>
      <w:widowControl w:val="off"/>
    </w:pPr>
    <w:rPr>
      <w:rFonts w:ascii="楷体_GB2312" w:hAnsi="宋体" w:eastAsia="楷体_GB2312" w:cs="宋体"/>
      <w:sz w:val="32"/>
      <w:szCs w:val="32"/>
      <w:lang w:val="en-US" w:eastAsia="zh-CN" w:bidi="ar-SA"/>
    </w:rPr>
  </w:style>
  <w:style w:type="character" w:styleId="705" w:customStyle="1">
    <w:name w:val="标题 1 字符"/>
    <w:link w:val="653"/>
    <w:uiPriority w:val="9"/>
    <w:qFormat/>
    <w:rPr>
      <w:rFonts w:ascii="Arial" w:hAnsi="Arial" w:eastAsia="Arial" w:cs="Arial"/>
      <w:sz w:val="40"/>
      <w:szCs w:val="40"/>
    </w:rPr>
  </w:style>
  <w:style w:type="character" w:styleId="706" w:customStyle="1">
    <w:name w:val="标题 2 字符"/>
    <w:link w:val="654"/>
    <w:uiPriority w:val="9"/>
    <w:qFormat/>
    <w:rPr>
      <w:rFonts w:ascii="Arial" w:hAnsi="Arial" w:eastAsia="Arial" w:cs="Arial"/>
      <w:sz w:val="34"/>
    </w:rPr>
  </w:style>
  <w:style w:type="character" w:styleId="707" w:customStyle="1">
    <w:name w:val="标题 3 字符"/>
    <w:link w:val="655"/>
    <w:uiPriority w:val="9"/>
    <w:qFormat/>
    <w:rPr>
      <w:rFonts w:ascii="Arial" w:hAnsi="Arial" w:eastAsia="Arial" w:cs="Arial"/>
      <w:sz w:val="30"/>
      <w:szCs w:val="30"/>
    </w:rPr>
  </w:style>
  <w:style w:type="character" w:styleId="708" w:customStyle="1">
    <w:name w:val="标题 4 字符"/>
    <w:link w:val="656"/>
    <w:uiPriority w:val="9"/>
    <w:qFormat/>
    <w:rPr>
      <w:rFonts w:ascii="Arial" w:hAnsi="Arial" w:eastAsia="Arial" w:cs="Arial"/>
      <w:b/>
      <w:bCs/>
      <w:sz w:val="26"/>
      <w:szCs w:val="26"/>
    </w:rPr>
  </w:style>
  <w:style w:type="character" w:styleId="709" w:customStyle="1">
    <w:name w:val="标题 5 字符"/>
    <w:link w:val="657"/>
    <w:uiPriority w:val="9"/>
    <w:qFormat/>
    <w:rPr>
      <w:rFonts w:ascii="Arial" w:hAnsi="Arial" w:eastAsia="Arial" w:cs="Arial"/>
      <w:b/>
      <w:bCs/>
      <w:sz w:val="24"/>
      <w:szCs w:val="24"/>
    </w:rPr>
  </w:style>
  <w:style w:type="character" w:styleId="710" w:customStyle="1">
    <w:name w:val="标题 6 字符"/>
    <w:link w:val="658"/>
    <w:uiPriority w:val="9"/>
    <w:qFormat/>
    <w:rPr>
      <w:rFonts w:ascii="Arial" w:hAnsi="Arial" w:eastAsia="Arial" w:cs="Arial"/>
      <w:b/>
      <w:bCs/>
      <w:sz w:val="22"/>
      <w:szCs w:val="22"/>
    </w:rPr>
  </w:style>
  <w:style w:type="character" w:styleId="711" w:customStyle="1">
    <w:name w:val="标题 7 字符"/>
    <w:link w:val="659"/>
    <w:uiPriority w:val="9"/>
    <w:qFormat/>
    <w:rPr>
      <w:rFonts w:ascii="Arial" w:hAnsi="Arial" w:eastAsia="Arial" w:cs="Arial"/>
      <w:b/>
      <w:bCs/>
      <w:i/>
      <w:iCs/>
      <w:sz w:val="22"/>
      <w:szCs w:val="22"/>
    </w:rPr>
  </w:style>
  <w:style w:type="character" w:styleId="712" w:customStyle="1">
    <w:name w:val="标题 8 字符"/>
    <w:link w:val="660"/>
    <w:uiPriority w:val="9"/>
    <w:qFormat/>
    <w:rPr>
      <w:rFonts w:ascii="Arial" w:hAnsi="Arial" w:eastAsia="Arial" w:cs="Arial"/>
      <w:i/>
      <w:iCs/>
      <w:sz w:val="22"/>
      <w:szCs w:val="22"/>
    </w:rPr>
  </w:style>
  <w:style w:type="character" w:styleId="713" w:customStyle="1">
    <w:name w:val="标题 9 字符"/>
    <w:link w:val="661"/>
    <w:uiPriority w:val="9"/>
    <w:qFormat/>
    <w:rPr>
      <w:rFonts w:ascii="Arial" w:hAnsi="Arial" w:eastAsia="Arial" w:cs="Arial"/>
      <w:i/>
      <w:iCs/>
      <w:sz w:val="21"/>
      <w:szCs w:val="21"/>
    </w:rPr>
  </w:style>
  <w:style w:type="character" w:styleId="714" w:customStyle="1">
    <w:name w:val="标题 字符"/>
    <w:link w:val="694"/>
    <w:uiPriority w:val="10"/>
    <w:qFormat/>
    <w:rPr>
      <w:sz w:val="48"/>
      <w:szCs w:val="48"/>
    </w:rPr>
  </w:style>
  <w:style w:type="character" w:styleId="715" w:customStyle="1">
    <w:name w:val="副标题 字符"/>
    <w:link w:val="686"/>
    <w:uiPriority w:val="11"/>
    <w:qFormat/>
    <w:rPr>
      <w:sz w:val="24"/>
      <w:szCs w:val="24"/>
    </w:rPr>
  </w:style>
  <w:style w:type="paragraph" w:styleId="716">
    <w:name w:val="Quote"/>
    <w:basedOn w:val="652"/>
    <w:next w:val="652"/>
    <w:link w:val="717"/>
    <w:uiPriority w:val="29"/>
    <w:qFormat/>
    <w:pPr>
      <w:ind w:left="720" w:right="720"/>
    </w:pPr>
    <w:rPr>
      <w:i/>
    </w:rPr>
  </w:style>
  <w:style w:type="character" w:styleId="717" w:customStyle="1">
    <w:name w:val="引用 字符"/>
    <w:link w:val="716"/>
    <w:uiPriority w:val="29"/>
    <w:qFormat/>
    <w:rPr>
      <w:i/>
    </w:rPr>
  </w:style>
  <w:style w:type="paragraph" w:styleId="718">
    <w:name w:val="Intense Quote"/>
    <w:basedOn w:val="652"/>
    <w:next w:val="652"/>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字符"/>
    <w:link w:val="718"/>
    <w:uiPriority w:val="30"/>
    <w:qFormat/>
    <w:rPr>
      <w:i/>
    </w:rPr>
  </w:style>
  <w:style w:type="character" w:styleId="720" w:customStyle="1">
    <w:name w:val="页眉 字符"/>
    <w:link w:val="683"/>
    <w:uiPriority w:val="99"/>
    <w:qFormat/>
  </w:style>
  <w:style w:type="character" w:styleId="721" w:customStyle="1">
    <w:name w:val="Footer Char"/>
    <w:uiPriority w:val="99"/>
    <w:qFormat/>
  </w:style>
  <w:style w:type="character" w:styleId="722" w:customStyle="1">
    <w:name w:val="页脚 字符"/>
    <w:link w:val="681"/>
    <w:uiPriority w:val="99"/>
    <w:qFormat/>
  </w:style>
  <w:style w:type="table" w:styleId="723"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4" w:customStyle="1">
    <w:name w:val="无格式表格 1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21"/>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31"/>
    <w:basedOn w:val="6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无格式表格 41"/>
    <w:basedOn w:val="6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无格式表格 51"/>
    <w:basedOn w:val="6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网格表 1 浅色1"/>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6" w:customStyle="1">
    <w:name w:val="网格表 21"/>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2"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3" w:customStyle="1">
    <w:name w:val="网格表 31"/>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2"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3"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4"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5"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6"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7" w:customStyle="1">
    <w:name w:val="网格表 5 深色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9"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0"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1"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2"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3"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4" w:customStyle="1">
    <w:name w:val="网格表 6 彩色1"/>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6"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7"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8"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9"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1" w:customStyle="1">
    <w:name w:val="网格表 7 彩色1"/>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8" w:customStyle="1">
    <w:name w:val="清单表 1 浅色1"/>
    <w:basedOn w:val="6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basedOn w:val="6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0" w:customStyle="1">
    <w:name w:val="List Table 1 Light - Accent 2"/>
    <w:basedOn w:val="6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1" w:customStyle="1">
    <w:name w:val="List Table 1 Light - Accent 3"/>
    <w:basedOn w:val="6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2" w:customStyle="1">
    <w:name w:val="List Table 1 Light - Accent 4"/>
    <w:basedOn w:val="6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3" w:customStyle="1">
    <w:name w:val="List Table 1 Light - Accent 5"/>
    <w:basedOn w:val="66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List Table 1 Light - Accent 6"/>
    <w:basedOn w:val="6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清单表 21"/>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7"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8"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9"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0"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1"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2" w:customStyle="1">
    <w:name w:val="清单表 31"/>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4"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5"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6"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7"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8"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9" w:customStyle="1">
    <w:name w:val="清单表 41"/>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1"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2"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3"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4"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5"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6" w:customStyle="1">
    <w:name w:val="清单表 5 深色1"/>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清单表 6 彩色1"/>
    <w:basedOn w:val="6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basedOn w:val="66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5"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6"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7"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8"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9"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0" w:customStyle="1">
    <w:name w:val="清单表 7 彩色1"/>
    <w:basedOn w:val="6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basedOn w:val="66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basedOn w:val="6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basedOn w:val="6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basedOn w:val="6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basedOn w:val="66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basedOn w:val="6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7" w:customStyle="1">
    <w:name w:val="Lined - Accent"/>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9" w:customStyle="1">
    <w:name w:val="Lined - Accent 2"/>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0" w:customStyle="1">
    <w:name w:val="Lined - Accent 3"/>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1" w:customStyle="1">
    <w:name w:val="Lined - Accent 4"/>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2" w:customStyle="1">
    <w:name w:val="Lined - Accent 5"/>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3" w:customStyle="1">
    <w:name w:val="Lined - Accent 6"/>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4"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6"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7"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8"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9"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0"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1"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3"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4"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5"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6"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7"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8" w:customStyle="1">
    <w:name w:val="脚注文本 字符"/>
    <w:link w:val="687"/>
    <w:uiPriority w:val="99"/>
    <w:qFormat/>
    <w:rPr>
      <w:sz w:val="18"/>
    </w:rPr>
  </w:style>
  <w:style w:type="character" w:styleId="849" w:customStyle="1">
    <w:name w:val="尾注文本 字符"/>
    <w:link w:val="679"/>
    <w:uiPriority w:val="99"/>
    <w:qFormat/>
    <w:rPr>
      <w:sz w:val="20"/>
    </w:rPr>
  </w:style>
  <w:style w:type="paragraph" w:styleId="850"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51">
    <w:name w:val="No Spacing"/>
    <w:basedOn w:val="652"/>
    <w:uiPriority w:val="99"/>
    <w:qFormat/>
    <w:pPr>
      <w:spacing w:after="0" w:line="240" w:lineRule="auto"/>
    </w:pPr>
  </w:style>
  <w:style w:type="paragraph" w:styleId="852">
    <w:name w:val="List Paragraph"/>
    <w:basedOn w:val="652"/>
    <w:uiPriority w:val="34"/>
    <w:qFormat/>
    <w:pPr>
      <w:contextualSpacing/>
      <w:ind w:left="720"/>
    </w:pPr>
  </w:style>
  <w:style w:type="paragraph" w:styleId="853" w:customStyle="1">
    <w:name w:val="Plain Text2"/>
    <w:basedOn w:val="652"/>
    <w:uiPriority w:val="99"/>
    <w:qFormat/>
    <w:rPr>
      <w:rFonts w:ascii="宋体" w:hAnsi="Courier New" w:eastAsia="楷体_GB2312"/>
      <w:sz w:val="28"/>
    </w:rPr>
  </w:style>
  <w:style w:type="paragraph" w:styleId="854" w:customStyle="1">
    <w:name w:val="纯文本6"/>
    <w:basedOn w:val="652"/>
    <w:uiPriority w:val="0"/>
    <w:qFormat/>
    <w:rPr>
      <w:rFonts w:ascii="宋体" w:hAnsi="Courier New" w:eastAsia="楷体_GB2312"/>
      <w:sz w:val="26"/>
    </w:rPr>
  </w:style>
  <w:style w:type="paragraph" w:styleId="855" w:customStyle="1">
    <w:name w:val="_正文"/>
    <w:basedOn w:val="652"/>
    <w:uiPriority w:val="0"/>
    <w:qFormat/>
    <w:pPr>
      <w:ind w:firstLine="200"/>
      <w:spacing w:line="360" w:lineRule="auto"/>
    </w:pPr>
    <w:rPr>
      <w:sz w:val="24"/>
      <w:szCs w:val="24"/>
    </w:rPr>
  </w:style>
  <w:style w:type="paragraph" w:styleId="856" w:customStyle="1">
    <w:name w:val="纯文本1"/>
    <w:basedOn w:val="652"/>
    <w:uiPriority w:val="0"/>
    <w:qFormat/>
    <w:rPr>
      <w:rFonts w:ascii="宋体" w:hAnsi="Courier New" w:eastAsia="楷体_GB2312"/>
      <w:sz w:val="26"/>
    </w:rPr>
  </w:style>
  <w:style w:type="paragraph" w:styleId="857" w:customStyle="1">
    <w:name w:val="段"/>
    <w:next w:val="652"/>
    <w:uiPriority w:val="0"/>
    <w:qFormat/>
    <w:pPr>
      <w:ind w:firstLine="200"/>
      <w:jc w:val="both"/>
    </w:pPr>
    <w:rPr>
      <w:rFonts w:ascii="宋体" w:hAnsi="Times New Roman" w:eastAsia="宋体" w:cs="Times New Roman"/>
      <w:lang w:val="en-US" w:eastAsia="zh-CN" w:bidi="ar-SA"/>
    </w:rPr>
  </w:style>
  <w:style w:type="paragraph" w:styleId="858" w:customStyle="1">
    <w:name w:val="纯文本2"/>
    <w:basedOn w:val="652"/>
    <w:uiPriority w:val="0"/>
    <w:qFormat/>
    <w:rPr>
      <w:rFonts w:ascii="宋体" w:hAnsi="Courier New" w:eastAsia="楷体_GB2312" w:cs="Times New Roman"/>
      <w:sz w:val="26"/>
      <w:szCs w:val="20"/>
    </w:rPr>
  </w:style>
  <w:style w:type="character" w:styleId="859" w:customStyle="1">
    <w:name w:val="正文文本缩进 字符"/>
    <w:basedOn w:val="662"/>
    <w:link w:val="673"/>
    <w:uiPriority w:val="0"/>
    <w:qFormat/>
    <w:rPr>
      <w:rFonts w:hint="default" w:ascii="Arial" w:hAnsi="Arial" w:eastAsia="Arial" w:cs="Times New Roman"/>
      <w:sz w:val="22"/>
      <w:szCs w:val="22"/>
      <w:lang w:eastAsia="en-US"/>
    </w:rPr>
  </w:style>
  <w:style w:type="paragraph" w:styleId="860" w:customStyle="1">
    <w:name w:val="纯文本11"/>
    <w:basedOn w:val="652"/>
    <w:next w:val="861"/>
    <w:uiPriority w:val="0"/>
    <w:qFormat/>
    <w:pPr>
      <w:jc w:val="both"/>
      <w:widowControl w:val="off"/>
    </w:pPr>
    <w:rPr>
      <w:rFonts w:ascii="宋体" w:hAnsi="Courier New" w:eastAsia="楷体_GB2312"/>
      <w:sz w:val="28"/>
      <w:szCs w:val="20"/>
    </w:rPr>
  </w:style>
  <w:style w:type="paragraph" w:styleId="861" w:customStyle="1">
    <w:name w:val="页眉1"/>
    <w:basedOn w:val="652"/>
    <w:next w:val="652"/>
    <w:uiPriority w:val="0"/>
    <w:qFormat/>
    <w:pPr>
      <w:jc w:val="center"/>
      <w:tabs>
        <w:tab w:val="center" w:pos="4153" w:leader="none"/>
        <w:tab w:val="right" w:pos="8306" w:leader="none"/>
      </w:tabs>
      <w:pBdr>
        <w:bottom w:val="single" w:color="000000" w:sz="6" w:space="1"/>
      </w:pBdr>
    </w:pPr>
    <w:rPr>
      <w:sz w:val="18"/>
      <w:szCs w:val="18"/>
    </w:rPr>
  </w:style>
  <w:style w:type="character" w:styleId="862" w:customStyle="1">
    <w:name w:val="批注框文本 字符"/>
    <w:basedOn w:val="662"/>
    <w:link w:val="680"/>
    <w:uiPriority w:val="99"/>
    <w:semiHidden/>
    <w:qFormat/>
    <w:rPr>
      <w:rFonts w:asciiTheme="minorHAnsi" w:hAnsiTheme="minorHAnsi" w:eastAsiaTheme="minorHAnsi" w:cstheme="minorBidi"/>
      <w:sz w:val="18"/>
      <w:szCs w:val="18"/>
      <w:lang w:eastAsia="en-US"/>
    </w:rPr>
  </w:style>
  <w:style w:type="character" w:styleId="863" w:customStyle="1">
    <w:name w:val="宏文本 字符"/>
    <w:basedOn w:val="662"/>
    <w:link w:val="664"/>
    <w:uiPriority w:val="0"/>
    <w:qFormat/>
    <w:rPr>
      <w:rFonts w:ascii="Courier New" w:hAnsi="Courier New" w:cs="Courier New"/>
      <w:sz w:val="24"/>
      <w:szCs w:val="24"/>
    </w:rPr>
  </w:style>
  <w:style w:type="paragraph" w:styleId="864" w:customStyle="1">
    <w:name w:val="纯文本3"/>
    <w:basedOn w:val="652"/>
    <w:uiPriority w:val="0"/>
    <w:qFormat/>
    <w:rPr>
      <w:rFonts w:ascii="仿宋" w:hAnsi="Cambria Math" w:eastAsia="Wingdings" w:cs="华文楷体"/>
      <w:sz w:val="26"/>
      <w:szCs w:val="20"/>
    </w:rPr>
  </w:style>
  <w:style w:type="paragraph" w:styleId="865" w:customStyle="1">
    <w:name w:val="普通(网站)1"/>
    <w:basedOn w:val="652"/>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66" w:customStyle="1">
    <w:name w:val="NormalCharacter"/>
    <w:link w:val="867"/>
    <w:uiPriority w:val="0"/>
    <w:semiHidden/>
    <w:qFormat/>
    <w:rPr>
      <w:rFonts w:asciiTheme="minorHAnsi" w:hAnsiTheme="minorHAnsi" w:eastAsiaTheme="minorEastAsia" w:cstheme="minorBidi"/>
      <w:szCs w:val="22"/>
    </w:rPr>
  </w:style>
  <w:style w:type="paragraph" w:styleId="867" w:customStyle="1">
    <w:name w:val="UserStyle_3"/>
    <w:basedOn w:val="652"/>
    <w:link w:val="866"/>
    <w:uiPriority w:val="0"/>
    <w:qFormat/>
    <w:pPr>
      <w:spacing w:after="160" w:line="240" w:lineRule="exact"/>
    </w:pPr>
    <w:rPr>
      <w:rFonts w:eastAsiaTheme="minorEastAsia"/>
    </w:rPr>
  </w:style>
  <w:style w:type="character" w:styleId="868" w:customStyle="1">
    <w:name w:val="font11"/>
    <w:basedOn w:val="662"/>
    <w:uiPriority w:val="0"/>
    <w:qFormat/>
    <w:rPr>
      <w:rFonts w:hint="eastAsia" w:ascii="宋体" w:hAnsi="宋体" w:eastAsia="宋体" w:cs="宋体"/>
      <w:color w:val="000000"/>
      <w:sz w:val="21"/>
      <w:szCs w:val="21"/>
      <w:u w:val="none"/>
    </w:rPr>
  </w:style>
  <w:style w:type="character" w:styleId="869" w:customStyle="1">
    <w:name w:val="font21"/>
    <w:basedOn w:val="662"/>
    <w:uiPriority w:val="0"/>
    <w:qFormat/>
    <w:rPr>
      <w:rFonts w:ascii="Calibri" w:hAnsi="Calibri" w:cs="Calibri"/>
      <w:color w:val="000000"/>
      <w:sz w:val="21"/>
      <w:szCs w:val="21"/>
      <w:u w:val="none"/>
    </w:rPr>
  </w:style>
  <w:style w:type="character" w:styleId="870" w:customStyle="1">
    <w:name w:val="font31"/>
    <w:basedOn w:val="662"/>
    <w:uiPriority w:val="0"/>
    <w:qFormat/>
    <w:rPr>
      <w:rFonts w:ascii="Arial" w:hAnsi="Arial" w:cs="Arial"/>
      <w:color w:val="000000"/>
      <w:sz w:val="20"/>
      <w:szCs w:val="20"/>
      <w:u w:val="none"/>
    </w:rPr>
  </w:style>
  <w:style w:type="character" w:styleId="871" w:customStyle="1">
    <w:name w:val="font41"/>
    <w:basedOn w:val="662"/>
    <w:uiPriority w:val="0"/>
    <w:qFormat/>
    <w:rPr>
      <w:rFonts w:hint="eastAsia" w:ascii="微软雅黑" w:hAnsi="微软雅黑" w:eastAsia="微软雅黑" w:cs="微软雅黑"/>
      <w:color w:val="000000"/>
      <w:sz w:val="20"/>
      <w:szCs w:val="20"/>
      <w:u w:val="none"/>
      <w:vertAlign w:val="superscript"/>
    </w:rPr>
  </w:style>
  <w:style w:type="paragraph" w:styleId="872" w:customStyle="1">
    <w:name w:val="无间隔1"/>
    <w:basedOn w:val="652"/>
    <w:uiPriority w:val="1"/>
    <w:qFormat/>
    <w:pPr>
      <w:spacing w:after="0" w:line="240" w:lineRule="auto"/>
    </w:pPr>
    <w:rPr>
      <w:rFonts w:ascii="Times New Roman" w:hAnsi="Times New Roman" w:eastAsia="宋体" w:cs="Times New Roman"/>
    </w:rPr>
  </w:style>
  <w:style w:type="paragraph" w:styleId="873" w:customStyle="1">
    <w:name w:val="￥正文"/>
    <w:basedOn w:val="652"/>
    <w:link w:val="875"/>
    <w:uiPriority w:val="0"/>
    <w:qFormat/>
    <w:pPr>
      <w:ind w:firstLine="200"/>
      <w:spacing w:line="360" w:lineRule="auto"/>
    </w:pPr>
    <w:rPr>
      <w:rFonts w:ascii="Calibri" w:hAnsi="Calibri"/>
      <w:sz w:val="24"/>
    </w:rPr>
  </w:style>
  <w:style w:type="paragraph" w:styleId="874" w:customStyle="1">
    <w:name w:val="首行缩进"/>
    <w:basedOn w:val="652"/>
    <w:uiPriority w:val="0"/>
    <w:qFormat/>
    <w:pPr>
      <w:ind w:firstLine="480"/>
      <w:spacing w:line="360" w:lineRule="auto"/>
    </w:pPr>
    <w:rPr>
      <w:rFonts w:ascii="宋体" w:hAnsi="宋体"/>
      <w:sz w:val="24"/>
      <w:szCs w:val="24"/>
    </w:rPr>
  </w:style>
  <w:style w:type="character" w:styleId="875" w:customStyle="1">
    <w:name w:val="￥正文 Char"/>
    <w:link w:val="873"/>
    <w:uiPriority w:val="0"/>
    <w:qFormat/>
    <w:rPr>
      <w:rFonts w:ascii="Calibri" w:hAnsi="Calibri"/>
      <w:sz w:val="24"/>
      <w:szCs w:val="22"/>
    </w:rPr>
  </w:style>
  <w:style w:type="paragraph" w:styleId="876" w:customStyle="1">
    <w:name w:val="方案正文"/>
    <w:basedOn w:val="652"/>
    <w:uiPriority w:val="0"/>
    <w:qFormat/>
    <w:pPr>
      <w:spacing w:line="440" w:lineRule="atLeast"/>
    </w:pPr>
    <w:rPr>
      <w:sz w:val="24"/>
    </w:rPr>
  </w:style>
  <w:style w:type="paragraph" w:styleId="877"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878" w:customStyle="1">
    <w:name w:val="批注文字 字符"/>
    <w:basedOn w:val="662"/>
    <w:link w:val="672"/>
    <w:uiPriority w:val="99"/>
    <w:qFormat/>
    <w:rPr>
      <w:rFonts w:ascii="Calibri" w:hAnsi="Calibri" w:eastAsiaTheme="minorHAnsi" w:cstheme="minorBidi"/>
      <w:sz w:val="22"/>
      <w:szCs w:val="22"/>
      <w:lang w:eastAsia="en-US"/>
    </w:rPr>
  </w:style>
  <w:style w:type="character" w:styleId="879" w:customStyle="1">
    <w:name w:val="批注主题 字符"/>
    <w:basedOn w:val="878"/>
    <w:link w:val="695"/>
    <w:uiPriority w:val="99"/>
    <w:semiHidden/>
    <w:qFormat/>
    <w:rPr>
      <w:rFonts w:asciiTheme="minorHAnsi" w:hAnsiTheme="minorHAnsi" w:eastAsiaTheme="minorHAnsi" w:cstheme="minorBidi"/>
      <w:b/>
      <w:bCs/>
      <w:sz w:val="22"/>
      <w:szCs w:val="22"/>
      <w:lang w:eastAsia="en-US"/>
    </w:rPr>
  </w:style>
  <w:style w:type="paragraph" w:styleId="880" w:customStyle="1">
    <w:name w:val="Heading 3"/>
    <w:basedOn w:val="652"/>
    <w:next w:val="652"/>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881" w:customStyle="1">
    <w:name w:val="null3"/>
    <w:hidden/>
    <w:uiPriority w:val="0"/>
    <w:qFormat/>
    <w:rPr>
      <w:rFonts w:hint="eastAsia" w:asciiTheme="minorHAnsi" w:hAnsiTheme="minorHAnsi" w:eastAsiaTheme="minorEastAsia" w:cstheme="minorBidi"/>
      <w:lang w:val="en-US" w:eastAsia="zh-Hans" w:bidi="ar-SA"/>
    </w:rPr>
  </w:style>
  <w:style w:type="paragraph" w:styleId="882" w:customStyle="1">
    <w:name w:val="Table Text"/>
    <w:basedOn w:val="652"/>
    <w:uiPriority w:val="0"/>
    <w:semiHidden/>
    <w:qFormat/>
    <w:rPr>
      <w:rFonts w:ascii="黑体" w:hAnsi="黑体" w:eastAsia="黑体" w:cs="黑体"/>
      <w:sz w:val="18"/>
      <w:szCs w:val="18"/>
    </w:rPr>
  </w:style>
  <w:style w:type="table" w:styleId="883" w:customStyle="1">
    <w:name w:val="Table Normal"/>
    <w:uiPriority w:val="0"/>
    <w:semiHidden/>
    <w:unhideWhenUsed/>
    <w:qFormat/>
    <w:tblPr>
      <w:tblCellMar>
        <w:left w:w="0" w:type="dxa"/>
        <w:top w:w="0" w:type="dxa"/>
        <w:right w:w="0" w:type="dxa"/>
        <w:bottom w:w="0" w:type="dxa"/>
      </w:tblCellMar>
    </w:tblPr>
  </w:style>
  <w:style w:type="paragraph" w:styleId="884" w:customStyle="1">
    <w:name w:val="*正文"/>
    <w:basedOn w:val="652"/>
    <w:uiPriority w:val="0"/>
    <w:qFormat/>
    <w:pPr>
      <w:jc w:val="center"/>
      <w:spacing w:line="360" w:lineRule="auto"/>
    </w:pPr>
    <w:rPr>
      <w:rFonts w:ascii="宋体" w:hAnsi="宋体" w:eastAsia="宋体" w:cs="仿宋_GB2312"/>
      <w:sz w:val="24"/>
      <w:szCs w:val="24"/>
    </w:rPr>
  </w:style>
  <w:style w:type="paragraph" w:styleId="885" w:customStyle="1">
    <w:name w:val="正文首行缩进1"/>
    <w:basedOn w:val="671"/>
    <w:uiPriority w:val="0"/>
    <w:qFormat/>
    <w:pPr>
      <w:ind w:firstLine="420"/>
      <w:jc w:val="both"/>
      <w:spacing w:after="120"/>
    </w:pPr>
    <w:rPr>
      <w:rFonts w:asciiTheme="minorHAnsi" w:hAnsiTheme="minorHAnsi" w:eastAsiaTheme="minorEastAsia"/>
      <w:sz w:val="21"/>
      <w:szCs w:val="24"/>
    </w:rPr>
  </w:style>
  <w:style w:type="paragraph" w:styleId="886" w:customStyle="1">
    <w:name w:val="无间隔2"/>
    <w:basedOn w:val="652"/>
    <w:uiPriority w:val="99"/>
    <w:qFormat/>
  </w:style>
  <w:style w:type="numbering" w:styleId="3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张倩</cp:lastModifiedBy>
  <cp:revision>119</cp:revision>
  <dcterms:created xsi:type="dcterms:W3CDTF">2025-05-14T18:46:00Z</dcterms:created>
  <dcterms:modified xsi:type="dcterms:W3CDTF">2026-04-09T08:11:36Z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290EC7635C924650BB5FBA8C503D0689_13</vt:lpwstr>
  </property>
  <property fmtid="{D5CDD505-2E9C-101B-9397-08002B2CF9AE}" pid="4" name="KSOTemplateDocerSaveRecord">
    <vt:lpwstr>eyJoZGlkIjoiYzBmMTFkM2YzY2FiNTQ0MmZmMjliOTA5MjdiNmI1NDUiLCJ1c2VySWQiOiI0NTU4MjY1MzAifQ==</vt:lpwstr>
  </property>
</Properties>
</file>