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华文中宋" w:hAnsi="华文中宋" w:eastAsia="宋体"/>
          <w:color w:val="auto"/>
          <w:sz w:val="40"/>
          <w:szCs w:val="44"/>
          <w:lang w:eastAsia="zh-CN"/>
        </w:rPr>
      </w:pPr>
      <w:r>
        <w:rPr>
          <w:rFonts w:hint="eastAsia" w:ascii="宋体" w:hAnsi="宋体"/>
          <w:color w:val="auto"/>
          <w:sz w:val="30"/>
          <w:szCs w:val="30"/>
          <w:highlight w:val="none"/>
        </w:rPr>
        <w:t xml:space="preserve">JSZC-321012-YZKD-C2026-000</w:t>
      </w:r>
      <w:r>
        <w:rPr>
          <w:rFonts w:hint="eastAsia" w:ascii="宋体" w:hAnsi="宋体"/>
          <w:color w:val="auto"/>
          <w:sz w:val="30"/>
          <w:szCs w:val="30"/>
          <w:highlight w:val="none"/>
          <w:lang w:val="en-US" w:eastAsia="zh-CN"/>
        </w:rPr>
        <w:t xml:space="preserve">6</w:t>
      </w:r>
      <w:r/>
    </w:p>
    <w:p>
      <w:pPr>
        <w:ind w:right="84"/>
        <w:jc w:val="center"/>
        <w:rPr>
          <w:rFonts w:hint="eastAsia" w:ascii="宋体" w:hAnsi="宋体"/>
          <w:sz w:val="44"/>
          <w:szCs w:val="44"/>
        </w:rPr>
      </w:pPr>
      <w:r>
        <w:rPr>
          <w:rFonts w:hint="eastAsia" w:ascii="宋体" w:hAnsi="宋体"/>
          <w:sz w:val="44"/>
          <w:szCs w:val="44"/>
        </w:rPr>
        <w:t xml:space="preserve">  </w:t>
      </w:r>
      <w:r/>
    </w:p>
    <w:p>
      <w:pPr>
        <w:ind w:right="84"/>
        <w:jc w:val="center"/>
        <w:rPr>
          <w:rFonts w:hint="eastAsia" w:ascii="宋体" w:hAnsi="宋体"/>
          <w:sz w:val="44"/>
          <w:szCs w:val="44"/>
        </w:rPr>
      </w:pPr>
      <w:r>
        <w:rPr>
          <w:rFonts w:hint="eastAsia" w:ascii="宋体" w:hAnsi="宋体"/>
          <w:sz w:val="36"/>
          <w:szCs w:val="36"/>
        </w:rPr>
        <w:t xml:space="preserve">2026年度扬泰机场及周边区域治涝工程</w:t>
      </w:r>
      <w:r>
        <w:rPr>
          <w:rFonts w:hint="eastAsia" w:ascii="宋体" w:hAnsi="宋体"/>
          <w:color w:val="000000" w:themeColor="text1"/>
          <w:sz w:val="36"/>
          <w:szCs w:val="36"/>
          <w14:textFill>
            <w14:solidFill>
              <w14:schemeClr w14:val="tx1"/>
            </w14:solidFill>
          </w14:textFill>
        </w:rPr>
        <w:t xml:space="preserve">（二次）</w:t>
      </w:r>
      <w:r>
        <w:rPr>
          <w:rFonts w:hint="eastAsia" w:ascii="宋体" w:hAnsi="宋体"/>
          <w:sz w:val="36"/>
          <w:szCs w:val="36"/>
        </w:rPr>
        <w:t xml:space="preserve">竞争性磋商文件</w:t>
      </w:r>
      <w:r/>
    </w:p>
    <w:p>
      <w:pPr>
        <w:pStyle w:val="837"/>
        <w:ind w:firstLine="880"/>
        <w:rPr>
          <w:rFonts w:hint="eastAsia" w:ascii="宋体" w:hAnsi="宋体"/>
          <w:sz w:val="44"/>
          <w:szCs w:val="44"/>
        </w:rPr>
      </w:pPr>
      <w:r>
        <w:rPr>
          <w:rFonts w:hint="eastAsia" w:ascii="宋体" w:hAnsi="宋体"/>
          <w:sz w:val="44"/>
          <w:szCs w:val="44"/>
        </w:rPr>
      </w:r>
      <w:r/>
    </w:p>
    <w:p>
      <w:pPr>
        <w:pStyle w:val="1004"/>
      </w:pPr>
      <w:r/>
      <w:r/>
    </w:p>
    <w:p>
      <w:pPr>
        <w:rPr>
          <w:rFonts w:hint="eastAsia"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hint="eastAsia" w:ascii="宋体" w:hAnsi="宋体"/>
          <w:sz w:val="32"/>
          <w:szCs w:val="36"/>
        </w:rPr>
      </w:pPr>
      <w:r>
        <w:rPr>
          <w:rFonts w:hint="eastAsia" w:ascii="宋体" w:hAnsi="宋体"/>
          <w:sz w:val="32"/>
          <w:szCs w:val="36"/>
        </w:rPr>
      </w:r>
      <w:r/>
    </w:p>
    <w:p>
      <w:pPr>
        <w:ind w:right="934"/>
        <w:rPr>
          <w:rFonts w:hint="eastAsia" w:ascii="宋体" w:hAnsi="宋体"/>
          <w:sz w:val="32"/>
          <w:szCs w:val="36"/>
        </w:rPr>
      </w:pPr>
      <w:r>
        <w:rPr>
          <w:rFonts w:hint="eastAsia" w:ascii="宋体" w:hAnsi="宋体"/>
          <w:sz w:val="32"/>
          <w:szCs w:val="36"/>
        </w:rPr>
      </w:r>
      <w:r/>
    </w:p>
    <w:p>
      <w:pPr>
        <w:pStyle w:val="750"/>
      </w:pPr>
      <w:r/>
      <w:r/>
    </w:p>
    <w:p>
      <w:pPr>
        <w:pStyle w:val="764"/>
      </w:pPr>
      <w:r/>
      <w:r/>
    </w:p>
    <w:p>
      <w:pPr>
        <w:jc w:val="center"/>
        <w:rPr>
          <w:rFonts w:hint="eastAsia" w:ascii="宋体" w:hAnsi="宋体"/>
          <w:sz w:val="36"/>
          <w:szCs w:val="36"/>
          <w:lang w:eastAsia="zh-CN"/>
        </w:rPr>
      </w:pPr>
      <w:r/>
      <w:bookmarkStart w:id="0" w:name="_Toc2534"/>
      <w:r/>
      <w:bookmarkStart w:id="1" w:name="_Toc14582"/>
      <w:r/>
      <w:bookmarkStart w:id="2" w:name="_Toc25457"/>
      <w:r>
        <w:rPr>
          <w:rFonts w:hint="eastAsia" w:ascii="宋体" w:hAnsi="宋体"/>
          <w:sz w:val="36"/>
          <w:szCs w:val="36"/>
          <w:lang w:eastAsia="zh-CN"/>
        </w:rPr>
        <w:t xml:space="preserve">采购人：</w:t>
      </w:r>
      <w:bookmarkEnd w:id="0"/>
      <w:r/>
      <w:bookmarkEnd w:id="1"/>
      <w:r/>
      <w:bookmarkEnd w:id="2"/>
      <w:r>
        <w:rPr>
          <w:rFonts w:hint="eastAsia" w:ascii="宋体" w:hAnsi="宋体"/>
          <w:sz w:val="36"/>
          <w:szCs w:val="36"/>
          <w:lang w:eastAsia="zh-CN"/>
        </w:rPr>
        <w:t xml:space="preserve">扬州市江都区</w:t>
      </w:r>
      <w:r>
        <w:rPr>
          <w:rFonts w:hint="eastAsia" w:ascii="宋体" w:hAnsi="宋体"/>
          <w:sz w:val="36"/>
          <w:szCs w:val="36"/>
          <w:lang w:val="en-US" w:eastAsia="zh-CN"/>
        </w:rPr>
        <w:t xml:space="preserve">丁沟</w:t>
      </w:r>
      <w:r>
        <w:rPr>
          <w:rFonts w:hint="eastAsia" w:ascii="宋体" w:hAnsi="宋体"/>
          <w:sz w:val="36"/>
          <w:szCs w:val="36"/>
          <w:lang w:eastAsia="zh-CN"/>
        </w:rPr>
        <w:t xml:space="preserve">镇人民政府</w:t>
      </w:r>
      <w:r/>
    </w:p>
    <w:p>
      <w:pPr>
        <w:jc w:val="center"/>
        <w:rPr>
          <w:rFonts w:hint="eastAsia" w:ascii="宋体" w:hAnsi="宋体"/>
          <w:sz w:val="36"/>
          <w:szCs w:val="36"/>
          <w:lang w:eastAsia="zh-CN"/>
        </w:rPr>
      </w:pPr>
      <w:r>
        <w:rPr>
          <w:rFonts w:hint="eastAsia" w:ascii="宋体" w:hAnsi="宋体"/>
          <w:sz w:val="36"/>
          <w:szCs w:val="36"/>
          <w:lang w:eastAsia="zh-CN"/>
        </w:rPr>
      </w:r>
      <w:r/>
    </w:p>
    <w:p>
      <w:pPr>
        <w:jc w:val="center"/>
        <w:rPr>
          <w:rFonts w:hint="eastAsia" w:ascii="宋体" w:hAnsi="宋体" w:eastAsia="宋体"/>
          <w:sz w:val="36"/>
          <w:szCs w:val="36"/>
          <w:lang w:eastAsia="zh-CN"/>
        </w:rPr>
      </w:pPr>
      <w:r>
        <w:rPr>
          <w:rFonts w:hint="eastAsia" w:ascii="宋体" w:hAnsi="宋体"/>
          <w:sz w:val="36"/>
          <w:szCs w:val="36"/>
          <w:lang w:eastAsia="zh-CN"/>
        </w:rPr>
        <w:t xml:space="preserve">采购代理机构：扬州市科达工程咨询有限公司</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t xml:space="preserve">2026年</w:t>
      </w:r>
      <w:r>
        <w:rPr>
          <w:rFonts w:hint="eastAsia" w:ascii="宋体" w:hAnsi="宋体"/>
          <w:sz w:val="36"/>
          <w:szCs w:val="36"/>
          <w:lang w:val="en-US" w:eastAsia="zh-CN"/>
        </w:rPr>
        <w:t xml:space="preserve">5</w:t>
      </w:r>
      <w:r>
        <w:rPr>
          <w:rFonts w:ascii="宋体" w:hAnsi="宋体"/>
          <w:sz w:val="36"/>
          <w:szCs w:val="36"/>
        </w:rPr>
        <w:t xml:space="preserve">月</w:t>
      </w:r>
      <w:r/>
    </w:p>
    <w:p>
      <w:pPr>
        <w:jc w:val="left"/>
        <w:rPr>
          <w:rFonts w:hint="eastAsia" w:ascii="宋体" w:hAnsi="宋体"/>
          <w:sz w:val="28"/>
          <w:szCs w:val="28"/>
        </w:rPr>
      </w:pPr>
      <w:r>
        <w:rPr>
          <w:rFonts w:hint="eastAsia" w:ascii="宋体" w:hAnsi="宋体"/>
          <w:sz w:val="28"/>
          <w:szCs w:val="28"/>
        </w:rPr>
      </w:r>
      <w:r/>
    </w:p>
    <w:p>
      <w:pPr>
        <w:jc w:val="center"/>
        <w:rPr>
          <w:rFonts w:hint="eastAsia"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788"/>
        <w:spacing w:line="360" w:lineRule="auto"/>
        <w:tabs>
          <w:tab w:val="right" w:pos="8296" w:leader="dot"/>
        </w:tabs>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rPr>
        <w:t xml:space="preserve">3</w:t>
      </w:r>
      <w:r/>
    </w:p>
    <w:p>
      <w:pPr>
        <w:pStyle w:val="788"/>
        <w:spacing w:line="360" w:lineRule="auto"/>
        <w:tabs>
          <w:tab w:val="right" w:pos="8296" w:leader="dot"/>
        </w:tabs>
        <w:rPr>
          <w:rFonts w:hint="eastAsia"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788"/>
        <w:spacing w:line="360" w:lineRule="auto"/>
        <w:tabs>
          <w:tab w:val="right" w:pos="8296" w:leader="dot"/>
        </w:tabs>
        <w:rPr>
          <w:rFonts w:hint="eastAsia" w:ascii="宋体" w:hAnsi="宋体"/>
          <w:sz w:val="28"/>
          <w:szCs w:val="28"/>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color w:val="auto"/>
          <w:sz w:val="28"/>
          <w:szCs w:val="28"/>
        </w:rPr>
        <w:t xml:space="preserve">合同条款及格式</w:t>
      </w:r>
      <w:r>
        <w:rPr>
          <w:rFonts w:ascii="宋体" w:hAnsi="宋体"/>
          <w:sz w:val="28"/>
          <w:szCs w:val="28"/>
        </w:rPr>
        <w:tab/>
      </w:r>
      <w:r>
        <w:rPr>
          <w:rFonts w:ascii="宋体" w:hAnsi="宋体"/>
          <w:sz w:val="28"/>
          <w:szCs w:val="28"/>
        </w:rPr>
        <w:t xml:space="preserve">1</w:t>
      </w:r>
      <w:r>
        <w:rPr>
          <w:rFonts w:hint="eastAsia" w:ascii="宋体" w:hAnsi="宋体"/>
          <w:sz w:val="28"/>
          <w:szCs w:val="28"/>
        </w:rPr>
        <w:t xml:space="preserve">7</w:t>
      </w:r>
      <w:r/>
    </w:p>
    <w:p>
      <w:pPr>
        <w:pStyle w:val="788"/>
        <w:spacing w:line="360" w:lineRule="auto"/>
        <w:tabs>
          <w:tab w:val="right" w:pos="8296" w:leader="dot"/>
        </w:tabs>
        <w:rPr>
          <w:rFonts w:hint="eastAsia" w:ascii="宋体" w:hAnsi="宋体"/>
          <w:sz w:val="28"/>
          <w:szCs w:val="28"/>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color w:val="auto"/>
          <w:sz w:val="28"/>
          <w:szCs w:val="28"/>
        </w:rPr>
        <w:t xml:space="preserve">项目需求</w:t>
      </w:r>
      <w:r>
        <w:rPr>
          <w:rFonts w:ascii="宋体" w:hAnsi="宋体"/>
          <w:sz w:val="28"/>
          <w:szCs w:val="28"/>
        </w:rPr>
        <w:tab/>
      </w:r>
      <w:r>
        <w:rPr>
          <w:rFonts w:hint="eastAsia" w:ascii="宋体" w:hAnsi="宋体"/>
          <w:sz w:val="28"/>
          <w:szCs w:val="28"/>
        </w:rPr>
        <w:t xml:space="preserve">48</w:t>
      </w:r>
      <w:r/>
    </w:p>
    <w:p>
      <w:pPr>
        <w:pStyle w:val="788"/>
        <w:spacing w:line="360" w:lineRule="auto"/>
        <w:tabs>
          <w:tab w:val="right" w:pos="8296" w:leader="dot"/>
        </w:tabs>
        <w:rPr>
          <w:rFonts w:hint="eastAsia" w:ascii="宋体" w:hAnsi="宋体"/>
          <w:sz w:val="28"/>
          <w:szCs w:val="28"/>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color w:val="auto"/>
          <w:sz w:val="28"/>
          <w:szCs w:val="28"/>
        </w:rPr>
        <w:t xml:space="preserve">评审方法和评审标准</w:t>
      </w:r>
      <w:r>
        <w:rPr>
          <w:rFonts w:ascii="宋体" w:hAnsi="宋体"/>
          <w:sz w:val="28"/>
          <w:szCs w:val="28"/>
        </w:rPr>
        <w:tab/>
      </w:r>
      <w:r>
        <w:rPr>
          <w:rFonts w:hint="eastAsia" w:ascii="宋体" w:hAnsi="宋体"/>
          <w:sz w:val="28"/>
          <w:szCs w:val="28"/>
        </w:rPr>
        <w:t xml:space="preserve">50</w:t>
      </w:r>
      <w:r/>
    </w:p>
    <w:p>
      <w:pPr>
        <w:pStyle w:val="788"/>
        <w:spacing w:line="360" w:lineRule="auto"/>
        <w:tabs>
          <w:tab w:val="right" w:pos="8296" w:leader="dot"/>
        </w:tabs>
        <w:rPr>
          <w:rFonts w:hint="eastAsia" w:ascii="宋体" w:hAnsi="宋体" w:eastAsia="宋体"/>
          <w:sz w:val="28"/>
          <w:szCs w:val="28"/>
          <w:lang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color w:val="auto"/>
          <w:sz w:val="28"/>
          <w:szCs w:val="28"/>
        </w:rPr>
        <w:t xml:space="preserve">磋商响应文件</w:t>
      </w:r>
      <w:r>
        <w:rPr>
          <w:rFonts w:hint="eastAsia" w:ascii="宋体" w:hAnsi="宋体"/>
          <w:sz w:val="28"/>
          <w:szCs w:val="28"/>
        </w:rPr>
        <w:t xml:space="preserve">（格式）</w:t>
      </w:r>
      <w:r>
        <w:rPr>
          <w:rFonts w:ascii="宋体" w:hAnsi="宋体"/>
          <w:sz w:val="28"/>
          <w:szCs w:val="28"/>
        </w:rPr>
        <w:tab/>
      </w:r>
      <w:r>
        <w:rPr>
          <w:rFonts w:hint="eastAsia" w:ascii="宋体" w:hAnsi="宋体"/>
          <w:sz w:val="28"/>
          <w:szCs w:val="28"/>
        </w:rPr>
        <w:t xml:space="preserve">5</w:t>
      </w:r>
      <w:r>
        <w:rPr>
          <w:rFonts w:hint="eastAsia" w:ascii="宋体" w:hAnsi="宋体"/>
          <w:sz w:val="28"/>
          <w:szCs w:val="28"/>
          <w:lang w:val="en-US" w:eastAsia="zh-CN"/>
        </w:rPr>
        <w:t xml:space="preserve">5</w:t>
      </w:r>
      <w:r/>
    </w:p>
    <w:p>
      <w:pPr>
        <w:jc w:val="left"/>
        <w:spacing w:line="360" w:lineRule="auto"/>
        <w:rPr>
          <w:rFonts w:hint="eastAsia"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spacing w:line="360" w:lineRule="auto"/>
        <w:rPr>
          <w:rFonts w:hint="eastAsia" w:ascii="宋体" w:hAnsi="宋体" w:cs="宋体"/>
          <w:b/>
          <w:bCs/>
          <w:sz w:val="40"/>
          <w:szCs w:val="44"/>
        </w:rPr>
      </w:pPr>
      <w:r/>
      <w:bookmarkStart w:id="3" w:name="OLE_LINK1"/>
      <w:r/>
      <w:bookmarkStart w:id="4" w:name="_Toc35393797"/>
      <w:r/>
      <w:bookmarkStart w:id="5" w:name="_Toc28359011"/>
      <w:r/>
      <w:bookmarkStart w:id="6" w:name="_Toc436989820"/>
      <w:r>
        <w:rPr>
          <w:rFonts w:hint="eastAsia" w:ascii="宋体" w:hAnsi="宋体" w:cs="宋体"/>
          <w:b/>
          <w:bCs/>
          <w:sz w:val="36"/>
          <w:szCs w:val="36"/>
        </w:rPr>
        <w:t xml:space="preserve">2026年度扬泰机场及周边区域治涝工程</w:t>
      </w:r>
      <w:r>
        <w:rPr>
          <w:rFonts w:hint="eastAsia" w:ascii="宋体" w:hAnsi="宋体" w:cs="宋体"/>
          <w:b/>
          <w:bCs/>
          <w:sz w:val="36"/>
          <w:szCs w:val="36"/>
          <w:lang w:eastAsia="zh-CN"/>
        </w:rPr>
        <w:t xml:space="preserve">（</w:t>
      </w:r>
      <w:r>
        <w:rPr>
          <w:rFonts w:hint="eastAsia" w:ascii="宋体" w:hAnsi="宋体" w:cs="宋体"/>
          <w:b/>
          <w:bCs/>
          <w:sz w:val="36"/>
          <w:szCs w:val="36"/>
          <w:lang w:val="en-US" w:eastAsia="zh-CN"/>
        </w:rPr>
        <w:t xml:space="preserve">二次</w:t>
      </w:r>
      <w:r>
        <w:rPr>
          <w:rFonts w:hint="eastAsia" w:ascii="宋体" w:hAnsi="宋体" w:cs="宋体"/>
          <w:b/>
          <w:bCs/>
          <w:sz w:val="36"/>
          <w:szCs w:val="36"/>
          <w:lang w:eastAsia="zh-CN"/>
        </w:rPr>
        <w:t xml:space="preserve">）</w:t>
      </w:r>
      <w:r>
        <w:rPr>
          <w:rFonts w:hint="eastAsia" w:ascii="宋体" w:hAnsi="宋体" w:cs="宋体"/>
          <w:b/>
          <w:bCs/>
          <w:sz w:val="36"/>
          <w:szCs w:val="36"/>
          <w:lang w:val="en-US" w:eastAsia="zh-CN"/>
        </w:rPr>
        <w:t xml:space="preserve">      </w:t>
      </w:r>
      <w:r>
        <w:rPr>
          <w:rFonts w:hint="eastAsia" w:ascii="宋体" w:hAnsi="宋体" w:cs="宋体"/>
          <w:b/>
          <w:bCs/>
          <w:sz w:val="36"/>
          <w:szCs w:val="36"/>
        </w:rPr>
        <w:t xml:space="preserve">竞争性磋商公告</w:t>
      </w:r>
      <w:r/>
    </w:p>
    <w:p>
      <w:pPr>
        <w:ind w:firstLine="420"/>
        <w:spacing w:line="360" w:lineRule="auto"/>
      </w:pPr>
      <w:r>
        <w:rPr>
          <w:rFonts w:hint="eastAsia"/>
        </w:rPr>
        <w:t xml:space="preserve">受扬州市江都区</w:t>
      </w:r>
      <w:r>
        <w:rPr>
          <w:rFonts w:hint="eastAsia"/>
          <w:lang w:val="en-US" w:eastAsia="zh-CN"/>
        </w:rPr>
        <w:t xml:space="preserve">丁沟</w:t>
      </w:r>
      <w:r>
        <w:rPr>
          <w:rFonts w:hint="eastAsia"/>
        </w:rPr>
        <w:t xml:space="preserve">镇人民政府的委托，</w:t>
      </w:r>
      <w:r>
        <w:rPr>
          <w:rFonts w:hint="eastAsia"/>
          <w:lang w:eastAsia="zh-CN"/>
        </w:rPr>
        <w:t xml:space="preserve">扬州市科达工程咨询有限公</w:t>
      </w:r>
      <w:r>
        <w:rPr>
          <w:rFonts w:hint="eastAsia"/>
          <w:lang w:val="en-US" w:eastAsia="zh-CN"/>
        </w:rPr>
        <w:t xml:space="preserve">司就2026年度扬泰机场及周边区域治涝工</w:t>
      </w:r>
      <w:r>
        <w:rPr>
          <w:rFonts w:hint="eastAsia"/>
        </w:rPr>
        <w:t xml:space="preserve">程</w:t>
      </w:r>
      <w:r>
        <w:rPr>
          <w:rFonts w:hint="eastAsia"/>
          <w:lang w:eastAsia="zh-CN"/>
        </w:rPr>
        <w:t xml:space="preserve">（</w:t>
      </w:r>
      <w:r>
        <w:rPr>
          <w:rFonts w:hint="eastAsia"/>
          <w:lang w:val="en-US" w:eastAsia="zh-CN"/>
        </w:rPr>
        <w:t xml:space="preserve">二次</w:t>
      </w:r>
      <w:r>
        <w:rPr>
          <w:rFonts w:hint="eastAsia"/>
          <w:lang w:eastAsia="zh-CN"/>
        </w:rPr>
        <w:t xml:space="preserve">）</w:t>
      </w:r>
      <w:r>
        <w:rPr>
          <w:rFonts w:hint="eastAsia"/>
        </w:rPr>
        <w:t xml:space="preserve">实施政府采购，本次采购采用竞争性磋商方式，欢迎符合条件的供应商参加磋商。</w:t>
      </w:r>
      <w:r/>
    </w:p>
    <w:p>
      <w:pPr>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val="en-US" w:eastAsia="zh-CN"/>
        </w:rPr>
        <w:t xml:space="preserve">2026年度扬泰机场及周边区域治涝</w:t>
      </w:r>
      <w:r>
        <w:rPr>
          <w:rFonts w:hint="eastAsia" w:ascii="宋体" w:hAnsi="宋体" w:cs="宋体"/>
          <w:u w:val="single"/>
        </w:rPr>
        <w:t xml:space="preserve">工</w:t>
      </w:r>
      <w:r>
        <w:rPr>
          <w:rFonts w:hint="eastAsia" w:ascii="宋体" w:hAnsi="宋体" w:cs="宋体"/>
          <w:u w:val="single"/>
          <w:lang w:val="en-US" w:eastAsia="zh-CN"/>
        </w:rPr>
        <w:t xml:space="preserve">程（二次）</w:t>
      </w:r>
      <w:r>
        <w:rPr>
          <w:rFonts w:hint="eastAsia" w:ascii="宋体" w:hAnsi="宋体" w:cs="宋体"/>
        </w:rPr>
        <w:t xml:space="preserve">招标项目的潜在供应商应在</w:t>
      </w:r>
      <w:r>
        <w:rPr>
          <w:rFonts w:hint="eastAsia" w:ascii="宋体" w:hAnsi="宋体" w:cs="宋体"/>
          <w:szCs w:val="21"/>
          <w:u w:val="single"/>
        </w:rPr>
        <w:t xml:space="preserve">“扬州市政府采购网”、“江苏省政府采购网”、</w:t>
      </w:r>
      <w:r>
        <w:rPr>
          <w:rFonts w:hint="eastAsia" w:ascii="宋体" w:hAnsi="宋体" w:cs="宋体"/>
          <w:color w:val="auto"/>
          <w:szCs w:val="21"/>
          <w:u w:val="single"/>
        </w:rPr>
        <w:t xml:space="preserve">“中国政府采购网”</w:t>
      </w:r>
      <w:r>
        <w:rPr>
          <w:rFonts w:hint="eastAsia" w:ascii="宋体" w:hAnsi="宋体" w:eastAsia="宋体" w:cs="宋体"/>
          <w:color w:val="auto"/>
          <w:szCs w:val="21"/>
          <w:highlight w:val="none"/>
        </w:rPr>
        <w:t xml:space="preserve">自行免费下载采购文件</w:t>
      </w:r>
      <w:r>
        <w:rPr>
          <w:rFonts w:hint="eastAsia" w:ascii="宋体" w:hAnsi="宋体" w:cs="宋体"/>
        </w:rPr>
        <w:t xml:space="preserve">，并</w:t>
      </w:r>
      <w:r>
        <w:rPr>
          <w:rFonts w:hint="eastAsia" w:ascii="宋体" w:hAnsi="宋体" w:cs="宋体"/>
          <w:color w:val="auto"/>
        </w:rPr>
        <w:t xml:space="preserve">于</w:t>
      </w:r>
      <w:r>
        <w:rPr>
          <w:rFonts w:hint="eastAsia" w:ascii="宋体" w:hAnsi="宋体" w:cs="宋体"/>
          <w:color w:val="auto"/>
          <w:highlight w:val="none"/>
          <w:u w:val="single"/>
        </w:rPr>
        <w:t xml:space="preserve">2026年</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25</w:t>
      </w:r>
      <w:r>
        <w:rPr>
          <w:rFonts w:hint="eastAsia" w:ascii="宋体" w:hAnsi="宋体" w:cs="宋体"/>
          <w:color w:val="auto"/>
          <w:highlight w:val="none"/>
          <w:u w:val="single"/>
        </w:rPr>
        <w:t xml:space="preserve">日9点30分</w:t>
      </w:r>
      <w:r>
        <w:rPr>
          <w:rFonts w:hint="eastAsia" w:ascii="宋体" w:hAnsi="宋体" w:cs="宋体"/>
          <w:color w:val="auto"/>
        </w:rPr>
        <w:t xml:space="preserve">（</w:t>
      </w:r>
      <w:r>
        <w:rPr>
          <w:rFonts w:hint="eastAsia" w:ascii="宋体" w:hAnsi="宋体" w:cs="宋体"/>
        </w:rPr>
        <w:t xml:space="preserve">北京时间）前提交响应文件。</w:t>
      </w:r>
      <w:bookmarkEnd w:id="3"/>
      <w:r/>
      <w:bookmarkEnd w:id="4"/>
      <w:r/>
      <w:bookmarkEnd w:id="5"/>
      <w:r/>
      <w:r/>
    </w:p>
    <w:p>
      <w:r/>
      <w:r/>
    </w:p>
    <w:p>
      <w:pPr>
        <w:pStyle w:val="800"/>
        <w:numPr>
          <w:ilvl w:val="0"/>
          <w:numId w:val="12"/>
        </w:numPr>
        <w:jc w:val="both"/>
        <w:spacing w:before="0" w:beforeAutospacing="0" w:after="0"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项目基本情况</w:t>
      </w:r>
      <w:r/>
    </w:p>
    <w:p>
      <w:pPr>
        <w:pStyle w:val="800"/>
        <w:ind w:firstLine="210"/>
        <w:jc w:val="both"/>
        <w:spacing w:before="0" w:beforeAutospacing="0" w:after="0" w:afterAutospacing="0" w:line="360" w:lineRule="auto"/>
        <w:shd w:val="clear" w:color="auto" w:fill="ffffff"/>
        <w:rPr>
          <w:rFonts w:hint="eastAsia"/>
          <w:color w:val="auto"/>
          <w:sz w:val="21"/>
          <w:szCs w:val="21"/>
          <w:shd w:val="clear" w:color="auto" w:fill="ffffff"/>
          <w:lang w:val="en-US" w:eastAsia="zh-CN"/>
        </w:rPr>
      </w:pPr>
      <w:r>
        <w:rPr>
          <w:rFonts w:hint="eastAsia"/>
          <w:sz w:val="21"/>
          <w:szCs w:val="21"/>
          <w:shd w:val="clear" w:color="auto" w:fill="ffffff"/>
        </w:rPr>
        <w:t xml:space="preserve">1.项目编号</w:t>
      </w:r>
      <w:r>
        <w:rPr>
          <w:rFonts w:hint="eastAsia"/>
          <w:color w:val="auto"/>
          <w:sz w:val="21"/>
          <w:szCs w:val="21"/>
          <w:shd w:val="clear" w:color="auto" w:fill="ffffff"/>
          <w:lang w:val="en-US" w:eastAsia="zh-CN"/>
        </w:rPr>
        <w:t xml:space="preserve">：JSZC-321012-YZKD-C2026-0006</w:t>
      </w:r>
      <w:r/>
    </w:p>
    <w:p>
      <w:pPr>
        <w:pStyle w:val="800"/>
        <w:ind w:firstLine="210"/>
        <w:jc w:val="both"/>
        <w:spacing w:before="0" w:beforeAutospacing="0" w:after="0" w:afterAutospacing="0" w:line="360" w:lineRule="auto"/>
        <w:shd w:val="clear" w:color="auto" w:fill="ffffff"/>
        <w:rPr>
          <w:rFonts w:hint="eastAsia"/>
          <w:sz w:val="21"/>
          <w:szCs w:val="21"/>
          <w:shd w:val="clear" w:color="auto" w:fill="ffffff"/>
          <w:lang w:val="en-US" w:eastAsia="zh-CN"/>
        </w:rPr>
      </w:pPr>
      <w:r>
        <w:rPr>
          <w:rFonts w:hint="eastAsia"/>
          <w:sz w:val="21"/>
          <w:szCs w:val="21"/>
          <w:shd w:val="clear" w:color="auto" w:fill="ffffff"/>
        </w:rPr>
        <w:t xml:space="preserve">2.项目名称：</w:t>
      </w:r>
      <w:r>
        <w:rPr>
          <w:rFonts w:hint="eastAsia"/>
          <w:sz w:val="21"/>
          <w:szCs w:val="21"/>
          <w:shd w:val="clear" w:color="auto" w:fill="ffffff"/>
          <w:lang w:val="en-US" w:eastAsia="zh-CN"/>
        </w:rPr>
        <w:t xml:space="preserve">2026年度扬泰机场及周边区域治涝</w:t>
      </w:r>
      <w:r>
        <w:rPr>
          <w:rFonts w:hint="eastAsia"/>
          <w:sz w:val="21"/>
          <w:szCs w:val="21"/>
          <w:shd w:val="clear" w:color="auto" w:fill="ffffff"/>
        </w:rPr>
        <w:t xml:space="preserve">工</w:t>
      </w:r>
      <w:r>
        <w:rPr>
          <w:rFonts w:hint="eastAsia"/>
          <w:sz w:val="21"/>
          <w:szCs w:val="21"/>
          <w:shd w:val="clear" w:color="auto" w:fill="ffffff"/>
          <w:lang w:val="en-US" w:eastAsia="zh-CN"/>
        </w:rPr>
        <w:t xml:space="preserve">程（二次）</w:t>
      </w:r>
      <w:r/>
    </w:p>
    <w:p>
      <w:pPr>
        <w:pStyle w:val="800"/>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3.采购方式：竞争性磋商</w:t>
      </w:r>
      <w:r/>
    </w:p>
    <w:p>
      <w:pPr>
        <w:pStyle w:val="800"/>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4</w:t>
      </w:r>
      <w:r>
        <w:rPr>
          <w:rFonts w:hint="eastAsia"/>
          <w:color w:val="auto"/>
          <w:sz w:val="21"/>
          <w:szCs w:val="21"/>
          <w:shd w:val="clear" w:color="auto" w:fill="ffffff"/>
        </w:rPr>
        <w:t xml:space="preserve">.预算金额：采购包2：</w:t>
      </w:r>
      <w:r>
        <w:rPr>
          <w:rFonts w:hint="eastAsia"/>
          <w:color w:val="auto"/>
          <w:sz w:val="21"/>
          <w:szCs w:val="21"/>
          <w:shd w:val="clear" w:color="auto" w:fill="ffffff"/>
          <w:lang w:val="en-US" w:eastAsia="zh-CN"/>
        </w:rPr>
        <w:t xml:space="preserve">66355.58</w:t>
      </w:r>
      <w:r>
        <w:rPr>
          <w:rFonts w:hint="eastAsia"/>
          <w:color w:val="auto"/>
          <w:sz w:val="21"/>
          <w:szCs w:val="21"/>
          <w:shd w:val="clear" w:color="auto" w:fill="ffffff"/>
        </w:rPr>
        <w:t xml:space="preserve">元</w:t>
      </w:r>
      <w:r/>
    </w:p>
    <w:p>
      <w:pPr>
        <w:pStyle w:val="800"/>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5</w:t>
      </w:r>
      <w:r>
        <w:rPr>
          <w:rFonts w:hint="eastAsia"/>
          <w:color w:val="auto"/>
          <w:sz w:val="21"/>
          <w:szCs w:val="21"/>
          <w:shd w:val="clear" w:color="auto" w:fill="ffffff"/>
        </w:rPr>
        <w:t xml:space="preserve">.本项目最高限价：采购包2：</w:t>
      </w:r>
      <w:r>
        <w:rPr>
          <w:rFonts w:hint="eastAsia"/>
          <w:color w:val="auto"/>
          <w:sz w:val="21"/>
          <w:szCs w:val="21"/>
          <w:shd w:val="clear" w:color="auto" w:fill="ffffff"/>
          <w:lang w:val="en-US" w:eastAsia="zh-CN"/>
        </w:rPr>
        <w:t xml:space="preserve">66355.58</w:t>
      </w:r>
      <w:r>
        <w:rPr>
          <w:rFonts w:hint="eastAsia"/>
          <w:color w:val="auto"/>
          <w:sz w:val="21"/>
          <w:szCs w:val="21"/>
          <w:shd w:val="clear" w:color="auto" w:fill="ffffff"/>
        </w:rPr>
        <w:t xml:space="preserve">元</w:t>
      </w:r>
      <w:r/>
    </w:p>
    <w:p>
      <w:pPr>
        <w:pStyle w:val="800"/>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6</w:t>
      </w:r>
      <w:r>
        <w:rPr>
          <w:rFonts w:hint="eastAsia"/>
          <w:color w:val="auto"/>
          <w:sz w:val="21"/>
          <w:szCs w:val="21"/>
          <w:shd w:val="clear" w:color="auto" w:fill="ffffff"/>
        </w:rPr>
        <w:t xml:space="preserve">.采购需求：见采购文件第四章</w:t>
      </w:r>
      <w:r/>
    </w:p>
    <w:p>
      <w:pPr>
        <w:pStyle w:val="800"/>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7</w:t>
      </w:r>
      <w:r>
        <w:rPr>
          <w:rFonts w:hint="eastAsia"/>
          <w:color w:val="auto"/>
          <w:sz w:val="21"/>
          <w:szCs w:val="21"/>
          <w:shd w:val="clear" w:color="auto" w:fill="ffffff"/>
        </w:rPr>
        <w:t xml:space="preserve">.工期：</w:t>
      </w:r>
      <w:r>
        <w:rPr>
          <w:rFonts w:hint="eastAsia"/>
          <w:color w:val="auto"/>
          <w:sz w:val="21"/>
          <w:szCs w:val="21"/>
          <w:shd w:val="clear" w:color="auto" w:fill="ffffff"/>
          <w:lang w:val="en-US" w:eastAsia="zh-CN"/>
        </w:rPr>
        <w:t xml:space="preserve">包2：4</w:t>
      </w:r>
      <w:r>
        <w:rPr>
          <w:rFonts w:hint="eastAsia"/>
          <w:color w:val="auto"/>
          <w:sz w:val="21"/>
          <w:szCs w:val="21"/>
          <w:shd w:val="clear" w:color="auto" w:fill="ffffff"/>
        </w:rPr>
        <w:t xml:space="preserve">0日历天（具体开工时间以采购人通知为准）</w:t>
      </w:r>
      <w:r>
        <w:rPr>
          <w:rFonts w:hint="eastAsia" w:ascii="仿宋" w:hAnsi="仿宋" w:eastAsia="仿宋" w:cs="仿宋"/>
          <w:i w:val="0"/>
          <w:iCs w:val="0"/>
          <w:caps w:val="0"/>
          <w:color w:val="auto"/>
          <w:spacing w:val="0"/>
          <w:sz w:val="28"/>
          <w:szCs w:val="28"/>
          <w:shd w:val="clear" w:color="auto" w:fill="ffffff"/>
        </w:rPr>
        <w:t xml:space="preserve"> </w:t>
      </w:r>
      <w:r/>
    </w:p>
    <w:p>
      <w:pPr>
        <w:pStyle w:val="800"/>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lang w:val="en-US" w:eastAsia="zh-CN"/>
        </w:rPr>
        <w:t xml:space="preserve">8</w:t>
      </w:r>
      <w:r>
        <w:rPr>
          <w:rFonts w:hint="eastAsia"/>
          <w:sz w:val="21"/>
          <w:szCs w:val="21"/>
          <w:shd w:val="clear" w:color="auto" w:fill="ffffff"/>
        </w:rPr>
        <w:t xml:space="preserve">.本项目</w:t>
      </w:r>
      <w:r>
        <w:rPr>
          <w:rFonts w:hint="eastAsia"/>
          <w:sz w:val="21"/>
          <w:szCs w:val="21"/>
          <w:u w:val="single"/>
          <w:shd w:val="clear" w:color="auto" w:fill="ffffff"/>
        </w:rPr>
        <w:t xml:space="preserve">不接受</w:t>
      </w:r>
      <w:r>
        <w:rPr>
          <w:rFonts w:hint="eastAsia"/>
          <w:sz w:val="21"/>
          <w:szCs w:val="21"/>
          <w:shd w:val="clear" w:color="auto" w:fill="ffffff"/>
        </w:rPr>
        <w:t xml:space="preserve">联合体投标。</w:t>
      </w:r>
      <w:r/>
    </w:p>
    <w:p>
      <w:pPr>
        <w:pStyle w:val="800"/>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shd w:val="clear" w:color="auto" w:fill="ffffff"/>
          <w:lang w:bidi="ar"/>
        </w:rPr>
        <w:t xml:space="preserve">（可提供“基本资格条件承诺函”） </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hint="eastAsia"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spacing w:line="360" w:lineRule="auto"/>
        <w:rPr>
          <w:rFonts w:hint="eastAsia" w:ascii="宋体" w:hAnsi="宋体" w:cs="宋体"/>
          <w:color w:val="auto"/>
        </w:rPr>
      </w:pPr>
      <w:r>
        <w:rPr>
          <w:rFonts w:hint="eastAsia" w:ascii="宋体" w:hAnsi="宋体" w:cs="宋体"/>
          <w:color w:val="auto"/>
        </w:rPr>
        <w:t xml:space="preserve">采购包2</w:t>
      </w:r>
      <w:r/>
    </w:p>
    <w:p>
      <w:pPr>
        <w:pStyle w:val="800"/>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（1）</w:t>
      </w:r>
      <w:r>
        <w:rPr>
          <w:rFonts w:hint="eastAsia" w:ascii="宋体" w:hAnsi="宋体" w:eastAsia="宋体" w:cs="Times New Roman"/>
          <w:i/>
          <w:iCs/>
          <w:color w:val="auto"/>
          <w:sz w:val="21"/>
          <w:szCs w:val="21"/>
          <w:u w:val="single"/>
        </w:rPr>
        <w:t xml:space="preserve">供应商应具备水利水电工程施工总承包</w:t>
      </w:r>
      <w:r>
        <w:rPr>
          <w:rFonts w:hint="eastAsia" w:ascii="宋体" w:hAnsi="宋体" w:eastAsia="宋体" w:cs="Times New Roman"/>
          <w:i/>
          <w:iCs/>
          <w:color w:val="auto"/>
          <w:sz w:val="21"/>
          <w:szCs w:val="21"/>
          <w:u w:val="single"/>
          <w:lang w:val="en-US" w:eastAsia="zh-CN"/>
        </w:rPr>
        <w:t xml:space="preserve">叁</w:t>
      </w:r>
      <w:r>
        <w:rPr>
          <w:rFonts w:hint="eastAsia" w:ascii="宋体" w:hAnsi="宋体" w:eastAsia="宋体" w:cs="Times New Roman"/>
          <w:i/>
          <w:iCs/>
          <w:color w:val="auto"/>
          <w:sz w:val="21"/>
          <w:szCs w:val="21"/>
          <w:u w:val="single"/>
        </w:rPr>
        <w:t xml:space="preserve">级（含）以上资质。</w:t>
      </w:r>
      <w:r>
        <w:rPr>
          <w:rFonts w:hint="eastAsia"/>
          <w:b/>
          <w:bCs/>
          <w:i/>
          <w:iCs/>
          <w:color w:val="auto"/>
          <w:sz w:val="21"/>
          <w:szCs w:val="21"/>
          <w:u w:val="single"/>
        </w:rPr>
        <w:t xml:space="preserve">(证书原件扫描上传)</w:t>
      </w:r>
      <w:r/>
    </w:p>
    <w:p>
      <w:pPr>
        <w:pStyle w:val="800"/>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（2）拟派项目负责</w:t>
      </w:r>
      <w:r>
        <w:rPr>
          <w:rFonts w:hint="eastAsia" w:ascii="宋体" w:hAnsi="宋体" w:eastAsia="宋体" w:cs="Times New Roman"/>
          <w:i/>
          <w:iCs/>
          <w:color w:val="auto"/>
          <w:sz w:val="21"/>
          <w:szCs w:val="21"/>
          <w:u w:val="single"/>
        </w:rPr>
        <w:t xml:space="preserve">人具有水利水电工程专业二级</w:t>
      </w:r>
      <w:r>
        <w:rPr>
          <w:rFonts w:hint="eastAsia" w:ascii="宋体" w:hAnsi="宋体" w:eastAsia="宋体" w:cs="Times New Roman"/>
          <w:i/>
          <w:iCs/>
          <w:color w:val="auto"/>
          <w:sz w:val="21"/>
          <w:szCs w:val="21"/>
          <w:u w:val="single"/>
          <w:lang w:val="en-US" w:eastAsia="zh-CN"/>
        </w:rPr>
        <w:t xml:space="preserve">及以上</w:t>
      </w:r>
      <w:r>
        <w:rPr>
          <w:rFonts w:hint="eastAsia" w:ascii="宋体" w:hAnsi="宋体" w:eastAsia="宋体" w:cs="Times New Roman"/>
          <w:i/>
          <w:iCs/>
          <w:color w:val="auto"/>
          <w:sz w:val="21"/>
          <w:szCs w:val="21"/>
          <w:u w:val="single"/>
        </w:rPr>
        <w:t xml:space="preserve">注册建造师</w:t>
      </w:r>
      <w:r>
        <w:rPr>
          <w:rFonts w:hint="eastAsia" w:ascii="宋体" w:hAnsi="宋体" w:eastAsia="宋体" w:cs="Times New Roman"/>
          <w:i/>
          <w:iCs/>
          <w:color w:val="auto"/>
          <w:sz w:val="21"/>
          <w:szCs w:val="21"/>
          <w:u w:val="single"/>
          <w:lang w:val="en-US" w:eastAsia="zh-CN"/>
        </w:rPr>
        <w:t xml:space="preserve">资格</w:t>
      </w:r>
      <w:r>
        <w:rPr>
          <w:rFonts w:hint="eastAsia" w:ascii="宋体" w:hAnsi="宋体" w:eastAsia="宋体" w:cs="Times New Roman"/>
          <w:i/>
          <w:iCs/>
          <w:color w:val="auto"/>
          <w:sz w:val="21"/>
          <w:szCs w:val="21"/>
          <w:u w:val="single"/>
          <w:lang w:eastAsia="zh-CN"/>
        </w:rPr>
        <w:t xml:space="preserve">并具有</w:t>
      </w:r>
      <w:r>
        <w:rPr>
          <w:rFonts w:hint="eastAsia" w:ascii="宋体" w:hAnsi="宋体" w:eastAsia="宋体" w:cs="Times New Roman"/>
          <w:i/>
          <w:iCs/>
          <w:color w:val="auto"/>
          <w:sz w:val="21"/>
          <w:szCs w:val="21"/>
          <w:u w:val="single"/>
          <w:lang w:val="en-US" w:eastAsia="zh-CN"/>
        </w:rPr>
        <w:t xml:space="preserve">水行政主管部门颁发的</w:t>
      </w:r>
      <w:r>
        <w:rPr>
          <w:rFonts w:hint="eastAsia" w:ascii="宋体" w:hAnsi="宋体" w:eastAsia="宋体" w:cs="Times New Roman"/>
          <w:i/>
          <w:iCs/>
          <w:color w:val="auto"/>
          <w:sz w:val="21"/>
          <w:szCs w:val="21"/>
          <w:u w:val="single"/>
          <w:lang w:eastAsia="zh-CN"/>
        </w:rPr>
        <w:t xml:space="preserve">安全生产考核合格证B证</w:t>
      </w:r>
      <w:r>
        <w:rPr>
          <w:rFonts w:hint="eastAsia" w:ascii="宋体" w:hAnsi="宋体" w:eastAsia="宋体" w:cs="Times New Roman"/>
          <w:i/>
          <w:iCs/>
          <w:color w:val="auto"/>
          <w:sz w:val="21"/>
          <w:szCs w:val="21"/>
          <w:u w:val="single"/>
        </w:rPr>
        <w:t xml:space="preserve">，且项目负责人无在建工程。</w:t>
      </w:r>
      <w:r>
        <w:rPr>
          <w:rFonts w:hint="eastAsia"/>
          <w:b/>
          <w:bCs/>
          <w:i/>
          <w:iCs/>
          <w:color w:val="auto"/>
          <w:sz w:val="21"/>
          <w:szCs w:val="21"/>
          <w:u w:val="single"/>
        </w:rPr>
        <w:t xml:space="preserve">（证书、无在建承诺书原件扫描上传）</w:t>
      </w:r>
      <w:r/>
    </w:p>
    <w:p>
      <w:pPr>
        <w:pStyle w:val="800"/>
        <w:ind w:firstLine="368"/>
        <w:jc w:val="both"/>
        <w:spacing w:before="0" w:beforeAutospacing="0" w:after="0" w:afterAutospacing="0" w:line="360" w:lineRule="auto"/>
        <w:shd w:val="clear" w:color="auto" w:fill="ffffff"/>
        <w:rPr>
          <w:rFonts w:hint="eastAsia"/>
          <w:color w:val="auto"/>
        </w:rPr>
      </w:pPr>
      <w:r>
        <w:rPr>
          <w:rFonts w:hint="eastAsia"/>
          <w:i/>
          <w:iCs/>
          <w:color w:val="auto"/>
          <w:sz w:val="21"/>
          <w:szCs w:val="21"/>
          <w:u w:val="single"/>
        </w:rPr>
        <w:t xml:space="preserve">（3）</w:t>
      </w:r>
      <w:r>
        <w:rPr>
          <w:rFonts w:hint="eastAsia" w:ascii="宋体" w:hAnsi="宋体" w:eastAsia="宋体" w:cs="Times New Roman"/>
          <w:i/>
          <w:iCs/>
          <w:color w:val="auto"/>
          <w:sz w:val="21"/>
          <w:szCs w:val="21"/>
          <w:u w:val="single"/>
        </w:rPr>
        <w:t xml:space="preserve">供应商具备安全生产条件，并取得有效期内的《安全生产许可证》。(</w:t>
      </w:r>
      <w:r>
        <w:rPr>
          <w:rFonts w:hint="eastAsia"/>
          <w:b/>
          <w:bCs/>
          <w:i/>
          <w:iCs/>
          <w:color w:val="auto"/>
          <w:sz w:val="21"/>
          <w:szCs w:val="21"/>
          <w:u w:val="single"/>
        </w:rPr>
        <w:t xml:space="preserve">证书原件扫描上传)</w:t>
      </w:r>
      <w:r/>
    </w:p>
    <w:p>
      <w:pPr>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i/>
          <w:iCs/>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800"/>
        <w:jc w:val="both"/>
        <w:spacing w:before="0" w:beforeAutospacing="0" w:after="0" w:afterAutospacing="0" w:line="360" w:lineRule="auto"/>
        <w:shd w:val="clear" w:color="auto" w:fill="ffffff"/>
        <w:rPr>
          <w:rFonts w:ascii="Calibri" w:hAnsi="Calibri" w:cs="Calibri"/>
          <w:sz w:val="21"/>
          <w:szCs w:val="21"/>
        </w:rPr>
      </w:pPr>
      <w:r>
        <w:rPr>
          <w:rFonts w:hint="eastAsia"/>
          <w:sz w:val="21"/>
          <w:szCs w:val="21"/>
          <w:shd w:val="clear" w:color="auto" w:fill="ffffff"/>
        </w:rPr>
        <w:t xml:space="preserve">三、获取采购文件</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1.时间：自磋商公告发布之日起5个工作日。5个工作日后仍可下载采购文件，但不作为供应商权益受到损害的证明材料和依据。</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2.获取方式：本项目采用网上注册登记方式。</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3.潜在供应商访问政府采购管理交易系统（苏采云）的网络地址和方法：</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（3）“CA数字证书”的办理材料以及供应商操作手册详见：</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http://zfcg.yangzhou.gov.cn/zfcg/xzzx/202309/4d7de1f7865f4a2894fc22bc452f94d8.shtml。</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（4）潜在供应商访问“苏采云”系统的网络地址和方法：“苏采云”系统的网址：http://jszfcg.jsczt.cn/。</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（6）招标代理机构（采购代理机构）将数据电文形式的采购文件加载至“苏采云”系统，供潜在供应商下载或者查阅。     </w:t>
      </w:r>
      <w:r/>
    </w:p>
    <w:p>
      <w:pPr>
        <w:pStyle w:val="800"/>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（7）苏采云系统使用谷歌浏览器参与不见面开标。</w:t>
      </w:r>
      <w:r/>
    </w:p>
    <w:p>
      <w:pPr>
        <w:pStyle w:val="1153"/>
        <w:ind w:left="0"/>
        <w:spacing w:before="0" w:line="360" w:lineRule="auto"/>
        <w:rPr>
          <w:rFonts w:hint="eastAsia"/>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773"/>
        <w:ind w:firstLine="422"/>
        <w:jc w:val="both"/>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截止时间：2026年</w:t>
      </w:r>
      <w:r>
        <w:rPr>
          <w:rFonts w:hint="eastAsia" w:ascii="宋体" w:hAnsi="宋体" w:eastAsia="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月</w:t>
      </w:r>
      <w:r>
        <w:rPr>
          <w:rFonts w:hint="eastAsia" w:ascii="宋体" w:hAnsi="宋体" w:eastAsia="宋体" w:cs="宋体"/>
          <w:color w:val="auto"/>
          <w:sz w:val="21"/>
          <w:szCs w:val="21"/>
          <w:highlight w:val="none"/>
          <w:shd w:val="clear" w:color="auto" w:fill="ffffff"/>
          <w:lang w:val="en-US" w:eastAsia="zh-CN"/>
        </w:rPr>
        <w:t xml:space="preserve">25</w:t>
      </w:r>
      <w:r>
        <w:rPr>
          <w:rFonts w:hint="eastAsia" w:ascii="宋体" w:hAnsi="宋体" w:eastAsia="宋体" w:cs="宋体"/>
          <w:color w:val="auto"/>
          <w:sz w:val="21"/>
          <w:szCs w:val="21"/>
          <w:highlight w:val="none"/>
          <w:shd w:val="clear" w:color="auto" w:fill="ffffff"/>
        </w:rPr>
        <w:t xml:space="preserve">日9点30分（北京时间）</w:t>
      </w:r>
      <w:r/>
    </w:p>
    <w:p>
      <w:pPr>
        <w:pStyle w:val="773"/>
        <w:ind w:firstLine="422"/>
        <w:jc w:val="both"/>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开标地点：“苏采云”系统（网址：http://jszfcg.jsczt.cn/）</w:t>
      </w:r>
      <w:r/>
    </w:p>
    <w:p>
      <w:pPr>
        <w:jc w:val="left"/>
        <w:spacing w:line="360" w:lineRule="auto"/>
        <w:rPr>
          <w:rFonts w:hint="eastAsia" w:ascii="宋体" w:hAnsi="宋体" w:cs="宋体"/>
          <w:color w:val="auto"/>
          <w:szCs w:val="21"/>
          <w:highlight w:val="none"/>
        </w:rPr>
      </w:pPr>
      <w:r/>
      <w:bookmarkStart w:id="7" w:name="_Toc28359007"/>
      <w:r/>
      <w:bookmarkStart w:id="8" w:name="_Toc38985267"/>
      <w:r/>
      <w:bookmarkStart w:id="9" w:name="_Toc28359084"/>
      <w:r/>
      <w:bookmarkStart w:id="10" w:name="_Toc35393625"/>
      <w:r/>
      <w:bookmarkStart w:id="11" w:name="_Toc35393794"/>
      <w:r>
        <w:rPr>
          <w:rFonts w:hint="eastAsia" w:ascii="宋体" w:hAnsi="宋体" w:cs="宋体"/>
          <w:color w:val="auto"/>
          <w:szCs w:val="21"/>
          <w:highlight w:val="none"/>
          <w:shd w:val="clear" w:color="auto" w:fill="ffffff"/>
        </w:rPr>
        <w:t xml:space="preserve">五、</w:t>
      </w:r>
      <w:r>
        <w:rPr>
          <w:rFonts w:hint="eastAsia" w:ascii="宋体" w:hAnsi="宋体" w:cs="宋体"/>
          <w:color w:val="auto"/>
          <w:szCs w:val="21"/>
          <w:highlight w:val="none"/>
        </w:rPr>
        <w:t xml:space="preserve">开启</w:t>
      </w:r>
      <w:r/>
    </w:p>
    <w:p>
      <w:pPr>
        <w:ind w:firstLine="422"/>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时间：2026年</w:t>
      </w:r>
      <w:r>
        <w:rPr>
          <w:rFonts w:hint="eastAsia" w:ascii="宋体" w:hAnsi="宋体" w:cs="宋体"/>
          <w:color w:val="auto"/>
          <w:szCs w:val="21"/>
          <w:highlight w:val="none"/>
          <w:shd w:val="clear" w:color="auto" w:fill="ffffff"/>
          <w:lang w:val="en-US" w:eastAsia="zh-CN"/>
        </w:rPr>
        <w:t xml:space="preserve">5</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25</w:t>
      </w:r>
      <w:r>
        <w:rPr>
          <w:rFonts w:hint="eastAsia" w:ascii="宋体" w:hAnsi="宋体" w:cs="宋体"/>
          <w:color w:val="auto"/>
          <w:szCs w:val="21"/>
          <w:highlight w:val="none"/>
          <w:shd w:val="clear" w:color="auto" w:fill="ffffff"/>
        </w:rPr>
        <w:t xml:space="preserve">日9点30分（北京时间）</w:t>
      </w:r>
      <w:r/>
    </w:p>
    <w:p>
      <w:pPr>
        <w:ind w:firstLine="422"/>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rPr>
        <w:t xml:space="preserve">开标地点：“苏采云”系统（网址： http://jszfcg.jsczt.cn/）</w:t>
      </w:r>
      <w:r/>
    </w:p>
    <w:p>
      <w:pPr>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六、公告期限</w:t>
      </w:r>
      <w:bookmarkEnd w:id="7"/>
      <w:r/>
      <w:bookmarkEnd w:id="8"/>
      <w:r/>
      <w:bookmarkEnd w:id="9"/>
      <w:r/>
      <w:bookmarkEnd w:id="10"/>
      <w:r/>
      <w:bookmarkEnd w:id="11"/>
      <w:r/>
      <w:r/>
    </w:p>
    <w:p>
      <w:pPr>
        <w:pStyle w:val="773"/>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自本公告发布之日起5个工作日。</w:t>
      </w:r>
      <w:r/>
    </w:p>
    <w:p>
      <w:pPr>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2.供应商如确定参加投标，可自行下载招标文件及有关资料，按照《操作手册》进行注册，领取 CA 和办理电子签章，并按《操作手册》要求制作、上传电子投标文件，技术支持联系方式：13813140731。 </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4.有关本次采购的事项若存在变动或修改，敬请及时关注</w:t>
      </w:r>
      <w:r>
        <w:rPr>
          <w:rFonts w:hint="eastAsia" w:ascii="宋体" w:hAnsi="宋体" w:cs="宋体"/>
          <w:b/>
          <w:bCs/>
          <w:color w:val="auto"/>
          <w:szCs w:val="21"/>
          <w:lang w:bidi="ar"/>
        </w:rPr>
        <w:t xml:space="preserve">“中国政府采购网”</w:t>
      </w:r>
      <w:r>
        <w:rPr>
          <w:rFonts w:hint="eastAsia" w:ascii="宋体" w:hAnsi="宋体" w:cs="宋体"/>
          <w:b/>
          <w:bCs/>
          <w:color w:val="auto"/>
          <w:szCs w:val="21"/>
          <w:lang w:eastAsia="zh-CN" w:bidi="ar"/>
        </w:rPr>
        <w:t xml:space="preserve">、</w:t>
      </w:r>
      <w:r>
        <w:rPr>
          <w:rFonts w:hint="eastAsia" w:ascii="宋体" w:hAnsi="宋体" w:cs="宋体"/>
          <w:b/>
          <w:bCs/>
          <w:szCs w:val="21"/>
          <w:lang w:bidi="ar"/>
        </w:rPr>
        <w:t xml:space="preserve">“江苏政府采购网”、 “扬州市政府采购网”发布的信息。</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6.潜在供应商对采购文件项目需求部分的询问、质疑请向采购人提出，由采购人负责答复。 </w:t>
      </w:r>
      <w:r/>
    </w:p>
    <w:p>
      <w:pPr>
        <w:ind w:firstLine="422"/>
        <w:jc w:val="left"/>
        <w:spacing w:line="360" w:lineRule="auto"/>
        <w:widowControl/>
        <w:rPr>
          <w:rFonts w:hint="eastAsia" w:ascii="宋体" w:hAnsi="宋体" w:cs="宋体"/>
          <w:b/>
          <w:bCs/>
          <w:i/>
          <w:iCs/>
          <w:szCs w:val="21"/>
          <w:u w:val="single"/>
          <w:lang w:bidi="ar"/>
        </w:rPr>
      </w:pPr>
      <w:r>
        <w:rPr>
          <w:rFonts w:ascii="宋体" w:hAnsi="宋体" w:cs="宋体"/>
          <w:b/>
          <w:bCs/>
          <w:i/>
          <w:iCs/>
          <w:szCs w:val="21"/>
          <w:lang w:bidi="ar"/>
        </w:rPr>
        <w:t xml:space="preserve">7.</w:t>
      </w:r>
      <w:r>
        <w:rPr>
          <w:rFonts w:hint="eastAsia" w:ascii="宋体" w:hAnsi="宋体" w:cs="宋体"/>
          <w:b/>
          <w:bCs/>
          <w:i/>
          <w:iCs/>
          <w:szCs w:val="21"/>
          <w:u w:val="single"/>
          <w:lang w:bidi="ar"/>
        </w:rPr>
        <w:t xml:space="preserve">本项目采购文件中所有斜体下划线部分为实质性条款，如不满足，则为无效响应。</w:t>
      </w:r>
      <w:r/>
    </w:p>
    <w:p>
      <w:pPr>
        <w:jc w:val="left"/>
        <w:spacing w:line="360" w:lineRule="auto"/>
        <w:widowControl/>
        <w:rPr>
          <w:rFonts w:hint="eastAsia" w:ascii="宋体" w:hAnsi="宋体" w:cs="宋体"/>
          <w:b/>
          <w:bCs/>
          <w:szCs w:val="21"/>
          <w:lang w:bidi="ar"/>
        </w:rPr>
      </w:pPr>
      <w:r>
        <w:rPr>
          <w:rFonts w:hint="eastAsia" w:ascii="宋体" w:hAnsi="宋体" w:cs="宋体"/>
          <w:bCs/>
        </w:rPr>
        <w:t xml:space="preserve">八、</w:t>
      </w:r>
      <w:r>
        <w:rPr>
          <w:rFonts w:hint="eastAsia" w:ascii="宋体" w:hAnsi="宋体" w:cs="宋体"/>
          <w:szCs w:val="21"/>
          <w:lang w:bidi="ar"/>
        </w:rPr>
        <w:t xml:space="preserve">凡对本次采购提出询问，请按以下方式联系。</w:t>
      </w:r>
      <w:r/>
    </w:p>
    <w:p>
      <w:pPr>
        <w:pStyle w:val="750"/>
        <w:ind w:firstLine="630"/>
        <w:jc w:val="left"/>
        <w:spacing w:line="360" w:lineRule="auto"/>
        <w:shd w:val="clear" w:color="auto" w:fill="ffffff"/>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800"/>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  称：扬州市江都区</w:t>
      </w:r>
      <w:r>
        <w:rPr>
          <w:rFonts w:hint="eastAsia"/>
          <w:sz w:val="21"/>
          <w:szCs w:val="21"/>
          <w:shd w:val="clear" w:color="auto" w:fill="ffffff"/>
          <w:lang w:val="en-US" w:eastAsia="zh-CN"/>
        </w:rPr>
        <w:t xml:space="preserve">丁沟</w:t>
      </w:r>
      <w:r>
        <w:rPr>
          <w:rFonts w:hint="eastAsia"/>
          <w:sz w:val="21"/>
          <w:szCs w:val="21"/>
          <w:shd w:val="clear" w:color="auto" w:fill="ffffff"/>
        </w:rPr>
        <w:t xml:space="preserve">镇人民政府</w:t>
      </w:r>
      <w:r/>
    </w:p>
    <w:p>
      <w:pPr>
        <w:pStyle w:val="800"/>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址：扬州市江都区</w:t>
      </w:r>
      <w:r>
        <w:rPr>
          <w:rFonts w:hint="eastAsia"/>
          <w:sz w:val="21"/>
          <w:szCs w:val="21"/>
          <w:shd w:val="clear" w:color="auto" w:fill="ffffff"/>
          <w:lang w:val="en-US" w:eastAsia="zh-CN"/>
        </w:rPr>
        <w:t xml:space="preserve">丁沟</w:t>
      </w:r>
      <w:r>
        <w:rPr>
          <w:rFonts w:hint="eastAsia"/>
          <w:sz w:val="21"/>
          <w:szCs w:val="21"/>
          <w:shd w:val="clear" w:color="auto" w:fill="ffffff"/>
        </w:rPr>
        <w:t xml:space="preserve">镇</w:t>
      </w:r>
      <w:r/>
    </w:p>
    <w:p>
      <w:pPr>
        <w:pStyle w:val="800"/>
        <w:ind w:firstLine="630"/>
        <w:spacing w:before="0" w:beforeAutospacing="0" w:after="0" w:afterAutospacing="0" w:line="360" w:lineRule="auto"/>
        <w:shd w:val="clear" w:color="auto" w:fill="ffffff"/>
        <w:rPr>
          <w:rFonts w:hint="default" w:eastAsia="宋体"/>
          <w:lang w:val="en-US" w:eastAsia="zh-CN"/>
        </w:rPr>
      </w:pPr>
      <w:r>
        <w:rPr>
          <w:rFonts w:hint="eastAsia"/>
          <w:sz w:val="21"/>
          <w:szCs w:val="21"/>
        </w:rPr>
        <w:t xml:space="preserve"> 联系人：</w:t>
      </w:r>
      <w:r>
        <w:rPr>
          <w:rFonts w:hint="eastAsia"/>
          <w:sz w:val="21"/>
          <w:szCs w:val="21"/>
          <w:lang w:val="en-US" w:eastAsia="zh-CN"/>
        </w:rPr>
        <w:t xml:space="preserve">徐张春</w:t>
      </w:r>
      <w:r/>
    </w:p>
    <w:p>
      <w:pPr>
        <w:pStyle w:val="800"/>
        <w:ind w:firstLine="738"/>
        <w:spacing w:before="0" w:beforeAutospacing="0" w:after="0" w:afterAutospacing="0" w:line="360" w:lineRule="auto"/>
        <w:shd w:val="clear" w:color="auto" w:fill="ffffff"/>
        <w:rPr>
          <w:rFonts w:hint="eastAsia"/>
          <w:sz w:val="21"/>
          <w:szCs w:val="21"/>
        </w:rPr>
      </w:pPr>
      <w:r>
        <w:rPr>
          <w:rFonts w:hint="eastAsia"/>
          <w:sz w:val="21"/>
          <w:szCs w:val="21"/>
        </w:rPr>
        <w:t xml:space="preserve">电　话：</w:t>
      </w:r>
      <w:r>
        <w:rPr>
          <w:rFonts w:hint="eastAsia"/>
          <w:sz w:val="21"/>
          <w:szCs w:val="21"/>
          <w:lang w:val="en-US" w:eastAsia="zh-CN"/>
        </w:rPr>
        <w:t xml:space="preserve">18951043870</w:t>
      </w:r>
      <w:r>
        <w:rPr>
          <w:rFonts w:hint="eastAsia"/>
          <w:sz w:val="21"/>
          <w:szCs w:val="21"/>
        </w:rPr>
        <w:t xml:space="preserve"> </w:t>
      </w:r>
      <w:r/>
    </w:p>
    <w:p>
      <w:pPr>
        <w:pStyle w:val="750"/>
        <w:ind w:firstLine="630"/>
        <w:jc w:val="left"/>
        <w:spacing w:line="360" w:lineRule="auto"/>
        <w:shd w:val="clear" w:color="auto" w:fill="ffffff"/>
        <w:rPr>
          <w:rFonts w:hint="eastAsia" w:ascii="宋体" w:hAnsi="宋体" w:eastAsia="宋体" w:cs="宋体"/>
          <w:b w:val="0"/>
          <w:bCs w:val="0"/>
          <w:sz w:val="21"/>
          <w:szCs w:val="21"/>
          <w:shd w:val="clear" w:color="auto" w:fill="ffffff"/>
        </w:rPr>
      </w:pPr>
      <w:r/>
      <w:bookmarkStart w:id="12" w:name="_Toc35393638"/>
      <w:r/>
      <w:bookmarkEnd w:id="12"/>
      <w:r/>
      <w:bookmarkStart w:id="13" w:name="_Toc28359020"/>
      <w:r/>
      <w:bookmarkEnd w:id="13"/>
      <w:r/>
      <w:bookmarkStart w:id="14" w:name="_Toc35393807"/>
      <w:r/>
      <w:bookmarkEnd w:id="14"/>
      <w:r/>
      <w:bookmarkStart w:id="15" w:name="_Toc28359097"/>
      <w:r/>
      <w:bookmarkEnd w:id="15"/>
      <w:r>
        <w:rPr>
          <w:rFonts w:hint="eastAsia" w:ascii="宋体" w:hAnsi="宋体" w:eastAsia="宋体" w:cs="宋体"/>
          <w:b w:val="0"/>
          <w:bCs w:val="0"/>
          <w:sz w:val="21"/>
          <w:szCs w:val="21"/>
          <w:shd w:val="clear" w:color="auto" w:fill="ffffff"/>
        </w:rPr>
        <w:t xml:space="preserve">2.采购代理机构信息</w:t>
      </w:r>
      <w:r/>
    </w:p>
    <w:p>
      <w:pPr>
        <w:pStyle w:val="800"/>
        <w:ind w:firstLine="840"/>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名 称：</w:t>
      </w:r>
      <w:r>
        <w:rPr>
          <w:rFonts w:hint="eastAsia"/>
          <w:sz w:val="21"/>
          <w:szCs w:val="21"/>
          <w:shd w:val="clear" w:color="auto" w:fill="ffffff"/>
          <w:lang w:eastAsia="zh-CN"/>
        </w:rPr>
        <w:t xml:space="preserve">扬州市科达工程咨询有限公司</w:t>
      </w:r>
      <w:r/>
    </w:p>
    <w:p>
      <w:pPr>
        <w:pStyle w:val="800"/>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w:t>
      </w:r>
      <w:r>
        <w:rPr>
          <w:rFonts w:hint="eastAsia"/>
          <w:sz w:val="21"/>
          <w:szCs w:val="21"/>
          <w:shd w:val="clear" w:color="auto" w:fill="ffffff"/>
          <w:lang w:eastAsia="zh-CN"/>
        </w:rPr>
        <w:t xml:space="preserve">扬州市江都区金牛湾东侧7#商铺楼三楼</w:t>
      </w:r>
      <w:r/>
    </w:p>
    <w:p>
      <w:pPr>
        <w:pStyle w:val="800"/>
        <w:ind w:firstLine="840"/>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rPr>
        <w:t xml:space="preserve">联系人：</w:t>
      </w:r>
      <w:r>
        <w:rPr>
          <w:rFonts w:hint="eastAsia"/>
          <w:sz w:val="21"/>
          <w:szCs w:val="21"/>
          <w:lang w:val="en-US" w:eastAsia="zh-CN"/>
        </w:rPr>
        <w:t xml:space="preserve">华丽</w:t>
      </w:r>
      <w:r/>
    </w:p>
    <w:p>
      <w:pPr>
        <w:pStyle w:val="800"/>
        <w:ind w:firstLine="840"/>
        <w:spacing w:before="0" w:beforeAutospacing="0" w:after="0" w:afterAutospacing="0" w:line="360" w:lineRule="auto"/>
        <w:shd w:val="clear" w:color="auto" w:fill="ffffff"/>
        <w:rPr>
          <w:rFonts w:hint="eastAsia"/>
          <w:sz w:val="21"/>
          <w:szCs w:val="21"/>
          <w:lang w:val="en-US" w:eastAsia="zh-CN"/>
        </w:rPr>
      </w:pPr>
      <w:r>
        <w:rPr>
          <w:rFonts w:hint="eastAsia"/>
          <w:sz w:val="21"/>
          <w:szCs w:val="21"/>
        </w:rPr>
        <w:t xml:space="preserve">电　话</w:t>
      </w:r>
      <w:r>
        <w:rPr>
          <w:rFonts w:hint="eastAsia"/>
          <w:sz w:val="21"/>
          <w:szCs w:val="21"/>
          <w:lang w:val="en-US" w:eastAsia="zh-CN"/>
        </w:rPr>
        <w:t xml:space="preserve">：15850420809</w:t>
      </w:r>
      <w:r/>
    </w:p>
    <w:p>
      <w:pPr>
        <w:pStyle w:val="750"/>
        <w:ind w:firstLine="630"/>
        <w:jc w:val="left"/>
        <w:spacing w:line="360" w:lineRule="auto"/>
        <w:shd w:val="clear" w:color="auto" w:fill="ffffff"/>
        <w:rPr>
          <w:rFonts w:hint="eastAsia" w:ascii="宋体" w:hAnsi="宋体" w:eastAsia="宋体"/>
          <w:b w:val="0"/>
          <w:bCs w:val="0"/>
        </w:rPr>
      </w:pPr>
      <w:r/>
      <w:bookmarkStart w:id="16" w:name="_Toc28359021"/>
      <w:r/>
      <w:bookmarkEnd w:id="16"/>
      <w:r/>
      <w:bookmarkStart w:id="17" w:name="_Toc35393808"/>
      <w:r/>
      <w:bookmarkEnd w:id="17"/>
      <w:r/>
      <w:bookmarkStart w:id="18" w:name="_Toc35393639"/>
      <w:r/>
      <w:bookmarkEnd w:id="18"/>
      <w:r/>
      <w:bookmarkStart w:id="19" w:name="_Toc28359098"/>
      <w:r/>
      <w:bookmarkEnd w:id="19"/>
      <w:r>
        <w:rPr>
          <w:rFonts w:hint="eastAsia" w:ascii="宋体" w:hAnsi="宋体" w:eastAsia="宋体"/>
          <w:b w:val="0"/>
          <w:bCs w:val="0"/>
          <w:sz w:val="21"/>
          <w:szCs w:val="21"/>
        </w:rPr>
        <w:t xml:space="preserve">3.项目联系方式</w:t>
      </w:r>
      <w:r/>
    </w:p>
    <w:p>
      <w:pPr>
        <w:pStyle w:val="800"/>
        <w:ind w:firstLine="840"/>
        <w:spacing w:before="0" w:beforeAutospacing="0" w:after="0" w:afterAutospacing="0" w:line="360" w:lineRule="auto"/>
        <w:shd w:val="clear" w:color="auto" w:fill="ffffff"/>
        <w:rPr>
          <w:rFonts w:hint="eastAsia"/>
        </w:rPr>
      </w:pPr>
      <w:r>
        <w:rPr>
          <w:rFonts w:hint="eastAsia"/>
          <w:sz w:val="21"/>
          <w:szCs w:val="21"/>
        </w:rPr>
        <w:t xml:space="preserve">项目联系人：</w:t>
      </w:r>
      <w:r>
        <w:rPr>
          <w:rFonts w:hint="eastAsia"/>
          <w:sz w:val="21"/>
          <w:szCs w:val="21"/>
          <w:lang w:val="en-US" w:eastAsia="zh-CN"/>
        </w:rPr>
        <w:t xml:space="preserve">华丽</w:t>
      </w:r>
      <w:r/>
    </w:p>
    <w:p>
      <w:pPr>
        <w:pStyle w:val="800"/>
        <w:ind w:firstLine="840"/>
        <w:spacing w:before="0" w:beforeAutospacing="0" w:after="0" w:afterAutospacing="0" w:line="360" w:lineRule="auto"/>
        <w:shd w:val="clear" w:color="auto" w:fill="ffffff"/>
        <w:rPr>
          <w:rFonts w:hint="eastAsia"/>
          <w:sz w:val="21"/>
          <w:szCs w:val="21"/>
          <w:u w:val="single"/>
        </w:rPr>
      </w:pPr>
      <w:r>
        <w:rPr>
          <w:rFonts w:hint="eastAsia"/>
          <w:sz w:val="21"/>
          <w:szCs w:val="21"/>
        </w:rPr>
        <w:t xml:space="preserve">电　　 话：</w:t>
      </w:r>
      <w:bookmarkEnd w:id="6"/>
      <w:r>
        <w:rPr>
          <w:rFonts w:hint="eastAsia"/>
          <w:sz w:val="21"/>
          <w:szCs w:val="21"/>
          <w:lang w:val="en-US" w:eastAsia="zh-CN"/>
        </w:rPr>
        <w:t xml:space="preserve">15850420809</w:t>
      </w:r>
      <w:r/>
    </w:p>
    <w:p>
      <w:pPr>
        <w:pStyle w:val="749"/>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pStyle w:val="751"/>
      </w:pPr>
      <w:r/>
      <w:r/>
    </w:p>
    <w:p>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837"/>
        <w:ind w:left="0" w:firstLine="0"/>
      </w:pPr>
      <w:r/>
      <w:r/>
    </w:p>
    <w:p>
      <w:pPr>
        <w:pStyle w:val="749"/>
        <w:jc w:val="center"/>
        <w:rPr>
          <w:rFonts w:hint="eastAsia" w:ascii="宋体" w:hAnsi="宋体"/>
          <w:sz w:val="36"/>
          <w:szCs w:val="36"/>
        </w:rPr>
      </w:pPr>
      <w:r>
        <w:rPr>
          <w:rFonts w:hint="eastAsia" w:ascii="宋体" w:hAnsi="宋体"/>
          <w:sz w:val="36"/>
        </w:rPr>
        <w:t xml:space="preserve">第二章 磋商须知</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hint="eastAsia" w:ascii="宋体" w:hAnsi="宋体"/>
        </w:rPr>
      </w:pPr>
      <w:r>
        <w:rPr>
          <w:rFonts w:hint="eastAsia" w:ascii="宋体" w:hAnsi="宋体"/>
        </w:rPr>
        <w:t xml:space="preserve">1.1 本次采购采取竞争性磋商方式，本采购文件仅适用</w:t>
      </w:r>
      <w:r>
        <w:rPr>
          <w:rFonts w:hint="eastAsia" w:ascii="宋体" w:hAnsi="宋体"/>
          <w:color w:val="auto"/>
        </w:rPr>
        <w:t xml:space="preserve">于JSZC-321012-YZKD-C2026-</w:t>
      </w:r>
      <w:r>
        <w:rPr>
          <w:rFonts w:hint="eastAsia" w:ascii="宋体" w:hAnsi="宋体"/>
          <w:color w:val="auto"/>
          <w:lang w:eastAsia="zh-CN"/>
        </w:rPr>
        <w:t xml:space="preserve">0006</w:t>
      </w:r>
      <w:r>
        <w:rPr>
          <w:rFonts w:hint="eastAsia" w:ascii="宋体" w:hAnsi="宋体"/>
        </w:rPr>
        <w:t xml:space="preserve">项目。</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2、供应商</w:t>
      </w:r>
      <w:r/>
    </w:p>
    <w:p>
      <w:pPr>
        <w:pStyle w:val="752"/>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bookmarkStart w:id="496" w:name="_GoBack"/>
      <w:r/>
      <w:bookmarkEnd w:id="496"/>
      <w:r/>
      <w:r/>
    </w:p>
    <w:p>
      <w:pPr>
        <w:ind w:firstLine="420"/>
        <w:jc w:val="left"/>
        <w:spacing w:line="360" w:lineRule="auto"/>
        <w:rPr>
          <w:rFonts w:hint="eastAsia" w:ascii="宋体" w:hAnsi="宋体"/>
          <w:szCs w:val="21"/>
        </w:rPr>
      </w:pPr>
      <w:r>
        <w:rPr>
          <w:rFonts w:hint="eastAsia" w:ascii="宋体" w:hAnsi="宋体"/>
          <w:szCs w:val="21"/>
        </w:rPr>
        <w:t xml:space="preserve">2.2合格的供应商</w:t>
      </w:r>
      <w:r/>
    </w:p>
    <w:p>
      <w:pPr>
        <w:ind w:firstLine="420"/>
        <w:jc w:val="left"/>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jc w:val="left"/>
        <w:spacing w:line="360" w:lineRule="auto"/>
        <w:rPr>
          <w:rFonts w:hint="eastAsia" w:ascii="宋体" w:hAnsi="宋体"/>
        </w:rPr>
      </w:pPr>
      <w:r>
        <w:rPr>
          <w:rFonts w:hint="eastAsia" w:ascii="宋体" w:hAnsi="宋体"/>
        </w:rPr>
        <w:t xml:space="preserve">2.2.2 满足本文件实质性条款的规定。</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3、适用法律</w:t>
      </w:r>
      <w:r/>
    </w:p>
    <w:p>
      <w:pPr>
        <w:pStyle w:val="752"/>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w:t>
      </w:r>
      <w:r>
        <w:rPr>
          <w:rFonts w:hint="eastAsia" w:ascii="宋体" w:hAnsi="宋体"/>
          <w:lang w:eastAsia="zh-CN"/>
        </w:rPr>
        <w:t xml:space="preserve">扬州市科达工程咨询有限公司</w:t>
      </w:r>
      <w:r>
        <w:rPr>
          <w:rFonts w:hint="eastAsia" w:ascii="宋体" w:hAnsi="宋体"/>
        </w:rPr>
        <w:t xml:space="preserve">(以下简称代理机构)在任何情况下均无义务和责任承担这些费用。</w:t>
      </w:r>
      <w:r/>
    </w:p>
    <w:p>
      <w:pPr>
        <w:ind w:firstLine="420"/>
        <w:spacing w:line="360" w:lineRule="auto"/>
        <w:rPr>
          <w:rFonts w:ascii="宋体" w:hAnsi="宋体" w:cs="宋体"/>
          <w:b/>
          <w:bCs/>
        </w:rPr>
      </w:pPr>
      <w:r>
        <w:rPr>
          <w:rFonts w:hint="eastAsia" w:ascii="宋体" w:hAnsi="宋体"/>
        </w:rPr>
        <w:t xml:space="preserve">4.2</w:t>
      </w:r>
      <w:r>
        <w:rPr>
          <w:rFonts w:ascii="宋体" w:hAnsi="宋体" w:cs="宋体"/>
          <w:b/>
          <w:bCs/>
        </w:rPr>
        <w:t xml:space="preserve">本</w:t>
      </w:r>
      <w:r>
        <w:rPr>
          <w:rFonts w:hint="eastAsia" w:ascii="宋体" w:hAnsi="宋体" w:cs="宋体"/>
          <w:b/>
          <w:bCs/>
        </w:rPr>
        <w:t xml:space="preserve">采购</w:t>
      </w:r>
      <w:r>
        <w:rPr>
          <w:rFonts w:ascii="宋体" w:hAnsi="宋体" w:cs="宋体"/>
          <w:b/>
          <w:bCs/>
        </w:rPr>
        <w:t xml:space="preserve">文件约定由中标</w:t>
      </w:r>
      <w:r>
        <w:rPr>
          <w:rFonts w:hint="eastAsia" w:ascii="宋体" w:hAnsi="宋体" w:cs="宋体"/>
          <w:b/>
          <w:bCs/>
        </w:rPr>
        <w:t xml:space="preserve">（成交）</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，计取金额按照</w:t>
      </w:r>
      <w:r>
        <w:rPr>
          <w:rFonts w:hint="eastAsia" w:ascii="宋体" w:hAnsi="宋体" w:cs="宋体"/>
          <w:b/>
          <w:bCs/>
        </w:rPr>
        <w:t xml:space="preserve">苏招协【2022】2号</w:t>
      </w:r>
      <w:r>
        <w:rPr>
          <w:rFonts w:ascii="宋体" w:hAnsi="宋体" w:cs="宋体"/>
          <w:b/>
          <w:bCs/>
        </w:rPr>
        <w:t xml:space="preserve">文</w:t>
      </w:r>
      <w:r>
        <w:rPr>
          <w:rFonts w:hint="eastAsia" w:ascii="宋体" w:hAnsi="宋体" w:cs="宋体"/>
          <w:b/>
          <w:bCs/>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rPr>
        <w:t xml:space="preserve">（成交）</w:t>
      </w:r>
      <w:r>
        <w:rPr>
          <w:rFonts w:ascii="宋体" w:hAnsi="宋体" w:cs="宋体"/>
          <w:b/>
          <w:bCs/>
        </w:rPr>
        <w:t xml:space="preserve">单位在领取中标</w:t>
      </w:r>
      <w:r>
        <w:rPr>
          <w:rFonts w:hint="eastAsia" w:ascii="宋体" w:hAnsi="宋体" w:cs="宋体"/>
          <w:b/>
          <w:bCs/>
        </w:rPr>
        <w:t xml:space="preserve">（成交）通知</w:t>
      </w:r>
      <w:r>
        <w:rPr>
          <w:rFonts w:ascii="宋体" w:hAnsi="宋体" w:cs="宋体"/>
          <w:b/>
          <w:bCs/>
        </w:rPr>
        <w:t xml:space="preserve">书前，向招标代理机构</w:t>
      </w:r>
      <w:r>
        <w:rPr>
          <w:rFonts w:hint="eastAsia" w:ascii="宋体" w:hAnsi="宋体" w:cs="宋体"/>
          <w:b/>
          <w:bCs/>
          <w:lang w:val="en-US" w:eastAsia="zh-CN"/>
        </w:rPr>
        <w:t xml:space="preserve">一次性</w:t>
      </w:r>
      <w:r>
        <w:rPr>
          <w:rFonts w:ascii="宋体" w:hAnsi="宋体" w:cs="宋体"/>
          <w:b/>
          <w:bCs/>
        </w:rPr>
        <w:t xml:space="preserve">付清。</w:t>
      </w:r>
      <w:r/>
    </w:p>
    <w:p>
      <w:pPr>
        <w:ind w:firstLine="420"/>
        <w:spacing w:line="360" w:lineRule="auto"/>
        <w:rPr>
          <w:rFonts w:hint="eastAsia" w:ascii="宋体" w:hAnsi="宋体"/>
        </w:rPr>
      </w:pPr>
      <w:r>
        <w:rPr>
          <w:rFonts w:ascii="宋体" w:hAnsi="宋体"/>
        </w:rPr>
        <w:t xml:space="preserve">（1）代理服务费以人民币支付； </w:t>
      </w:r>
      <w:r/>
    </w:p>
    <w:p>
      <w:pPr>
        <w:ind w:firstLine="420"/>
        <w:spacing w:line="360" w:lineRule="auto"/>
        <w:rPr>
          <w:rFonts w:hint="eastAsia"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hint="eastAsia" w:ascii="宋体" w:hAnsi="宋体" w:cs="宋体"/>
          <w:b/>
          <w:bCs/>
        </w:rPr>
      </w:pPr>
      <w:r>
        <w:rPr>
          <w:rFonts w:hint="eastAsia" w:ascii="宋体" w:hAnsi="宋体"/>
        </w:rPr>
        <w:t xml:space="preserve">4.3专家评审费按扬财购【2020】40号文《关于进一步规范扬州市政府采购专家评审费标准的通知》执行。</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8.2采购文件的修改将在“扬州市政府采购网”、“江苏政府采购网”</w:t>
      </w:r>
      <w:r>
        <w:rPr>
          <w:rFonts w:hint="eastAsia" w:ascii="宋体" w:hAnsi="宋体"/>
          <w:color w:val="auto"/>
        </w:rPr>
        <w:t xml:space="preserve">、“中国政府采购网”公布，补充文件将作为采购文件的组</w:t>
      </w:r>
      <w:r>
        <w:rPr>
          <w:rFonts w:hint="eastAsia" w:ascii="宋体" w:hAnsi="宋体"/>
        </w:rPr>
        <w:t xml:space="preserve">成部分，并对供应商具有约束力。</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spacing w:line="360" w:lineRule="auto"/>
        <w:rPr>
          <w:rFonts w:hint="eastAsia" w:ascii="宋体" w:hAnsi="宋体" w:cs="宋体"/>
          <w:szCs w:val="21"/>
        </w:rPr>
      </w:pPr>
      <w:r>
        <w:rPr>
          <w:rFonts w:hint="eastAsia" w:ascii="宋体" w:hAnsi="宋体" w:cs="宋体"/>
          <w:szCs w:val="21"/>
        </w:rPr>
        <w:t xml:space="preserve">（1）资格审查响应对照表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（3）磋商报价表 </w:t>
      </w:r>
      <w:r/>
    </w:p>
    <w:p>
      <w:pPr>
        <w:ind w:firstLine="420"/>
        <w:spacing w:line="360" w:lineRule="auto"/>
        <w:rPr>
          <w:rFonts w:hint="eastAsia" w:ascii="宋体" w:hAnsi="宋体" w:cs="宋体"/>
          <w:szCs w:val="21"/>
        </w:rPr>
      </w:pPr>
      <w:r>
        <w:rPr>
          <w:rFonts w:hint="eastAsia" w:ascii="宋体" w:hAnsi="宋体" w:cs="宋体"/>
          <w:szCs w:val="21"/>
        </w:rPr>
        <w:t xml:space="preserve">（4）分项报价表</w:t>
      </w:r>
      <w:r/>
    </w:p>
    <w:p>
      <w:pPr>
        <w:ind w:firstLine="420"/>
        <w:spacing w:line="360" w:lineRule="auto"/>
        <w:rPr>
          <w:rFonts w:hint="eastAsia" w:ascii="宋体" w:hAnsi="宋体" w:cs="宋体"/>
          <w:szCs w:val="21"/>
        </w:rPr>
      </w:pPr>
      <w:r>
        <w:rPr>
          <w:rFonts w:hint="eastAsia" w:ascii="宋体" w:hAnsi="宋体" w:cs="宋体"/>
          <w:szCs w:val="21"/>
        </w:rPr>
        <w:t xml:space="preserve">（5）拟投入本项目人员一览表</w:t>
      </w:r>
      <w:r/>
    </w:p>
    <w:p>
      <w:pPr>
        <w:ind w:firstLine="420"/>
        <w:spacing w:line="360" w:lineRule="auto"/>
        <w:rPr>
          <w:rFonts w:hint="eastAsia" w:ascii="宋体" w:hAnsi="宋体" w:cs="宋体"/>
          <w:szCs w:val="21"/>
        </w:rPr>
      </w:pPr>
      <w:r>
        <w:rPr>
          <w:rFonts w:hint="eastAsia" w:ascii="宋体" w:hAnsi="宋体" w:cs="宋体"/>
          <w:szCs w:val="21"/>
        </w:rPr>
        <w:t xml:space="preserve">（6）商务条款响应及偏离表</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）主要标的信息</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52"/>
        <w:ind w:firstLine="422"/>
        <w:spacing w:before="0" w:after="0" w:line="360" w:lineRule="auto"/>
        <w:rPr>
          <w:rFonts w:hint="eastAsia" w:ascii="宋体" w:hAnsi="宋体" w:eastAsia="宋体"/>
          <w:sz w:val="21"/>
          <w:szCs w:val="21"/>
        </w:rPr>
      </w:pPr>
      <w:r/>
      <w:bookmarkStart w:id="20" w:name="_Toc16938541"/>
      <w:r/>
      <w:bookmarkStart w:id="21" w:name="_Toc20823297"/>
      <w:r>
        <w:rPr>
          <w:rFonts w:hint="eastAsia" w:ascii="宋体" w:hAnsi="宋体" w:eastAsia="宋体"/>
          <w:sz w:val="21"/>
          <w:szCs w:val="21"/>
        </w:rPr>
        <w:t xml:space="preserve">17、响应文件</w:t>
      </w:r>
      <w:bookmarkEnd w:id="20"/>
      <w:r/>
      <w:bookmarkEnd w:id="21"/>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22" w:name="_Toc16938542"/>
      <w:r/>
      <w:bookmarkStart w:id="23" w:name="_Toc20823298"/>
      <w:r/>
      <w:r/>
    </w:p>
    <w:p>
      <w:pPr>
        <w:pStyle w:val="838"/>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838"/>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38"/>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38"/>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38"/>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838"/>
        <w:ind w:firstLine="442"/>
        <w:rPr>
          <w:rFonts w:hint="eastAsia" w:ascii="宋体" w:hAnsi="宋体"/>
          <w:bCs/>
          <w:sz w:val="24"/>
        </w:rPr>
      </w:pPr>
      <w:r>
        <w:rPr>
          <w:rFonts w:hint="eastAsia" w:ascii="宋体" w:hAnsi="宋体"/>
          <w:b/>
          <w:bCs/>
        </w:rPr>
        <w:t xml:space="preserve">18、磋商响应截止日期</w:t>
      </w:r>
      <w:bookmarkEnd w:id="22"/>
      <w:r/>
      <w:bookmarkEnd w:id="23"/>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52"/>
        <w:ind w:firstLine="422"/>
        <w:spacing w:before="0" w:after="0" w:line="360" w:lineRule="auto"/>
        <w:rPr>
          <w:rFonts w:hint="eastAsia" w:ascii="宋体" w:hAnsi="宋体" w:eastAsia="宋体"/>
          <w:sz w:val="21"/>
          <w:szCs w:val="21"/>
        </w:rPr>
      </w:pPr>
      <w:r/>
      <w:bookmarkStart w:id="24" w:name="_Toc16938543"/>
      <w:r/>
      <w:bookmarkStart w:id="25" w:name="_Toc20823299"/>
      <w:r>
        <w:rPr>
          <w:rFonts w:hint="eastAsia" w:ascii="宋体" w:hAnsi="宋体" w:eastAsia="宋体"/>
          <w:sz w:val="21"/>
          <w:szCs w:val="21"/>
        </w:rPr>
        <w:t xml:space="preserve">19、响应文件</w:t>
      </w:r>
      <w:bookmarkEnd w:id="24"/>
      <w:r/>
      <w:bookmarkEnd w:id="25"/>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52"/>
        <w:ind w:firstLine="422"/>
        <w:spacing w:before="0" w:after="0" w:line="360" w:lineRule="auto"/>
        <w:rPr>
          <w:rFonts w:hint="eastAsia" w:ascii="宋体" w:hAnsi="宋体" w:eastAsia="宋体"/>
          <w:sz w:val="21"/>
          <w:szCs w:val="21"/>
        </w:rPr>
      </w:pPr>
      <w:r/>
      <w:bookmarkStart w:id="26" w:name="_Toc20823300"/>
      <w:r/>
      <w:bookmarkStart w:id="27" w:name="_Toc16938544"/>
      <w:r>
        <w:rPr>
          <w:rFonts w:hint="eastAsia" w:ascii="宋体" w:hAnsi="宋体" w:eastAsia="宋体"/>
          <w:sz w:val="21"/>
          <w:szCs w:val="21"/>
        </w:rPr>
        <w:t xml:space="preserve">20、响应文件的撤回和修改</w:t>
      </w:r>
      <w:bookmarkEnd w:id="26"/>
      <w:r/>
      <w:bookmarkEnd w:id="27"/>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b/>
          <w:bCs/>
        </w:rPr>
      </w:pPr>
      <w:r>
        <w:rPr>
          <w:rFonts w:hint="eastAsia" w:ascii="宋体" w:hAnsi="宋体"/>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0"/>
        <w:jc w:val="left"/>
        <w:spacing w:line="360" w:lineRule="auto"/>
        <w:rPr>
          <w:rFonts w:hint="eastAsia" w:ascii="宋体" w:hAnsi="宋体"/>
        </w:rPr>
      </w:pPr>
      <w:r>
        <w:rPr>
          <w:rFonts w:hint="eastAsia" w:ascii="宋体" w:hAnsi="宋体"/>
        </w:rPr>
        <w:t xml:space="preserve">27、无效投标及采购活动终止的情况</w:t>
      </w:r>
      <w:r/>
    </w:p>
    <w:p>
      <w:pPr>
        <w:ind w:firstLine="420"/>
        <w:jc w:val="left"/>
        <w:spacing w:line="360" w:lineRule="auto"/>
        <w:rPr>
          <w:rFonts w:hint="eastAsia" w:ascii="宋体" w:hAnsi="宋体"/>
        </w:rPr>
      </w:pPr>
      <w:r>
        <w:rPr>
          <w:rFonts w:hint="eastAsia" w:ascii="宋体" w:hAnsi="宋体"/>
        </w:rPr>
        <w:t xml:space="preserve">27.1无效投标条款</w:t>
      </w:r>
      <w:r/>
    </w:p>
    <w:p>
      <w:pPr>
        <w:ind w:firstLine="420"/>
        <w:jc w:val="left"/>
        <w:spacing w:line="360" w:lineRule="auto"/>
        <w:rPr>
          <w:rFonts w:hint="eastAsia"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hint="eastAsia" w:ascii="宋体" w:hAnsi="宋体"/>
        </w:rPr>
      </w:pPr>
      <w:r>
        <w:rPr>
          <w:rFonts w:hint="eastAsia" w:ascii="宋体" w:hAnsi="宋体"/>
        </w:rPr>
        <w:t xml:space="preserve">27.1.2 供应商未成功解密电子磋商响应文件的。</w:t>
      </w:r>
      <w:r/>
    </w:p>
    <w:p>
      <w:pPr>
        <w:ind w:firstLine="420"/>
        <w:jc w:val="left"/>
        <w:spacing w:line="360" w:lineRule="auto"/>
        <w:rPr>
          <w:rFonts w:hint="eastAsia" w:ascii="宋体" w:hAnsi="宋体"/>
        </w:rPr>
      </w:pPr>
      <w:r>
        <w:rPr>
          <w:rFonts w:hint="eastAsia" w:ascii="宋体" w:hAnsi="宋体"/>
        </w:rPr>
        <w:t xml:space="preserve">27.1.3 供应商不具备采购文件中规定资格要求的。</w:t>
      </w:r>
      <w:r/>
    </w:p>
    <w:p>
      <w:pPr>
        <w:ind w:firstLine="420"/>
        <w:jc w:val="left"/>
        <w:spacing w:line="360" w:lineRule="auto"/>
        <w:rPr>
          <w:rFonts w:hint="eastAsia" w:ascii="宋体" w:hAnsi="宋体"/>
        </w:rPr>
      </w:pPr>
      <w:r>
        <w:rPr>
          <w:rFonts w:hint="eastAsia" w:ascii="宋体" w:hAnsi="宋体"/>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jc w:val="left"/>
        <w:spacing w:line="440" w:lineRule="exact"/>
      </w:pPr>
      <w: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 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hint="eastAsia" w:ascii="宋体" w:hAnsi="宋体" w:cs="宋体"/>
          <w:color w:val="0000ff"/>
          <w:szCs w:val="21"/>
          <w:u w:val="single"/>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hint="eastAsia" w:ascii="宋体" w:hAns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27.1.10 其他法律、法规及本采购文件规定的属无效投标的情形。</w:t>
      </w:r>
      <w:r/>
    </w:p>
    <w:p>
      <w:pPr>
        <w:ind w:firstLine="420"/>
        <w:jc w:val="left"/>
        <w:spacing w:line="440" w:lineRule="exact"/>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rPr>
      </w:pPr>
      <w:r>
        <w:rPr>
          <w:rFonts w:hint="eastAsia" w:ascii="宋体" w:hAnsi="宋体"/>
          <w:b/>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采购人应根据磋商推荐的成交候选人，按照排序由高到低的原则确定成交供应商。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代理机构将在“扬州市政府采购网”、“江苏政府采购网”、“</w:t>
      </w:r>
      <w:r>
        <w:rPr>
          <w:rFonts w:hint="eastAsia" w:ascii="宋体" w:hAnsi="宋体"/>
        </w:rPr>
        <w:t xml:space="preserve">中国政府采购网</w:t>
      </w:r>
      <w:r>
        <w:rPr>
          <w:rFonts w:hint="eastAsia" w:ascii="宋体" w:hAnsi="宋体"/>
          <w:bCs/>
        </w:rPr>
        <w:t xml:space="preserve">”发布成交公告，公告期限为1个工作日。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440" w:lineRule="exact"/>
        <w:rPr>
          <w:rFonts w:hint="eastAsia" w:ascii="宋体" w:hAnsi="宋体"/>
          <w:bCs/>
        </w:rPr>
      </w:pPr>
      <w:r>
        <w:rPr>
          <w:rFonts w:hint="eastAsia" w:ascii="宋体" w:hAnsi="宋体"/>
          <w:bCs/>
        </w:rPr>
        <w:t xml:space="preserve">28.4.1 提供虚假材料谋取成交的；</w:t>
      </w:r>
      <w:r/>
    </w:p>
    <w:p>
      <w:pPr>
        <w:ind w:firstLine="420"/>
        <w:jc w:val="left"/>
        <w:spacing w:line="440" w:lineRule="exact"/>
        <w:rPr>
          <w:rFonts w:hint="eastAsia" w:ascii="宋体" w:hAnsi="宋体"/>
          <w:bCs/>
        </w:rPr>
      </w:pPr>
      <w:r>
        <w:rPr>
          <w:rFonts w:hint="eastAsia" w:ascii="宋体" w:hAnsi="宋体"/>
          <w:bCs/>
        </w:rPr>
        <w:t xml:space="preserve">28.4.2 向采购人、代理机构行贿或者提供其他不正当利益的；</w:t>
      </w:r>
      <w:r/>
    </w:p>
    <w:p>
      <w:pPr>
        <w:ind w:firstLine="420"/>
        <w:jc w:val="left"/>
        <w:spacing w:line="440" w:lineRule="exact"/>
        <w:rPr>
          <w:rFonts w:hint="eastAsia" w:ascii="宋体" w:hAnsi="宋体"/>
          <w:bCs/>
        </w:rPr>
      </w:pPr>
      <w:r>
        <w:rPr>
          <w:rFonts w:hint="eastAsia" w:ascii="宋体" w:hAnsi="宋体"/>
          <w:bCs/>
        </w:rPr>
        <w:t xml:space="preserve">28.4.3 恶意竞争，最终总报价明显低于其自身合理成本且又无法提供证明的；</w:t>
      </w:r>
      <w:r/>
    </w:p>
    <w:p>
      <w:pPr>
        <w:ind w:firstLine="420"/>
        <w:jc w:val="left"/>
        <w:spacing w:line="440" w:lineRule="exact"/>
        <w:rPr>
          <w:rFonts w:hint="eastAsia" w:ascii="宋体" w:hAnsi="宋体"/>
          <w:bCs/>
        </w:rPr>
      </w:pPr>
      <w:r>
        <w:rPr>
          <w:rFonts w:hint="eastAsia" w:ascii="宋体" w:hAnsi="宋体"/>
          <w:bCs/>
        </w:rPr>
        <w:t xml:space="preserve">28.4.4 属于本文件规定的无效条件，但在评审过程中又未被磋商小组发现的；</w:t>
      </w:r>
      <w:r/>
    </w:p>
    <w:p>
      <w:pPr>
        <w:ind w:firstLine="420"/>
        <w:jc w:val="left"/>
        <w:spacing w:line="440" w:lineRule="exact"/>
        <w:rPr>
          <w:rFonts w:hint="eastAsia" w:ascii="宋体" w:hAnsi="宋体"/>
          <w:bCs/>
        </w:rPr>
      </w:pPr>
      <w:r>
        <w:rPr>
          <w:rFonts w:hint="eastAsia" w:ascii="宋体" w:hAnsi="宋体"/>
          <w:bCs/>
        </w:rPr>
        <w:t xml:space="preserve">28.4.5 与采购人或者其他供应商恶意串通的；</w:t>
      </w:r>
      <w:r/>
    </w:p>
    <w:p>
      <w:pPr>
        <w:ind w:firstLine="420"/>
        <w:jc w:val="left"/>
        <w:spacing w:line="440" w:lineRule="exact"/>
        <w:rPr>
          <w:rFonts w:hint="eastAsia" w:ascii="宋体" w:hAnsi="宋体"/>
          <w:bCs/>
        </w:rPr>
      </w:pPr>
      <w:r>
        <w:rPr>
          <w:rFonts w:hint="eastAsia" w:ascii="宋体" w:hAnsi="宋体"/>
          <w:bCs/>
        </w:rPr>
        <w:t xml:space="preserve">28.4.6 采取不正当手段诋毁、排挤其他供应商的；</w:t>
      </w:r>
      <w:r/>
    </w:p>
    <w:p>
      <w:pPr>
        <w:ind w:firstLine="420"/>
        <w:jc w:val="left"/>
        <w:spacing w:line="440" w:lineRule="exact"/>
        <w:rPr>
          <w:rFonts w:hint="eastAsia" w:ascii="宋体" w:hAnsi="宋体"/>
          <w:bCs/>
        </w:rPr>
      </w:pPr>
      <w:r>
        <w:rPr>
          <w:rFonts w:hint="eastAsia" w:ascii="宋体" w:hAnsi="宋体"/>
          <w:bCs/>
        </w:rPr>
        <w:t xml:space="preserve">28.4.7 不符合法律、法规的规定的。</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5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5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ascii="宋体" w:hAnsi="宋体" w:cs="宋体"/>
          <w:i/>
          <w:color w:val="000000"/>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52"/>
        <w:numPr>
          <w:ilvl w:val="0"/>
          <w:numId w:val="13"/>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hint="eastAsia" w:ascii="宋体" w:hAnsi="宋体"/>
          <w:b/>
          <w:sz w:val="32"/>
          <w:szCs w:val="32"/>
        </w:rPr>
      </w:pPr>
      <w:r>
        <w:rPr>
          <w:rFonts w:hint="eastAsia" w:ascii="宋体" w:hAnsi="宋体"/>
        </w:rPr>
        <w:t xml:space="preserve">32.1依据《政府采购促进中小企业发展管理办法》享受享受扶持政策获得政府采购合同的，小微企业不得将合同分包给大中型企业，中型企业不得将合同分包给大型企业。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b/>
          <w:sz w:val="32"/>
          <w:szCs w:val="32"/>
        </w:rPr>
      </w:pPr>
      <w:r>
        <w:rPr>
          <w:rFonts w:hint="eastAsia" w:ascii="宋体" w:hAnsi="宋体"/>
        </w:rPr>
        <w:t xml:space="preserve">31.2落实好政府采购履约资金扶持政策。中标/成交供应商可凭政府采购合同办理融资贷款，详见江苏政府采购网“政采贷”专栏。</w:t>
      </w:r>
      <w:r/>
    </w:p>
    <w:p>
      <w:pPr>
        <w:rPr>
          <w:rFonts w:hint="eastAsia" w:ascii="宋体" w:hAnsi="宋体"/>
          <w:b/>
          <w:sz w:val="32"/>
          <w:szCs w:val="32"/>
        </w:rPr>
      </w:pPr>
      <w:r>
        <w:rPr>
          <w:rFonts w:hint="eastAsia" w:ascii="宋体" w:hAnsi="宋体"/>
          <w:b/>
          <w:sz w:val="32"/>
          <w:szCs w:val="32"/>
        </w:rPr>
      </w:r>
      <w:r/>
    </w:p>
    <w:p>
      <w:r/>
      <w:r/>
    </w:p>
    <w:p>
      <w:pPr>
        <w:pStyle w:val="751"/>
      </w:pPr>
      <w:r/>
      <w:r/>
    </w:p>
    <w:p>
      <w:r/>
      <w:r/>
    </w:p>
    <w:p>
      <w:pPr>
        <w:pStyle w:val="751"/>
      </w:pPr>
      <w:r/>
      <w:r/>
    </w:p>
    <w:p>
      <w:pPr>
        <w:ind w:left="2924"/>
        <w:spacing w:line="360" w:lineRule="auto"/>
        <w:rPr>
          <w:rFonts w:hint="eastAsia" w:ascii="宋体" w:hAnsi="宋体"/>
          <w:b/>
          <w:sz w:val="32"/>
          <w:szCs w:val="32"/>
        </w:rPr>
      </w:pPr>
      <w:r>
        <w:rPr>
          <w:rFonts w:ascii="宋体" w:hAnsi="宋体"/>
          <w:b/>
          <w:sz w:val="32"/>
          <w:szCs w:val="32"/>
        </w:rPr>
        <w:t xml:space="preserve">第三章</w:t>
      </w:r>
      <w:r>
        <w:rPr>
          <w:rFonts w:hint="eastAsia" w:ascii="宋体" w:hAnsi="宋体"/>
          <w:b/>
          <w:sz w:val="32"/>
          <w:szCs w:val="32"/>
        </w:rPr>
        <w:t xml:space="preserve"> 合同条款及格式</w:t>
      </w:r>
      <w:r/>
    </w:p>
    <w:p>
      <w:pPr>
        <w:pStyle w:val="1010"/>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rPr>
          <w:rFonts w:hint="eastAsia" w:ascii="仿宋" w:hAnsi="仿宋" w:eastAsia="仿宋" w:cs="仿宋"/>
          <w:sz w:val="31"/>
          <w:szCs w:val="31"/>
          <w:lang w:bidi="ar"/>
        </w:rPr>
      </w:pPr>
      <w:r>
        <w:rPr>
          <w:rFonts w:ascii="仿宋" w:hAnsi="仿宋" w:eastAsia="仿宋" w:cs="仿宋"/>
          <w:sz w:val="31"/>
          <w:szCs w:val="31"/>
          <w:lang w:bidi="ar"/>
        </w:rPr>
        <w:t xml:space="preserve">（</w:t>
      </w:r>
      <w:r>
        <w:rPr>
          <w:sz w:val="31"/>
          <w:szCs w:val="31"/>
          <w:lang w:bidi="ar"/>
        </w:rPr>
        <w:t xml:space="preserve">GF—2017—0201</w:t>
      </w:r>
      <w:r>
        <w:rPr>
          <w:rFonts w:hint="eastAsia" w:ascii="仿宋" w:hAnsi="仿宋" w:eastAsia="仿宋" w:cs="仿宋"/>
          <w:sz w:val="31"/>
          <w:szCs w:val="31"/>
          <w:lang w:bidi="ar"/>
        </w:rPr>
        <w:t xml:space="preserve">） </w:t>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51"/>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51"/>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51"/>
      </w:pPr>
      <w:r/>
      <w:r/>
    </w:p>
    <w:p>
      <w:pPr>
        <w:jc w:val="center"/>
      </w:pPr>
      <w:r>
        <w:rPr>
          <w:rFonts w:hint="eastAsia" w:ascii="仿宋" w:hAnsi="仿宋" w:eastAsia="仿宋" w:cs="仿宋"/>
          <w:sz w:val="72"/>
          <w:szCs w:val="72"/>
          <w:lang w:bidi="ar"/>
        </w:rPr>
        <w:t xml:space="preserve">建设工程施工合同</w:t>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pStyle w:val="751"/>
        <w:rPr>
          <w:rFonts w:hint="eastAsia" w:ascii="宋体" w:hAnsi="宋体" w:cs="宋体"/>
          <w:b/>
          <w:sz w:val="31"/>
          <w:szCs w:val="31"/>
          <w:lang w:bidi="ar"/>
        </w:rPr>
      </w:pPr>
      <w:r>
        <w:rPr>
          <w:rFonts w:hint="eastAsia" w:ascii="宋体" w:hAnsi="宋体" w:cs="宋体"/>
          <w:b/>
          <w:sz w:val="31"/>
          <w:szCs w:val="31"/>
          <w:lang w:bidi="ar"/>
        </w:rPr>
      </w:r>
      <w:r/>
    </w:p>
    <w:p>
      <w:pPr>
        <w:rPr>
          <w:rFonts w:hint="eastAsia" w:ascii="宋体" w:hAnsi="宋体" w:cs="宋体"/>
          <w:b/>
          <w:sz w:val="31"/>
          <w:szCs w:val="31"/>
          <w:lang w:bidi="ar"/>
        </w:rPr>
      </w:pPr>
      <w:r>
        <w:rPr>
          <w:rFonts w:hint="eastAsia" w:ascii="宋体" w:hAnsi="宋体" w:cs="宋体"/>
          <w:b/>
          <w:sz w:val="31"/>
          <w:szCs w:val="31"/>
          <w:lang w:bidi="ar"/>
        </w:rPr>
      </w:r>
      <w:r/>
    </w:p>
    <w:p>
      <w:pPr>
        <w:pStyle w:val="751"/>
        <w:rPr>
          <w:rFonts w:hint="eastAsia" w:ascii="宋体" w:hAnsi="宋体" w:cs="宋体"/>
          <w:b/>
          <w:sz w:val="31"/>
          <w:szCs w:val="31"/>
          <w:lang w:bidi="ar"/>
        </w:rPr>
      </w:pPr>
      <w:r>
        <w:rPr>
          <w:rFonts w:hint="eastAsia" w:ascii="宋体" w:hAnsi="宋体" w:cs="宋体"/>
          <w:b/>
          <w:sz w:val="31"/>
          <w:szCs w:val="31"/>
          <w:lang w:bidi="ar"/>
        </w:rPr>
      </w:r>
      <w:r/>
    </w:p>
    <w:p>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pPr>
      <w:r>
        <w:rPr>
          <w:rFonts w:hint="eastAsia" w:ascii="宋体" w:hAnsi="宋体" w:cs="宋体"/>
          <w:b/>
          <w:sz w:val="31"/>
          <w:szCs w:val="31"/>
          <w:lang w:bidi="ar"/>
        </w:rPr>
        <w:t xml:space="preserve">住房和城乡建设部</w:t>
      </w:r>
      <w:r/>
    </w:p>
    <w:p>
      <w:pPr>
        <w:jc w:val="center"/>
        <w:rPr>
          <w:rFonts w:hint="eastAsia" w:ascii="宋体" w:hAnsi="宋体" w:cs="宋体"/>
          <w:b/>
          <w:sz w:val="31"/>
          <w:szCs w:val="31"/>
          <w:lang w:bidi="ar"/>
        </w:rPr>
      </w:pPr>
      <w:r>
        <w:rPr>
          <w:rFonts w:hint="eastAsia" w:ascii="宋体" w:hAnsi="宋体" w:cs="宋体"/>
          <w:b/>
          <w:sz w:val="31"/>
          <w:szCs w:val="31"/>
          <w:lang w:bidi="ar"/>
        </w:rPr>
        <w:t xml:space="preserve">                 制定</w:t>
      </w:r>
      <w:r/>
    </w:p>
    <w:p>
      <w:pPr>
        <w:ind w:firstLine="2178"/>
      </w:pPr>
      <w:r>
        <w:rPr>
          <w:rFonts w:hint="eastAsia" w:ascii="宋体" w:hAnsi="宋体" w:cs="宋体"/>
          <w:b/>
          <w:sz w:val="31"/>
          <w:szCs w:val="31"/>
          <w:lang w:bidi="ar"/>
        </w:rPr>
        <w:t xml:space="preserve">国家工商行政管理总局 </w:t>
      </w:r>
      <w:r/>
    </w:p>
    <w:p>
      <w:pPr>
        <w:pStyle w:val="1068"/>
        <w:jc w:val="center"/>
        <w:spacing w:line="460" w:lineRule="exact"/>
        <w:rPr>
          <w:rFonts w:hint="eastAsia" w:ascii="宋体" w:hAnsi="宋体"/>
          <w:b/>
          <w:sz w:val="32"/>
          <w:szCs w:val="32"/>
        </w:rPr>
      </w:pPr>
      <w:r>
        <w:rPr>
          <w:rFonts w:hint="eastAsia" w:ascii="宋体" w:hAnsi="宋体"/>
          <w:b/>
          <w:sz w:val="32"/>
          <w:szCs w:val="32"/>
        </w:rPr>
      </w:r>
      <w:r/>
    </w:p>
    <w:p>
      <w:pPr>
        <w:pStyle w:val="1068"/>
        <w:jc w:val="center"/>
        <w:spacing w:line="460" w:lineRule="exact"/>
        <w:rPr>
          <w:rFonts w:hint="eastAsia" w:ascii="宋体" w:hAnsi="宋体"/>
          <w:b/>
          <w:sz w:val="32"/>
          <w:szCs w:val="32"/>
        </w:rPr>
      </w:pPr>
      <w:r>
        <w:rPr>
          <w:rFonts w:hint="eastAsia" w:ascii="宋体" w:hAnsi="宋体"/>
          <w:b/>
          <w:sz w:val="32"/>
          <w:szCs w:val="32"/>
        </w:rPr>
      </w:r>
      <w:r/>
    </w:p>
    <w:p>
      <w:pPr>
        <w:pStyle w:val="1068"/>
        <w:jc w:val="center"/>
        <w:spacing w:line="460" w:lineRule="exact"/>
        <w:rPr>
          <w:rFonts w:hint="eastAsia" w:ascii="宋体" w:hAnsi="宋体"/>
          <w:b/>
          <w:sz w:val="32"/>
          <w:szCs w:val="32"/>
        </w:rPr>
      </w:pPr>
      <w:r>
        <w:rPr>
          <w:rFonts w:hint="eastAsia" w:ascii="宋体" w:hAnsi="宋体"/>
          <w:b/>
          <w:sz w:val="32"/>
          <w:szCs w:val="32"/>
        </w:rPr>
      </w:r>
      <w:r/>
    </w:p>
    <w:p>
      <w:pPr>
        <w:pStyle w:val="1068"/>
        <w:jc w:val="center"/>
        <w:spacing w:line="460" w:lineRule="exact"/>
        <w:rPr>
          <w:rFonts w:hint="eastAsia" w:ascii="宋体" w:hAnsi="宋体"/>
          <w:b/>
          <w:sz w:val="32"/>
          <w:szCs w:val="32"/>
        </w:rPr>
      </w:pPr>
      <w:r>
        <w:rPr>
          <w:rFonts w:hint="eastAsia" w:ascii="宋体" w:hAnsi="宋体"/>
          <w:b/>
          <w:sz w:val="32"/>
          <w:szCs w:val="32"/>
        </w:rPr>
      </w:r>
      <w:r/>
    </w:p>
    <w:p>
      <w:pPr>
        <w:pStyle w:val="1068"/>
        <w:jc w:val="center"/>
        <w:spacing w:line="460" w:lineRule="exact"/>
        <w:rPr>
          <w:rFonts w:hint="eastAsia" w:ascii="宋体" w:hAnsi="宋体"/>
          <w:b/>
          <w:sz w:val="32"/>
          <w:szCs w:val="32"/>
        </w:rPr>
      </w:pPr>
      <w:r>
        <w:rPr>
          <w:rFonts w:hint="eastAsia" w:ascii="宋体" w:hAnsi="宋体"/>
          <w:b/>
          <w:sz w:val="32"/>
          <w:szCs w:val="32"/>
        </w:rPr>
      </w:r>
      <w:r/>
    </w:p>
    <w:p>
      <w:pPr>
        <w:pStyle w:val="1068"/>
        <w:numPr>
          <w:ilvl w:val="0"/>
          <w:numId w:val="14"/>
        </w:numPr>
        <w:jc w:val="center"/>
        <w:spacing w:line="460" w:lineRule="exact"/>
        <w:rPr>
          <w:rFonts w:hint="eastAsia" w:ascii="宋体" w:hAnsi="宋体"/>
          <w:b/>
          <w:sz w:val="32"/>
          <w:szCs w:val="32"/>
        </w:rPr>
      </w:pPr>
      <w:r>
        <w:rPr>
          <w:rFonts w:hint="eastAsia" w:ascii="宋体" w:hAnsi="宋体"/>
          <w:b/>
          <w:sz w:val="32"/>
          <w:szCs w:val="32"/>
        </w:rPr>
        <w:t xml:space="preserve">　协 议 书</w:t>
      </w:r>
      <w:r/>
    </w:p>
    <w:p>
      <w:pPr>
        <w:pStyle w:val="1068"/>
        <w:jc w:val="both"/>
        <w:spacing w:line="460" w:lineRule="exact"/>
        <w:rPr>
          <w:rFonts w:hint="eastAsia" w:ascii="宋体" w:hAnsi="宋体"/>
          <w:b/>
          <w:sz w:val="32"/>
          <w:szCs w:val="32"/>
        </w:rPr>
      </w:pPr>
      <w:r>
        <w:rPr>
          <w:rFonts w:hint="eastAsia" w:ascii="宋体" w:hAnsi="宋体"/>
          <w:b/>
          <w:sz w:val="32"/>
          <w:szCs w:val="32"/>
        </w:rPr>
      </w:r>
      <w:r/>
    </w:p>
    <w:p>
      <w:pPr>
        <w:pStyle w:val="1068"/>
        <w:spacing w:line="360" w:lineRule="auto"/>
        <w:rPr>
          <w:rFonts w:hint="eastAsia" w:ascii="宋体" w:hAnsi="宋体"/>
          <w:sz w:val="21"/>
          <w:szCs w:val="21"/>
          <w:u w:val="single"/>
        </w:rPr>
      </w:pPr>
      <w:r>
        <w:rPr>
          <w:rFonts w:hint="eastAsia" w:ascii="宋体" w:hAnsi="宋体"/>
          <w:b/>
          <w:sz w:val="21"/>
          <w:szCs w:val="21"/>
        </w:rPr>
        <w:t xml:space="preserve">发包人（全称）：</w:t>
      </w:r>
      <w:r>
        <w:rPr>
          <w:rFonts w:hint="eastAsia" w:ascii="宋体" w:hAnsi="宋体"/>
          <w:sz w:val="21"/>
          <w:szCs w:val="21"/>
          <w:u w:val="single"/>
        </w:rPr>
        <w:t xml:space="preserve"> 扬州市江都区</w:t>
      </w:r>
      <w:r>
        <w:rPr>
          <w:rFonts w:hint="eastAsia" w:ascii="宋体" w:hAnsi="宋体"/>
          <w:sz w:val="21"/>
          <w:szCs w:val="21"/>
          <w:u w:val="single"/>
          <w:lang w:val="en-US" w:eastAsia="zh-CN"/>
        </w:rPr>
        <w:t xml:space="preserve">丁沟</w:t>
      </w:r>
      <w:r>
        <w:rPr>
          <w:rFonts w:hint="eastAsia" w:ascii="宋体" w:hAnsi="宋体"/>
          <w:sz w:val="21"/>
          <w:szCs w:val="21"/>
          <w:u w:val="single"/>
        </w:rPr>
        <w:t xml:space="preserve">镇人民政府 </w:t>
      </w:r>
      <w:r/>
    </w:p>
    <w:p>
      <w:pPr>
        <w:pStyle w:val="1068"/>
        <w:spacing w:line="360" w:lineRule="auto"/>
        <w:rPr>
          <w:rFonts w:hint="eastAsia" w:ascii="宋体" w:hAnsi="宋体"/>
          <w:sz w:val="21"/>
          <w:szCs w:val="21"/>
          <w:u w:val="single"/>
        </w:rPr>
      </w:pPr>
      <w:r>
        <w:rPr>
          <w:rFonts w:hint="eastAsia" w:ascii="宋体" w:hAnsi="宋体"/>
          <w:b/>
          <w:sz w:val="21"/>
          <w:szCs w:val="21"/>
        </w:rPr>
        <w:t xml:space="preserve">承包人（全称）：</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val="en-US" w:eastAsia="zh-CN"/>
        </w:rPr>
        <w:t xml:space="preserve">2026年度扬泰机场及周边区域治涝</w:t>
      </w:r>
      <w:r>
        <w:rPr>
          <w:rFonts w:hint="eastAsia" w:ascii="宋体" w:hAnsi="宋体"/>
          <w:sz w:val="21"/>
          <w:szCs w:val="21"/>
          <w:u w:val="single"/>
        </w:rPr>
        <w:t xml:space="preserve">工程</w:t>
      </w:r>
      <w:r>
        <w:rPr>
          <w:rFonts w:hint="eastAsia" w:ascii="宋体" w:hAnsi="宋体"/>
          <w:sz w:val="21"/>
          <w:szCs w:val="21"/>
        </w:rPr>
        <w:t xml:space="preserve">施工及有关事项协商一致，共同达成如下协议： </w:t>
      </w:r>
      <w:r/>
    </w:p>
    <w:p>
      <w:pPr>
        <w:pStyle w:val="1068"/>
        <w:spacing w:line="360" w:lineRule="auto"/>
        <w:rPr>
          <w:rFonts w:hint="eastAsia" w:ascii="宋体" w:hAnsi="宋体"/>
          <w:b/>
          <w:sz w:val="21"/>
          <w:szCs w:val="21"/>
        </w:rPr>
      </w:pPr>
      <w:r/>
      <w:bookmarkStart w:id="28" w:name="_Toc404776699"/>
      <w:r>
        <w:rPr>
          <w:rFonts w:hint="eastAsia" w:ascii="宋体" w:hAnsi="宋体"/>
          <w:b/>
          <w:sz w:val="21"/>
          <w:szCs w:val="21"/>
        </w:rPr>
        <w:t xml:space="preserve">一、工程概况</w:t>
      </w:r>
      <w:bookmarkEnd w:id="28"/>
      <w:r/>
      <w:r/>
    </w:p>
    <w:p>
      <w:pPr>
        <w:pStyle w:val="1068"/>
        <w:ind w:firstLine="411"/>
        <w:spacing w:line="360" w:lineRule="auto"/>
        <w:rPr>
          <w:rFonts w:hint="eastAsia" w:ascii="宋体" w:hAnsi="宋体"/>
          <w:sz w:val="21"/>
          <w:szCs w:val="21"/>
          <w:u w:val="single"/>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val="en-US" w:eastAsia="zh-CN"/>
        </w:rPr>
        <w:t xml:space="preserve">2026年度扬泰机场及周边区域治涝</w:t>
      </w:r>
      <w:r>
        <w:rPr>
          <w:rFonts w:hint="eastAsia" w:ascii="宋体" w:hAnsi="宋体"/>
          <w:sz w:val="21"/>
          <w:szCs w:val="21"/>
          <w:u w:val="single"/>
        </w:rPr>
        <w:t xml:space="preserve">工程</w:t>
      </w:r>
      <w:r/>
    </w:p>
    <w:p>
      <w:pPr>
        <w:pStyle w:val="1068"/>
        <w:ind w:firstLine="411"/>
        <w:spacing w:line="360" w:lineRule="auto"/>
        <w:rPr>
          <w:rFonts w:hint="eastAsia" w:ascii="宋体" w:hAnsi="宋体"/>
          <w:sz w:val="21"/>
          <w:szCs w:val="21"/>
          <w:u w:val="single"/>
        </w:rPr>
      </w:pPr>
      <w:r>
        <w:rPr>
          <w:rFonts w:hint="eastAsia" w:ascii="宋体" w:hAnsi="宋体"/>
          <w:bCs/>
          <w:sz w:val="21"/>
          <w:szCs w:val="21"/>
        </w:rPr>
        <w:t xml:space="preserve">2.工程地点：</w:t>
      </w:r>
      <w:bookmarkStart w:id="29" w:name="EBfc2a3480bb91446a892b8265b2c37d80"/>
      <w:r>
        <w:rPr>
          <w:rFonts w:hint="eastAsia" w:ascii="宋体" w:hAnsi="宋体"/>
          <w:sz w:val="21"/>
          <w:szCs w:val="21"/>
          <w:u w:val="single"/>
        </w:rPr>
        <w:t xml:space="preserve">扬州市江都区</w:t>
      </w:r>
      <w:bookmarkEnd w:id="29"/>
      <w:r/>
      <w:r/>
    </w:p>
    <w:p>
      <w:pPr>
        <w:pStyle w:val="1068"/>
        <w:ind w:firstLine="411"/>
        <w:spacing w:line="360" w:lineRule="auto"/>
        <w:rPr>
          <w:rFonts w:hint="eastAsia"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p>
    <w:p>
      <w:pPr>
        <w:pStyle w:val="1068"/>
        <w:ind w:firstLine="411"/>
        <w:spacing w:line="360" w:lineRule="auto"/>
        <w:rPr>
          <w:rFonts w:hint="eastAsia" w:ascii="宋体" w:hAnsi="宋体"/>
          <w:bCs/>
          <w:sz w:val="21"/>
          <w:szCs w:val="21"/>
        </w:rPr>
      </w:pPr>
      <w:r>
        <w:rPr>
          <w:rFonts w:hint="eastAsia" w:ascii="宋体" w:hAnsi="宋体"/>
          <w:bCs/>
          <w:sz w:val="21"/>
          <w:szCs w:val="21"/>
        </w:rPr>
        <w:t xml:space="preserve">4.资金来源：</w:t>
      </w:r>
      <w:r>
        <w:rPr>
          <w:rFonts w:hint="eastAsia" w:ascii="宋体" w:hAnsi="宋体"/>
          <w:sz w:val="21"/>
          <w:szCs w:val="21"/>
          <w:u w:val="single"/>
        </w:rPr>
        <w:t xml:space="preserve">财政  </w:t>
      </w:r>
      <w:r/>
    </w:p>
    <w:p>
      <w:pPr>
        <w:pStyle w:val="1068"/>
        <w:ind w:firstLine="411"/>
        <w:spacing w:line="360" w:lineRule="auto"/>
        <w:rPr>
          <w:rFonts w:hint="eastAsia" w:ascii="宋体" w:hAnsi="宋体"/>
          <w:bCs/>
          <w:sz w:val="21"/>
          <w:szCs w:val="21"/>
        </w:rPr>
      </w:pPr>
      <w:r>
        <w:rPr>
          <w:rFonts w:hint="eastAsia" w:ascii="宋体" w:hAnsi="宋体"/>
          <w:bCs/>
          <w:sz w:val="21"/>
          <w:szCs w:val="21"/>
        </w:rPr>
        <w:t xml:space="preserve">5.工程内容： </w:t>
      </w:r>
      <w:r>
        <w:rPr>
          <w:rFonts w:hint="eastAsia" w:ascii="宋体" w:hAnsi="宋体"/>
          <w:sz w:val="21"/>
          <w:szCs w:val="21"/>
          <w:u w:val="single"/>
        </w:rPr>
        <w:t xml:space="preserve">图纸及清单范围内的全部内容</w:t>
      </w:r>
      <w:r/>
    </w:p>
    <w:p>
      <w:pPr>
        <w:pStyle w:val="1068"/>
        <w:ind w:firstLine="411"/>
        <w:spacing w:line="360" w:lineRule="auto"/>
        <w:rPr>
          <w:rFonts w:hint="eastAsia" w:ascii="宋体" w:hAnsi="宋体"/>
          <w:sz w:val="21"/>
          <w:szCs w:val="21"/>
          <w:u w:val="single"/>
        </w:rPr>
      </w:pPr>
      <w:r>
        <w:rPr>
          <w:rFonts w:hint="eastAsia" w:ascii="宋体" w:hAnsi="宋体"/>
          <w:bCs/>
          <w:sz w:val="21"/>
          <w:szCs w:val="21"/>
        </w:rPr>
        <w:t xml:space="preserve">6.工程承包范围：</w:t>
      </w:r>
      <w:bookmarkStart w:id="30" w:name="_Toc404776700"/>
      <w:r>
        <w:rPr>
          <w:rFonts w:hint="eastAsia" w:ascii="宋体" w:hAnsi="宋体"/>
          <w:sz w:val="21"/>
          <w:szCs w:val="21"/>
          <w:u w:val="single"/>
        </w:rPr>
        <w:t xml:space="preserve">图纸及清单范围内的全部内容</w:t>
      </w:r>
      <w:r/>
    </w:p>
    <w:p>
      <w:pPr>
        <w:pStyle w:val="1068"/>
        <w:spacing w:line="360" w:lineRule="auto"/>
        <w:rPr>
          <w:rFonts w:hint="eastAsia" w:ascii="宋体" w:hAnsi="宋体"/>
          <w:b/>
          <w:sz w:val="21"/>
          <w:szCs w:val="21"/>
          <w:u w:val="single"/>
        </w:rPr>
      </w:pPr>
      <w:r>
        <w:rPr>
          <w:rFonts w:hint="eastAsia" w:ascii="宋体" w:hAnsi="宋体"/>
          <w:b/>
          <w:sz w:val="21"/>
          <w:szCs w:val="21"/>
        </w:rPr>
        <w:t xml:space="preserve">二、合同工期</w:t>
      </w:r>
      <w:bookmarkEnd w:id="30"/>
      <w:r/>
      <w:r/>
    </w:p>
    <w:p>
      <w:pPr>
        <w:pStyle w:val="1068"/>
        <w:ind w:firstLine="411"/>
        <w:spacing w:line="360" w:lineRule="auto"/>
        <w:rPr>
          <w:rFonts w:hint="eastAsia" w:ascii="宋体" w:hAnsi="宋体"/>
          <w:sz w:val="21"/>
          <w:szCs w:val="21"/>
          <w:u w:val="single"/>
        </w:rPr>
      </w:pPr>
      <w:r>
        <w:rPr>
          <w:rFonts w:hint="eastAsia" w:ascii="宋体" w:hAnsi="宋体"/>
          <w:sz w:val="21"/>
          <w:szCs w:val="21"/>
        </w:rPr>
        <w:t xml:space="preserve">计划开工日期：</w:t>
      </w:r>
      <w:r>
        <w:rPr>
          <w:rFonts w:hint="eastAsia" w:ascii="宋体" w:hAnsi="宋体"/>
          <w:sz w:val="21"/>
          <w:szCs w:val="21"/>
          <w:u w:val="single"/>
        </w:rPr>
        <w:t xml:space="preserve">     年    月   日 </w:t>
      </w:r>
      <w:r/>
    </w:p>
    <w:p>
      <w:pPr>
        <w:pStyle w:val="1068"/>
        <w:ind w:firstLine="411"/>
        <w:spacing w:line="360" w:lineRule="auto"/>
        <w:rPr>
          <w:rFonts w:hint="eastAsia" w:ascii="宋体" w:hAnsi="宋体"/>
          <w:sz w:val="21"/>
          <w:szCs w:val="21"/>
          <w:u w:val="single"/>
        </w:rPr>
      </w:pPr>
      <w:r>
        <w:rPr>
          <w:rFonts w:hint="eastAsia" w:ascii="宋体" w:hAnsi="宋体"/>
          <w:sz w:val="21"/>
          <w:szCs w:val="21"/>
        </w:rPr>
        <w:t xml:space="preserve">计划竣工日期：</w:t>
      </w:r>
      <w:r>
        <w:rPr>
          <w:rFonts w:hint="eastAsia" w:ascii="宋体" w:hAnsi="宋体"/>
          <w:sz w:val="21"/>
          <w:szCs w:val="21"/>
          <w:u w:val="single"/>
        </w:rPr>
        <w:t xml:space="preserve">     年    月   日 </w:t>
      </w:r>
      <w:r/>
    </w:p>
    <w:p>
      <w:pPr>
        <w:pStyle w:val="1068"/>
        <w:ind w:firstLine="411"/>
        <w:spacing w:line="360" w:lineRule="auto"/>
        <w:rPr>
          <w:rFonts w:hint="eastAsia" w:ascii="宋体" w:hAnsi="宋体" w:cs="Times New Roman"/>
          <w:sz w:val="21"/>
          <w:szCs w:val="21"/>
          <w:u w:val="single"/>
        </w:rPr>
      </w:pPr>
      <w:r>
        <w:rPr>
          <w:rFonts w:hint="eastAsia" w:ascii="宋体" w:hAnsi="宋体"/>
          <w:sz w:val="21"/>
          <w:szCs w:val="21"/>
        </w:rPr>
        <w:t xml:space="preserve">工期总日历天数：</w:t>
      </w:r>
      <w:r>
        <w:rPr>
          <w:rFonts w:hint="eastAsia" w:ascii="宋体" w:hAnsi="宋体"/>
          <w:sz w:val="21"/>
          <w:szCs w:val="21"/>
          <w:u w:val="single"/>
        </w:rPr>
        <w:t xml:space="preserve">    日历天。工期总日历天数与根据前述计划开竣工日期计算的工期天数不一致的，以工期总日历天数为</w:t>
      </w:r>
      <w:r>
        <w:rPr>
          <w:rFonts w:hint="eastAsia" w:ascii="宋体" w:hAnsi="宋体" w:cs="Times New Roman"/>
          <w:sz w:val="21"/>
          <w:szCs w:val="21"/>
          <w:u w:val="single"/>
        </w:rPr>
        <w:t xml:space="preserve">准。具体开工时间以采购人通知为准。</w:t>
      </w:r>
      <w:r/>
    </w:p>
    <w:p>
      <w:pPr>
        <w:pStyle w:val="1068"/>
        <w:spacing w:line="360" w:lineRule="auto"/>
        <w:rPr>
          <w:rFonts w:hint="eastAsia" w:ascii="宋体" w:hAnsi="宋体"/>
          <w:b/>
          <w:sz w:val="21"/>
          <w:szCs w:val="21"/>
        </w:rPr>
      </w:pPr>
      <w:r/>
      <w:bookmarkStart w:id="31" w:name="_Toc404776701"/>
      <w:r>
        <w:rPr>
          <w:rFonts w:hint="eastAsia" w:ascii="宋体" w:hAnsi="宋体"/>
          <w:b/>
          <w:sz w:val="21"/>
          <w:szCs w:val="21"/>
        </w:rPr>
        <w:t xml:space="preserve">三、质量标准</w:t>
      </w:r>
      <w:bookmarkEnd w:id="31"/>
      <w:r/>
      <w:r/>
    </w:p>
    <w:p>
      <w:pPr>
        <w:pStyle w:val="1068"/>
        <w:ind w:firstLine="459"/>
        <w:spacing w:line="360" w:lineRule="auto"/>
        <w:rPr>
          <w:rFonts w:hint="eastAsia"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068"/>
        <w:spacing w:line="360" w:lineRule="auto"/>
        <w:rPr>
          <w:rFonts w:hint="eastAsia" w:ascii="宋体" w:hAnsi="宋体"/>
          <w:b/>
          <w:sz w:val="21"/>
          <w:szCs w:val="21"/>
        </w:rPr>
      </w:pPr>
      <w:r/>
      <w:bookmarkStart w:id="32" w:name="_Toc404776702"/>
      <w:r>
        <w:rPr>
          <w:rFonts w:hint="eastAsia" w:ascii="宋体" w:hAnsi="宋体"/>
          <w:b/>
          <w:sz w:val="21"/>
          <w:szCs w:val="21"/>
        </w:rPr>
        <w:t xml:space="preserve">四、签约合同价与合同价格形式</w:t>
      </w:r>
      <w:bookmarkEnd w:id="32"/>
      <w:r>
        <w:rPr>
          <w:rFonts w:hint="eastAsia" w:ascii="宋体" w:hAnsi="宋体"/>
          <w:b/>
          <w:sz w:val="21"/>
          <w:szCs w:val="21"/>
        </w:rPr>
        <w:tab/>
      </w:r>
      <w:r/>
    </w:p>
    <w:p>
      <w:pPr>
        <w:pStyle w:val="1068"/>
        <w:ind w:firstLine="420"/>
        <w:spacing w:line="360" w:lineRule="auto"/>
        <w:rPr>
          <w:rFonts w:hint="eastAsia" w:ascii="宋体" w:hAnsi="宋体"/>
          <w:sz w:val="21"/>
          <w:szCs w:val="21"/>
        </w:rPr>
      </w:pPr>
      <w:r>
        <w:rPr>
          <w:rFonts w:hint="eastAsia" w:ascii="宋体" w:hAnsi="宋体"/>
          <w:sz w:val="21"/>
          <w:szCs w:val="21"/>
        </w:rPr>
        <w:t xml:space="preserve">1.签约合同价为：</w:t>
      </w:r>
      <w:r/>
    </w:p>
    <w:p>
      <w:pPr>
        <w:pStyle w:val="1068"/>
        <w:ind w:firstLine="525"/>
        <w:spacing w:line="360" w:lineRule="auto"/>
        <w:rPr>
          <w:rFonts w:hint="eastAsia" w:ascii="宋体" w:hAnsi="宋体"/>
          <w:sz w:val="21"/>
          <w:szCs w:val="21"/>
          <w:u w:val="single"/>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p>
    <w:p>
      <w:pPr>
        <w:pStyle w:val="1068"/>
        <w:ind w:firstLine="1260"/>
        <w:spacing w:line="360" w:lineRule="auto"/>
        <w:rPr>
          <w:rFonts w:hint="eastAsia" w:ascii="宋体" w:hAnsi="宋体"/>
          <w:sz w:val="21"/>
          <w:szCs w:val="21"/>
        </w:rPr>
      </w:pP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元)；</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其中：</w:t>
      </w:r>
      <w:r/>
    </w:p>
    <w:p>
      <w:pPr>
        <w:pStyle w:val="1068"/>
        <w:ind w:firstLine="420"/>
        <w:spacing w:line="360" w:lineRule="auto"/>
        <w:rPr>
          <w:rFonts w:hint="eastAsia" w:ascii="宋体" w:hAnsi="宋体"/>
          <w:sz w:val="21"/>
          <w:szCs w:val="21"/>
        </w:rPr>
      </w:pPr>
      <w:r>
        <w:rPr>
          <w:rFonts w:hint="eastAsia" w:ascii="宋体" w:hAnsi="宋体"/>
          <w:sz w:val="21"/>
          <w:szCs w:val="21"/>
        </w:rPr>
        <w:t xml:space="preserve">（1）安全文明施工费：</w:t>
      </w:r>
      <w:r/>
    </w:p>
    <w:p>
      <w:pPr>
        <w:pStyle w:val="1068"/>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8"/>
        <w:ind w:firstLine="420"/>
        <w:spacing w:line="360" w:lineRule="auto"/>
        <w:rPr>
          <w:rFonts w:hint="eastAsia" w:ascii="宋体" w:hAnsi="宋体"/>
          <w:sz w:val="21"/>
          <w:szCs w:val="21"/>
        </w:rPr>
      </w:pPr>
      <w:r>
        <w:rPr>
          <w:rFonts w:hint="eastAsia" w:ascii="宋体" w:hAnsi="宋体"/>
          <w:sz w:val="21"/>
          <w:szCs w:val="21"/>
        </w:rPr>
        <w:t xml:space="preserve">（2）材料和工程设备暂估价金额：</w:t>
      </w:r>
      <w:r/>
    </w:p>
    <w:p>
      <w:pPr>
        <w:pStyle w:val="1068"/>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8"/>
        <w:ind w:firstLine="420"/>
        <w:spacing w:line="360" w:lineRule="auto"/>
        <w:rPr>
          <w:rFonts w:hint="eastAsia" w:ascii="宋体" w:hAnsi="宋体"/>
          <w:sz w:val="21"/>
          <w:szCs w:val="21"/>
        </w:rPr>
      </w:pPr>
      <w:r>
        <w:rPr>
          <w:rFonts w:hint="eastAsia" w:ascii="宋体" w:hAnsi="宋体"/>
          <w:sz w:val="21"/>
          <w:szCs w:val="21"/>
        </w:rPr>
        <w:t xml:space="preserve">（3）专业工程暂估价金额：</w:t>
      </w:r>
      <w:r/>
    </w:p>
    <w:p>
      <w:pPr>
        <w:pStyle w:val="1068"/>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w:t>
      </w:r>
      <w:r/>
    </w:p>
    <w:p>
      <w:pPr>
        <w:pStyle w:val="1068"/>
        <w:ind w:firstLine="420"/>
        <w:spacing w:line="360" w:lineRule="auto"/>
        <w:rPr>
          <w:rFonts w:hint="eastAsia" w:ascii="宋体" w:hAnsi="宋体"/>
          <w:sz w:val="21"/>
          <w:szCs w:val="21"/>
        </w:rPr>
      </w:pPr>
      <w:r>
        <w:rPr>
          <w:rFonts w:hint="eastAsia" w:ascii="宋体" w:hAnsi="宋体"/>
          <w:sz w:val="21"/>
          <w:szCs w:val="21"/>
        </w:rPr>
        <w:t xml:space="preserve">（4）暂列金额：</w:t>
      </w:r>
      <w:r/>
    </w:p>
    <w:p>
      <w:pPr>
        <w:pStyle w:val="1068"/>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8"/>
        <w:ind w:firstLine="420"/>
        <w:spacing w:line="360" w:lineRule="auto"/>
        <w:rPr>
          <w:rFonts w:hint="eastAsia"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w:t>
      </w:r>
      <w:r>
        <w:rPr>
          <w:rFonts w:hint="eastAsia" w:ascii="宋体" w:hAnsi="宋体"/>
          <w:sz w:val="21"/>
          <w:szCs w:val="21"/>
        </w:rPr>
        <w:t xml:space="preserve">。</w:t>
      </w:r>
      <w:r/>
    </w:p>
    <w:p>
      <w:pPr>
        <w:pStyle w:val="1068"/>
        <w:spacing w:line="360" w:lineRule="auto"/>
        <w:rPr>
          <w:rFonts w:hint="eastAsia" w:ascii="宋体" w:hAnsi="宋体"/>
          <w:b/>
          <w:sz w:val="21"/>
          <w:szCs w:val="21"/>
        </w:rPr>
      </w:pPr>
      <w:r/>
      <w:bookmarkStart w:id="33" w:name="_Toc404776703"/>
      <w:r>
        <w:rPr>
          <w:rFonts w:hint="eastAsia" w:ascii="宋体" w:hAnsi="宋体"/>
          <w:b/>
          <w:sz w:val="21"/>
          <w:szCs w:val="21"/>
        </w:rPr>
        <w:t xml:space="preserve">五、项目负责人</w:t>
      </w:r>
      <w:bookmarkEnd w:id="33"/>
      <w:r/>
      <w:r/>
    </w:p>
    <w:p>
      <w:pPr>
        <w:pStyle w:val="1068"/>
        <w:ind w:firstLine="420"/>
        <w:spacing w:line="360" w:lineRule="auto"/>
        <w:rPr>
          <w:rFonts w:hint="eastAsia" w:ascii="宋体" w:hAnsi="宋体"/>
          <w:sz w:val="21"/>
          <w:szCs w:val="21"/>
        </w:rPr>
      </w:pPr>
      <w:r>
        <w:rPr>
          <w:rFonts w:hint="eastAsia" w:ascii="宋体" w:hAnsi="宋体"/>
          <w:sz w:val="21"/>
          <w:szCs w:val="21"/>
        </w:rPr>
        <w:t xml:space="preserve">承包人项目负责人：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8"/>
        <w:spacing w:line="360" w:lineRule="auto"/>
        <w:rPr>
          <w:rFonts w:hint="eastAsia" w:ascii="宋体" w:hAnsi="宋体"/>
          <w:b/>
          <w:sz w:val="21"/>
          <w:szCs w:val="21"/>
        </w:rPr>
      </w:pPr>
      <w:r/>
      <w:bookmarkStart w:id="34" w:name="_Toc404776704"/>
      <w:r>
        <w:rPr>
          <w:rFonts w:hint="eastAsia" w:ascii="宋体" w:hAnsi="宋体"/>
          <w:b/>
          <w:sz w:val="21"/>
          <w:szCs w:val="21"/>
        </w:rPr>
        <w:t xml:space="preserve">六、合同文件构成</w:t>
      </w:r>
      <w:bookmarkEnd w:id="34"/>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本协议书与下列文件一起构成合同文件：</w:t>
      </w:r>
      <w:r/>
    </w:p>
    <w:p>
      <w:pPr>
        <w:pStyle w:val="1068"/>
        <w:ind w:firstLine="420"/>
        <w:spacing w:line="360" w:lineRule="auto"/>
        <w:rPr>
          <w:rFonts w:hint="eastAsia" w:ascii="宋体" w:hAnsi="宋体"/>
          <w:sz w:val="21"/>
          <w:szCs w:val="21"/>
        </w:rPr>
      </w:pPr>
      <w:r>
        <w:rPr>
          <w:rFonts w:hint="eastAsia" w:ascii="宋体" w:hAnsi="宋体"/>
          <w:sz w:val="21"/>
          <w:szCs w:val="21"/>
        </w:rPr>
        <w:t xml:space="preserve">（1）中标通知书（如果有）；</w:t>
      </w:r>
      <w:r/>
    </w:p>
    <w:p>
      <w:pPr>
        <w:pStyle w:val="1068"/>
        <w:ind w:firstLine="420"/>
        <w:spacing w:line="360" w:lineRule="auto"/>
        <w:rPr>
          <w:rFonts w:hint="eastAsia" w:ascii="宋体" w:hAnsi="宋体"/>
          <w:sz w:val="21"/>
          <w:szCs w:val="21"/>
        </w:rPr>
      </w:pPr>
      <w:r>
        <w:rPr>
          <w:rFonts w:hint="eastAsia" w:ascii="宋体" w:hAnsi="宋体"/>
          <w:sz w:val="21"/>
          <w:szCs w:val="21"/>
        </w:rPr>
        <w:t xml:space="preserve">（2）投标函及其附录（如果有）； </w:t>
      </w:r>
      <w:r/>
    </w:p>
    <w:p>
      <w:pPr>
        <w:pStyle w:val="1068"/>
        <w:ind w:firstLine="420"/>
        <w:spacing w:line="360" w:lineRule="auto"/>
        <w:rPr>
          <w:rFonts w:hint="eastAsia" w:ascii="宋体" w:hAnsi="宋体"/>
          <w:sz w:val="21"/>
          <w:szCs w:val="21"/>
        </w:rPr>
      </w:pPr>
      <w:r>
        <w:rPr>
          <w:rFonts w:hint="eastAsia" w:ascii="宋体" w:hAnsi="宋体"/>
          <w:sz w:val="21"/>
          <w:szCs w:val="21"/>
        </w:rPr>
        <w:t xml:space="preserve">（3）专用合同条款及其附件；</w:t>
      </w:r>
      <w:r/>
    </w:p>
    <w:p>
      <w:pPr>
        <w:pStyle w:val="1068"/>
        <w:ind w:firstLine="420"/>
        <w:spacing w:line="360" w:lineRule="auto"/>
        <w:rPr>
          <w:rFonts w:hint="eastAsia" w:ascii="宋体" w:hAnsi="宋体"/>
          <w:sz w:val="21"/>
          <w:szCs w:val="21"/>
        </w:rPr>
      </w:pPr>
      <w:r>
        <w:rPr>
          <w:rFonts w:hint="eastAsia" w:ascii="宋体" w:hAnsi="宋体"/>
          <w:sz w:val="21"/>
          <w:szCs w:val="21"/>
        </w:rPr>
        <w:t xml:space="preserve">（4）通用合同条款；</w:t>
      </w:r>
      <w:r/>
    </w:p>
    <w:p>
      <w:pPr>
        <w:pStyle w:val="1068"/>
        <w:ind w:firstLine="420"/>
        <w:spacing w:line="360" w:lineRule="auto"/>
        <w:rPr>
          <w:rFonts w:hint="eastAsia" w:ascii="宋体" w:hAnsi="宋体"/>
          <w:sz w:val="21"/>
          <w:szCs w:val="21"/>
        </w:rPr>
      </w:pPr>
      <w:r>
        <w:rPr>
          <w:rFonts w:hint="eastAsia" w:ascii="宋体" w:hAnsi="宋体"/>
          <w:sz w:val="21"/>
          <w:szCs w:val="21"/>
        </w:rPr>
        <w:t xml:space="preserve">（5）技术标准和要求；</w:t>
      </w:r>
      <w:r/>
    </w:p>
    <w:p>
      <w:pPr>
        <w:pStyle w:val="1068"/>
        <w:ind w:firstLine="420"/>
        <w:spacing w:line="360" w:lineRule="auto"/>
        <w:rPr>
          <w:rFonts w:hint="eastAsia" w:ascii="宋体" w:hAnsi="宋体"/>
          <w:sz w:val="21"/>
          <w:szCs w:val="21"/>
        </w:rPr>
      </w:pPr>
      <w:r>
        <w:rPr>
          <w:rFonts w:hint="eastAsia" w:ascii="宋体" w:hAnsi="宋体"/>
          <w:sz w:val="21"/>
          <w:szCs w:val="21"/>
        </w:rPr>
        <w:t xml:space="preserve">（6）图纸；</w:t>
      </w:r>
      <w:r/>
    </w:p>
    <w:p>
      <w:pPr>
        <w:pStyle w:val="1068"/>
        <w:ind w:firstLine="420"/>
        <w:spacing w:line="360" w:lineRule="auto"/>
        <w:rPr>
          <w:rFonts w:hint="eastAsia" w:ascii="宋体" w:hAnsi="宋体"/>
          <w:sz w:val="21"/>
          <w:szCs w:val="21"/>
        </w:rPr>
      </w:pPr>
      <w:r>
        <w:rPr>
          <w:rFonts w:hint="eastAsia" w:ascii="宋体" w:hAnsi="宋体"/>
          <w:sz w:val="21"/>
          <w:szCs w:val="21"/>
        </w:rPr>
        <w:t xml:space="preserve">（7）已标价工程量清单或预算书；</w:t>
      </w:r>
      <w:r/>
    </w:p>
    <w:p>
      <w:pPr>
        <w:pStyle w:val="1068"/>
        <w:ind w:firstLine="420"/>
        <w:spacing w:line="360" w:lineRule="auto"/>
        <w:rPr>
          <w:rFonts w:hint="eastAsia" w:ascii="宋体" w:hAnsi="宋体"/>
          <w:sz w:val="21"/>
          <w:szCs w:val="21"/>
        </w:rPr>
      </w:pPr>
      <w:r>
        <w:rPr>
          <w:rFonts w:hint="eastAsia" w:ascii="宋体" w:hAnsi="宋体"/>
          <w:sz w:val="21"/>
          <w:szCs w:val="21"/>
        </w:rPr>
        <w:t xml:space="preserve">（8）其他合同文件。</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068"/>
        <w:ind w:firstLine="420"/>
        <w:spacing w:line="360" w:lineRule="auto"/>
        <w:rPr>
          <w:rFonts w:hint="eastAsia" w:ascii="宋体" w:hAnsi="宋体"/>
          <w:sz w:val="21"/>
          <w:szCs w:val="21"/>
        </w:rPr>
      </w:pPr>
      <w:r>
        <w:rPr>
          <w:rFonts w:hint="eastAsia" w:ascii="宋体" w:hAnsi="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68"/>
        <w:spacing w:line="360" w:lineRule="auto"/>
        <w:rPr>
          <w:rFonts w:hint="eastAsia" w:ascii="宋体" w:hAnsi="宋体"/>
          <w:b/>
          <w:sz w:val="21"/>
          <w:szCs w:val="21"/>
        </w:rPr>
      </w:pPr>
      <w:r/>
      <w:bookmarkStart w:id="35" w:name="_Toc404776705"/>
      <w:r>
        <w:rPr>
          <w:rFonts w:hint="eastAsia" w:ascii="宋体" w:hAnsi="宋体"/>
          <w:b/>
          <w:sz w:val="21"/>
          <w:szCs w:val="21"/>
        </w:rPr>
        <w:t xml:space="preserve">七、承诺</w:t>
      </w:r>
      <w:bookmarkEnd w:id="35"/>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3.发包人和承包人通过招投标形式签订合同的，双方理解并承诺不再就同一工程另行签订与合同实质性内容相背离的协议。</w:t>
      </w:r>
      <w:r/>
    </w:p>
    <w:p>
      <w:pPr>
        <w:pStyle w:val="1068"/>
        <w:spacing w:line="360" w:lineRule="auto"/>
        <w:rPr>
          <w:rFonts w:hint="eastAsia" w:ascii="宋体" w:hAnsi="宋体"/>
          <w:b/>
          <w:sz w:val="21"/>
          <w:szCs w:val="21"/>
        </w:rPr>
      </w:pPr>
      <w:r>
        <w:rPr>
          <w:rFonts w:hint="eastAsia" w:ascii="宋体" w:hAnsi="宋体"/>
          <w:b/>
          <w:sz w:val="21"/>
          <w:szCs w:val="21"/>
        </w:rPr>
        <w:t xml:space="preserve">八、词语含义</w:t>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068"/>
        <w:spacing w:line="360" w:lineRule="auto"/>
        <w:rPr>
          <w:rFonts w:hint="eastAsia" w:ascii="宋体" w:hAnsi="宋体"/>
          <w:b/>
          <w:sz w:val="21"/>
          <w:szCs w:val="21"/>
        </w:rPr>
      </w:pPr>
      <w:r/>
      <w:bookmarkStart w:id="36" w:name="_Toc404776706"/>
      <w:r>
        <w:rPr>
          <w:rFonts w:hint="eastAsia" w:ascii="宋体" w:hAnsi="宋体"/>
          <w:b/>
          <w:sz w:val="21"/>
          <w:szCs w:val="21"/>
        </w:rPr>
        <w:t xml:space="preserve">九、签订时间</w:t>
      </w:r>
      <w:bookmarkEnd w:id="36"/>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本合同于</w:t>
      </w:r>
      <w:r>
        <w:rPr>
          <w:rFonts w:hint="eastAsia" w:ascii="宋体" w:hAnsi="宋体"/>
          <w:bCs/>
          <w:sz w:val="21"/>
          <w:szCs w:val="21"/>
          <w:u w:val="single"/>
        </w:rPr>
        <w:t xml:space="preserve">      </w:t>
      </w:r>
      <w:r>
        <w:rPr>
          <w:rFonts w:hint="eastAsia" w:ascii="宋体" w:hAnsi="宋体"/>
          <w:bCs/>
          <w:sz w:val="21"/>
          <w:szCs w:val="21"/>
        </w:rPr>
        <w:t xml:space="preserve">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月</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日签订。</w:t>
      </w:r>
      <w:r/>
    </w:p>
    <w:p>
      <w:pPr>
        <w:pStyle w:val="1068"/>
        <w:spacing w:line="360" w:lineRule="auto"/>
        <w:rPr>
          <w:rFonts w:hint="eastAsia" w:ascii="宋体" w:hAnsi="宋体"/>
          <w:b/>
          <w:sz w:val="21"/>
          <w:szCs w:val="21"/>
        </w:rPr>
      </w:pPr>
      <w:r/>
      <w:bookmarkStart w:id="37" w:name="_Toc404776707"/>
      <w:r>
        <w:rPr>
          <w:rFonts w:hint="eastAsia" w:ascii="宋体" w:hAnsi="宋体"/>
          <w:b/>
          <w:sz w:val="21"/>
          <w:szCs w:val="21"/>
        </w:rPr>
        <w:t xml:space="preserve">十、签订地点</w:t>
      </w:r>
      <w:bookmarkEnd w:id="37"/>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本合同在</w:t>
      </w:r>
      <w:r>
        <w:rPr>
          <w:rFonts w:hint="eastAsia" w:ascii="宋体" w:hAnsi="宋体"/>
          <w:bCs/>
          <w:sz w:val="21"/>
          <w:szCs w:val="21"/>
          <w:u w:val="single"/>
        </w:rPr>
        <w:t xml:space="preserve">  扬州市江都区</w:t>
      </w:r>
      <w:r>
        <w:rPr>
          <w:rFonts w:hint="eastAsia" w:ascii="宋体" w:hAnsi="宋体"/>
          <w:bCs/>
          <w:sz w:val="21"/>
          <w:szCs w:val="21"/>
          <w:u w:val="single"/>
          <w:lang w:val="en-US" w:eastAsia="zh-CN"/>
        </w:rPr>
        <w:t xml:space="preserve">丁沟</w:t>
      </w:r>
      <w:r>
        <w:rPr>
          <w:rFonts w:hint="eastAsia" w:ascii="宋体" w:hAnsi="宋体"/>
          <w:bCs/>
          <w:sz w:val="21"/>
          <w:szCs w:val="21"/>
          <w:u w:val="single"/>
        </w:rPr>
        <w:t xml:space="preserve">镇人民政府</w:t>
      </w:r>
      <w:r>
        <w:rPr>
          <w:rFonts w:hint="eastAsia" w:ascii="宋体" w:hAnsi="宋体"/>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签订。</w:t>
      </w:r>
      <w:r/>
    </w:p>
    <w:p>
      <w:pPr>
        <w:pStyle w:val="1068"/>
        <w:spacing w:line="360" w:lineRule="auto"/>
        <w:rPr>
          <w:rFonts w:hint="eastAsia" w:ascii="宋体" w:hAnsi="宋体"/>
          <w:b/>
          <w:sz w:val="21"/>
          <w:szCs w:val="21"/>
        </w:rPr>
      </w:pPr>
      <w:r/>
      <w:bookmarkStart w:id="38" w:name="_Toc404776708"/>
      <w:r>
        <w:rPr>
          <w:rFonts w:hint="eastAsia" w:ascii="宋体" w:hAnsi="宋体"/>
          <w:b/>
          <w:sz w:val="21"/>
          <w:szCs w:val="21"/>
        </w:rPr>
        <w:t xml:space="preserve">十一、补充协议</w:t>
      </w:r>
      <w:bookmarkEnd w:id="38"/>
      <w:r/>
      <w:r/>
    </w:p>
    <w:p>
      <w:pPr>
        <w:pStyle w:val="1068"/>
        <w:ind w:firstLine="420"/>
        <w:spacing w:line="360" w:lineRule="auto"/>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w:t>
      </w:r>
      <w:r/>
    </w:p>
    <w:p>
      <w:pPr>
        <w:pStyle w:val="1068"/>
        <w:spacing w:line="360" w:lineRule="auto"/>
        <w:rPr>
          <w:rFonts w:hint="eastAsia" w:ascii="宋体" w:hAnsi="宋体"/>
          <w:b/>
          <w:sz w:val="21"/>
          <w:szCs w:val="21"/>
        </w:rPr>
      </w:pPr>
      <w:r/>
      <w:bookmarkStart w:id="39" w:name="_Toc404776709"/>
      <w:r>
        <w:rPr>
          <w:rFonts w:hint="eastAsia" w:ascii="宋体" w:hAnsi="宋体"/>
          <w:b/>
          <w:sz w:val="21"/>
          <w:szCs w:val="21"/>
        </w:rPr>
        <w:t xml:space="preserve">十二、合同生效</w:t>
      </w:r>
      <w:bookmarkEnd w:id="39"/>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双方签字、盖章   </w:t>
      </w:r>
      <w:r>
        <w:rPr>
          <w:rFonts w:hint="eastAsia" w:ascii="宋体" w:hAnsi="宋体"/>
          <w:bCs/>
          <w:sz w:val="21"/>
          <w:szCs w:val="21"/>
        </w:rPr>
        <w:t xml:space="preserve">后生效。</w:t>
      </w:r>
      <w:r/>
    </w:p>
    <w:p>
      <w:pPr>
        <w:pStyle w:val="1068"/>
        <w:spacing w:line="360" w:lineRule="auto"/>
        <w:rPr>
          <w:rFonts w:hint="eastAsia" w:ascii="宋体" w:hAnsi="宋体"/>
          <w:b/>
          <w:sz w:val="21"/>
          <w:szCs w:val="21"/>
        </w:rPr>
      </w:pPr>
      <w:r/>
      <w:bookmarkStart w:id="40" w:name="_Toc404776710"/>
      <w:r>
        <w:rPr>
          <w:rFonts w:hint="eastAsia" w:ascii="宋体" w:hAnsi="宋体"/>
          <w:b/>
          <w:sz w:val="21"/>
          <w:szCs w:val="21"/>
        </w:rPr>
        <w:t xml:space="preserve">十三、合同份数</w:t>
      </w:r>
      <w:bookmarkEnd w:id="40"/>
      <w:r/>
      <w:r/>
    </w:p>
    <w:p>
      <w:pPr>
        <w:pStyle w:val="1068"/>
        <w:ind w:firstLine="420"/>
        <w:spacing w:line="360" w:lineRule="auto"/>
        <w:rPr>
          <w:rFonts w:hint="eastAsia"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二  </w:t>
      </w:r>
      <w:r>
        <w:rPr>
          <w:rFonts w:hint="eastAsia" w:ascii="宋体" w:hAnsi="宋体"/>
          <w:bCs/>
          <w:sz w:val="21"/>
          <w:szCs w:val="21"/>
        </w:rPr>
        <w:t xml:space="preserve">份，承包人执</w:t>
      </w:r>
      <w:r>
        <w:rPr>
          <w:rFonts w:hint="eastAsia" w:ascii="宋体" w:hAnsi="宋体"/>
          <w:bCs/>
          <w:sz w:val="21"/>
          <w:szCs w:val="21"/>
          <w:u w:val="single"/>
        </w:rPr>
        <w:t xml:space="preserve">  二  </w:t>
      </w:r>
      <w:r>
        <w:rPr>
          <w:rFonts w:hint="eastAsia" w:ascii="宋体" w:hAnsi="宋体"/>
          <w:bCs/>
          <w:sz w:val="21"/>
          <w:szCs w:val="21"/>
        </w:rPr>
        <w:t xml:space="preserve">份，见证方执</w:t>
      </w:r>
      <w:r>
        <w:rPr>
          <w:rFonts w:hint="eastAsia" w:ascii="宋体" w:hAnsi="宋体"/>
          <w:bCs/>
          <w:sz w:val="21"/>
          <w:szCs w:val="21"/>
          <w:u w:val="single"/>
        </w:rPr>
        <w:t xml:space="preserve">  二  </w:t>
      </w:r>
      <w:r>
        <w:rPr>
          <w:rFonts w:hint="eastAsia" w:ascii="宋体" w:hAnsi="宋体"/>
          <w:bCs/>
          <w:sz w:val="21"/>
          <w:szCs w:val="21"/>
        </w:rPr>
        <w:t xml:space="preserve">份。</w:t>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t xml:space="preserve">发包人：  (公章)                      承包人：  (公章)</w:t>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t xml:space="preserve">法定代表人或其委托代理人：            法定代表人或其委托代理人：</w:t>
      </w:r>
      <w:r/>
    </w:p>
    <w:p>
      <w:pPr>
        <w:pStyle w:val="1068"/>
        <w:spacing w:line="360" w:lineRule="auto"/>
        <w:rPr>
          <w:rFonts w:hint="eastAsia" w:ascii="宋体" w:hAnsi="宋体"/>
          <w:sz w:val="21"/>
          <w:szCs w:val="21"/>
        </w:rPr>
      </w:pPr>
      <w:r>
        <w:rPr>
          <w:rFonts w:hint="eastAsia" w:ascii="宋体" w:hAnsi="宋体"/>
          <w:sz w:val="21"/>
          <w:szCs w:val="21"/>
        </w:rPr>
        <w:t xml:space="preserve">（签字）                                        （签字）</w:t>
      </w:r>
      <w:r/>
    </w:p>
    <w:p>
      <w:pPr>
        <w:pStyle w:val="1068"/>
        <w:spacing w:line="360" w:lineRule="auto"/>
        <w:tabs>
          <w:tab w:val="left" w:pos="4410" w:leader="none"/>
        </w:tabs>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u w:val="single"/>
        </w:rPr>
      </w:pPr>
      <w:r>
        <w:rPr>
          <w:rFonts w:hint="eastAsia" w:ascii="宋体" w:hAnsi="宋体"/>
          <w:sz w:val="21"/>
          <w:szCs w:val="21"/>
        </w:rPr>
        <w:t xml:space="preserve">地  址：                              地  址：</w:t>
      </w:r>
      <w:r/>
    </w:p>
    <w:p>
      <w:pPr>
        <w:pStyle w:val="1068"/>
        <w:spacing w:line="360" w:lineRule="auto"/>
        <w:rPr>
          <w:rFonts w:hint="eastAsia" w:ascii="宋体" w:hAnsi="宋体"/>
          <w:sz w:val="24"/>
          <w:szCs w:val="24"/>
        </w:rPr>
      </w:pPr>
      <w:r>
        <w:rPr>
          <w:rFonts w:hint="eastAsia" w:ascii="宋体" w:hAnsi="宋体"/>
          <w:sz w:val="21"/>
          <w:szCs w:val="21"/>
        </w:rPr>
        <w:t xml:space="preserve">日  期：                              日  期：</w:t>
      </w:r>
      <w:r/>
    </w:p>
    <w:p>
      <w:pPr>
        <w:pStyle w:val="1068"/>
        <w:spacing w:line="360" w:lineRule="auto"/>
        <w:rPr>
          <w:rFonts w:hint="eastAsia" w:ascii="宋体" w:hAnsi="宋体"/>
          <w:sz w:val="24"/>
          <w:szCs w:val="24"/>
        </w:rPr>
      </w:pPr>
      <w:r>
        <w:rPr>
          <w:rFonts w:hint="eastAsia" w:ascii="宋体" w:hAnsi="宋体"/>
          <w:sz w:val="24"/>
          <w:szCs w:val="24"/>
        </w:rPr>
      </w:r>
      <w:r/>
    </w:p>
    <w:p>
      <w:pPr>
        <w:pStyle w:val="1068"/>
        <w:spacing w:line="360" w:lineRule="auto"/>
        <w:rPr>
          <w:rFonts w:hint="eastAsia" w:ascii="宋体" w:hAnsi="宋体"/>
          <w:sz w:val="21"/>
          <w:szCs w:val="21"/>
        </w:rPr>
      </w:pPr>
      <w:r>
        <w:rPr>
          <w:rFonts w:hint="eastAsia" w:ascii="宋体" w:hAnsi="宋体"/>
          <w:sz w:val="21"/>
          <w:szCs w:val="21"/>
        </w:rPr>
        <w:t xml:space="preserve">见证方：</w:t>
      </w:r>
      <w:r/>
    </w:p>
    <w:p>
      <w:pPr>
        <w:pStyle w:val="1068"/>
        <w:spacing w:line="360" w:lineRule="auto"/>
        <w:rPr>
          <w:rFonts w:hint="eastAsia" w:ascii="宋体" w:hAnsi="宋体"/>
          <w:sz w:val="21"/>
          <w:szCs w:val="21"/>
        </w:rPr>
      </w:pPr>
      <w:r>
        <w:rPr>
          <w:rFonts w:hint="eastAsia" w:ascii="宋体" w:hAnsi="宋体"/>
          <w:sz w:val="21"/>
          <w:szCs w:val="21"/>
        </w:rPr>
        <w:t xml:space="preserve">日期：  2026 年     月     日</w:t>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068"/>
        <w:spacing w:line="360" w:lineRule="auto"/>
        <w:rPr>
          <w:rFonts w:hint="eastAsia" w:ascii="宋体" w:hAnsi="宋体"/>
          <w:sz w:val="21"/>
          <w:szCs w:val="21"/>
        </w:rPr>
      </w:pPr>
      <w:r>
        <w:rPr>
          <w:rFonts w:hint="eastAsia" w:ascii="宋体" w:hAnsi="宋体"/>
          <w:sz w:val="21"/>
          <w:szCs w:val="21"/>
        </w:rPr>
      </w:r>
      <w:r/>
    </w:p>
    <w:p>
      <w:pPr>
        <w:pStyle w:val="1443"/>
        <w:tabs>
          <w:tab w:val="clear" w:pos="720" w:leader="none"/>
        </w:tabs>
        <w:rPr>
          <w:rFonts w:hint="eastAsia" w:ascii="宋体" w:hAnsi="宋体"/>
          <w:sz w:val="24"/>
          <w:szCs w:val="24"/>
        </w:rPr>
      </w:pPr>
      <w:r>
        <w:rPr>
          <w:rFonts w:hint="eastAsia" w:ascii="宋体" w:hAnsi="宋体"/>
          <w:sz w:val="24"/>
          <w:szCs w:val="24"/>
        </w:rPr>
        <w:t xml:space="preserve">第二部分　　通用条款  (略)</w:t>
      </w:r>
      <w:r/>
    </w:p>
    <w:p>
      <w:pPr>
        <w:pStyle w:val="1443"/>
        <w:tabs>
          <w:tab w:val="clear" w:pos="720" w:leader="none"/>
        </w:tabs>
        <w:rPr>
          <w:rFonts w:hint="eastAsia" w:ascii="宋体" w:hAnsi="宋体"/>
          <w:sz w:val="24"/>
          <w:szCs w:val="24"/>
        </w:rPr>
      </w:pPr>
      <w:r/>
      <w:bookmarkStart w:id="41" w:name="_Toc351203632"/>
      <w:r>
        <w:rPr>
          <w:rFonts w:ascii="宋体" w:hAnsi="宋体"/>
          <w:sz w:val="24"/>
          <w:szCs w:val="24"/>
        </w:rPr>
        <w:t xml:space="preserve">第三部分 </w:t>
      </w:r>
      <w:r>
        <w:rPr>
          <w:rFonts w:hint="eastAsia" w:ascii="宋体" w:hAnsi="宋体"/>
          <w:sz w:val="24"/>
          <w:szCs w:val="24"/>
        </w:rPr>
        <w:t xml:space="preserve">专用合同条款</w:t>
      </w:r>
      <w:bookmarkEnd w:id="41"/>
      <w:r/>
      <w:r/>
    </w:p>
    <w:p>
      <w:pPr>
        <w:pStyle w:val="1444"/>
        <w:spacing w:before="120" w:after="120" w:line="360" w:lineRule="auto"/>
        <w:rPr>
          <w:rFonts w:hint="eastAsia" w:ascii="宋体" w:hAnsi="宋体"/>
          <w:b w:val="0"/>
          <w:sz w:val="21"/>
          <w:szCs w:val="21"/>
        </w:rPr>
      </w:pPr>
      <w:r/>
      <w:bookmarkStart w:id="42" w:name="_Toc351203633"/>
      <w:r>
        <w:rPr>
          <w:rFonts w:ascii="宋体" w:hAnsi="宋体"/>
          <w:b w:val="0"/>
          <w:sz w:val="21"/>
          <w:szCs w:val="21"/>
        </w:rPr>
        <w:t xml:space="preserve">1</w:t>
      </w:r>
      <w:bookmarkStart w:id="43" w:name="_Toc292559866"/>
      <w:r/>
      <w:bookmarkStart w:id="44" w:name="_Toc296890984"/>
      <w:r/>
      <w:bookmarkStart w:id="45" w:name="_Toc296346657"/>
      <w:r/>
      <w:bookmarkStart w:id="46" w:name="_Toc296944495"/>
      <w:r/>
      <w:bookmarkStart w:id="47" w:name="_Toc296503156"/>
      <w:r/>
      <w:bookmarkStart w:id="48" w:name="_Toc297048342"/>
      <w:r/>
      <w:bookmarkStart w:id="49" w:name="_Toc296347155"/>
      <w:r/>
      <w:bookmarkStart w:id="50" w:name="_Toc296891196"/>
      <w:r/>
      <w:bookmarkStart w:id="51" w:name="_Toc292559361"/>
      <w:r/>
      <w:bookmarkStart w:id="52" w:name="_Toc297120456"/>
      <w:r>
        <w:rPr>
          <w:rFonts w:ascii="宋体" w:hAnsi="宋体"/>
          <w:b w:val="0"/>
          <w:sz w:val="21"/>
          <w:szCs w:val="21"/>
        </w:rPr>
        <w:t xml:space="preserve">. 一般约定</w:t>
      </w:r>
      <w:bookmarkEnd w:id="42"/>
      <w:r/>
      <w:bookmarkEnd w:id="43"/>
      <w:r/>
      <w:bookmarkEnd w:id="44"/>
      <w:r/>
      <w:bookmarkEnd w:id="45"/>
      <w:r/>
      <w:bookmarkEnd w:id="46"/>
      <w:r/>
      <w:bookmarkEnd w:id="47"/>
      <w:r/>
      <w:bookmarkEnd w:id="48"/>
      <w:r/>
      <w:bookmarkEnd w:id="49"/>
      <w:r/>
      <w:bookmarkEnd w:id="50"/>
      <w:r/>
      <w:bookmarkEnd w:id="51"/>
      <w:r/>
      <w:bookmarkEnd w:id="52"/>
      <w:r/>
      <w:r/>
    </w:p>
    <w:p>
      <w:pPr>
        <w:pStyle w:val="1068"/>
        <w:ind w:firstLine="420"/>
        <w:spacing w:after="120" w:line="360" w:lineRule="auto"/>
        <w:rPr>
          <w:rFonts w:hint="eastAsia" w:ascii="宋体" w:hAnsi="宋体"/>
          <w:sz w:val="21"/>
          <w:szCs w:val="21"/>
        </w:rPr>
      </w:pPr>
      <w:r>
        <w:rPr>
          <w:rFonts w:ascii="宋体" w:hAnsi="宋体"/>
          <w:sz w:val="21"/>
          <w:szCs w:val="21"/>
        </w:rPr>
        <w:t xml:space="preserve">1.1 词语定义</w:t>
      </w:r>
      <w:r/>
    </w:p>
    <w:p>
      <w:pPr>
        <w:pStyle w:val="1068"/>
        <w:ind w:firstLine="420"/>
        <w:spacing w:line="360" w:lineRule="auto"/>
        <w:rPr>
          <w:rFonts w:hint="eastAsia" w:ascii="宋体" w:hAnsi="宋体"/>
          <w:sz w:val="21"/>
          <w:szCs w:val="21"/>
        </w:rPr>
      </w:pPr>
      <w:r>
        <w:rPr>
          <w:rFonts w:ascii="宋体" w:hAnsi="宋体"/>
          <w:sz w:val="21"/>
          <w:szCs w:val="21"/>
        </w:rPr>
        <w:t xml:space="preserve">1.1.1合同</w:t>
      </w:r>
      <w:r/>
    </w:p>
    <w:p>
      <w:pPr>
        <w:pStyle w:val="1068"/>
        <w:ind w:firstLine="420"/>
        <w:spacing w:line="360" w:lineRule="auto"/>
        <w:rPr>
          <w:rFonts w:hint="eastAsia" w:ascii="宋体" w:hAnsi="宋体"/>
          <w:b/>
          <w:sz w:val="21"/>
          <w:szCs w:val="21"/>
          <w:u w:val="single"/>
        </w:rPr>
      </w:pPr>
      <w:r>
        <w:rPr>
          <w:rFonts w:ascii="宋体" w:hAnsi="宋体"/>
          <w:sz w:val="21"/>
          <w:szCs w:val="21"/>
        </w:rPr>
        <w:t xml:space="preserve">1.1.1.10其他合同文件包括：</w:t>
      </w:r>
      <w:r>
        <w:rPr>
          <w:rFonts w:ascii="宋体" w:hAnsi="宋体"/>
          <w:sz w:val="21"/>
          <w:szCs w:val="21"/>
          <w:u w:val="single"/>
        </w:rPr>
        <w:t xml:space="preserve"> 本合同协议书、</w:t>
      </w:r>
      <w:r>
        <w:rPr>
          <w:rFonts w:hint="eastAsia" w:ascii="宋体" w:hAnsi="宋体"/>
          <w:sz w:val="21"/>
          <w:szCs w:val="21"/>
          <w:u w:val="single"/>
        </w:rPr>
        <w:t xml:space="preserve">通用条款、专用条款、中标（成交）通知书、招标文件及其附件、双方确认的工程量清单及报价、标准、规范及有关技术文件、施工图纸等。</w:t>
      </w:r>
      <w:r/>
    </w:p>
    <w:p>
      <w:pPr>
        <w:pStyle w:val="1068"/>
        <w:ind w:firstLine="420"/>
        <w:spacing w:line="360" w:lineRule="auto"/>
        <w:rPr>
          <w:rFonts w:hint="eastAsia" w:ascii="宋体" w:hAnsi="宋体"/>
          <w:sz w:val="21"/>
          <w:szCs w:val="21"/>
        </w:rPr>
      </w:pPr>
      <w:r>
        <w:rPr>
          <w:rFonts w:ascii="宋体" w:hAnsi="宋体"/>
          <w:sz w:val="21"/>
          <w:szCs w:val="21"/>
        </w:rPr>
        <w:t xml:space="preserve">1.1.2 合同当事人及其他相关方</w:t>
      </w:r>
      <w:r/>
    </w:p>
    <w:p>
      <w:pPr>
        <w:pStyle w:val="1068"/>
        <w:ind w:firstLine="420"/>
        <w:spacing w:line="360" w:lineRule="auto"/>
        <w:rPr>
          <w:rFonts w:hint="eastAsia" w:ascii="宋体" w:hAnsi="宋体"/>
          <w:sz w:val="21"/>
          <w:szCs w:val="21"/>
        </w:rPr>
      </w:pPr>
      <w:r>
        <w:rPr>
          <w:rFonts w:ascii="宋体" w:hAnsi="宋体"/>
          <w:sz w:val="21"/>
          <w:szCs w:val="21"/>
        </w:rPr>
        <w:t xml:space="preserve">1.1.2.4监理人：</w:t>
      </w:r>
      <w:r/>
    </w:p>
    <w:p>
      <w:pPr>
        <w:pStyle w:val="1068"/>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1.1.2.5 设计人：</w:t>
      </w:r>
      <w:r/>
    </w:p>
    <w:p>
      <w:pPr>
        <w:pStyle w:val="1068"/>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1.1.3 工程和设备</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1.1.3.7 作为施工现场组成部分的其他场所包括：</w:t>
      </w:r>
      <w:r>
        <w:rPr>
          <w:rFonts w:hint="eastAsia" w:ascii="宋体" w:hAnsi="宋体"/>
          <w:sz w:val="21"/>
          <w:szCs w:val="21"/>
          <w:u w:val="single"/>
        </w:rPr>
        <w:t xml:space="preserve">    /         。</w:t>
      </w:r>
      <w:r/>
    </w:p>
    <w:p>
      <w:pPr>
        <w:pStyle w:val="1068"/>
        <w:ind w:firstLine="420"/>
        <w:spacing w:line="360" w:lineRule="auto"/>
        <w:rPr>
          <w:rFonts w:hint="eastAsia" w:ascii="宋体" w:hAnsi="宋体"/>
          <w:sz w:val="21"/>
          <w:szCs w:val="21"/>
        </w:rPr>
      </w:pPr>
      <w:r>
        <w:rPr>
          <w:rFonts w:ascii="宋体" w:hAnsi="宋体"/>
          <w:sz w:val="21"/>
          <w:szCs w:val="21"/>
        </w:rPr>
        <w:t xml:space="preserve">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1.1.3.10 临时占地包括：</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1.3法律 </w:t>
      </w:r>
      <w:r/>
    </w:p>
    <w:p>
      <w:pPr>
        <w:pStyle w:val="1068"/>
        <w:ind w:firstLine="420"/>
        <w:spacing w:line="360" w:lineRule="auto"/>
        <w:rPr>
          <w:rFonts w:hint="eastAsia" w:ascii="宋体" w:hAnsi="宋体"/>
          <w:sz w:val="21"/>
          <w:szCs w:val="21"/>
          <w:u w:val="single"/>
        </w:rPr>
      </w:pPr>
      <w:r>
        <w:rPr>
          <w:rFonts w:ascii="宋体" w:hAnsi="宋体"/>
          <w:sz w:val="21"/>
          <w:szCs w:val="21"/>
        </w:rPr>
        <w:t xml:space="preserve">适用于合同的其他规范性文件：</w:t>
      </w:r>
      <w:r>
        <w:rPr>
          <w:rFonts w:hint="eastAsia" w:ascii="MingLiU_HKSCS" w:hAnsi="MingLiU_HKSCS" w:eastAsia="MingLiU_HKSCS" w:cs="MingLiU_HKSCS"/>
          <w:sz w:val="21"/>
          <w:szCs w:val="21"/>
          <w:u w:val="single"/>
        </w:rPr>
        <w:t xml:space="preserve"> </w:t>
      </w:r>
      <w:r>
        <w:rPr>
          <w:rFonts w:hint="eastAsia" w:ascii="宋体" w:hAnsi="宋体" w:cs="宋体"/>
          <w:sz w:val="21"/>
          <w:szCs w:val="21"/>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1.4 标准和规范</w:t>
      </w:r>
      <w:r/>
    </w:p>
    <w:p>
      <w:pPr>
        <w:pStyle w:val="1068"/>
        <w:ind w:firstLine="420"/>
        <w:spacing w:line="360" w:lineRule="auto"/>
        <w:rPr>
          <w:rFonts w:hint="eastAsia" w:ascii="宋体" w:hAnsi="宋体"/>
          <w:sz w:val="21"/>
          <w:szCs w:val="21"/>
        </w:rPr>
      </w:pPr>
      <w:r>
        <w:rPr>
          <w:rFonts w:ascii="宋体" w:hAnsi="宋体"/>
          <w:sz w:val="21"/>
          <w:szCs w:val="21"/>
        </w:rPr>
        <w:t xml:space="preserve">1.4.1适用于工程的标准规范包括</w:t>
      </w:r>
      <w:r>
        <w:rPr>
          <w:rFonts w:hint="eastAsia" w:ascii="宋体" w:hAnsi="宋体"/>
          <w:sz w:val="21"/>
          <w:szCs w:val="21"/>
        </w:rPr>
        <w:t xml:space="preserve">：</w:t>
      </w:r>
      <w:r>
        <w:rPr>
          <w:rFonts w:hint="eastAsia" w:ascii="宋体" w:hAnsi="宋体"/>
          <w:color w:val="auto"/>
          <w:sz w:val="21"/>
          <w:szCs w:val="21"/>
          <w:highlight w:val="none"/>
          <w:u w:val="single"/>
        </w:rPr>
        <w:t xml:space="preserve">《公路工程工程量清单计价规范</w:t>
      </w:r>
      <w:r>
        <w:rPr>
          <w:rFonts w:hint="eastAsia" w:ascii="宋体" w:hAnsi="宋体" w:cs="宋体"/>
          <w:color w:val="auto"/>
          <w:sz w:val="21"/>
          <w:szCs w:val="21"/>
          <w:highlight w:val="none"/>
          <w:u w:val="single"/>
        </w:rPr>
        <w:t xml:space="preserve">》（2018）、</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水利工程工程量清单计价规范》（GB50501-2007）</w:t>
      </w:r>
      <w:r>
        <w:rPr>
          <w:rFonts w:hint="eastAsia" w:ascii="宋体" w:hAnsi="宋体" w:cs="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与工</w:t>
      </w:r>
      <w:r>
        <w:rPr>
          <w:rFonts w:hint="eastAsia" w:ascii="宋体" w:hAnsi="宋体"/>
          <w:sz w:val="21"/>
          <w:szCs w:val="21"/>
          <w:u w:val="single"/>
        </w:rPr>
        <w:t xml:space="preserve">程相关的现行图集、施工说明、现行国家施工规范及验收标准等</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1.4.2 发包人提供国外标准、规范的名称</w:t>
      </w:r>
      <w:r>
        <w:rPr>
          <w:rFonts w:hint="eastAsia" w:ascii="宋体" w:hAnsi="宋体"/>
          <w:sz w:val="21"/>
          <w:szCs w:val="21"/>
        </w:rPr>
        <w:t xml:space="preserve">:</w:t>
      </w:r>
      <w:r>
        <w:rPr>
          <w:rFonts w:hint="eastAsia" w:ascii="宋体" w:hAnsi="宋体"/>
          <w:sz w:val="21"/>
          <w:szCs w:val="21"/>
          <w:u w:val="single"/>
        </w:rPr>
        <w:t xml:space="preserve">          /         </w:t>
      </w:r>
      <w:r>
        <w:rPr>
          <w:rFonts w:hint="eastAsia" w:ascii="宋体" w:hAnsi="宋体"/>
          <w:sz w:val="21"/>
          <w:szCs w:val="21"/>
        </w:rPr>
        <w:t xml:space="preserve">；</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发包人提供国外标准、规范的份数：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发包人提供国外标准、规范的名称：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1.5 合同文件的优先顺序</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合同文件组成及优先顺序为：</w:t>
      </w:r>
      <w:r>
        <w:rPr>
          <w:rFonts w:hint="eastAsia" w:ascii="宋体" w:hAnsi="宋体"/>
          <w:sz w:val="21"/>
          <w:szCs w:val="21"/>
          <w:u w:val="single"/>
        </w:rPr>
        <w:t xml:space="preserve"> </w:t>
      </w:r>
      <w:r>
        <w:rPr>
          <w:rFonts w:ascii="宋体" w:hAnsi="宋体"/>
          <w:sz w:val="21"/>
          <w:szCs w:val="21"/>
          <w:u w:val="single"/>
        </w:rPr>
        <w:t xml:space="preserve">合同协议书、中标</w:t>
      </w:r>
      <w:r>
        <w:rPr>
          <w:rFonts w:hint="eastAsia" w:ascii="宋体" w:hAnsi="宋体"/>
          <w:sz w:val="21"/>
          <w:szCs w:val="21"/>
          <w:u w:val="single"/>
        </w:rPr>
        <w:t xml:space="preserve">（成交）</w:t>
      </w:r>
      <w:r>
        <w:rPr>
          <w:rFonts w:ascii="宋体" w:hAnsi="宋体"/>
          <w:sz w:val="21"/>
          <w:szCs w:val="21"/>
          <w:u w:val="single"/>
        </w:rPr>
        <w:t xml:space="preserve">通知书、投标函及其附录、专用合同条款及其附件、通用合同条款、技术标准和要求、图纸、已标价工程量清单或预算书以及其他合同文件。</w:t>
      </w:r>
      <w:r/>
    </w:p>
    <w:p>
      <w:pPr>
        <w:pStyle w:val="1068"/>
        <w:ind w:firstLine="420"/>
        <w:spacing w:line="360" w:lineRule="auto"/>
        <w:rPr>
          <w:rFonts w:hint="eastAsia" w:ascii="宋体" w:hAnsi="宋体"/>
          <w:sz w:val="21"/>
          <w:szCs w:val="21"/>
        </w:rPr>
      </w:pPr>
      <w:r>
        <w:rPr>
          <w:rFonts w:ascii="宋体" w:hAnsi="宋体"/>
          <w:sz w:val="21"/>
          <w:szCs w:val="21"/>
        </w:rPr>
        <w:t xml:space="preserve">1.6 图纸和承包人文件</w:t>
      </w:r>
      <w:r>
        <w:rPr>
          <w:rFonts w:ascii="宋体" w:hAnsi="宋体"/>
          <w:sz w:val="21"/>
          <w:szCs w:val="21"/>
        </w:rPr>
        <w:tab/>
      </w:r>
      <w:r/>
    </w:p>
    <w:p>
      <w:pPr>
        <w:pStyle w:val="1068"/>
        <w:ind w:firstLine="420"/>
        <w:spacing w:line="360" w:lineRule="auto"/>
        <w:rPr>
          <w:rFonts w:hint="eastAsia" w:ascii="宋体" w:hAnsi="宋体"/>
          <w:sz w:val="21"/>
          <w:szCs w:val="21"/>
        </w:rPr>
      </w:pPr>
      <w:r>
        <w:rPr>
          <w:rFonts w:ascii="宋体" w:hAnsi="宋体"/>
          <w:sz w:val="21"/>
          <w:szCs w:val="21"/>
        </w:rPr>
        <w:t xml:space="preserve">1.6.1 图纸的提供</w:t>
      </w:r>
      <w:r/>
    </w:p>
    <w:p>
      <w:pPr>
        <w:pStyle w:val="1068"/>
        <w:ind w:firstLine="420"/>
        <w:spacing w:line="360" w:lineRule="auto"/>
        <w:rPr>
          <w:rFonts w:hint="eastAsia" w:ascii="宋体" w:hAnsi="宋体"/>
          <w:sz w:val="21"/>
          <w:szCs w:val="21"/>
        </w:rPr>
      </w:pPr>
      <w:r>
        <w:rPr>
          <w:rFonts w:ascii="宋体" w:hAnsi="宋体"/>
          <w:sz w:val="21"/>
          <w:szCs w:val="21"/>
        </w:rPr>
        <w:t xml:space="preserve">发包人向承包人提供图纸的期限：</w:t>
      </w:r>
      <w:r>
        <w:rPr>
          <w:rFonts w:hint="eastAsia" w:ascii="宋体" w:hAnsi="宋体"/>
          <w:sz w:val="21"/>
          <w:szCs w:val="21"/>
          <w:u w:val="single"/>
        </w:rPr>
        <w:t xml:space="preserve">  签订合同后叁天内提供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发包人向承包人提供图纸的数量：</w:t>
      </w:r>
      <w:r>
        <w:rPr>
          <w:rFonts w:hint="eastAsia" w:ascii="宋体" w:hAnsi="宋体"/>
          <w:sz w:val="21"/>
          <w:szCs w:val="21"/>
          <w:u w:val="single"/>
        </w:rPr>
        <w:t xml:space="preserve">免费提供承包人3套，承包人需要更多复制件时，应自行解决，费用自理</w:t>
      </w:r>
      <w:r>
        <w:rPr>
          <w:rFonts w:hint="eastAsia" w:ascii="MingLiU_HKSCS" w:hAnsi="MingLiU_HKSCS" w:eastAsia="MingLiU_HKSCS" w:cs="MingLiU_HKSCS"/>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发包人向承包人提供图纸的内容：</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全套施工及相应配套图纸。</w:t>
      </w:r>
      <w:r/>
    </w:p>
    <w:p>
      <w:pPr>
        <w:pStyle w:val="1068"/>
        <w:ind w:firstLine="420"/>
        <w:spacing w:line="360" w:lineRule="auto"/>
        <w:rPr>
          <w:rFonts w:hint="eastAsia" w:ascii="宋体" w:hAnsi="宋体"/>
          <w:sz w:val="21"/>
          <w:szCs w:val="21"/>
        </w:rPr>
      </w:pPr>
      <w:r>
        <w:rPr>
          <w:rFonts w:ascii="宋体" w:hAnsi="宋体"/>
          <w:sz w:val="21"/>
          <w:szCs w:val="21"/>
        </w:rPr>
        <w:t xml:space="preserve">1.6.4 承包人文件</w:t>
      </w:r>
      <w:r/>
    </w:p>
    <w:p>
      <w:pPr>
        <w:pStyle w:val="1068"/>
        <w:ind w:firstLine="420"/>
        <w:spacing w:line="360" w:lineRule="auto"/>
        <w:rPr>
          <w:rFonts w:hint="eastAsia" w:ascii="宋体" w:hAnsi="宋体"/>
          <w:sz w:val="21"/>
          <w:szCs w:val="21"/>
          <w:u w:val="single"/>
        </w:rPr>
      </w:pPr>
      <w:r>
        <w:rPr>
          <w:rFonts w:ascii="宋体" w:hAnsi="宋体"/>
          <w:sz w:val="21"/>
          <w:szCs w:val="21"/>
        </w:rPr>
        <w:t xml:space="preserve">需要由承包人提供的文件，包括：</w:t>
      </w:r>
      <w:r>
        <w:rPr>
          <w:rFonts w:ascii="宋体" w:hAnsi="宋体"/>
          <w:sz w:val="21"/>
          <w:szCs w:val="21"/>
          <w:u w:val="single"/>
        </w:rPr>
        <w:t xml:space="preserve"> </w:t>
      </w:r>
      <w:r>
        <w:rPr>
          <w:rFonts w:hint="eastAsia" w:ascii="宋体" w:hAnsi="宋体"/>
          <w:sz w:val="21"/>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sz w:val="21"/>
          <w:szCs w:val="21"/>
          <w:u w:val="single"/>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承包人提供的文件的期限为：</w:t>
      </w:r>
      <w:r>
        <w:rPr>
          <w:rFonts w:ascii="宋体" w:hAnsi="宋体"/>
          <w:sz w:val="21"/>
          <w:szCs w:val="21"/>
          <w:u w:val="single"/>
        </w:rPr>
        <w:t xml:space="preserve"> </w:t>
      </w:r>
      <w:r>
        <w:rPr>
          <w:rFonts w:hint="eastAsia" w:ascii="宋体" w:hAnsi="宋体"/>
          <w:sz w:val="21"/>
          <w:szCs w:val="21"/>
          <w:u w:val="single"/>
        </w:rPr>
        <w:t xml:space="preserve">承包人在开工前提交工程施工总进度计划，并应当按照发包人要求向工程师提供当月工程进度统计表和下月计划，每周向工程师提供周计划</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承包人提供的文件的数量为：</w:t>
      </w:r>
      <w:r>
        <w:rPr>
          <w:rFonts w:ascii="宋体" w:hAnsi="宋体"/>
          <w:sz w:val="21"/>
          <w:szCs w:val="21"/>
          <w:u w:val="single"/>
        </w:rPr>
        <w:t xml:space="preserve">   </w:t>
      </w:r>
      <w:r>
        <w:rPr>
          <w:rFonts w:hint="eastAsia" w:ascii="宋体" w:hAnsi="宋体"/>
          <w:sz w:val="21"/>
          <w:szCs w:val="21"/>
          <w:u w:val="single"/>
        </w:rPr>
        <w:t xml:space="preserve">四份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承包人提供的文件的形式为：</w:t>
      </w:r>
      <w:r>
        <w:rPr>
          <w:rFonts w:hint="eastAsia" w:ascii="宋体" w:hAnsi="宋体"/>
          <w:b/>
          <w:sz w:val="21"/>
          <w:szCs w:val="21"/>
          <w:u w:val="single"/>
        </w:rPr>
        <w:t xml:space="preserve"> </w:t>
      </w:r>
      <w:r>
        <w:rPr>
          <w:rFonts w:hint="eastAsia" w:ascii="宋体" w:hAnsi="宋体"/>
          <w:sz w:val="21"/>
          <w:szCs w:val="21"/>
          <w:u w:val="single"/>
        </w:rPr>
        <w:t xml:space="preserve">书面及电子版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承包人文件的期限：</w:t>
      </w:r>
      <w:r>
        <w:rPr>
          <w:rFonts w:ascii="宋体" w:hAnsi="宋体"/>
          <w:sz w:val="21"/>
          <w:szCs w:val="21"/>
          <w:u w:val="single"/>
        </w:rPr>
        <w:t xml:space="preserve">     </w:t>
      </w:r>
      <w:r>
        <w:rPr>
          <w:rFonts w:hint="eastAsia" w:ascii="宋体" w:hAnsi="宋体"/>
          <w:sz w:val="21"/>
          <w:szCs w:val="21"/>
          <w:u w:val="single"/>
        </w:rPr>
        <w:t xml:space="preserve">7天</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1.6.5 现场图纸准备</w:t>
      </w:r>
      <w:r/>
    </w:p>
    <w:p>
      <w:pPr>
        <w:pStyle w:val="1068"/>
        <w:ind w:firstLine="420"/>
        <w:spacing w:line="360" w:lineRule="auto"/>
        <w:rPr>
          <w:rFonts w:hint="eastAsia" w:ascii="宋体" w:hAnsi="宋体"/>
          <w:sz w:val="21"/>
          <w:szCs w:val="21"/>
        </w:rPr>
      </w:pPr>
      <w:r>
        <w:rPr>
          <w:rFonts w:ascii="宋体" w:hAnsi="宋体"/>
          <w:sz w:val="21"/>
          <w:szCs w:val="21"/>
        </w:rPr>
        <w:t xml:space="preserve">关于现场图纸准备的约定：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after="120" w:line="360" w:lineRule="auto"/>
        <w:rPr>
          <w:rFonts w:hint="eastAsia" w:ascii="宋体" w:hAnsi="宋体"/>
          <w:sz w:val="21"/>
          <w:szCs w:val="21"/>
        </w:rPr>
      </w:pPr>
      <w:r>
        <w:rPr>
          <w:rFonts w:ascii="宋体" w:hAnsi="宋体"/>
          <w:sz w:val="21"/>
          <w:szCs w:val="21"/>
        </w:rPr>
        <w:t xml:space="preserve">1.7 联络</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3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 工地现场办公室 。</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 施工现场承包人办公室 。</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  工地现场办公室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1.10 交通运输</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3" w:name="_Toc312677986"/>
      <w:r/>
      <w:bookmarkStart w:id="54" w:name="_Toc300934943"/>
      <w:r/>
      <w:bookmarkStart w:id="55" w:name="_Toc303539100"/>
      <w:r/>
      <w:bookmarkStart w:id="56" w:name="_Toc318581155"/>
      <w:r/>
      <w:bookmarkStart w:id="57" w:name="_Toc304295521"/>
      <w:r>
        <w:rPr>
          <w:rFonts w:hint="eastAsia" w:ascii="宋体" w:hAnsi="宋体" w:cs="宋体"/>
          <w:sz w:val="21"/>
          <w:szCs w:val="21"/>
        </w:rPr>
        <w:t xml:space="preserve">.10.1 出入现场的权利</w:t>
      </w:r>
      <w:r/>
    </w:p>
    <w:p>
      <w:pPr>
        <w:pStyle w:val="1068"/>
        <w:ind w:left="596"/>
        <w:spacing w:line="360" w:lineRule="auto"/>
        <w:rPr>
          <w:rFonts w:hint="eastAsia"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  按通用条款执行 </w:t>
      </w:r>
      <w:r>
        <w:rPr>
          <w:rFonts w:hint="eastAsia" w:ascii="宋体" w:hAnsi="宋体" w:cs="宋体"/>
          <w:sz w:val="21"/>
          <w:szCs w:val="21"/>
        </w:rPr>
        <w:t xml:space="preserve">。</w:t>
      </w:r>
      <w:bookmarkEnd w:id="53"/>
      <w:r/>
      <w:bookmarkEnd w:id="54"/>
      <w:r/>
      <w:bookmarkEnd w:id="55"/>
      <w:r/>
      <w:bookmarkEnd w:id="56"/>
      <w:r/>
      <w:bookmarkEnd w:id="57"/>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8" w:name="_Toc304295522"/>
      <w:r/>
      <w:bookmarkStart w:id="59" w:name="_Toc318581156"/>
      <w:r/>
      <w:bookmarkStart w:id="60" w:name="_Toc312677987"/>
      <w:r/>
      <w:bookmarkStart w:id="61" w:name="_Toc300934944"/>
      <w:r/>
      <w:bookmarkStart w:id="62" w:name="_Toc303539101"/>
      <w:r>
        <w:rPr>
          <w:rFonts w:hint="eastAsia" w:ascii="宋体" w:hAnsi="宋体" w:cs="宋体"/>
          <w:sz w:val="21"/>
          <w:szCs w:val="21"/>
        </w:rPr>
        <w:t xml:space="preserve">.10.3 场内交通</w:t>
      </w:r>
      <w:r/>
    </w:p>
    <w:p>
      <w:pPr>
        <w:pStyle w:val="1068"/>
        <w:ind w:firstLine="420"/>
        <w:spacing w:line="360" w:lineRule="auto"/>
        <w:rPr>
          <w:rFonts w:hint="eastAsia" w:ascii="宋体" w:hAnsi="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 w:val="21"/>
          <w:szCs w:val="21"/>
          <w:u w:val="single"/>
        </w:rPr>
        <w:t xml:space="preserve">按现行费用定额中的临时设施费的相关规定执行</w:t>
      </w:r>
      <w:r>
        <w:rPr>
          <w:rFonts w:hint="eastAsia" w:ascii="宋体" w:hAnsi="宋体" w:cs="宋体"/>
          <w:sz w:val="21"/>
          <w:szCs w:val="21"/>
        </w:rPr>
        <w:t xml:space="preserve">。</w:t>
      </w:r>
      <w:bookmarkEnd w:id="58"/>
      <w:r/>
      <w:bookmarkEnd w:id="59"/>
      <w:r/>
      <w:bookmarkEnd w:id="60"/>
      <w:r/>
      <w:bookmarkEnd w:id="61"/>
      <w:r/>
      <w:bookmarkEnd w:id="62"/>
      <w:r>
        <w:rPr>
          <w:rFonts w:ascii="宋体" w:hAnsi="宋体"/>
          <w:sz w:val="21"/>
          <w:szCs w:val="21"/>
        </w:rPr>
        <w:t xml:space="preserve"> </w:t>
      </w:r>
      <w:bookmarkStart w:id="63" w:name="_Toc318581157"/>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关于发包人向承包人免费提供满足工程施工需要的场内道路和交通设施的约定：</w:t>
      </w:r>
      <w:r>
        <w:rPr>
          <w:rFonts w:hint="eastAsia" w:ascii="宋体" w:hAnsi="宋体"/>
          <w:sz w:val="21"/>
          <w:szCs w:val="21"/>
          <w:u w:val="single"/>
        </w:rPr>
        <w:t xml:space="preserve">  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1.10.4超大件和超重件的运输</w:t>
      </w:r>
      <w:r/>
    </w:p>
    <w:p>
      <w:pPr>
        <w:pStyle w:val="1068"/>
        <w:ind w:firstLine="420"/>
        <w:spacing w:line="360" w:lineRule="auto"/>
        <w:rPr>
          <w:rFonts w:hint="eastAsia" w:ascii="宋体" w:hAnsi="宋体"/>
          <w:sz w:val="21"/>
          <w:szCs w:val="21"/>
          <w:u w:val="single"/>
        </w:rPr>
      </w:pPr>
      <w:r>
        <w:rPr>
          <w:rFonts w:ascii="宋体" w:hAnsi="宋体"/>
          <w:sz w:val="21"/>
          <w:szCs w:val="21"/>
        </w:rPr>
        <w:t xml:space="preserve">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bookmarkEnd w:id="63"/>
      <w:r/>
      <w:r/>
    </w:p>
    <w:p>
      <w:pPr>
        <w:pStyle w:val="1068"/>
        <w:ind w:firstLine="420"/>
        <w:spacing w:after="120" w:line="360" w:lineRule="auto"/>
        <w:rPr>
          <w:rFonts w:hint="eastAsia" w:ascii="宋体" w:hAnsi="宋体"/>
          <w:sz w:val="21"/>
          <w:szCs w:val="21"/>
        </w:rPr>
      </w:pPr>
      <w:r>
        <w:rPr>
          <w:rFonts w:ascii="宋体" w:hAnsi="宋体"/>
          <w:sz w:val="21"/>
          <w:szCs w:val="21"/>
        </w:rPr>
        <w:t xml:space="preserve">1.11 知识产权</w:t>
      </w:r>
      <w:r/>
    </w:p>
    <w:p>
      <w:pPr>
        <w:pStyle w:val="1068"/>
        <w:ind w:firstLine="420"/>
        <w:spacing w:line="360" w:lineRule="auto"/>
        <w:rPr>
          <w:rFonts w:hint="eastAsia" w:ascii="宋体" w:hAnsi="宋体"/>
          <w:sz w:val="21"/>
          <w:szCs w:val="21"/>
        </w:rPr>
      </w:pPr>
      <w:r>
        <w:rPr>
          <w:rFonts w:ascii="宋体" w:hAnsi="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 xml:space="preserve">按通用条款执行。</w:t>
      </w:r>
      <w:r/>
    </w:p>
    <w:p>
      <w:pPr>
        <w:pStyle w:val="1068"/>
        <w:ind w:left="596"/>
        <w:spacing w:line="360" w:lineRule="auto"/>
        <w:rPr>
          <w:rFonts w:hint="eastAsia" w:ascii="宋体" w:hAnsi="宋体"/>
          <w:b/>
          <w:sz w:val="21"/>
          <w:szCs w:val="21"/>
          <w:u w:val="single"/>
        </w:rPr>
      </w:pPr>
      <w:r>
        <w:rPr>
          <w:rFonts w:ascii="宋体" w:hAnsi="宋体"/>
          <w:sz w:val="21"/>
          <w:szCs w:val="21"/>
        </w:rPr>
        <w:t xml:space="preserve">关于发包人提供的上述文件的使用限制的要求：</w:t>
      </w:r>
      <w:r>
        <w:rPr>
          <w:rFonts w:hint="eastAsia" w:ascii="宋体" w:hAnsi="宋体"/>
          <w:sz w:val="21"/>
          <w:szCs w:val="21"/>
          <w:u w:val="single"/>
        </w:rPr>
        <w:t xml:space="preserve">按通用条款执行</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w:t>
      </w:r>
      <w:r/>
    </w:p>
    <w:p>
      <w:pPr>
        <w:pStyle w:val="1068"/>
        <w:ind w:left="596"/>
        <w:spacing w:line="360" w:lineRule="auto"/>
        <w:rPr>
          <w:rFonts w:hint="eastAsia" w:ascii="宋体" w:hAnsi="宋体"/>
          <w:sz w:val="21"/>
          <w:szCs w:val="21"/>
        </w:rPr>
      </w:pPr>
      <w:r>
        <w:rPr>
          <w:rFonts w:ascii="宋体" w:hAnsi="宋体"/>
          <w:sz w:val="21"/>
          <w:szCs w:val="21"/>
        </w:rPr>
        <w:t xml:space="preserve">1.11.2 关于承包人为实施工程所编制文件的著作权的归属：</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关于承包人提供的上述文件的使用限制的要求</w:t>
      </w:r>
      <w:r>
        <w:rPr>
          <w:rFonts w:hint="eastAsia" w:ascii="宋体" w:hAnsi="宋体"/>
          <w:sz w:val="21"/>
          <w:szCs w:val="21"/>
        </w:rPr>
        <w:t xml:space="preserve">：</w:t>
      </w:r>
      <w:r>
        <w:rPr>
          <w:rFonts w:hint="eastAsia" w:ascii="宋体" w:hAnsi="宋体"/>
          <w:sz w:val="21"/>
          <w:szCs w:val="21"/>
          <w:u w:val="single"/>
        </w:rPr>
        <w:t xml:space="preserve">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 xml:space="preserve">承包人承担</w:t>
      </w:r>
      <w:r>
        <w:rPr>
          <w:rFonts w:ascii="宋体" w:hAnsi="宋体"/>
          <w:b/>
          <w:sz w:val="21"/>
          <w:szCs w:val="21"/>
          <w:u w:val="single"/>
        </w:rPr>
        <w:t xml:space="preserve">    </w:t>
      </w:r>
      <w:r>
        <w:rPr>
          <w:rFonts w:ascii="宋体" w:hAnsi="宋体"/>
          <w:sz w:val="21"/>
          <w:szCs w:val="21"/>
        </w:rPr>
        <w:t xml:space="preserve">。</w:t>
      </w:r>
      <w:r/>
    </w:p>
    <w:p>
      <w:pPr>
        <w:pStyle w:val="1068"/>
        <w:ind w:firstLine="420"/>
        <w:spacing w:after="120" w:line="360" w:lineRule="auto"/>
        <w:rPr>
          <w:rFonts w:hint="eastAsia" w:ascii="宋体" w:hAnsi="宋体"/>
          <w:sz w:val="21"/>
          <w:szCs w:val="21"/>
        </w:rPr>
      </w:pPr>
      <w:r>
        <w:rPr>
          <w:rFonts w:ascii="宋体" w:hAnsi="宋体"/>
          <w:sz w:val="21"/>
          <w:szCs w:val="21"/>
        </w:rPr>
        <w:t xml:space="preserve">1.13工程量清单错误的修正</w:t>
      </w:r>
      <w:r/>
    </w:p>
    <w:p>
      <w:pPr>
        <w:pStyle w:val="1068"/>
        <w:ind w:firstLine="420"/>
        <w:spacing w:line="360" w:lineRule="auto"/>
        <w:rPr>
          <w:rFonts w:hint="eastAsia" w:ascii="宋体" w:hAnsi="宋体"/>
          <w:sz w:val="21"/>
          <w:szCs w:val="21"/>
          <w:u w:val="single"/>
        </w:rPr>
      </w:pPr>
      <w:r/>
      <w:bookmarkStart w:id="64" w:name="_Toc351203634"/>
      <w:r>
        <w:rPr>
          <w:rFonts w:hint="eastAsia" w:ascii="宋体" w:hAnsi="宋体"/>
          <w:sz w:val="21"/>
          <w:szCs w:val="21"/>
        </w:rPr>
        <w:t xml:space="preserve">出现工程量清单错误时，是否调整合同价格：</w:t>
      </w:r>
      <w:r>
        <w:rPr>
          <w:rFonts w:ascii="宋体" w:hAnsi="宋体"/>
          <w:sz w:val="21"/>
          <w:szCs w:val="21"/>
          <w:u w:val="single"/>
        </w:rPr>
        <w:t xml:space="preserve">本项目为固定单</w:t>
      </w:r>
      <w:r>
        <w:rPr>
          <w:rFonts w:hint="eastAsia" w:ascii="宋体" w:hAnsi="宋体"/>
          <w:sz w:val="21"/>
          <w:szCs w:val="21"/>
          <w:u w:val="single"/>
        </w:rPr>
        <w:t xml:space="preserve">价合同，工程量按实计算，出现下列情形之一时，发包人应予以修正，并相应调整合同价款：</w:t>
      </w:r>
      <w:r>
        <w:rPr>
          <w:rFonts w:hint="eastAsia" w:ascii="宋体" w:hAnsi="宋体"/>
          <w:sz w:val="21"/>
          <w:szCs w:val="21"/>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）工程量清单存在缺项，漏项的；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）工程量清单偏差超出专用合同条款约定的工程量偏差范围的；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3</w:t>
      </w:r>
      <w:r>
        <w:rPr>
          <w:rFonts w:hint="eastAsia" w:ascii="宋体" w:hAnsi="宋体"/>
          <w:sz w:val="21"/>
          <w:szCs w:val="21"/>
          <w:u w:val="single"/>
        </w:rPr>
        <w:t xml:space="preserve">）未按照国家现行计量规范强制性规定计算的。</w:t>
      </w:r>
      <w:r/>
    </w:p>
    <w:p>
      <w:pPr>
        <w:pStyle w:val="1068"/>
        <w:ind w:firstLine="422"/>
        <w:spacing w:line="360" w:lineRule="auto"/>
        <w:rPr>
          <w:rFonts w:hint="eastAsia" w:ascii="宋体" w:hAnsi="宋体"/>
          <w:b/>
          <w:sz w:val="21"/>
          <w:szCs w:val="21"/>
        </w:rPr>
      </w:pPr>
      <w:r>
        <w:rPr>
          <w:rFonts w:ascii="宋体" w:hAnsi="宋体"/>
          <w:b/>
          <w:sz w:val="21"/>
          <w:szCs w:val="21"/>
        </w:rPr>
        <w:t xml:space="preserve">2</w:t>
      </w:r>
      <w:bookmarkStart w:id="65" w:name="_Toc296891197"/>
      <w:r/>
      <w:bookmarkStart w:id="66" w:name="_Toc296890985"/>
      <w:r/>
      <w:bookmarkStart w:id="67" w:name="_Toc297048343"/>
      <w:r/>
      <w:bookmarkStart w:id="68" w:name="_Toc292559362"/>
      <w:r/>
      <w:bookmarkStart w:id="69" w:name="_Toc297120457"/>
      <w:r/>
      <w:bookmarkStart w:id="70" w:name="_Toc296503157"/>
      <w:r/>
      <w:bookmarkStart w:id="71" w:name="_Toc296347156"/>
      <w:r/>
      <w:bookmarkStart w:id="72" w:name="_Toc296944496"/>
      <w:r/>
      <w:bookmarkStart w:id="73" w:name="_Toc296346658"/>
      <w:r/>
      <w:bookmarkStart w:id="74" w:name="_Toc292559867"/>
      <w:r>
        <w:rPr>
          <w:rFonts w:ascii="宋体" w:hAnsi="宋体"/>
          <w:b/>
          <w:sz w:val="21"/>
          <w:szCs w:val="21"/>
        </w:rPr>
        <w:t xml:space="preserve">. 发包人</w:t>
      </w:r>
      <w:bookmarkEnd w:id="64"/>
      <w:r/>
      <w:bookmarkEnd w:id="65"/>
      <w:r/>
      <w:bookmarkEnd w:id="66"/>
      <w:r/>
      <w:bookmarkEnd w:id="67"/>
      <w:r/>
      <w:bookmarkEnd w:id="68"/>
      <w:r/>
      <w:bookmarkEnd w:id="69"/>
      <w:r/>
      <w:bookmarkEnd w:id="70"/>
      <w:r/>
      <w:bookmarkEnd w:id="71"/>
      <w:r/>
      <w:bookmarkEnd w:id="72"/>
      <w:r/>
      <w:bookmarkEnd w:id="73"/>
      <w:r/>
      <w:bookmarkEnd w:id="74"/>
      <w:r/>
      <w:r/>
    </w:p>
    <w:p>
      <w:pPr>
        <w:pStyle w:val="1068"/>
        <w:ind w:firstLine="420"/>
        <w:spacing w:after="120" w:line="360" w:lineRule="auto"/>
        <w:rPr>
          <w:rFonts w:hint="eastAsia" w:ascii="宋体" w:hAnsi="宋体"/>
          <w:sz w:val="21"/>
          <w:szCs w:val="21"/>
        </w:rPr>
      </w:pPr>
      <w:r>
        <w:rPr>
          <w:rFonts w:ascii="宋体" w:hAnsi="宋体"/>
          <w:sz w:val="21"/>
          <w:szCs w:val="21"/>
        </w:rPr>
        <w:t xml:space="preserve">2.2 发包人代表</w:t>
      </w:r>
      <w:r/>
    </w:p>
    <w:p>
      <w:pPr>
        <w:pStyle w:val="1068"/>
        <w:ind w:firstLine="420"/>
        <w:spacing w:line="360" w:lineRule="auto"/>
        <w:rPr>
          <w:rFonts w:hint="eastAsia" w:ascii="宋体" w:hAnsi="宋体"/>
          <w:sz w:val="21"/>
          <w:szCs w:val="21"/>
        </w:rPr>
      </w:pPr>
      <w:r>
        <w:rPr>
          <w:rFonts w:ascii="宋体" w:hAnsi="宋体"/>
          <w:sz w:val="21"/>
          <w:szCs w:val="21"/>
        </w:rPr>
        <w:t xml:space="preserve">发包人代表：</w:t>
      </w:r>
      <w:r/>
    </w:p>
    <w:p>
      <w:pPr>
        <w:pStyle w:val="1068"/>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发包人对发包人代表的授权范围如下：</w:t>
      </w:r>
      <w:r>
        <w:rPr>
          <w:rFonts w:hint="eastAsia" w:ascii="宋体" w:hAnsi="宋体"/>
          <w:sz w:val="21"/>
          <w:szCs w:val="21"/>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2.4 施工现场、施工条件和基础资料的提供</w:t>
      </w:r>
      <w:r/>
    </w:p>
    <w:p>
      <w:pPr>
        <w:pStyle w:val="1068"/>
        <w:ind w:firstLine="420"/>
        <w:spacing w:line="360" w:lineRule="auto"/>
        <w:rPr>
          <w:rFonts w:hint="eastAsia" w:ascii="宋体" w:hAnsi="宋体"/>
          <w:sz w:val="21"/>
          <w:szCs w:val="21"/>
        </w:rPr>
      </w:pPr>
      <w:r>
        <w:rPr>
          <w:rFonts w:ascii="宋体" w:hAnsi="宋体"/>
          <w:sz w:val="21"/>
          <w:szCs w:val="21"/>
        </w:rPr>
        <w:t xml:space="preserve">2.4.1 提供施工现场</w:t>
      </w:r>
      <w:r/>
    </w:p>
    <w:p>
      <w:pPr>
        <w:pStyle w:val="1068"/>
        <w:ind w:firstLine="420"/>
        <w:spacing w:line="360" w:lineRule="auto"/>
        <w:rPr>
          <w:rFonts w:hint="eastAsia" w:ascii="宋体" w:hAnsi="宋体"/>
          <w:sz w:val="21"/>
          <w:szCs w:val="21"/>
        </w:rPr>
      </w:pPr>
      <w:r>
        <w:rPr>
          <w:rFonts w:ascii="宋体" w:hAnsi="宋体"/>
          <w:sz w:val="21"/>
          <w:szCs w:val="21"/>
        </w:rPr>
        <w:t xml:space="preserve">关于发包人移交施工现场的期限要求：</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开工前移交。</w:t>
      </w:r>
      <w:r/>
    </w:p>
    <w:p>
      <w:pPr>
        <w:pStyle w:val="1068"/>
        <w:ind w:firstLine="420"/>
        <w:spacing w:line="360" w:lineRule="auto"/>
        <w:rPr>
          <w:rFonts w:hint="eastAsia" w:ascii="宋体" w:hAnsi="宋体"/>
          <w:sz w:val="21"/>
          <w:szCs w:val="21"/>
        </w:rPr>
      </w:pPr>
      <w:r>
        <w:rPr>
          <w:rFonts w:ascii="宋体" w:hAnsi="宋体"/>
          <w:sz w:val="21"/>
          <w:szCs w:val="21"/>
        </w:rPr>
        <w:t xml:space="preserve">2.4.2 提供施工条件</w:t>
      </w:r>
      <w:r/>
    </w:p>
    <w:p>
      <w:pPr>
        <w:pStyle w:val="1068"/>
        <w:numPr>
          <w:ilvl w:val="0"/>
          <w:numId w:val="15"/>
        </w:numPr>
        <w:ind w:firstLine="420"/>
        <w:jc w:val="both"/>
        <w:spacing w:line="360" w:lineRule="auto"/>
        <w:widowControl w:val="off"/>
        <w:rPr>
          <w:rFonts w:hint="eastAsia" w:ascii="宋体" w:hAnsi="宋体"/>
          <w:sz w:val="21"/>
          <w:szCs w:val="21"/>
          <w:u w:val="single"/>
        </w:rPr>
      </w:pPr>
      <w:r>
        <w:rPr>
          <w:rFonts w:ascii="宋体" w:hAnsi="宋体"/>
          <w:sz w:val="21"/>
          <w:szCs w:val="21"/>
        </w:rPr>
        <w:t xml:space="preserve">关于发包人应负责提供施工</w:t>
      </w:r>
      <w:r>
        <w:rPr>
          <w:rFonts w:hint="eastAsia" w:ascii="宋体" w:hAnsi="宋体"/>
          <w:sz w:val="21"/>
          <w:szCs w:val="21"/>
        </w:rPr>
        <w:t xml:space="preserve">所需要的条件，</w:t>
      </w:r>
      <w:r>
        <w:rPr>
          <w:rFonts w:ascii="宋体" w:hAnsi="宋体"/>
          <w:sz w:val="21"/>
          <w:szCs w:val="21"/>
        </w:rPr>
        <w:t xml:space="preserve">包括：</w:t>
      </w:r>
      <w:r>
        <w:rPr>
          <w:rFonts w:hint="eastAsia" w:ascii="宋体" w:hAnsi="宋体"/>
          <w:sz w:val="21"/>
          <w:szCs w:val="21"/>
          <w:u w:val="single"/>
        </w:rPr>
        <w:t xml:space="preserve">按通用条款执行；</w:t>
      </w:r>
      <w:r/>
    </w:p>
    <w:p>
      <w:pPr>
        <w:pStyle w:val="1068"/>
        <w:numPr>
          <w:ilvl w:val="0"/>
          <w:numId w:val="15"/>
        </w:numPr>
        <w:ind w:firstLine="420"/>
        <w:jc w:val="both"/>
        <w:spacing w:line="360" w:lineRule="auto"/>
        <w:widowControl w:val="off"/>
        <w:rPr>
          <w:rFonts w:hint="eastAsia" w:ascii="宋体" w:hAnsi="宋体"/>
          <w:sz w:val="21"/>
          <w:szCs w:val="21"/>
        </w:rPr>
      </w:pPr>
      <w:r>
        <w:rPr>
          <w:rFonts w:hint="eastAsia" w:ascii="宋体" w:hAnsi="宋体"/>
          <w:sz w:val="21"/>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sz w:val="21"/>
          <w:szCs w:val="21"/>
          <w:u w:val="single"/>
        </w:rPr>
        <w:t xml:space="preserve">  </w:t>
      </w:r>
      <w:r>
        <w:rPr>
          <w:rFonts w:ascii="宋体" w:hAnsi="宋体"/>
          <w:sz w:val="21"/>
          <w:szCs w:val="21"/>
        </w:rPr>
        <w:t xml:space="preserve">。</w:t>
      </w:r>
      <w:r/>
    </w:p>
    <w:p>
      <w:pPr>
        <w:pStyle w:val="1444"/>
        <w:spacing w:before="120" w:after="0" w:line="360" w:lineRule="auto"/>
        <w:rPr>
          <w:rFonts w:hint="eastAsia" w:ascii="宋体" w:hAnsi="宋体"/>
          <w:b w:val="0"/>
          <w:sz w:val="21"/>
          <w:szCs w:val="21"/>
        </w:rPr>
      </w:pPr>
      <w:r/>
      <w:bookmarkStart w:id="75" w:name="_Toc351203635"/>
      <w:r>
        <w:rPr>
          <w:rFonts w:ascii="宋体" w:hAnsi="宋体"/>
          <w:b w:val="0"/>
          <w:sz w:val="21"/>
          <w:szCs w:val="21"/>
        </w:rPr>
        <w:t xml:space="preserve">3</w:t>
      </w:r>
      <w:bookmarkStart w:id="76" w:name="_Toc292559868"/>
      <w:r/>
      <w:bookmarkStart w:id="77" w:name="_Toc296346659"/>
      <w:r/>
      <w:bookmarkStart w:id="78" w:name="_Toc296891198"/>
      <w:r/>
      <w:bookmarkStart w:id="79" w:name="_Toc297048344"/>
      <w:r/>
      <w:bookmarkStart w:id="80" w:name="_Toc296944497"/>
      <w:r/>
      <w:bookmarkStart w:id="81" w:name="_Toc292559363"/>
      <w:r/>
      <w:bookmarkStart w:id="82" w:name="_Toc296890986"/>
      <w:r/>
      <w:bookmarkStart w:id="83" w:name="_Toc296347157"/>
      <w:r/>
      <w:bookmarkStart w:id="84" w:name="_Toc297120458"/>
      <w:r/>
      <w:bookmarkStart w:id="85" w:name="_Toc296503158"/>
      <w:r>
        <w:rPr>
          <w:rFonts w:ascii="宋体" w:hAnsi="宋体"/>
          <w:b w:val="0"/>
          <w:sz w:val="21"/>
          <w:szCs w:val="21"/>
        </w:rPr>
        <w:t xml:space="preserve">. 承包人</w:t>
      </w:r>
      <w:bookmarkEnd w:id="75"/>
      <w:r/>
      <w:bookmarkEnd w:id="76"/>
      <w:r/>
      <w:bookmarkEnd w:id="77"/>
      <w:r/>
      <w:bookmarkEnd w:id="78"/>
      <w:r/>
      <w:bookmarkEnd w:id="79"/>
      <w:r/>
      <w:bookmarkEnd w:id="80"/>
      <w:r/>
      <w:bookmarkEnd w:id="81"/>
      <w:r/>
      <w:bookmarkEnd w:id="82"/>
      <w:r/>
      <w:bookmarkEnd w:id="83"/>
      <w:r/>
      <w:bookmarkEnd w:id="84"/>
      <w:r/>
      <w:bookmarkEnd w:id="85"/>
      <w:r/>
      <w:r/>
    </w:p>
    <w:p>
      <w:pPr>
        <w:pStyle w:val="1068"/>
        <w:ind w:firstLine="420"/>
        <w:spacing w:line="360" w:lineRule="auto"/>
        <w:rPr>
          <w:rFonts w:hint="eastAsia" w:ascii="宋体" w:hAnsi="宋体"/>
          <w:sz w:val="21"/>
          <w:szCs w:val="21"/>
        </w:rPr>
      </w:pPr>
      <w:r>
        <w:rPr>
          <w:rFonts w:ascii="宋体" w:hAnsi="宋体"/>
          <w:sz w:val="21"/>
          <w:szCs w:val="21"/>
        </w:rPr>
        <w:t xml:space="preserve">3.1 承包人的一般义务</w:t>
      </w:r>
      <w:r/>
    </w:p>
    <w:p>
      <w:pPr>
        <w:pStyle w:val="1068"/>
        <w:ind w:firstLine="420"/>
        <w:spacing w:line="360" w:lineRule="auto"/>
        <w:rPr>
          <w:rFonts w:hint="eastAsia" w:ascii="宋体" w:hAnsi="宋体"/>
          <w:sz w:val="21"/>
          <w:szCs w:val="21"/>
          <w:u w:val="single"/>
        </w:rPr>
      </w:pPr>
      <w:r>
        <w:rPr>
          <w:rFonts w:hint="eastAsia" w:ascii="宋体" w:hAnsi="宋体"/>
          <w:sz w:val="21"/>
          <w:szCs w:val="21"/>
        </w:rPr>
        <w:t xml:space="preserve">3.1.1</w:t>
      </w:r>
      <w:r>
        <w:rPr>
          <w:rFonts w:ascii="宋体" w:hAnsi="宋体"/>
          <w:sz w:val="21"/>
          <w:szCs w:val="21"/>
        </w:rPr>
        <w:t xml:space="preserve">承包人提交的竣工资料的内容</w:t>
      </w:r>
      <w:r>
        <w:rPr>
          <w:rFonts w:hint="eastAsia" w:ascii="宋体" w:hAnsi="宋体"/>
          <w:sz w:val="21"/>
          <w:szCs w:val="21"/>
        </w:rPr>
        <w:t xml:space="preserve">及时间</w:t>
      </w:r>
      <w:r>
        <w:rPr>
          <w:rFonts w:ascii="宋体" w:hAnsi="宋体"/>
          <w:sz w:val="21"/>
          <w:szCs w:val="21"/>
        </w:rPr>
        <w:t xml:space="preserve">：</w:t>
      </w:r>
      <w:r>
        <w:rPr>
          <w:rFonts w:hint="eastAsia" w:ascii="宋体" w:hAnsi="宋体"/>
          <w:sz w:val="21"/>
          <w:szCs w:val="21"/>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068"/>
        <w:ind w:firstLine="420"/>
        <w:spacing w:line="360" w:lineRule="auto"/>
        <w:rPr>
          <w:rFonts w:hint="eastAsia" w:ascii="宋体" w:hAnsi="宋体"/>
          <w:sz w:val="21"/>
          <w:szCs w:val="21"/>
        </w:rPr>
      </w:pPr>
      <w:r>
        <w:rPr>
          <w:rFonts w:ascii="宋体" w:hAnsi="宋体"/>
          <w:sz w:val="21"/>
          <w:szCs w:val="21"/>
        </w:rPr>
        <w:t xml:space="preserve">承包人需要提交的竣工资料套数：</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b/>
          <w:sz w:val="21"/>
          <w:szCs w:val="21"/>
          <w:u w:val="single"/>
        </w:rPr>
      </w:pPr>
      <w:r>
        <w:rPr>
          <w:rFonts w:ascii="宋体" w:hAnsi="宋体"/>
          <w:sz w:val="21"/>
          <w:szCs w:val="21"/>
        </w:rPr>
        <w:t xml:space="preserve">承包人提交的竣工资料的费用承担</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费用由承包人承担</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书面及电子档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hint="eastAsia" w:ascii="宋体" w:hAnsi="宋体"/>
          <w:sz w:val="21"/>
          <w:szCs w:val="21"/>
        </w:rPr>
        <w:t xml:space="preserve">3.1.2</w:t>
      </w:r>
      <w:r>
        <w:rPr>
          <w:rFonts w:ascii="宋体" w:hAnsi="宋体"/>
          <w:sz w:val="21"/>
          <w:szCs w:val="21"/>
        </w:rPr>
        <w:t xml:space="preserve">承包人应履行的其他义务：</w:t>
      </w:r>
      <w:r>
        <w:rPr>
          <w:rFonts w:hint="eastAsia" w:ascii="宋体" w:hAnsi="宋体"/>
          <w:sz w:val="21"/>
          <w:szCs w:val="21"/>
        </w:rPr>
        <w:t xml:space="preserve">承包人应按约定时间和要求，完成以下工作：</w:t>
      </w:r>
      <w:r>
        <w:rPr>
          <w:rFonts w:ascii="宋体" w:hAnsi="宋体"/>
          <w:sz w:val="21"/>
          <w:szCs w:val="21"/>
        </w:rPr>
        <w:t xml:space="preserve"> </w:t>
      </w:r>
      <w:r/>
    </w:p>
    <w:p>
      <w:pPr>
        <w:pStyle w:val="1068"/>
        <w:numPr>
          <w:ilvl w:val="0"/>
          <w:numId w:val="16"/>
        </w:numPr>
        <w:ind w:firstLine="420"/>
        <w:spacing w:line="360" w:lineRule="auto"/>
        <w:rPr>
          <w:rFonts w:hint="eastAsia" w:ascii="宋体" w:hAnsi="宋体"/>
          <w:sz w:val="21"/>
          <w:szCs w:val="21"/>
          <w:u w:val="single"/>
        </w:rPr>
      </w:pPr>
      <w:r>
        <w:rPr>
          <w:rFonts w:ascii="宋体" w:hAnsi="宋体"/>
          <w:sz w:val="21"/>
          <w:szCs w:val="21"/>
          <w:u w:val="single"/>
        </w:rPr>
        <w:t xml:space="preserve">投标前承包人应充分踏勘现场，报价中应包括承包人所需用</w:t>
      </w:r>
      <w:r>
        <w:rPr>
          <w:rFonts w:hint="eastAsia" w:ascii="宋体" w:hAnsi="宋体"/>
          <w:sz w:val="21"/>
          <w:szCs w:val="21"/>
          <w:u w:val="single"/>
        </w:rPr>
        <w:t xml:space="preserve">的已有施工单位水、电等的一切配合费用，发包人不再因此发生任何费用。 </w:t>
      </w:r>
      <w:r/>
    </w:p>
    <w:p>
      <w:pPr>
        <w:pStyle w:val="1068"/>
        <w:numPr>
          <w:ilvl w:val="0"/>
          <w:numId w:val="16"/>
        </w:numPr>
        <w:ind w:firstLine="420"/>
        <w:spacing w:line="360" w:lineRule="auto"/>
        <w:rPr>
          <w:rFonts w:hint="eastAsia" w:ascii="宋体" w:hAnsi="宋体"/>
          <w:sz w:val="21"/>
          <w:szCs w:val="21"/>
          <w:u w:val="single"/>
        </w:rPr>
      </w:pPr>
      <w:r>
        <w:rPr>
          <w:rFonts w:hint="eastAsia" w:ascii="宋体" w:hAnsi="宋体"/>
          <w:sz w:val="21"/>
          <w:szCs w:val="21"/>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068"/>
        <w:numPr>
          <w:ilvl w:val="0"/>
          <w:numId w:val="16"/>
        </w:numPr>
        <w:ind w:firstLine="420"/>
        <w:spacing w:line="360" w:lineRule="auto"/>
        <w:rPr>
          <w:rFonts w:hint="eastAsia" w:ascii="宋体" w:hAnsi="宋体"/>
          <w:sz w:val="21"/>
          <w:szCs w:val="21"/>
          <w:u w:val="single"/>
        </w:rPr>
      </w:pPr>
      <w:r>
        <w:rPr>
          <w:rFonts w:hint="eastAsia" w:ascii="宋体" w:hAnsi="宋体"/>
          <w:sz w:val="21"/>
          <w:szCs w:val="21"/>
          <w:u w:val="single"/>
        </w:rPr>
        <w:t xml:space="preserve">向发包人提供的办公和生活房屋及设施的要求：承包人应按照发包人要求，免费提供相关办公设施。 </w:t>
      </w:r>
      <w:r/>
    </w:p>
    <w:p>
      <w:pPr>
        <w:pStyle w:val="1209"/>
        <w:ind w:firstLine="560"/>
        <w:spacing w:line="500" w:lineRule="exact"/>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09"/>
        <w:ind w:firstLine="560"/>
        <w:spacing w:line="500" w:lineRule="exact"/>
        <w:rPr>
          <w:rFonts w:hint="eastAsia" w:ascii="宋体" w:hAnsi="宋体"/>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09"/>
        <w:ind w:firstLine="560"/>
        <w:spacing w:line="500" w:lineRule="exact"/>
        <w:rPr>
          <w:rFonts w:hint="eastAsia" w:ascii="宋体" w:hAnsi="宋体"/>
          <w:sz w:val="21"/>
          <w:szCs w:val="21"/>
          <w:u w:val="single"/>
        </w:rPr>
      </w:pPr>
      <w:r>
        <w:rPr>
          <w:rFonts w:ascii="宋体" w:hAnsi="宋体"/>
          <w:sz w:val="21"/>
          <w:szCs w:val="21"/>
          <w:u w:val="single"/>
        </w:rPr>
        <w:t xml:space="preserve">(6)</w:t>
      </w:r>
      <w:r>
        <w:rPr>
          <w:rFonts w:hint="eastAsia" w:ascii="宋体" w:hAnsi="宋体"/>
          <w:sz w:val="21"/>
          <w:szCs w:val="21"/>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09"/>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7</w:t>
      </w:r>
      <w:r>
        <w:rPr>
          <w:rFonts w:hint="eastAsia" w:ascii="宋体" w:hAnsi="宋体"/>
          <w:sz w:val="21"/>
          <w:szCs w:val="21"/>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sz w:val="21"/>
          <w:szCs w:val="21"/>
          <w:u w:val="single"/>
        </w:rPr>
        <w:t xml:space="preserve">7 </w:t>
      </w:r>
      <w:r>
        <w:rPr>
          <w:rFonts w:hint="eastAsia" w:ascii="宋体" w:hAnsi="宋体"/>
          <w:sz w:val="21"/>
          <w:szCs w:val="21"/>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09"/>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8</w:t>
      </w:r>
      <w:r>
        <w:rPr>
          <w:rFonts w:hint="eastAsia" w:ascii="宋体" w:hAnsi="宋体"/>
          <w:sz w:val="21"/>
          <w:szCs w:val="21"/>
          <w:u w:val="single"/>
        </w:rPr>
        <w:t xml:space="preserve">）承包人须积极配合业主、监理人协调解决施工现场、周边及外部矛盾，不得以外部矛盾作为工期不能完成的理由。 </w:t>
      </w:r>
      <w:r/>
    </w:p>
    <w:p>
      <w:pPr>
        <w:pStyle w:val="1209"/>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9</w:t>
      </w:r>
      <w:r>
        <w:rPr>
          <w:rFonts w:hint="eastAsia" w:ascii="宋体" w:hAnsi="宋体"/>
          <w:sz w:val="21"/>
          <w:szCs w:val="21"/>
          <w:u w:val="single"/>
        </w:rPr>
        <w:t xml:space="preserve">）承包人负责做好迎接各类现场检查的配合工作，相关费用在投标中综合考虑。</w:t>
      </w:r>
      <w:r/>
    </w:p>
    <w:p>
      <w:pPr>
        <w:pStyle w:val="1209"/>
        <w:ind w:firstLine="560"/>
        <w:spacing w:line="500" w:lineRule="exact"/>
        <w:rPr>
          <w:rFonts w:hint="eastAsia" w:ascii="宋体" w:hAnsi="宋体"/>
          <w:sz w:val="21"/>
          <w:szCs w:val="21"/>
          <w:u w:val="single"/>
        </w:rPr>
      </w:pPr>
      <w:r>
        <w:rPr>
          <w:rFonts w:hint="eastAsia" w:ascii="宋体" w:hAnsi="宋体"/>
          <w:sz w:val="21"/>
          <w:szCs w:val="21"/>
          <w:u w:val="single"/>
        </w:rPr>
        <w:t xml:space="preserve">（10）承包人应严格执行《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09"/>
        <w:ind w:firstLine="426"/>
        <w:spacing w:line="360" w:lineRule="auto"/>
        <w:rPr>
          <w:rFonts w:hint="eastAsia" w:ascii="宋体" w:hAnsi="宋体"/>
          <w:sz w:val="21"/>
          <w:szCs w:val="21"/>
        </w:rPr>
      </w:pPr>
      <w:r>
        <w:rPr>
          <w:rFonts w:ascii="宋体" w:hAnsi="宋体"/>
          <w:sz w:val="21"/>
          <w:szCs w:val="21"/>
        </w:rPr>
        <w:t xml:space="preserve">3.2 项目负责人</w:t>
      </w:r>
      <w:r/>
    </w:p>
    <w:p>
      <w:pPr>
        <w:pStyle w:val="1209"/>
        <w:ind w:firstLine="426"/>
        <w:spacing w:line="360" w:lineRule="auto"/>
        <w:rPr>
          <w:rFonts w:hint="eastAsia" w:ascii="宋体" w:hAnsi="宋体"/>
          <w:sz w:val="21"/>
          <w:szCs w:val="21"/>
        </w:rPr>
      </w:pPr>
      <w:r>
        <w:rPr>
          <w:rFonts w:ascii="宋体" w:hAnsi="宋体"/>
          <w:sz w:val="21"/>
          <w:szCs w:val="21"/>
        </w:rPr>
        <w:t xml:space="preserve">3.2.1 项目负责人：</w:t>
      </w:r>
      <w:r/>
    </w:p>
    <w:p>
      <w:pPr>
        <w:pStyle w:val="1209"/>
        <w:ind w:firstLine="426"/>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建造师执业资格等级：</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建造师注册证书号：</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建造师执业印章号：</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安全生产考核合格证书号：</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9"/>
        <w:ind w:firstLine="426"/>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9"/>
        <w:ind w:firstLine="426"/>
        <w:spacing w:line="500" w:lineRule="exact"/>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33"/>
        <w:ind w:firstLine="420"/>
        <w:spacing w:line="360" w:lineRule="auto"/>
        <w:rPr>
          <w:rFonts w:hint="eastAsia" w:ascii="宋体" w:hAnsi="宋体"/>
          <w:b/>
          <w:sz w:val="21"/>
          <w:szCs w:val="21"/>
          <w:u w:val="single"/>
        </w:rPr>
      </w:pPr>
      <w:r>
        <w:rPr>
          <w:rFonts w:hint="eastAsia" w:ascii="宋体" w:hAnsi="宋体"/>
          <w:sz w:val="21"/>
          <w:szCs w:val="21"/>
        </w:rPr>
        <w:t xml:space="preserve">关于项目负责人每月在施工现场的时间要求：</w:t>
      </w:r>
      <w:r>
        <w:rPr>
          <w:rFonts w:hint="eastAsia" w:ascii="宋体" w:hAnsi="宋体"/>
          <w:sz w:val="21"/>
          <w:szCs w:val="21"/>
          <w:u w:val="single"/>
        </w:rPr>
        <w:t xml:space="preserve"> </w:t>
      </w:r>
      <w:r>
        <w:rPr>
          <w:rFonts w:hint="eastAsia" w:ascii="宋体" w:hAnsi="宋体"/>
          <w:b/>
          <w:bCs/>
          <w:sz w:val="21"/>
          <w:szCs w:val="21"/>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sz w:val="21"/>
          <w:szCs w:val="21"/>
          <w:u w:val="single"/>
        </w:rPr>
        <w:t xml:space="preserve">。</w:t>
      </w:r>
      <w:r/>
    </w:p>
    <w:p>
      <w:pPr>
        <w:pStyle w:val="1033"/>
        <w:ind w:firstLine="420"/>
        <w:spacing w:line="360" w:lineRule="auto"/>
        <w:rPr>
          <w:rFonts w:hint="eastAsia" w:ascii="宋体" w:hAnsi="宋体"/>
          <w:sz w:val="21"/>
          <w:szCs w:val="21"/>
        </w:rPr>
      </w:pPr>
      <w:r>
        <w:rPr>
          <w:rFonts w:hint="eastAsia" w:ascii="宋体" w:hAnsi="宋体"/>
          <w:sz w:val="21"/>
          <w:szCs w:val="21"/>
        </w:rPr>
        <w:t xml:space="preserve">承包人未提交劳动合同，以及没有为项目负责人缴纳社会保险证明的违约责任：</w:t>
      </w:r>
      <w:r>
        <w:rPr>
          <w:rFonts w:hint="eastAsia" w:ascii="宋体" w:hAnsi="宋体"/>
          <w:sz w:val="21"/>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33"/>
        <w:ind w:firstLine="420"/>
        <w:spacing w:line="360" w:lineRule="auto"/>
        <w:rPr>
          <w:rFonts w:hint="eastAsia" w:ascii="宋体" w:hAnsi="宋体"/>
          <w:b/>
          <w:bCs/>
          <w:sz w:val="21"/>
          <w:szCs w:val="21"/>
          <w:u w:val="single"/>
        </w:rPr>
      </w:pPr>
      <w:r>
        <w:rPr>
          <w:rFonts w:hint="eastAsia" w:ascii="宋体" w:hAnsi="宋体"/>
          <w:sz w:val="21"/>
          <w:szCs w:val="21"/>
        </w:rPr>
        <w:t xml:space="preserve">项目负责人未经批准，擅自离开施工现场的违约责任：</w:t>
      </w:r>
      <w:r>
        <w:rPr>
          <w:rFonts w:hint="eastAsia" w:ascii="宋体" w:hAnsi="宋体"/>
          <w:b/>
          <w:bCs/>
          <w:sz w:val="21"/>
          <w:szCs w:val="21"/>
          <w:u w:val="single"/>
        </w:rPr>
        <w:t xml:space="preserve">支付违约金每次300元。每月在现场办公不足22天的，每少一天支付违约金500元。累计达10天，发包解除合同，承包人承担由此造成的损失。</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3.2.3 承包人擅自更换项目负责人的违约责任：</w:t>
      </w:r>
      <w:r>
        <w:rPr>
          <w:rFonts w:hint="eastAsia" w:ascii="宋体" w:hAnsi="宋体"/>
          <w:b/>
          <w:bCs/>
          <w:sz w:val="21"/>
          <w:szCs w:val="21"/>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sz w:val="21"/>
          <w:szCs w:val="21"/>
        </w:rPr>
        <w:t xml:space="preserve">。</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3.2.4 承包人无正当理由拒绝更换项目负责人的违约责任：</w:t>
      </w:r>
      <w:r>
        <w:rPr>
          <w:rFonts w:hint="eastAsia" w:ascii="宋体" w:hAnsi="宋体"/>
          <w:sz w:val="21"/>
          <w:szCs w:val="21"/>
          <w:u w:val="single"/>
        </w:rPr>
        <w:t xml:space="preserve">支付违约金一万元，发包人有权解除合同，并依法追究承包人由此造成的损失，同时上报建设行政主管部门</w:t>
      </w:r>
      <w:r>
        <w:rPr>
          <w:rFonts w:hint="eastAsia" w:ascii="宋体" w:hAnsi="宋体"/>
          <w:sz w:val="21"/>
          <w:szCs w:val="21"/>
        </w:rPr>
        <w:t xml:space="preserve">。</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3.3 承包人人员</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3.3.1 承包人提交项目管理机构及施工现场管理人员安排报告的期限：</w:t>
      </w:r>
      <w:r>
        <w:rPr>
          <w:rFonts w:hint="eastAsia" w:ascii="宋体" w:hAnsi="宋体"/>
          <w:sz w:val="21"/>
          <w:szCs w:val="21"/>
          <w:u w:val="single"/>
        </w:rPr>
        <w:t xml:space="preserve">  按通用条款执行</w:t>
      </w:r>
      <w:r>
        <w:rPr>
          <w:rFonts w:hint="eastAsia" w:ascii="宋体" w:hAnsi="宋体"/>
          <w:b/>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3.3.3 承包人无正当理由拒绝撤换主要施工管理人员的违约责任：</w:t>
      </w:r>
      <w:r>
        <w:rPr>
          <w:rFonts w:hint="eastAsia" w:ascii="宋体" w:hAnsi="宋体"/>
          <w:b/>
          <w:bCs/>
          <w:sz w:val="21"/>
          <w:szCs w:val="21"/>
          <w:u w:val="single"/>
        </w:rPr>
        <w:t xml:space="preserve">支付违约金一万元</w:t>
      </w:r>
      <w:r>
        <w:rPr>
          <w:rFonts w:hint="eastAsia" w:ascii="宋体" w:hAnsi="宋体"/>
          <w:sz w:val="21"/>
          <w:szCs w:val="21"/>
          <w:u w:val="single"/>
        </w:rPr>
        <w:t xml:space="preserve">，发包人有权解除合同，并依法追究承包人造成的损失，同时报相应的建设主管部门处理  。</w:t>
      </w:r>
      <w:r/>
    </w:p>
    <w:p>
      <w:pPr>
        <w:pStyle w:val="1033"/>
        <w:ind w:firstLine="420"/>
        <w:spacing w:line="360" w:lineRule="auto"/>
        <w:rPr>
          <w:rFonts w:hint="eastAsia" w:ascii="宋体" w:hAnsi="宋体"/>
          <w:sz w:val="21"/>
          <w:szCs w:val="21"/>
          <w:u w:val="single"/>
        </w:rPr>
      </w:pPr>
      <w:r>
        <w:rPr>
          <w:rFonts w:hint="eastAsia" w:ascii="宋体" w:hAnsi="宋体"/>
          <w:sz w:val="21"/>
          <w:szCs w:val="21"/>
        </w:rPr>
        <w:t xml:space="preserve">3.3.4 承包人主要施工管理人员离开施工现场的批准要求：   </w:t>
      </w:r>
      <w:r>
        <w:rPr>
          <w:rFonts w:hint="eastAsia" w:ascii="宋体" w:hAnsi="宋体"/>
          <w:sz w:val="21"/>
          <w:szCs w:val="21"/>
          <w:u w:val="single"/>
        </w:rPr>
        <w:t xml:space="preserve"> 执行通用条款</w:t>
      </w:r>
      <w:r>
        <w:rPr>
          <w:rFonts w:hint="eastAsia" w:ascii="宋体" w:hAnsi="宋体"/>
          <w:sz w:val="21"/>
          <w:szCs w:val="21"/>
        </w:rPr>
        <w:t xml:space="preserve">。</w:t>
      </w:r>
      <w:r/>
    </w:p>
    <w:p>
      <w:pPr>
        <w:pStyle w:val="1033"/>
        <w:ind w:firstLine="420"/>
        <w:spacing w:line="360" w:lineRule="auto"/>
        <w:rPr>
          <w:rFonts w:hint="eastAsia" w:ascii="宋体" w:hAnsi="宋体"/>
          <w:sz w:val="21"/>
          <w:szCs w:val="21"/>
        </w:rPr>
      </w:pPr>
      <w:r>
        <w:rPr>
          <w:rFonts w:hint="eastAsia" w:ascii="宋体" w:hAnsi="宋体"/>
          <w:sz w:val="21"/>
          <w:szCs w:val="21"/>
        </w:rPr>
        <w:t xml:space="preserve">3.3.5承包人擅自更换主要施工管理人员的违约责任：</w:t>
      </w:r>
      <w:r>
        <w:rPr>
          <w:rFonts w:hint="eastAsia" w:ascii="宋体" w:hAnsi="宋体"/>
          <w:b/>
          <w:bCs/>
          <w:sz w:val="21"/>
          <w:szCs w:val="21"/>
          <w:u w:val="single"/>
        </w:rPr>
        <w:t xml:space="preserve">支付违约金1000元，发包人有权解除合同，并依法追究承包人由此造成的损失，同时上报建设行政主管部门</w:t>
      </w:r>
      <w:r>
        <w:rPr>
          <w:rFonts w:hint="eastAsia" w:ascii="宋体" w:hAnsi="宋体"/>
          <w:sz w:val="21"/>
          <w:szCs w:val="21"/>
        </w:rPr>
        <w:t xml:space="preserve">。</w:t>
      </w:r>
      <w:r/>
    </w:p>
    <w:p>
      <w:pPr>
        <w:pStyle w:val="1068"/>
        <w:ind w:firstLine="420"/>
        <w:spacing w:line="360" w:lineRule="auto"/>
        <w:rPr>
          <w:rFonts w:hint="eastAsia" w:ascii="宋体" w:hAnsi="宋体"/>
          <w:sz w:val="21"/>
          <w:szCs w:val="21"/>
        </w:rPr>
      </w:pPr>
      <w:r>
        <w:rPr>
          <w:rFonts w:hint="eastAsia" w:ascii="宋体" w:hAnsi="宋体"/>
          <w:sz w:val="21"/>
          <w:szCs w:val="21"/>
        </w:rPr>
        <w:t xml:space="preserve">承包人主要施工管理人员擅自离开施工现场的违约责任：</w:t>
      </w:r>
      <w:r>
        <w:rPr>
          <w:rFonts w:hint="eastAsia" w:ascii="宋体" w:hAnsi="宋体"/>
          <w:b/>
          <w:bCs/>
          <w:sz w:val="21"/>
          <w:szCs w:val="21"/>
          <w:u w:val="single"/>
        </w:rPr>
        <w:t xml:space="preserve">未经发包人批准，严禁脱岗或离岗，每次罚款200元/人/次，连续3天不在现场，发包人有权要求更换人员、解除合同，承包人承担所有责任</w:t>
      </w:r>
      <w:r>
        <w:rPr>
          <w:rFonts w:hint="eastAsia" w:ascii="宋体" w:hAnsi="宋体"/>
          <w:b/>
          <w:bCs/>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3</w:t>
      </w:r>
      <w:bookmarkStart w:id="86" w:name="_Toc297216151"/>
      <w:r/>
      <w:bookmarkStart w:id="87" w:name="_Toc292559869"/>
      <w:r/>
      <w:bookmarkStart w:id="88" w:name="_Toc296891199"/>
      <w:r/>
      <w:bookmarkStart w:id="89" w:name="_Toc300934945"/>
      <w:r/>
      <w:bookmarkStart w:id="90" w:name="_Toc296890987"/>
      <w:r/>
      <w:bookmarkStart w:id="91" w:name="_Toc303539102"/>
      <w:r/>
      <w:bookmarkStart w:id="92" w:name="_Toc296503159"/>
      <w:r/>
      <w:bookmarkStart w:id="93" w:name="_Toc292559364"/>
      <w:r/>
      <w:bookmarkStart w:id="94" w:name="_Toc297123492"/>
      <w:r/>
      <w:bookmarkStart w:id="95" w:name="_Toc296347158"/>
      <w:r/>
      <w:bookmarkStart w:id="96" w:name="_Toc296944498"/>
      <w:r/>
      <w:bookmarkStart w:id="97" w:name="_Toc297120459"/>
      <w:r/>
      <w:bookmarkStart w:id="98" w:name="_Toc304295523"/>
      <w:r/>
      <w:bookmarkStart w:id="99" w:name="_Toc296346660"/>
      <w:r/>
      <w:bookmarkStart w:id="100" w:name="_Toc312677988"/>
      <w:r/>
      <w:bookmarkStart w:id="101" w:name="_Toc297048345"/>
      <w:r>
        <w:rPr>
          <w:rFonts w:ascii="宋体" w:hAnsi="宋体"/>
          <w:sz w:val="21"/>
          <w:szCs w:val="21"/>
        </w:rPr>
        <w:t xml:space="preserve">.5 分包</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pStyle w:val="1068"/>
        <w:ind w:firstLine="420"/>
        <w:spacing w:line="360" w:lineRule="auto"/>
        <w:rPr>
          <w:rFonts w:hint="eastAsia" w:ascii="宋体" w:hAnsi="宋体"/>
          <w:sz w:val="21"/>
          <w:szCs w:val="21"/>
        </w:rPr>
      </w:pPr>
      <w:r>
        <w:rPr>
          <w:rFonts w:ascii="宋体" w:hAnsi="宋体"/>
          <w:sz w:val="21"/>
          <w:szCs w:val="21"/>
        </w:rPr>
        <w:t xml:space="preserve">3</w:t>
      </w:r>
      <w:bookmarkStart w:id="102" w:name="_Toc296891200"/>
      <w:r/>
      <w:bookmarkStart w:id="103" w:name="_Toc296890988"/>
      <w:r/>
      <w:bookmarkStart w:id="104" w:name="_Toc296346661"/>
      <w:r/>
      <w:bookmarkStart w:id="105" w:name="_Toc297123493"/>
      <w:r/>
      <w:bookmarkStart w:id="106" w:name="_Toc296503160"/>
      <w:r/>
      <w:bookmarkStart w:id="107" w:name="_Toc296944499"/>
      <w:r/>
      <w:bookmarkStart w:id="108" w:name="_Toc297048346"/>
      <w:r/>
      <w:bookmarkStart w:id="109" w:name="_Toc292559365"/>
      <w:r/>
      <w:bookmarkStart w:id="110" w:name="_Toc304295524"/>
      <w:r/>
      <w:bookmarkStart w:id="111" w:name="_Toc297120460"/>
      <w:r/>
      <w:bookmarkStart w:id="112" w:name="_Toc292559870"/>
      <w:r/>
      <w:bookmarkStart w:id="113" w:name="_Toc303539103"/>
      <w:r/>
      <w:bookmarkStart w:id="114" w:name="_Toc297216152"/>
      <w:r/>
      <w:bookmarkStart w:id="115" w:name="_Toc300934946"/>
      <w:r/>
      <w:bookmarkStart w:id="116" w:name="_Toc296347159"/>
      <w:r/>
      <w:bookmarkStart w:id="117" w:name="_Toc312677989"/>
      <w:r/>
      <w:bookmarkStart w:id="118" w:name="_Toc318581158"/>
      <w:r>
        <w:rPr>
          <w:rFonts w:ascii="宋体" w:hAnsi="宋体"/>
          <w:sz w:val="21"/>
          <w:szCs w:val="21"/>
        </w:rPr>
        <w:t xml:space="preserve">.5.1 分包的一般约定</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pStyle w:val="1068"/>
        <w:ind w:firstLine="420"/>
        <w:spacing w:line="360" w:lineRule="auto"/>
        <w:rPr>
          <w:rFonts w:hint="eastAsia" w:ascii="宋体" w:hAnsi="宋体"/>
          <w:sz w:val="21"/>
          <w:szCs w:val="21"/>
          <w:u w:val="single"/>
        </w:rPr>
      </w:pPr>
      <w:r/>
      <w:bookmarkStart w:id="119" w:name="_Toc296890989"/>
      <w:r/>
      <w:bookmarkStart w:id="120" w:name="_Toc296891201"/>
      <w:r/>
      <w:bookmarkStart w:id="121" w:name="_Toc297048347"/>
      <w:r/>
      <w:bookmarkStart w:id="122" w:name="_Toc296346662"/>
      <w:r/>
      <w:bookmarkStart w:id="123" w:name="_Toc296347160"/>
      <w:r/>
      <w:bookmarkStart w:id="124" w:name="_Toc297216153"/>
      <w:r/>
      <w:bookmarkStart w:id="125" w:name="_Toc297120461"/>
      <w:r/>
      <w:bookmarkStart w:id="126" w:name="_Toc297123494"/>
      <w:r/>
      <w:bookmarkStart w:id="127" w:name="_Toc304295525"/>
      <w:r/>
      <w:bookmarkStart w:id="128" w:name="_Toc296503161"/>
      <w:r/>
      <w:bookmarkStart w:id="129" w:name="_Toc303539104"/>
      <w:r/>
      <w:bookmarkStart w:id="130" w:name="_Toc296944500"/>
      <w:r/>
      <w:bookmarkStart w:id="131" w:name="_Toc300934947"/>
      <w:r>
        <w:rPr>
          <w:rFonts w:ascii="宋体" w:hAnsi="宋体"/>
          <w:sz w:val="21"/>
          <w:szCs w:val="21"/>
        </w:rPr>
        <w:t xml:space="preserve">禁止分包的工程包括：</w:t>
      </w:r>
      <w:r>
        <w:rPr>
          <w:rFonts w:hint="eastAsia" w:ascii="宋体" w:hAnsi="宋体"/>
          <w:sz w:val="21"/>
          <w:szCs w:val="21"/>
          <w:u w:val="single"/>
        </w:rPr>
        <w:t xml:space="preserve">  /  </w:t>
      </w:r>
      <w:r>
        <w:rPr>
          <w:rFonts w:ascii="宋体" w:hAnsi="宋体"/>
          <w:sz w:val="21"/>
          <w:szCs w:val="21"/>
        </w:rPr>
        <w:t xml:space="preserve">。</w:t>
      </w:r>
      <w:r/>
    </w:p>
    <w:p>
      <w:pPr>
        <w:pStyle w:val="1068"/>
        <w:ind w:firstLine="420"/>
        <w:spacing w:line="360" w:lineRule="auto"/>
        <w:rPr>
          <w:rFonts w:hint="eastAsia" w:ascii="宋体" w:hAnsi="宋体"/>
          <w:b/>
          <w:sz w:val="21"/>
          <w:szCs w:val="21"/>
        </w:rPr>
      </w:pPr>
      <w:r>
        <w:rPr>
          <w:rFonts w:ascii="宋体" w:hAnsi="宋体"/>
          <w:sz w:val="21"/>
          <w:szCs w:val="21"/>
        </w:rPr>
        <w:t xml:space="preserve">主体结构、关键性工作的范围：</w:t>
      </w:r>
      <w:r>
        <w:rPr>
          <w:rFonts w:ascii="宋体" w:hAnsi="宋体"/>
          <w:sz w:val="21"/>
          <w:szCs w:val="21"/>
          <w:u w:val="single"/>
        </w:rPr>
        <w:t xml:space="preserve">  </w:t>
      </w:r>
      <w:r>
        <w:rPr>
          <w:rFonts w:hint="eastAsia" w:ascii="宋体" w:hAnsi="宋体"/>
          <w:sz w:val="21"/>
          <w:szCs w:val="21"/>
          <w:u w:val="single"/>
        </w:rPr>
        <w:t xml:space="preserve">按相关规范、标准执行。</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pStyle w:val="1068"/>
        <w:spacing w:line="360" w:lineRule="auto"/>
        <w:rPr>
          <w:rFonts w:hint="eastAsia" w:ascii="宋体" w:hAnsi="宋体"/>
          <w:sz w:val="21"/>
          <w:szCs w:val="21"/>
        </w:rPr>
      </w:pPr>
      <w:r>
        <w:rPr>
          <w:rFonts w:ascii="宋体" w:hAnsi="宋体"/>
          <w:sz w:val="21"/>
          <w:szCs w:val="21"/>
        </w:rPr>
        <w:t xml:space="preserve">   </w:t>
      </w:r>
      <w:bookmarkStart w:id="132" w:name="_Toc318581159"/>
      <w:r/>
      <w:bookmarkStart w:id="133" w:name="_Toc312677990"/>
      <w:r>
        <w:rPr>
          <w:rFonts w:ascii="宋体" w:hAnsi="宋体"/>
          <w:sz w:val="21"/>
          <w:szCs w:val="21"/>
        </w:rPr>
        <w:t xml:space="preserve">  3.5.2分包的确定</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允许分包的专业工程包括：</w:t>
      </w:r>
      <w:r>
        <w:rPr>
          <w:rFonts w:hint="eastAsia" w:ascii="宋体" w:hAnsi="宋体"/>
          <w:sz w:val="21"/>
          <w:szCs w:val="21"/>
          <w:u w:val="single"/>
        </w:rPr>
        <w:t xml:space="preserve">无。</w:t>
      </w:r>
      <w:r/>
    </w:p>
    <w:p>
      <w:pPr>
        <w:pStyle w:val="1068"/>
        <w:ind w:firstLine="420"/>
        <w:spacing w:line="360" w:lineRule="auto"/>
        <w:rPr>
          <w:rFonts w:hint="eastAsia" w:ascii="宋体" w:hAnsi="宋体"/>
          <w:sz w:val="21"/>
          <w:szCs w:val="21"/>
        </w:rPr>
      </w:pPr>
      <w:r>
        <w:rPr>
          <w:rFonts w:hint="eastAsia" w:ascii="宋体" w:hAnsi="宋体"/>
          <w:sz w:val="21"/>
          <w:szCs w:val="21"/>
        </w:rPr>
        <w:t xml:space="preserve">本工程发包人同意承包人分包的工程：</w:t>
      </w:r>
      <w:r>
        <w:rPr>
          <w:rFonts w:hint="eastAsia" w:ascii="宋体" w:hAnsi="宋体"/>
          <w:sz w:val="21"/>
          <w:szCs w:val="21"/>
          <w:u w:val="single"/>
        </w:rPr>
        <w:t xml:space="preserve">     /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其他关于分包的约定：</w:t>
      </w:r>
      <w:r>
        <w:rPr>
          <w:rFonts w:hint="eastAsia" w:ascii="宋体" w:hAnsi="宋体"/>
          <w:sz w:val="21"/>
          <w:szCs w:val="21"/>
          <w:u w:val="single"/>
        </w:rPr>
        <w:t xml:space="preserve">  /  </w:t>
      </w:r>
      <w:r>
        <w:rPr>
          <w:rFonts w:ascii="宋体" w:hAnsi="宋体"/>
          <w:sz w:val="21"/>
          <w:szCs w:val="21"/>
        </w:rPr>
        <w:t xml:space="preserve">。</w:t>
      </w:r>
      <w:r/>
    </w:p>
    <w:p>
      <w:pPr>
        <w:pStyle w:val="1068"/>
        <w:ind w:firstLine="525"/>
        <w:spacing w:line="360" w:lineRule="auto"/>
        <w:rPr>
          <w:rFonts w:hint="eastAsia" w:ascii="宋体" w:hAnsi="宋体"/>
          <w:sz w:val="21"/>
          <w:szCs w:val="21"/>
        </w:rPr>
      </w:pPr>
      <w:r>
        <w:rPr>
          <w:rFonts w:ascii="宋体" w:hAnsi="宋体"/>
          <w:sz w:val="21"/>
          <w:szCs w:val="21"/>
        </w:rPr>
        <w:t xml:space="preserve">3.5.4 分包合同价款</w:t>
      </w:r>
      <w:r/>
    </w:p>
    <w:p>
      <w:pPr>
        <w:pStyle w:val="1068"/>
        <w:ind w:firstLine="525"/>
        <w:spacing w:line="360" w:lineRule="auto"/>
        <w:rPr>
          <w:rFonts w:hint="eastAsia" w:ascii="宋体" w:hAnsi="宋体"/>
          <w:sz w:val="21"/>
          <w:szCs w:val="21"/>
        </w:rPr>
      </w:pPr>
      <w:r>
        <w:rPr>
          <w:rFonts w:ascii="宋体" w:hAnsi="宋体"/>
          <w:sz w:val="21"/>
          <w:szCs w:val="21"/>
        </w:rPr>
        <w:t xml:space="preserve">关于分包合同价款支付的约定：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132"/>
      <w:r/>
      <w:bookmarkEnd w:id="133"/>
      <w:r/>
      <w:r/>
    </w:p>
    <w:p>
      <w:pPr>
        <w:pStyle w:val="1068"/>
        <w:ind w:firstLine="525"/>
        <w:spacing w:line="360" w:lineRule="auto"/>
        <w:rPr>
          <w:rFonts w:hint="eastAsia" w:ascii="宋体" w:hAnsi="宋体"/>
          <w:sz w:val="21"/>
          <w:szCs w:val="21"/>
        </w:rPr>
      </w:pPr>
      <w:r>
        <w:rPr>
          <w:rFonts w:ascii="宋体" w:hAnsi="宋体"/>
          <w:sz w:val="21"/>
          <w:szCs w:val="21"/>
        </w:rPr>
        <w:t xml:space="preserve">3.6 工程照管与成品、半成品保护</w:t>
      </w:r>
      <w:r/>
    </w:p>
    <w:p>
      <w:pPr>
        <w:pStyle w:val="1068"/>
        <w:ind w:firstLine="525"/>
        <w:spacing w:line="360" w:lineRule="auto"/>
        <w:rPr>
          <w:rFonts w:hint="eastAsia" w:ascii="宋体" w:hAnsi="宋体"/>
          <w:sz w:val="21"/>
          <w:szCs w:val="21"/>
        </w:rPr>
      </w:pPr>
      <w:r>
        <w:rPr>
          <w:rFonts w:ascii="宋体" w:hAnsi="宋体"/>
          <w:sz w:val="21"/>
          <w:szCs w:val="21"/>
        </w:rPr>
        <w:t xml:space="preserve">承包人负责照管工程及工程相关的材料、工程设备的起始时间：</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525"/>
        <w:spacing w:line="360" w:lineRule="auto"/>
        <w:rPr>
          <w:rFonts w:hint="eastAsia" w:ascii="宋体" w:hAnsi="宋体"/>
          <w:sz w:val="21"/>
          <w:szCs w:val="21"/>
        </w:rPr>
      </w:pPr>
      <w:r>
        <w:rPr>
          <w:rFonts w:ascii="宋体" w:hAnsi="宋体"/>
          <w:sz w:val="21"/>
          <w:szCs w:val="21"/>
        </w:rPr>
        <w:t xml:space="preserve">3.7 履约担保</w:t>
      </w:r>
      <w:r/>
    </w:p>
    <w:p>
      <w:pPr>
        <w:ind w:right="-155" w:firstLine="525"/>
        <w:jc w:val="left"/>
        <w:spacing w:line="360" w:lineRule="auto"/>
        <w:rPr>
          <w:rFonts w:hint="eastAsia" w:ascii="宋体" w:hAnsi="宋体"/>
          <w:bCs/>
        </w:rPr>
      </w:pPr>
      <w:r>
        <w:rPr>
          <w:rFonts w:ascii="宋体" w:hAnsi="宋体"/>
          <w:bCs/>
        </w:rPr>
        <w:t xml:space="preserve">承包人是否提供履约担保：</w:t>
      </w:r>
      <w:r>
        <w:rPr>
          <w:rFonts w:ascii="宋体" w:hAnsi="宋体"/>
          <w:bCs/>
          <w:u w:val="single"/>
        </w:rPr>
        <w:t xml:space="preserve"> 是</w:t>
      </w:r>
      <w:r>
        <w:rPr>
          <w:rFonts w:hint="eastAsia" w:ascii="宋体" w:hAnsi="宋体"/>
          <w:bCs/>
          <w:u w:val="single"/>
        </w:rPr>
        <w:t xml:space="preserve"> </w:t>
      </w:r>
      <w:r>
        <w:rPr>
          <w:rFonts w:ascii="宋体" w:hAnsi="宋体"/>
          <w:bCs/>
        </w:rPr>
        <w:t xml:space="preserve">。</w:t>
      </w:r>
      <w:r/>
    </w:p>
    <w:p>
      <w:pPr>
        <w:ind w:right="-155" w:firstLine="525"/>
        <w:jc w:val="left"/>
        <w:spacing w:line="360" w:lineRule="auto"/>
        <w:rPr>
          <w:rFonts w:hint="eastAsia" w:ascii="宋体" w:hAnsi="宋体"/>
          <w:bCs/>
        </w:rPr>
      </w:pPr>
      <w:r>
        <w:rPr>
          <w:rFonts w:ascii="宋体" w:hAnsi="宋体"/>
          <w:bCs/>
        </w:rPr>
        <w:t xml:space="preserve">承包人提供履约担保的形式、金额及期限：</w:t>
      </w:r>
      <w:r>
        <w:rPr>
          <w:rFonts w:ascii="宋体" w:hAnsi="宋体"/>
          <w:bCs/>
          <w:u w:val="single"/>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44"/>
        <w:spacing w:before="0" w:after="0" w:line="360" w:lineRule="auto"/>
        <w:rPr>
          <w:rFonts w:hint="eastAsia" w:ascii="宋体" w:hAnsi="宋体"/>
          <w:b w:val="0"/>
          <w:sz w:val="21"/>
          <w:szCs w:val="21"/>
        </w:rPr>
      </w:pPr>
      <w:r/>
      <w:bookmarkStart w:id="134" w:name="_Toc351203636"/>
      <w:r>
        <w:rPr>
          <w:rFonts w:ascii="宋体" w:hAnsi="宋体"/>
          <w:b w:val="0"/>
          <w:sz w:val="21"/>
          <w:szCs w:val="21"/>
        </w:rPr>
        <w:t xml:space="preserve">4</w:t>
      </w:r>
      <w:bookmarkStart w:id="135" w:name="_Toc296503162"/>
      <w:r/>
      <w:bookmarkStart w:id="136" w:name="_Toc297120462"/>
      <w:r/>
      <w:bookmarkStart w:id="137" w:name="_Toc296890990"/>
      <w:r/>
      <w:bookmarkStart w:id="138" w:name="_Toc297048348"/>
      <w:r/>
      <w:bookmarkStart w:id="139" w:name="_Toc296944501"/>
      <w:r/>
      <w:bookmarkStart w:id="140" w:name="_Toc292559366"/>
      <w:r/>
      <w:bookmarkStart w:id="141" w:name="_Toc296891202"/>
      <w:r/>
      <w:bookmarkStart w:id="142" w:name="_Toc292559871"/>
      <w:r/>
      <w:bookmarkStart w:id="143" w:name="_Toc296347161"/>
      <w:r/>
      <w:bookmarkStart w:id="144" w:name="_Toc267251413"/>
      <w:r/>
      <w:bookmarkStart w:id="145" w:name="_Toc296346663"/>
      <w:r>
        <w:rPr>
          <w:rFonts w:ascii="宋体" w:hAnsi="宋体"/>
          <w:b w:val="0"/>
          <w:sz w:val="21"/>
          <w:szCs w:val="21"/>
        </w:rPr>
        <w:t xml:space="preserve">. 监</w:t>
      </w:r>
      <w:bookmarkEnd w:id="135"/>
      <w:r/>
      <w:bookmarkEnd w:id="136"/>
      <w:r/>
      <w:bookmarkEnd w:id="137"/>
      <w:r/>
      <w:bookmarkEnd w:id="138"/>
      <w:r/>
      <w:bookmarkEnd w:id="139"/>
      <w:r/>
      <w:bookmarkEnd w:id="140"/>
      <w:r/>
      <w:bookmarkEnd w:id="141"/>
      <w:r/>
      <w:bookmarkEnd w:id="142"/>
      <w:r/>
      <w:bookmarkEnd w:id="143"/>
      <w:r/>
      <w:bookmarkEnd w:id="144"/>
      <w:r/>
      <w:bookmarkEnd w:id="145"/>
      <w:r>
        <w:rPr>
          <w:rFonts w:ascii="宋体" w:hAnsi="宋体"/>
          <w:b w:val="0"/>
          <w:sz w:val="21"/>
          <w:szCs w:val="21"/>
        </w:rPr>
        <w:t xml:space="preserve">理人</w:t>
      </w:r>
      <w:bookmarkEnd w:id="134"/>
      <w:r/>
      <w:r/>
    </w:p>
    <w:p>
      <w:pPr>
        <w:pStyle w:val="1068"/>
        <w:ind w:firstLine="420"/>
        <w:spacing w:line="360" w:lineRule="auto"/>
        <w:rPr>
          <w:rFonts w:hint="eastAsia" w:ascii="宋体" w:hAnsi="宋体"/>
          <w:sz w:val="21"/>
          <w:szCs w:val="21"/>
        </w:rPr>
      </w:pPr>
      <w:r>
        <w:rPr>
          <w:rFonts w:ascii="宋体" w:hAnsi="宋体"/>
          <w:sz w:val="21"/>
          <w:szCs w:val="21"/>
        </w:rPr>
        <w:t xml:space="preserve">4.1监理人的一般规定</w:t>
      </w:r>
      <w:r/>
    </w:p>
    <w:p>
      <w:pPr>
        <w:pStyle w:val="1068"/>
        <w:ind w:firstLine="420"/>
        <w:spacing w:line="360" w:lineRule="auto"/>
        <w:rPr>
          <w:rFonts w:hint="eastAsia" w:ascii="宋体" w:hAnsi="宋体"/>
          <w:sz w:val="21"/>
          <w:szCs w:val="21"/>
        </w:rPr>
      </w:pPr>
      <w:r>
        <w:rPr>
          <w:rFonts w:ascii="宋体" w:hAnsi="宋体"/>
          <w:sz w:val="21"/>
          <w:szCs w:val="21"/>
        </w:rPr>
        <w:t xml:space="preserve">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关于监理人的监理权限：</w:t>
      </w:r>
      <w:r>
        <w:rPr>
          <w:rFonts w:hint="eastAsia" w:ascii="宋体" w:hAnsi="宋体"/>
          <w:sz w:val="21"/>
          <w:szCs w:val="21"/>
          <w:u w:val="single"/>
        </w:rPr>
        <w:t xml:space="preserve">受发包人委托对工程质量、进度、投资、安全进行控制、并做好合同管理、信息管理和协调工作</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 xml:space="preserve">承包人免费提供办公室1间 </w:t>
      </w:r>
      <w:r>
        <w:rPr>
          <w:rFonts w:ascii="宋体" w:hAnsi="宋体"/>
          <w:sz w:val="21"/>
          <w:szCs w:val="21"/>
          <w:u w:val="single"/>
        </w:rPr>
        <w:t xml:space="preserve">  </w:t>
      </w:r>
      <w:r>
        <w:rPr>
          <w:rFonts w:ascii="宋体" w:hAnsi="宋体"/>
          <w:sz w:val="21"/>
          <w:szCs w:val="21"/>
        </w:rPr>
        <w:t xml:space="preserve">。</w:t>
      </w:r>
      <w:r/>
    </w:p>
    <w:p>
      <w:pPr>
        <w:pStyle w:val="1068"/>
        <w:ind w:firstLine="420"/>
        <w:spacing w:after="120" w:line="360" w:lineRule="auto"/>
        <w:rPr>
          <w:rFonts w:hint="eastAsia" w:ascii="宋体" w:hAnsi="宋体"/>
          <w:sz w:val="21"/>
          <w:szCs w:val="21"/>
        </w:rPr>
      </w:pPr>
      <w:r>
        <w:rPr>
          <w:rFonts w:ascii="宋体" w:hAnsi="宋体"/>
          <w:sz w:val="21"/>
          <w:szCs w:val="21"/>
        </w:rPr>
        <w:t xml:space="preserve">4.2 监理人员</w:t>
      </w:r>
      <w:r/>
    </w:p>
    <w:p>
      <w:pPr>
        <w:pStyle w:val="1068"/>
        <w:ind w:firstLine="420"/>
        <w:spacing w:line="360" w:lineRule="auto"/>
        <w:rPr>
          <w:rFonts w:hint="eastAsia" w:ascii="宋体" w:hAnsi="宋体"/>
          <w:sz w:val="21"/>
          <w:szCs w:val="21"/>
        </w:rPr>
      </w:pPr>
      <w:r>
        <w:rPr>
          <w:rFonts w:ascii="宋体" w:hAnsi="宋体"/>
          <w:sz w:val="21"/>
          <w:szCs w:val="21"/>
        </w:rPr>
        <w:t xml:space="preserve">总监理工程师：</w:t>
      </w:r>
      <w:r/>
    </w:p>
    <w:p>
      <w:pPr>
        <w:pStyle w:val="1068"/>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监理工程师执业资格证书号：</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关于监理人的其他约定：</w:t>
      </w:r>
      <w:r>
        <w:rPr>
          <w:rFonts w:hint="eastAsia" w:ascii="宋体" w:hAnsi="宋体"/>
          <w:sz w:val="21"/>
          <w:szCs w:val="21"/>
          <w:u w:val="single"/>
        </w:rPr>
        <w:t xml:space="preserve">   /    </w:t>
      </w:r>
      <w:r/>
    </w:p>
    <w:p>
      <w:pPr>
        <w:pStyle w:val="1068"/>
        <w:ind w:firstLine="420"/>
        <w:spacing w:line="360" w:lineRule="auto"/>
        <w:rPr>
          <w:rFonts w:hint="eastAsia" w:ascii="宋体" w:hAnsi="宋体"/>
          <w:sz w:val="21"/>
          <w:szCs w:val="21"/>
        </w:rPr>
      </w:pPr>
      <w:r>
        <w:rPr>
          <w:rFonts w:ascii="宋体" w:hAnsi="宋体"/>
          <w:sz w:val="21"/>
          <w:szCs w:val="21"/>
        </w:rPr>
        <w:t xml:space="preserve">4.4 商定或确定</w:t>
      </w:r>
      <w:r/>
    </w:p>
    <w:p>
      <w:pPr>
        <w:pStyle w:val="1068"/>
        <w:ind w:firstLine="420"/>
        <w:spacing w:line="360" w:lineRule="auto"/>
        <w:rPr>
          <w:rFonts w:hint="eastAsia" w:ascii="宋体" w:hAnsi="宋体"/>
          <w:sz w:val="21"/>
          <w:szCs w:val="21"/>
        </w:rPr>
      </w:pPr>
      <w:r>
        <w:rPr>
          <w:rFonts w:ascii="宋体" w:hAnsi="宋体"/>
          <w:sz w:val="21"/>
          <w:szCs w:val="21"/>
        </w:rPr>
        <w:t xml:space="preserve">在发包人和承包人不能通过协商达成一致意见时，发包人授权监理人对以下事项进行确定：</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w:t>
      </w:r>
      <w:r>
        <w:rPr>
          <w:rFonts w:ascii="宋体" w:hAnsi="宋体"/>
          <w:sz w:val="21"/>
          <w:szCs w:val="21"/>
          <w:u w:val="single"/>
        </w:rPr>
        <w:t xml:space="preserve">  </w:t>
      </w:r>
      <w:r>
        <w:rPr>
          <w:rFonts w:hint="eastAsia" w:ascii="宋体" w:hAnsi="宋体"/>
          <w:sz w:val="21"/>
          <w:szCs w:val="21"/>
          <w:u w:val="single"/>
        </w:rPr>
        <w:t xml:space="preserve">按照通用条款执行 </w:t>
      </w:r>
      <w:r>
        <w:rPr>
          <w:rFonts w:ascii="宋体" w:hAnsi="宋体"/>
          <w:sz w:val="21"/>
          <w:szCs w:val="21"/>
        </w:rPr>
        <w:t xml:space="preserve">；</w:t>
      </w:r>
      <w:r/>
    </w:p>
    <w:p>
      <w:pPr>
        <w:pStyle w:val="1444"/>
        <w:spacing w:before="0" w:after="0" w:line="360" w:lineRule="auto"/>
        <w:rPr>
          <w:rFonts w:hint="eastAsia" w:ascii="宋体" w:hAnsi="宋体"/>
          <w:b w:val="0"/>
          <w:sz w:val="21"/>
          <w:szCs w:val="21"/>
        </w:rPr>
      </w:pPr>
      <w:r/>
      <w:bookmarkStart w:id="146" w:name="_Toc267251418"/>
      <w:r/>
      <w:bookmarkStart w:id="147" w:name="_Toc351203637"/>
      <w:r>
        <w:rPr>
          <w:rFonts w:ascii="宋体" w:hAnsi="宋体"/>
          <w:b w:val="0"/>
          <w:sz w:val="21"/>
          <w:szCs w:val="21"/>
        </w:rPr>
        <w:t xml:space="preserve">5</w:t>
      </w:r>
      <w:bookmarkEnd w:id="146"/>
      <w:r/>
      <w:bookmarkStart w:id="148" w:name="_Toc292559872"/>
      <w:r/>
      <w:bookmarkStart w:id="149" w:name="_Toc296890991"/>
      <w:r/>
      <w:bookmarkStart w:id="150" w:name="_Toc296346664"/>
      <w:r/>
      <w:bookmarkStart w:id="151" w:name="_Toc297048349"/>
      <w:r/>
      <w:bookmarkStart w:id="152" w:name="_Toc296891203"/>
      <w:r/>
      <w:bookmarkStart w:id="153" w:name="_Toc296503163"/>
      <w:r/>
      <w:bookmarkStart w:id="154" w:name="_Toc296944502"/>
      <w:r/>
      <w:bookmarkStart w:id="155" w:name="_Toc296347162"/>
      <w:r/>
      <w:bookmarkStart w:id="156" w:name="_Toc292559367"/>
      <w:r/>
      <w:bookmarkStart w:id="157" w:name="_Toc297120463"/>
      <w:r>
        <w:rPr>
          <w:rFonts w:ascii="宋体" w:hAnsi="宋体"/>
          <w:b w:val="0"/>
          <w:sz w:val="21"/>
          <w:szCs w:val="21"/>
        </w:rPr>
        <w:t xml:space="preserve">. 工程质量</w:t>
      </w:r>
      <w:bookmarkEnd w:id="147"/>
      <w:r/>
      <w:r/>
    </w:p>
    <w:p>
      <w:pPr>
        <w:pStyle w:val="1068"/>
        <w:ind w:firstLine="420"/>
        <w:spacing w:line="360" w:lineRule="auto"/>
        <w:rPr>
          <w:rFonts w:hint="eastAsia" w:ascii="宋体" w:hAnsi="宋体"/>
          <w:sz w:val="21"/>
          <w:szCs w:val="21"/>
        </w:rPr>
      </w:pPr>
      <w:r>
        <w:rPr>
          <w:rFonts w:ascii="宋体" w:hAnsi="宋体"/>
          <w:sz w:val="21"/>
          <w:szCs w:val="21"/>
        </w:rPr>
        <w:t xml:space="preserve">5.1 质量要求</w:t>
      </w:r>
      <w:r/>
    </w:p>
    <w:p>
      <w:pPr>
        <w:pStyle w:val="1068"/>
        <w:ind w:firstLine="420"/>
        <w:spacing w:line="360" w:lineRule="auto"/>
        <w:rPr>
          <w:rFonts w:hint="eastAsia" w:ascii="宋体" w:hAnsi="宋体"/>
          <w:sz w:val="21"/>
          <w:szCs w:val="21"/>
          <w:u w:val="single"/>
        </w:rPr>
      </w:pPr>
      <w:r>
        <w:rPr>
          <w:rFonts w:ascii="宋体" w:hAnsi="宋体"/>
          <w:sz w:val="21"/>
          <w:szCs w:val="21"/>
        </w:rPr>
        <w:t xml:space="preserve">5</w:t>
      </w:r>
      <w:bookmarkStart w:id="158" w:name="_Toc297216155"/>
      <w:r/>
      <w:bookmarkStart w:id="159" w:name="_Toc297123496"/>
      <w:r/>
      <w:bookmarkStart w:id="160" w:name="_Toc304295527"/>
      <w:r/>
      <w:bookmarkStart w:id="161" w:name="_Toc318581164"/>
      <w:r/>
      <w:bookmarkStart w:id="162" w:name="_Toc303539106"/>
      <w:r/>
      <w:bookmarkStart w:id="163" w:name="_Toc300934949"/>
      <w:r/>
      <w:bookmarkStart w:id="164" w:name="_Toc312677997"/>
      <w:r>
        <w:rPr>
          <w:rFonts w:ascii="宋体" w:hAnsi="宋体"/>
          <w:sz w:val="21"/>
          <w:szCs w:val="21"/>
        </w:rPr>
        <w:t xml:space="preserve">.1.1 </w:t>
      </w:r>
      <w:r>
        <w:rPr>
          <w:rFonts w:ascii="宋体" w:hAnsi="宋体" w:cs="宋体"/>
          <w:sz w:val="21"/>
          <w:szCs w:val="21"/>
        </w:rPr>
        <w:t xml:space="preserve">特殊质量标准和要求</w:t>
      </w:r>
      <w:r>
        <w:rPr>
          <w:rFonts w:hint="eastAsia" w:ascii="宋体" w:hAnsi="宋体" w:cs="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cs="宋体"/>
          <w:sz w:val="21"/>
          <w:szCs w:val="21"/>
        </w:rPr>
        <w:t xml:space="preserve">关于工程奖项的约定：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5.3 隐蔽工程检查</w:t>
      </w:r>
      <w:r/>
    </w:p>
    <w:p>
      <w:pPr>
        <w:pStyle w:val="1068"/>
        <w:ind w:firstLine="420"/>
        <w:spacing w:line="360" w:lineRule="auto"/>
        <w:rPr>
          <w:rFonts w:hint="eastAsia" w:ascii="宋体" w:hAnsi="宋体"/>
          <w:sz w:val="21"/>
          <w:szCs w:val="21"/>
          <w:u w:val="single"/>
        </w:rPr>
      </w:pPr>
      <w:r>
        <w:rPr>
          <w:rFonts w:ascii="宋体" w:hAnsi="宋体"/>
          <w:sz w:val="21"/>
          <w:szCs w:val="21"/>
        </w:rPr>
        <w:t xml:space="preserve">5.3.2承包人提前通知监理人隐蔽工程检查的期限的约定：</w:t>
      </w:r>
      <w:r>
        <w:rPr>
          <w:rFonts w:hint="eastAsia" w:ascii="宋体" w:hAnsi="宋体"/>
          <w:sz w:val="21"/>
          <w:szCs w:val="21"/>
          <w:u w:val="single"/>
        </w:rPr>
        <w:t xml:space="preserve">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监理人不能按时进行检查时，应提前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68"/>
        <w:ind w:firstLine="420"/>
        <w:spacing w:line="360" w:lineRule="auto"/>
        <w:rPr>
          <w:rFonts w:hint="eastAsia" w:ascii="宋体" w:hAnsi="宋体"/>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68"/>
        <w:ind w:firstLine="420"/>
        <w:spacing w:line="360" w:lineRule="auto"/>
        <w:rPr>
          <w:rFonts w:hint="eastAsia" w:ascii="宋体" w:hAnsi="宋体"/>
          <w:sz w:val="21"/>
          <w:szCs w:val="21"/>
          <w:u w:val="single"/>
        </w:rPr>
      </w:pPr>
      <w:r>
        <w:rPr>
          <w:rFonts w:hint="eastAsia" w:ascii="宋体" w:hAnsi="宋体"/>
          <w:sz w:val="21"/>
          <w:szCs w:val="21"/>
        </w:rPr>
        <w:t xml:space="preserve">验收时间：</w:t>
      </w:r>
      <w:bookmarkStart w:id="165" w:name="_Toc351203638"/>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444"/>
        <w:spacing w:before="0" w:after="0" w:line="360" w:lineRule="auto"/>
        <w:rPr>
          <w:rFonts w:hint="eastAsia" w:ascii="宋体" w:hAnsi="宋体"/>
          <w:b w:val="0"/>
          <w:sz w:val="21"/>
          <w:szCs w:val="21"/>
        </w:rPr>
      </w:pPr>
      <w:r>
        <w:rPr>
          <w:rFonts w:ascii="宋体" w:hAnsi="宋体"/>
          <w:b w:val="0"/>
          <w:sz w:val="21"/>
          <w:szCs w:val="21"/>
        </w:rPr>
        <w:t xml:space="preserve">6. 安全文明施工与环境保护</w:t>
      </w:r>
      <w:bookmarkEnd w:id="165"/>
      <w:r/>
      <w:r/>
    </w:p>
    <w:p>
      <w:pPr>
        <w:pStyle w:val="1068"/>
        <w:ind w:firstLine="420"/>
        <w:spacing w:line="360" w:lineRule="auto"/>
        <w:rPr>
          <w:rFonts w:hint="eastAsia" w:ascii="宋体" w:hAnsi="宋体"/>
          <w:sz w:val="21"/>
          <w:szCs w:val="21"/>
        </w:rPr>
      </w:pPr>
      <w:r>
        <w:rPr>
          <w:rFonts w:ascii="宋体" w:hAnsi="宋体"/>
          <w:sz w:val="21"/>
          <w:szCs w:val="21"/>
        </w:rPr>
        <w:t xml:space="preserve">6.1安全文明施工</w:t>
      </w:r>
      <w:r/>
    </w:p>
    <w:p>
      <w:pPr>
        <w:pStyle w:val="1068"/>
        <w:ind w:firstLine="420"/>
        <w:spacing w:line="360" w:lineRule="auto"/>
        <w:rPr>
          <w:rFonts w:hint="eastAsia" w:ascii="宋体" w:hAnsi="宋体"/>
          <w:b/>
          <w:sz w:val="21"/>
          <w:szCs w:val="21"/>
          <w:u w:val="single"/>
        </w:rPr>
      </w:pPr>
      <w:r>
        <w:rPr>
          <w:rFonts w:ascii="宋体" w:hAnsi="宋体"/>
          <w:sz w:val="21"/>
          <w:szCs w:val="21"/>
        </w:rPr>
        <w:t xml:space="preserve">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6.1.4 关于治安保卫的特别约定：</w:t>
      </w:r>
      <w:r>
        <w:rPr>
          <w:rFonts w:hint="eastAsia" w:ascii="宋体" w:hAnsi="宋体"/>
          <w:sz w:val="21"/>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68"/>
        <w:ind w:firstLine="420"/>
        <w:spacing w:line="360" w:lineRule="auto"/>
        <w:rPr>
          <w:rFonts w:hint="eastAsia" w:ascii="宋体" w:hAnsi="宋体"/>
          <w:sz w:val="21"/>
          <w:szCs w:val="21"/>
        </w:rPr>
      </w:pPr>
      <w:r>
        <w:rPr>
          <w:rFonts w:ascii="宋体" w:hAnsi="宋体"/>
          <w:sz w:val="21"/>
          <w:szCs w:val="21"/>
        </w:rPr>
        <w:t xml:space="preserve">关于编制施工场地治安管理计划的约定：</w:t>
      </w:r>
      <w:r>
        <w:rPr>
          <w:rFonts w:hint="eastAsia" w:ascii="宋体" w:hAnsi="宋体"/>
          <w:sz w:val="21"/>
          <w:szCs w:val="21"/>
          <w:u w:val="single"/>
        </w:rPr>
        <w:t xml:space="preserve">由承包人征求发包人意见后编制施工场地治安管理计划并报监理人、发包人同意后执行。其他按通用条款执行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hint="eastAsia" w:ascii="宋体" w:hAnsi="宋体"/>
          <w:sz w:val="21"/>
          <w:szCs w:val="21"/>
        </w:rPr>
        <w:t xml:space="preserve">6.1.5 文明施工</w:t>
      </w:r>
      <w:r/>
    </w:p>
    <w:p>
      <w:pPr>
        <w:pStyle w:val="1068"/>
        <w:ind w:firstLine="420"/>
        <w:spacing w:line="360" w:lineRule="auto"/>
        <w:rPr>
          <w:rFonts w:hint="eastAsia" w:ascii="宋体" w:hAnsi="宋体"/>
          <w:b/>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按通用条款及扬州市相关规定执行</w:t>
      </w:r>
      <w:r>
        <w:rPr>
          <w:rFonts w:hint="eastAsia"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6.1.6 关于安全文明施工费支付比例和支付期限的约定：</w:t>
      </w:r>
      <w:r>
        <w:rPr>
          <w:rFonts w:hint="eastAsia" w:ascii="宋体" w:hAnsi="宋体"/>
          <w:sz w:val="21"/>
          <w:szCs w:val="21"/>
          <w:u w:val="single"/>
        </w:rPr>
        <w:t xml:space="preserve">/</w:t>
      </w:r>
      <w:bookmarkEnd w:id="158"/>
      <w:r/>
      <w:bookmarkEnd w:id="159"/>
      <w:r/>
      <w:bookmarkEnd w:id="160"/>
      <w:r/>
      <w:bookmarkEnd w:id="161"/>
      <w:r/>
      <w:bookmarkEnd w:id="162"/>
      <w:r/>
      <w:bookmarkEnd w:id="163"/>
      <w:r/>
      <w:bookmarkEnd w:id="164"/>
      <w:r/>
      <w:r/>
    </w:p>
    <w:p>
      <w:pPr>
        <w:pStyle w:val="1444"/>
        <w:spacing w:before="0" w:after="0" w:line="360" w:lineRule="auto"/>
        <w:rPr>
          <w:rFonts w:hint="eastAsia" w:ascii="宋体" w:hAnsi="宋体"/>
          <w:b w:val="0"/>
          <w:sz w:val="21"/>
          <w:szCs w:val="21"/>
        </w:rPr>
      </w:pPr>
      <w:r/>
      <w:bookmarkStart w:id="166" w:name="_Toc351203639"/>
      <w:r>
        <w:rPr>
          <w:rFonts w:ascii="宋体" w:hAnsi="宋体"/>
          <w:b w:val="0"/>
          <w:sz w:val="21"/>
          <w:szCs w:val="21"/>
        </w:rPr>
        <w:t xml:space="preserve">7. 工期和进度</w:t>
      </w:r>
      <w:bookmarkEnd w:id="166"/>
      <w:r/>
      <w:r/>
    </w:p>
    <w:p>
      <w:pPr>
        <w:pStyle w:val="1068"/>
        <w:ind w:firstLine="420"/>
        <w:spacing w:line="360" w:lineRule="auto"/>
        <w:rPr>
          <w:rFonts w:hint="eastAsia" w:ascii="宋体" w:hAnsi="宋体"/>
          <w:sz w:val="21"/>
          <w:szCs w:val="21"/>
        </w:rPr>
      </w:pPr>
      <w:r>
        <w:rPr>
          <w:rFonts w:ascii="宋体" w:hAnsi="宋体"/>
          <w:sz w:val="21"/>
          <w:szCs w:val="21"/>
        </w:rPr>
        <w:t xml:space="preserve">7.1 施工组织设计</w:t>
      </w:r>
      <w:r/>
    </w:p>
    <w:p>
      <w:pPr>
        <w:pStyle w:val="1068"/>
        <w:ind w:firstLine="420"/>
        <w:spacing w:line="360" w:lineRule="auto"/>
        <w:rPr>
          <w:rFonts w:hint="eastAsia" w:ascii="宋体" w:hAnsi="宋体"/>
          <w:sz w:val="21"/>
          <w:szCs w:val="21"/>
          <w:u w:val="single"/>
        </w:rPr>
      </w:pPr>
      <w:r>
        <w:rPr>
          <w:rFonts w:ascii="宋体" w:hAnsi="宋体"/>
          <w:sz w:val="21"/>
          <w:szCs w:val="21"/>
        </w:rPr>
        <w:t xml:space="preserve">7.1.</w:t>
      </w:r>
      <w:r>
        <w:rPr>
          <w:rFonts w:hint="eastAsia" w:ascii="宋体" w:hAnsi="宋体"/>
          <w:sz w:val="21"/>
          <w:szCs w:val="21"/>
        </w:rPr>
        <w:t xml:space="preserve">1 合同当事人约定的</w:t>
      </w:r>
      <w:r>
        <w:rPr>
          <w:rFonts w:ascii="宋体" w:hAnsi="宋体"/>
          <w:sz w:val="21"/>
          <w:szCs w:val="21"/>
        </w:rPr>
        <w:t xml:space="preserve">施工组织设计</w:t>
      </w:r>
      <w:r>
        <w:rPr>
          <w:rFonts w:hint="eastAsia" w:ascii="宋体" w:hAnsi="宋体"/>
          <w:sz w:val="21"/>
          <w:szCs w:val="21"/>
        </w:rPr>
        <w:t xml:space="preserve">应包括的其他内容</w:t>
      </w:r>
      <w:r>
        <w:rPr>
          <w:rFonts w:ascii="宋体" w:hAnsi="宋体"/>
          <w:sz w:val="21"/>
          <w:szCs w:val="21"/>
        </w:rPr>
        <w:t xml:space="preserve">：</w:t>
      </w:r>
      <w:r>
        <w:rPr>
          <w:rFonts w:hint="eastAsia" w:ascii="宋体" w:hAnsi="宋体"/>
          <w:sz w:val="21"/>
          <w:szCs w:val="21"/>
          <w:u w:val="single"/>
        </w:rPr>
        <w:t xml:space="preserve">  / </w:t>
      </w:r>
      <w:r/>
    </w:p>
    <w:p>
      <w:pPr>
        <w:pStyle w:val="1068"/>
        <w:ind w:firstLine="420"/>
        <w:spacing w:line="360" w:lineRule="auto"/>
        <w:rPr>
          <w:rFonts w:hint="eastAsia" w:ascii="宋体" w:hAnsi="宋体"/>
          <w:sz w:val="21"/>
          <w:szCs w:val="21"/>
        </w:rPr>
      </w:pPr>
      <w:r>
        <w:rPr>
          <w:rFonts w:ascii="宋体" w:hAnsi="宋体"/>
          <w:sz w:val="21"/>
          <w:szCs w:val="21"/>
        </w:rPr>
        <w:t xml:space="preserve">7.1.2 施工组织设计的提交和修改</w:t>
      </w:r>
      <w:r/>
    </w:p>
    <w:p>
      <w:pPr>
        <w:pStyle w:val="1068"/>
        <w:ind w:firstLine="420"/>
        <w:spacing w:line="360" w:lineRule="auto"/>
        <w:rPr>
          <w:rFonts w:hint="eastAsia" w:ascii="宋体" w:hAnsi="宋体"/>
          <w:sz w:val="21"/>
          <w:szCs w:val="21"/>
          <w:u w:val="single"/>
        </w:rPr>
      </w:pPr>
      <w:r>
        <w:rPr>
          <w:rFonts w:ascii="宋体" w:hAnsi="宋体"/>
          <w:sz w:val="21"/>
          <w:szCs w:val="21"/>
        </w:rPr>
        <w:t xml:space="preserve">承包人提交详细施工组织设计的期限的约定：</w:t>
      </w:r>
      <w:r>
        <w:rPr>
          <w:rFonts w:hint="eastAsia" w:ascii="宋体" w:hAnsi="宋体"/>
          <w:sz w:val="21"/>
          <w:szCs w:val="21"/>
          <w:u w:val="single"/>
        </w:rPr>
        <w:t xml:space="preserve">   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发包人和监理人在收到</w:t>
      </w:r>
      <w:r>
        <w:rPr>
          <w:rFonts w:hint="eastAsia" w:ascii="宋体" w:hAnsi="宋体"/>
          <w:sz w:val="21"/>
          <w:szCs w:val="21"/>
        </w:rPr>
        <w:t xml:space="preserve">详细的施工组织设计</w:t>
      </w:r>
      <w:r>
        <w:rPr>
          <w:rFonts w:ascii="宋体" w:hAnsi="宋体"/>
          <w:sz w:val="21"/>
          <w:szCs w:val="21"/>
        </w:rPr>
        <w:t xml:space="preserve">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w:t>
      </w:r>
      <w:bookmarkStart w:id="167" w:name="_Toc312678005"/>
      <w:r/>
      <w:bookmarkStart w:id="168" w:name="_Toc300934966"/>
      <w:r/>
      <w:bookmarkStart w:id="169" w:name="_Toc312677479"/>
      <w:r/>
      <w:bookmarkStart w:id="170" w:name="_Toc297216173"/>
      <w:r/>
      <w:bookmarkStart w:id="171" w:name="_Toc304295541"/>
      <w:r/>
      <w:bookmarkStart w:id="172" w:name="_Toc303539123"/>
      <w:r/>
      <w:bookmarkStart w:id="173" w:name="_Toc297123514"/>
      <w:r>
        <w:rPr>
          <w:rFonts w:ascii="宋体" w:hAnsi="宋体"/>
          <w:sz w:val="21"/>
          <w:szCs w:val="21"/>
        </w:rPr>
        <w:t xml:space="preserve">.2 施工进度计划</w:t>
      </w:r>
      <w:r/>
    </w:p>
    <w:p>
      <w:pPr>
        <w:pStyle w:val="1068"/>
        <w:ind w:firstLine="420"/>
        <w:spacing w:line="360" w:lineRule="auto"/>
        <w:rPr>
          <w:rFonts w:hint="eastAsia" w:ascii="宋体" w:hAnsi="宋体"/>
          <w:sz w:val="21"/>
          <w:szCs w:val="21"/>
        </w:rPr>
      </w:pPr>
      <w:r>
        <w:rPr>
          <w:rFonts w:ascii="宋体" w:hAnsi="宋体"/>
          <w:sz w:val="21"/>
          <w:szCs w:val="21"/>
        </w:rPr>
        <w:t xml:space="preserve">7.2.2 施工进度计划的修订</w:t>
      </w:r>
      <w:r/>
    </w:p>
    <w:p>
      <w:pPr>
        <w:pStyle w:val="1068"/>
        <w:ind w:firstLine="420"/>
        <w:spacing w:line="360" w:lineRule="auto"/>
        <w:rPr>
          <w:rFonts w:hint="eastAsia" w:ascii="宋体" w:hAnsi="宋体"/>
          <w:sz w:val="21"/>
          <w:szCs w:val="21"/>
        </w:rPr>
      </w:pPr>
      <w:r>
        <w:rPr>
          <w:rFonts w:ascii="宋体" w:hAnsi="宋体"/>
          <w:sz w:val="21"/>
          <w:szCs w:val="21"/>
        </w:rPr>
        <w:t xml:space="preserve">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7.3 开工</w:t>
      </w:r>
      <w:r/>
    </w:p>
    <w:p>
      <w:pPr>
        <w:pStyle w:val="1068"/>
        <w:ind w:firstLine="420"/>
        <w:spacing w:line="360" w:lineRule="auto"/>
        <w:rPr>
          <w:rFonts w:hint="eastAsia" w:ascii="宋体" w:hAnsi="宋体"/>
          <w:sz w:val="21"/>
          <w:szCs w:val="21"/>
        </w:rPr>
      </w:pPr>
      <w:r>
        <w:rPr>
          <w:rFonts w:ascii="宋体" w:hAnsi="宋体"/>
          <w:sz w:val="21"/>
          <w:szCs w:val="21"/>
        </w:rPr>
        <w:t xml:space="preserve">7.3.1 开工准备</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关于承包人提交工程开工报审表的期限：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关于发包人应完成的其他开工准备工作及期限：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关于承包人应完成的其他开工准备工作及期限：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7.3.2开工通知</w:t>
      </w:r>
      <w:r/>
    </w:p>
    <w:p>
      <w:pPr>
        <w:pStyle w:val="1068"/>
        <w:ind w:firstLine="420"/>
        <w:spacing w:line="360" w:lineRule="auto"/>
        <w:rPr>
          <w:rFonts w:hint="eastAsia" w:ascii="宋体" w:hAnsi="宋体"/>
          <w:sz w:val="21"/>
          <w:szCs w:val="21"/>
        </w:rPr>
      </w:pPr>
      <w:r>
        <w:rPr>
          <w:rFonts w:ascii="宋体" w:hAnsi="宋体"/>
          <w:sz w:val="21"/>
          <w:szCs w:val="21"/>
        </w:rPr>
        <w:t xml:space="preserve">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 xml:space="preserve">90</w:t>
      </w:r>
      <w:r>
        <w:rPr>
          <w:rFonts w:ascii="宋体" w:hAnsi="宋体"/>
          <w:sz w:val="21"/>
          <w:szCs w:val="21"/>
        </w:rPr>
        <w:t xml:space="preserve">天内发出开工通知的，承包人有权提出价格调整要求，或者解除合同。</w:t>
      </w:r>
      <w:bookmarkEnd w:id="167"/>
      <w:r/>
      <w:bookmarkEnd w:id="168"/>
      <w:r/>
      <w:bookmarkEnd w:id="169"/>
      <w:r/>
      <w:bookmarkEnd w:id="170"/>
      <w:r/>
      <w:bookmarkEnd w:id="171"/>
      <w:r/>
      <w:bookmarkEnd w:id="172"/>
      <w:r/>
      <w:bookmarkEnd w:id="173"/>
      <w:r/>
      <w:r/>
    </w:p>
    <w:p>
      <w:pPr>
        <w:pStyle w:val="1068"/>
        <w:ind w:firstLine="420"/>
        <w:spacing w:line="360" w:lineRule="auto"/>
        <w:rPr>
          <w:rFonts w:hint="eastAsia" w:ascii="宋体" w:hAnsi="宋体"/>
          <w:sz w:val="21"/>
          <w:szCs w:val="21"/>
        </w:rPr>
      </w:pPr>
      <w:r>
        <w:rPr>
          <w:rFonts w:ascii="宋体" w:hAnsi="宋体"/>
          <w:sz w:val="21"/>
          <w:szCs w:val="21"/>
        </w:rPr>
        <w:t xml:space="preserve">7.4 测量放线</w:t>
      </w:r>
      <w:r/>
    </w:p>
    <w:p>
      <w:pPr>
        <w:pStyle w:val="1068"/>
        <w:ind w:firstLine="420"/>
        <w:spacing w:line="360" w:lineRule="auto"/>
        <w:rPr>
          <w:rFonts w:hint="eastAsia" w:ascii="宋体" w:hAnsi="宋体"/>
          <w:sz w:val="21"/>
          <w:szCs w:val="21"/>
          <w:u w:val="single"/>
        </w:rPr>
      </w:pPr>
      <w:r>
        <w:rPr>
          <w:rFonts w:ascii="宋体" w:hAnsi="宋体"/>
          <w:sz w:val="21"/>
          <w:szCs w:val="21"/>
        </w:rPr>
        <w:t xml:space="preserve">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w:t>
      </w:r>
      <w:bookmarkStart w:id="174" w:name="_Toc312678010"/>
      <w:r/>
      <w:bookmarkStart w:id="175" w:name="_Toc304295546"/>
      <w:r/>
      <w:bookmarkStart w:id="176" w:name="_Toc297216175"/>
      <w:r/>
      <w:bookmarkStart w:id="177" w:name="_Toc312677484"/>
      <w:r/>
      <w:bookmarkStart w:id="178" w:name="_Toc303539125"/>
      <w:r/>
      <w:bookmarkStart w:id="179" w:name="_Toc300934968"/>
      <w:r/>
      <w:bookmarkStart w:id="180" w:name="_Toc297123516"/>
      <w:r>
        <w:rPr>
          <w:rFonts w:ascii="宋体" w:hAnsi="宋体"/>
          <w:sz w:val="21"/>
          <w:szCs w:val="21"/>
        </w:rPr>
        <w:t xml:space="preserve">.5 工期延误</w:t>
      </w:r>
      <w:bookmarkEnd w:id="174"/>
      <w:r/>
      <w:bookmarkEnd w:id="175"/>
      <w:r/>
      <w:bookmarkEnd w:id="176"/>
      <w:r/>
      <w:bookmarkEnd w:id="177"/>
      <w:r/>
      <w:bookmarkEnd w:id="178"/>
      <w:r/>
      <w:bookmarkEnd w:id="179"/>
      <w:r/>
      <w:bookmarkEnd w:id="180"/>
      <w:r/>
      <w:r/>
    </w:p>
    <w:p>
      <w:pPr>
        <w:pStyle w:val="1068"/>
        <w:ind w:firstLine="420"/>
        <w:spacing w:line="360" w:lineRule="auto"/>
        <w:rPr>
          <w:rFonts w:hint="eastAsia" w:ascii="宋体" w:hAnsi="宋体"/>
          <w:sz w:val="21"/>
          <w:szCs w:val="21"/>
        </w:rPr>
      </w:pPr>
      <w:r>
        <w:rPr>
          <w:rFonts w:ascii="宋体" w:hAnsi="宋体"/>
          <w:sz w:val="21"/>
          <w:szCs w:val="21"/>
        </w:rPr>
        <w:t xml:space="preserve">7.5.1 因发包人原因导致工期延误</w:t>
      </w:r>
      <w:r/>
    </w:p>
    <w:p>
      <w:pPr>
        <w:pStyle w:val="1068"/>
        <w:ind w:firstLine="420"/>
        <w:spacing w:line="360" w:lineRule="auto"/>
        <w:rPr>
          <w:rFonts w:hint="eastAsia" w:ascii="宋体" w:hAnsi="宋体"/>
          <w:sz w:val="21"/>
          <w:szCs w:val="21"/>
        </w:rPr>
      </w:pPr>
      <w:r>
        <w:rPr>
          <w:rFonts w:ascii="宋体" w:hAnsi="宋体"/>
          <w:sz w:val="21"/>
          <w:szCs w:val="21"/>
        </w:rPr>
        <w:t xml:space="preserve">（7）因发包人原因导致工期延误的其他情形：</w:t>
      </w:r>
      <w:r>
        <w:rPr>
          <w:rFonts w:ascii="宋体" w:hAnsi="宋体"/>
          <w:sz w:val="21"/>
          <w:szCs w:val="21"/>
          <w:u w:val="single"/>
        </w:rPr>
        <w:t xml:space="preserve">因发包人原因造成的工期延误</w:t>
      </w:r>
      <w:r>
        <w:rPr>
          <w:rFonts w:hint="eastAsia" w:ascii="宋体" w:hAnsi="宋体"/>
          <w:sz w:val="21"/>
          <w:szCs w:val="21"/>
          <w:u w:val="single"/>
        </w:rPr>
        <w:t xml:space="preserve">，且该项延误对关键线路的工期造成延误时</w:t>
      </w:r>
      <w:r>
        <w:rPr>
          <w:rFonts w:ascii="宋体" w:hAnsi="宋体"/>
          <w:sz w:val="21"/>
          <w:szCs w:val="21"/>
          <w:u w:val="single"/>
        </w:rPr>
        <w:t xml:space="preserve">，</w:t>
      </w:r>
      <w:r>
        <w:rPr>
          <w:rFonts w:hint="eastAsia" w:ascii="宋体" w:hAnsi="宋体"/>
          <w:sz w:val="21"/>
          <w:szCs w:val="21"/>
          <w:u w:val="single"/>
        </w:rPr>
        <w:t xml:space="preserve">工期予以顺延</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w:t>
      </w:r>
      <w:bookmarkStart w:id="181" w:name="_Toc312677486"/>
      <w:r/>
      <w:bookmarkStart w:id="182" w:name="_Toc312678012"/>
      <w:r/>
      <w:bookmarkStart w:id="183" w:name="_Toc318581169"/>
      <w:r/>
      <w:bookmarkStart w:id="184" w:name="_Toc303539127"/>
      <w:r/>
      <w:bookmarkStart w:id="185" w:name="_Toc304295548"/>
      <w:r/>
      <w:bookmarkStart w:id="186" w:name="_Toc297216177"/>
      <w:r/>
      <w:bookmarkStart w:id="187" w:name="_Toc300934970"/>
      <w:r/>
      <w:bookmarkStart w:id="188" w:name="_Toc297123518"/>
      <w:r>
        <w:rPr>
          <w:rFonts w:ascii="宋体" w:hAnsi="宋体"/>
          <w:sz w:val="21"/>
          <w:szCs w:val="21"/>
        </w:rPr>
        <w:t xml:space="preserve">.5.2 因承包人原因导致工期延误</w:t>
      </w:r>
      <w:bookmarkEnd w:id="181"/>
      <w:r/>
      <w:bookmarkEnd w:id="182"/>
      <w:r/>
      <w:bookmarkEnd w:id="183"/>
      <w:r/>
      <w:r/>
    </w:p>
    <w:p>
      <w:pPr>
        <w:pStyle w:val="1068"/>
        <w:ind w:firstLine="420"/>
        <w:spacing w:line="360" w:lineRule="auto"/>
        <w:rPr>
          <w:rFonts w:hint="eastAsia" w:ascii="宋体" w:hAnsi="宋体"/>
          <w:sz w:val="21"/>
          <w:szCs w:val="21"/>
          <w:u w:val="single"/>
        </w:rPr>
      </w:pPr>
      <w:r>
        <w:rPr>
          <w:rFonts w:ascii="宋体" w:hAnsi="宋体"/>
          <w:sz w:val="21"/>
          <w:szCs w:val="21"/>
        </w:rPr>
        <w:t xml:space="preserve">因</w:t>
      </w:r>
      <w:bookmarkStart w:id="189" w:name="_Toc312678013"/>
      <w:r/>
      <w:bookmarkStart w:id="190" w:name="_Toc312677487"/>
      <w:r/>
      <w:bookmarkStart w:id="191" w:name="_Toc318581170"/>
      <w:r>
        <w:rPr>
          <w:rFonts w:ascii="宋体" w:hAnsi="宋体"/>
          <w:sz w:val="21"/>
          <w:szCs w:val="21"/>
        </w:rPr>
        <w:t xml:space="preserve">承包人原因造成工期延误，逾期竣工违约金的计算方法为：</w:t>
      </w:r>
      <w:bookmarkEnd w:id="184"/>
      <w:r/>
      <w:bookmarkEnd w:id="185"/>
      <w:r/>
      <w:bookmarkEnd w:id="186"/>
      <w:r/>
      <w:bookmarkEnd w:id="187"/>
      <w:r/>
      <w:bookmarkEnd w:id="188"/>
      <w:r/>
      <w:bookmarkEnd w:id="189"/>
      <w:r/>
      <w:bookmarkEnd w:id="190"/>
      <w:r>
        <w:rPr>
          <w:rFonts w:hint="eastAsia" w:ascii="宋体" w:hAnsi="宋体"/>
          <w:sz w:val="21"/>
          <w:szCs w:val="21"/>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因承包人原因造成工期延误，逾</w:t>
      </w:r>
      <w:bookmarkStart w:id="192" w:name="_Toc318581171"/>
      <w:r/>
      <w:bookmarkStart w:id="193" w:name="_Toc312678014"/>
      <w:r>
        <w:rPr>
          <w:rFonts w:ascii="宋体" w:hAnsi="宋体"/>
          <w:sz w:val="21"/>
          <w:szCs w:val="21"/>
        </w:rPr>
        <w:t xml:space="preserve">期竣工违约金的上限：</w:t>
      </w:r>
      <w:r>
        <w:rPr>
          <w:rFonts w:ascii="宋体" w:hAnsi="宋体"/>
          <w:sz w:val="21"/>
          <w:szCs w:val="21"/>
          <w:u w:val="single"/>
        </w:rPr>
        <w:t xml:space="preserve">  </w:t>
      </w:r>
      <w:r>
        <w:rPr>
          <w:rFonts w:hint="eastAsia" w:ascii="宋体" w:hAnsi="宋体"/>
          <w:sz w:val="21"/>
          <w:szCs w:val="21"/>
          <w:u w:val="single"/>
        </w:rPr>
        <w:t xml:space="preserve">合同价的10%。</w:t>
      </w:r>
      <w:r>
        <w:rPr>
          <w:rFonts w:ascii="宋体" w:hAnsi="宋体"/>
          <w:sz w:val="21"/>
          <w:szCs w:val="21"/>
          <w:u w:val="single"/>
        </w:rPr>
        <w:t xml:space="preserve">   </w:t>
      </w:r>
      <w:bookmarkEnd w:id="191"/>
      <w:r/>
      <w:bookmarkEnd w:id="192"/>
      <w:r/>
      <w:bookmarkEnd w:id="193"/>
      <w:r/>
      <w:r/>
    </w:p>
    <w:p>
      <w:pPr>
        <w:pStyle w:val="1068"/>
        <w:ind w:firstLine="420"/>
        <w:spacing w:line="360" w:lineRule="auto"/>
        <w:rPr>
          <w:rFonts w:hint="eastAsia" w:ascii="宋体" w:hAnsi="宋体"/>
          <w:sz w:val="21"/>
          <w:szCs w:val="21"/>
        </w:rPr>
      </w:pPr>
      <w:r>
        <w:rPr>
          <w:rFonts w:ascii="宋体" w:hAnsi="宋体"/>
          <w:sz w:val="21"/>
          <w:szCs w:val="21"/>
        </w:rPr>
        <w:t xml:space="preserve">7</w:t>
      </w:r>
      <w:bookmarkStart w:id="194" w:name="_Toc304295549"/>
      <w:r/>
      <w:bookmarkStart w:id="195" w:name="_Toc297216178"/>
      <w:r/>
      <w:bookmarkStart w:id="196" w:name="_Toc312678015"/>
      <w:r/>
      <w:bookmarkStart w:id="197" w:name="_Toc300934971"/>
      <w:r/>
      <w:bookmarkStart w:id="198" w:name="_Toc297123519"/>
      <w:r/>
      <w:bookmarkStart w:id="199" w:name="_Toc303539128"/>
      <w:r>
        <w:rPr>
          <w:rFonts w:ascii="宋体" w:hAnsi="宋体"/>
          <w:sz w:val="21"/>
          <w:szCs w:val="21"/>
        </w:rPr>
        <w:t xml:space="preserve">.6 不</w:t>
      </w:r>
      <w:bookmarkEnd w:id="194"/>
      <w:r/>
      <w:bookmarkEnd w:id="195"/>
      <w:r/>
      <w:bookmarkEnd w:id="196"/>
      <w:r/>
      <w:bookmarkEnd w:id="197"/>
      <w:r/>
      <w:bookmarkEnd w:id="198"/>
      <w:r/>
      <w:bookmarkEnd w:id="199"/>
      <w:r>
        <w:rPr>
          <w:rFonts w:ascii="宋体" w:hAnsi="宋体"/>
          <w:sz w:val="21"/>
          <w:szCs w:val="21"/>
        </w:rPr>
        <w:t xml:space="preserve">利物质条件</w:t>
      </w:r>
      <w:r/>
    </w:p>
    <w:p>
      <w:pPr>
        <w:pStyle w:val="1068"/>
        <w:ind w:firstLine="420"/>
        <w:spacing w:line="360" w:lineRule="auto"/>
        <w:rPr>
          <w:rFonts w:hint="eastAsia" w:ascii="宋体" w:hAnsi="宋体"/>
          <w:sz w:val="21"/>
          <w:szCs w:val="21"/>
        </w:rPr>
      </w:pPr>
      <w:r/>
      <w:bookmarkStart w:id="200" w:name="_Toc312678016"/>
      <w:r/>
      <w:bookmarkStart w:id="201" w:name="_Toc297216179"/>
      <w:r/>
      <w:bookmarkStart w:id="202" w:name="_Toc297123520"/>
      <w:r/>
      <w:bookmarkStart w:id="203" w:name="_Toc300934972"/>
      <w:r/>
      <w:bookmarkStart w:id="204" w:name="_Toc318581172"/>
      <w:r/>
      <w:bookmarkStart w:id="205" w:name="_Toc304295550"/>
      <w:r/>
      <w:bookmarkStart w:id="206" w:name="_Toc303539129"/>
      <w:r>
        <w:rPr>
          <w:rFonts w:ascii="宋体" w:hAnsi="宋体"/>
          <w:sz w:val="21"/>
          <w:szCs w:val="21"/>
        </w:rPr>
        <w:t xml:space="preserve">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hint="eastAsia" w:ascii="宋体" w:hAnsi="宋体"/>
          <w:sz w:val="21"/>
          <w:szCs w:val="21"/>
        </w:rPr>
        <w:t xml:space="preserve"> </w:t>
      </w:r>
      <w:bookmarkEnd w:id="200"/>
      <w:r/>
      <w:bookmarkEnd w:id="201"/>
      <w:r/>
      <w:bookmarkEnd w:id="202"/>
      <w:r/>
      <w:bookmarkEnd w:id="203"/>
      <w:r/>
      <w:bookmarkEnd w:id="204"/>
      <w:r/>
      <w:bookmarkEnd w:id="205"/>
      <w:r/>
      <w:bookmarkEnd w:id="206"/>
      <w:r/>
      <w:r/>
    </w:p>
    <w:p>
      <w:pPr>
        <w:pStyle w:val="1068"/>
        <w:ind w:firstLine="420"/>
        <w:spacing w:line="360" w:lineRule="auto"/>
        <w:rPr>
          <w:rFonts w:hint="eastAsia" w:ascii="宋体" w:hAnsi="宋体"/>
          <w:sz w:val="21"/>
          <w:szCs w:val="21"/>
        </w:rPr>
      </w:pPr>
      <w:r>
        <w:rPr>
          <w:rFonts w:ascii="宋体" w:hAnsi="宋体"/>
          <w:sz w:val="21"/>
          <w:szCs w:val="21"/>
        </w:rPr>
        <w:t xml:space="preserve">7</w:t>
      </w:r>
      <w:bookmarkStart w:id="207" w:name="_Toc312678017"/>
      <w:r/>
      <w:bookmarkStart w:id="208" w:name="_Toc300934973"/>
      <w:r/>
      <w:bookmarkStart w:id="209" w:name="_Toc297123521"/>
      <w:r/>
      <w:bookmarkStart w:id="210" w:name="_Toc304295551"/>
      <w:r/>
      <w:bookmarkStart w:id="211" w:name="_Toc297216180"/>
      <w:r/>
      <w:bookmarkStart w:id="212" w:name="_Toc303539130"/>
      <w:r>
        <w:rPr>
          <w:rFonts w:ascii="宋体" w:hAnsi="宋体"/>
          <w:sz w:val="21"/>
          <w:szCs w:val="21"/>
        </w:rPr>
        <w:t xml:space="preserve">.7异常恶劣的气候条件</w:t>
      </w:r>
      <w:bookmarkEnd w:id="207"/>
      <w:r/>
      <w:bookmarkEnd w:id="208"/>
      <w:r/>
      <w:bookmarkEnd w:id="209"/>
      <w:r/>
      <w:bookmarkEnd w:id="210"/>
      <w:r/>
      <w:bookmarkEnd w:id="211"/>
      <w:r/>
      <w:bookmarkEnd w:id="212"/>
      <w:r/>
      <w:r/>
    </w:p>
    <w:p>
      <w:pPr>
        <w:pStyle w:val="1068"/>
        <w:ind w:firstLine="420"/>
        <w:spacing w:line="360" w:lineRule="auto"/>
        <w:rPr>
          <w:rFonts w:hint="eastAsia" w:ascii="宋体" w:hAnsi="宋体"/>
          <w:sz w:val="21"/>
          <w:szCs w:val="21"/>
        </w:rPr>
      </w:pPr>
      <w:r>
        <w:rPr>
          <w:rFonts w:ascii="宋体" w:hAnsi="宋体"/>
          <w:sz w:val="21"/>
          <w:szCs w:val="21"/>
        </w:rPr>
        <w:t xml:space="preserve">发包人和承包人同意以下情形视为异常恶劣的气候条件：</w:t>
      </w:r>
      <w:r/>
    </w:p>
    <w:p>
      <w:pPr>
        <w:pStyle w:val="1068"/>
        <w:ind w:firstLine="420"/>
        <w:spacing w:line="360" w:lineRule="auto"/>
        <w:rPr>
          <w:rFonts w:hint="eastAsia" w:ascii="宋体" w:hAnsi="宋体"/>
          <w:sz w:val="21"/>
          <w:szCs w:val="21"/>
        </w:rPr>
      </w:pPr>
      <w:r>
        <w:rPr>
          <w:rFonts w:ascii="宋体" w:hAnsi="宋体"/>
          <w:sz w:val="21"/>
          <w:szCs w:val="21"/>
        </w:rPr>
        <w:t xml:space="preserve">（1）</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地震</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b/>
          <w:sz w:val="21"/>
          <w:szCs w:val="21"/>
          <w:u w:val="single"/>
        </w:rPr>
        <w:t xml:space="preserve">水灾</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（3）</w:t>
      </w:r>
      <w:r>
        <w:rPr>
          <w:rFonts w:ascii="宋体" w:hAnsi="宋体"/>
          <w:sz w:val="21"/>
          <w:szCs w:val="21"/>
          <w:u w:val="single"/>
        </w:rPr>
        <w:t xml:space="preserve">   </w:t>
      </w:r>
      <w:r>
        <w:rPr>
          <w:rFonts w:hint="eastAsia" w:ascii="宋体" w:hAnsi="宋体"/>
          <w:b/>
          <w:sz w:val="21"/>
          <w:szCs w:val="21"/>
          <w:u w:val="single"/>
        </w:rPr>
        <w:t xml:space="preserve">暴风雪</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7.9 提前竣工的奖励</w:t>
      </w:r>
      <w:r/>
    </w:p>
    <w:p>
      <w:pPr>
        <w:pStyle w:val="1068"/>
        <w:ind w:firstLine="420"/>
        <w:spacing w:line="360" w:lineRule="auto"/>
        <w:rPr>
          <w:rFonts w:hint="eastAsia" w:ascii="宋体" w:hAnsi="宋体"/>
          <w:sz w:val="21"/>
          <w:szCs w:val="21"/>
        </w:rPr>
      </w:pPr>
      <w:r>
        <w:rPr>
          <w:rFonts w:ascii="宋体" w:hAnsi="宋体"/>
          <w:sz w:val="21"/>
          <w:szCs w:val="21"/>
        </w:rPr>
        <w:t xml:space="preserve">7.9.2提前竣工的奖励：</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sz w:val="21"/>
          <w:szCs w:val="21"/>
          <w:u w:val="single"/>
        </w:rPr>
        <w:t xml:space="preserve">提前不奖</w:t>
      </w:r>
      <w:r>
        <w:rPr>
          <w:rFonts w:ascii="宋体" w:hAnsi="宋体"/>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444"/>
        <w:spacing w:before="0" w:after="0" w:line="360" w:lineRule="auto"/>
        <w:rPr>
          <w:rFonts w:hint="eastAsia" w:ascii="宋体" w:hAnsi="宋体"/>
          <w:b w:val="0"/>
          <w:sz w:val="21"/>
          <w:szCs w:val="21"/>
        </w:rPr>
      </w:pPr>
      <w:r/>
      <w:bookmarkStart w:id="213" w:name="_Toc351203640"/>
      <w:r>
        <w:rPr>
          <w:rFonts w:ascii="宋体" w:hAnsi="宋体"/>
          <w:b w:val="0"/>
          <w:sz w:val="21"/>
          <w:szCs w:val="21"/>
        </w:rPr>
        <w:t xml:space="preserve">8. 材料与设备</w:t>
      </w:r>
      <w:bookmarkEnd w:id="148"/>
      <w:r/>
      <w:bookmarkEnd w:id="149"/>
      <w:r/>
      <w:bookmarkEnd w:id="150"/>
      <w:r/>
      <w:bookmarkEnd w:id="151"/>
      <w:r/>
      <w:bookmarkEnd w:id="152"/>
      <w:r/>
      <w:bookmarkEnd w:id="153"/>
      <w:r/>
      <w:bookmarkEnd w:id="154"/>
      <w:r/>
      <w:bookmarkEnd w:id="155"/>
      <w:r/>
      <w:bookmarkEnd w:id="156"/>
      <w:r/>
      <w:bookmarkEnd w:id="157"/>
      <w:r/>
      <w:bookmarkEnd w:id="213"/>
      <w:r/>
      <w:r/>
    </w:p>
    <w:p>
      <w:pPr>
        <w:pStyle w:val="1068"/>
        <w:ind w:firstLine="420"/>
        <w:spacing w:line="360" w:lineRule="auto"/>
        <w:rPr>
          <w:rFonts w:hint="eastAsia" w:ascii="宋体" w:hAnsi="宋体"/>
          <w:sz w:val="21"/>
          <w:szCs w:val="21"/>
        </w:rPr>
      </w:pPr>
      <w:r>
        <w:rPr>
          <w:rFonts w:ascii="宋体" w:hAnsi="宋体"/>
          <w:sz w:val="21"/>
          <w:szCs w:val="21"/>
        </w:rPr>
        <w:t xml:space="preserve">8</w:t>
      </w:r>
      <w:bookmarkStart w:id="214" w:name="_Toc297120467"/>
      <w:r/>
      <w:bookmarkStart w:id="215" w:name="_Toc296503167"/>
      <w:r/>
      <w:bookmarkStart w:id="216" w:name="_Toc297123527"/>
      <w:r/>
      <w:bookmarkStart w:id="217" w:name="_Toc296944506"/>
      <w:r/>
      <w:bookmarkStart w:id="218" w:name="_Toc297048353"/>
      <w:r/>
      <w:bookmarkStart w:id="219" w:name="_Toc312677493"/>
      <w:r/>
      <w:bookmarkStart w:id="220" w:name="_Toc296346668"/>
      <w:r/>
      <w:bookmarkStart w:id="221" w:name="_Toc292559372"/>
      <w:r/>
      <w:bookmarkStart w:id="222" w:name="_Toc300934979"/>
      <w:r/>
      <w:bookmarkStart w:id="223" w:name="_Toc297216186"/>
      <w:r/>
      <w:bookmarkStart w:id="224" w:name="_Toc312678019"/>
      <w:r/>
      <w:bookmarkStart w:id="225" w:name="_Toc304295556"/>
      <w:r/>
      <w:bookmarkStart w:id="226" w:name="_Toc296890995"/>
      <w:r/>
      <w:bookmarkStart w:id="227" w:name="_Toc296891207"/>
      <w:r/>
      <w:bookmarkStart w:id="228" w:name="_Toc303539136"/>
      <w:r/>
      <w:bookmarkStart w:id="229" w:name="_Toc292559877"/>
      <w:r/>
      <w:bookmarkStart w:id="230" w:name="_Toc280868654"/>
      <w:r/>
      <w:bookmarkStart w:id="231" w:name="_Toc296347166"/>
      <w:r/>
      <w:bookmarkStart w:id="232" w:name="_Toc267251424"/>
      <w:r/>
      <w:bookmarkStart w:id="233" w:name="_Toc280868655"/>
      <w:r/>
      <w:bookmarkStart w:id="234" w:name="_Toc280868656"/>
      <w:r>
        <w:rPr>
          <w:rFonts w:ascii="宋体" w:hAnsi="宋体"/>
          <w:sz w:val="21"/>
          <w:szCs w:val="21"/>
        </w:rPr>
        <w:t xml:space="preserve">.4材料与工程设备的保管与使用</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068"/>
        <w:ind w:firstLine="420"/>
        <w:spacing w:line="360" w:lineRule="auto"/>
        <w:rPr>
          <w:rFonts w:hint="eastAsia" w:ascii="宋体" w:hAnsi="宋体"/>
          <w:sz w:val="21"/>
          <w:szCs w:val="21"/>
          <w:u w:val="single"/>
        </w:rPr>
      </w:pPr>
      <w:r>
        <w:rPr>
          <w:rFonts w:ascii="宋体" w:hAnsi="宋体"/>
          <w:sz w:val="21"/>
          <w:szCs w:val="21"/>
        </w:rPr>
        <w:t xml:space="preserve">8</w:t>
      </w:r>
      <w:bookmarkStart w:id="235" w:name="_Toc292559373"/>
      <w:r/>
      <w:bookmarkStart w:id="236" w:name="_Toc292559878"/>
      <w:r/>
      <w:bookmarkStart w:id="237" w:name="_Toc296890996"/>
      <w:r/>
      <w:bookmarkStart w:id="238" w:name="_Toc304295557"/>
      <w:r/>
      <w:bookmarkStart w:id="239" w:name="_Toc297120468"/>
      <w:r/>
      <w:bookmarkStart w:id="240" w:name="_Toc312678020"/>
      <w:r/>
      <w:bookmarkStart w:id="241" w:name="_Toc312677494"/>
      <w:r/>
      <w:bookmarkStart w:id="242" w:name="_Toc297048354"/>
      <w:r/>
      <w:bookmarkStart w:id="243" w:name="_Toc296347167"/>
      <w:r/>
      <w:bookmarkStart w:id="244" w:name="_Toc296891208"/>
      <w:r/>
      <w:bookmarkStart w:id="245" w:name="_Toc300934980"/>
      <w:r/>
      <w:bookmarkStart w:id="246" w:name="_Toc297123528"/>
      <w:r/>
      <w:bookmarkStart w:id="247" w:name="_Toc296346669"/>
      <w:r/>
      <w:bookmarkStart w:id="248" w:name="_Toc297216187"/>
      <w:r/>
      <w:bookmarkStart w:id="249" w:name="_Toc318581173"/>
      <w:r/>
      <w:bookmarkStart w:id="250" w:name="_Toc303539137"/>
      <w:r/>
      <w:bookmarkStart w:id="251" w:name="_Toc296944507"/>
      <w:r/>
      <w:bookmarkStart w:id="252" w:name="_Toc296503168"/>
      <w:r>
        <w:rPr>
          <w:rFonts w:ascii="宋体" w:hAnsi="宋体"/>
          <w:sz w:val="21"/>
          <w:szCs w:val="21"/>
        </w:rPr>
        <w:t xml:space="preserve">.4.1发包人供应的材料设备的保管费用的承担：</w:t>
      </w:r>
      <w:r>
        <w:rPr>
          <w:rFonts w:ascii="宋体" w:hAnsi="宋体"/>
          <w:sz w:val="21"/>
          <w:szCs w:val="21"/>
          <w:u w:val="single"/>
        </w:rPr>
        <w:t xml:space="preserve"> / </w:t>
      </w:r>
      <w:bookmarkEnd w:id="235"/>
      <w:r/>
      <w:bookmarkEnd w:id="236"/>
      <w:r/>
      <w:r/>
    </w:p>
    <w:p>
      <w:pPr>
        <w:pStyle w:val="1068"/>
        <w:ind w:firstLine="420"/>
        <w:spacing w:line="360" w:lineRule="auto"/>
        <w:rPr>
          <w:rFonts w:hint="eastAsia" w:ascii="宋体" w:hAnsi="宋体"/>
          <w:sz w:val="21"/>
          <w:szCs w:val="21"/>
        </w:rPr>
      </w:pPr>
      <w:r>
        <w:rPr>
          <w:rFonts w:ascii="宋体" w:hAnsi="宋体"/>
          <w:sz w:val="21"/>
          <w:szCs w:val="21"/>
        </w:rPr>
        <w:t xml:space="preserve">8.6 样品</w:t>
      </w:r>
      <w:r/>
    </w:p>
    <w:p>
      <w:pPr>
        <w:pStyle w:val="1068"/>
        <w:ind w:firstLine="420"/>
        <w:spacing w:line="360" w:lineRule="auto"/>
        <w:rPr>
          <w:rFonts w:hint="eastAsia" w:ascii="宋体" w:hAnsi="宋体"/>
          <w:sz w:val="21"/>
          <w:szCs w:val="21"/>
        </w:rPr>
      </w:pPr>
      <w:r>
        <w:rPr>
          <w:rFonts w:ascii="宋体" w:hAnsi="宋体"/>
          <w:sz w:val="21"/>
          <w:szCs w:val="21"/>
        </w:rPr>
        <w:t xml:space="preserve">8.6.1样品的报送</w:t>
      </w:r>
      <w:r>
        <w:rPr>
          <w:rFonts w:hint="eastAsia" w:ascii="宋体" w:hAnsi="宋体"/>
          <w:sz w:val="21"/>
          <w:szCs w:val="21"/>
        </w:rPr>
        <w:t xml:space="preserve">与封存</w:t>
      </w:r>
      <w:r/>
    </w:p>
    <w:p>
      <w:pPr>
        <w:pStyle w:val="1209"/>
        <w:ind w:firstLine="560"/>
        <w:spacing w:line="360" w:lineRule="auto"/>
        <w:rPr>
          <w:rFonts w:hint="eastAsia" w:ascii="宋体" w:hAnsi="宋体"/>
          <w:sz w:val="21"/>
          <w:szCs w:val="21"/>
        </w:rPr>
      </w:pPr>
      <w:r>
        <w:rPr>
          <w:rFonts w:ascii="宋体" w:hAnsi="宋体"/>
          <w:sz w:val="21"/>
          <w:szCs w:val="21"/>
        </w:rPr>
        <w:t xml:space="preserve">需要承包人报送样品的材料或工程设备，样品的种类、名称、规格、数量要求：</w:t>
      </w:r>
      <w:r>
        <w:rPr>
          <w:rFonts w:hint="eastAsia" w:ascii="宋体" w:hAnsi="宋体"/>
          <w:sz w:val="21"/>
          <w:szCs w:val="21"/>
          <w:u w:val="single"/>
        </w:rPr>
        <w:t xml:space="preserve">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8.8 施工设备和临时设施</w:t>
      </w:r>
      <w:r/>
    </w:p>
    <w:p>
      <w:pPr>
        <w:pStyle w:val="1068"/>
        <w:ind w:firstLine="420"/>
        <w:spacing w:line="360" w:lineRule="auto"/>
        <w:rPr>
          <w:rFonts w:hint="eastAsia" w:ascii="宋体" w:hAnsi="宋体"/>
          <w:sz w:val="21"/>
          <w:szCs w:val="21"/>
        </w:rPr>
      </w:pPr>
      <w:r>
        <w:rPr>
          <w:rFonts w:ascii="宋体" w:hAnsi="宋体"/>
          <w:sz w:val="21"/>
          <w:szCs w:val="21"/>
        </w:rPr>
        <w:t xml:space="preserve">8.8.1 承包人提供的施工设备和临时设施</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关于修建临时设施费用承担的约定：</w:t>
      </w:r>
      <w:r>
        <w:rPr>
          <w:rFonts w:hint="eastAsia" w:ascii="宋体" w:hAnsi="宋体"/>
          <w:sz w:val="21"/>
          <w:szCs w:val="21"/>
          <w:u w:val="single"/>
        </w:rPr>
        <w:t xml:space="preserve">承包人承担</w:t>
      </w:r>
      <w:r>
        <w:rPr>
          <w:rFonts w:ascii="宋体" w:hAnsi="宋体"/>
          <w:sz w:val="21"/>
          <w:szCs w:val="21"/>
          <w:u w:val="single"/>
        </w:rPr>
        <w:t xml:space="preserve"> </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sz w:val="21"/>
          <w:szCs w:val="21"/>
        </w:rPr>
        <w:t xml:space="preserve">。</w:t>
      </w:r>
      <w:r/>
    </w:p>
    <w:p>
      <w:pPr>
        <w:pStyle w:val="1444"/>
        <w:spacing w:before="0" w:after="0" w:line="360" w:lineRule="auto"/>
        <w:rPr>
          <w:rFonts w:hint="eastAsia" w:ascii="宋体" w:hAnsi="宋体"/>
          <w:b w:val="0"/>
          <w:sz w:val="21"/>
          <w:szCs w:val="21"/>
        </w:rPr>
      </w:pPr>
      <w:r/>
      <w:bookmarkStart w:id="253" w:name="_Toc351203641"/>
      <w:r>
        <w:rPr>
          <w:rFonts w:ascii="宋体" w:hAnsi="宋体"/>
          <w:b w:val="0"/>
          <w:sz w:val="21"/>
          <w:szCs w:val="21"/>
        </w:rPr>
        <w:t xml:space="preserve">9</w:t>
      </w:r>
      <w:bookmarkEnd w:id="232"/>
      <w:r/>
      <w:bookmarkEnd w:id="233"/>
      <w:r/>
      <w:bookmarkEnd w:id="234"/>
      <w:r/>
      <w:bookmarkStart w:id="254" w:name="_Toc297216192"/>
      <w:r/>
      <w:bookmarkStart w:id="255" w:name="_Toc304295559"/>
      <w:r/>
      <w:bookmarkStart w:id="256" w:name="_Toc312677495"/>
      <w:r/>
      <w:bookmarkStart w:id="257" w:name="_Toc297123533"/>
      <w:r/>
      <w:bookmarkStart w:id="258" w:name="_Toc312678021"/>
      <w:r/>
      <w:bookmarkStart w:id="259" w:name="_Toc303539139"/>
      <w:r/>
      <w:bookmarkStart w:id="260" w:name="_Toc300934982"/>
      <w:r/>
      <w:bookmarkStart w:id="261" w:name="_Toc296346674"/>
      <w:r/>
      <w:bookmarkStart w:id="262" w:name="_Toc297048359"/>
      <w:r/>
      <w:bookmarkStart w:id="263" w:name="_Toc296944512"/>
      <w:r/>
      <w:bookmarkStart w:id="264" w:name="_Toc296503173"/>
      <w:r/>
      <w:bookmarkStart w:id="265" w:name="_Toc296347172"/>
      <w:r/>
      <w:bookmarkStart w:id="266" w:name="_Toc297120473"/>
      <w:r/>
      <w:bookmarkStart w:id="267" w:name="_Toc296891001"/>
      <w:r/>
      <w:bookmarkStart w:id="268" w:name="_Toc292559378"/>
      <w:r/>
      <w:bookmarkStart w:id="269" w:name="_Toc292559883"/>
      <w:r/>
      <w:bookmarkStart w:id="270" w:name="_Toc267251428"/>
      <w:r/>
      <w:bookmarkStart w:id="271" w:name="_Toc296891213"/>
      <w:r/>
      <w:bookmarkStart w:id="272" w:name="_Toc267251427"/>
      <w:r>
        <w:rPr>
          <w:rFonts w:ascii="宋体" w:hAnsi="宋体"/>
          <w:b w:val="0"/>
          <w:sz w:val="21"/>
          <w:szCs w:val="21"/>
        </w:rPr>
        <w:t xml:space="preserve">. 试验与检验</w:t>
      </w:r>
      <w:bookmarkEnd w:id="253"/>
      <w:r/>
      <w:bookmarkEnd w:id="254"/>
      <w:r/>
      <w:bookmarkEnd w:id="255"/>
      <w:r/>
      <w:bookmarkEnd w:id="256"/>
      <w:r/>
      <w:bookmarkEnd w:id="257"/>
      <w:r/>
      <w:bookmarkEnd w:id="258"/>
      <w:r/>
      <w:bookmarkEnd w:id="259"/>
      <w:r/>
      <w:bookmarkEnd w:id="260"/>
      <w:r/>
      <w:r/>
    </w:p>
    <w:p>
      <w:pPr>
        <w:pStyle w:val="1068"/>
        <w:ind w:firstLine="420"/>
        <w:spacing w:line="360" w:lineRule="auto"/>
        <w:rPr>
          <w:rFonts w:hint="eastAsia" w:ascii="宋体" w:hAnsi="宋体"/>
          <w:sz w:val="21"/>
          <w:szCs w:val="21"/>
        </w:rPr>
      </w:pPr>
      <w:r>
        <w:rPr>
          <w:rFonts w:ascii="宋体" w:hAnsi="宋体"/>
          <w:sz w:val="21"/>
          <w:szCs w:val="21"/>
        </w:rPr>
        <w:t xml:space="preserve">9</w:t>
      </w:r>
      <w:bookmarkStart w:id="273" w:name="_Toc304295560"/>
      <w:r/>
      <w:bookmarkStart w:id="274" w:name="_Toc312677496"/>
      <w:r/>
      <w:bookmarkStart w:id="275" w:name="_Toc297216193"/>
      <w:r/>
      <w:bookmarkStart w:id="276" w:name="_Toc312678022"/>
      <w:r/>
      <w:bookmarkStart w:id="277" w:name="_Toc303539140"/>
      <w:r/>
      <w:bookmarkStart w:id="278" w:name="_Toc300934983"/>
      <w:r/>
      <w:bookmarkStart w:id="279" w:name="_Toc297123534"/>
      <w:r>
        <w:rPr>
          <w:rFonts w:ascii="宋体" w:hAnsi="宋体"/>
          <w:sz w:val="21"/>
          <w:szCs w:val="21"/>
        </w:rPr>
        <w:t xml:space="preserve">.1试验设备与试验人员</w:t>
      </w:r>
      <w:bookmarkEnd w:id="273"/>
      <w:r/>
      <w:bookmarkEnd w:id="274"/>
      <w:r/>
      <w:bookmarkEnd w:id="275"/>
      <w:r/>
      <w:bookmarkEnd w:id="276"/>
      <w:r/>
      <w:bookmarkEnd w:id="277"/>
      <w:r/>
      <w:bookmarkEnd w:id="278"/>
      <w:r/>
      <w:bookmarkEnd w:id="279"/>
      <w:r/>
      <w:r/>
    </w:p>
    <w:p>
      <w:pPr>
        <w:pStyle w:val="1068"/>
        <w:ind w:firstLine="420"/>
        <w:spacing w:line="360" w:lineRule="auto"/>
        <w:rPr>
          <w:rFonts w:hint="eastAsia" w:ascii="宋体" w:hAnsi="宋体"/>
          <w:sz w:val="21"/>
          <w:szCs w:val="21"/>
        </w:rPr>
      </w:pPr>
      <w:r>
        <w:rPr>
          <w:rFonts w:ascii="宋体" w:hAnsi="宋体"/>
          <w:sz w:val="21"/>
          <w:szCs w:val="21"/>
        </w:rPr>
        <w:t xml:space="preserve">9</w:t>
      </w:r>
      <w:bookmarkStart w:id="280" w:name="_Toc304295561"/>
      <w:r/>
      <w:bookmarkStart w:id="281" w:name="_Toc303539141"/>
      <w:r/>
      <w:bookmarkStart w:id="282" w:name="_Toc297123535"/>
      <w:r/>
      <w:bookmarkStart w:id="283" w:name="_Toc297216194"/>
      <w:r/>
      <w:bookmarkStart w:id="284" w:name="_Toc300934984"/>
      <w:r/>
      <w:bookmarkStart w:id="285" w:name="_Toc312678023"/>
      <w:r/>
      <w:bookmarkStart w:id="286" w:name="_Toc312677497"/>
      <w:r/>
      <w:bookmarkStart w:id="287" w:name="_Toc318581174"/>
      <w:r>
        <w:rPr>
          <w:rFonts w:ascii="宋体" w:hAnsi="宋体"/>
          <w:sz w:val="21"/>
          <w:szCs w:val="21"/>
        </w:rPr>
        <w:t xml:space="preserve">.1.2 试验设备</w:t>
      </w:r>
      <w:r/>
    </w:p>
    <w:p>
      <w:pPr>
        <w:pStyle w:val="1068"/>
        <w:ind w:firstLine="420"/>
        <w:spacing w:line="360" w:lineRule="auto"/>
        <w:rPr>
          <w:rFonts w:hint="eastAsia" w:ascii="宋体" w:hAnsi="宋体"/>
          <w:sz w:val="21"/>
          <w:szCs w:val="21"/>
        </w:rPr>
      </w:pPr>
      <w:r>
        <w:rPr>
          <w:rFonts w:ascii="宋体" w:hAnsi="宋体"/>
          <w:sz w:val="21"/>
          <w:szCs w:val="21"/>
        </w:rPr>
        <w:t xml:space="preserve">施工现场需要配置的试验场所：</w:t>
      </w:r>
      <w:bookmarkEnd w:id="280"/>
      <w:r/>
      <w:bookmarkEnd w:id="281"/>
      <w:r/>
      <w:bookmarkEnd w:id="282"/>
      <w:r/>
      <w:bookmarkEnd w:id="283"/>
      <w:r/>
      <w:bookmarkEnd w:id="284"/>
      <w:r/>
      <w:bookmarkEnd w:id="285"/>
      <w:r/>
      <w:bookmarkEnd w:id="286"/>
      <w:r/>
      <w:bookmarkStart w:id="288" w:name="_Toc303539142"/>
      <w:r/>
      <w:bookmarkStart w:id="289" w:name="_Toc312677498"/>
      <w:r/>
      <w:bookmarkStart w:id="290" w:name="_Toc300934985"/>
      <w:r/>
      <w:bookmarkStart w:id="291" w:name="_Toc297216195"/>
      <w:r/>
      <w:bookmarkStart w:id="292" w:name="_Toc312678024"/>
      <w:r/>
      <w:bookmarkStart w:id="293" w:name="_Toc304295562"/>
      <w:r/>
      <w:bookmarkStart w:id="294" w:name="_Toc297123536"/>
      <w:r>
        <w:rPr>
          <w:rFonts w:ascii="宋体" w:hAnsi="宋体"/>
          <w:sz w:val="21"/>
          <w:szCs w:val="21"/>
          <w:u w:val="single"/>
        </w:rPr>
        <w:t xml:space="preserve">   </w:t>
      </w:r>
      <w:r>
        <w:rPr>
          <w:rFonts w:hint="eastAsia" w:ascii="宋体" w:hAnsi="宋体"/>
          <w:sz w:val="21"/>
          <w:szCs w:val="21"/>
          <w:u w:val="single"/>
        </w:rPr>
        <w:t xml:space="preserve">承包人自备</w:t>
      </w:r>
      <w:r>
        <w:rPr>
          <w:rFonts w:hint="eastAsia" w:ascii="宋体" w:hAnsi="宋体"/>
          <w:b/>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施工现场需要配备的试验设备：</w:t>
      </w:r>
      <w:r>
        <w:rPr>
          <w:rFonts w:hint="eastAsia" w:ascii="宋体" w:hAnsi="宋体"/>
          <w:sz w:val="21"/>
          <w:szCs w:val="21"/>
          <w:u w:val="single"/>
        </w:rPr>
        <w:t xml:space="preserve">承包人提供</w:t>
      </w:r>
      <w:r>
        <w:rPr>
          <w:rFonts w:hint="eastAsia" w:ascii="宋体" w:hAnsi="宋体"/>
          <w:b/>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b/>
          <w:sz w:val="21"/>
          <w:szCs w:val="21"/>
          <w:u w:val="single"/>
        </w:rPr>
      </w:pPr>
      <w:r>
        <w:rPr>
          <w:rFonts w:ascii="宋体" w:hAnsi="宋体"/>
          <w:sz w:val="21"/>
          <w:szCs w:val="21"/>
        </w:rPr>
        <w:t xml:space="preserve">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9.4 现场工艺试验</w:t>
      </w:r>
      <w:r>
        <w:rPr>
          <w:rFonts w:hint="eastAsia" w:ascii="宋体" w:hAnsi="宋体"/>
          <w:sz w:val="21"/>
          <w:szCs w:val="21"/>
        </w:rPr>
        <w:t xml:space="preserve"> </w:t>
      </w:r>
      <w:r/>
    </w:p>
    <w:p>
      <w:pPr>
        <w:pStyle w:val="1068"/>
        <w:ind w:firstLine="420"/>
        <w:spacing w:line="360" w:lineRule="auto"/>
        <w:rPr>
          <w:rFonts w:hint="eastAsia" w:ascii="宋体" w:hAnsi="宋体"/>
          <w:b/>
          <w:sz w:val="21"/>
          <w:szCs w:val="21"/>
          <w:u w:val="single"/>
        </w:rPr>
      </w:pPr>
      <w:r>
        <w:rPr>
          <w:rFonts w:ascii="宋体" w:hAnsi="宋体"/>
          <w:sz w:val="21"/>
          <w:szCs w:val="21"/>
        </w:rPr>
        <w:t xml:space="preserve">现场工艺试验的有关约定：</w:t>
      </w:r>
      <w:r>
        <w:rPr>
          <w:rFonts w:hint="eastAsia" w:ascii="宋体" w:hAnsi="宋体"/>
          <w:sz w:val="21"/>
          <w:szCs w:val="21"/>
          <w:u w:val="single"/>
        </w:rPr>
        <w:t xml:space="preserve">按通用条款执行</w:t>
      </w:r>
      <w:r>
        <w:rPr>
          <w:rFonts w:ascii="宋体" w:hAnsi="宋体"/>
          <w:sz w:val="21"/>
          <w:szCs w:val="21"/>
        </w:rPr>
        <w:t xml:space="preserve">。</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87"/>
      <w:r/>
      <w:bookmarkEnd w:id="288"/>
      <w:r/>
      <w:bookmarkEnd w:id="289"/>
      <w:r/>
      <w:bookmarkEnd w:id="290"/>
      <w:r/>
      <w:bookmarkEnd w:id="291"/>
      <w:r/>
      <w:bookmarkEnd w:id="292"/>
      <w:r/>
      <w:bookmarkEnd w:id="293"/>
      <w:r/>
      <w:bookmarkEnd w:id="294"/>
      <w:r/>
      <w:r/>
    </w:p>
    <w:p>
      <w:pPr>
        <w:pStyle w:val="1068"/>
        <w:spacing w:line="360" w:lineRule="auto"/>
        <w:rPr>
          <w:rFonts w:hint="eastAsia" w:ascii="宋体" w:hAnsi="宋体"/>
          <w:sz w:val="21"/>
          <w:szCs w:val="21"/>
        </w:rPr>
      </w:pPr>
      <w:r/>
      <w:bookmarkStart w:id="295" w:name="_Toc267251440"/>
      <w:r/>
      <w:bookmarkStart w:id="296" w:name="_Toc267251441"/>
      <w:r/>
      <w:bookmarkStart w:id="297" w:name="_Toc267251435"/>
      <w:r/>
      <w:bookmarkStart w:id="298" w:name="_Toc267251433"/>
      <w:r/>
      <w:bookmarkStart w:id="299" w:name="_Toc267251442"/>
      <w:r/>
      <w:bookmarkStart w:id="300" w:name="_Toc267251439"/>
      <w:r/>
      <w:bookmarkStart w:id="301" w:name="_Toc267251437"/>
      <w:r>
        <w:rPr>
          <w:rFonts w:ascii="宋体" w:hAnsi="宋体"/>
          <w:sz w:val="21"/>
          <w:szCs w:val="21"/>
        </w:rPr>
        <w:t xml:space="preserve">10</w:t>
      </w:r>
      <w:r>
        <w:rPr>
          <w:rFonts w:hint="eastAsia" w:ascii="宋体" w:hAnsi="宋体"/>
          <w:sz w:val="21"/>
          <w:szCs w:val="21"/>
        </w:rPr>
        <w:t xml:space="preserve">.</w:t>
      </w:r>
      <w:r>
        <w:rPr>
          <w:rFonts w:ascii="宋体" w:hAnsi="宋体"/>
          <w:sz w:val="21"/>
          <w:szCs w:val="21"/>
        </w:rPr>
        <w:t xml:space="preserve"> 变更 </w:t>
      </w:r>
      <w:r/>
    </w:p>
    <w:p>
      <w:pPr>
        <w:pStyle w:val="1068"/>
        <w:ind w:firstLine="420"/>
        <w:spacing w:line="360" w:lineRule="auto"/>
        <w:rPr>
          <w:rFonts w:hint="eastAsia" w:ascii="宋体" w:hAnsi="宋体"/>
          <w:sz w:val="21"/>
          <w:szCs w:val="21"/>
        </w:rPr>
      </w:pPr>
      <w:r>
        <w:rPr>
          <w:rFonts w:ascii="宋体" w:hAnsi="宋体"/>
          <w:sz w:val="21"/>
          <w:szCs w:val="21"/>
        </w:rPr>
        <w:t xml:space="preserve">10.1 </w:t>
      </w:r>
      <w:r>
        <w:rPr>
          <w:rFonts w:hint="eastAsia" w:ascii="宋体" w:hAnsi="宋体"/>
          <w:sz w:val="21"/>
          <w:szCs w:val="21"/>
        </w:rPr>
        <w:t xml:space="preserve">变更的范围 </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关于变更的范围的约定：</w:t>
      </w:r>
      <w:r>
        <w:rPr>
          <w:rFonts w:hint="eastAsia" w:ascii="宋体" w:hAnsi="宋体"/>
          <w:sz w:val="21"/>
          <w:szCs w:val="21"/>
          <w:u w:val="single"/>
        </w:rPr>
        <w:t xml:space="preserve">按通用条款执行</w:t>
      </w:r>
      <w:r>
        <w:rPr>
          <w:rFonts w:hint="eastAsia"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10.4 </w:t>
      </w:r>
      <w:r>
        <w:rPr>
          <w:rFonts w:hint="eastAsia" w:ascii="宋体" w:hAnsi="宋体"/>
          <w:sz w:val="21"/>
          <w:szCs w:val="21"/>
        </w:rPr>
        <w:t xml:space="preserve">变更估价原则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（2）由设计变更和招标人要求变动的内容引起的新的工程量清单项目，其对应的综合单价按下列方法确定：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①</w:t>
      </w:r>
      <w:r>
        <w:rPr>
          <w:rFonts w:ascii="宋体" w:hAnsi="宋体"/>
          <w:sz w:val="21"/>
          <w:szCs w:val="21"/>
          <w:u w:val="single"/>
        </w:rPr>
        <w:t xml:space="preserve">. </w:t>
      </w:r>
      <w:r>
        <w:rPr>
          <w:rFonts w:hint="eastAsia" w:ascii="宋体" w:hAnsi="宋体"/>
          <w:sz w:val="21"/>
          <w:szCs w:val="21"/>
          <w:u w:val="single"/>
        </w:rPr>
        <w:t xml:space="preserve">投标文件中已有适用的综合单价，按投标文件中已有的综合单价确定；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②</w:t>
      </w:r>
      <w:r>
        <w:rPr>
          <w:rFonts w:ascii="宋体" w:hAnsi="宋体"/>
          <w:sz w:val="21"/>
          <w:szCs w:val="21"/>
          <w:u w:val="single"/>
        </w:rPr>
        <w:t xml:space="preserve">. </w:t>
      </w:r>
      <w:r>
        <w:rPr>
          <w:rFonts w:hint="eastAsia" w:ascii="宋体" w:hAnsi="宋体"/>
          <w:sz w:val="21"/>
          <w:szCs w:val="21"/>
          <w:u w:val="single"/>
        </w:rPr>
        <w:t xml:space="preserve">投标文件中有类似的综合单价，参照类似的综合单价确定；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③</w:t>
      </w:r>
      <w:r>
        <w:rPr>
          <w:rFonts w:ascii="宋体" w:hAnsi="宋体"/>
          <w:sz w:val="21"/>
          <w:szCs w:val="21"/>
          <w:u w:val="single"/>
        </w:rPr>
        <w:t xml:space="preserve">. </w:t>
      </w:r>
      <w:r>
        <w:rPr>
          <w:rFonts w:hint="eastAsia" w:ascii="宋体" w:hAnsi="宋体"/>
          <w:sz w:val="21"/>
          <w:szCs w:val="21"/>
          <w:u w:val="single"/>
        </w:rPr>
        <w:t xml:space="preserve">投标文件中没有适用或类似的综合单价，由承包人提出综合单价，经发包人确认，审计单位审核后，按投标文件中的让利幅度同比率进行下浮结算。</w:t>
      </w:r>
      <w:r>
        <w:rPr>
          <w:rFonts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w:t>
      </w:r>
      <w:bookmarkStart w:id="302" w:name="_Toc292559907"/>
      <w:r/>
      <w:bookmarkStart w:id="303" w:name="_Toc296346698"/>
      <w:r/>
      <w:bookmarkStart w:id="304" w:name="_Toc297123544"/>
      <w:r/>
      <w:bookmarkStart w:id="305" w:name="_Toc303539150"/>
      <w:r/>
      <w:bookmarkStart w:id="306" w:name="_Toc300934993"/>
      <w:r/>
      <w:bookmarkStart w:id="307" w:name="_Toc297120497"/>
      <w:r/>
      <w:bookmarkStart w:id="308" w:name="_Toc292559402"/>
      <w:r/>
      <w:bookmarkStart w:id="309" w:name="_Toc296944536"/>
      <w:r/>
      <w:bookmarkStart w:id="310" w:name="_Toc296503197"/>
      <w:r/>
      <w:bookmarkStart w:id="311" w:name="_Toc297048383"/>
      <w:r/>
      <w:bookmarkStart w:id="312" w:name="_Toc296891025"/>
      <w:r/>
      <w:bookmarkStart w:id="313" w:name="_Toc297216203"/>
      <w:r/>
      <w:bookmarkStart w:id="314" w:name="_Toc296347196"/>
      <w:r/>
      <w:bookmarkStart w:id="315" w:name="_Toc296891237"/>
      <w:r/>
      <w:bookmarkStart w:id="316" w:name="_Toc304295570"/>
      <w:r/>
      <w:bookmarkStart w:id="317" w:name="_Toc312678029"/>
      <w:r/>
      <w:bookmarkStart w:id="318" w:name="_Toc312677503"/>
      <w:r>
        <w:rPr>
          <w:rFonts w:ascii="宋体" w:hAnsi="宋体"/>
          <w:sz w:val="21"/>
          <w:szCs w:val="21"/>
        </w:rPr>
        <w:t xml:space="preserve">0.5承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6891243"/>
      <w:r/>
      <w:bookmarkStart w:id="320" w:name="_Toc296346704"/>
      <w:r/>
      <w:bookmarkStart w:id="321" w:name="_Toc296503203"/>
      <w:r/>
      <w:bookmarkStart w:id="322" w:name="_Toc297123545"/>
      <w:r/>
      <w:bookmarkStart w:id="323" w:name="_Toc292559408"/>
      <w:r/>
      <w:bookmarkStart w:id="324" w:name="_Toc297048389"/>
      <w:r/>
      <w:bookmarkStart w:id="325" w:name="_Toc296944542"/>
      <w:r/>
      <w:bookmarkStart w:id="326" w:name="_Toc297120503"/>
      <w:r/>
      <w:bookmarkStart w:id="327" w:name="_Toc303539151"/>
      <w:r/>
      <w:bookmarkStart w:id="328" w:name="_Toc300934994"/>
      <w:r/>
      <w:bookmarkStart w:id="329" w:name="_Toc296891031"/>
      <w:r/>
      <w:bookmarkStart w:id="330" w:name="_Toc292559913"/>
      <w:r/>
      <w:bookmarkStart w:id="331" w:name="_Toc297216204"/>
      <w:r/>
      <w:bookmarkStart w:id="332" w:name="_Toc296347202"/>
      <w:r>
        <w:rPr>
          <w:rFonts w:ascii="宋体" w:hAnsi="宋体"/>
          <w:sz w:val="21"/>
          <w:szCs w:val="21"/>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1068"/>
        <w:ind w:firstLine="420"/>
        <w:spacing w:line="360" w:lineRule="auto"/>
        <w:rPr>
          <w:rFonts w:hint="eastAsia" w:ascii="宋体" w:hAnsi="宋体"/>
          <w:sz w:val="21"/>
          <w:szCs w:val="21"/>
        </w:rPr>
      </w:pPr>
      <w:r>
        <w:rPr>
          <w:rFonts w:ascii="宋体" w:hAnsi="宋体"/>
          <w:sz w:val="21"/>
          <w:szCs w:val="21"/>
        </w:rPr>
        <w:t xml:space="preserve">监理人审查承包人合理化建议的期限：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发包人审批承包人合理化建议的期限：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承</w:t>
      </w:r>
      <w:bookmarkStart w:id="333" w:name="_Toc297048390"/>
      <w:r/>
      <w:bookmarkStart w:id="334" w:name="_Toc300934995"/>
      <w:r/>
      <w:bookmarkStart w:id="335" w:name="_Toc296346705"/>
      <w:r/>
      <w:bookmarkStart w:id="336" w:name="_Toc296347203"/>
      <w:r/>
      <w:bookmarkStart w:id="337" w:name="_Toc303539152"/>
      <w:r/>
      <w:bookmarkStart w:id="338" w:name="_Toc312677504"/>
      <w:r/>
      <w:bookmarkStart w:id="339" w:name="_Toc292559409"/>
      <w:r/>
      <w:bookmarkStart w:id="340" w:name="_Toc297123546"/>
      <w:r/>
      <w:bookmarkStart w:id="341" w:name="_Toc318581175"/>
      <w:r/>
      <w:bookmarkStart w:id="342" w:name="_Toc292559914"/>
      <w:r/>
      <w:bookmarkStart w:id="343" w:name="_Toc296503204"/>
      <w:r/>
      <w:bookmarkStart w:id="344" w:name="_Toc297120504"/>
      <w:r/>
      <w:bookmarkStart w:id="345" w:name="_Toc296944543"/>
      <w:r/>
      <w:bookmarkStart w:id="346" w:name="_Toc296891244"/>
      <w:r/>
      <w:bookmarkStart w:id="347" w:name="_Toc296891032"/>
      <w:r/>
      <w:bookmarkStart w:id="348" w:name="_Toc304295571"/>
      <w:r/>
      <w:bookmarkStart w:id="349" w:name="_Toc297216205"/>
      <w:r/>
      <w:bookmarkStart w:id="350" w:name="_Toc312678030"/>
      <w:r>
        <w:rPr>
          <w:rFonts w:ascii="宋体" w:hAnsi="宋体"/>
          <w:sz w:val="21"/>
          <w:szCs w:val="21"/>
        </w:rPr>
        <w:t xml:space="preserve">包人提出的合理化建议降低了合同价格或者提高了工程经济效益的奖励的方法和金额为：</w:t>
      </w:r>
      <w:r>
        <w:rPr>
          <w:rFonts w:hint="eastAsia" w:ascii="宋体" w:hAnsi="宋体"/>
          <w:sz w:val="21"/>
          <w:szCs w:val="21"/>
          <w:u w:val="single"/>
        </w:rPr>
        <w:t xml:space="preserve">双方另行协商确定</w:t>
      </w:r>
      <w:r>
        <w:rPr>
          <w:rFonts w:ascii="宋体" w:hAnsi="宋体"/>
          <w:sz w:val="21"/>
          <w:szCs w:val="21"/>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pStyle w:val="1068"/>
        <w:ind w:firstLine="420"/>
        <w:spacing w:line="360" w:lineRule="auto"/>
        <w:rPr>
          <w:rFonts w:hint="eastAsia" w:ascii="宋体" w:hAnsi="宋体"/>
          <w:sz w:val="21"/>
          <w:szCs w:val="21"/>
        </w:rPr>
      </w:pPr>
      <w:r>
        <w:rPr>
          <w:rFonts w:ascii="宋体" w:hAnsi="宋体"/>
          <w:sz w:val="21"/>
          <w:szCs w:val="21"/>
        </w:rPr>
        <w:t xml:space="preserve">1</w:t>
      </w:r>
      <w:bookmarkStart w:id="351" w:name="_Toc303539154"/>
      <w:r/>
      <w:bookmarkStart w:id="352" w:name="_Toc296891239"/>
      <w:r/>
      <w:bookmarkStart w:id="353" w:name="_Toc297216207"/>
      <w:r/>
      <w:bookmarkStart w:id="354" w:name="_Toc312677507"/>
      <w:r/>
      <w:bookmarkStart w:id="355" w:name="_Toc296891027"/>
      <w:r/>
      <w:bookmarkStart w:id="356" w:name="_Toc312678033"/>
      <w:r/>
      <w:bookmarkStart w:id="357" w:name="_Toc297120499"/>
      <w:r/>
      <w:bookmarkStart w:id="358" w:name="_Toc296503199"/>
      <w:r/>
      <w:bookmarkStart w:id="359" w:name="_Toc292559404"/>
      <w:r/>
      <w:bookmarkStart w:id="360" w:name="_Toc296944538"/>
      <w:r/>
      <w:bookmarkStart w:id="361" w:name="_Toc304295574"/>
      <w:r/>
      <w:bookmarkStart w:id="362" w:name="_Toc297123548"/>
      <w:r/>
      <w:bookmarkStart w:id="363" w:name="_Toc300934997"/>
      <w:r/>
      <w:bookmarkStart w:id="364" w:name="_Toc297048385"/>
      <w:r/>
      <w:bookmarkStart w:id="365" w:name="_Toc296347198"/>
      <w:r/>
      <w:bookmarkStart w:id="366" w:name="_Toc296346700"/>
      <w:r/>
      <w:bookmarkStart w:id="367" w:name="_Toc292559909"/>
      <w:r>
        <w:rPr>
          <w:rFonts w:ascii="宋体" w:hAnsi="宋体"/>
          <w:sz w:val="21"/>
          <w:szCs w:val="21"/>
        </w:rPr>
        <w:t xml:space="preserve">0.7 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pStyle w:val="1068"/>
        <w:ind w:firstLine="420"/>
        <w:spacing w:line="360" w:lineRule="auto"/>
        <w:rPr>
          <w:rFonts w:hint="eastAsia" w:ascii="宋体" w:hAnsi="宋体"/>
          <w:sz w:val="21"/>
          <w:szCs w:val="21"/>
        </w:rPr>
      </w:pPr>
      <w:r>
        <w:rPr>
          <w:rFonts w:ascii="宋体" w:hAnsi="宋体"/>
          <w:sz w:val="21"/>
          <w:szCs w:val="21"/>
        </w:rPr>
        <w:t xml:space="preserve">暂</w:t>
      </w:r>
      <w:bookmarkStart w:id="368" w:name="_Toc318581176"/>
      <w:r/>
      <w:bookmarkStart w:id="369" w:name="_Toc312677508"/>
      <w:r/>
      <w:bookmarkStart w:id="370" w:name="_Toc312678034"/>
      <w:r>
        <w:rPr>
          <w:rFonts w:ascii="宋体" w:hAnsi="宋体"/>
          <w:sz w:val="21"/>
          <w:szCs w:val="21"/>
        </w:rPr>
        <w:t xml:space="preserve">估价材料和工程设备的明细详见</w:t>
      </w:r>
      <w:r>
        <w:rPr>
          <w:rFonts w:hint="eastAsia" w:ascii="宋体" w:hAnsi="宋体"/>
          <w:sz w:val="21"/>
          <w:szCs w:val="21"/>
        </w:rPr>
        <w:t xml:space="preserve">《</w:t>
      </w:r>
      <w:r>
        <w:rPr>
          <w:rFonts w:ascii="宋体" w:hAnsi="宋体"/>
          <w:sz w:val="21"/>
          <w:szCs w:val="21"/>
        </w:rPr>
        <w:t xml:space="preserve">暂估价一览表</w:t>
      </w:r>
      <w:r>
        <w:rPr>
          <w:rFonts w:hint="eastAsia" w:ascii="宋体" w:hAnsi="宋体"/>
          <w:sz w:val="21"/>
          <w:szCs w:val="21"/>
        </w:rPr>
        <w:t xml:space="preserve">》。</w:t>
      </w:r>
      <w:bookmarkEnd w:id="368"/>
      <w:r/>
      <w:bookmarkEnd w:id="369"/>
      <w:r/>
      <w:bookmarkEnd w:id="370"/>
      <w:r/>
      <w:r/>
    </w:p>
    <w:p>
      <w:pPr>
        <w:pStyle w:val="1068"/>
        <w:ind w:firstLine="420"/>
        <w:spacing w:line="360" w:lineRule="auto"/>
        <w:rPr>
          <w:rFonts w:hint="eastAsia" w:ascii="宋体" w:hAnsi="宋体"/>
          <w:sz w:val="21"/>
          <w:szCs w:val="21"/>
        </w:rPr>
      </w:pPr>
      <w:r>
        <w:rPr>
          <w:rFonts w:ascii="宋体" w:hAnsi="宋体"/>
          <w:sz w:val="21"/>
          <w:szCs w:val="21"/>
        </w:rPr>
        <w:t xml:space="preserve">1</w:t>
      </w:r>
      <w:bookmarkStart w:id="371" w:name="_Toc318581177"/>
      <w:r/>
      <w:bookmarkStart w:id="372" w:name="_Toc312678035"/>
      <w:r/>
      <w:bookmarkStart w:id="373" w:name="_Toc312677509"/>
      <w:r>
        <w:rPr>
          <w:rFonts w:ascii="宋体" w:hAnsi="宋体"/>
          <w:sz w:val="21"/>
          <w:szCs w:val="21"/>
        </w:rPr>
        <w:t xml:space="preserve">0.7.1 依法必须招标的暂估价项目</w:t>
      </w:r>
      <w:bookmarkEnd w:id="371"/>
      <w:r/>
      <w:bookmarkEnd w:id="372"/>
      <w:r/>
      <w:bookmarkEnd w:id="373"/>
      <w:r/>
      <w:r/>
    </w:p>
    <w:p>
      <w:pPr>
        <w:pStyle w:val="1068"/>
        <w:ind w:firstLine="420"/>
        <w:spacing w:line="360" w:lineRule="auto"/>
        <w:rPr>
          <w:rFonts w:hint="eastAsia" w:ascii="宋体" w:hAnsi="宋体"/>
          <w:sz w:val="21"/>
          <w:szCs w:val="21"/>
        </w:rPr>
      </w:pPr>
      <w:r>
        <w:rPr>
          <w:rFonts w:ascii="宋体" w:hAnsi="宋体"/>
          <w:sz w:val="21"/>
          <w:szCs w:val="21"/>
        </w:rPr>
        <w:t xml:space="preserve">对于依法必须招标的暂估价项目的确认和批准采取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ascii="宋体" w:hAnsi="宋体"/>
          <w:sz w:val="21"/>
          <w:szCs w:val="21"/>
        </w:rPr>
        <w:t xml:space="preserve">种方式确定。</w:t>
      </w:r>
      <w:r/>
    </w:p>
    <w:p>
      <w:pPr>
        <w:pStyle w:val="1068"/>
        <w:ind w:firstLine="420"/>
        <w:spacing w:line="360" w:lineRule="auto"/>
        <w:rPr>
          <w:rFonts w:hint="eastAsia" w:ascii="宋体" w:hAnsi="宋体"/>
          <w:sz w:val="21"/>
          <w:szCs w:val="21"/>
        </w:rPr>
      </w:pPr>
      <w:r>
        <w:rPr>
          <w:rFonts w:ascii="宋体" w:hAnsi="宋体"/>
          <w:sz w:val="21"/>
          <w:szCs w:val="21"/>
        </w:rPr>
        <w:t xml:space="preserve">10.7.2 不属于依法必须招标的暂估价项目</w:t>
      </w:r>
      <w:r/>
    </w:p>
    <w:p>
      <w:pPr>
        <w:pStyle w:val="1068"/>
        <w:ind w:firstLine="420"/>
        <w:spacing w:line="360" w:lineRule="auto"/>
        <w:rPr>
          <w:rFonts w:hint="eastAsia" w:ascii="宋体" w:hAnsi="宋体"/>
          <w:sz w:val="21"/>
          <w:szCs w:val="21"/>
        </w:rPr>
      </w:pPr>
      <w:r>
        <w:rPr>
          <w:rFonts w:ascii="宋体" w:hAnsi="宋体"/>
          <w:sz w:val="21"/>
          <w:szCs w:val="21"/>
        </w:rPr>
        <w:t xml:space="preserve">对于不属于依法必须招标的暂估价项目的确认和批准采取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 1</w:t>
      </w:r>
      <w:r>
        <w:rPr>
          <w:rFonts w:ascii="宋体" w:hAnsi="宋体"/>
          <w:sz w:val="21"/>
          <w:szCs w:val="21"/>
          <w:u w:val="single"/>
        </w:rPr>
        <w:t xml:space="preserve">  </w:t>
      </w:r>
      <w:r>
        <w:rPr>
          <w:rFonts w:ascii="宋体" w:hAnsi="宋体"/>
          <w:sz w:val="21"/>
          <w:szCs w:val="21"/>
        </w:rPr>
        <w:t xml:space="preserve"> 种方式确定。</w:t>
      </w:r>
      <w:r/>
    </w:p>
    <w:p>
      <w:pPr>
        <w:pStyle w:val="1068"/>
        <w:ind w:firstLine="420"/>
        <w:spacing w:line="360" w:lineRule="auto"/>
        <w:rPr>
          <w:rFonts w:hint="eastAsia" w:ascii="宋体" w:hAnsi="宋体"/>
          <w:sz w:val="21"/>
          <w:szCs w:val="21"/>
        </w:rPr>
      </w:pPr>
      <w:r>
        <w:rPr>
          <w:rFonts w:ascii="宋体" w:hAnsi="宋体"/>
          <w:sz w:val="21"/>
          <w:szCs w:val="21"/>
        </w:rPr>
        <w:t xml:space="preserve">10.8 暂列金额</w:t>
      </w:r>
      <w:r/>
    </w:p>
    <w:p>
      <w:pPr>
        <w:pStyle w:val="1068"/>
        <w:ind w:firstLine="420"/>
        <w:spacing w:line="360" w:lineRule="auto"/>
        <w:rPr>
          <w:rFonts w:hint="eastAsia" w:ascii="宋体" w:hAnsi="宋体"/>
          <w:sz w:val="21"/>
          <w:szCs w:val="21"/>
          <w:u w:val="single"/>
        </w:rPr>
      </w:pPr>
      <w:r>
        <w:rPr>
          <w:rFonts w:hint="eastAsia" w:ascii="宋体" w:hAnsi="宋体"/>
          <w:sz w:val="21"/>
          <w:szCs w:val="21"/>
        </w:rPr>
        <w:t xml:space="preserve">合同当事人关于暂列金额使用的约定：</w:t>
      </w:r>
      <w:r>
        <w:rPr>
          <w:rFonts w:hint="eastAsia" w:ascii="宋体" w:hAnsi="宋体"/>
          <w:sz w:val="21"/>
          <w:szCs w:val="21"/>
          <w:u w:val="single"/>
        </w:rPr>
        <w:t xml:space="preserve">按通用条款执行</w:t>
      </w:r>
      <w:bookmarkEnd w:id="295"/>
      <w:r/>
      <w:bookmarkEnd w:id="296"/>
      <w:r/>
      <w:bookmarkEnd w:id="297"/>
      <w:r/>
      <w:bookmarkEnd w:id="298"/>
      <w:r/>
      <w:bookmarkEnd w:id="299"/>
      <w:r/>
      <w:bookmarkEnd w:id="300"/>
      <w:r/>
      <w:bookmarkEnd w:id="301"/>
      <w:r>
        <w:rPr>
          <w:rFonts w:hint="eastAsia" w:ascii="宋体" w:hAnsi="宋体"/>
          <w:sz w:val="21"/>
          <w:szCs w:val="21"/>
          <w:u w:val="single"/>
        </w:rPr>
        <w:t xml:space="preserve">。</w:t>
      </w:r>
      <w:r/>
    </w:p>
    <w:p>
      <w:pPr>
        <w:pStyle w:val="1444"/>
        <w:spacing w:before="0" w:after="0" w:line="360" w:lineRule="auto"/>
        <w:rPr>
          <w:rFonts w:hint="eastAsia" w:ascii="宋体" w:hAnsi="宋体"/>
          <w:b w:val="0"/>
          <w:sz w:val="21"/>
          <w:szCs w:val="21"/>
        </w:rPr>
      </w:pPr>
      <w:r/>
      <w:bookmarkStart w:id="374" w:name="_Toc404776722"/>
      <w:r/>
      <w:bookmarkStart w:id="375" w:name="_Toc351203652"/>
      <w:r>
        <w:rPr>
          <w:rFonts w:ascii="宋体" w:hAnsi="宋体"/>
          <w:b w:val="0"/>
          <w:sz w:val="21"/>
          <w:szCs w:val="21"/>
        </w:rPr>
        <w:t xml:space="preserve">11. 价格调整</w:t>
      </w:r>
      <w:bookmarkEnd w:id="374"/>
      <w:r/>
      <w:r/>
    </w:p>
    <w:p>
      <w:pPr>
        <w:pStyle w:val="1068"/>
        <w:ind w:firstLine="420"/>
        <w:spacing w:line="360" w:lineRule="auto"/>
        <w:rPr>
          <w:rFonts w:hint="eastAsia" w:ascii="宋体" w:hAnsi="宋体"/>
          <w:sz w:val="21"/>
          <w:szCs w:val="21"/>
        </w:rPr>
      </w:pPr>
      <w:r>
        <w:rPr>
          <w:rFonts w:ascii="宋体" w:hAnsi="宋体"/>
          <w:sz w:val="21"/>
          <w:szCs w:val="21"/>
        </w:rPr>
        <w:t xml:space="preserve">11.1 市场价格波动引起的调整</w:t>
      </w:r>
      <w:r/>
    </w:p>
    <w:p>
      <w:pPr>
        <w:pStyle w:val="1068"/>
        <w:ind w:firstLine="420"/>
        <w:spacing w:line="360" w:lineRule="auto"/>
        <w:rPr>
          <w:rFonts w:hint="eastAsia" w:ascii="宋体" w:hAnsi="宋体"/>
          <w:sz w:val="21"/>
          <w:szCs w:val="21"/>
        </w:rPr>
      </w:pPr>
      <w:r>
        <w:rPr>
          <w:rFonts w:ascii="宋体" w:hAnsi="宋体"/>
          <w:sz w:val="21"/>
          <w:szCs w:val="21"/>
        </w:rPr>
        <w:t xml:space="preserve">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因市场价格波动调整合同价格，采用以下第</w:t>
      </w:r>
      <w:r>
        <w:rPr>
          <w:rFonts w:ascii="宋体" w:hAnsi="宋体"/>
          <w:sz w:val="21"/>
          <w:szCs w:val="21"/>
          <w:u w:val="single"/>
        </w:rPr>
        <w:t xml:space="preserve">  </w:t>
      </w:r>
      <w:r>
        <w:rPr>
          <w:rFonts w:hint="eastAsia" w:ascii="宋体" w:hAnsi="宋体"/>
          <w:sz w:val="21"/>
          <w:szCs w:val="21"/>
          <w:u w:val="single"/>
        </w:rPr>
        <w:t xml:space="preserve">（3）</w:t>
      </w:r>
      <w:r>
        <w:rPr>
          <w:rFonts w:ascii="宋体" w:hAnsi="宋体"/>
          <w:sz w:val="21"/>
          <w:szCs w:val="21"/>
          <w:u w:val="single"/>
        </w:rPr>
        <w:t xml:space="preserve">  </w:t>
      </w:r>
      <w:r>
        <w:rPr>
          <w:rFonts w:ascii="宋体" w:hAnsi="宋体"/>
          <w:sz w:val="21"/>
          <w:szCs w:val="21"/>
        </w:rPr>
        <w:t xml:space="preserve">种方式对合同价格进行调整：</w:t>
      </w:r>
      <w:r/>
    </w:p>
    <w:p>
      <w:pPr>
        <w:pStyle w:val="1068"/>
        <w:ind w:firstLine="420"/>
        <w:spacing w:line="360" w:lineRule="auto"/>
        <w:rPr>
          <w:rFonts w:hint="eastAsia" w:ascii="宋体" w:hAnsi="宋体"/>
          <w:sz w:val="21"/>
          <w:szCs w:val="21"/>
        </w:rPr>
      </w:pPr>
      <w:r>
        <w:rPr>
          <w:rFonts w:ascii="宋体" w:hAnsi="宋体"/>
          <w:sz w:val="21"/>
          <w:szCs w:val="21"/>
        </w:rPr>
        <w:t xml:space="preserve">第1种方式：采用价格指数</w:t>
      </w:r>
      <w:r>
        <w:rPr>
          <w:rFonts w:hint="eastAsia" w:ascii="宋体" w:hAnsi="宋体"/>
          <w:sz w:val="21"/>
          <w:szCs w:val="21"/>
        </w:rPr>
        <w:t xml:space="preserve">进行价格</w:t>
      </w:r>
      <w:r>
        <w:rPr>
          <w:rFonts w:ascii="宋体" w:hAnsi="宋体"/>
          <w:sz w:val="21"/>
          <w:szCs w:val="21"/>
        </w:rPr>
        <w:t xml:space="preserve">调整。</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第2种方式：采用造价信息</w:t>
      </w:r>
      <w:r>
        <w:rPr>
          <w:rFonts w:hint="eastAsia" w:ascii="宋体" w:hAnsi="宋体"/>
          <w:sz w:val="21"/>
          <w:szCs w:val="21"/>
        </w:rPr>
        <w:t xml:space="preserve">进行价格</w:t>
      </w:r>
      <w:r>
        <w:rPr>
          <w:rFonts w:ascii="宋体" w:hAnsi="宋体"/>
          <w:sz w:val="21"/>
          <w:szCs w:val="21"/>
        </w:rPr>
        <w:t xml:space="preserve">调整。</w:t>
      </w:r>
      <w:r/>
    </w:p>
    <w:p>
      <w:pPr>
        <w:pStyle w:val="1068"/>
        <w:ind w:firstLine="420"/>
        <w:spacing w:line="360" w:lineRule="auto"/>
        <w:rPr>
          <w:rFonts w:hint="eastAsia" w:ascii="宋体" w:hAnsi="宋体"/>
          <w:sz w:val="21"/>
          <w:szCs w:val="21"/>
        </w:rPr>
      </w:pPr>
      <w:r>
        <w:rPr>
          <w:rFonts w:ascii="宋体" w:hAnsi="宋体"/>
          <w:sz w:val="21"/>
          <w:szCs w:val="21"/>
        </w:rPr>
        <w:t xml:space="preserve">（2）关于基准价格的约定：</w:t>
      </w:r>
      <w:r>
        <w:rPr>
          <w:rFonts w:ascii="宋体" w:hAnsi="宋体"/>
          <w:sz w:val="21"/>
          <w:szCs w:val="21"/>
          <w:u w:val="single"/>
        </w:rPr>
        <w:t xml:space="preserve"> </w:t>
      </w:r>
      <w:r>
        <w:rPr>
          <w:rFonts w:hint="eastAsia"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专用合同条款</w:t>
      </w:r>
      <w:r>
        <w:rPr>
          <w:rFonts w:hint="eastAsia" w:ascii="宋体" w:hAnsi="宋体" w:cs="宋体"/>
          <w:sz w:val="21"/>
          <w:szCs w:val="21"/>
        </w:rPr>
        <w:t xml:space="preserve">①</w:t>
      </w:r>
      <w:r>
        <w:rPr>
          <w:rFonts w:ascii="宋体" w:hAnsi="宋体"/>
          <w:sz w:val="21"/>
          <w:szCs w:val="21"/>
        </w:rPr>
        <w:t xml:space="preserve">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8"/>
        <w:ind w:firstLine="420"/>
        <w:spacing w:line="360" w:lineRule="auto"/>
        <w:rPr>
          <w:rFonts w:hint="eastAsia" w:ascii="宋体" w:hAnsi="宋体"/>
          <w:sz w:val="21"/>
          <w:szCs w:val="21"/>
        </w:rPr>
      </w:pPr>
      <w:r>
        <w:rPr>
          <w:rFonts w:hint="eastAsia" w:ascii="宋体" w:hAnsi="宋体" w:cs="宋体"/>
          <w:sz w:val="21"/>
          <w:szCs w:val="21"/>
        </w:rPr>
        <w:t xml:space="preserve">②</w:t>
      </w:r>
      <w:r>
        <w:rPr>
          <w:rFonts w:ascii="宋体" w:hAnsi="宋体"/>
          <w:sz w:val="21"/>
          <w:szCs w:val="21"/>
        </w:rPr>
        <w:t xml:space="preserve">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8"/>
        <w:ind w:firstLine="645"/>
        <w:spacing w:line="360" w:lineRule="auto"/>
        <w:rPr>
          <w:rFonts w:hint="eastAsia" w:ascii="宋体" w:hAnsi="宋体"/>
          <w:sz w:val="21"/>
          <w:szCs w:val="21"/>
        </w:rPr>
      </w:pPr>
      <w:r>
        <w:rPr>
          <w:rFonts w:hint="eastAsia" w:ascii="宋体" w:hAnsi="宋体" w:cs="宋体"/>
          <w:sz w:val="21"/>
          <w:szCs w:val="21"/>
        </w:rPr>
        <w:t xml:space="preserve">③</w:t>
      </w:r>
      <w:r>
        <w:rPr>
          <w:rFonts w:ascii="宋体" w:hAnsi="宋体"/>
          <w:sz w:val="21"/>
          <w:szCs w:val="21"/>
        </w:rPr>
        <w:t xml:space="preserve">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8"/>
        <w:ind w:firstLine="645"/>
        <w:spacing w:line="360" w:lineRule="auto"/>
        <w:rPr>
          <w:rFonts w:hint="eastAsia" w:ascii="宋体" w:hAnsi="宋体"/>
          <w:sz w:val="21"/>
          <w:szCs w:val="21"/>
          <w:u w:val="single"/>
        </w:rPr>
      </w:pPr>
      <w:r>
        <w:rPr>
          <w:rFonts w:ascii="宋体" w:hAnsi="宋体"/>
          <w:sz w:val="21"/>
          <w:szCs w:val="21"/>
        </w:rPr>
        <w:t xml:space="preserve">第3种方式：其他价格调整方式：</w:t>
      </w:r>
      <w:r>
        <w:rPr>
          <w:rFonts w:ascii="宋体" w:hAnsi="宋体"/>
          <w:sz w:val="21"/>
          <w:szCs w:val="21"/>
          <w:u w:val="single"/>
        </w:rPr>
        <w:t xml:space="preserve"> </w:t>
      </w:r>
      <w:r>
        <w:rPr>
          <w:rFonts w:hint="eastAsia" w:ascii="宋体" w:hAnsi="宋体"/>
          <w:sz w:val="21"/>
          <w:szCs w:val="21"/>
          <w:u w:val="single"/>
        </w:rPr>
        <w:t xml:space="preserve">按苏建价[2008]67号文执行。</w:t>
      </w:r>
      <w:r/>
    </w:p>
    <w:p>
      <w:pPr>
        <w:pStyle w:val="1444"/>
        <w:spacing w:before="0" w:after="0" w:line="360" w:lineRule="auto"/>
        <w:rPr>
          <w:rFonts w:hint="eastAsia" w:ascii="宋体" w:hAnsi="宋体"/>
          <w:b w:val="0"/>
          <w:sz w:val="21"/>
          <w:szCs w:val="21"/>
        </w:rPr>
      </w:pPr>
      <w:r/>
      <w:bookmarkStart w:id="376" w:name="_Toc404776723"/>
      <w:r>
        <w:rPr>
          <w:rFonts w:ascii="宋体" w:hAnsi="宋体"/>
          <w:b w:val="0"/>
          <w:sz w:val="21"/>
          <w:szCs w:val="21"/>
        </w:rPr>
        <w:t xml:space="preserve">12. 合同价格、计量与支付</w:t>
      </w:r>
      <w:bookmarkEnd w:id="376"/>
      <w:r/>
      <w:r/>
    </w:p>
    <w:p>
      <w:pPr>
        <w:pStyle w:val="1068"/>
        <w:ind w:firstLine="420"/>
        <w:spacing w:line="360" w:lineRule="auto"/>
        <w:rPr>
          <w:rFonts w:hint="eastAsia" w:ascii="宋体" w:hAnsi="宋体"/>
          <w:sz w:val="21"/>
          <w:szCs w:val="21"/>
        </w:rPr>
      </w:pPr>
      <w:r>
        <w:rPr>
          <w:rFonts w:ascii="宋体" w:hAnsi="宋体"/>
          <w:sz w:val="21"/>
          <w:szCs w:val="21"/>
        </w:rPr>
        <w:t xml:space="preserve">12.1 合同价格形式</w:t>
      </w:r>
      <w:r/>
    </w:p>
    <w:p>
      <w:pPr>
        <w:pStyle w:val="1068"/>
        <w:ind w:firstLine="420"/>
        <w:spacing w:line="360" w:lineRule="auto"/>
        <w:rPr>
          <w:rFonts w:hint="eastAsia" w:ascii="宋体" w:hAnsi="宋体"/>
          <w:b/>
          <w:bCs/>
          <w:sz w:val="21"/>
          <w:szCs w:val="21"/>
        </w:rPr>
      </w:pPr>
      <w:r>
        <w:rPr>
          <w:rFonts w:ascii="宋体" w:hAnsi="宋体"/>
          <w:sz w:val="21"/>
          <w:szCs w:val="21"/>
        </w:rPr>
        <w:t xml:space="preserve">1</w:t>
      </w:r>
      <w:r>
        <w:rPr>
          <w:rFonts w:hint="eastAsia" w:ascii="宋体" w:hAnsi="宋体"/>
          <w:sz w:val="21"/>
          <w:szCs w:val="21"/>
        </w:rPr>
        <w:t xml:space="preserve">、单价合同。</w:t>
      </w:r>
      <w:r>
        <w:rPr>
          <w:rFonts w:ascii="宋体" w:hAnsi="宋体"/>
          <w:sz w:val="21"/>
          <w:szCs w:val="21"/>
        </w:rPr>
        <w:t xml:space="preserve"> </w:t>
      </w:r>
      <w:r>
        <w:rPr>
          <w:rFonts w:hint="eastAsia" w:ascii="宋体" w:hAnsi="宋体"/>
          <w:b/>
          <w:bCs/>
          <w:sz w:val="21"/>
          <w:szCs w:val="21"/>
        </w:rPr>
        <w:t xml:space="preserve">综合单价按第一轮报价的综合单价进行正常计算得出总价后，再在此总价上按最终报价与第一轮投标价的让利幅度进行同比让利，作为最终结算价。</w:t>
      </w:r>
      <w:r/>
    </w:p>
    <w:p>
      <w:pPr>
        <w:pStyle w:val="1068"/>
        <w:ind w:firstLine="420"/>
        <w:spacing w:line="360" w:lineRule="auto"/>
        <w:rPr>
          <w:rFonts w:hint="eastAsia" w:ascii="宋体" w:hAnsi="宋体"/>
          <w:sz w:val="21"/>
          <w:szCs w:val="21"/>
        </w:rPr>
      </w:pPr>
      <w:r>
        <w:rPr>
          <w:rFonts w:hint="eastAsia" w:ascii="宋体" w:hAnsi="宋体"/>
          <w:sz w:val="21"/>
          <w:szCs w:val="21"/>
        </w:rPr>
        <w:t xml:space="preserve">综合单价包含的风险范围：量的风险由发包人承担，价的风险在下述约定范围内由承包人承担。</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合同价款中包括的风险范围：除本合同注明的</w:t>
      </w:r>
      <w:r>
        <w:rPr>
          <w:rFonts w:ascii="宋体" w:hAnsi="宋体"/>
          <w:sz w:val="21"/>
          <w:szCs w:val="21"/>
        </w:rPr>
        <w:t xml:space="preserve">“</w:t>
      </w:r>
      <w:r>
        <w:rPr>
          <w:rFonts w:hint="eastAsia" w:ascii="宋体" w:hAnsi="宋体"/>
          <w:sz w:val="21"/>
          <w:szCs w:val="21"/>
        </w:rPr>
        <w:t xml:space="preserve">风险范围以外合同价款条款调整方法</w:t>
      </w:r>
      <w:r>
        <w:rPr>
          <w:rFonts w:ascii="宋体" w:hAnsi="宋体"/>
          <w:sz w:val="21"/>
          <w:szCs w:val="21"/>
        </w:rPr>
        <w:t xml:space="preserve">”</w:t>
      </w:r>
      <w:r>
        <w:rPr>
          <w:rFonts w:hint="eastAsia" w:ascii="宋体" w:hAnsi="宋体"/>
          <w:sz w:val="21"/>
          <w:szCs w:val="21"/>
        </w:rPr>
        <w:t xml:space="preserve">的内容，其它均为合同价款中已包括的风险范围。</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hint="eastAsia" w:ascii="宋体" w:hAnsi="宋体"/>
          <w:sz w:val="21"/>
          <w:szCs w:val="21"/>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hint="eastAsia" w:ascii="宋体" w:hAnsi="宋体"/>
          <w:sz w:val="21"/>
          <w:szCs w:val="21"/>
        </w:rPr>
        <w:t xml:space="preserve">风险范围以外合同价格的调整方法：</w:t>
      </w:r>
      <w:r>
        <w:rPr>
          <w:rFonts w:ascii="宋体" w:hAnsi="宋体"/>
          <w:sz w:val="21"/>
          <w:szCs w:val="21"/>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一、</w:t>
      </w:r>
      <w:r>
        <w:rPr>
          <w:rFonts w:ascii="宋体" w:hAnsi="宋体"/>
          <w:sz w:val="21"/>
          <w:szCs w:val="21"/>
          <w:u w:val="single"/>
        </w:rPr>
        <w:t xml:space="preserve"> </w:t>
      </w:r>
      <w:r>
        <w:rPr>
          <w:rFonts w:hint="eastAsia" w:ascii="宋体" w:hAnsi="宋体"/>
          <w:sz w:val="21"/>
          <w:szCs w:val="21"/>
          <w:u w:val="single"/>
        </w:rPr>
        <w:t xml:space="preserve">法律法规变化</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、招标工程以投标截止日前</w:t>
      </w:r>
      <w:r>
        <w:rPr>
          <w:rFonts w:ascii="宋体" w:hAnsi="宋体"/>
          <w:sz w:val="21"/>
          <w:szCs w:val="21"/>
          <w:u w:val="single"/>
        </w:rPr>
        <w:t xml:space="preserve">28</w:t>
      </w:r>
      <w:r>
        <w:rPr>
          <w:rFonts w:hint="eastAsia" w:ascii="宋体" w:hAnsi="宋体"/>
          <w:sz w:val="21"/>
          <w:szCs w:val="21"/>
          <w:u w:val="single"/>
        </w:rPr>
        <w:t xml:space="preserve">天、非招标工程以合同签订前</w:t>
      </w:r>
      <w:r>
        <w:rPr>
          <w:rFonts w:ascii="宋体" w:hAnsi="宋体"/>
          <w:sz w:val="21"/>
          <w:szCs w:val="21"/>
          <w:u w:val="single"/>
        </w:rPr>
        <w:t xml:space="preserve">28</w:t>
      </w:r>
      <w:r>
        <w:rPr>
          <w:rFonts w:hint="eastAsia" w:ascii="宋体" w:hAnsi="宋体"/>
          <w:sz w:val="21"/>
          <w:szCs w:val="21"/>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、因承包人原因导致工期延误的，按本条</w:t>
      </w:r>
      <w:r>
        <w:rPr>
          <w:rFonts w:ascii="宋体" w:hAnsi="宋体"/>
          <w:sz w:val="21"/>
          <w:szCs w:val="21"/>
          <w:u w:val="single"/>
        </w:rPr>
        <w:t xml:space="preserve">1</w:t>
      </w:r>
      <w:r>
        <w:rPr>
          <w:rFonts w:hint="eastAsia" w:ascii="宋体" w:hAnsi="宋体"/>
          <w:sz w:val="21"/>
          <w:szCs w:val="21"/>
          <w:u w:val="single"/>
        </w:rPr>
        <w:t xml:space="preserve">、规定的调整时间，在合同工程原定竣工时间之后，合同价款调增的不予调整，合同价款调减的予以调整。</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二、</w:t>
      </w:r>
      <w:r>
        <w:rPr>
          <w:rFonts w:ascii="宋体" w:hAnsi="宋体"/>
          <w:sz w:val="21"/>
          <w:szCs w:val="21"/>
          <w:u w:val="single"/>
        </w:rPr>
        <w:t xml:space="preserve"> </w:t>
      </w:r>
      <w:r>
        <w:rPr>
          <w:rFonts w:hint="eastAsia" w:ascii="宋体" w:hAnsi="宋体"/>
          <w:sz w:val="21"/>
          <w:szCs w:val="21"/>
          <w:u w:val="single"/>
        </w:rPr>
        <w:t xml:space="preserve">工程变更</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因工程变更引起已标价工程量清单项目或其工程数量发生变化时，应按照下列规定调整：</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）、已标价工程量清单中有适用于变更工程项目的，应采用该项目的单价；但当工程变更导致该清单项目的工程数量发生变化，且工程量偏差超过</w:t>
      </w:r>
      <w:r>
        <w:rPr>
          <w:rFonts w:ascii="宋体" w:hAnsi="宋体"/>
          <w:sz w:val="21"/>
          <w:szCs w:val="21"/>
          <w:u w:val="single"/>
        </w:rPr>
        <w:t xml:space="preserve">15%</w:t>
      </w:r>
      <w:r>
        <w:rPr>
          <w:rFonts w:hint="eastAsia" w:ascii="宋体" w:hAnsi="宋体"/>
          <w:sz w:val="21"/>
          <w:szCs w:val="21"/>
          <w:u w:val="single"/>
        </w:rPr>
        <w:t xml:space="preserve">时，该项目单价应调整，当工程量增加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）、已标价工程量清单中没有适用但有类似于变更工程项目的，可在合理范围内参照类似项目的单价。</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sz w:val="21"/>
          <w:szCs w:val="21"/>
          <w:u w:val="single"/>
        </w:rPr>
        <w:t xml:space="preserve"> </w:t>
      </w:r>
      <w:r>
        <w:rPr>
          <w:rFonts w:hint="eastAsia" w:ascii="宋体" w:hAnsi="宋体"/>
          <w:sz w:val="21"/>
          <w:szCs w:val="21"/>
          <w:u w:val="single"/>
        </w:rPr>
        <w:t xml:space="preserve">承包人报价浮动率按中标让利幅度执行。</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）、安全文明施工费应按照实际发生变化的措施项目必须按国家、省市相关规定执行。</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）、采用单价计算的措施项目费，按照实际发生变化的措施项目，按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）、按总价（或系数）计算的措施项目费，按照实际发生变化的措施项目调整，但应考虑承包人报价浮动因素，即调整金额按照实际调整金额乘以</w:t>
      </w:r>
      <w:r>
        <w:rPr>
          <w:rFonts w:ascii="宋体" w:hAnsi="宋体"/>
          <w:sz w:val="21"/>
          <w:szCs w:val="21"/>
          <w:u w:val="single"/>
        </w:rPr>
        <w:t xml:space="preserve">“</w:t>
      </w:r>
      <w:r>
        <w:rPr>
          <w:rFonts w:hint="eastAsia" w:ascii="宋体" w:hAnsi="宋体"/>
          <w:sz w:val="21"/>
          <w:szCs w:val="21"/>
          <w:u w:val="single"/>
        </w:rPr>
        <w:t xml:space="preserve">本条二、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三、项目特征不符</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相关条款的规定重新确定相应工程量清单项目的综合单价，并调整合同价款。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四、工程量清单缺项</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、合同履行期间，由于招标工程量清单中缺项，新增分部分项工程清单项目的，应按照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的规定确定单价，并调整合同价款。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、新增分部分项工程清单项目后，引起措施项目发生变化的，应按照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的规定，在承包人提交的实施方案被发包人批准后调整合同价款。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、由于招标工程量清单中措施项目缺项，承包人应将新增措施项目实施方案提交发包人批准后，按照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五、工程量偏差</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、合同履行期间，应当予计算的实际工程量与招标工程量清单出现偏差，且符合本</w:t>
      </w:r>
      <w:r>
        <w:rPr>
          <w:rFonts w:ascii="宋体" w:hAnsi="宋体"/>
          <w:sz w:val="21"/>
          <w:szCs w:val="21"/>
          <w:u w:val="single"/>
        </w:rPr>
        <w:t xml:space="preserve">“</w:t>
      </w:r>
      <w:r>
        <w:rPr>
          <w:rFonts w:hint="eastAsia" w:ascii="宋体" w:hAnsi="宋体"/>
          <w:sz w:val="21"/>
          <w:szCs w:val="21"/>
          <w:u w:val="single"/>
        </w:rPr>
        <w:t xml:space="preserve">五、</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规定时，发承包双方应调整合同价款。</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、对于任一招标工程量清单项目，当因本条规定的工程量偏差和</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规定的工程变更等原因导致工程量偏差超过</w:t>
      </w:r>
      <w:r>
        <w:rPr>
          <w:rFonts w:ascii="宋体" w:hAnsi="宋体"/>
          <w:sz w:val="21"/>
          <w:szCs w:val="21"/>
          <w:u w:val="single"/>
        </w:rPr>
        <w:t xml:space="preserve">15%</w:t>
      </w:r>
      <w:r>
        <w:rPr>
          <w:rFonts w:hint="eastAsia" w:ascii="宋体" w:hAnsi="宋体"/>
          <w:sz w:val="21"/>
          <w:szCs w:val="21"/>
          <w:u w:val="single"/>
        </w:rPr>
        <w:t xml:space="preserve">时，可进行调整。当工程量增加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六、计日工</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、发包人通知承包人以计日工方式实施的零星工作，承包人应予执行。</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的规定商定计日工单价计算。</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七、暂估价</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、发包人在工程量清单中给定暂估价的专业工程不属于依法必须招标的，应按照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相应条款的规定确定专业工程价款，并应以此为依据取代专业工程暂估价，调整合同价款。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、发包人在招标工程量清单中给定暂估价的专业工程，依法必须招标的，应以专业工程发包中标价为依据取代专业工程暂估价，调整合同价款。</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八、不可抗力</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u w:val="single"/>
        </w:rPr>
        <w:t xml:space="preserve">1、因不可抗力事件导致的人员伤亡、财产损失及其费用增加，发承包双方应按下列原则分别承担并调整合同价款和工期：</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）、合同工程本身的损害、因工程损害导致第三方人员伤亡和财产损失以及运至施工场地用于施工的材料和待安装的损害，应由发包人承担；</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）、发包人、承包人人员伤亡应由其所在单位负责，并应承担相应费用；</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）、承包人的施工机械设备损坏及停工损失，应由承包人承担；</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）、停工期间，承包人应发包人要求留在施工的必要的管理人员及保卫人员的费用应由发包人承担；</w:t>
      </w:r>
      <w:r/>
    </w:p>
    <w:p>
      <w:pPr>
        <w:pStyle w:val="1068"/>
        <w:ind w:firstLine="420"/>
        <w:spacing w:line="360" w:lineRule="auto"/>
        <w:rPr>
          <w:rFonts w:hint="eastAsia" w:ascii="宋体" w:hAnsi="宋体"/>
          <w:dstrike/>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）、工程所需清理、修复费用，应由发包人承担。</w:t>
      </w:r>
      <w:r/>
    </w:p>
    <w:p>
      <w:pPr>
        <w:pStyle w:val="1068"/>
        <w:ind w:firstLine="420"/>
        <w:spacing w:line="360" w:lineRule="auto"/>
        <w:rPr>
          <w:rFonts w:hint="eastAsia" w:ascii="宋体" w:hAnsi="宋体"/>
          <w:sz w:val="21"/>
          <w:szCs w:val="21"/>
        </w:rPr>
      </w:pPr>
      <w:r>
        <w:rPr>
          <w:rFonts w:ascii="宋体" w:hAnsi="宋体"/>
          <w:sz w:val="21"/>
          <w:szCs w:val="21"/>
        </w:rPr>
        <w:t xml:space="preserve">2、总价合同。</w:t>
      </w:r>
      <w:r/>
    </w:p>
    <w:p>
      <w:pPr>
        <w:pStyle w:val="1068"/>
        <w:ind w:firstLine="420"/>
        <w:spacing w:line="360" w:lineRule="auto"/>
        <w:rPr>
          <w:rFonts w:eastAsia="仿宋_GB2312"/>
          <w:sz w:val="21"/>
          <w:szCs w:val="21"/>
        </w:rPr>
      </w:pPr>
      <w:r>
        <w:rPr>
          <w:rFonts w:ascii="宋体" w:hAnsi="宋体"/>
          <w:sz w:val="21"/>
          <w:szCs w:val="21"/>
        </w:rPr>
        <w:t xml:space="preserve">总价包含的风险范围：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w:t>
      </w:r>
      <w:r/>
    </w:p>
    <w:p>
      <w:pPr>
        <w:pStyle w:val="1068"/>
        <w:ind w:firstLine="420"/>
        <w:spacing w:line="360" w:lineRule="auto"/>
        <w:rPr>
          <w:rFonts w:hint="eastAsia" w:ascii="宋体" w:hAnsi="宋体"/>
          <w:bCs/>
          <w:sz w:val="21"/>
          <w:szCs w:val="21"/>
          <w:u w:val="single"/>
        </w:rPr>
      </w:pPr>
      <w:r>
        <w:rPr>
          <w:rFonts w:ascii="宋体" w:hAnsi="宋体"/>
          <w:sz w:val="21"/>
          <w:szCs w:val="21"/>
        </w:rPr>
        <w:t xml:space="preserve">风险费用的计算方法：</w:t>
      </w:r>
      <w:r>
        <w:rPr>
          <w:rFonts w:hint="eastAsia" w:ascii="宋体" w:hAnsi="宋体"/>
          <w:bCs/>
          <w:sz w:val="21"/>
          <w:szCs w:val="21"/>
          <w:u w:val="single"/>
        </w:rPr>
        <w:t xml:space="preserve"> </w:t>
      </w:r>
      <w:r>
        <w:rPr>
          <w:rFonts w:ascii="宋体" w:hAnsi="宋体"/>
          <w:bCs/>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rPr>
        <w:t xml:space="preserve">风险范围以外合同价格的调整方法：</w:t>
      </w:r>
      <w:r>
        <w:rPr>
          <w:rFonts w:hint="eastAsia" w:ascii="宋体" w:hAnsi="宋体"/>
          <w:sz w:val="21"/>
          <w:szCs w:val="21"/>
          <w:u w:val="single"/>
        </w:rPr>
        <w:t xml:space="preserve"> </w:t>
      </w:r>
      <w:r>
        <w:rPr>
          <w:rFonts w:ascii="宋体" w:hAnsi="宋体"/>
          <w:sz w:val="21"/>
          <w:szCs w:val="21"/>
          <w:u w:val="single"/>
        </w:rPr>
        <w:t xml:space="preserve">                 ；</w:t>
      </w:r>
      <w:r/>
    </w:p>
    <w:p>
      <w:pPr>
        <w:pStyle w:val="1068"/>
        <w:ind w:firstLine="420"/>
        <w:spacing w:line="360" w:lineRule="auto"/>
        <w:rPr>
          <w:rFonts w:hint="eastAsia" w:ascii="宋体" w:hAnsi="宋体"/>
          <w:sz w:val="21"/>
          <w:szCs w:val="21"/>
          <w:u w:val="single"/>
        </w:rPr>
      </w:pPr>
      <w:r>
        <w:rPr>
          <w:rFonts w:ascii="宋体" w:hAnsi="宋体"/>
          <w:sz w:val="21"/>
          <w:szCs w:val="21"/>
        </w:rPr>
        <w:t xml:space="preserve">3、其他价格方式：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pStyle w:val="1068"/>
        <w:ind w:firstLine="420"/>
        <w:spacing w:line="360" w:lineRule="auto"/>
        <w:rPr>
          <w:rFonts w:hint="eastAsia" w:ascii="宋体" w:hAnsi="宋体"/>
          <w:sz w:val="21"/>
          <w:szCs w:val="21"/>
        </w:rPr>
      </w:pPr>
      <w:r/>
      <w:bookmarkStart w:id="377" w:name="_Toc304295581"/>
      <w:r/>
      <w:bookmarkStart w:id="378" w:name="_Toc303539161"/>
      <w:r/>
      <w:bookmarkStart w:id="379" w:name="_Toc297123554"/>
      <w:r/>
      <w:bookmarkStart w:id="380" w:name="_Toc297216213"/>
      <w:r/>
      <w:bookmarkStart w:id="381" w:name="_Toc312678042"/>
      <w:r/>
      <w:bookmarkStart w:id="382" w:name="_Toc300935004"/>
      <w:r/>
      <w:bookmarkStart w:id="383" w:name="_Toc296503207"/>
      <w:r/>
      <w:bookmarkStart w:id="384" w:name="_Toc292559917"/>
      <w:r/>
      <w:bookmarkStart w:id="385" w:name="_Toc297048393"/>
      <w:r/>
      <w:bookmarkStart w:id="386" w:name="_Toc296944546"/>
      <w:r/>
      <w:bookmarkStart w:id="387" w:name="_Toc296891247"/>
      <w:r/>
      <w:bookmarkStart w:id="388" w:name="_Toc297120507"/>
      <w:r/>
      <w:bookmarkStart w:id="389" w:name="_Toc296891035"/>
      <w:r/>
      <w:bookmarkStart w:id="390" w:name="_Toc296346708"/>
      <w:r/>
      <w:bookmarkStart w:id="391" w:name="_Toc296347206"/>
      <w:r/>
      <w:bookmarkStart w:id="392" w:name="_Toc292559412"/>
      <w:r>
        <w:rPr>
          <w:rFonts w:ascii="宋体" w:hAnsi="宋体"/>
          <w:sz w:val="21"/>
          <w:szCs w:val="21"/>
        </w:rPr>
        <w:t xml:space="preserve">12.2 预付款</w:t>
      </w:r>
      <w:bookmarkEnd w:id="377"/>
      <w:r/>
      <w:bookmarkEnd w:id="378"/>
      <w:r/>
      <w:bookmarkEnd w:id="379"/>
      <w:r/>
      <w:bookmarkEnd w:id="380"/>
      <w:r/>
      <w:bookmarkEnd w:id="381"/>
      <w:r/>
      <w:bookmarkEnd w:id="382"/>
      <w:r/>
      <w:r/>
    </w:p>
    <w:p>
      <w:pPr>
        <w:pStyle w:val="1068"/>
        <w:ind w:firstLine="420"/>
        <w:spacing w:line="360" w:lineRule="auto"/>
        <w:rPr>
          <w:rFonts w:hint="eastAsia" w:ascii="宋体" w:hAnsi="宋体"/>
          <w:sz w:val="21"/>
          <w:szCs w:val="21"/>
        </w:rPr>
      </w:pPr>
      <w:r>
        <w:rPr>
          <w:rFonts w:ascii="宋体" w:hAnsi="宋体"/>
          <w:sz w:val="21"/>
          <w:szCs w:val="21"/>
        </w:rPr>
        <w:t xml:space="preserve">12.2.1 预付款的支付</w:t>
      </w:r>
      <w:r/>
    </w:p>
    <w:p>
      <w:pPr>
        <w:pStyle w:val="1068"/>
        <w:ind w:firstLine="420"/>
        <w:spacing w:line="360" w:lineRule="auto"/>
        <w:rPr>
          <w:rFonts w:hint="eastAsia" w:ascii="宋体" w:hAnsi="宋体"/>
          <w:sz w:val="21"/>
          <w:szCs w:val="21"/>
        </w:rPr>
      </w:pPr>
      <w:r>
        <w:rPr>
          <w:rFonts w:ascii="宋体" w:hAnsi="宋体"/>
          <w:sz w:val="21"/>
          <w:szCs w:val="21"/>
        </w:rPr>
        <w:t xml:space="preserve">预付款支付比例或金额：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预付款支付期限：</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预付款扣回的方式：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12.2.2 预付款担保</w:t>
      </w:r>
      <w:r/>
    </w:p>
    <w:p>
      <w:pPr>
        <w:pStyle w:val="1068"/>
        <w:ind w:firstLine="420"/>
        <w:spacing w:line="360" w:lineRule="auto"/>
        <w:rPr>
          <w:rFonts w:hint="eastAsia" w:ascii="宋体" w:hAnsi="宋体"/>
          <w:sz w:val="21"/>
          <w:szCs w:val="21"/>
        </w:rPr>
      </w:pPr>
      <w:r>
        <w:rPr>
          <w:rFonts w:ascii="宋体" w:hAnsi="宋体"/>
          <w:sz w:val="21"/>
          <w:szCs w:val="21"/>
        </w:rPr>
        <w:t xml:space="preserve">承包人提交预付款担保的期限：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预付款担保的形式为：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383"/>
      <w:r/>
      <w:bookmarkEnd w:id="384"/>
      <w:r/>
      <w:bookmarkEnd w:id="385"/>
      <w:r/>
      <w:bookmarkEnd w:id="386"/>
      <w:r/>
      <w:bookmarkEnd w:id="387"/>
      <w:r/>
      <w:bookmarkEnd w:id="388"/>
      <w:r/>
      <w:bookmarkEnd w:id="389"/>
      <w:r/>
      <w:bookmarkEnd w:id="390"/>
      <w:r/>
      <w:bookmarkEnd w:id="391"/>
      <w:r/>
      <w:bookmarkEnd w:id="392"/>
      <w:r/>
      <w:r/>
    </w:p>
    <w:p>
      <w:pPr>
        <w:pStyle w:val="1068"/>
        <w:ind w:firstLine="420"/>
        <w:spacing w:line="360" w:lineRule="auto"/>
        <w:rPr>
          <w:rFonts w:hint="eastAsia" w:ascii="宋体" w:hAnsi="宋体"/>
          <w:sz w:val="21"/>
          <w:szCs w:val="21"/>
        </w:rPr>
      </w:pPr>
      <w:r>
        <w:rPr>
          <w:rFonts w:ascii="宋体" w:hAnsi="宋体"/>
          <w:sz w:val="21"/>
          <w:szCs w:val="21"/>
        </w:rPr>
        <w:t xml:space="preserve">12.3 计量</w:t>
      </w:r>
      <w:r/>
    </w:p>
    <w:p>
      <w:pPr>
        <w:pStyle w:val="1068"/>
        <w:ind w:firstLine="420"/>
        <w:spacing w:line="360" w:lineRule="auto"/>
        <w:rPr>
          <w:rFonts w:hint="eastAsia" w:ascii="宋体" w:hAnsi="宋体"/>
          <w:sz w:val="21"/>
          <w:szCs w:val="21"/>
        </w:rPr>
      </w:pPr>
      <w:r>
        <w:rPr>
          <w:rFonts w:ascii="宋体" w:hAnsi="宋体"/>
          <w:sz w:val="21"/>
          <w:szCs w:val="21"/>
        </w:rPr>
        <w:t xml:space="preserve">12.3.1 计量原则</w:t>
      </w:r>
      <w:r/>
    </w:p>
    <w:p>
      <w:pPr>
        <w:pStyle w:val="1068"/>
        <w:ind w:firstLine="420"/>
        <w:spacing w:line="360" w:lineRule="auto"/>
        <w:rPr>
          <w:rFonts w:hint="eastAsia" w:ascii="宋体" w:hAnsi="宋体"/>
          <w:sz w:val="21"/>
          <w:szCs w:val="21"/>
        </w:rPr>
      </w:pPr>
      <w:r>
        <w:rPr>
          <w:rFonts w:ascii="宋体" w:hAnsi="宋体"/>
          <w:sz w:val="21"/>
          <w:szCs w:val="21"/>
        </w:rPr>
        <w:t xml:space="preserve">工程量计算规则：</w:t>
      </w:r>
      <w:r>
        <w:rPr>
          <w:rFonts w:hint="eastAsia" w:ascii="宋体" w:hAnsi="宋体"/>
          <w:sz w:val="21"/>
          <w:szCs w:val="21"/>
          <w:u w:val="single"/>
        </w:rPr>
        <w:t xml:space="preserve">《公路工程工程量清单计价规范》(2018)、《水利工程工程量清单计价规范》(GB50501-2007)及相应计价定额的计算规则。</w:t>
      </w:r>
      <w:r/>
    </w:p>
    <w:p>
      <w:pPr>
        <w:pStyle w:val="1068"/>
        <w:ind w:firstLine="420"/>
        <w:spacing w:line="360" w:lineRule="auto"/>
        <w:rPr>
          <w:rFonts w:hint="eastAsia" w:ascii="宋体" w:hAnsi="宋体"/>
          <w:sz w:val="21"/>
          <w:szCs w:val="21"/>
        </w:rPr>
      </w:pPr>
      <w:r>
        <w:rPr>
          <w:rFonts w:ascii="宋体" w:hAnsi="宋体"/>
          <w:sz w:val="21"/>
          <w:szCs w:val="21"/>
        </w:rPr>
        <w:t xml:space="preserve">12.3.2 计量周期</w:t>
      </w:r>
      <w:r/>
    </w:p>
    <w:p>
      <w:pPr>
        <w:pStyle w:val="1068"/>
        <w:ind w:firstLine="420"/>
        <w:spacing w:line="360" w:lineRule="auto"/>
        <w:rPr>
          <w:rFonts w:hint="eastAsia" w:ascii="宋体" w:hAnsi="宋体"/>
          <w:sz w:val="21"/>
          <w:szCs w:val="21"/>
        </w:rPr>
      </w:pPr>
      <w:r>
        <w:rPr>
          <w:rFonts w:ascii="宋体" w:hAnsi="宋体"/>
          <w:sz w:val="21"/>
          <w:szCs w:val="21"/>
        </w:rPr>
        <w:t xml:space="preserve">关于计量周期的约定：</w:t>
      </w:r>
      <w:r>
        <w:rPr>
          <w:rFonts w:ascii="宋体" w:hAnsi="宋体"/>
          <w:sz w:val="21"/>
          <w:szCs w:val="21"/>
          <w:u w:val="single"/>
        </w:rPr>
        <w:t xml:space="preserve">  /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12.3.3 单价合同的计量</w:t>
      </w:r>
      <w:r/>
    </w:p>
    <w:p>
      <w:pPr>
        <w:pStyle w:val="1068"/>
        <w:ind w:firstLine="420"/>
        <w:spacing w:line="360" w:lineRule="auto"/>
        <w:rPr>
          <w:rFonts w:hint="eastAsia" w:ascii="宋体" w:hAnsi="宋体"/>
          <w:sz w:val="21"/>
          <w:szCs w:val="21"/>
        </w:rPr>
      </w:pPr>
      <w:r>
        <w:rPr>
          <w:rFonts w:ascii="宋体" w:hAnsi="宋体"/>
          <w:sz w:val="21"/>
          <w:szCs w:val="21"/>
        </w:rPr>
        <w:t xml:space="preserve">关于单价合同计量的约定：</w:t>
      </w:r>
      <w:r>
        <w:rPr>
          <w:rFonts w:hint="eastAsia" w:ascii="宋体" w:hAnsi="宋体"/>
          <w:sz w:val="21"/>
          <w:szCs w:val="21"/>
          <w:u w:val="single"/>
        </w:rPr>
        <w:t xml:space="preserve">   /   </w:t>
      </w:r>
      <w:r>
        <w:rPr>
          <w:rFonts w:hint="eastAsia"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12.3.4 总价合同的计量</w:t>
      </w:r>
      <w:r/>
    </w:p>
    <w:p>
      <w:pPr>
        <w:pStyle w:val="1068"/>
        <w:ind w:firstLine="420"/>
        <w:spacing w:line="360" w:lineRule="auto"/>
        <w:rPr>
          <w:rFonts w:hint="eastAsia" w:ascii="宋体" w:hAnsi="宋体"/>
          <w:sz w:val="21"/>
          <w:szCs w:val="21"/>
        </w:rPr>
      </w:pPr>
      <w:r>
        <w:rPr>
          <w:rFonts w:ascii="宋体" w:hAnsi="宋体"/>
          <w:sz w:val="21"/>
          <w:szCs w:val="21"/>
        </w:rPr>
        <w:t xml:space="preserve">关于总价合同计量的约定：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12.3.5总价合同采用支付分解表计量支付的，是否适用第12.3.4 项</w:t>
      </w:r>
      <w:r>
        <w:rPr>
          <w:rFonts w:hint="eastAsia" w:ascii="宋体" w:hAnsi="宋体"/>
          <w:sz w:val="21"/>
          <w:szCs w:val="21"/>
        </w:rPr>
        <w:t xml:space="preserve">〔</w:t>
      </w:r>
      <w:r>
        <w:rPr>
          <w:rFonts w:ascii="宋体" w:hAnsi="宋体"/>
          <w:sz w:val="21"/>
          <w:szCs w:val="21"/>
        </w:rPr>
        <w:t xml:space="preserve">总价合同的计量</w:t>
      </w:r>
      <w:r>
        <w:rPr>
          <w:rFonts w:hint="eastAsia" w:ascii="宋体" w:hAnsi="宋体"/>
          <w:sz w:val="21"/>
          <w:szCs w:val="21"/>
        </w:rPr>
        <w:t xml:space="preserve">〕</w:t>
      </w:r>
      <w:r>
        <w:rPr>
          <w:rFonts w:ascii="宋体" w:hAnsi="宋体"/>
          <w:sz w:val="21"/>
          <w:szCs w:val="21"/>
        </w:rPr>
        <w:t xml:space="preserve">约定</w:t>
      </w:r>
      <w:r>
        <w:rPr>
          <w:rFonts w:hint="eastAsia" w:ascii="宋体" w:hAnsi="宋体"/>
          <w:sz w:val="21"/>
          <w:szCs w:val="21"/>
        </w:rPr>
        <w:t xml:space="preserve">进行计量：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12.3.6 其他价格形式合同的计量</w:t>
      </w:r>
      <w:r/>
    </w:p>
    <w:p>
      <w:pPr>
        <w:pStyle w:val="1068"/>
        <w:ind w:firstLine="420"/>
        <w:spacing w:line="360" w:lineRule="auto"/>
        <w:rPr>
          <w:rFonts w:hint="eastAsia" w:ascii="宋体" w:hAnsi="宋体"/>
          <w:sz w:val="21"/>
          <w:szCs w:val="21"/>
        </w:rPr>
      </w:pPr>
      <w:r>
        <w:rPr>
          <w:rFonts w:ascii="宋体" w:hAnsi="宋体"/>
          <w:sz w:val="21"/>
          <w:szCs w:val="21"/>
        </w:rPr>
        <w:t xml:space="preserve">其他价格形式的计量方式和程序：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12.4 工程进度款支付</w:t>
      </w:r>
      <w:bookmarkStart w:id="393" w:name="_Toc300935006"/>
      <w:r/>
      <w:bookmarkStart w:id="394" w:name="_Toc292559416"/>
      <w:r/>
      <w:bookmarkStart w:id="395" w:name="_Toc296346712"/>
      <w:r/>
      <w:bookmarkStart w:id="396" w:name="_Toc296347210"/>
      <w:r/>
      <w:bookmarkStart w:id="397" w:name="_Toc297120511"/>
      <w:r/>
      <w:bookmarkStart w:id="398" w:name="_Toc297123556"/>
      <w:r/>
      <w:bookmarkStart w:id="399" w:name="_Toc296503211"/>
      <w:r/>
      <w:bookmarkStart w:id="400" w:name="_Toc296891251"/>
      <w:r/>
      <w:bookmarkStart w:id="401" w:name="_Toc296891039"/>
      <w:r/>
      <w:bookmarkStart w:id="402" w:name="_Toc296944550"/>
      <w:r/>
      <w:bookmarkStart w:id="403" w:name="_Toc292559921"/>
      <w:r/>
      <w:bookmarkStart w:id="404" w:name="_Toc303539163"/>
      <w:r/>
      <w:bookmarkStart w:id="405" w:name="_Toc297216215"/>
      <w:r/>
      <w:bookmarkStart w:id="406" w:name="_Toc297048397"/>
      <w:r/>
      <w:r/>
    </w:p>
    <w:p>
      <w:pPr>
        <w:ind w:firstLine="420"/>
        <w:spacing w:line="439" w:lineRule="atLeast"/>
        <w:rPr>
          <w:rFonts w:hint="eastAsia" w:ascii="宋体" w:hAnsi="宋体" w:cs="宋体"/>
          <w:b/>
          <w:b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u w:val="single"/>
        </w:rPr>
        <w:t xml:space="preserve">成交价即为合同价，工程完工验收合格后付至合同价款的40%；经工程结算审计，工程竣工验收合格后，供应商提供完整的工程资料，采购人支付至工程审定价的97%；待质保期满后，经甲方确认无质量问题后，无息支付余款。工程款支付均需提供正式税票，甲方至收到发票之日起10个工作日内付款。</w:t>
      </w:r>
      <w:r/>
    </w:p>
    <w:p>
      <w:pPr>
        <w:ind w:firstLine="420"/>
        <w:spacing w:line="439" w:lineRule="atLeast"/>
        <w:rPr>
          <w:rFonts w:hint="eastAsia" w:ascii="宋体" w:hAnsi="宋体" w:cs="宋体"/>
          <w:b/>
          <w:b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u w:val="single"/>
        </w:rPr>
        <w:t xml:space="preserve">上述款项的支付，须以承包人提供合法票据为前提</w:t>
      </w:r>
      <w:r>
        <w:rPr>
          <w:rFonts w:hint="eastAsia" w:ascii="宋体" w:hAnsi="宋体" w:cs="宋体"/>
          <w:b/>
          <w:bCs/>
          <w:color w:val="auto"/>
          <w:sz w:val="21"/>
          <w:szCs w:val="21"/>
          <w:u w:val="single"/>
          <w:lang w:eastAsia="zh-CN"/>
        </w:rPr>
        <w:t xml:space="preserve">，</w:t>
      </w:r>
      <w:r>
        <w:rPr>
          <w:rFonts w:hint="eastAsia" w:ascii="宋体" w:hAnsi="宋体" w:cs="宋体"/>
          <w:b/>
          <w:bCs/>
          <w:color w:val="auto"/>
          <w:sz w:val="21"/>
          <w:szCs w:val="21"/>
          <w:u w:val="single"/>
          <w:lang w:val="en-US" w:eastAsia="zh-CN"/>
        </w:rPr>
        <w:t xml:space="preserve">资金支付具体进度以财政部门拨付为准</w:t>
      </w:r>
      <w:r>
        <w:rPr>
          <w:rFonts w:hint="eastAsia" w:ascii="宋体" w:hAnsi="宋体" w:cs="宋体"/>
          <w:b/>
          <w:bCs/>
          <w:color w:val="auto"/>
          <w:sz w:val="21"/>
          <w:szCs w:val="21"/>
          <w:u w:val="single"/>
        </w:rPr>
        <w:t xml:space="preserve">。工程结算须经审计，并按审计后的价格进行结算。承包人应按时发放农民工工资。因承包人拖欠农民工工资所造成的一切后果均由其全部承担。</w:t>
      </w:r>
      <w:r/>
    </w:p>
    <w:p>
      <w:pPr>
        <w:pStyle w:val="1068"/>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u w:val="single"/>
        </w:rPr>
      </w:r>
      <w:r/>
    </w:p>
    <w:p>
      <w:pPr>
        <w:pStyle w:val="1068"/>
        <w:ind w:firstLine="420"/>
        <w:spacing w:line="360" w:lineRule="auto"/>
        <w:rPr>
          <w:rFonts w:hint="eastAsia" w:ascii="宋体" w:hAnsi="宋体"/>
          <w:sz w:val="21"/>
          <w:szCs w:val="21"/>
        </w:rPr>
      </w:pPr>
      <w:r>
        <w:rPr>
          <w:rFonts w:ascii="宋体" w:hAnsi="宋体"/>
          <w:sz w:val="21"/>
          <w:szCs w:val="21"/>
        </w:rPr>
        <w:t xml:space="preserve">12.4.2 进度付款申请单的编制</w:t>
      </w:r>
      <w:r/>
    </w:p>
    <w:p>
      <w:pPr>
        <w:pStyle w:val="1068"/>
        <w:ind w:firstLine="420"/>
        <w:spacing w:line="360" w:lineRule="auto"/>
        <w:rPr>
          <w:rFonts w:hint="eastAsia" w:ascii="宋体" w:hAnsi="宋体"/>
          <w:sz w:val="21"/>
          <w:szCs w:val="21"/>
        </w:rPr>
      </w:pPr>
      <w:r>
        <w:rPr>
          <w:rFonts w:ascii="宋体" w:hAnsi="宋体"/>
          <w:sz w:val="21"/>
          <w:szCs w:val="21"/>
        </w:rPr>
        <w:t xml:space="preserve">关于进度付款申请单编制的约定：</w:t>
      </w:r>
      <w:r>
        <w:rPr>
          <w:rFonts w:ascii="宋体" w:hAnsi="宋体"/>
          <w:sz w:val="21"/>
          <w:szCs w:val="21"/>
          <w:u w:val="single"/>
        </w:rPr>
        <w:t xml:space="preserve">  </w:t>
      </w:r>
      <w:r>
        <w:rPr>
          <w:rFonts w:hint="eastAsia" w:ascii="宋体" w:hAnsi="宋体"/>
          <w:sz w:val="21"/>
          <w:szCs w:val="21"/>
          <w:u w:val="single"/>
        </w:rPr>
        <w:t xml:space="preserve"> 按通用条款 </w:t>
      </w:r>
      <w:r>
        <w:rPr>
          <w:rFonts w:ascii="宋体" w:hAnsi="宋体"/>
          <w:sz w:val="21"/>
          <w:szCs w:val="21"/>
          <w:u w:val="single"/>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ascii="宋体" w:hAnsi="宋体"/>
          <w:sz w:val="21"/>
          <w:szCs w:val="21"/>
        </w:rPr>
        <w:t xml:space="preserve">2.4.3 进度付款申请单的提交</w:t>
      </w:r>
      <w:r/>
    </w:p>
    <w:p>
      <w:pPr>
        <w:pStyle w:val="1068"/>
        <w:ind w:firstLine="420"/>
        <w:spacing w:line="360" w:lineRule="auto"/>
        <w:rPr>
          <w:rFonts w:hint="eastAsia" w:ascii="宋体" w:hAnsi="宋体"/>
          <w:sz w:val="21"/>
          <w:szCs w:val="21"/>
        </w:rPr>
      </w:pPr>
      <w:r>
        <w:rPr>
          <w:rFonts w:ascii="宋体" w:hAnsi="宋体"/>
          <w:sz w:val="21"/>
          <w:szCs w:val="21"/>
        </w:rPr>
        <w:t xml:space="preserve">（1）单价合同进度付款申请单提交的约定</w:t>
      </w:r>
      <w:r>
        <w:rPr>
          <w:rFonts w:hint="eastAsia" w:ascii="宋体" w:hAnsi="宋体"/>
          <w:sz w:val="21"/>
          <w:szCs w:val="21"/>
        </w:rPr>
        <w:t xml:space="preserve">：</w:t>
      </w:r>
      <w:r>
        <w:rPr>
          <w:rFonts w:hint="eastAsia" w:ascii="宋体" w:hAnsi="宋体"/>
          <w:sz w:val="21"/>
          <w:szCs w:val="21"/>
          <w:u w:val="single"/>
        </w:rPr>
        <w:t xml:space="preserve">        /  </w:t>
      </w:r>
      <w:r>
        <w:rPr>
          <w:rFonts w:ascii="宋体" w:hAnsi="宋体" w:cs="宋体"/>
          <w:b/>
          <w:bCs/>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（2）总价合同进度付款申请单提交的约定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12.4.4 进度款审核和支付</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（1）监理人审查并报送发包人的期限：</w:t>
      </w:r>
      <w:r>
        <w:rPr>
          <w:rFonts w:hint="eastAsia" w:ascii="宋体" w:hAnsi="宋体"/>
          <w:sz w:val="21"/>
          <w:szCs w:val="21"/>
          <w:u w:val="single"/>
        </w:rPr>
        <w:t xml:space="preserve">  按通用条款 </w:t>
      </w:r>
      <w:r>
        <w:rPr>
          <w:rFonts w:ascii="宋体" w:hAnsi="宋体"/>
          <w:sz w:val="21"/>
          <w:szCs w:val="21"/>
          <w:u w:val="single"/>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发包人完成审批并签发进度款支付证书的期限：</w:t>
      </w:r>
      <w:r>
        <w:rPr>
          <w:rFonts w:ascii="宋体" w:hAnsi="宋体"/>
          <w:sz w:val="21"/>
          <w:szCs w:val="21"/>
          <w:u w:val="single"/>
        </w:rPr>
        <w:t xml:space="preserve">  </w:t>
      </w:r>
      <w:r>
        <w:rPr>
          <w:rFonts w:hint="eastAsia" w:ascii="宋体" w:hAnsi="宋体"/>
          <w:sz w:val="21"/>
          <w:szCs w:val="21"/>
          <w:u w:val="single"/>
        </w:rPr>
        <w:t xml:space="preserve">按通用条款   。</w:t>
      </w:r>
      <w:r/>
    </w:p>
    <w:p>
      <w:pPr>
        <w:pStyle w:val="1068"/>
        <w:ind w:firstLine="420"/>
        <w:spacing w:line="360" w:lineRule="auto"/>
        <w:rPr>
          <w:rFonts w:hint="eastAsia" w:ascii="宋体" w:hAnsi="宋体"/>
          <w:sz w:val="21"/>
          <w:szCs w:val="21"/>
        </w:rPr>
      </w:pPr>
      <w:r>
        <w:rPr>
          <w:rFonts w:ascii="宋体" w:hAnsi="宋体"/>
          <w:sz w:val="21"/>
          <w:szCs w:val="21"/>
        </w:rPr>
        <w:t xml:space="preserve">（2）发包人支付进度款的期限：</w:t>
      </w:r>
      <w:r>
        <w:rPr>
          <w:rFonts w:ascii="宋体" w:hAnsi="宋体"/>
          <w:sz w:val="21"/>
          <w:szCs w:val="21"/>
          <w:u w:val="single"/>
        </w:rPr>
        <w:t xml:space="preserve">  </w:t>
      </w:r>
      <w:r>
        <w:rPr>
          <w:rFonts w:ascii="宋体" w:hAnsi="宋体" w:cs="宋体"/>
          <w:b/>
          <w:bCs/>
          <w:sz w:val="21"/>
          <w:szCs w:val="21"/>
          <w:u w:val="single"/>
        </w:rPr>
        <w:t xml:space="preserve"> </w:t>
      </w:r>
      <w:r>
        <w:rPr>
          <w:rFonts w:hint="eastAsia" w:ascii="宋体" w:hAnsi="宋体"/>
          <w:sz w:val="21"/>
          <w:szCs w:val="21"/>
          <w:u w:val="single"/>
        </w:rPr>
        <w:t xml:space="preserve">按</w:t>
      </w:r>
      <w:r>
        <w:rPr>
          <w:rFonts w:ascii="宋体" w:hAnsi="宋体"/>
          <w:sz w:val="21"/>
          <w:szCs w:val="21"/>
          <w:u w:val="single"/>
        </w:rPr>
        <w:t xml:space="preserve">12.4</w:t>
      </w:r>
      <w:r>
        <w:rPr>
          <w:rFonts w:hint="eastAsia" w:ascii="宋体" w:hAnsi="宋体"/>
          <w:sz w:val="21"/>
          <w:szCs w:val="21"/>
          <w:u w:val="single"/>
        </w:rPr>
        <w:t xml:space="preserve">条款内容执行</w:t>
      </w:r>
      <w:r>
        <w:rPr>
          <w:rFonts w:ascii="宋体" w:hAnsi="宋体"/>
          <w:sz w:val="21"/>
          <w:szCs w:val="21"/>
          <w:u w:val="single"/>
        </w:rPr>
        <w:t xml:space="preserve">  </w:t>
      </w:r>
      <w:r>
        <w:rPr>
          <w:rFonts w:ascii="宋体" w:hAnsi="宋体"/>
          <w:sz w:val="21"/>
          <w:szCs w:val="21"/>
        </w:rPr>
        <w:t xml:space="preserve">。</w:t>
      </w:r>
      <w:r/>
    </w:p>
    <w:p>
      <w:pPr>
        <w:pStyle w:val="1068"/>
        <w:ind w:firstLine="525"/>
        <w:spacing w:line="360" w:lineRule="auto"/>
        <w:rPr>
          <w:rFonts w:hint="eastAsia" w:ascii="宋体" w:hAnsi="宋体"/>
          <w:sz w:val="21"/>
          <w:szCs w:val="21"/>
        </w:rPr>
      </w:pPr>
      <w:r>
        <w:rPr>
          <w:rFonts w:ascii="宋体" w:hAnsi="宋体"/>
          <w:sz w:val="21"/>
          <w:szCs w:val="21"/>
        </w:rPr>
        <w:t xml:space="preserve">12.4.6 支付分解表的编制</w:t>
      </w:r>
      <w:r/>
    </w:p>
    <w:p>
      <w:pPr>
        <w:pStyle w:val="1068"/>
        <w:ind w:firstLine="420"/>
        <w:spacing w:line="360" w:lineRule="auto"/>
        <w:rPr>
          <w:rFonts w:hint="eastAsia" w:ascii="宋体" w:hAnsi="宋体"/>
          <w:sz w:val="21"/>
          <w:szCs w:val="21"/>
        </w:rPr>
      </w:pPr>
      <w:r>
        <w:rPr>
          <w:rFonts w:ascii="宋体" w:hAnsi="宋体"/>
          <w:sz w:val="21"/>
          <w:szCs w:val="21"/>
        </w:rPr>
        <w:t xml:space="preserve">2、总价合同支付分解表的编制与审批：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3、单价合同的总价项目支付分解表的编制与审批：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w:t>
      </w:r>
      <w:r/>
    </w:p>
    <w:p>
      <w:pPr>
        <w:pStyle w:val="1444"/>
        <w:ind w:firstLine="420"/>
        <w:spacing w:before="0" w:after="0" w:line="360" w:lineRule="auto"/>
        <w:rPr>
          <w:rFonts w:hint="eastAsia" w:ascii="宋体" w:hAnsi="宋体"/>
          <w:b w:val="0"/>
          <w:sz w:val="21"/>
          <w:szCs w:val="21"/>
        </w:rPr>
      </w:pPr>
      <w:r/>
      <w:bookmarkStart w:id="407" w:name="_Toc296891259"/>
      <w:r/>
      <w:bookmarkStart w:id="408" w:name="_Toc303539172"/>
      <w:r/>
      <w:bookmarkStart w:id="409" w:name="_Toc304295593"/>
      <w:r/>
      <w:bookmarkStart w:id="410" w:name="_Toc296944558"/>
      <w:r/>
      <w:bookmarkStart w:id="411" w:name="_Toc297123564"/>
      <w:r/>
      <w:bookmarkStart w:id="412" w:name="_Toc296503219"/>
      <w:r/>
      <w:bookmarkStart w:id="413" w:name="_Toc351203645"/>
      <w:r/>
      <w:bookmarkStart w:id="414" w:name="_Toc312678053"/>
      <w:r/>
      <w:bookmarkStart w:id="415" w:name="_Toc297216223"/>
      <w:r/>
      <w:bookmarkStart w:id="416" w:name="_Toc296891047"/>
      <w:r/>
      <w:bookmarkStart w:id="417" w:name="_Toc296346720"/>
      <w:r/>
      <w:bookmarkStart w:id="418" w:name="_Toc297120519"/>
      <w:r/>
      <w:bookmarkStart w:id="419" w:name="_Toc296347218"/>
      <w:r/>
      <w:bookmarkStart w:id="420" w:name="_Toc292559929"/>
      <w:r/>
      <w:bookmarkStart w:id="421" w:name="_Toc292559424"/>
      <w:r/>
      <w:bookmarkStart w:id="422" w:name="_Toc300935015"/>
      <w:r/>
      <w:bookmarkStart w:id="423" w:name="_Toc297048405"/>
      <w:r>
        <w:rPr>
          <w:rFonts w:ascii="宋体" w:hAnsi="宋体"/>
          <w:b w:val="0"/>
          <w:sz w:val="21"/>
          <w:szCs w:val="21"/>
        </w:rPr>
        <w:t xml:space="preserve">13.</w:t>
      </w:r>
      <w:r>
        <w:rPr>
          <w:rFonts w:hint="eastAsia" w:ascii="宋体" w:hAnsi="宋体"/>
          <w:b w:val="0"/>
          <w:sz w:val="21"/>
          <w:szCs w:val="21"/>
        </w:rPr>
        <w:t xml:space="preserve"> </w:t>
      </w:r>
      <w:r>
        <w:rPr>
          <w:rFonts w:ascii="宋体" w:hAnsi="宋体"/>
          <w:b w:val="0"/>
          <w:sz w:val="21"/>
          <w:szCs w:val="21"/>
        </w:rPr>
        <w:t xml:space="preserve">验收和工程试车</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pStyle w:val="1068"/>
        <w:ind w:firstLine="420"/>
        <w:spacing w:line="360" w:lineRule="auto"/>
        <w:rPr>
          <w:rFonts w:hint="eastAsia" w:ascii="宋体" w:hAnsi="宋体"/>
          <w:sz w:val="21"/>
          <w:szCs w:val="21"/>
        </w:rPr>
      </w:pPr>
      <w:r>
        <w:rPr>
          <w:rFonts w:ascii="宋体" w:hAnsi="宋体"/>
          <w:sz w:val="21"/>
          <w:szCs w:val="21"/>
        </w:rPr>
        <w:t xml:space="preserve">13.1 分部分项工程验收</w:t>
      </w:r>
      <w:r/>
    </w:p>
    <w:p>
      <w:pPr>
        <w:pStyle w:val="1068"/>
        <w:ind w:firstLine="420"/>
        <w:spacing w:line="360" w:lineRule="auto"/>
        <w:rPr>
          <w:rFonts w:hint="eastAsia" w:ascii="宋体" w:hAnsi="宋体"/>
          <w:sz w:val="21"/>
          <w:szCs w:val="21"/>
        </w:rPr>
      </w:pPr>
      <w:r>
        <w:rPr>
          <w:rFonts w:ascii="宋体" w:hAnsi="宋体"/>
          <w:sz w:val="21"/>
          <w:szCs w:val="21"/>
        </w:rPr>
        <w:t xml:space="preserve">13.1.2监理人不能按时进行验收时，应提前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68"/>
        <w:ind w:firstLine="420"/>
        <w:spacing w:line="360" w:lineRule="auto"/>
        <w:rPr>
          <w:rFonts w:hint="eastAsia" w:ascii="宋体" w:hAnsi="宋体"/>
          <w:b/>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68"/>
        <w:ind w:firstLine="420"/>
        <w:spacing w:line="360" w:lineRule="auto"/>
        <w:rPr>
          <w:rFonts w:hint="eastAsia" w:ascii="宋体" w:hAnsi="宋体"/>
          <w:sz w:val="21"/>
          <w:szCs w:val="21"/>
        </w:rPr>
      </w:pPr>
      <w:r/>
      <w:bookmarkStart w:id="424" w:name="_Toc303539173"/>
      <w:r/>
      <w:bookmarkStart w:id="425" w:name="_Toc304295596"/>
      <w:r/>
      <w:bookmarkStart w:id="426" w:name="_Toc296891051"/>
      <w:r/>
      <w:bookmarkStart w:id="427" w:name="_Toc297123565"/>
      <w:r/>
      <w:bookmarkStart w:id="428" w:name="_Toc292559933"/>
      <w:r/>
      <w:bookmarkStart w:id="429" w:name="_Toc300935016"/>
      <w:r/>
      <w:bookmarkStart w:id="430" w:name="_Toc292559428"/>
      <w:r/>
      <w:bookmarkStart w:id="431" w:name="_Toc297120523"/>
      <w:r/>
      <w:bookmarkStart w:id="432" w:name="_Toc296347222"/>
      <w:r/>
      <w:bookmarkStart w:id="433" w:name="_Toc296944562"/>
      <w:r/>
      <w:bookmarkStart w:id="434" w:name="_Toc296503223"/>
      <w:r/>
      <w:bookmarkStart w:id="435" w:name="_Toc297216224"/>
      <w:r/>
      <w:bookmarkStart w:id="436" w:name="_Toc296891263"/>
      <w:r/>
      <w:bookmarkStart w:id="437" w:name="_Toc297048409"/>
      <w:r/>
      <w:bookmarkStart w:id="438" w:name="_Toc296346724"/>
      <w:r/>
      <w:bookmarkStart w:id="439" w:name="_Toc312678056"/>
      <w:r/>
      <w:bookmarkStart w:id="440" w:name="_Toc267251472"/>
      <w:r/>
      <w:bookmarkStart w:id="441" w:name="_Toc267251474"/>
      <w:r/>
      <w:bookmarkStart w:id="442" w:name="_Toc267251473"/>
      <w:r/>
      <w:bookmarkStart w:id="443" w:name="_Toc267251476"/>
      <w:r/>
      <w:bookmarkStart w:id="444" w:name="_Toc267251475"/>
      <w:r/>
      <w:bookmarkStart w:id="445" w:name="_Toc267251471"/>
      <w:r/>
      <w:bookmarkStart w:id="446" w:name="_Toc267251470"/>
      <w:r>
        <w:rPr>
          <w:rFonts w:ascii="宋体" w:hAnsi="宋体"/>
          <w:sz w:val="21"/>
          <w:szCs w:val="21"/>
        </w:rPr>
        <w:t xml:space="preserve">13.2 竣工验收</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pStyle w:val="1068"/>
        <w:ind w:firstLine="420"/>
        <w:spacing w:line="360" w:lineRule="auto"/>
        <w:rPr>
          <w:rFonts w:hint="eastAsia" w:ascii="宋体" w:hAnsi="宋体"/>
          <w:sz w:val="21"/>
          <w:szCs w:val="21"/>
        </w:rPr>
      </w:pPr>
      <w:r/>
      <w:bookmarkStart w:id="447" w:name="_Toc280868704"/>
      <w:r/>
      <w:bookmarkStart w:id="448" w:name="_Toc280868705"/>
      <w:r/>
      <w:bookmarkStart w:id="449" w:name="_Toc280868706"/>
      <w:r/>
      <w:bookmarkStart w:id="450" w:name="_Toc280868708"/>
      <w:r/>
      <w:bookmarkStart w:id="451" w:name="_Toc280868707"/>
      <w:r/>
      <w:bookmarkStart w:id="452" w:name="_Toc280868709"/>
      <w:r>
        <w:rPr>
          <w:rFonts w:ascii="宋体" w:hAnsi="宋体"/>
          <w:sz w:val="21"/>
          <w:szCs w:val="21"/>
        </w:rPr>
        <w:t xml:space="preserve">13.2.2竣工验收程序</w:t>
      </w:r>
      <w:bookmarkEnd w:id="447"/>
      <w:r/>
      <w:r/>
    </w:p>
    <w:p>
      <w:pPr>
        <w:pStyle w:val="1068"/>
        <w:ind w:firstLine="420"/>
        <w:spacing w:line="360" w:lineRule="auto"/>
        <w:rPr>
          <w:rFonts w:hint="eastAsia" w:ascii="宋体" w:hAnsi="宋体"/>
          <w:sz w:val="21"/>
          <w:szCs w:val="21"/>
        </w:rPr>
      </w:pPr>
      <w:r>
        <w:rPr>
          <w:rFonts w:ascii="宋体" w:hAnsi="宋体"/>
          <w:sz w:val="21"/>
          <w:szCs w:val="21"/>
        </w:rPr>
        <w:t xml:space="preserve">关于竣工验收程序的约定：</w:t>
      </w:r>
      <w:r>
        <w:rPr>
          <w:rFonts w:hint="eastAsia" w:ascii="宋体" w:hAnsi="宋体"/>
          <w:sz w:val="21"/>
          <w:szCs w:val="21"/>
          <w:u w:val="single"/>
        </w:rPr>
        <w:t xml:space="preserve">按通用条款执行。</w:t>
      </w:r>
      <w:bookmarkEnd w:id="448"/>
      <w:r/>
      <w:r/>
    </w:p>
    <w:p>
      <w:pPr>
        <w:pStyle w:val="1068"/>
        <w:ind w:firstLine="420"/>
        <w:spacing w:line="360" w:lineRule="auto"/>
        <w:rPr>
          <w:rFonts w:hint="eastAsia" w:ascii="宋体" w:hAnsi="宋体"/>
          <w:sz w:val="21"/>
          <w:szCs w:val="21"/>
        </w:rPr>
      </w:pPr>
      <w:r>
        <w:rPr>
          <w:rFonts w:ascii="宋体" w:hAnsi="宋体"/>
          <w:sz w:val="21"/>
          <w:szCs w:val="21"/>
        </w:rPr>
        <w:t xml:space="preserve">13.2.5移交、接收全部与部分工程</w:t>
      </w:r>
      <w:bookmarkEnd w:id="449"/>
      <w:r/>
      <w:r/>
    </w:p>
    <w:p>
      <w:pPr>
        <w:pStyle w:val="1068"/>
        <w:ind w:firstLine="420"/>
        <w:spacing w:line="360" w:lineRule="auto"/>
        <w:rPr>
          <w:rFonts w:hint="eastAsia" w:ascii="宋体" w:hAnsi="宋体"/>
          <w:sz w:val="21"/>
          <w:szCs w:val="21"/>
        </w:rPr>
      </w:pPr>
      <w:r>
        <w:rPr>
          <w:rFonts w:hint="eastAsia" w:ascii="宋体" w:hAnsi="宋体"/>
          <w:sz w:val="21"/>
          <w:szCs w:val="21"/>
        </w:rPr>
        <w:t xml:space="preserve">承包人向发包人移交工程的期限：</w:t>
      </w:r>
      <w:r>
        <w:rPr>
          <w:rFonts w:hint="eastAsia" w:ascii="宋体" w:hAnsi="宋体"/>
          <w:sz w:val="21"/>
          <w:szCs w:val="21"/>
          <w:u w:val="single"/>
        </w:rPr>
        <w:t xml:space="preserve">按通用条款执行。</w:t>
      </w:r>
      <w:r/>
    </w:p>
    <w:p>
      <w:pPr>
        <w:pStyle w:val="1068"/>
        <w:ind w:firstLine="420"/>
        <w:spacing w:line="360" w:lineRule="auto"/>
        <w:rPr>
          <w:rFonts w:hint="eastAsia" w:ascii="宋体" w:hAnsi="宋体"/>
          <w:sz w:val="21"/>
          <w:szCs w:val="21"/>
        </w:rPr>
      </w:pPr>
      <w:r>
        <w:rPr>
          <w:rFonts w:ascii="宋体" w:hAnsi="宋体"/>
          <w:sz w:val="21"/>
          <w:szCs w:val="21"/>
        </w:rPr>
        <w:t xml:space="preserve">发包人未按本合同约定接收全部或部分工程的，违约金的计算方法为：</w:t>
      </w:r>
      <w:r>
        <w:rPr>
          <w:rFonts w:hint="eastAsia" w:ascii="宋体" w:hAnsi="宋体"/>
          <w:sz w:val="21"/>
          <w:szCs w:val="21"/>
          <w:u w:val="single"/>
        </w:rPr>
        <w:t xml:space="preserve">每延误一天罚合同价的万分之五</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承包人未按时移交工程的，违约金的计算方法为：</w:t>
      </w:r>
      <w:r>
        <w:rPr>
          <w:rFonts w:hint="eastAsia" w:ascii="宋体" w:hAnsi="宋体"/>
          <w:sz w:val="21"/>
          <w:szCs w:val="21"/>
          <w:u w:val="single"/>
        </w:rPr>
        <w:t xml:space="preserve"> 每延误一天罚合同价的万分之五</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13.3 工程试车</w:t>
      </w:r>
      <w:r/>
    </w:p>
    <w:p>
      <w:pPr>
        <w:pStyle w:val="1068"/>
        <w:ind w:firstLine="420"/>
        <w:spacing w:line="360" w:lineRule="auto"/>
        <w:rPr>
          <w:rFonts w:hint="eastAsia" w:ascii="宋体" w:hAnsi="宋体"/>
          <w:sz w:val="21"/>
          <w:szCs w:val="21"/>
        </w:rPr>
      </w:pPr>
      <w:r>
        <w:rPr>
          <w:rFonts w:ascii="宋体" w:hAnsi="宋体"/>
          <w:sz w:val="21"/>
          <w:szCs w:val="21"/>
        </w:rPr>
        <w:t xml:space="preserve">13.3.1 试车程序</w:t>
      </w:r>
      <w:r/>
    </w:p>
    <w:p>
      <w:pPr>
        <w:pStyle w:val="1068"/>
        <w:ind w:firstLine="630"/>
        <w:spacing w:line="360" w:lineRule="auto"/>
        <w:rPr>
          <w:rFonts w:hint="eastAsia" w:ascii="宋体" w:hAnsi="宋体"/>
          <w:sz w:val="21"/>
          <w:szCs w:val="21"/>
        </w:rPr>
      </w:pPr>
      <w:r>
        <w:rPr>
          <w:rFonts w:ascii="宋体" w:hAnsi="宋体"/>
          <w:sz w:val="21"/>
          <w:szCs w:val="21"/>
        </w:rPr>
        <w:t xml:space="preserve">工程试车内容：</w:t>
      </w:r>
      <w:r>
        <w:rPr>
          <w:rFonts w:ascii="宋体" w:hAnsi="宋体"/>
          <w:sz w:val="21"/>
          <w:szCs w:val="21"/>
          <w:u w:val="single"/>
        </w:rPr>
        <w:t xml:space="preserve">      </w:t>
      </w:r>
      <w:r>
        <w:rPr>
          <w:rFonts w:hint="eastAsia" w:ascii="宋体" w:hAnsi="宋体"/>
          <w:sz w:val="21"/>
          <w:szCs w:val="21"/>
          <w:u w:val="single"/>
        </w:rPr>
        <w:t xml:space="preserve">按规定执行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（1）单机无负荷试车费用由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68"/>
        <w:ind w:firstLine="420"/>
        <w:spacing w:line="360" w:lineRule="auto"/>
        <w:rPr>
          <w:rFonts w:hint="eastAsia" w:ascii="宋体" w:hAnsi="宋体"/>
          <w:sz w:val="21"/>
          <w:szCs w:val="21"/>
        </w:rPr>
      </w:pPr>
      <w:r>
        <w:rPr>
          <w:rFonts w:ascii="宋体" w:hAnsi="宋体"/>
          <w:sz w:val="21"/>
          <w:szCs w:val="21"/>
        </w:rPr>
        <w:t xml:space="preserve">（2）无负荷联动试车费用由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68"/>
        <w:ind w:firstLine="420"/>
        <w:spacing w:line="360" w:lineRule="auto"/>
        <w:rPr>
          <w:rFonts w:hint="eastAsia" w:ascii="宋体" w:hAnsi="宋体"/>
          <w:sz w:val="21"/>
          <w:szCs w:val="21"/>
        </w:rPr>
      </w:pPr>
      <w:r>
        <w:rPr>
          <w:rFonts w:ascii="宋体" w:hAnsi="宋体"/>
          <w:sz w:val="21"/>
          <w:szCs w:val="21"/>
        </w:rPr>
        <w:t xml:space="preserve">13.3.3 投料试车</w:t>
      </w:r>
      <w:r/>
    </w:p>
    <w:p>
      <w:pPr>
        <w:pStyle w:val="1068"/>
        <w:spacing w:line="360" w:lineRule="auto"/>
        <w:rPr>
          <w:rFonts w:hint="eastAsia" w:ascii="宋体" w:hAnsi="宋体"/>
          <w:sz w:val="21"/>
          <w:szCs w:val="21"/>
        </w:rPr>
      </w:pPr>
      <w:r>
        <w:rPr>
          <w:rFonts w:hint="eastAsia" w:ascii="宋体" w:hAnsi="宋体"/>
          <w:sz w:val="21"/>
          <w:szCs w:val="21"/>
        </w:rPr>
        <w:t xml:space="preserve">    关于投料试车相关事项的约定：</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 xml:space="preserve">。</w:t>
      </w:r>
      <w:bookmarkEnd w:id="450"/>
      <w:r/>
      <w:bookmarkEnd w:id="451"/>
      <w:r/>
      <w:r/>
    </w:p>
    <w:p>
      <w:pPr>
        <w:pStyle w:val="1068"/>
        <w:ind w:firstLine="420"/>
        <w:spacing w:line="360" w:lineRule="auto"/>
        <w:rPr>
          <w:rFonts w:hint="eastAsia" w:ascii="宋体" w:hAnsi="宋体"/>
          <w:sz w:val="21"/>
          <w:szCs w:val="21"/>
        </w:rPr>
      </w:pPr>
      <w:r>
        <w:rPr>
          <w:rFonts w:ascii="宋体" w:hAnsi="宋体"/>
          <w:sz w:val="21"/>
          <w:szCs w:val="21"/>
        </w:rPr>
        <w:t xml:space="preserve">13.6 竣工退场</w:t>
      </w:r>
      <w:r/>
    </w:p>
    <w:p>
      <w:pPr>
        <w:pStyle w:val="1068"/>
        <w:ind w:firstLine="420"/>
        <w:spacing w:line="360" w:lineRule="auto"/>
        <w:rPr>
          <w:rFonts w:hint="eastAsia" w:ascii="宋体" w:hAnsi="宋体"/>
          <w:sz w:val="21"/>
          <w:szCs w:val="21"/>
        </w:rPr>
      </w:pPr>
      <w:r>
        <w:rPr>
          <w:rFonts w:ascii="宋体" w:hAnsi="宋体"/>
          <w:sz w:val="21"/>
          <w:szCs w:val="21"/>
        </w:rPr>
        <w:t xml:space="preserve">13.6.1 竣工退场</w:t>
      </w:r>
      <w:r/>
    </w:p>
    <w:p>
      <w:pPr>
        <w:pStyle w:val="1068"/>
        <w:ind w:firstLine="420"/>
        <w:spacing w:line="360" w:lineRule="auto"/>
        <w:rPr>
          <w:rFonts w:hint="eastAsia" w:ascii="宋体" w:hAnsi="宋体"/>
          <w:sz w:val="21"/>
          <w:szCs w:val="21"/>
        </w:rPr>
      </w:pPr>
      <w:r>
        <w:rPr>
          <w:rFonts w:ascii="宋体" w:hAnsi="宋体"/>
          <w:sz w:val="21"/>
          <w:szCs w:val="21"/>
        </w:rPr>
        <w:t xml:space="preserve">承包人完成竣工退场的期限：</w:t>
      </w:r>
      <w:r>
        <w:rPr>
          <w:rFonts w:ascii="宋体" w:hAnsi="宋体"/>
          <w:sz w:val="21"/>
          <w:szCs w:val="21"/>
          <w:u w:val="single"/>
        </w:rPr>
        <w:t xml:space="preserve"> </w:t>
      </w:r>
      <w:r>
        <w:rPr>
          <w:rFonts w:hint="eastAsia" w:ascii="宋体" w:hAnsi="宋体"/>
          <w:sz w:val="21"/>
          <w:szCs w:val="21"/>
          <w:u w:val="single"/>
        </w:rPr>
        <w:t xml:space="preserve">竣工验收合格后10日内</w:t>
      </w:r>
      <w:r>
        <w:rPr>
          <w:rFonts w:ascii="宋体" w:hAnsi="宋体"/>
          <w:sz w:val="21"/>
          <w:szCs w:val="21"/>
          <w:u w:val="single"/>
        </w:rPr>
        <w:t xml:space="preserve">  </w:t>
      </w:r>
      <w:r>
        <w:rPr>
          <w:rFonts w:ascii="宋体" w:hAnsi="宋体"/>
          <w:sz w:val="21"/>
          <w:szCs w:val="21"/>
        </w:rPr>
        <w:t xml:space="preserve">。</w:t>
      </w:r>
      <w:r/>
    </w:p>
    <w:p>
      <w:pPr>
        <w:pStyle w:val="1444"/>
        <w:spacing w:before="0" w:after="0" w:line="360" w:lineRule="auto"/>
        <w:rPr>
          <w:rFonts w:hint="eastAsia" w:ascii="宋体" w:hAnsi="宋体"/>
          <w:b w:val="0"/>
          <w:sz w:val="21"/>
          <w:szCs w:val="21"/>
        </w:rPr>
      </w:pPr>
      <w:r/>
      <w:bookmarkStart w:id="453" w:name="_Toc351203646"/>
      <w:r>
        <w:rPr>
          <w:rFonts w:ascii="宋体" w:hAnsi="宋体"/>
          <w:b w:val="0"/>
          <w:sz w:val="21"/>
          <w:szCs w:val="21"/>
        </w:rPr>
        <w:t xml:space="preserve">14. 竣工结算</w:t>
      </w:r>
      <w:bookmarkEnd w:id="453"/>
      <w:r/>
      <w:r/>
    </w:p>
    <w:p>
      <w:pPr>
        <w:pStyle w:val="1068"/>
        <w:ind w:firstLine="420"/>
        <w:spacing w:line="360" w:lineRule="auto"/>
        <w:rPr>
          <w:rFonts w:hint="eastAsia" w:ascii="宋体" w:hAnsi="宋体"/>
          <w:sz w:val="21"/>
          <w:szCs w:val="21"/>
        </w:rPr>
      </w:pPr>
      <w:r>
        <w:rPr>
          <w:rFonts w:ascii="宋体" w:hAnsi="宋体"/>
          <w:sz w:val="21"/>
          <w:szCs w:val="21"/>
        </w:rPr>
        <w:t xml:space="preserve">14.1 竣工付款申请</w:t>
      </w:r>
      <w:r/>
    </w:p>
    <w:p>
      <w:pPr>
        <w:pStyle w:val="1068"/>
        <w:ind w:firstLine="420"/>
        <w:spacing w:line="360" w:lineRule="auto"/>
        <w:rPr>
          <w:rFonts w:hint="eastAsia" w:ascii="宋体" w:hAnsi="宋体" w:cs="宋体"/>
          <w:b/>
          <w:bCs/>
          <w:sz w:val="21"/>
          <w:szCs w:val="21"/>
          <w:u w:val="single"/>
        </w:rPr>
      </w:pPr>
      <w:r>
        <w:rPr>
          <w:rFonts w:ascii="宋体" w:hAnsi="宋体"/>
          <w:sz w:val="21"/>
          <w:szCs w:val="21"/>
        </w:rPr>
        <w:t xml:space="preserve">承包人提交竣工付款申请单的期限：</w:t>
      </w:r>
      <w:r>
        <w:rPr>
          <w:rFonts w:hint="eastAsia" w:ascii="宋体" w:hAnsi="宋体"/>
          <w:sz w:val="21"/>
          <w:szCs w:val="21"/>
          <w:u w:val="single"/>
        </w:rPr>
        <w:t xml:space="preserve">按通用条款执行</w:t>
      </w:r>
      <w:r>
        <w:rPr>
          <w:rFonts w:ascii="宋体" w:hAnsi="宋体" w:cs="宋体"/>
          <w:b/>
          <w:bCs/>
          <w:sz w:val="21"/>
          <w:szCs w:val="21"/>
          <w:u w:val="single"/>
        </w:rPr>
        <w:t xml:space="preserve"> </w:t>
      </w:r>
      <w:r>
        <w:rPr>
          <w:rFonts w:ascii="宋体" w:hAnsi="宋体"/>
          <w:sz w:val="21"/>
          <w:szCs w:val="21"/>
        </w:rPr>
        <w:t xml:space="preserve">。</w:t>
      </w:r>
      <w:r/>
    </w:p>
    <w:p>
      <w:pPr>
        <w:pStyle w:val="1068"/>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竣工付款申请单应包括的内容：</w:t>
      </w:r>
      <w:r>
        <w:rPr>
          <w:rFonts w:ascii="宋体" w:hAnsi="宋体"/>
          <w:sz w:val="21"/>
          <w:szCs w:val="21"/>
          <w:u w:val="single"/>
        </w:rPr>
        <w:t xml:space="preserve">   </w:t>
      </w:r>
      <w:r>
        <w:rPr>
          <w:rFonts w:hint="eastAsia" w:ascii="宋体" w:hAnsi="宋体"/>
          <w:sz w:val="21"/>
          <w:szCs w:val="21"/>
          <w:u w:val="single"/>
        </w:rPr>
        <w:t xml:space="preserve">按通用条款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14.2 竣工结算审核</w:t>
      </w:r>
      <w:r/>
    </w:p>
    <w:p>
      <w:pPr>
        <w:pStyle w:val="1068"/>
        <w:ind w:firstLine="420"/>
        <w:spacing w:line="360" w:lineRule="auto"/>
        <w:rPr>
          <w:rFonts w:hint="eastAsia" w:ascii="宋体" w:hAnsi="宋体" w:cs="宋体"/>
          <w:b/>
          <w:bCs/>
          <w:sz w:val="21"/>
          <w:szCs w:val="21"/>
          <w:u w:val="single"/>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竣工付款申请单的期限：</w:t>
      </w:r>
      <w:r>
        <w:rPr>
          <w:rFonts w:hint="eastAsia" w:ascii="宋体" w:hAnsi="宋体"/>
          <w:sz w:val="21"/>
          <w:szCs w:val="21"/>
          <w:u w:val="single"/>
        </w:rPr>
        <w:t xml:space="preserve">90天</w:t>
      </w:r>
      <w:r>
        <w:rPr>
          <w:rFonts w:ascii="宋体" w:hAnsi="宋体" w:cs="宋体"/>
          <w:b/>
          <w:bCs/>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发包人完成竣工付款的期限：</w:t>
      </w:r>
      <w:r>
        <w:rPr>
          <w:rFonts w:hint="eastAsia" w:ascii="宋体" w:hAnsi="宋体"/>
          <w:sz w:val="21"/>
          <w:szCs w:val="21"/>
          <w:u w:val="single"/>
        </w:rPr>
        <w:t xml:space="preserve">按12.4条款执行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关于竣工付款证书异议部分复核的方式和程序：</w:t>
      </w:r>
      <w:r>
        <w:rPr>
          <w:rFonts w:hint="eastAsia" w:ascii="宋体" w:hAnsi="宋体"/>
          <w:sz w:val="21"/>
          <w:szCs w:val="21"/>
          <w:u w:val="single"/>
        </w:rPr>
        <w:t xml:space="preserve">/</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14.4 最终结清</w:t>
      </w:r>
      <w:bookmarkEnd w:id="440"/>
      <w:r/>
      <w:bookmarkEnd w:id="441"/>
      <w:r/>
      <w:bookmarkEnd w:id="442"/>
      <w:r/>
      <w:bookmarkEnd w:id="443"/>
      <w:r/>
      <w:bookmarkEnd w:id="444"/>
      <w:r/>
      <w:bookmarkEnd w:id="445"/>
      <w:r/>
      <w:bookmarkEnd w:id="446"/>
      <w:r/>
      <w:bookmarkEnd w:id="452"/>
      <w:r/>
      <w:r/>
    </w:p>
    <w:p>
      <w:pPr>
        <w:pStyle w:val="1068"/>
        <w:ind w:firstLine="420"/>
        <w:spacing w:line="360" w:lineRule="auto"/>
        <w:rPr>
          <w:rFonts w:hint="eastAsia" w:ascii="宋体" w:hAnsi="宋体"/>
          <w:sz w:val="21"/>
          <w:szCs w:val="21"/>
        </w:rPr>
      </w:pPr>
      <w:r/>
      <w:bookmarkStart w:id="454" w:name="_Toc351203647"/>
      <w:r/>
      <w:bookmarkStart w:id="455" w:name="_Toc267251483"/>
      <w:r/>
      <w:bookmarkStart w:id="456" w:name="_Toc267251484"/>
      <w:r/>
      <w:bookmarkStart w:id="457" w:name="_Toc267251482"/>
      <w:r/>
      <w:bookmarkStart w:id="458" w:name="_Toc267251485"/>
      <w:r/>
      <w:bookmarkStart w:id="459" w:name="_Toc267251488"/>
      <w:r/>
      <w:bookmarkStart w:id="460" w:name="_Toc267251490"/>
      <w:r/>
      <w:bookmarkStart w:id="461" w:name="_Toc267251486"/>
      <w:r/>
      <w:bookmarkStart w:id="462" w:name="_Toc267251489"/>
      <w:r/>
      <w:bookmarkStart w:id="463" w:name="_Toc267251499"/>
      <w:r/>
      <w:bookmarkStart w:id="464" w:name="_Toc267251493"/>
      <w:r/>
      <w:bookmarkStart w:id="465" w:name="_Toc267251497"/>
      <w:r/>
      <w:bookmarkStart w:id="466" w:name="_Toc267251503"/>
      <w:r/>
      <w:bookmarkStart w:id="467" w:name="_Toc267251504"/>
      <w:r/>
      <w:bookmarkStart w:id="468" w:name="_Toc267251501"/>
      <w:r/>
      <w:bookmarkStart w:id="469" w:name="_Toc267251496"/>
      <w:r/>
      <w:bookmarkStart w:id="470" w:name="_Toc267251492"/>
      <w:r/>
      <w:bookmarkStart w:id="471" w:name="_Toc267251495"/>
      <w:r/>
      <w:bookmarkStart w:id="472" w:name="_Toc267251507"/>
      <w:r/>
      <w:bookmarkStart w:id="473" w:name="_Toc267251506"/>
      <w:r/>
      <w:bookmarkStart w:id="474" w:name="_Toc267251502"/>
      <w:r/>
      <w:bookmarkStart w:id="475" w:name="_Toc267251494"/>
      <w:r/>
      <w:bookmarkStart w:id="476" w:name="_Toc267251498"/>
      <w:r/>
      <w:bookmarkStart w:id="477" w:name="_Toc267251491"/>
      <w:r/>
      <w:bookmarkStart w:id="478" w:name="_Toc267251508"/>
      <w:r/>
      <w:bookmarkStart w:id="479" w:name="_Toc267251509"/>
      <w:r/>
      <w:bookmarkStart w:id="480" w:name="_Toc267251513"/>
      <w:r/>
      <w:bookmarkStart w:id="481" w:name="_Toc267251511"/>
      <w:r/>
      <w:bookmarkStart w:id="482" w:name="_Toc267251514"/>
      <w:r/>
      <w:bookmarkStart w:id="483" w:name="_Toc267251515"/>
      <w:r/>
      <w:bookmarkStart w:id="484" w:name="_Toc267251510"/>
      <w:r>
        <w:rPr>
          <w:rFonts w:ascii="宋体" w:hAnsi="宋体"/>
          <w:sz w:val="21"/>
          <w:szCs w:val="21"/>
        </w:rPr>
        <w:t xml:space="preserve">14.4.1 最终结清申请单</w:t>
      </w:r>
      <w:r/>
    </w:p>
    <w:p>
      <w:pPr>
        <w:pStyle w:val="1068"/>
        <w:ind w:firstLine="420"/>
        <w:spacing w:line="360" w:lineRule="auto"/>
        <w:rPr>
          <w:rFonts w:hint="eastAsia" w:ascii="宋体" w:hAnsi="宋体"/>
          <w:sz w:val="21"/>
          <w:szCs w:val="21"/>
        </w:rPr>
      </w:pPr>
      <w:r>
        <w:rPr>
          <w:rFonts w:ascii="宋体" w:hAnsi="宋体"/>
          <w:sz w:val="21"/>
          <w:szCs w:val="21"/>
        </w:rPr>
        <w:t xml:space="preserve">承包人提交最终结清申请单的份数：</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承包人提交最终结算申请单的期限：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14.4.2 最终结清证书和支付</w:t>
      </w:r>
      <w:r/>
    </w:p>
    <w:p>
      <w:pPr>
        <w:pStyle w:val="1068"/>
        <w:ind w:firstLine="420"/>
        <w:spacing w:line="360" w:lineRule="auto"/>
        <w:rPr>
          <w:rFonts w:hint="eastAsia" w:ascii="宋体" w:hAnsi="宋体"/>
          <w:sz w:val="21"/>
          <w:szCs w:val="21"/>
        </w:rPr>
      </w:pPr>
      <w:r>
        <w:rPr>
          <w:rFonts w:ascii="宋体" w:hAnsi="宋体"/>
          <w:sz w:val="21"/>
          <w:szCs w:val="21"/>
        </w:rPr>
        <w:t xml:space="preserve">（1）发包人完成最终结清申请单的</w:t>
      </w:r>
      <w:r>
        <w:rPr>
          <w:rFonts w:hint="eastAsia" w:ascii="宋体" w:hAnsi="宋体"/>
          <w:sz w:val="21"/>
          <w:szCs w:val="21"/>
        </w:rPr>
        <w:t xml:space="preserve">审批</w:t>
      </w:r>
      <w:r>
        <w:rPr>
          <w:rFonts w:ascii="宋体" w:hAnsi="宋体"/>
          <w:sz w:val="21"/>
          <w:szCs w:val="21"/>
        </w:rPr>
        <w:t xml:space="preserve">并颁发最终结清证书的期限：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444"/>
        <w:spacing w:before="0" w:after="0" w:line="360" w:lineRule="auto"/>
      </w:pPr>
      <w:r>
        <w:rPr>
          <w:rFonts w:hint="eastAsia" w:ascii="宋体" w:hAnsi="宋体"/>
          <w:sz w:val="21"/>
          <w:szCs w:val="21"/>
        </w:rPr>
        <w:t xml:space="preserve">   </w:t>
      </w:r>
      <w:r>
        <w:rPr>
          <w:rFonts w:hint="eastAsia" w:ascii="宋体" w:hAnsi="宋体"/>
          <w:b w:val="0"/>
          <w:bCs w:val="0"/>
          <w:sz w:val="21"/>
          <w:szCs w:val="21"/>
        </w:rPr>
        <w:t xml:space="preserve">（2）发包人完成支付的期限：</w:t>
      </w:r>
      <w:r>
        <w:rPr>
          <w:rFonts w:hint="eastAsia" w:ascii="宋体" w:hAnsi="宋体"/>
          <w:b w:val="0"/>
          <w:bCs w:val="0"/>
          <w:sz w:val="21"/>
          <w:szCs w:val="21"/>
          <w:u w:val="single"/>
        </w:rPr>
        <w:t xml:space="preserve">  颁发最终结清证书后14天内完成支付  。</w:t>
      </w:r>
      <w:r/>
    </w:p>
    <w:p>
      <w:pPr>
        <w:pStyle w:val="1444"/>
        <w:spacing w:before="0" w:after="0" w:line="360" w:lineRule="auto"/>
        <w:rPr>
          <w:rFonts w:hint="eastAsia" w:ascii="宋体" w:hAnsi="宋体"/>
          <w:b w:val="0"/>
          <w:sz w:val="21"/>
          <w:szCs w:val="21"/>
        </w:rPr>
      </w:pPr>
      <w:r>
        <w:rPr>
          <w:rFonts w:hint="eastAsia" w:ascii="宋体" w:hAnsi="宋体"/>
          <w:b w:val="0"/>
          <w:sz w:val="21"/>
          <w:szCs w:val="21"/>
        </w:rPr>
        <w:t xml:space="preserve">   </w:t>
      </w:r>
      <w:r>
        <w:rPr>
          <w:rFonts w:ascii="宋体" w:hAnsi="宋体"/>
          <w:b w:val="0"/>
          <w:sz w:val="21"/>
          <w:szCs w:val="21"/>
        </w:rPr>
        <w:t xml:space="preserve">15. 缺陷责任期与保修</w:t>
      </w:r>
      <w:bookmarkEnd w:id="454"/>
      <w:r/>
      <w:r/>
    </w:p>
    <w:p>
      <w:pPr>
        <w:pStyle w:val="1068"/>
        <w:ind w:firstLine="420"/>
        <w:spacing w:line="360" w:lineRule="auto"/>
        <w:rPr>
          <w:rFonts w:hint="eastAsia" w:ascii="宋体" w:hAnsi="宋体"/>
          <w:sz w:val="21"/>
          <w:szCs w:val="21"/>
        </w:rPr>
      </w:pPr>
      <w:r>
        <w:rPr>
          <w:rFonts w:ascii="宋体" w:hAnsi="宋体"/>
          <w:sz w:val="21"/>
          <w:szCs w:val="21"/>
        </w:rPr>
        <w:t xml:space="preserve">15.2缺陷责任期</w:t>
      </w:r>
      <w:bookmarkEnd w:id="455"/>
      <w:r/>
      <w:r/>
    </w:p>
    <w:p>
      <w:pPr>
        <w:pStyle w:val="1068"/>
        <w:ind w:firstLine="420"/>
        <w:spacing w:line="360" w:lineRule="auto"/>
        <w:rPr>
          <w:rFonts w:hint="eastAsia" w:ascii="宋体" w:hAnsi="宋体"/>
          <w:sz w:val="21"/>
          <w:szCs w:val="21"/>
          <w:u w:val="single"/>
        </w:rPr>
      </w:pPr>
      <w:r>
        <w:rPr>
          <w:rFonts w:ascii="宋体" w:hAnsi="宋体"/>
          <w:sz w:val="21"/>
          <w:szCs w:val="21"/>
        </w:rPr>
        <w:t xml:space="preserve">缺陷责任期的具体期限：</w:t>
      </w:r>
      <w:r>
        <w:rPr>
          <w:rFonts w:hint="eastAsia" w:ascii="宋体" w:hAnsi="宋体"/>
          <w:sz w:val="21"/>
          <w:szCs w:val="21"/>
          <w:u w:val="single"/>
        </w:rPr>
        <w:t xml:space="preserve"> 自实际竣工验收合格日期起计算，24个月。</w:t>
      </w:r>
      <w:r/>
    </w:p>
    <w:p>
      <w:pPr>
        <w:pStyle w:val="1068"/>
        <w:ind w:firstLine="420"/>
        <w:spacing w:line="360" w:lineRule="auto"/>
        <w:rPr>
          <w:rFonts w:hint="eastAsia" w:ascii="宋体" w:hAnsi="宋体"/>
          <w:sz w:val="21"/>
          <w:szCs w:val="21"/>
        </w:rPr>
      </w:pPr>
      <w:r>
        <w:rPr>
          <w:rFonts w:ascii="宋体" w:hAnsi="宋体"/>
          <w:sz w:val="21"/>
          <w:szCs w:val="21"/>
        </w:rPr>
        <w:t xml:space="preserve">15.3 质量保证金</w:t>
      </w:r>
      <w:r/>
    </w:p>
    <w:p>
      <w:pPr>
        <w:pStyle w:val="1068"/>
        <w:ind w:firstLine="420"/>
        <w:spacing w:line="360" w:lineRule="auto"/>
        <w:rPr>
          <w:rFonts w:hint="eastAsia" w:ascii="宋体" w:hAnsi="宋体"/>
          <w:sz w:val="21"/>
          <w:szCs w:val="21"/>
          <w:u w:val="single"/>
        </w:rPr>
      </w:pPr>
      <w:r>
        <w:rPr>
          <w:rFonts w:hint="eastAsia" w:ascii="宋体" w:hAnsi="宋体"/>
          <w:sz w:val="21"/>
          <w:szCs w:val="21"/>
        </w:rPr>
        <w:t xml:space="preserve">关于是否扣留质量保证金的约定：</w:t>
      </w:r>
      <w:r>
        <w:rPr>
          <w:rFonts w:ascii="宋体" w:hAnsi="宋体"/>
          <w:sz w:val="21"/>
          <w:szCs w:val="21"/>
          <w:u w:val="single"/>
        </w:rPr>
        <w:t xml:space="preserve"> </w:t>
      </w:r>
      <w:r>
        <w:rPr>
          <w:rFonts w:hint="eastAsia" w:ascii="宋体" w:hAnsi="宋体"/>
          <w:sz w:val="21"/>
          <w:szCs w:val="21"/>
          <w:u w:val="single"/>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15.3.1 </w:t>
      </w:r>
      <w:r>
        <w:rPr>
          <w:rFonts w:hint="eastAsia" w:ascii="宋体" w:hAnsi="宋体"/>
          <w:sz w:val="21"/>
          <w:szCs w:val="21"/>
        </w:rPr>
        <w:t xml:space="preserve">承包人提供</w:t>
      </w:r>
      <w:r>
        <w:rPr>
          <w:rFonts w:ascii="宋体" w:hAnsi="宋体"/>
          <w:sz w:val="21"/>
          <w:szCs w:val="21"/>
        </w:rPr>
        <w:t xml:space="preserve">质量保证金的</w:t>
      </w:r>
      <w:r>
        <w:rPr>
          <w:rFonts w:hint="eastAsia" w:ascii="宋体" w:hAnsi="宋体"/>
          <w:sz w:val="21"/>
          <w:szCs w:val="21"/>
        </w:rPr>
        <w:t xml:space="preserve">方</w:t>
      </w:r>
      <w:r>
        <w:rPr>
          <w:rFonts w:ascii="宋体" w:hAnsi="宋体"/>
          <w:sz w:val="21"/>
          <w:szCs w:val="21"/>
        </w:rPr>
        <w:t xml:space="preserve">式</w:t>
      </w:r>
      <w:r/>
    </w:p>
    <w:p>
      <w:pPr>
        <w:pStyle w:val="1068"/>
        <w:ind w:firstLine="420"/>
        <w:spacing w:line="360" w:lineRule="auto"/>
        <w:rPr>
          <w:rFonts w:hint="eastAsia" w:ascii="宋体" w:hAnsi="宋体"/>
          <w:sz w:val="21"/>
          <w:szCs w:val="21"/>
        </w:rPr>
      </w:pPr>
      <w:r>
        <w:rPr>
          <w:rFonts w:ascii="宋体" w:hAnsi="宋体"/>
          <w:sz w:val="21"/>
          <w:szCs w:val="21"/>
        </w:rPr>
        <w:t xml:space="preserve">质量保证金采用以下第</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种方式：</w:t>
      </w:r>
      <w:r/>
    </w:p>
    <w:p>
      <w:pPr>
        <w:pStyle w:val="1068"/>
        <w:ind w:firstLine="420"/>
        <w:spacing w:line="360" w:lineRule="auto"/>
        <w:rPr>
          <w:rFonts w:hint="eastAsia" w:ascii="宋体" w:hAnsi="宋体"/>
          <w:sz w:val="21"/>
          <w:szCs w:val="21"/>
        </w:rPr>
      </w:pPr>
      <w:r>
        <w:rPr>
          <w:rFonts w:ascii="宋体" w:hAnsi="宋体"/>
          <w:sz w:val="21"/>
          <w:szCs w:val="21"/>
        </w:rPr>
        <w:t xml:space="preserve">（1）质量保证金保函，保证金额为：</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%的工程款；</w:t>
      </w:r>
      <w:r/>
    </w:p>
    <w:p>
      <w:pPr>
        <w:pStyle w:val="1068"/>
        <w:ind w:firstLine="420"/>
        <w:spacing w:line="360" w:lineRule="auto"/>
        <w:rPr>
          <w:rFonts w:hint="eastAsia" w:ascii="宋体" w:hAnsi="宋体" w:cs="宋体"/>
          <w:b/>
          <w:bCs/>
          <w:sz w:val="21"/>
          <w:szCs w:val="21"/>
          <w:u w:val="single"/>
        </w:rPr>
      </w:pPr>
      <w:r>
        <w:rPr>
          <w:rFonts w:ascii="宋体" w:hAnsi="宋体"/>
          <w:sz w:val="21"/>
          <w:szCs w:val="21"/>
        </w:rPr>
        <w:t xml:space="preserve">（3）其他</w:t>
      </w:r>
      <w:r>
        <w:rPr>
          <w:rFonts w:hint="eastAsia" w:ascii="宋体" w:hAnsi="宋体"/>
          <w:sz w:val="21"/>
          <w:szCs w:val="21"/>
        </w:rPr>
        <w:t xml:space="preserve">方</w:t>
      </w:r>
      <w:r>
        <w:rPr>
          <w:rFonts w:ascii="宋体" w:hAnsi="宋体"/>
          <w:sz w:val="21"/>
          <w:szCs w:val="21"/>
        </w:rPr>
        <w:t xml:space="preserve">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15.3.2 质量保证金的扣留 </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  </w:t>
      </w:r>
      <w:r>
        <w:rPr>
          <w:rFonts w:hint="eastAsia" w:ascii="宋体" w:hAnsi="宋体" w:cs="宋体"/>
          <w:sz w:val="21"/>
          <w:szCs w:val="21"/>
        </w:rPr>
        <w:t xml:space="preserve">种方式：</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方式1：在支付工程进度款时逐次扣留，在此情形下，质量保证金的计算基数不包括预付款的支付、扣回以及价格调整的金额；</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方式2：工程竣工结算时一次性扣留质量保证金；</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方式3：其他扣留方式: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bookmarkEnd w:id="456"/>
      <w:r/>
      <w:bookmarkEnd w:id="457"/>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15.4保修</w:t>
      </w:r>
      <w:bookmarkEnd w:id="458"/>
      <w:r/>
      <w:r/>
    </w:p>
    <w:p>
      <w:pPr>
        <w:pStyle w:val="1068"/>
        <w:ind w:firstLine="409"/>
        <w:spacing w:line="360" w:lineRule="auto"/>
        <w:rPr>
          <w:rFonts w:hint="eastAsia" w:ascii="宋体" w:hAnsi="宋体" w:cs="宋体"/>
          <w:sz w:val="21"/>
          <w:szCs w:val="21"/>
        </w:rPr>
      </w:pPr>
      <w:r>
        <w:rPr>
          <w:rFonts w:hint="eastAsia" w:ascii="宋体" w:hAnsi="宋体" w:cs="宋体"/>
          <w:sz w:val="21"/>
          <w:szCs w:val="21"/>
        </w:rPr>
        <w:t xml:space="preserve">15.4.1 保修责任</w:t>
      </w:r>
      <w:r/>
    </w:p>
    <w:p>
      <w:pPr>
        <w:pStyle w:val="1068"/>
        <w:ind w:firstLine="409"/>
        <w:spacing w:line="360" w:lineRule="auto"/>
        <w:rPr>
          <w:rFonts w:hint="eastAsia"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    详见附件《工程质量保修书》</w:t>
      </w:r>
      <w:r>
        <w:rPr>
          <w:rFonts w:hint="eastAsia" w:ascii="宋体" w:hAnsi="宋体" w:cs="宋体"/>
          <w:b/>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8"/>
        <w:ind w:firstLine="409"/>
        <w:spacing w:line="360" w:lineRule="auto"/>
        <w:rPr>
          <w:rFonts w:hint="eastAsia" w:ascii="宋体" w:hAnsi="宋体" w:cs="宋体"/>
          <w:sz w:val="21"/>
          <w:szCs w:val="21"/>
        </w:rPr>
      </w:pPr>
      <w:r>
        <w:rPr>
          <w:rFonts w:hint="eastAsia" w:ascii="宋体" w:hAnsi="宋体" w:cs="宋体"/>
          <w:sz w:val="21"/>
          <w:szCs w:val="21"/>
        </w:rPr>
        <w:t xml:space="preserve">15.4.3 修复通知</w:t>
      </w:r>
      <w:r/>
    </w:p>
    <w:p>
      <w:pPr>
        <w:pStyle w:val="1068"/>
        <w:ind w:firstLine="409"/>
        <w:spacing w:line="360" w:lineRule="auto"/>
        <w:rPr>
          <w:rFonts w:hint="eastAsia" w:ascii="宋体" w:hAnsi="宋体" w:cs="宋体"/>
          <w:b/>
          <w:bCs/>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 按通用条款执行</w:t>
      </w:r>
      <w:r>
        <w:rPr>
          <w:rFonts w:hint="eastAsia" w:ascii="宋体" w:hAnsi="宋体" w:cs="宋体"/>
          <w:bCs/>
          <w:sz w:val="21"/>
          <w:szCs w:val="21"/>
          <w:u w:val="single"/>
        </w:rPr>
        <w:t xml:space="preserve">。</w:t>
      </w:r>
      <w:bookmarkEnd w:id="459"/>
      <w:r/>
      <w:bookmarkEnd w:id="460"/>
      <w:r/>
      <w:bookmarkEnd w:id="461"/>
      <w:r/>
      <w:bookmarkEnd w:id="462"/>
      <w:r/>
      <w:r/>
    </w:p>
    <w:p>
      <w:pPr>
        <w:pStyle w:val="1444"/>
        <w:spacing w:before="0" w:after="0" w:line="360" w:lineRule="auto"/>
        <w:rPr>
          <w:rFonts w:hint="eastAsia" w:ascii="宋体" w:hAnsi="宋体"/>
          <w:b w:val="0"/>
          <w:sz w:val="21"/>
          <w:szCs w:val="21"/>
        </w:rPr>
      </w:pPr>
      <w:r/>
      <w:bookmarkStart w:id="485" w:name="_Toc351203648"/>
      <w:r/>
      <w:bookmarkStart w:id="486" w:name="_Toc351203649"/>
      <w:r/>
      <w:bookmarkStart w:id="487" w:name="_Toc280868717"/>
      <w:r/>
      <w:bookmarkStart w:id="488" w:name="_Toc280868718"/>
      <w:r>
        <w:rPr>
          <w:rFonts w:ascii="宋体" w:hAnsi="宋体"/>
          <w:b w:val="0"/>
          <w:sz w:val="21"/>
          <w:szCs w:val="21"/>
        </w:rPr>
        <w:t xml:space="preserve">16. 违约</w:t>
      </w:r>
      <w:bookmarkEnd w:id="485"/>
      <w:r/>
      <w:r/>
    </w:p>
    <w:p>
      <w:pPr>
        <w:pStyle w:val="1068"/>
        <w:ind w:firstLine="420"/>
        <w:spacing w:line="360" w:lineRule="auto"/>
        <w:rPr>
          <w:rFonts w:hint="eastAsia" w:ascii="宋体" w:hAnsi="宋体"/>
          <w:sz w:val="21"/>
          <w:szCs w:val="21"/>
        </w:rPr>
      </w:pPr>
      <w:r>
        <w:rPr>
          <w:rFonts w:ascii="宋体" w:hAnsi="宋体"/>
          <w:sz w:val="21"/>
          <w:szCs w:val="21"/>
        </w:rPr>
        <w:t xml:space="preserve">16.1 发包人违约</w:t>
      </w:r>
      <w:r/>
    </w:p>
    <w:p>
      <w:pPr>
        <w:pStyle w:val="1068"/>
        <w:ind w:firstLine="420"/>
        <w:spacing w:line="360" w:lineRule="auto"/>
        <w:rPr>
          <w:rFonts w:hint="eastAsia" w:ascii="宋体" w:hAnsi="宋体"/>
          <w:sz w:val="21"/>
          <w:szCs w:val="21"/>
        </w:rPr>
      </w:pPr>
      <w:r>
        <w:rPr>
          <w:rFonts w:ascii="宋体" w:hAnsi="宋体"/>
          <w:sz w:val="21"/>
          <w:szCs w:val="21"/>
        </w:rPr>
        <w:t xml:space="preserve">16.1.1发包人违约的情形</w:t>
      </w:r>
      <w:r/>
    </w:p>
    <w:p>
      <w:pPr>
        <w:pStyle w:val="1068"/>
        <w:ind w:firstLine="420"/>
        <w:spacing w:line="360" w:lineRule="auto"/>
        <w:rPr>
          <w:rFonts w:hint="eastAsia" w:ascii="宋体" w:hAnsi="宋体"/>
          <w:sz w:val="21"/>
          <w:szCs w:val="21"/>
        </w:rPr>
      </w:pPr>
      <w:r>
        <w:rPr>
          <w:rFonts w:ascii="宋体" w:hAnsi="宋体"/>
          <w:sz w:val="21"/>
          <w:szCs w:val="21"/>
        </w:rPr>
        <w:t xml:space="preserve">发包人违约的其他情形：</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left="1050" w:hanging="1050"/>
        <w:spacing w:line="360" w:lineRule="auto"/>
        <w:rPr>
          <w:rFonts w:hint="eastAsia" w:ascii="宋体" w:hAnsi="宋体"/>
          <w:sz w:val="21"/>
          <w:szCs w:val="21"/>
        </w:rPr>
      </w:pPr>
      <w:r>
        <w:rPr>
          <w:rFonts w:ascii="宋体" w:hAnsi="宋体"/>
          <w:sz w:val="21"/>
          <w:szCs w:val="21"/>
        </w:rPr>
        <w:t xml:space="preserve">    16.1.2 发包人违约的责任</w:t>
      </w:r>
      <w:r/>
    </w:p>
    <w:p>
      <w:pPr>
        <w:pStyle w:val="1068"/>
        <w:ind w:firstLine="420"/>
        <w:spacing w:line="360" w:lineRule="auto"/>
        <w:rPr>
          <w:rFonts w:hint="eastAsia" w:ascii="宋体" w:hAnsi="宋体"/>
          <w:sz w:val="21"/>
          <w:szCs w:val="21"/>
        </w:rPr>
      </w:pPr>
      <w:r>
        <w:rPr>
          <w:rFonts w:ascii="宋体" w:hAnsi="宋体"/>
          <w:sz w:val="21"/>
          <w:szCs w:val="21"/>
        </w:rPr>
        <w:t xml:space="preserve">发包人违约责任的承担方式和计算方法：</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（1）因发包人原因未能在计划开工日期前7天内下达开工通知的违约责任：</w:t>
      </w:r>
      <w:r>
        <w:rPr>
          <w:rFonts w:hint="eastAsia" w:ascii="宋体" w:hAnsi="宋体"/>
          <w:sz w:val="21"/>
          <w:szCs w:val="21"/>
          <w:u w:val="single"/>
        </w:rPr>
        <w:t xml:space="preserve">工期予以顺延  </w:t>
      </w:r>
      <w:r>
        <w:rPr>
          <w:rFonts w:ascii="宋体" w:hAnsi="宋体"/>
          <w:sz w:val="21"/>
          <w:szCs w:val="21"/>
          <w:u w:val="single"/>
        </w:rPr>
        <w:t xml:space="preserve">。</w:t>
      </w:r>
      <w:r/>
    </w:p>
    <w:p>
      <w:pPr>
        <w:pStyle w:val="1068"/>
        <w:ind w:firstLine="420"/>
        <w:spacing w:line="360" w:lineRule="auto"/>
        <w:rPr>
          <w:rFonts w:hint="eastAsia" w:ascii="宋体" w:hAnsi="宋体"/>
          <w:sz w:val="21"/>
          <w:szCs w:val="21"/>
          <w:u w:val="single"/>
        </w:rPr>
      </w:pPr>
      <w:r>
        <w:rPr>
          <w:rFonts w:ascii="宋体" w:hAnsi="宋体"/>
          <w:sz w:val="21"/>
          <w:szCs w:val="21"/>
        </w:rPr>
        <w:t xml:space="preserve">（2）因发包人原因未能按合同约定支付合同价款的违约责任：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（3）发包人违反第10.1款</w:t>
      </w:r>
      <w:r>
        <w:rPr>
          <w:rFonts w:hint="eastAsia" w:ascii="宋体" w:hAnsi="宋体"/>
          <w:sz w:val="21"/>
          <w:szCs w:val="21"/>
        </w:rPr>
        <w:t xml:space="preserve">〔</w:t>
      </w:r>
      <w:r>
        <w:rPr>
          <w:rFonts w:ascii="宋体" w:hAnsi="宋体"/>
          <w:sz w:val="21"/>
          <w:szCs w:val="21"/>
        </w:rPr>
        <w:t xml:space="preserve">变更的范围</w:t>
      </w:r>
      <w:r>
        <w:rPr>
          <w:rFonts w:hint="eastAsia" w:ascii="宋体" w:hAnsi="宋体"/>
          <w:sz w:val="21"/>
          <w:szCs w:val="21"/>
        </w:rPr>
        <w:t xml:space="preserve">〕</w:t>
      </w:r>
      <w:r>
        <w:rPr>
          <w:rFonts w:ascii="宋体" w:hAnsi="宋体"/>
          <w:sz w:val="21"/>
          <w:szCs w:val="21"/>
        </w:rPr>
        <w:t xml:space="preserve">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（5）因发包人违反合同约定造成暂停施工的违约责任：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其他：</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16.1.3 因发包人违约解除合同</w:t>
      </w:r>
      <w:r/>
    </w:p>
    <w:p>
      <w:pPr>
        <w:pStyle w:val="1068"/>
        <w:ind w:firstLine="420"/>
        <w:spacing w:line="360" w:lineRule="auto"/>
        <w:rPr>
          <w:rFonts w:hint="eastAsia" w:ascii="宋体" w:hAnsi="宋体"/>
          <w:sz w:val="21"/>
          <w:szCs w:val="21"/>
        </w:rPr>
      </w:pPr>
      <w:r>
        <w:rPr>
          <w:rFonts w:ascii="宋体" w:hAnsi="宋体"/>
          <w:sz w:val="21"/>
          <w:szCs w:val="21"/>
        </w:rPr>
        <w:t xml:space="preserve">承包人按16.1.1项</w:t>
      </w:r>
      <w:r>
        <w:rPr>
          <w:rFonts w:hint="eastAsia" w:ascii="宋体" w:hAnsi="宋体"/>
          <w:sz w:val="21"/>
          <w:szCs w:val="21"/>
        </w:rPr>
        <w:t xml:space="preserve">〔</w:t>
      </w:r>
      <w:r>
        <w:rPr>
          <w:rFonts w:ascii="宋体" w:hAnsi="宋体"/>
          <w:sz w:val="21"/>
          <w:szCs w:val="21"/>
        </w:rPr>
        <w:t xml:space="preserve">发包人违约的情形</w:t>
      </w:r>
      <w:r>
        <w:rPr>
          <w:rFonts w:hint="eastAsia" w:ascii="宋体" w:hAnsi="宋体"/>
          <w:sz w:val="21"/>
          <w:szCs w:val="21"/>
        </w:rPr>
        <w:t xml:space="preserve">〕</w:t>
      </w:r>
      <w:r>
        <w:rPr>
          <w:rFonts w:ascii="宋体" w:hAnsi="宋体"/>
          <w:sz w:val="21"/>
          <w:szCs w:val="21"/>
        </w:rPr>
        <w:t xml:space="preserve">约定暂停施工满</w:t>
      </w:r>
      <w:r>
        <w:rPr>
          <w:rFonts w:ascii="宋体" w:hAnsi="宋体"/>
          <w:sz w:val="21"/>
          <w:szCs w:val="21"/>
          <w:u w:val="single"/>
        </w:rPr>
        <w:t xml:space="preserve"> </w:t>
      </w:r>
      <w:r>
        <w:rPr>
          <w:rFonts w:hint="eastAsia" w:ascii="宋体" w:hAnsi="宋体"/>
          <w:sz w:val="21"/>
          <w:szCs w:val="21"/>
          <w:u w:val="single"/>
        </w:rPr>
        <w:t xml:space="preserve">56</w:t>
      </w:r>
      <w:r>
        <w:rPr>
          <w:rFonts w:ascii="宋体" w:hAnsi="宋体"/>
          <w:sz w:val="21"/>
          <w:szCs w:val="21"/>
        </w:rPr>
        <w:t xml:space="preserve">天后发包人仍不纠正其违约行为并致使合同目的不能实现的，承包人有权解除合同。</w:t>
      </w:r>
      <w:r/>
    </w:p>
    <w:p>
      <w:pPr>
        <w:pStyle w:val="1068"/>
        <w:ind w:firstLine="420"/>
        <w:spacing w:line="360" w:lineRule="auto"/>
        <w:rPr>
          <w:rFonts w:hint="eastAsia" w:ascii="宋体" w:hAnsi="宋体"/>
          <w:sz w:val="21"/>
          <w:szCs w:val="21"/>
        </w:rPr>
      </w:pPr>
      <w:r>
        <w:rPr>
          <w:rFonts w:ascii="宋体" w:hAnsi="宋体"/>
          <w:sz w:val="21"/>
          <w:szCs w:val="21"/>
        </w:rPr>
        <w:t xml:space="preserve">16.2 承包人违约</w:t>
      </w:r>
      <w:r/>
    </w:p>
    <w:p>
      <w:pPr>
        <w:pStyle w:val="1068"/>
        <w:ind w:firstLine="420"/>
        <w:spacing w:line="360" w:lineRule="auto"/>
        <w:rPr>
          <w:rFonts w:hint="eastAsia" w:ascii="宋体" w:hAnsi="宋体"/>
          <w:sz w:val="21"/>
          <w:szCs w:val="21"/>
        </w:rPr>
      </w:pPr>
      <w:r>
        <w:rPr>
          <w:rFonts w:ascii="宋体" w:hAnsi="宋体"/>
          <w:sz w:val="21"/>
          <w:szCs w:val="21"/>
        </w:rPr>
        <w:t xml:space="preserve">16.2.1 承包人违约的情形</w:t>
      </w:r>
      <w:r/>
    </w:p>
    <w:p>
      <w:pPr>
        <w:pStyle w:val="1068"/>
        <w:ind w:firstLine="420"/>
        <w:spacing w:line="360" w:lineRule="auto"/>
        <w:rPr>
          <w:rFonts w:hint="eastAsia" w:ascii="宋体" w:hAnsi="宋体"/>
          <w:sz w:val="21"/>
          <w:szCs w:val="21"/>
        </w:rPr>
      </w:pPr>
      <w:r>
        <w:rPr>
          <w:rFonts w:ascii="宋体" w:hAnsi="宋体"/>
          <w:sz w:val="21"/>
          <w:szCs w:val="21"/>
        </w:rPr>
        <w:t xml:space="preserve">承包人违约的其他情形：</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16.2.2承包人违约的责任</w:t>
      </w:r>
      <w:r/>
    </w:p>
    <w:p>
      <w:pPr>
        <w:pStyle w:val="1068"/>
        <w:ind w:firstLine="420"/>
        <w:spacing w:line="360" w:lineRule="auto"/>
        <w:rPr>
          <w:rFonts w:hint="eastAsia" w:ascii="宋体" w:hAnsi="宋体"/>
          <w:sz w:val="21"/>
          <w:szCs w:val="21"/>
        </w:rPr>
      </w:pPr>
      <w:r>
        <w:rPr>
          <w:rFonts w:ascii="宋体" w:hAnsi="宋体"/>
          <w:sz w:val="21"/>
          <w:szCs w:val="21"/>
        </w:rPr>
        <w:t xml:space="preserve">承包人违约责任的承担方式和计算方法：</w:t>
      </w:r>
      <w:r>
        <w:rPr>
          <w:rFonts w:ascii="宋体" w:hAnsi="宋体"/>
          <w:sz w:val="21"/>
          <w:szCs w:val="21"/>
          <w:u w:val="single"/>
        </w:rPr>
        <w:t xml:space="preserve"> </w:t>
      </w:r>
      <w:r>
        <w:rPr>
          <w:rFonts w:hint="eastAsia" w:ascii="宋体" w:hAnsi="宋体"/>
          <w:sz w:val="21"/>
          <w:szCs w:val="21"/>
          <w:u w:val="single"/>
        </w:rPr>
        <w:t xml:space="preserve">支付违约金，除专用条款已约定的内容，其他情形违约金的具体金额由发包人和监理人商定</w:t>
      </w:r>
      <w:r>
        <w:rPr>
          <w:rFonts w:ascii="宋体" w:hAnsi="宋体"/>
          <w:sz w:val="21"/>
          <w:szCs w:val="21"/>
        </w:rPr>
        <w:t xml:space="preserve">。 </w:t>
      </w:r>
      <w:r/>
    </w:p>
    <w:p>
      <w:pPr>
        <w:pStyle w:val="1068"/>
        <w:ind w:firstLine="420"/>
        <w:spacing w:line="360" w:lineRule="auto"/>
        <w:rPr>
          <w:rFonts w:hint="eastAsia" w:ascii="宋体" w:hAnsi="宋体"/>
          <w:sz w:val="21"/>
          <w:szCs w:val="21"/>
          <w:u w:val="single"/>
        </w:rPr>
      </w:pPr>
      <w:r>
        <w:rPr>
          <w:rFonts w:hint="eastAsia" w:ascii="宋体" w:hAnsi="宋体"/>
          <w:sz w:val="21"/>
          <w:szCs w:val="21"/>
        </w:rPr>
        <w:t xml:space="preserve">注：当承包人未按时支付农民工工资时，发包人有权从应付工程款中扣除，且承包人需承担由于拖欠农民工工资造成的一切损失并支付违约金。</w:t>
      </w:r>
      <w:r>
        <w:rPr>
          <w:rFonts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16.2.3 因承包人违约解除合同</w:t>
      </w:r>
      <w:r/>
    </w:p>
    <w:p>
      <w:pPr>
        <w:pStyle w:val="1068"/>
        <w:ind w:firstLine="420"/>
        <w:spacing w:line="360" w:lineRule="auto"/>
        <w:rPr>
          <w:rFonts w:hint="eastAsia" w:ascii="宋体" w:hAnsi="宋体"/>
          <w:b/>
          <w:bCs/>
          <w:sz w:val="21"/>
          <w:szCs w:val="21"/>
          <w:u w:val="single"/>
        </w:rPr>
      </w:pPr>
      <w:r>
        <w:rPr>
          <w:rFonts w:hint="eastAsia" w:ascii="宋体" w:hAnsi="宋体"/>
          <w:sz w:val="21"/>
          <w:szCs w:val="21"/>
        </w:rPr>
        <w:t xml:space="preserve">关于承包人违约解除合同的特别约定：</w:t>
      </w:r>
      <w:r>
        <w:rPr>
          <w:rFonts w:hint="eastAsia" w:ascii="宋体" w:hAnsi="宋体"/>
          <w:b/>
          <w:bCs/>
          <w:sz w:val="21"/>
          <w:szCs w:val="21"/>
          <w:u w:val="single"/>
        </w:rPr>
        <w:t xml:space="preserve">承包人项目负责人累计10天不在现场，或备案的本项目施工现场人员不能到场履行职责累计达15天，发包人将有权解除合同，承包人承担赔偿发包人的一切损失。</w:t>
      </w:r>
      <w:r/>
    </w:p>
    <w:p>
      <w:pPr>
        <w:pStyle w:val="1068"/>
        <w:ind w:firstLine="420"/>
        <w:spacing w:line="360" w:lineRule="auto"/>
        <w:rPr>
          <w:rFonts w:hint="eastAsia" w:ascii="宋体" w:hAnsi="宋体"/>
          <w:sz w:val="21"/>
          <w:szCs w:val="21"/>
        </w:rPr>
      </w:pPr>
      <w:r>
        <w:rPr>
          <w:rFonts w:hint="eastAsia" w:ascii="宋体" w:hAnsi="宋体"/>
          <w:sz w:val="21"/>
          <w:szCs w:val="21"/>
        </w:rPr>
        <w:t xml:space="preserve">发包人继续使用承包人在施工现场的材料、设备、临时工程、承包人文件和由承包人或以其名义编制的其他文件的费用承担方式：</w:t>
      </w:r>
      <w:r>
        <w:rPr>
          <w:rFonts w:hint="eastAsia" w:ascii="宋体" w:hAnsi="宋体"/>
          <w:sz w:val="21"/>
          <w:szCs w:val="21"/>
          <w:u w:val="single"/>
        </w:rPr>
        <w:t xml:space="preserve"> 材料、设备按承包人投标文件中的价格，与清算的工程款一并支付；其他无条件免费由发包人使用 </w:t>
      </w:r>
      <w:r>
        <w:rPr>
          <w:rFonts w:hint="eastAsia" w:ascii="宋体" w:hAnsi="宋体"/>
          <w:sz w:val="21"/>
          <w:szCs w:val="21"/>
        </w:rPr>
        <w:t xml:space="preserve">。</w:t>
      </w:r>
      <w:r/>
    </w:p>
    <w:p>
      <w:pPr>
        <w:pStyle w:val="1444"/>
        <w:spacing w:before="0" w:after="0" w:line="360" w:lineRule="auto"/>
        <w:rPr>
          <w:rFonts w:hint="eastAsia" w:ascii="宋体" w:hAnsi="宋体" w:cs="宋体"/>
          <w:b w:val="0"/>
          <w:sz w:val="21"/>
          <w:szCs w:val="21"/>
        </w:rPr>
      </w:pPr>
      <w:r>
        <w:rPr>
          <w:rFonts w:hint="eastAsia" w:ascii="宋体" w:hAnsi="宋体" w:cs="宋体"/>
          <w:b w:val="0"/>
          <w:sz w:val="21"/>
          <w:szCs w:val="21"/>
        </w:rPr>
        <w:t xml:space="preserve">17. 不可抗力</w:t>
      </w:r>
      <w:bookmarkEnd w:id="486"/>
      <w:r>
        <w:rPr>
          <w:rFonts w:hint="eastAsia" w:ascii="宋体" w:hAnsi="宋体" w:cs="宋体"/>
          <w:b w:val="0"/>
          <w:sz w:val="21"/>
          <w:szCs w:val="21"/>
        </w:rPr>
        <w:t xml:space="preserve"> </w:t>
      </w:r>
      <w:bookmarkEnd w:id="487"/>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17.1 不可抗力的确认</w:t>
      </w:r>
      <w:r/>
    </w:p>
    <w:p>
      <w:pPr>
        <w:pStyle w:val="1068"/>
        <w:ind w:firstLine="420"/>
        <w:spacing w:line="360" w:lineRule="auto"/>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17.4 因不可抗力解除合同</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pStyle w:val="1444"/>
        <w:spacing w:before="0" w:after="0" w:line="360" w:lineRule="auto"/>
        <w:rPr>
          <w:rFonts w:hint="eastAsia" w:ascii="宋体" w:hAnsi="宋体"/>
          <w:b w:val="0"/>
          <w:sz w:val="21"/>
          <w:szCs w:val="21"/>
        </w:rPr>
      </w:pPr>
      <w:r/>
      <w:bookmarkStart w:id="489" w:name="_Toc351203650"/>
      <w:r>
        <w:rPr>
          <w:rFonts w:ascii="宋体" w:hAnsi="宋体"/>
          <w:b w:val="0"/>
          <w:sz w:val="21"/>
          <w:szCs w:val="21"/>
        </w:rPr>
        <w:t xml:space="preserve">18. 保险</w:t>
      </w:r>
      <w:bookmarkEnd w:id="489"/>
      <w:r/>
      <w:r/>
    </w:p>
    <w:p>
      <w:pPr>
        <w:pStyle w:val="1068"/>
        <w:ind w:firstLine="420"/>
        <w:spacing w:line="360" w:lineRule="auto"/>
        <w:rPr>
          <w:rFonts w:hint="eastAsia" w:ascii="宋体" w:hAnsi="宋体"/>
          <w:sz w:val="21"/>
          <w:szCs w:val="21"/>
        </w:rPr>
      </w:pPr>
      <w:r>
        <w:rPr>
          <w:rFonts w:ascii="宋体" w:hAnsi="宋体"/>
          <w:sz w:val="21"/>
          <w:szCs w:val="21"/>
        </w:rPr>
        <w:t xml:space="preserve">18.1 工程保险</w:t>
      </w:r>
      <w:r/>
    </w:p>
    <w:p>
      <w:pPr>
        <w:pStyle w:val="1068"/>
        <w:ind w:firstLine="420"/>
        <w:spacing w:line="360" w:lineRule="auto"/>
        <w:rPr>
          <w:rFonts w:hint="eastAsia" w:ascii="宋体" w:hAnsi="宋体"/>
          <w:sz w:val="21"/>
          <w:szCs w:val="21"/>
          <w:u w:val="single"/>
        </w:rPr>
      </w:pPr>
      <w:r>
        <w:rPr>
          <w:rFonts w:ascii="宋体" w:hAnsi="宋体"/>
          <w:sz w:val="21"/>
          <w:szCs w:val="21"/>
        </w:rPr>
        <w:t xml:space="preserve">关于工程保险的特别约定：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18.2 工伤和意外伤害保险</w:t>
      </w:r>
      <w:r/>
    </w:p>
    <w:p>
      <w:pPr>
        <w:pStyle w:val="1068"/>
        <w:ind w:firstLine="420"/>
        <w:spacing w:line="360" w:lineRule="auto"/>
        <w:rPr>
          <w:rFonts w:hint="eastAsia" w:ascii="宋体" w:hAnsi="宋体"/>
          <w:sz w:val="21"/>
          <w:szCs w:val="21"/>
          <w:u w:val="single"/>
        </w:rPr>
      </w:pPr>
      <w:r>
        <w:rPr>
          <w:rFonts w:ascii="宋体" w:hAnsi="宋体"/>
          <w:sz w:val="21"/>
          <w:szCs w:val="21"/>
        </w:rPr>
        <w:t xml:space="preserve">18.2.3 关于工伤保险和意外伤害保险的特别约定：</w:t>
      </w:r>
      <w:r>
        <w:rPr>
          <w:rFonts w:ascii="宋体" w:hAnsi="宋体"/>
          <w:sz w:val="21"/>
          <w:szCs w:val="21"/>
          <w:u w:val="single"/>
        </w:rPr>
        <w:t xml:space="preserve">承包人应依照法律规定为其履行合同雇用的全部人员办理工伤保险，缴纳工伤保险费，并为履行合同聘请的第三方雇用的全部人员依法办理工伤保险。</w:t>
      </w:r>
      <w:r/>
    </w:p>
    <w:p>
      <w:pPr>
        <w:pStyle w:val="1068"/>
        <w:ind w:firstLine="420"/>
        <w:spacing w:line="360" w:lineRule="auto"/>
        <w:rPr>
          <w:rFonts w:hint="eastAsia" w:ascii="宋体" w:hAnsi="宋体"/>
          <w:sz w:val="21"/>
          <w:szCs w:val="21"/>
          <w:u w:val="single"/>
        </w:rPr>
      </w:pPr>
      <w:r>
        <w:rPr>
          <w:rFonts w:ascii="宋体" w:hAnsi="宋体"/>
          <w:sz w:val="21"/>
          <w:szCs w:val="21"/>
          <w:u w:val="single"/>
        </w:rPr>
        <w:t xml:space="preserve">承包人应依照法律规定为其施工现场的全部人员办理意外伤害保险并支付保险费，包括其员工及为履行合同聘请的第三方的人员</w:t>
      </w:r>
      <w:r>
        <w:rPr>
          <w:rFonts w:hint="eastAsia" w:ascii="宋体" w:hAnsi="宋体"/>
          <w:sz w:val="21"/>
          <w:szCs w:val="21"/>
          <w:u w:val="single"/>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18.3 其他保险</w:t>
      </w:r>
      <w:r/>
    </w:p>
    <w:p>
      <w:pPr>
        <w:pStyle w:val="1068"/>
        <w:ind w:firstLine="420"/>
        <w:spacing w:line="360" w:lineRule="auto"/>
        <w:rPr>
          <w:rFonts w:hint="eastAsia" w:ascii="宋体" w:hAnsi="宋体"/>
          <w:sz w:val="21"/>
          <w:szCs w:val="21"/>
        </w:rPr>
      </w:pPr>
      <w:r>
        <w:rPr>
          <w:rFonts w:ascii="宋体" w:hAnsi="宋体"/>
          <w:sz w:val="21"/>
          <w:szCs w:val="21"/>
        </w:rPr>
        <w:t xml:space="preserve">关于其他保险的约定：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hint="eastAsia" w:ascii="宋体" w:hAnsi="宋体"/>
          <w:sz w:val="21"/>
          <w:szCs w:val="21"/>
        </w:rPr>
        <w:t xml:space="preserve">承包人是否应为从事危险作业的职工办理意外伤害保险：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hint="eastAsia" w:ascii="宋体" w:hAnsi="宋体"/>
          <w:sz w:val="21"/>
          <w:szCs w:val="21"/>
          <w:u w:val="single"/>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18.7 通知义务</w:t>
      </w:r>
      <w:r/>
    </w:p>
    <w:p>
      <w:pPr>
        <w:pStyle w:val="1068"/>
        <w:ind w:firstLine="420"/>
        <w:spacing w:line="360" w:lineRule="auto"/>
        <w:rPr>
          <w:rFonts w:hint="eastAsia" w:ascii="宋体" w:hAnsi="宋体"/>
          <w:sz w:val="21"/>
          <w:szCs w:val="21"/>
        </w:rPr>
      </w:pPr>
      <w:r>
        <w:rPr>
          <w:rFonts w:ascii="宋体" w:hAnsi="宋体"/>
          <w:sz w:val="21"/>
          <w:szCs w:val="21"/>
        </w:rPr>
        <w:t xml:space="preserve">关于变更保险合同时的通知义务的约定：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ascii="宋体" w:hAnsi="宋体"/>
          <w:sz w:val="21"/>
          <w:szCs w:val="21"/>
        </w:rPr>
        <w:t xml:space="preserve">。</w:t>
      </w:r>
      <w:r/>
    </w:p>
    <w:p>
      <w:pPr>
        <w:pStyle w:val="1444"/>
        <w:spacing w:before="0" w:after="0" w:line="360" w:lineRule="auto"/>
        <w:rPr>
          <w:rFonts w:hint="eastAsia" w:ascii="宋体" w:hAnsi="宋体"/>
          <w:b w:val="0"/>
          <w:sz w:val="21"/>
          <w:szCs w:val="21"/>
        </w:rPr>
      </w:pPr>
      <w:r/>
      <w:bookmarkStart w:id="490" w:name="_Toc351203651"/>
      <w:r>
        <w:rPr>
          <w:rFonts w:ascii="宋体" w:hAnsi="宋体"/>
          <w:b w:val="0"/>
          <w:sz w:val="21"/>
          <w:szCs w:val="21"/>
        </w:rPr>
        <w:t xml:space="preserve">20. 争议解决</w:t>
      </w:r>
      <w:bookmarkEnd w:id="490"/>
      <w:r/>
      <w:r/>
    </w:p>
    <w:p>
      <w:pPr>
        <w:pStyle w:val="1068"/>
        <w:ind w:firstLine="420"/>
        <w:spacing w:line="360" w:lineRule="auto"/>
        <w:rPr>
          <w:rFonts w:hint="eastAsia" w:ascii="宋体" w:hAnsi="宋体"/>
          <w:sz w:val="21"/>
          <w:szCs w:val="21"/>
        </w:rPr>
      </w:pPr>
      <w:r>
        <w:rPr>
          <w:rFonts w:ascii="宋体" w:hAnsi="宋体"/>
          <w:sz w:val="21"/>
          <w:szCs w:val="21"/>
        </w:rPr>
        <w:t xml:space="preserve">20.3 争议评审</w:t>
      </w:r>
      <w:r/>
    </w:p>
    <w:p>
      <w:pPr>
        <w:pStyle w:val="1068"/>
        <w:ind w:firstLine="420"/>
        <w:spacing w:line="360" w:lineRule="auto"/>
        <w:rPr>
          <w:rFonts w:hint="eastAsia" w:ascii="宋体" w:hAnsi="宋体"/>
          <w:sz w:val="21"/>
          <w:szCs w:val="21"/>
        </w:rPr>
      </w:pPr>
      <w:r>
        <w:rPr>
          <w:rFonts w:ascii="宋体" w:hAnsi="宋体"/>
          <w:sz w:val="21"/>
          <w:szCs w:val="21"/>
        </w:rPr>
        <w:t xml:space="preserve">合同当事人是否同意将工程争议提交争议评审小组决</w:t>
      </w:r>
      <w:r>
        <w:rPr>
          <w:rFonts w:hint="eastAsia" w:ascii="宋体" w:hAnsi="宋体"/>
          <w:sz w:val="21"/>
          <w:szCs w:val="21"/>
        </w:rPr>
        <w:t xml:space="preserve">定：</w:t>
      </w:r>
      <w:r>
        <w:rPr>
          <w:rFonts w:hint="eastAsia" w:ascii="宋体" w:hAnsi="宋体"/>
          <w:sz w:val="21"/>
          <w:szCs w:val="21"/>
          <w:u w:val="single"/>
        </w:rPr>
        <w:t xml:space="preserve"> 同意  </w:t>
      </w:r>
      <w:r>
        <w:rPr>
          <w:rFonts w:hint="eastAsia" w:ascii="宋体" w:hAnsi="宋体"/>
          <w:sz w:val="21"/>
          <w:szCs w:val="21"/>
        </w:rPr>
        <w:t xml:space="preserve">。  </w:t>
      </w:r>
      <w:r/>
    </w:p>
    <w:p>
      <w:pPr>
        <w:pStyle w:val="1068"/>
        <w:ind w:firstLine="420"/>
        <w:spacing w:line="360" w:lineRule="auto"/>
        <w:rPr>
          <w:rFonts w:hint="eastAsia" w:ascii="宋体" w:hAnsi="宋体"/>
          <w:sz w:val="21"/>
          <w:szCs w:val="21"/>
        </w:rPr>
      </w:pPr>
      <w:r>
        <w:rPr>
          <w:rFonts w:ascii="宋体" w:hAnsi="宋体"/>
          <w:sz w:val="21"/>
          <w:szCs w:val="21"/>
        </w:rPr>
        <w:t xml:space="preserve">20.3.1 争议评审小组的确定</w:t>
      </w:r>
      <w:r/>
    </w:p>
    <w:p>
      <w:pPr>
        <w:pStyle w:val="1068"/>
        <w:ind w:firstLine="420"/>
        <w:spacing w:line="360" w:lineRule="auto"/>
        <w:rPr>
          <w:rFonts w:hint="eastAsia" w:ascii="宋体" w:hAnsi="宋体"/>
          <w:sz w:val="21"/>
          <w:szCs w:val="21"/>
          <w:u w:val="single"/>
        </w:rPr>
      </w:pPr>
      <w:r>
        <w:rPr>
          <w:rFonts w:ascii="宋体" w:hAnsi="宋体"/>
          <w:sz w:val="21"/>
          <w:szCs w:val="21"/>
        </w:rPr>
        <w:t xml:space="preserve">争议评审小组成员的确定：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选定争议评审员的期限：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争议评审小组成员的报酬承担方式：</w:t>
      </w:r>
      <w:r>
        <w:rPr>
          <w:rFonts w:hint="eastAsia" w:ascii="宋体" w:hAnsi="宋体"/>
          <w:sz w:val="21"/>
          <w:szCs w:val="21"/>
          <w:u w:val="single"/>
        </w:rPr>
        <w:t xml:space="preserve">按通用条款执行</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其他事项的约定：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8"/>
        <w:ind w:firstLine="420"/>
        <w:spacing w:line="360" w:lineRule="auto"/>
        <w:rPr>
          <w:rFonts w:hint="eastAsia" w:ascii="宋体" w:hAnsi="宋体"/>
          <w:sz w:val="21"/>
          <w:szCs w:val="21"/>
        </w:rPr>
      </w:pPr>
      <w:r>
        <w:rPr>
          <w:rFonts w:ascii="宋体" w:hAnsi="宋体"/>
          <w:sz w:val="21"/>
          <w:szCs w:val="21"/>
        </w:rPr>
        <w:t xml:space="preserve">20.3.2 争议评审小组的决定</w:t>
      </w:r>
      <w:r/>
    </w:p>
    <w:p>
      <w:pPr>
        <w:pStyle w:val="1068"/>
        <w:ind w:firstLine="420"/>
        <w:spacing w:line="360" w:lineRule="auto"/>
        <w:rPr>
          <w:rFonts w:hint="eastAsia" w:ascii="宋体" w:hAnsi="宋体"/>
          <w:sz w:val="21"/>
          <w:szCs w:val="21"/>
        </w:rPr>
      </w:pPr>
      <w:r>
        <w:rPr>
          <w:rFonts w:ascii="宋体" w:hAnsi="宋体"/>
          <w:sz w:val="21"/>
          <w:szCs w:val="21"/>
        </w:rPr>
        <w:t xml:space="preserve">合同当事人关于本项的约定：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88"/>
      <w:r/>
      <w:r/>
    </w:p>
    <w:p>
      <w:pPr>
        <w:pStyle w:val="1068"/>
        <w:ind w:firstLine="420"/>
        <w:spacing w:line="360" w:lineRule="auto"/>
        <w:rPr>
          <w:rFonts w:hint="eastAsia" w:ascii="宋体" w:hAnsi="宋体"/>
          <w:sz w:val="21"/>
          <w:szCs w:val="21"/>
        </w:rPr>
      </w:pPr>
      <w:r>
        <w:rPr>
          <w:rFonts w:ascii="宋体" w:hAnsi="宋体"/>
          <w:sz w:val="21"/>
          <w:szCs w:val="21"/>
        </w:rPr>
        <w:t xml:space="preserve">20.4仲裁或诉讼</w:t>
      </w:r>
      <w:bookmarkEnd w:id="478"/>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pStyle w:val="1068"/>
        <w:ind w:firstLine="420"/>
        <w:spacing w:line="360" w:lineRule="auto"/>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pStyle w:val="1068"/>
        <w:ind w:firstLine="420"/>
        <w:spacing w:line="360" w:lineRule="auto"/>
        <w:rPr>
          <w:rFonts w:hint="eastAsia" w:ascii="宋体" w:hAnsi="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End w:id="479"/>
      <w:r/>
      <w:bookmarkEnd w:id="480"/>
      <w:r/>
      <w:bookmarkEnd w:id="481"/>
      <w:r/>
      <w:bookmarkEnd w:id="482"/>
      <w:r/>
      <w:bookmarkEnd w:id="483"/>
      <w:r/>
      <w:bookmarkEnd w:id="484"/>
      <w:r/>
      <w:r/>
    </w:p>
    <w:p>
      <w:pPr>
        <w:pStyle w:val="1079"/>
        <w:ind w:left="0" w:right="-29"/>
        <w:spacing w:before="0" w:after="0" w:line="360" w:lineRule="auto"/>
        <w:rPr>
          <w:rFonts w:hint="eastAsia" w:ascii="宋体" w:hAnsi="宋体"/>
          <w:b/>
          <w:szCs w:val="24"/>
        </w:rPr>
      </w:pPr>
      <w:r>
        <w:rPr>
          <w:rFonts w:ascii="宋体" w:hAnsi="宋体"/>
          <w:b/>
          <w:szCs w:val="24"/>
        </w:rPr>
        <w:br w:type="page" w:clear="all"/>
      </w:r>
      <w:r>
        <w:rPr>
          <w:rFonts w:ascii="宋体" w:hAnsi="宋体"/>
          <w:b/>
          <w:szCs w:val="24"/>
        </w:rPr>
        <w:t xml:space="preserve">附件</w:t>
      </w:r>
      <w:bookmarkEnd w:id="375"/>
      <w:r>
        <w:rPr>
          <w:rFonts w:hint="eastAsia" w:ascii="宋体" w:hAnsi="宋体"/>
          <w:b/>
          <w:szCs w:val="24"/>
        </w:rPr>
        <w:t xml:space="preserve">1</w:t>
      </w:r>
      <w:r/>
    </w:p>
    <w:p>
      <w:pPr>
        <w:ind w:firstLine="480"/>
        <w:jc w:val="center"/>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工程质量保修书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（工程全称）签订工程质量保修书。</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bCs/>
          <w:szCs w:val="21"/>
        </w:rPr>
        <w:t xml:space="preserve">一、工程质量保修范围和内容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施工图及工程量清单范围内所有内容。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二、质量保修期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根据《建设工程质量管理条例》及有关规定，工程的质量保修期如下：</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1．地基基础工程和主体结构工程为设计文件规定的工程合理使用年限；</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2．屋面防水工程、有防水要求的卫生间、房间和外墙面的防渗为</w:t>
      </w:r>
      <w:r>
        <w:rPr>
          <w:rFonts w:hint="eastAsia" w:asciiTheme="minorEastAsia" w:hAnsiTheme="minorEastAsia" w:eastAsiaTheme="minorEastAsia" w:cstheme="minorEastAsia"/>
          <w:bCs/>
          <w:szCs w:val="21"/>
          <w:u w:val="single"/>
        </w:rPr>
        <w:t xml:space="preserve">   5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3．装修工程为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4．电气管线、给排水管道、设备安装工程为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5．供热与供冷系统为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个采暖期、供冷期；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6．住宅小区内的给排水设施、道路等配套工程为</w:t>
      </w:r>
      <w:r>
        <w:rPr>
          <w:rFonts w:hint="eastAsia" w:asciiTheme="minorEastAsia" w:hAnsiTheme="minorEastAsia" w:eastAsiaTheme="minorEastAsia" w:cstheme="minorEastAsia"/>
          <w:bCs/>
          <w:szCs w:val="21"/>
          <w:u w:val="single"/>
        </w:rPr>
        <w:t xml:space="preserve">   1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7．其他项目保修期限约定如下：本工程质量保修期按国家相关规定执行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质量保修期自工程竣工验收合格之日起计算。</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三、缺陷责任期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工程缺陷责任期为</w:t>
      </w:r>
      <w:r>
        <w:rPr>
          <w:rFonts w:hint="eastAsia" w:asciiTheme="minorEastAsia" w:hAnsiTheme="minorEastAsia" w:eastAsiaTheme="minorEastAsia" w:cstheme="minorEastAsia"/>
          <w:bCs/>
          <w:szCs w:val="21"/>
          <w:u w:val="single"/>
        </w:rPr>
        <w:t xml:space="preserve"> 24 </w:t>
      </w:r>
      <w:r>
        <w:rPr>
          <w:rFonts w:hint="eastAsia" w:asciiTheme="minorEastAsia" w:hAnsiTheme="minorEastAsia" w:eastAsiaTheme="minorEastAsia" w:cstheme="minorEastAsia"/>
          <w:bCs/>
          <w:szCs w:val="21"/>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缺陷责任期终止后，发包人应退还剩余的质量保证金。</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四、质量保修责任</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2．发生紧急事故需抢修的，承包人在接到事故通知后，应当立即到达事故现场抢修。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4．质量保修完成后，由发包人组织验收。</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五、保修费用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保修费用由造成质量缺陷的责任方承担。</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发包人(公章)：                       承包人(公章)：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  址：                             地  址：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法定代表人(签字)：                   法定代表人(签字)：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委托代理人(签字)：                   委托代理人(签字)：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日期：                               日期：   </w:t>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szCs w:val="21"/>
        </w:rPr>
        <w:t xml:space="preserve">附件2</w:t>
      </w:r>
      <w:r/>
    </w:p>
    <w:p>
      <w:pPr>
        <w:pStyle w:val="1034"/>
        <w:ind w:firstLine="422"/>
        <w:jc w:val="center"/>
        <w:spacing w:line="360" w:lineRule="auto"/>
        <w:rPr>
          <w:rFonts w:hint="eastAsia" w:ascii="宋体" w:hAnsi="宋体" w:cs="宋体"/>
          <w:b/>
          <w:sz w:val="21"/>
          <w:szCs w:val="21"/>
        </w:rPr>
      </w:pPr>
      <w:r>
        <w:rPr>
          <w:rFonts w:hint="eastAsia" w:ascii="宋体" w:hAnsi="宋体" w:cs="宋体"/>
          <w:b/>
          <w:sz w:val="21"/>
          <w:szCs w:val="21"/>
        </w:rPr>
        <w:t xml:space="preserve">安全管理协议</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为在</w:t>
      </w:r>
      <w:r>
        <w:rPr>
          <w:rFonts w:hint="eastAsia" w:ascii="宋体" w:hAnsi="宋体" w:cs="宋体"/>
          <w:sz w:val="21"/>
          <w:szCs w:val="21"/>
          <w:u w:val="single"/>
        </w:rPr>
        <w:t xml:space="preserve">                </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sz w:val="21"/>
          <w:szCs w:val="21"/>
          <w:u w:val="single"/>
        </w:rPr>
        <w:t xml:space="preserve">        </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sz w:val="21"/>
          <w:szCs w:val="21"/>
          <w:u w:val="single"/>
        </w:rPr>
        <w:t xml:space="preserve">          施工合同</w:t>
      </w:r>
      <w:r>
        <w:rPr>
          <w:rFonts w:hint="eastAsia" w:ascii="宋体" w:hAnsi="宋体" w:cs="宋体"/>
          <w:sz w:val="21"/>
          <w:szCs w:val="21"/>
        </w:rPr>
        <w:t xml:space="preserve">》的附件，具有同等法律效力。</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一、发包人安全职责</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1、审批承包人在开工前制定的工程施工安全措施方案。</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2、有权对承包人施工现场进行安全生产检查，监督承包人及时处理发现的各种安全隐患。</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3、不得要求承包人违反安全管理规定施工。</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4、发包人的前述审批、监管等行为不构成责任主体行为，施工中发生的安全事故其责任均由承包人承担，发包人无需承担任何责任。</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二、承包人安全责任</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7、施工现场必须具有符合相关规范的安全标志牌。</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三、其他</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1、在施工过程中承包人不按工程安全管理措施方案实施，或发生安全事故，由区建设行政主管部门依照《生产安全事故报告和调查处理条例》有关规定进行处置。</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2、由于承包人原因造成发包人停水、停电、设备事故、人身受伤或影响员工正常生活，承包人承担相应的赔偿责任。</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3、承包人违反发包人有关安全生产规章制度，并且不听从发包人建议，拒绝执行整改的，发包人可要求停工整改，因此而造成工期延误的承包人承担逾期责任。</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四、协议生效</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1、本协议一式六份，发包人执四份、承包人执二份。本协议自双方签字或盖章之日起生效。</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发包人（盖章）：                       承包人（盖章）：  </w:t>
      </w:r>
      <w:r/>
    </w:p>
    <w:p>
      <w:pPr>
        <w:pStyle w:val="1034"/>
        <w:ind w:firstLine="420"/>
        <w:spacing w:line="360" w:lineRule="auto"/>
        <w:rPr>
          <w:rFonts w:hint="eastAsia" w:ascii="宋体" w:hAnsi="宋体" w:cs="宋体"/>
          <w:sz w:val="21"/>
          <w:szCs w:val="21"/>
        </w:rPr>
      </w:pPr>
      <w:r>
        <w:rPr>
          <w:rFonts w:hint="eastAsia" w:ascii="宋体" w:hAnsi="宋体" w:cs="宋体"/>
          <w:sz w:val="21"/>
          <w:szCs w:val="21"/>
        </w:rPr>
        <w:t xml:space="preserve">项目安全责任人：                       承包人工地安全负责人：</w:t>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t xml:space="preserve">签订地点：扬州市江都区                 签订日期：    年   月   日</w:t>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7"/>
        <w:ind w:firstLine="420"/>
        <w:jc w:val="both"/>
        <w:spacing w:line="48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b/>
          <w:szCs w:val="21"/>
        </w:rPr>
      </w:pPr>
      <w:r>
        <w:rPr>
          <w:rFonts w:hint="eastAsia" w:ascii="宋体" w:hAnsi="宋体" w:cs="宋体"/>
          <w:b/>
          <w:szCs w:val="21"/>
        </w:rPr>
        <w:t xml:space="preserve">附件3</w:t>
      </w:r>
      <w:r/>
    </w:p>
    <w:p>
      <w:pPr>
        <w:jc w:val="center"/>
        <w:rPr>
          <w:rFonts w:hint="eastAsia" w:ascii="宋体" w:hAnsi="宋体" w:cs="宋体"/>
          <w:b/>
          <w:bCs/>
          <w:sz w:val="24"/>
          <w:szCs w:val="24"/>
        </w:rPr>
      </w:pPr>
      <w:r>
        <w:rPr>
          <w:rFonts w:hint="eastAsia" w:ascii="宋体" w:hAnsi="宋体" w:cs="宋体"/>
          <w:b/>
          <w:bCs/>
          <w:sz w:val="24"/>
          <w:szCs w:val="24"/>
        </w:rPr>
        <w:t xml:space="preserve">保密协议书</w:t>
      </w:r>
      <w:r/>
    </w:p>
    <w:p>
      <w:pPr>
        <w:spacing w:line="480" w:lineRule="auto"/>
        <w:rPr>
          <w:rFonts w:hint="eastAsia" w:ascii="宋体" w:hAnsi="宋体" w:cs="宋体"/>
          <w:szCs w:val="21"/>
        </w:rPr>
      </w:pPr>
      <w:r>
        <w:rPr>
          <w:rFonts w:hint="eastAsia" w:ascii="宋体" w:hAnsi="宋体" w:cs="宋体"/>
          <w:szCs w:val="21"/>
        </w:rPr>
        <w:t xml:space="preserve">甲方:扬州市江都区</w:t>
      </w:r>
      <w:r>
        <w:rPr>
          <w:rFonts w:hint="eastAsia" w:ascii="宋体" w:hAnsi="宋体" w:cs="宋体"/>
          <w:szCs w:val="21"/>
          <w:lang w:val="en-US" w:eastAsia="zh-CN"/>
        </w:rPr>
        <w:t xml:space="preserve">丁沟</w:t>
      </w:r>
      <w:r>
        <w:rPr>
          <w:rFonts w:hint="eastAsia" w:ascii="宋体" w:hAnsi="宋体" w:cs="宋体"/>
          <w:szCs w:val="21"/>
        </w:rPr>
        <w:t xml:space="preserve">镇人民政府</w:t>
      </w:r>
      <w:r/>
    </w:p>
    <w:p>
      <w:pPr>
        <w:spacing w:line="480" w:lineRule="auto"/>
        <w:rPr>
          <w:rFonts w:hint="eastAsia" w:ascii="宋体" w:hAnsi="宋体" w:cs="宋体"/>
          <w:szCs w:val="21"/>
        </w:rPr>
      </w:pPr>
      <w:r>
        <w:rPr>
          <w:rFonts w:hint="eastAsia" w:ascii="宋体" w:hAnsi="宋体" w:cs="宋体"/>
          <w:szCs w:val="21"/>
        </w:rPr>
        <w:t xml:space="preserve">乙方:</w:t>
      </w:r>
      <w:r/>
    </w:p>
    <w:p>
      <w:pPr>
        <w:ind w:firstLine="420"/>
        <w:spacing w:line="480" w:lineRule="auto"/>
        <w:rPr>
          <w:rFonts w:hint="eastAsia" w:ascii="宋体" w:hAnsi="宋体" w:cs="宋体"/>
          <w:szCs w:val="21"/>
        </w:rPr>
      </w:pPr>
      <w:r>
        <w:rPr>
          <w:rFonts w:hint="eastAsia" w:ascii="宋体" w:hAnsi="宋体" w:cs="宋体"/>
          <w:szCs w:val="21"/>
        </w:rPr>
        <w:t xml:space="preserve">乙方中标了</w:t>
      </w:r>
      <w:r>
        <w:rPr>
          <w:rFonts w:hint="eastAsia" w:ascii="宋体" w:hAnsi="宋体" w:cs="宋体"/>
          <w:u w:val="single"/>
        </w:rPr>
        <w:t xml:space="preserve">                          </w:t>
      </w:r>
      <w:r>
        <w:rPr>
          <w:rFonts w:hint="eastAsia" w:ascii="宋体" w:hAnsi="宋体" w:cs="宋体"/>
          <w:szCs w:val="21"/>
        </w:rPr>
        <w:t xml:space="preserve">项目，甲方有权利要求乙方严格遵守国家保密法律、法规和相关规定，保守国家秘密和警务工作秘密。乙方应加强保密意识并严格遵守以下协议:</w:t>
      </w:r>
      <w:r/>
    </w:p>
    <w:p>
      <w:pPr>
        <w:ind w:firstLine="420"/>
        <w:spacing w:line="480" w:lineRule="auto"/>
        <w:rPr>
          <w:rFonts w:hint="eastAsia" w:ascii="宋体" w:hAnsi="宋体" w:cs="宋体"/>
          <w:szCs w:val="21"/>
        </w:rPr>
      </w:pPr>
      <w:r>
        <w:rPr>
          <w:rFonts w:hint="eastAsia" w:ascii="宋体" w:hAnsi="宋体" w:cs="宋体"/>
          <w:szCs w:val="21"/>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spacing w:line="480" w:lineRule="auto"/>
        <w:rPr>
          <w:rFonts w:hint="eastAsia" w:ascii="宋体" w:hAnsi="宋体" w:cs="宋体"/>
          <w:szCs w:val="21"/>
        </w:rPr>
      </w:pPr>
      <w:r>
        <w:rPr>
          <w:rFonts w:hint="eastAsia" w:ascii="宋体" w:hAnsi="宋体" w:cs="宋体"/>
          <w:szCs w:val="21"/>
        </w:rPr>
        <w:t xml:space="preserve">二、不得擅自记录、复制、拍摄、摘抄、收藏在工作中涉及的秘密和敏感信息;严禁将公安机关内部内容泄露给无关人员;严禁将工作中涉及的相关项目技术方案及实施规划透露给无关人员。</w:t>
      </w:r>
      <w:r/>
    </w:p>
    <w:p>
      <w:pPr>
        <w:ind w:firstLine="420"/>
        <w:spacing w:line="480" w:lineRule="auto"/>
        <w:rPr>
          <w:rFonts w:hint="eastAsia" w:ascii="宋体" w:hAnsi="宋体" w:cs="宋体"/>
          <w:szCs w:val="21"/>
        </w:rPr>
      </w:pPr>
      <w:r>
        <w:rPr>
          <w:rFonts w:hint="eastAsia" w:ascii="宋体" w:hAnsi="宋体" w:cs="宋体"/>
          <w:szCs w:val="21"/>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spacing w:line="480" w:lineRule="auto"/>
        <w:rPr>
          <w:rFonts w:hint="eastAsia" w:ascii="宋体" w:hAnsi="宋体" w:cs="宋体"/>
          <w:szCs w:val="21"/>
        </w:rPr>
      </w:pPr>
      <w:r>
        <w:rPr>
          <w:rFonts w:hint="eastAsia" w:ascii="宋体" w:hAnsi="宋体" w:cs="宋体"/>
          <w:szCs w:val="21"/>
        </w:rPr>
        <w:t xml:space="preserve">四、如需接触公安信息网，应认真学习和遵守公安信息网使用的相关规定，严禁“一机两用”。不得将从公安信息网上获得的警务工作相关信息透露给无关人员;严禁私自下载、拷贝计算机内的秘密和敏感信息;不得擅自携带记载工作内容的硬盘、软盘和打印资料外出;严禁将公安信息系统的程序、口令、密钥等泄露给无关人员。不得擅自携带记载工作内容的硬盘、软盘和打印资料外出。</w:t>
      </w:r>
      <w:r/>
    </w:p>
    <w:p>
      <w:pPr>
        <w:ind w:firstLine="420"/>
        <w:spacing w:line="480" w:lineRule="auto"/>
        <w:rPr>
          <w:rFonts w:hint="eastAsia" w:ascii="宋体" w:hAnsi="宋体" w:cs="宋体"/>
          <w:szCs w:val="21"/>
        </w:rPr>
      </w:pPr>
      <w:r>
        <w:rPr>
          <w:rFonts w:hint="eastAsia" w:ascii="宋体" w:hAnsi="宋体" w:cs="宋体"/>
          <w:szCs w:val="21"/>
        </w:rPr>
        <w:t xml:space="preserve">五、乙方管理服务工作人员进入办公场所不得用手机随意拍摄，不得随意串岗，更不得带领无关人员进入办公场所。</w:t>
      </w:r>
      <w:r/>
    </w:p>
    <w:p>
      <w:pPr>
        <w:ind w:firstLine="420"/>
        <w:spacing w:line="480" w:lineRule="auto"/>
        <w:rPr>
          <w:rFonts w:hint="eastAsia" w:ascii="宋体" w:hAnsi="宋体" w:cs="宋体"/>
          <w:szCs w:val="21"/>
        </w:rPr>
      </w:pPr>
      <w:r>
        <w:rPr>
          <w:rFonts w:hint="eastAsia" w:ascii="宋体" w:hAnsi="宋体" w:cs="宋体"/>
          <w:szCs w:val="21"/>
        </w:rPr>
        <w:t xml:space="preserve">六、乙方必须向甲方提供从事该项目的所有人员档案，甲方审核后，有权向乙方提出人员变更要求，乙方应据此调整人员安排。</w:t>
      </w:r>
      <w:r/>
    </w:p>
    <w:p>
      <w:pPr>
        <w:ind w:firstLine="420"/>
        <w:spacing w:line="480" w:lineRule="auto"/>
        <w:rPr>
          <w:rFonts w:hint="eastAsia" w:ascii="宋体" w:hAnsi="宋体" w:cs="宋体"/>
          <w:szCs w:val="21"/>
        </w:rPr>
      </w:pPr>
      <w:r>
        <w:rPr>
          <w:rFonts w:hint="eastAsia" w:ascii="宋体" w:hAnsi="宋体" w:cs="宋体"/>
          <w:szCs w:val="21"/>
        </w:rPr>
        <w:t xml:space="preserve">七、乙方必须与从事该项目的人员签订保密协议，保密协议内容应听取甲方意见，并向甲方提供协议的副本等相关资料。</w:t>
      </w:r>
      <w:r/>
    </w:p>
    <w:p>
      <w:pPr>
        <w:ind w:firstLine="420"/>
        <w:spacing w:line="480" w:lineRule="auto"/>
        <w:rPr>
          <w:rFonts w:hint="eastAsia" w:ascii="宋体" w:hAnsi="宋体" w:cs="宋体"/>
          <w:szCs w:val="21"/>
        </w:rPr>
      </w:pPr>
      <w:r>
        <w:rPr>
          <w:rFonts w:hint="eastAsia" w:ascii="宋体" w:hAnsi="宋体" w:cs="宋体"/>
          <w:szCs w:val="21"/>
        </w:rPr>
        <w:t xml:space="preserve">八、严禁泄露在工作中接触到的公安机关科技研究、发明、装备器材及其技术资料等国家科学技术秘密和警务工作秘密；未经甲方同意，乙方不得使用工程项目案例进行演示或宣传。</w:t>
      </w:r>
      <w:r/>
    </w:p>
    <w:p>
      <w:pPr>
        <w:ind w:firstLine="420"/>
        <w:spacing w:line="480" w:lineRule="auto"/>
        <w:rPr>
          <w:rFonts w:hint="eastAsia" w:ascii="宋体" w:hAnsi="宋体" w:cs="宋体"/>
          <w:szCs w:val="21"/>
        </w:rPr>
      </w:pPr>
      <w:r>
        <w:rPr>
          <w:rFonts w:hint="eastAsia" w:ascii="宋体" w:hAnsi="宋体" w:cs="宋体"/>
          <w:szCs w:val="21"/>
        </w:rPr>
        <w:t xml:space="preserve">九、无论乙方今后完成“</w:t>
      </w:r>
      <w:r>
        <w:rPr>
          <w:rFonts w:hint="eastAsia" w:ascii="宋体" w:hAnsi="宋体" w:cs="宋体"/>
          <w:u w:val="single"/>
        </w:rPr>
        <w:t xml:space="preserve">                    </w:t>
      </w:r>
      <w:r>
        <w:rPr>
          <w:rFonts w:hint="eastAsia" w:ascii="宋体" w:hAnsi="宋体" w:cs="宋体"/>
          <w:szCs w:val="21"/>
        </w:rPr>
        <w:t xml:space="preserve">”工作或因故中途退出，均不得泄露所知悉的国家秘密和警务工作秘密。</w:t>
      </w:r>
      <w:r/>
    </w:p>
    <w:p>
      <w:pPr>
        <w:ind w:firstLine="420"/>
        <w:spacing w:line="480" w:lineRule="auto"/>
        <w:rPr>
          <w:rFonts w:hint="eastAsia" w:ascii="宋体" w:hAnsi="宋体" w:cs="宋体"/>
          <w:szCs w:val="21"/>
        </w:rPr>
      </w:pPr>
      <w:r>
        <w:rPr>
          <w:rFonts w:hint="eastAsia" w:ascii="宋体" w:hAnsi="宋体" w:cs="宋体"/>
          <w:szCs w:val="21"/>
        </w:rPr>
        <w:t xml:space="preserve">十、乙方如未能遵守上述协议，有违反保密规定行为而造成泄密的，甲方可依据有关规定追究乙方的责任和当事人的责任;构成犯罪的，将依法追究刑事责任。</w:t>
      </w:r>
      <w:r/>
    </w:p>
    <w:p>
      <w:pPr>
        <w:ind w:firstLine="420"/>
        <w:spacing w:line="480" w:lineRule="auto"/>
        <w:rPr>
          <w:rFonts w:hint="eastAsia" w:ascii="宋体" w:hAnsi="宋体" w:cs="宋体"/>
          <w:szCs w:val="21"/>
        </w:rPr>
      </w:pPr>
      <w:r>
        <w:rPr>
          <w:rFonts w:hint="eastAsia" w:ascii="宋体" w:hAnsi="宋体" w:cs="宋体"/>
          <w:szCs w:val="21"/>
        </w:rPr>
        <w:t xml:space="preserve">本协议书一式六份，甲乙双方各执三份，双方签字盖章后生效。</w:t>
      </w:r>
      <w:r/>
    </w:p>
    <w:p>
      <w:pPr>
        <w:ind w:firstLine="420"/>
        <w:spacing w:line="480" w:lineRule="auto"/>
        <w:rPr>
          <w:rFonts w:hint="eastAsia" w:ascii="宋体" w:hAnsi="宋体" w:cs="宋体"/>
          <w:szCs w:val="21"/>
        </w:rPr>
      </w:pPr>
      <w:r>
        <w:rPr>
          <w:rFonts w:hint="eastAsia" w:ascii="宋体" w:hAnsi="宋体" w:cs="宋体"/>
          <w:szCs w:val="21"/>
        </w:rPr>
      </w:r>
      <w:r/>
    </w:p>
    <w:p>
      <w:pPr>
        <w:ind w:firstLine="420"/>
        <w:spacing w:line="480" w:lineRule="auto"/>
        <w:rPr>
          <w:rFonts w:hint="eastAsia" w:ascii="宋体" w:hAnsi="宋体" w:cs="宋体"/>
          <w:szCs w:val="21"/>
        </w:rPr>
      </w:pPr>
      <w:r>
        <w:rPr>
          <w:rFonts w:hint="eastAsia" w:ascii="宋体" w:hAnsi="宋体" w:cs="宋体"/>
          <w:szCs w:val="21"/>
        </w:rPr>
        <w:t xml:space="preserve">甲方：扬州市江都区</w:t>
      </w:r>
      <w:r>
        <w:rPr>
          <w:rFonts w:hint="eastAsia" w:ascii="宋体" w:hAnsi="宋体" w:cs="宋体"/>
          <w:szCs w:val="21"/>
          <w:lang w:val="en-US" w:eastAsia="zh-CN"/>
        </w:rPr>
        <w:t xml:space="preserve">丁沟</w:t>
      </w:r>
      <w:r>
        <w:rPr>
          <w:rFonts w:hint="eastAsia" w:ascii="宋体" w:hAnsi="宋体" w:cs="宋体"/>
          <w:szCs w:val="21"/>
        </w:rPr>
        <w:t xml:space="preserve">镇人民政府（盖章） 乙方： （盖章）</w:t>
      </w:r>
      <w:r/>
    </w:p>
    <w:p>
      <w:pPr>
        <w:ind w:firstLine="420"/>
        <w:spacing w:line="480" w:lineRule="auto"/>
        <w:rPr>
          <w:rFonts w:hint="eastAsia" w:ascii="宋体" w:hAnsi="宋体" w:cs="宋体"/>
          <w:szCs w:val="21"/>
        </w:rPr>
      </w:pPr>
      <w:r>
        <w:rPr>
          <w:rFonts w:hint="eastAsia" w:ascii="宋体" w:hAnsi="宋体" w:cs="宋体"/>
          <w:szCs w:val="21"/>
        </w:rPr>
        <w:t xml:space="preserve">法定代表人或委托人签字：           法定代表人或委托人签字：</w:t>
      </w:r>
      <w:r/>
    </w:p>
    <w:p>
      <w:pPr>
        <w:ind w:firstLine="420"/>
        <w:spacing w:line="312" w:lineRule="auto"/>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rPr>
        <w:t xml:space="preserve">2026年 月 日</w:t>
      </w:r>
      <w:r>
        <w:rPr>
          <w:rFonts w:hint="eastAsia" w:ascii="宋体" w:hAnsi="宋体" w:cs="宋体"/>
          <w:szCs w:val="21"/>
        </w:rPr>
        <w:t xml:space="preserve">                 日期：</w:t>
      </w:r>
      <w:r>
        <w:rPr>
          <w:rFonts w:hint="eastAsia" w:ascii="宋体" w:hAnsi="宋体" w:cs="宋体"/>
        </w:rPr>
        <w:t xml:space="preserve">2026年 月 日</w:t>
      </w:r>
      <w:r/>
    </w:p>
    <w:p>
      <w:pPr>
        <w:pStyle w:val="1147"/>
        <w:jc w:val="both"/>
        <w:spacing w:line="480" w:lineRule="auto"/>
        <w:rPr>
          <w:rFonts w:hint="eastAsia" w:ascii="宋体" w:hAnsi="宋体" w:cs="宋体"/>
          <w:sz w:val="21"/>
          <w:szCs w:val="21"/>
        </w:rPr>
      </w:pPr>
      <w:r>
        <w:rPr>
          <w:rFonts w:hint="eastAsia" w:ascii="宋体" w:hAnsi="宋体" w:cs="宋体"/>
          <w:sz w:val="21"/>
          <w:szCs w:val="21"/>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jc w:val="both"/>
        <w:spacing w:line="480" w:lineRule="auto"/>
        <w:rPr>
          <w:rFonts w:hint="eastAsia" w:ascii="宋体" w:hAnsi="宋体"/>
          <w:b/>
          <w:sz w:val="32"/>
          <w:szCs w:val="32"/>
        </w:rPr>
      </w:pPr>
      <w:r>
        <w:rPr>
          <w:rFonts w:hint="eastAsia" w:ascii="宋体" w:hAnsi="宋体"/>
          <w:b/>
          <w:sz w:val="32"/>
          <w:szCs w:val="32"/>
        </w:rPr>
      </w:r>
      <w:r/>
    </w:p>
    <w:p>
      <w:pPr>
        <w:pStyle w:val="1147"/>
        <w:jc w:val="both"/>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cs="宋体"/>
          <w:b/>
          <w:bCs/>
          <w:szCs w:val="21"/>
        </w:rPr>
      </w:pPr>
      <w:r>
        <w:rPr>
          <w:rFonts w:hint="eastAsia" w:ascii="宋体" w:hAnsi="宋体" w:cs="宋体"/>
          <w:b/>
          <w:szCs w:val="21"/>
        </w:rPr>
        <w:t xml:space="preserve">附件4</w:t>
      </w:r>
      <w:r/>
    </w:p>
    <w:p>
      <w:pPr>
        <w:jc w:val="center"/>
        <w:spacing w:line="360" w:lineRule="auto"/>
        <w:rPr>
          <w:szCs w:val="21"/>
        </w:rPr>
      </w:pPr>
      <w:r>
        <w:rPr>
          <w:rFonts w:hint="eastAsia"/>
          <w:szCs w:val="21"/>
        </w:rPr>
        <w:t xml:space="preserve">采购廉洁合同</w:t>
      </w:r>
      <w:r/>
    </w:p>
    <w:p>
      <w:pPr>
        <w:jc w:val="left"/>
        <w:spacing w:line="360" w:lineRule="auto"/>
        <w:rPr>
          <w:szCs w:val="21"/>
        </w:rPr>
      </w:pPr>
      <w:r>
        <w:rPr>
          <w:rFonts w:hint="eastAsia"/>
          <w:szCs w:val="21"/>
        </w:rPr>
        <w:t xml:space="preserve">甲方：扬州市江都区</w:t>
      </w:r>
      <w:r>
        <w:rPr>
          <w:rFonts w:hint="eastAsia"/>
          <w:szCs w:val="21"/>
          <w:lang w:val="en-US" w:eastAsia="zh-CN"/>
        </w:rPr>
        <w:t xml:space="preserve">丁沟</w:t>
      </w:r>
      <w:r>
        <w:rPr>
          <w:rFonts w:hint="eastAsia"/>
          <w:szCs w:val="21"/>
        </w:rPr>
        <w:t xml:space="preserve">镇人民政府</w:t>
      </w:r>
      <w:r>
        <w:rPr>
          <w:rFonts w:hint="eastAsia"/>
          <w:bCs/>
          <w:szCs w:val="21"/>
        </w:rPr>
        <w:t xml:space="preserve"> </w:t>
      </w:r>
      <w:r/>
    </w:p>
    <w:p>
      <w:pPr>
        <w:jc w:val="left"/>
        <w:spacing w:line="360" w:lineRule="auto"/>
        <w:rPr>
          <w:szCs w:val="21"/>
        </w:rPr>
      </w:pPr>
      <w:r>
        <w:rPr>
          <w:rFonts w:hint="eastAsia"/>
          <w:szCs w:val="21"/>
        </w:rPr>
        <w:t xml:space="preserve">乙方：</w:t>
      </w:r>
      <w:r>
        <w:rPr>
          <w:rFonts w:hint="eastAsia"/>
          <w:bCs/>
          <w:szCs w:val="21"/>
        </w:rPr>
        <w:t xml:space="preserve"> </w:t>
      </w:r>
      <w:r/>
    </w:p>
    <w:p>
      <w:pPr>
        <w:ind w:firstLine="420"/>
        <w:jc w:val="left"/>
        <w:spacing w:line="360" w:lineRule="auto"/>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spacing w:line="360" w:lineRule="auto"/>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spacing w:line="360" w:lineRule="auto"/>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spacing w:line="360" w:lineRule="auto"/>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spacing w:line="360" w:lineRule="auto"/>
        <w:rPr>
          <w:szCs w:val="21"/>
        </w:rPr>
      </w:pPr>
      <w:r>
        <w:rPr>
          <w:rFonts w:hint="eastAsia"/>
          <w:szCs w:val="21"/>
        </w:rPr>
        <w:t xml:space="preserve">四、甲方工作人员不得擅自参加任何可能影响公正履行职务的宴请和娱乐活动。</w:t>
      </w:r>
      <w:r/>
    </w:p>
    <w:p>
      <w:pPr>
        <w:ind w:firstLine="420"/>
        <w:jc w:val="left"/>
        <w:spacing w:line="360" w:lineRule="auto"/>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spacing w:line="360" w:lineRule="auto"/>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spacing w:line="360" w:lineRule="auto"/>
        <w:rPr>
          <w:szCs w:val="21"/>
        </w:rPr>
      </w:pPr>
      <w:r>
        <w:rPr>
          <w:rFonts w:hint="eastAsia"/>
          <w:szCs w:val="21"/>
        </w:rPr>
        <w:t xml:space="preserve">七、乙方工作人员不得以任何形式向甲方工作人员（含家属或者亲友，下同）行贿。</w:t>
      </w:r>
      <w:r/>
    </w:p>
    <w:p>
      <w:pPr>
        <w:ind w:firstLine="420"/>
        <w:jc w:val="left"/>
        <w:spacing w:line="360" w:lineRule="auto"/>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spacing w:line="360" w:lineRule="auto"/>
        <w:rPr>
          <w:szCs w:val="21"/>
        </w:rPr>
      </w:pPr>
      <w:r>
        <w:rPr>
          <w:rFonts w:hint="eastAsia"/>
          <w:szCs w:val="21"/>
        </w:rPr>
        <w:t xml:space="preserve">九、乙方及其工作人员不得为甲方工作人员报销任何私人消费的费用。</w:t>
      </w:r>
      <w:r/>
    </w:p>
    <w:p>
      <w:pPr>
        <w:ind w:firstLine="420"/>
        <w:jc w:val="left"/>
        <w:spacing w:line="360" w:lineRule="auto"/>
        <w:rPr>
          <w:szCs w:val="21"/>
        </w:rPr>
      </w:pPr>
      <w:r>
        <w:rPr>
          <w:rFonts w:hint="eastAsia"/>
          <w:szCs w:val="21"/>
        </w:rPr>
        <w:t xml:space="preserve">十、乙方及其工作人员不得为甲方工作人员购买、建造、装修、维修私人住房。</w:t>
      </w:r>
      <w:r/>
    </w:p>
    <w:p>
      <w:pPr>
        <w:ind w:firstLine="420"/>
        <w:jc w:val="left"/>
        <w:spacing w:line="360" w:lineRule="auto"/>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spacing w:line="360" w:lineRule="auto"/>
        <w:rPr>
          <w:szCs w:val="21"/>
        </w:rPr>
      </w:pPr>
      <w:r>
        <w:rPr>
          <w:rFonts w:hint="eastAsia"/>
          <w:szCs w:val="21"/>
        </w:rPr>
        <w:t xml:space="preserve">十二、乙方及其工作人员不得为甲方工作人员的婚丧嫁娶、家属或亲友的工作安排，及出国出境提供方便。</w:t>
      </w:r>
      <w:r/>
    </w:p>
    <w:p>
      <w:pPr>
        <w:ind w:firstLine="420"/>
        <w:jc w:val="left"/>
        <w:spacing w:line="360" w:lineRule="auto"/>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spacing w:line="360" w:lineRule="auto"/>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spacing w:line="360" w:lineRule="auto"/>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spacing w:line="360" w:lineRule="auto"/>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spacing w:line="360" w:lineRule="auto"/>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spacing w:line="360" w:lineRule="auto"/>
        <w:rPr>
          <w:szCs w:val="21"/>
        </w:rPr>
      </w:pPr>
      <w:r>
        <w:rPr>
          <w:rFonts w:hint="eastAsia"/>
          <w:szCs w:val="21"/>
        </w:rPr>
        <w:t xml:space="preserve">十七、本协议作为本项目采购合同的附件，与主合同具有同等法律效力。甲乙双方签署后立即生效。</w:t>
      </w:r>
      <w:r/>
    </w:p>
    <w:p>
      <w:pPr>
        <w:ind w:firstLine="420"/>
        <w:jc w:val="left"/>
        <w:spacing w:line="360" w:lineRule="auto"/>
        <w:rPr>
          <w:szCs w:val="21"/>
        </w:rPr>
      </w:pPr>
      <w:r>
        <w:rPr>
          <w:rFonts w:hint="eastAsia"/>
          <w:szCs w:val="21"/>
        </w:rPr>
        <w:t xml:space="preserve">十八、本协议一式六份，由甲、乙双方各执二份，送交甲、乙双方的监督单位各一份。</w:t>
      </w:r>
      <w:r/>
    </w:p>
    <w:p>
      <w:pPr>
        <w:ind w:firstLine="420"/>
        <w:jc w:val="left"/>
        <w:spacing w:line="360" w:lineRule="auto"/>
        <w:rPr>
          <w:szCs w:val="21"/>
        </w:rPr>
      </w:pPr>
      <w:r>
        <w:rPr>
          <w:szCs w:val="21"/>
        </w:rPr>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甲方单位（盖章）：                      乙方单位（盖章）：</w:t>
      </w:r>
      <w:r/>
    </w:p>
    <w:p>
      <w:pPr>
        <w:ind w:firstLine="420"/>
        <w:jc w:val="left"/>
        <w:spacing w:line="360" w:lineRule="auto"/>
        <w:rPr>
          <w:szCs w:val="21"/>
        </w:rPr>
      </w:pPr>
      <w:r>
        <w:rPr>
          <w:rFonts w:hint="eastAsia"/>
          <w:szCs w:val="21"/>
        </w:rPr>
        <w:t xml:space="preserve">代表人：                                代表人：</w:t>
      </w:r>
      <w:r/>
    </w:p>
    <w:p>
      <w:pPr>
        <w:ind w:firstLine="420"/>
        <w:jc w:val="left"/>
        <w:spacing w:line="360" w:lineRule="auto"/>
        <w:rPr>
          <w:szCs w:val="21"/>
        </w:rPr>
      </w:pPr>
      <w:r>
        <w:rPr>
          <w:rFonts w:hint="eastAsia"/>
          <w:szCs w:val="21"/>
        </w:rPr>
        <w:t xml:space="preserve">电话：                                  电话：                                                                </w:t>
      </w:r>
      <w:r/>
    </w:p>
    <w:p>
      <w:pPr>
        <w:pStyle w:val="1147"/>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r>
      <w:r/>
    </w:p>
    <w:p>
      <w:pPr>
        <w:pStyle w:val="1147"/>
        <w:ind w:firstLine="321"/>
        <w:jc w:val="center"/>
        <w:spacing w:line="480" w:lineRule="auto"/>
        <w:rPr>
          <w:rFonts w:hint="eastAsia"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项目需求</w:t>
      </w:r>
      <w:r/>
    </w:p>
    <w:p>
      <w:pPr>
        <w:spacing w:line="336" w:lineRule="auto"/>
        <w:rPr>
          <w:rFonts w:hint="eastAsia" w:ascii="宋体" w:hAnsi="宋体"/>
          <w:b/>
          <w:szCs w:val="21"/>
        </w:rPr>
      </w:pPr>
      <w:r/>
      <w:bookmarkStart w:id="491" w:name="_Toc414282831"/>
      <w:r/>
      <w:bookmarkStart w:id="492" w:name="_Toc436989823"/>
      <w:r>
        <w:rPr>
          <w:rFonts w:hint="eastAsia" w:ascii="宋体" w:hAnsi="宋体"/>
          <w:b/>
          <w:szCs w:val="21"/>
        </w:rPr>
        <w:t xml:space="preserve">项目属性:工程类项目</w:t>
      </w:r>
      <w:r/>
    </w:p>
    <w:p>
      <w:pPr>
        <w:pStyle w:val="749"/>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hint="eastAsia" w:ascii="宋体" w:hAnsi="宋体"/>
          <w:b/>
          <w:szCs w:val="21"/>
        </w:rPr>
      </w:pPr>
      <w:r>
        <w:rPr>
          <w:rFonts w:hint="eastAsia" w:ascii="宋体" w:hAnsi="宋体"/>
          <w:b/>
          <w:szCs w:val="21"/>
        </w:rPr>
        <w:t xml:space="preserve">本项目所属行业：建筑业</w:t>
      </w:r>
      <w:r/>
    </w:p>
    <w:p>
      <w:pPr>
        <w:numPr>
          <w:ilvl w:val="0"/>
          <w:numId w:val="17"/>
        </w:numPr>
        <w:ind w:firstLine="422"/>
        <w:spacing w:line="360" w:lineRule="auto"/>
        <w:rPr>
          <w:rFonts w:hint="eastAsia" w:ascii="宋体" w:hAnsi="宋体" w:cs="仿宋"/>
          <w:b/>
          <w:bCs/>
          <w:color w:val="auto"/>
        </w:rPr>
        <w:outlineLvl w:val="0"/>
      </w:pPr>
      <w:r>
        <w:rPr>
          <w:rFonts w:hint="eastAsia" w:ascii="宋体" w:hAnsi="宋体" w:cs="仿宋"/>
          <w:b/>
          <w:bCs/>
        </w:rPr>
        <w:t xml:space="preserve">本项目最高限价为</w:t>
      </w:r>
      <w:r>
        <w:rPr>
          <w:rFonts w:hint="eastAsia" w:ascii="宋体" w:hAnsi="宋体" w:cs="仿宋"/>
          <w:b/>
          <w:bCs/>
          <w:lang w:eastAsia="zh-CN"/>
        </w:rPr>
        <w:t xml:space="preserve">：</w:t>
      </w:r>
      <w:r>
        <w:rPr>
          <w:rFonts w:hint="eastAsia" w:ascii="宋体" w:hAnsi="宋体" w:cs="仿宋"/>
          <w:b/>
          <w:bCs/>
          <w:color w:val="auto"/>
          <w:lang w:val="en-US" w:eastAsia="zh-CN"/>
        </w:rPr>
        <w:t xml:space="preserve">包2：66355.58</w:t>
      </w:r>
      <w:r>
        <w:rPr>
          <w:rFonts w:hint="eastAsia" w:ascii="宋体" w:hAnsi="宋体" w:cs="仿宋"/>
          <w:b/>
          <w:bCs/>
          <w:color w:val="auto"/>
        </w:rPr>
        <w:t xml:space="preserve">元</w:t>
      </w:r>
      <w:r>
        <w:rPr>
          <w:rFonts w:hint="eastAsia" w:ascii="宋体" w:hAnsi="宋体" w:cs="仿宋"/>
          <w:b/>
          <w:bCs/>
          <w:color w:val="auto"/>
          <w:lang w:eastAsia="zh-CN"/>
        </w:rPr>
        <w:t xml:space="preserve">，</w:t>
      </w:r>
      <w:r>
        <w:rPr>
          <w:rFonts w:hint="eastAsia" w:ascii="宋体" w:hAnsi="宋体" w:cs="仿宋"/>
          <w:b/>
          <w:bCs/>
          <w:color w:val="auto"/>
        </w:rPr>
        <w:t xml:space="preserve">报价超过最高限价的为无效报价，按照无效响应处理。</w:t>
      </w:r>
      <w:r/>
    </w:p>
    <w:p>
      <w:pPr>
        <w:ind w:firstLine="422"/>
        <w:spacing w:line="360" w:lineRule="auto"/>
        <w:rPr>
          <w:rFonts w:hint="eastAsia" w:ascii="宋体" w:hAnsi="宋体" w:cs="仿宋"/>
        </w:rPr>
      </w:pPr>
      <w:r>
        <w:rPr>
          <w:rFonts w:hint="eastAsia" w:ascii="宋体" w:hAnsi="宋体" w:cs="仿宋"/>
          <w:b/>
          <w:bCs/>
          <w:color w:val="auto"/>
        </w:rPr>
        <w:t xml:space="preserve">二、施工工期要求：</w:t>
      </w:r>
      <w:r>
        <w:rPr>
          <w:rFonts w:hint="eastAsia" w:ascii="宋体" w:hAnsi="宋体" w:cs="仿宋"/>
          <w:b/>
          <w:bCs/>
          <w:color w:val="auto"/>
          <w:lang w:val="en-US" w:eastAsia="zh-CN"/>
        </w:rPr>
        <w:t xml:space="preserve">包2：40日历天（具体开工时间以采购人通知为准）</w:t>
      </w:r>
      <w:r>
        <w:rPr>
          <w:rFonts w:hint="eastAsia" w:ascii="宋体" w:hAnsi="宋体" w:cs="仿宋"/>
          <w:b/>
          <w:bCs/>
          <w:color w:val="auto"/>
        </w:rPr>
        <w:t xml:space="preserve">；质量要求：合格</w:t>
      </w:r>
      <w:r>
        <w:rPr>
          <w:rFonts w:hint="eastAsia" w:ascii="宋体" w:hAnsi="宋体" w:cs="仿宋"/>
          <w:b/>
          <w:bCs/>
        </w:rPr>
        <w:t xml:space="preserve">。</w:t>
      </w:r>
      <w:r/>
    </w:p>
    <w:p>
      <w:pPr>
        <w:ind w:firstLine="422"/>
        <w:spacing w:line="360" w:lineRule="auto"/>
        <w:rPr>
          <w:rFonts w:hint="eastAsia" w:ascii="宋体" w:hAnsi="宋体" w:cs="仿宋"/>
          <w:b/>
          <w:bCs/>
        </w:rPr>
      </w:pPr>
      <w:r>
        <w:rPr>
          <w:rFonts w:hint="eastAsia" w:ascii="宋体" w:hAnsi="宋体" w:cs="仿宋"/>
          <w:b/>
          <w:bCs/>
        </w:rPr>
        <w:t xml:space="preserve">三、其它须知：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rPr>
      </w:pPr>
      <w:r>
        <w:rPr>
          <w:rFonts w:hint="eastAsia" w:ascii="宋体" w:hAnsi="宋体" w:cs="仿宋"/>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rPr>
      </w:pPr>
      <w:r>
        <w:rPr>
          <w:rFonts w:hint="eastAsia" w:ascii="宋体" w:hAnsi="宋体" w:cs="仿宋"/>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hint="eastAsia" w:ascii="宋体" w:hAnsi="宋体" w:cs="仿宋"/>
        </w:rPr>
      </w:pPr>
      <w:r>
        <w:rPr>
          <w:rFonts w:hint="eastAsia" w:ascii="宋体" w:hAnsi="宋体" w:cs="仿宋"/>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hint="eastAsia" w:ascii="宋体" w:hAnsi="宋体" w:cs="仿宋"/>
        </w:rPr>
      </w:pPr>
      <w:r>
        <w:rPr>
          <w:rFonts w:hint="eastAsia" w:ascii="宋体" w:hAnsi="宋体" w:cs="仿宋"/>
        </w:rPr>
        <w:t xml:space="preserve">5、中标人必须服从现场管理，对工序和材料及时报验，原材料及配件必须符合国家标准，经复试合格后方可使用。</w:t>
      </w:r>
      <w:r/>
    </w:p>
    <w:p>
      <w:pPr>
        <w:ind w:firstLine="420"/>
        <w:spacing w:line="360" w:lineRule="auto"/>
        <w:rPr>
          <w:rFonts w:hint="eastAsia" w:ascii="宋体" w:hAnsi="宋体" w:cs="仿宋"/>
        </w:rPr>
      </w:pPr>
      <w:r>
        <w:rPr>
          <w:rFonts w:hint="eastAsia" w:ascii="宋体" w:hAnsi="宋体" w:cs="仿宋"/>
        </w:rPr>
        <w:t xml:space="preserve">6、建设过程中产生的垃圾及时清运，费用由中标人承担；建设工程不能影响其他设施、设备的使用及功能，不能影响采购人正常工作开展。</w:t>
      </w:r>
      <w:r/>
    </w:p>
    <w:p>
      <w:pPr>
        <w:ind w:firstLine="420"/>
        <w:spacing w:line="360" w:lineRule="auto"/>
        <w:rPr>
          <w:rFonts w:hint="eastAsia" w:ascii="宋体" w:hAnsi="宋体" w:cs="仿宋"/>
        </w:rPr>
      </w:pPr>
      <w:r>
        <w:rPr>
          <w:rFonts w:hint="eastAsia" w:ascii="宋体" w:hAnsi="宋体" w:cs="仿宋"/>
        </w:rPr>
        <w:t xml:space="preserve">7、施工过程中，投标人需采取措施保护现场及周边相关财务、物品、设施等，因投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rPr>
      </w:pPr>
      <w:r>
        <w:rPr>
          <w:rFonts w:hint="eastAsia" w:ascii="宋体" w:hAnsi="宋体" w:cs="仿宋"/>
        </w:rPr>
        <w:t xml:space="preserve">8、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2"/>
        <w:spacing w:line="360" w:lineRule="auto"/>
        <w:rPr>
          <w:rFonts w:hint="eastAsia" w:ascii="宋体" w:hAnsi="宋体" w:cs="仿宋"/>
          <w:b/>
          <w:bCs/>
          <w:color w:val="auto"/>
        </w:rPr>
      </w:pPr>
      <w:r>
        <w:rPr>
          <w:rFonts w:hint="eastAsia" w:ascii="宋体" w:hAnsi="宋体" w:cs="仿宋"/>
          <w:b/>
          <w:bCs/>
          <w:color w:val="auto"/>
          <w:lang w:val="en-US" w:eastAsia="zh-CN"/>
        </w:rPr>
        <w:t xml:space="preserve">9</w:t>
      </w:r>
      <w:r>
        <w:rPr>
          <w:rFonts w:hint="eastAsia" w:ascii="宋体" w:hAnsi="宋体" w:cs="仿宋"/>
          <w:b/>
          <w:bCs/>
          <w:color w:val="auto"/>
        </w:rPr>
        <w:t xml:space="preserve">.本项目分为</w:t>
      </w:r>
      <w:r>
        <w:rPr>
          <w:rFonts w:hint="eastAsia" w:ascii="宋体" w:hAnsi="宋体" w:cs="仿宋"/>
          <w:b/>
          <w:bCs/>
          <w:color w:val="auto"/>
          <w:lang w:val="en-US" w:eastAsia="zh-CN"/>
        </w:rPr>
        <w:t xml:space="preserve">2</w:t>
      </w:r>
      <w:r>
        <w:rPr>
          <w:rFonts w:hint="eastAsia" w:ascii="宋体" w:hAnsi="宋体" w:cs="仿宋"/>
          <w:b/>
          <w:bCs/>
          <w:color w:val="auto"/>
        </w:rPr>
        <w:t xml:space="preserve">个标包，投标供应商可以参加多个包的投标，但每一个投标人只能成交一个包，评标时将按照包1至包2顺序依次评标、定标。</w:t>
      </w:r>
      <w:r/>
    </w:p>
    <w:p>
      <w:pPr>
        <w:ind w:firstLine="420"/>
        <w:jc w:val="left"/>
        <w:spacing w:line="348" w:lineRule="auto"/>
        <w:rPr>
          <w:rFonts w:hint="eastAsia" w:ascii="宋体" w:hAnsi="宋体" w:cs="仿宋"/>
        </w:rPr>
      </w:pPr>
      <w:r>
        <w:rPr>
          <w:rFonts w:hint="eastAsia" w:ascii="宋体" w:hAnsi="宋体" w:cs="仿宋"/>
        </w:rPr>
        <w:t xml:space="preserve">四、图纸及招标工程量清单（详见附件）</w:t>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pStyle w:val="837"/>
        <w:rPr>
          <w:rFonts w:hint="eastAsia" w:ascii="宋体" w:hAnsi="宋体" w:cs="仿宋"/>
        </w:rPr>
      </w:pPr>
      <w:r>
        <w:rPr>
          <w:rFonts w:hint="eastAsia" w:ascii="宋体" w:hAnsi="宋体" w:cs="仿宋"/>
        </w:rPr>
      </w:r>
      <w:r/>
    </w:p>
    <w:p>
      <w:pPr>
        <w:jc w:val="center"/>
        <w:spacing w:line="360" w:lineRule="auto"/>
        <w:rPr>
          <w:rFonts w:hint="eastAsia" w:ascii="宋体" w:hAnsi="宋体"/>
          <w:b/>
          <w:sz w:val="32"/>
          <w:szCs w:val="32"/>
        </w:rPr>
      </w:pPr>
      <w:r>
        <w:rPr>
          <w:rFonts w:hint="eastAsia" w:ascii="宋体" w:hAnsi="宋体"/>
          <w:b/>
          <w:sz w:val="32"/>
          <w:szCs w:val="32"/>
        </w:rPr>
        <w:t xml:space="preserve">第五章  </w:t>
      </w:r>
      <w:bookmarkEnd w:id="491"/>
      <w:r>
        <w:rPr>
          <w:rFonts w:hint="eastAsia" w:ascii="宋体" w:hAnsi="宋体"/>
          <w:b/>
          <w:sz w:val="32"/>
          <w:szCs w:val="32"/>
        </w:rPr>
        <w:t xml:space="preserve">评</w:t>
      </w:r>
      <w:r>
        <w:rPr>
          <w:rFonts w:hint="eastAsia" w:ascii="宋体" w:hAnsi="宋体" w:cs="宋体"/>
          <w:b/>
          <w:bCs/>
          <w:sz w:val="32"/>
          <w:szCs w:val="21"/>
        </w:rPr>
        <w:t xml:space="preserve">审方法和评审标准</w:t>
      </w:r>
      <w:r/>
    </w:p>
    <w:p>
      <w:pPr>
        <w:pStyle w:val="1109"/>
        <w:ind w:firstLine="422"/>
        <w:rPr>
          <w:rFonts w:hint="eastAsia" w:ascii="宋体" w:hAnsi="宋体"/>
          <w:b/>
          <w:sz w:val="21"/>
          <w:szCs w:val="21"/>
        </w:rPr>
      </w:pPr>
      <w:r>
        <w:rPr>
          <w:rFonts w:hint="eastAsia" w:ascii="宋体" w:hAnsi="宋体"/>
          <w:b/>
          <w:sz w:val="21"/>
          <w:szCs w:val="21"/>
        </w:rPr>
        <w:t xml:space="preserve">一、评标方法</w:t>
      </w:r>
      <w:r/>
    </w:p>
    <w:p>
      <w:pPr>
        <w:pStyle w:val="1109"/>
        <w:ind w:firstLine="420"/>
        <w:rPr>
          <w:rFonts w:hint="eastAsia"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493" w:name="_Toc449016388"/>
      <w:r/>
      <w:bookmarkStart w:id="494" w:name="_Toc449017024"/>
      <w:r>
        <w:rPr>
          <w:rFonts w:ascii="宋体" w:hAnsi="宋体"/>
          <w:b/>
          <w:szCs w:val="21"/>
        </w:rPr>
        <w:t xml:space="preserve">二、</w:t>
      </w:r>
      <w:r>
        <w:rPr>
          <w:rFonts w:hint="eastAsia" w:ascii="宋体" w:hAnsi="宋体"/>
          <w:b/>
          <w:szCs w:val="21"/>
        </w:rPr>
        <w:t xml:space="preserve">政府采购政策功能落实</w:t>
      </w:r>
      <w:bookmarkEnd w:id="493"/>
      <w:r/>
      <w:bookmarkEnd w:id="494"/>
      <w:r/>
      <w:r/>
    </w:p>
    <w:p>
      <w:pPr>
        <w:pStyle w:val="1109"/>
        <w:ind w:firstLine="42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09"/>
        <w:ind w:firstLine="420"/>
        <w:rPr>
          <w:rFonts w:hint="eastAsia" w:ascii="宋体" w:hAnsi="宋体" w:cs="宋体"/>
          <w:sz w:val="21"/>
          <w:szCs w:val="21"/>
        </w:rPr>
      </w:pPr>
      <w:r>
        <w:rPr>
          <w:rFonts w:hint="eastAsia" w:ascii="宋体" w:hAnsi="宋体" w:cs="宋体"/>
          <w:sz w:val="21"/>
          <w:szCs w:val="21"/>
        </w:rPr>
        <w:t xml:space="preserve">1、小微型企业价格扣除</w:t>
      </w:r>
      <w:r/>
    </w:p>
    <w:p>
      <w:pPr>
        <w:pStyle w:val="1109"/>
        <w:ind w:firstLine="420"/>
        <w:rPr>
          <w:rFonts w:hint="eastAsia"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09"/>
        <w:ind w:firstLine="42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09"/>
        <w:ind w:firstLine="42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109"/>
        <w:ind w:firstLine="420"/>
        <w:rPr>
          <w:rFonts w:hint="eastAsia"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09"/>
        <w:ind w:firstLine="42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09"/>
        <w:ind w:firstLine="42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09"/>
        <w:ind w:firstLine="42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109"/>
        <w:ind w:firstLine="420"/>
        <w:rPr>
          <w:rFonts w:hint="eastAsia"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09"/>
        <w:ind w:firstLine="42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9"/>
        <w:ind w:firstLine="42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09"/>
        <w:ind w:firstLine="42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09"/>
        <w:ind w:firstLine="420"/>
        <w:rPr>
          <w:rFonts w:hint="eastAsia"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09"/>
        <w:ind w:firstLine="42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09"/>
        <w:ind w:firstLine="420"/>
        <w:rPr>
          <w:rFonts w:hint="eastAsia" w:ascii="宋体" w:hAnsi="宋体" w:cs="宋体"/>
          <w:sz w:val="21"/>
          <w:szCs w:val="21"/>
        </w:rPr>
      </w:pPr>
      <w:r>
        <w:rPr>
          <w:rFonts w:hint="eastAsia" w:ascii="宋体" w:hAnsi="宋体" w:eastAsia="宋体" w:cs="Times New Roman"/>
          <w:b/>
          <w:bCs/>
          <w:i/>
          <w:iCs/>
          <w:sz w:val="21"/>
          <w:szCs w:val="22"/>
          <w:u w:val="single"/>
          <w:lang w:val="en-US" w:eastAsia="zh-CN" w:bidi="ar-SA"/>
        </w:rPr>
        <w:t xml:space="preserve">本项目专门面向中小企业采购故价格部分不进行价格扣除。</w:t>
      </w:r>
      <w:bookmarkEnd w:id="492"/>
      <w:r/>
    </w:p>
    <w:p>
      <w:pPr>
        <w:jc w:val="left"/>
      </w:pPr>
      <w:r/>
      <w:bookmarkStart w:id="495" w:name="_Toc436989824"/>
      <w:r>
        <w:rPr>
          <w:rFonts w:hint="eastAsia" w:ascii="宋体" w:hAnsi="宋体" w:cs="宋体"/>
          <w:b/>
        </w:rPr>
        <w:t xml:space="preserve">三、评标标准</w:t>
      </w:r>
      <w:r>
        <w:rPr>
          <w:rFonts w:hint="eastAsia" w:ascii="宋体" w:hAnsi="宋体" w:cs="宋体"/>
          <w:b/>
          <w:lang w:eastAsia="zh-CN"/>
        </w:rPr>
        <w:t xml:space="preserve">（</w:t>
      </w:r>
      <w:r>
        <w:rPr>
          <w:rFonts w:hint="eastAsia" w:ascii="宋体" w:hAnsi="宋体" w:cs="宋体"/>
          <w:b/>
          <w:lang w:val="en-US" w:eastAsia="zh-CN"/>
        </w:rPr>
        <w:t xml:space="preserve">包2</w:t>
      </w:r>
      <w:r>
        <w:rPr>
          <w:rFonts w:hint="eastAsia" w:ascii="宋体" w:hAnsi="宋体" w:cs="宋体"/>
          <w:b/>
          <w:lang w:eastAsia="zh-CN"/>
        </w:rPr>
        <w:t xml:space="preserve">）</w:t>
      </w:r>
      <w:r/>
    </w:p>
    <w:tbl>
      <w:tblPr>
        <w:tblStyle w:val="759"/>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1"/>
        <w:gridCol w:w="2112"/>
        <w:gridCol w:w="6125"/>
      </w:tblGrid>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pStyle w:val="1109"/>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237" w:type="dxa"/>
            <w:vAlign w:val="top"/>
            <w:textDirection w:val="lrTb"/>
            <w:noWrap w:val="false"/>
          </w:tcPr>
          <w:p>
            <w:pPr>
              <w:pStyle w:val="1109"/>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10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pStyle w:val="110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gridSpan w:val="2"/>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pStyle w:val="1109"/>
              <w:ind w:left="0" w:firstLine="0"/>
              <w:jc w:val="left"/>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以满足磋商文件要求</w:t>
            </w:r>
            <w:r>
              <w:rPr>
                <w:rFonts w:hint="eastAsia" w:ascii="宋体" w:hAnsi="宋体" w:eastAsia="宋体" w:cs="宋体"/>
                <w:color w:val="auto"/>
                <w:sz w:val="21"/>
                <w:szCs w:val="21"/>
                <w:highlight w:val="none"/>
                <w:lang w:val="en-US" w:eastAsia="zh-CN"/>
              </w:rPr>
              <w:t xml:space="preserve">且末轮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000000"/>
                <w:sz w:val="21"/>
                <w:szCs w:val="21"/>
                <w:highlight w:val="none"/>
                <w:lang w:val="en-US" w:eastAsia="zh-CN"/>
              </w:rPr>
              <w:t xml:space="preserve">最低的供应商的价格</w:t>
            </w:r>
            <w:r>
              <w:rPr>
                <w:rFonts w:hint="eastAsia" w:ascii="宋体" w:hAnsi="宋体" w:eastAsia="宋体" w:cs="宋体"/>
                <w:color w:val="auto"/>
                <w:sz w:val="21"/>
                <w:szCs w:val="21"/>
                <w:highlight w:val="none"/>
              </w:rPr>
              <w:t xml:space="preserve">为评标基准价，其价格分得满分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0分。其他报价得分=（评标基准价/其他</w:t>
            </w:r>
            <w:r>
              <w:rPr>
                <w:rFonts w:hint="eastAsia" w:ascii="宋体" w:hAnsi="宋体" w:eastAsia="宋体" w:cs="宋体"/>
                <w:color w:val="auto"/>
                <w:sz w:val="21"/>
                <w:szCs w:val="21"/>
                <w:highlight w:val="none"/>
                <w:lang w:val="en-US" w:eastAsia="zh-CN"/>
              </w:rPr>
              <w:t xml:space="preserve">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tc>
      </w:tr>
      <w:tr>
        <w:trPr>
          <w:jc w:val="center"/>
          <w:trHeight w:val="699"/>
        </w:trPr>
        <w:tc>
          <w:tcPr>
            <w:tcW w:w="1571" w:type="dxa"/>
            <w:vAlign w:val="center"/>
            <w:vMerge w:val="restart"/>
            <w:textDirection w:val="lrTb"/>
            <w:noWrap w:val="false"/>
          </w:tcPr>
          <w:p>
            <w:pPr>
              <w:pStyle w:val="110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施工组织设计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highlight w:val="none"/>
                <w:lang w:val="en-US" w:eastAsia="zh-CN"/>
              </w:rPr>
              <w:suppressLineNumbers w:val="0"/>
            </w:pPr>
            <w:r>
              <w:rPr>
                <w:rFonts w:hint="eastAsia" w:ascii="宋体" w:hAnsi="宋体" w:eastAsia="宋体" w:cs="宋体"/>
                <w:color w:val="000000"/>
                <w:sz w:val="21"/>
                <w:szCs w:val="21"/>
                <w:highlight w:val="none"/>
                <w:lang w:val="en-US" w:eastAsia="zh-CN" w:bidi="ar"/>
              </w:rPr>
              <w:t xml:space="preserve">施工总体部署</w:t>
            </w:r>
            <w:r>
              <w:rPr>
                <w:rFonts w:hint="eastAsia" w:ascii="宋体" w:hAnsi="宋体" w:eastAsia="宋体" w:cs="宋体"/>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highlight w:val="none"/>
              </w:rPr>
              <w:suppressLineNumbers w:val="0"/>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工程概述</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和</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总体</w:t>
            </w:r>
            <w:r>
              <w:rPr>
                <w:rFonts w:hint="eastAsia" w:ascii="宋体" w:hAnsi="宋体" w:eastAsia="宋体" w:cs="宋体"/>
                <w:b w:val="0"/>
                <w:bCs w:val="0"/>
                <w:highlight w:val="none"/>
                <w:lang w:val="en-US" w:eastAsia="zh-CN"/>
              </w:rPr>
              <w:t xml:space="preserve">方案的</w:t>
            </w:r>
            <w:r>
              <w:rPr>
                <w:rFonts w:hint="eastAsia" w:ascii="宋体" w:hAnsi="宋体" w:eastAsia="宋体" w:cs="宋体"/>
                <w:b w:val="0"/>
                <w:bCs w:val="0"/>
                <w:highlight w:val="none"/>
              </w:rPr>
              <w:t xml:space="preserve">合理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和可操作性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09"/>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主要施工方法</w:t>
            </w:r>
            <w:r/>
          </w:p>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highlight w:val="none"/>
                <w:lang w:val="en-US" w:eastAsia="zh-CN"/>
              </w:rPr>
            </w:pPr>
            <w:r>
              <w:rPr>
                <w:rFonts w:hint="eastAsia" w:ascii="宋体" w:hAnsi="宋体" w:eastAsia="宋体" w:cs="宋体"/>
                <w:sz w:val="21"/>
                <w:szCs w:val="21"/>
                <w:highlight w:val="none"/>
              </w:rPr>
              <w:t xml:space="preserve">针对本项目采取的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施工方法</w:t>
            </w:r>
            <w:r>
              <w:rPr>
                <w:rFonts w:hint="eastAsia" w:ascii="宋体" w:hAnsi="宋体" w:eastAsia="宋体" w:cs="宋体"/>
                <w:sz w:val="21"/>
                <w:szCs w:val="21"/>
                <w:highlight w:val="none"/>
                <w:lang w:val="en-US" w:eastAsia="zh-CN"/>
              </w:rPr>
              <w:t xml:space="preserve">有哪些？具体</w:t>
            </w:r>
            <w:r>
              <w:rPr>
                <w:rFonts w:hint="eastAsia" w:ascii="宋体" w:hAnsi="宋体" w:eastAsia="宋体" w:cs="宋体"/>
                <w:sz w:val="21"/>
                <w:szCs w:val="21"/>
                <w:highlight w:val="none"/>
              </w:rPr>
              <w:t xml:space="preserve">方案科学、合理，描述详细，针对性和可操作性强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1210"/>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tc>
        <w:tc>
          <w:tcPr>
            <w:tcW w:w="6125" w:type="dxa"/>
            <w:vAlign w:val="top"/>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eastAsia="宋体" w:cs="宋体"/>
                <w:highlight w:val="none"/>
                <w:lang w:val="en-US" w:eastAsia="zh-CN"/>
              </w:rPr>
              <w:t xml:space="preserve">详实性、针对性、创新性和可行性：</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得4分；一般 得2分；差 得1分，未提供的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1.有健全的质量控制管理体系且体系</w:t>
            </w:r>
            <w:r>
              <w:rPr>
                <w:rFonts w:hint="eastAsia" w:ascii="宋体" w:hAnsi="宋体" w:eastAsia="宋体" w:cs="宋体"/>
                <w:color w:val="auto"/>
                <w:sz w:val="21"/>
                <w:szCs w:val="21"/>
                <w:highlight w:val="none"/>
              </w:rPr>
              <w:t xml:space="preserve">严密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清晰；2.</w:t>
            </w:r>
            <w:r>
              <w:rPr>
                <w:rFonts w:hint="eastAsia" w:ascii="宋体" w:hAnsi="宋体" w:eastAsia="宋体" w:cs="宋体"/>
                <w:highlight w:val="none"/>
                <w:lang w:val="en-US" w:eastAsia="zh-CN"/>
              </w:rPr>
              <w:t xml:space="preserve">原材料质量保证措施和采取的检测试验手段的详实、有效；3.施工过程中质量控制措施详实、有效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针对性；4.</w:t>
            </w:r>
            <w:r>
              <w:rPr>
                <w:rFonts w:hint="eastAsia" w:ascii="宋体" w:hAnsi="宋体" w:eastAsia="宋体" w:cs="宋体"/>
                <w:sz w:val="21"/>
                <w:szCs w:val="21"/>
                <w:highlight w:val="none"/>
              </w:rPr>
              <w:t xml:space="preserve">成品保护措施、质量通病及防治措施等</w:t>
            </w:r>
            <w:r>
              <w:rPr>
                <w:rFonts w:hint="eastAsia" w:ascii="宋体" w:hAnsi="宋体" w:eastAsia="宋体" w:cs="宋体"/>
                <w:sz w:val="21"/>
                <w:szCs w:val="21"/>
                <w:highlight w:val="none"/>
                <w:lang w:val="en-US" w:eastAsia="zh-CN"/>
              </w:rPr>
              <w:t xml:space="preserve">有效可行；5、</w:t>
            </w:r>
            <w:r>
              <w:rPr>
                <w:rFonts w:hint="eastAsia" w:ascii="宋体" w:hAnsi="宋体" w:eastAsia="宋体" w:cs="宋体"/>
                <w:highlight w:val="none"/>
                <w:lang w:val="en-US" w:eastAsia="zh-CN"/>
              </w:rPr>
              <w:t xml:space="preserve">技术保证措施及其它质量保证措施</w:t>
            </w:r>
            <w:r>
              <w:rPr>
                <w:rFonts w:hint="eastAsia" w:ascii="宋体" w:hAnsi="宋体" w:eastAsia="宋体" w:cs="宋体"/>
                <w:color w:val="auto"/>
                <w:sz w:val="21"/>
                <w:szCs w:val="21"/>
                <w:highlight w:val="none"/>
              </w:rPr>
              <w:t xml:space="preserve">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w:t>
            </w:r>
            <w:r>
              <w:rPr>
                <w:rFonts w:hint="eastAsia" w:ascii="宋体" w:hAnsi="宋体" w:eastAsia="宋体" w:cs="宋体"/>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得2分；差</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得1；未提供的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p>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安全文明施工、施工现场扬尘污染防治措施及环境保护方面措施</w:t>
            </w:r>
            <w:r>
              <w:rPr>
                <w:rFonts w:hint="eastAsia" w:ascii="宋体" w:hAnsi="宋体" w:eastAsia="宋体" w:cs="宋体"/>
                <w:sz w:val="21"/>
                <w:szCs w:val="21"/>
                <w:highlight w:val="none"/>
              </w:rPr>
              <w:t xml:space="preserve">符合相关标准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规范</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规程</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有效、可</w:t>
            </w:r>
            <w:r>
              <w:rPr>
                <w:rFonts w:hint="eastAsia" w:ascii="宋体" w:hAnsi="宋体" w:eastAsia="宋体" w:cs="宋体"/>
                <w:color w:val="auto"/>
                <w:sz w:val="21"/>
                <w:szCs w:val="21"/>
                <w:highlight w:val="none"/>
              </w:rPr>
              <w:t xml:space="preserve">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包括但不限于工期目标、承诺、工期保证措施、施工进度计划管理等，应绘制符合项目工期要求的进度计划表及横道图。措施计划安排合理，保证措施全面、详细、可行且有针对性，有具体的违约责任承诺</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进度</w:t>
            </w:r>
            <w:r>
              <w:rPr>
                <w:rFonts w:hint="eastAsia" w:ascii="宋体" w:hAnsi="宋体" w:eastAsia="宋体" w:cs="宋体"/>
                <w:highlight w:val="none"/>
              </w:rPr>
              <w:t xml:space="preserve">安排合理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进度保障措施切实可行</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rPr>
              <w:t xml:space="preserve">描述详细且具有针对性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09"/>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劳动力、机械设备和材料投入计划（</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拟投入本项目的材料、设备、劳动力科学、合理，管理制度完善，使用方案详细且针对性强，技术人员配备合理、考虑周全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bidi="ar"/>
              </w:rPr>
              <w:t xml:space="preserve">具有针对性</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完全满足本工程需求：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09"/>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风险预测与事故应急预案</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或保障措施）</w:t>
            </w:r>
            <w:r/>
          </w:p>
          <w:p>
            <w:pPr>
              <w:pStyle w:val="1109"/>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highlight w:val="none"/>
                <w:lang w:val="en-US" w:eastAsia="zh-CN"/>
              </w:rPr>
              <w:t xml:space="preserve">项目实施过程中的风险预测全面、准确，</w:t>
            </w:r>
            <w:r>
              <w:rPr>
                <w:rFonts w:hint="eastAsia" w:ascii="宋体" w:hAnsi="宋体" w:eastAsia="宋体" w:cs="宋体"/>
                <w:highlight w:val="none"/>
              </w:rPr>
              <w:t xml:space="preserve">方案措施科学、严密、合理，描述详细，针对性和可操作性强</w:t>
            </w:r>
            <w:r>
              <w:rPr>
                <w:rFonts w:hint="eastAsia" w:ascii="宋体" w:hAnsi="宋体" w:eastAsia="宋体" w:cs="宋体"/>
                <w:highlight w:val="none"/>
                <w:lang w:eastAsia="zh-CN"/>
              </w:rPr>
              <w:t xml:space="preserve">：</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09"/>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09"/>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农民工工资保证</w:t>
            </w:r>
            <w:r/>
          </w:p>
          <w:p>
            <w:pPr>
              <w:pStyle w:val="1109"/>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rPr>
              <w:t xml:space="preserve">农民工工资保证措施安排合理、全面，可操作性强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textDirection w:val="lrTb"/>
            <w:noWrap w:val="false"/>
          </w:tcPr>
          <w:p>
            <w:pPr>
              <w:pStyle w:val="1109"/>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olor w:val="000000"/>
                <w:sz w:val="21"/>
                <w:szCs w:val="21"/>
                <w:highlight w:val="none"/>
                <w:lang w:val="en-US" w:eastAsia="zh-CN"/>
              </w:rPr>
              <w:t xml:space="preserve">综合实力</w:t>
            </w:r>
            <w:r>
              <w:rPr>
                <w:rFonts w:hint="eastAsia" w:ascii="宋体" w:hAnsi="宋体" w:eastAsia="宋体" w:cs="宋体"/>
                <w:sz w:val="21"/>
                <w:szCs w:val="21"/>
                <w:highlight w:val="none"/>
                <w:lang w:val="zh-CN"/>
              </w:rPr>
              <w:t xml:space="preserve">（3分）</w:t>
            </w:r>
            <w:r/>
          </w:p>
        </w:tc>
        <w:tc>
          <w:tcPr>
            <w:gridSpan w:val="2"/>
            <w:tcW w:w="8237"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须提供国家市场监督管理总局全国认证认可信息公共服务平台查询截图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jc w:val="center"/>
          <w:trHeight w:val="747"/>
        </w:trPr>
        <w:tc>
          <w:tcPr>
            <w:tcW w:w="1571" w:type="dxa"/>
            <w:vAlign w:val="center"/>
            <w:textDirection w:val="lrTb"/>
            <w:noWrap w:val="false"/>
          </w:tcPr>
          <w:p>
            <w:pPr>
              <w:pStyle w:val="1109"/>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业绩</w:t>
            </w:r>
            <w:r/>
          </w:p>
          <w:p>
            <w:pPr>
              <w:pStyle w:val="1109"/>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w:t>
            </w:r>
            <w:r>
              <w:rPr>
                <w:rFonts w:hint="eastAsia" w:ascii="宋体" w:hAnsi="宋体" w:eastAsia="宋体" w:cs="宋体"/>
                <w:color w:val="auto"/>
                <w:highlight w:val="none"/>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企</w:t>
            </w:r>
            <w:r>
              <w:rPr>
                <w:rFonts w:hint="eastAsia" w:ascii="宋体" w:hAnsi="宋体" w:eastAsia="宋体" w:cs="宋体"/>
                <w:sz w:val="21"/>
                <w:szCs w:val="21"/>
                <w:highlight w:val="none"/>
              </w:rPr>
              <w:t xml:space="preserve">业</w:t>
            </w:r>
            <w:r>
              <w:rPr>
                <w:rFonts w:hint="eastAsia" w:ascii="宋体" w:hAnsi="宋体" w:eastAsia="宋体" w:cs="宋体"/>
                <w:sz w:val="21"/>
                <w:szCs w:val="21"/>
                <w:highlight w:val="none"/>
                <w:lang w:val="en-US" w:eastAsia="zh-CN"/>
              </w:rPr>
              <w:t xml:space="preserve">承担过的</w:t>
            </w:r>
            <w:r>
              <w:rPr>
                <w:rFonts w:hint="eastAsia" w:ascii="宋体" w:hAnsi="宋体" w:eastAsia="宋体" w:cs="宋体"/>
                <w:sz w:val="21"/>
                <w:szCs w:val="21"/>
                <w:highlight w:val="none"/>
              </w:rPr>
              <w:t xml:space="preserve">类似</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lang w:val="en-US" w:eastAsia="zh-CN"/>
              </w:rPr>
              <w:t xml:space="preserve">业绩</w:t>
            </w:r>
            <w:r>
              <w:rPr>
                <w:rFonts w:hint="eastAsia" w:ascii="宋体" w:hAnsi="宋体" w:eastAsia="宋体" w:cs="宋体"/>
                <w:sz w:val="21"/>
                <w:szCs w:val="21"/>
                <w:highlight w:val="none"/>
              </w:rPr>
              <w:t xml:space="preserve">，有一项得2分，满分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09"/>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rPr>
                <w:rFonts w:hint="eastAsia" w:ascii="宋体" w:hAnsi="宋体" w:cs="宋体"/>
                <w:color w:val="auto"/>
                <w:sz w:val="21"/>
                <w:szCs w:val="21"/>
                <w:highlight w:val="none"/>
                <w:lang w:val="en-US" w:eastAsia="zh-CN"/>
              </w:rPr>
              <w:t xml:space="preserve">和</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color w:val="auto"/>
                <w:sz w:val="21"/>
                <w:szCs w:val="21"/>
                <w:highlight w:val="none"/>
                <w:lang w:val="en-US" w:eastAsia="zh-CN"/>
              </w:rPr>
              <w:t xml:space="preserve">业绩（</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项目经理</w:t>
            </w:r>
            <w:r>
              <w:rPr>
                <w:rFonts w:hint="eastAsia" w:ascii="宋体" w:hAnsi="宋体" w:eastAsia="宋体" w:cs="宋体"/>
                <w:szCs w:val="21"/>
                <w:highlight w:val="none"/>
                <w:lang w:val="en-US" w:eastAsia="zh-CN"/>
              </w:rPr>
              <w:t xml:space="preserve">自</w:t>
            </w: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年1月1日以</w:t>
            </w:r>
            <w:r>
              <w:rPr>
                <w:rFonts w:hint="eastAsia" w:ascii="宋体" w:hAnsi="宋体" w:eastAsia="宋体" w:cs="宋体"/>
                <w:color w:val="auto"/>
                <w:szCs w:val="21"/>
                <w:highlight w:val="none"/>
              </w:rPr>
              <w:t xml:space="preserve">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szCs w:val="21"/>
                <w:highlight w:val="none"/>
              </w:rPr>
              <w:t xml:space="preserve">）以项目经理身份承揽过类似</w:t>
            </w:r>
            <w:r>
              <w:rPr>
                <w:rFonts w:hint="eastAsia" w:ascii="宋体" w:hAnsi="宋体" w:cs="宋体"/>
                <w:color w:val="auto"/>
                <w:sz w:val="21"/>
                <w:szCs w:val="21"/>
                <w:highlight w:val="none"/>
                <w:lang w:val="en-US" w:eastAsia="zh-CN"/>
              </w:rPr>
              <w:t xml:space="preserve">水利</w:t>
            </w:r>
            <w:r>
              <w:rPr>
                <w:rFonts w:hint="eastAsia" w:ascii="宋体" w:hAnsi="宋体" w:eastAsia="宋体" w:cs="宋体"/>
                <w:color w:val="auto"/>
                <w:szCs w:val="21"/>
                <w:highlight w:val="none"/>
              </w:rPr>
              <w:t xml:space="preserve">工程业绩的，有1项得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技术负责人（或总工）</w:t>
            </w:r>
            <w:r>
              <w:rPr>
                <w:rFonts w:hint="eastAsia" w:ascii="宋体" w:hAnsi="宋体" w:eastAsia="宋体" w:cs="宋体"/>
                <w:color w:val="auto"/>
                <w:szCs w:val="21"/>
                <w:highlight w:val="none"/>
                <w:lang w:val="en-US" w:eastAsia="zh-CN"/>
              </w:rPr>
              <w:t xml:space="preserve">自</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szCs w:val="21"/>
                <w:highlight w:val="none"/>
              </w:rPr>
              <w:t xml:space="preserve">）以项目经理身份承揽过类似</w:t>
            </w:r>
            <w:r>
              <w:rPr>
                <w:rFonts w:hint="eastAsia" w:ascii="宋体" w:hAnsi="宋体" w:cs="宋体"/>
                <w:color w:val="auto"/>
                <w:sz w:val="21"/>
                <w:szCs w:val="21"/>
                <w:highlight w:val="none"/>
                <w:lang w:val="en-US" w:eastAsia="zh-CN"/>
              </w:rPr>
              <w:t xml:space="preserve">水利</w:t>
            </w:r>
            <w:r>
              <w:rPr>
                <w:rFonts w:hint="eastAsia" w:ascii="宋体" w:hAnsi="宋体" w:eastAsia="宋体" w:cs="宋体"/>
                <w:color w:val="auto"/>
                <w:szCs w:val="21"/>
                <w:highlight w:val="none"/>
              </w:rPr>
              <w:t xml:space="preserve">工程业绩的，有1项得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szCs w:val="21"/>
                <w:highlight w:val="none"/>
              </w:rPr>
              <w:t xml:space="preserve">，最高得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keepLines w:val="0"/>
              <w:keepNext w:val="0"/>
              <w:pageBreakBefore w:val="0"/>
              <w:spacing w:line="240" w:lineRule="auto"/>
              <w:widowControl w:val="off"/>
              <w:rPr>
                <w:rFonts w:hint="eastAsia" w:ascii="宋体" w:hAnsi="宋体" w:cs="宋体"/>
                <w:b/>
                <w:bCs/>
                <w:sz w:val="21"/>
                <w:szCs w:val="21"/>
                <w:highlight w:val="none"/>
                <w:lang w:eastAsia="zh-CN"/>
              </w:rPr>
            </w:pPr>
            <w:r>
              <w:rPr>
                <w:rFonts w:hint="eastAsia" w:ascii="宋体" w:hAnsi="宋体" w:cs="宋体"/>
                <w:b/>
                <w:bCs/>
                <w:sz w:val="21"/>
                <w:szCs w:val="21"/>
                <w:highlight w:val="none"/>
                <w:lang w:eastAsia="zh-CN"/>
              </w:rPr>
              <w:t xml:space="preserve">项目经理、技术负责人（或总工）业绩和企业业绩不可重复得分</w:t>
            </w:r>
            <w:r/>
          </w:p>
          <w:p>
            <w:pPr>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09"/>
              <w:ind w:firstLine="0"/>
              <w:jc w:val="center"/>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项目管理机构</w:t>
            </w:r>
            <w:r/>
          </w:p>
          <w:p>
            <w:pPr>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8</w:t>
            </w:r>
            <w:r>
              <w:rPr>
                <w:rFonts w:hint="eastAsia" w:ascii="宋体" w:hAnsi="宋体" w:eastAsia="宋体" w:cs="宋体"/>
                <w:highlight w:val="none"/>
              </w:rPr>
              <w:t xml:space="preserve">分）</w:t>
            </w:r>
            <w:r/>
          </w:p>
        </w:tc>
        <w:tc>
          <w:tcPr>
            <w:gridSpan w:val="2"/>
            <w:tcW w:w="8237" w:type="dxa"/>
            <w:vAlign w:val="center"/>
            <w:textDirection w:val="lrTb"/>
            <w:noWrap w:val="false"/>
          </w:tcPr>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经理</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具备水利</w:t>
            </w:r>
            <w:r>
              <w:rPr>
                <w:rFonts w:hint="eastAsia" w:ascii="宋体" w:hAnsi="宋体" w:eastAsia="宋体" w:cs="宋体"/>
                <w:sz w:val="21"/>
                <w:szCs w:val="21"/>
                <w:highlight w:val="none"/>
              </w:rPr>
              <w:t xml:space="preserve">专业</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jc w:val="left"/>
              <w:keepLines w:val="0"/>
              <w:keepNext w:val="0"/>
              <w:pageBreakBefore w:val="0"/>
              <w:spacing w:line="24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项目组主要人员（项目经理</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除外）具备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专业中级及以上</w:t>
            </w:r>
            <w:r>
              <w:rPr>
                <w:rFonts w:hint="eastAsia" w:ascii="宋体" w:hAnsi="宋体" w:eastAsia="宋体" w:cs="宋体"/>
                <w:sz w:val="21"/>
                <w:szCs w:val="21"/>
                <w:highlight w:val="none"/>
                <w:lang w:val="en-US" w:eastAsia="zh-CN"/>
              </w:rPr>
              <w:t xml:space="preserve">工程师</w:t>
            </w: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lang w:val="en-US" w:eastAsia="zh-CN"/>
              </w:rPr>
              <w:t xml:space="preserve">的，有1个，得1分，最高得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w:t>
            </w:r>
            <w:r>
              <w:rPr>
                <w:rFonts w:hint="eastAsia" w:ascii="宋体" w:hAnsi="宋体" w:eastAsia="宋体" w:cs="宋体"/>
                <w:b/>
                <w:bCs w:val="0"/>
                <w:color w:val="333333"/>
                <w:spacing w:val="-1"/>
                <w:sz w:val="21"/>
                <w:highlight w:val="none"/>
                <w:lang w:eastAsia="zh-CN"/>
              </w:rPr>
              <w:t xml:space="preserve">已退休人员需提供相应的退休证明及聘任合</w:t>
            </w:r>
            <w:r>
              <w:rPr>
                <w:rFonts w:hint="eastAsia" w:ascii="宋体" w:hAnsi="宋体" w:eastAsia="宋体" w:cs="宋体"/>
                <w:b/>
                <w:bCs w:val="0"/>
                <w:color w:val="333333"/>
                <w:sz w:val="21"/>
                <w:highlight w:val="none"/>
                <w:lang w:eastAsia="zh-CN"/>
              </w:rPr>
              <w:t xml:space="preserve">同，</w:t>
            </w:r>
            <w:r>
              <w:rPr>
                <w:rFonts w:hint="eastAsia" w:ascii="宋体" w:hAnsi="宋体" w:eastAsia="宋体" w:cs="宋体"/>
                <w:b/>
                <w:bCs w:val="0"/>
                <w:color w:val="333333"/>
                <w:spacing w:val="-105"/>
                <w:sz w:val="21"/>
                <w:highlight w:val="none"/>
                <w:lang w:eastAsia="zh-CN"/>
              </w:rPr>
              <w:t xml:space="preserve">，，，</w:t>
            </w:r>
            <w:r>
              <w:rPr>
                <w:rFonts w:hint="eastAsia" w:ascii="宋体" w:hAnsi="宋体" w:eastAsia="宋体" w:cs="宋体"/>
                <w:b/>
                <w:bCs w:val="0"/>
                <w:color w:val="333333"/>
                <w:spacing w:val="-105"/>
                <w:sz w:val="21"/>
                <w:highlight w:val="none"/>
                <w:lang w:val="en-US" w:eastAsia="zh-CN"/>
              </w:rPr>
              <w:t xml:space="preserve">  </w:t>
            </w:r>
            <w:r>
              <w:rPr>
                <w:rFonts w:hint="eastAsia" w:ascii="宋体" w:hAnsi="宋体" w:eastAsia="宋体" w:cs="宋体"/>
                <w:b/>
                <w:bCs w:val="0"/>
                <w:spacing w:val="-2"/>
                <w:sz w:val="21"/>
                <w:highlight w:val="none"/>
                <w:lang w:eastAsia="zh-CN"/>
              </w:rPr>
              <w:t xml:space="preserve">否则不得分。</w:t>
            </w:r>
            <w:r/>
          </w:p>
        </w:tc>
      </w:tr>
    </w:tbl>
    <w:p>
      <w:pPr>
        <w:jc w:val="left"/>
      </w:pPr>
      <w:r/>
      <w:r/>
    </w:p>
    <w:p>
      <w:pPr>
        <w:pStyle w:val="837"/>
        <w:ind w:right="-313"/>
        <w:rPr>
          <w:rFonts w:hint="eastAsia" w:ascii="宋体" w:hAnsi="宋体" w:eastAsia="宋体" w:cs="宋体"/>
        </w:rPr>
      </w:pPr>
      <w:r>
        <w:rPr>
          <w:rFonts w:hint="eastAsia" w:ascii="宋体" w:hAnsi="宋体" w:eastAsia="宋体" w:cs="宋体"/>
        </w:rPr>
        <w:t xml:space="preserve">注：1、评委应对以上各得分项独立评分，投标人最终得分为所有评委评分汇总的平均值。</w:t>
      </w:r>
      <w:r/>
    </w:p>
    <w:p>
      <w:pPr>
        <w:pStyle w:val="837"/>
        <w:ind w:right="-313"/>
        <w:rPr>
          <w:rFonts w:hint="eastAsia" w:ascii="宋体" w:hAnsi="宋体" w:eastAsia="宋体" w:cs="宋体"/>
        </w:rPr>
      </w:pPr>
      <w:r>
        <w:rPr>
          <w:rFonts w:hint="eastAsia" w:ascii="宋体" w:hAnsi="宋体" w:eastAsia="宋体" w:cs="宋体"/>
        </w:rPr>
        <w:t xml:space="preserve">2、以上参与评分的相关证书、合同等其他证明材料，均需以原件扫描件形式上传。否则不得分。</w:t>
      </w:r>
      <w:r/>
    </w:p>
    <w:p>
      <w:pPr>
        <w:pStyle w:val="837"/>
        <w:rPr>
          <w:rFonts w:hint="eastAsia"/>
        </w:rPr>
      </w:pPr>
      <w:r>
        <w:rPr>
          <w:rFonts w:hint="eastAsia"/>
        </w:rPr>
      </w:r>
      <w:r/>
    </w:p>
    <w:p>
      <w:pPr>
        <w:pStyle w:val="837"/>
        <w:rPr>
          <w:rFonts w:hint="eastAsia" w:ascii="宋体" w:hAnsi="宋体"/>
          <w:b/>
          <w:sz w:val="32"/>
          <w:szCs w:val="32"/>
        </w:rPr>
      </w:pPr>
      <w:r>
        <w:rPr>
          <w:rFonts w:ascii="宋体" w:hAnsi="宋体"/>
          <w:b/>
          <w:sz w:val="32"/>
          <w:szCs w:val="32"/>
        </w:rPr>
        <w:br w:type="page" w:clear="all"/>
      </w:r>
      <w:bookmarkEnd w:id="495"/>
      <w:r/>
      <w:r/>
    </w:p>
    <w:p>
      <w:pPr>
        <w:jc w:val="center"/>
        <w:spacing w:line="500" w:lineRule="exact"/>
        <w:rPr>
          <w:rFonts w:hint="eastAsia"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1789"/>
        <w:spacing w:line="500" w:lineRule="exact"/>
        <w:rPr>
          <w:rFonts w:hint="eastAsia" w:ascii="宋体" w:hAnsi="宋体"/>
          <w:b/>
          <w:bCs/>
          <w:smallCaps/>
          <w:sz w:val="36"/>
          <w:szCs w:val="36"/>
        </w:rPr>
      </w:pPr>
      <w:r>
        <w:rPr>
          <w:rFonts w:hint="eastAsia" w:ascii="宋体" w:hAnsi="宋体"/>
          <w:b/>
          <w:bCs/>
          <w:smallCaps/>
          <w:sz w:val="36"/>
          <w:szCs w:val="36"/>
        </w:rPr>
      </w:r>
      <w:r/>
    </w:p>
    <w:p>
      <w:pPr>
        <w:ind w:right="1124" w:firstLine="1214"/>
        <w:spacing w:line="500" w:lineRule="exact"/>
        <w:rPr>
          <w:rFonts w:hint="eastAsia" w:ascii="宋体" w:hAnsi="宋体"/>
          <w:b/>
          <w:bCs/>
          <w:sz w:val="32"/>
          <w:szCs w:val="32"/>
        </w:rPr>
      </w:pPr>
      <w:r>
        <w:rPr>
          <w:rFonts w:hint="eastAsia" w:ascii="宋体" w:hAnsi="宋体"/>
          <w:b/>
          <w:bCs/>
          <w:sz w:val="32"/>
          <w:szCs w:val="32"/>
        </w:rPr>
      </w:r>
      <w:r/>
    </w:p>
    <w:p>
      <w:pPr>
        <w:ind w:right="1124" w:firstLine="1063"/>
        <w:spacing w:line="500" w:lineRule="exact"/>
        <w:rPr>
          <w:rFonts w:hint="eastAsia" w:ascii="宋体" w:hAnsi="宋体"/>
          <w:b/>
          <w:bCs/>
          <w:sz w:val="28"/>
          <w:szCs w:val="32"/>
        </w:rPr>
      </w:pPr>
      <w:r>
        <w:rPr>
          <w:rFonts w:hint="eastAsia" w:ascii="宋体" w:hAnsi="宋体"/>
          <w:b/>
          <w:bCs/>
          <w:sz w:val="28"/>
          <w:szCs w:val="32"/>
        </w:rPr>
      </w:r>
      <w:r/>
    </w:p>
    <w:p>
      <w:pPr>
        <w:pStyle w:val="750"/>
      </w:pPr>
      <w:r/>
      <w:r/>
    </w:p>
    <w:p>
      <w:r/>
      <w:r/>
    </w:p>
    <w:p>
      <w:pPr>
        <w:pStyle w:val="750"/>
      </w:p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hint="eastAsia"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hint="eastAsia"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hint="eastAsia" w:ascii="宋体" w:hAnsi="宋体"/>
          <w:b/>
          <w:bCs/>
          <w:sz w:val="32"/>
          <w:szCs w:val="32"/>
        </w:rPr>
      </w:pPr>
      <w:r>
        <w:rPr>
          <w:rFonts w:hint="eastAsia" w:ascii="宋体" w:hAnsi="宋体"/>
          <w:b/>
          <w:bCs/>
          <w:sz w:val="32"/>
          <w:szCs w:val="32"/>
        </w:rPr>
      </w:r>
      <w:r/>
    </w:p>
    <w:p>
      <w:pPr>
        <w:ind w:right="1124"/>
        <w:jc w:val="center"/>
        <w:spacing w:line="500" w:lineRule="exact"/>
        <w:rPr>
          <w:rFonts w:hint="eastAsia" w:ascii="宋体" w:hAnsi="宋体"/>
          <w:b/>
          <w:bCs/>
          <w:sz w:val="32"/>
          <w:szCs w:val="32"/>
        </w:rPr>
      </w:pPr>
      <w:r>
        <w:rPr>
          <w:rFonts w:hint="eastAsia" w:ascii="宋体" w:hAnsi="宋体"/>
          <w:b/>
          <w:bCs/>
          <w:sz w:val="32"/>
          <w:szCs w:val="32"/>
        </w:rPr>
        <w:t xml:space="preserve">     </w:t>
      </w:r>
      <w:r/>
    </w:p>
    <w:p>
      <w:pPr>
        <w:pStyle w:val="750"/>
      </w:pPr>
      <w:r/>
      <w:r/>
    </w:p>
    <w:p>
      <w:pPr>
        <w:ind w:right="1124"/>
        <w:spacing w:line="500" w:lineRule="exact"/>
        <w:rPr>
          <w:rFonts w:hint="eastAsia" w:ascii="宋体" w:hAnsi="宋体"/>
          <w:sz w:val="36"/>
        </w:rPr>
      </w:pPr>
      <w:r>
        <w:rPr>
          <w:rFonts w:hint="eastAsia" w:ascii="宋体" w:hAnsi="宋体"/>
          <w:sz w:val="36"/>
        </w:rPr>
      </w:r>
      <w:r/>
    </w:p>
    <w:p>
      <w:pPr>
        <w:pStyle w:val="751"/>
      </w:pPr>
      <w:r/>
      <w:r/>
    </w:p>
    <w:p>
      <w:r/>
      <w:r/>
    </w:p>
    <w:p>
      <w:pPr>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hint="eastAsia" w:ascii="宋体" w:hAnsi="宋体"/>
          <w:sz w:val="24"/>
        </w:rPr>
      </w:pPr>
      <w:r>
        <w:rPr>
          <w:rFonts w:hint="eastAsia" w:ascii="宋体" w:hAnsi="宋体"/>
          <w:sz w:val="24"/>
        </w:rPr>
        <w:t xml:space="preserve">四、分项报价表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rPr>
      </w:pPr>
      <w:r>
        <w:rPr>
          <w:rFonts w:hint="eastAsia" w:ascii="宋体" w:hAnsi="宋体"/>
          <w:sz w:val="24"/>
        </w:rPr>
        <w:t xml:space="preserve">七、</w:t>
      </w:r>
      <w:r>
        <w:rPr>
          <w:rFonts w:hint="eastAsia" w:ascii="宋体" w:hAnsi="宋体" w:cs="Courier New"/>
          <w:sz w:val="24"/>
          <w:szCs w:val="24"/>
        </w:rPr>
        <w:t xml:space="preserve">主要标的信息</w:t>
      </w:r>
      <w:r/>
    </w:p>
    <w:p>
      <w:pPr>
        <w:ind w:firstLine="480"/>
        <w:spacing w:line="360" w:lineRule="auto"/>
        <w:rPr>
          <w:rFonts w:hint="eastAsia" w:ascii="宋体" w:hAnsi="宋体"/>
          <w:sz w:val="24"/>
        </w:rPr>
      </w:pPr>
      <w:r>
        <w:rPr>
          <w:rFonts w:hint="eastAsia" w:ascii="宋体" w:hAnsi="宋体" w:cs="Courier New"/>
          <w:sz w:val="24"/>
          <w:szCs w:val="24"/>
        </w:rPr>
        <w:t xml:space="preserve">八、</w:t>
      </w:r>
      <w:r>
        <w:rPr>
          <w:rFonts w:hint="eastAsia" w:ascii="宋体" w:hAnsi="宋体"/>
          <w:sz w:val="24"/>
        </w:rPr>
        <w:t xml:space="preserve">其他 （供应商认为有必要提供的声明和文件，如有自拟并自行添加）</w:t>
      </w:r>
      <w:r/>
    </w:p>
    <w:p>
      <w:pPr>
        <w:rPr>
          <w:rFonts w:hint="eastAsia" w:ascii="宋体" w:hAnsi="宋体"/>
          <w:sz w:val="24"/>
        </w:rPr>
      </w:pPr>
      <w:r>
        <w:rPr>
          <w:rFonts w:hint="eastAsia" w:ascii="宋体" w:hAnsi="宋体"/>
          <w:sz w:val="24"/>
        </w:rPr>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r/>
      <w:r/>
    </w:p>
    <w:p>
      <w:r/>
      <w:r/>
    </w:p>
    <w:p>
      <w:pPr>
        <w:jc w:val="center"/>
        <w:spacing w:line="360" w:lineRule="auto"/>
        <w:rPr>
          <w:rFonts w:hint="eastAsia" w:ascii="宋体" w:hAnsi="宋体"/>
          <w:sz w:val="32"/>
        </w:rPr>
      </w:pPr>
      <w:r>
        <w:rPr>
          <w:rFonts w:hint="eastAsia" w:ascii="宋体" w:hAnsi="宋体"/>
          <w:sz w:val="32"/>
        </w:rPr>
      </w:r>
      <w:r/>
    </w:p>
    <w:p>
      <w:pPr>
        <w:pStyle w:val="750"/>
        <w:rPr>
          <w:rFonts w:hint="eastAsia"/>
        </w:rPr>
      </w:pPr>
      <w:r>
        <w:rPr>
          <w:rFonts w:hint="eastAsia"/>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hint="eastAsia"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hint="eastAsia"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上一年度的财务报告情况(成立不满一年无需提供)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hint="eastAsia"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843" w:type="dxa"/>
            <w:vAlign w:val="center"/>
            <w:textDirection w:val="lrTb"/>
            <w:noWrap w:val="false"/>
          </w:tcPr>
          <w:p>
            <w:pPr>
              <w:pStyle w:val="800"/>
              <w:ind w:firstLine="368"/>
              <w:jc w:val="both"/>
              <w:spacing w:before="0" w:beforeAutospacing="0" w:after="0" w:afterAutospacing="0" w:line="360" w:lineRule="auto"/>
              <w:shd w:val="clear" w:color="auto" w:fill="ffffff"/>
              <w:rPr>
                <w:rFonts w:hint="default"/>
                <w:i/>
                <w:iCs/>
                <w:color w:val="auto"/>
                <w:sz w:val="21"/>
                <w:szCs w:val="21"/>
                <w:u w:val="single"/>
                <w:lang w:val="en-US" w:eastAsia="zh-CN"/>
              </w:rPr>
            </w:pPr>
            <w:r>
              <w:rPr>
                <w:rFonts w:hint="eastAsia"/>
                <w:i/>
                <w:iCs/>
                <w:color w:val="auto"/>
                <w:sz w:val="21"/>
                <w:szCs w:val="21"/>
                <w:u w:val="none"/>
                <w:lang w:val="en-US" w:eastAsia="zh-CN"/>
              </w:rPr>
              <w:t xml:space="preserve">包2：</w:t>
            </w:r>
            <w:r/>
          </w:p>
          <w:p>
            <w:pPr>
              <w:pStyle w:val="800"/>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（1）供应商应具备水利水电工程施工总承包叁级（含）以上资质。</w:t>
            </w:r>
            <w:r>
              <w:rPr>
                <w:rFonts w:hint="eastAsia"/>
                <w:b/>
                <w:bCs/>
                <w:i/>
                <w:iCs/>
                <w:color w:val="auto"/>
                <w:sz w:val="21"/>
                <w:szCs w:val="21"/>
                <w:u w:val="single"/>
              </w:rPr>
              <w:t xml:space="preserve">(证书原件扫描上传)</w:t>
            </w:r>
            <w:r/>
          </w:p>
          <w:p>
            <w:pPr>
              <w:pStyle w:val="800"/>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（2）拟派项目负责人具有水利水电工程专业二级及以上注册建造师资格并具有水行政主管部门颁发的安全生产考核合格证B证，，且项目负责人无在建工程。</w:t>
            </w:r>
            <w:r>
              <w:rPr>
                <w:rFonts w:hint="eastAsia"/>
                <w:b/>
                <w:bCs/>
                <w:i/>
                <w:iCs/>
                <w:color w:val="auto"/>
                <w:sz w:val="21"/>
                <w:szCs w:val="21"/>
                <w:u w:val="single"/>
              </w:rPr>
              <w:t xml:space="preserve">（证书、无在建承诺书原件扫描上传）</w:t>
            </w:r>
            <w:r/>
          </w:p>
          <w:p>
            <w:pPr>
              <w:pStyle w:val="800"/>
              <w:jc w:val="both"/>
              <w:spacing w:before="0" w:beforeAutospacing="0" w:after="0" w:afterAutospacing="0" w:line="360" w:lineRule="auto"/>
              <w:shd w:val="clear" w:color="auto" w:fill="ffffff"/>
              <w:rPr>
                <w:rFonts w:hint="eastAsia" w:cs="宋体"/>
                <w:szCs w:val="21"/>
              </w:rPr>
            </w:pPr>
            <w:r>
              <w:rPr>
                <w:rFonts w:hint="eastAsia"/>
                <w:i/>
                <w:iCs/>
                <w:color w:val="auto"/>
                <w:sz w:val="21"/>
                <w:szCs w:val="21"/>
                <w:u w:val="single"/>
              </w:rPr>
              <w:t xml:space="preserve">（3）供应商具备安全生产条件，并取得有效期内的《安全生产许可证》。</w:t>
            </w:r>
            <w:r>
              <w:rPr>
                <w:rFonts w:hint="eastAsia"/>
                <w:b/>
                <w:bCs/>
                <w:i/>
                <w:iCs/>
                <w:color w:val="auto"/>
                <w:sz w:val="21"/>
                <w:szCs w:val="21"/>
                <w:u w:val="single"/>
              </w:rPr>
              <w:t xml:space="preserve">(证书原件扫描上传)</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before="156" w:after="156" w:line="360" w:lineRule="auto"/>
        <w:rPr>
          <w:rFonts w:hint="eastAsia" w:ascii="宋体" w:hAnsi="宋体"/>
          <w:b/>
          <w:bCs/>
          <w:i/>
          <w:iCs/>
          <w:u w:val="single"/>
        </w:rPr>
      </w:pPr>
      <w:r>
        <w:rPr>
          <w:rFonts w:hint="eastAsia" w:ascii="宋体" w:hAnsi="宋体"/>
          <w:b/>
          <w:bCs/>
          <w:i/>
          <w:iCs/>
          <w:u w:val="single"/>
        </w:rPr>
      </w:r>
      <w:r/>
    </w:p>
    <w:p>
      <w:pPr>
        <w:jc w:val="center"/>
        <w:spacing w:line="500" w:lineRule="exact"/>
        <w:rPr>
          <w:rFonts w:hint="eastAsia" w:ascii="宋体" w:hAnsi="宋体"/>
          <w:b/>
          <w:szCs w:val="21"/>
        </w:rPr>
      </w:pPr>
      <w:r>
        <w:rPr>
          <w:rFonts w:hint="eastAsia" w:ascii="宋体" w:hAnsi="宋体"/>
          <w:b/>
          <w:szCs w:val="21"/>
        </w:rPr>
      </w:r>
      <w:r/>
    </w:p>
    <w:p>
      <w:pPr>
        <w:pStyle w:val="75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5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5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5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50"/>
        <w:rPr>
          <w:rFonts w:hint="eastAsia" w:ascii="宋体" w:hAnsi="宋体"/>
          <w:b w:val="0"/>
          <w:szCs w:val="21"/>
        </w:rPr>
      </w:pPr>
      <w:r>
        <w:rPr>
          <w:rFonts w:hint="eastAsia" w:ascii="宋体" w:hAnsi="宋体"/>
          <w:b w:val="0"/>
          <w:szCs w:val="21"/>
        </w:rPr>
      </w:r>
      <w:r/>
    </w:p>
    <w:p>
      <w:pPr>
        <w:pStyle w:val="1010"/>
        <w:rPr>
          <w:rFonts w:hint="eastAsia" w:ascii="宋体" w:hAnsi="宋体"/>
          <w:b/>
          <w:szCs w:val="21"/>
        </w:rPr>
      </w:pPr>
      <w:r>
        <w:rPr>
          <w:rFonts w:hint="eastAsia" w:ascii="宋体" w:hAnsi="宋体"/>
          <w:b/>
          <w:szCs w:val="21"/>
        </w:rPr>
      </w:r>
      <w:r/>
    </w:p>
    <w:p>
      <w:r/>
      <w:r/>
    </w:p>
    <w:p>
      <w:pPr>
        <w:pStyle w:val="837"/>
        <w:ind w:firstLine="0"/>
      </w:pPr>
      <w:r/>
      <w:r/>
    </w:p>
    <w:p>
      <w:pPr>
        <w:pStyle w:val="837"/>
        <w:ind w:firstLine="0"/>
      </w:pPr>
      <w:r/>
      <w:r/>
    </w:p>
    <w:p>
      <w:pPr>
        <w:pStyle w:val="837"/>
        <w:ind w:firstLine="0"/>
      </w:pPr>
      <w:r/>
      <w:r/>
    </w:p>
    <w:p>
      <w:pPr>
        <w:pStyle w:val="837"/>
        <w:ind w:firstLine="0"/>
      </w:pPr>
      <w:r/>
      <w:r/>
    </w:p>
    <w:p>
      <w:pPr>
        <w:pStyle w:val="837"/>
        <w:ind w:firstLine="0"/>
      </w:pPr>
      <w:r/>
      <w:r/>
    </w:p>
    <w:p>
      <w:pPr>
        <w:pStyle w:val="837"/>
        <w:ind w:firstLine="0"/>
      </w:pPr>
      <w:r/>
      <w:r/>
    </w:p>
    <w:p>
      <w:pPr>
        <w:pStyle w:val="837"/>
        <w:ind w:firstLine="0"/>
      </w:pPr>
      <w:r/>
      <w:r/>
    </w:p>
    <w:p>
      <w:pPr>
        <w:pStyle w:val="837"/>
        <w:ind w:firstLine="0"/>
      </w:p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     </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t xml:space="preserve">        </w:t>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center"/>
        <w:spacing w:line="560" w:lineRule="exact"/>
        <w:rPr>
          <w:rFonts w:hint="eastAsia" w:ascii="宋体" w:hAnsi="宋体"/>
        </w:rPr>
      </w:pPr>
      <w:r>
        <w:rPr>
          <w:rFonts w:hint="eastAsia" w:ascii="宋体" w:hAnsi="宋体"/>
        </w:rPr>
        <w:t xml:space="preserve">                            </w:t>
      </w:r>
      <w:r>
        <w:rPr>
          <w:rFonts w:ascii="宋体" w:hAnsi="宋体"/>
        </w:rPr>
        <w:t xml:space="preserve">年   月   日</w:t>
      </w:r>
      <w:r/>
    </w:p>
    <w:p>
      <w:pPr>
        <w:spacing w:line="500" w:lineRule="exact"/>
        <w:rPr>
          <w:rFonts w:hint="eastAsia" w:ascii="宋体" w:hAnsi="宋体"/>
          <w:b/>
          <w:szCs w:val="21"/>
        </w:rPr>
      </w:pPr>
      <w:r>
        <w:rPr>
          <w:rFonts w:hint="eastAsia" w:ascii="宋体" w:hAnsi="宋体"/>
          <w:b/>
          <w:szCs w:val="21"/>
        </w:rPr>
      </w:r>
      <w:r/>
    </w:p>
    <w:p>
      <w:pP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rPr>
        <w:t xml:space="preserve">　　　　　       </w:t>
      </w:r>
      <w:r/>
    </w:p>
    <w:p>
      <w:pPr>
        <w:jc w:val="center"/>
        <w:spacing w:line="560" w:lineRule="exact"/>
        <w:rPr>
          <w:rFonts w:hint="eastAsia" w:ascii="宋体" w:hAnsi="宋体"/>
        </w:rPr>
      </w:pPr>
      <w:r>
        <w:rPr>
          <w:rFonts w:hint="eastAsia" w:ascii="宋体" w:hAnsi="宋体"/>
        </w:rPr>
        <w:t xml:space="preserve">                   年    月    日</w:t>
      </w:r>
      <w:r/>
    </w:p>
    <w:p>
      <w:pPr>
        <w:jc w:val="center"/>
        <w:spacing w:line="560" w:lineRule="exact"/>
        <w:rPr>
          <w:rFonts w:hint="eastAsia" w:ascii="宋体" w:hAnsi="宋体"/>
        </w:rPr>
      </w:pPr>
      <w:r>
        <w:rPr>
          <w:rFonts w:hint="eastAsia" w:ascii="宋体" w:hAnsi="宋体"/>
        </w:rPr>
      </w:r>
      <w:r/>
    </w:p>
    <w:p>
      <w:pPr>
        <w:pStyle w:val="751"/>
        <w:rPr>
          <w:rFonts w:hint="eastAsia" w:ascii="宋体" w:hAnsi="宋体"/>
          <w:b/>
          <w:bCs/>
          <w:szCs w:val="21"/>
        </w:rPr>
      </w:pPr>
      <w:r>
        <w:rPr>
          <w:rFonts w:hint="eastAsia" w:ascii="宋体" w:hAnsi="宋体"/>
          <w:b/>
          <w:bCs/>
          <w:szCs w:val="21"/>
        </w:rPr>
      </w:r>
      <w:r/>
    </w:p>
    <w:p>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1130"/>
        <w:ind w:left="0"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1130"/>
        <w:ind w:left="0"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109"/>
        <w:ind w:firstLine="478"/>
        <w:spacing w:before="0" w:after="0"/>
        <w:rPr>
          <w:rFonts w:hint="eastAsia" w:ascii="宋体" w:hAnsi="宋体"/>
          <w:sz w:val="21"/>
          <w:szCs w:val="21"/>
        </w:rPr>
      </w:pPr>
      <w:r>
        <w:rPr>
          <w:rFonts w:hint="eastAsia" w:ascii="宋体" w:hAnsi="宋体"/>
          <w:sz w:val="21"/>
          <w:szCs w:val="21"/>
        </w:rPr>
      </w:r>
      <w:r/>
    </w:p>
    <w:p>
      <w:r>
        <w:rPr>
          <w:rFonts w:hint="eastAsia" w:ascii="宋体" w:hAnsi="宋体"/>
          <w:b/>
          <w:sz w:val="32"/>
          <w:szCs w:val="32"/>
        </w:rPr>
        <w:br w:type="page" w:clear="all"/>
      </w:r>
      <w:r/>
    </w:p>
    <w:p>
      <w:pPr>
        <w:pStyle w:val="1130"/>
        <w:ind w:left="0" w:firstLine="0"/>
        <w:jc w:val="center"/>
        <w:spacing w:after="312" w:line="360" w:lineRule="auto"/>
        <w:tabs>
          <w:tab w:val="left" w:pos="360" w:leader="none"/>
        </w:tabs>
        <w:rPr>
          <w:rFonts w:hint="eastAsia" w:ascii="宋体" w:hAnsi="宋体"/>
          <w:b/>
          <w:sz w:val="21"/>
          <w:szCs w:val="21"/>
        </w:rPr>
      </w:pPr>
      <w:r>
        <w:rPr>
          <w:rFonts w:hint="eastAsia" w:ascii="宋体" w:hAnsi="宋体"/>
          <w:b/>
          <w:sz w:val="21"/>
          <w:szCs w:val="21"/>
        </w:rPr>
        <w:t xml:space="preserve">法人授权书</w:t>
      </w:r>
      <w:r/>
    </w:p>
    <w:p>
      <w:pPr>
        <w:pStyle w:val="1130"/>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30"/>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1130"/>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    </w:t>
      </w:r>
      <w:r/>
    </w:p>
    <w:p>
      <w:pPr>
        <w:pStyle w:val="1130"/>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被授权人姓名：_______________________     </w:t>
      </w:r>
      <w:r/>
    </w:p>
    <w:p>
      <w:pPr>
        <w:pStyle w:val="1130"/>
        <w:ind w:left="0"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30"/>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单位名称：____________________________________</w:t>
      </w:r>
      <w:r/>
    </w:p>
    <w:p>
      <w:pPr>
        <w:pStyle w:val="1130"/>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30"/>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pPr>
      <w:r>
        <w:rPr>
          <w:rFonts w:hint="eastAsia" w:ascii="宋体" w:hAnsi="宋体"/>
          <w:bCs/>
        </w:rPr>
        <w:t xml:space="preserve">被授权人身份证复印件</w:t>
      </w:r>
      <w:r/>
    </w:p>
    <w:p>
      <w:pPr>
        <w:pStyle w:val="750"/>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pStyle w:val="750"/>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pStyle w:val="764"/>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ind w:firstLine="211"/>
        <w:jc w:val="center"/>
        <w:rPr>
          <w:rFonts w:hint="eastAsia" w:ascii="宋体" w:hAnsi="宋体"/>
          <w:b/>
        </w:rPr>
      </w:pPr>
      <w:r>
        <w:rPr>
          <w:rFonts w:hint="eastAsia" w:ascii="宋体" w:hAnsi="宋体"/>
          <w:b/>
        </w:rPr>
        <w:t xml:space="preserve">承诺书（项目经理无在建工程）</w:t>
      </w:r>
      <w:r/>
    </w:p>
    <w:p>
      <w:pPr>
        <w:ind w:firstLine="420"/>
        <w:spacing w:line="360" w:lineRule="auto"/>
        <w:rPr>
          <w:rFonts w:hint="eastAsia" w:ascii="宋体" w:hAnsi="宋体"/>
        </w:rPr>
      </w:pPr>
      <w:r>
        <w:rPr>
          <w:rFonts w:hint="eastAsia" w:ascii="宋体" w:hAnsi="宋体"/>
        </w:rPr>
      </w:r>
      <w:r/>
    </w:p>
    <w:p>
      <w:pPr>
        <w:rPr>
          <w:rFonts w:hint="eastAsia" w:ascii="宋体" w:hAnsi="宋体"/>
          <w:u w:val="single"/>
        </w:rPr>
      </w:pPr>
      <w:r>
        <w:rPr>
          <w:rFonts w:hint="eastAsia" w:ascii="宋体" w:hAnsi="宋体"/>
          <w:u w:val="single"/>
        </w:rPr>
        <w:t xml:space="preserve">（招标单位名称）：</w:t>
      </w:r>
      <w:r/>
    </w:p>
    <w:p>
      <w:pPr>
        <w:ind w:firstLine="420"/>
        <w:spacing w:line="360" w:lineRule="auto"/>
        <w:rPr>
          <w:rFonts w:hint="eastAsia"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投标单位：（</w:t>
      </w:r>
      <w:r>
        <w:rPr>
          <w:rFonts w:hint="eastAsia" w:ascii="宋体" w:hAnsi="宋体"/>
          <w:szCs w:val="21"/>
        </w:rPr>
        <w:t xml:space="preserve">签章</w:t>
      </w:r>
      <w:r>
        <w:rPr>
          <w:rFonts w:hint="eastAsia" w:ascii="宋体" w:hAnsi="宋体"/>
        </w:rPr>
        <w:t xml:space="preserve">）</w:t>
      </w:r>
      <w:r/>
    </w:p>
    <w:p>
      <w:pPr>
        <w:rPr>
          <w:rFonts w:hint="eastAsia" w:ascii="宋体" w:hAnsi="宋体"/>
        </w:rPr>
      </w:pPr>
      <w:r>
        <w:rPr>
          <w:rFonts w:hint="eastAsia" w:ascii="宋体" w:hAnsi="宋体"/>
        </w:rPr>
        <w:t xml:space="preserve"> </w:t>
      </w:r>
      <w:r/>
    </w:p>
    <w:p>
      <w:pPr>
        <w:jc w:val="left"/>
        <w:rPr>
          <w:rFonts w:hint="eastAsia" w:ascii="宋体" w:hAnsi="宋体"/>
          <w:b/>
          <w:sz w:val="28"/>
          <w:szCs w:val="28"/>
        </w:rPr>
      </w:pPr>
      <w:r>
        <w:rPr>
          <w:rFonts w:hint="eastAsia" w:ascii="宋体" w:hAnsi="宋体"/>
        </w:rPr>
        <w:t xml:space="preserve"> 2026年   月   日</w:t>
      </w:r>
      <w:r/>
    </w:p>
    <w:p>
      <w:pPr>
        <w:pStyle w:val="750"/>
      </w:p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1"/>
        <w:rPr>
          <w:rFonts w:hint="eastAsia" w:ascii="宋体" w:hAnsi="宋体"/>
          <w:b/>
          <w:sz w:val="32"/>
          <w:szCs w:val="32"/>
        </w:rPr>
      </w:pPr>
      <w:r>
        <w:rPr>
          <w:rFonts w:hint="eastAsia" w:ascii="宋体" w:hAnsi="宋体"/>
          <w:b/>
          <w:sz w:val="32"/>
          <w:szCs w:val="32"/>
        </w:rPr>
      </w:r>
      <w:r/>
    </w:p>
    <w:p>
      <w:pPr>
        <w:rPr>
          <w:rFonts w:hint="eastAsia" w:ascii="宋体" w:hAnsi="宋体"/>
          <w:sz w:val="32"/>
        </w:rPr>
      </w:pPr>
      <w:r>
        <w:rPr>
          <w:rFonts w:hint="eastAsia"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（建筑业）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"file:///C:\\Users\\Microsoft\\Windows\\INetCache\\Down\\undefined.doc" \l "br1" \o "file:///C:\Users\Microsoft\Windows\INetCache\Down\undefined.doc#br1" </w:instrText>
      </w:r>
      <w:r>
        <w:fldChar w:fldCharType="separate"/>
      </w:r>
      <w:r>
        <w:rPr>
          <w:rStyle w:val="812"/>
          <w:rFonts w:hint="eastAsia" w:ascii="仿宋" w:eastAsia="Times New Roman"/>
          <w:color w:val="auto"/>
          <w:spacing w:val="-1"/>
          <w:vertAlign w:val="superscript"/>
        </w:rPr>
        <w:t xml:space="preserve">1</w:t>
      </w:r>
      <w:r>
        <w:rPr>
          <w:rStyle w:val="812"/>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50"/>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800"/>
        <w:ind w:firstLine="420"/>
        <w:spacing w:before="300" w:after="452" w:line="360" w:lineRule="auto"/>
        <w:rPr>
          <w:rFonts w:hint="eastAsia"/>
          <w:sz w:val="21"/>
          <w:szCs w:val="21"/>
        </w:rPr>
      </w:pPr>
      <w:r>
        <w:rPr>
          <w:rFonts w:hint="eastAsia" w:cs="仿宋"/>
          <w:sz w:val="21"/>
          <w:szCs w:val="21"/>
        </w:rPr>
        <w:t xml:space="preserve">    </w:t>
      </w:r>
      <w:r>
        <w:rPr>
          <w:rStyle w:val="808"/>
          <w:rFonts w:hint="eastAsia" w:cs="仿宋"/>
          <w:sz w:val="21"/>
          <w:szCs w:val="21"/>
        </w:rPr>
        <w:t xml:space="preserve">中小微企业划型标准如下：</w:t>
      </w:r>
      <w:r/>
    </w:p>
    <w:tbl>
      <w:tblPr>
        <w:tblStyle w:val="759"/>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00"/>
              <w:ind w:firstLine="420"/>
              <w:jc w:val="center"/>
              <w:spacing w:after="150" w:line="360" w:lineRule="auto"/>
              <w:rPr>
                <w:rFonts w:hint="eastAsia" w:cs="宋体"/>
                <w:sz w:val="21"/>
                <w:szCs w:val="21"/>
              </w:rPr>
            </w:pPr>
            <w:r>
              <w:rPr>
                <w:rStyle w:val="808"/>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ind w:firstLine="420"/>
              <w:jc w:val="center"/>
              <w:spacing w:after="150" w:line="360" w:lineRule="auto"/>
              <w:rPr>
                <w:rFonts w:hint="eastAsia" w:cs="宋体"/>
                <w:sz w:val="21"/>
                <w:szCs w:val="21"/>
              </w:rPr>
            </w:pPr>
            <w:r>
              <w:rPr>
                <w:rStyle w:val="808"/>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ind w:firstLine="420"/>
              <w:jc w:val="center"/>
              <w:spacing w:after="150" w:line="360" w:lineRule="auto"/>
              <w:rPr>
                <w:rFonts w:hint="eastAsia" w:cs="宋体"/>
                <w:sz w:val="21"/>
                <w:szCs w:val="21"/>
              </w:rPr>
            </w:pPr>
            <w:r>
              <w:rPr>
                <w:rStyle w:val="808"/>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00"/>
              <w:spacing w:after="150" w:line="360" w:lineRule="auto"/>
              <w:rPr>
                <w:rFonts w:hint="eastAsia" w:cs="宋体"/>
                <w:sz w:val="21"/>
                <w:szCs w:val="21"/>
              </w:rPr>
            </w:pPr>
            <w:r>
              <w:rPr>
                <w:rStyle w:val="808"/>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00"/>
              <w:jc w:val="center"/>
              <w:spacing w:after="150" w:line="360" w:lineRule="auto"/>
              <w:rPr>
                <w:rFonts w:hint="eastAsia" w:cs="宋体"/>
                <w:sz w:val="21"/>
                <w:szCs w:val="21"/>
              </w:rPr>
            </w:pPr>
            <w:r>
              <w:rPr>
                <w:rStyle w:val="808"/>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00"/>
              <w:ind w:firstLine="420"/>
              <w:spacing w:after="150" w:line="360" w:lineRule="auto"/>
              <w:rPr>
                <w:rFonts w:hint="eastAsia" w:cs="宋体"/>
                <w:sz w:val="21"/>
                <w:szCs w:val="21"/>
              </w:rPr>
            </w:pPr>
            <w:r>
              <w:rPr>
                <w:rStyle w:val="808"/>
                <w:rFonts w:hint="eastAsia" w:cs="仿宋"/>
                <w:sz w:val="21"/>
                <w:szCs w:val="21"/>
              </w:rPr>
              <w:t xml:space="preserve">X＜10</w:t>
            </w:r>
            <w:r/>
          </w:p>
        </w:tc>
      </w:tr>
    </w:tbl>
    <w:p>
      <w:pPr>
        <w:pStyle w:val="800"/>
        <w:ind w:firstLine="810"/>
        <w:spacing w:before="300" w:after="452" w:line="360" w:lineRule="auto"/>
        <w:rPr>
          <w:rFonts w:hint="eastAsia" w:cs="仿宋"/>
          <w:b/>
          <w:sz w:val="21"/>
          <w:szCs w:val="21"/>
        </w:rPr>
      </w:pPr>
      <w:r>
        <w:rPr>
          <w:rStyle w:val="808"/>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hint="eastAsia" w:ascii="宋体" w:hAnsi="宋体" w:cs="Arial"/>
          <w:b/>
          <w:bCs/>
        </w:rPr>
      </w:pPr>
      <w:r>
        <w:rPr>
          <w:rFonts w:hint="eastAsia" w:ascii="宋体" w:hAnsi="宋体" w:cs="Arial"/>
          <w:b/>
          <w:bCs/>
        </w:rPr>
      </w:r>
      <w:r/>
    </w:p>
    <w:p>
      <w:pPr>
        <w:pStyle w:val="750"/>
      </w:pPr>
      <w:r/>
      <w:r/>
    </w:p>
    <w:p>
      <w:r/>
      <w:r/>
    </w:p>
    <w:p>
      <w:pPr>
        <w:pStyle w:val="750"/>
      </w:pPr>
      <w:r/>
      <w:r/>
    </w:p>
    <w:p>
      <w:r/>
      <w:r/>
    </w:p>
    <w:p>
      <w:pPr>
        <w:pStyle w:val="750"/>
      </w:pPr>
      <w:r/>
      <w:r/>
    </w:p>
    <w:p>
      <w:r/>
      <w:r/>
    </w:p>
    <w:p>
      <w:pPr>
        <w:rPr>
          <w:rFonts w:ascii="Arial" w:hAnsi="Arial" w:eastAsia="黑体"/>
          <w:b/>
          <w:bCs/>
          <w:sz w:val="32"/>
          <w:szCs w:val="32"/>
        </w:rPr>
      </w:pPr>
      <w:r>
        <w:rPr>
          <w:rFonts w:ascii="Arial" w:hAnsi="Arial" w:eastAsia="黑体"/>
          <w:b/>
          <w:bCs/>
          <w:sz w:val="32"/>
          <w:szCs w:val="32"/>
        </w:rPr>
      </w:r>
      <w:r/>
    </w:p>
    <w:p>
      <w:pPr>
        <w:pStyle w:val="837"/>
      </w:pPr>
      <w:r/>
      <w:r/>
    </w:p>
    <w:p>
      <w:pPr>
        <w:pStyle w:val="837"/>
      </w:pPr>
      <w:r/>
      <w:r/>
    </w:p>
    <w:p>
      <w:pPr>
        <w:pStyle w:val="837"/>
      </w:pPr>
      <w:r/>
      <w:r/>
    </w:p>
    <w:p>
      <w:pPr>
        <w:pStyle w:val="837"/>
      </w:pPr>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供应商全称（签章）：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spacing w:line="360" w:lineRule="auto"/>
        <w:tabs>
          <w:tab w:val="left" w:pos="735" w:leader="none"/>
        </w:tabs>
        <w:rPr>
          <w:rFonts w:hint="eastAsia" w:ascii="宋体" w:hAnsi="宋体"/>
          <w:szCs w:val="21"/>
        </w:rPr>
      </w:pPr>
      <w:r>
        <w:rPr>
          <w:rFonts w:hint="eastAsia" w:ascii="宋体" w:hAnsi="宋体"/>
          <w:szCs w:val="21"/>
        </w:rPr>
      </w:r>
      <w:r/>
    </w:p>
    <w:p>
      <w:pPr>
        <w:jc w:val="left"/>
        <w:spacing w:line="360" w:lineRule="auto"/>
        <w:rPr>
          <w:rFonts w:hint="eastAsia" w:hAnsi="宋体"/>
          <w:b/>
          <w:sz w:val="32"/>
          <w:szCs w:val="32"/>
        </w:rPr>
      </w:pPr>
      <w:r>
        <w:rPr>
          <w:rFonts w:hint="eastAsia" w:hAnsi="宋体"/>
          <w:b/>
          <w:sz w:val="32"/>
          <w:szCs w:val="32"/>
        </w:rPr>
      </w:r>
      <w:r/>
    </w:p>
    <w:p>
      <w:pPr>
        <w:pStyle w:val="751"/>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51"/>
        <w:rPr>
          <w:rFonts w:hint="eastAsia" w:hAnsi="宋体"/>
          <w:b/>
          <w:sz w:val="32"/>
          <w:szCs w:val="32"/>
        </w:rPr>
      </w:pPr>
      <w:r>
        <w:rPr>
          <w:rFonts w:hint="eastAsia" w:hAnsi="宋体"/>
          <w:b/>
          <w:sz w:val="32"/>
          <w:szCs w:val="32"/>
        </w:rPr>
      </w:r>
      <w:r/>
    </w:p>
    <w:p>
      <w:r/>
      <w:r/>
    </w:p>
    <w:p>
      <w:pPr>
        <w:jc w:val="center"/>
        <w:spacing w:line="360" w:lineRule="auto"/>
        <w:rPr>
          <w:rFonts w:hint="eastAsia" w:ascii="宋体" w:hAnsi="宋体"/>
          <w:b/>
          <w:bCs/>
          <w:sz w:val="32"/>
          <w:szCs w:val="32"/>
        </w:rPr>
      </w:pPr>
      <w:r>
        <w:rPr>
          <w:rFonts w:hint="eastAsia" w:ascii="宋体" w:hAnsi="宋体"/>
          <w:b/>
          <w:bCs/>
          <w:sz w:val="32"/>
          <w:szCs w:val="32"/>
        </w:rPr>
      </w:r>
      <w:r/>
    </w:p>
    <w:p>
      <w:pPr>
        <w:pStyle w:val="837"/>
      </w:pPr>
      <w:r/>
      <w:r/>
    </w:p>
    <w:p>
      <w:pPr>
        <w:pStyle w:val="837"/>
      </w:pPr>
      <w:r/>
      <w:r/>
    </w:p>
    <w:p>
      <w:pPr>
        <w:pStyle w:val="837"/>
      </w:pPr>
      <w:r/>
      <w:r/>
    </w:p>
    <w:p>
      <w:pPr>
        <w:jc w:val="center"/>
        <w:spacing w:line="360" w:lineRule="auto"/>
        <w:rPr>
          <w:rFonts w:hint="eastAsia" w:ascii="宋体" w:hAnsi="宋体"/>
          <w:b/>
          <w:sz w:val="32"/>
          <w:szCs w:val="32"/>
        </w:rPr>
      </w:pPr>
      <w:r>
        <w:rPr>
          <w:rFonts w:hint="eastAsia" w:ascii="宋体" w:hAnsi="宋体"/>
          <w:b/>
          <w:sz w:val="32"/>
          <w:szCs w:val="32"/>
        </w:rPr>
        <w:t xml:space="preserve">二、符合性审查响应对照表</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三、磋商报价表</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p>
      <w:pPr>
        <w:spacing w:line="360" w:lineRule="auto"/>
        <w:rPr>
          <w:rFonts w:hint="eastAsia" w:ascii="宋体" w:hAnsi="宋体"/>
        </w:rPr>
      </w:pPr>
      <w:r>
        <w:rPr>
          <w:rFonts w:hint="eastAsia" w:ascii="宋体" w:hAnsi="宋体"/>
        </w:rPr>
        <w:t xml:space="preserve">本次为首次报价                                                      </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jc w:val="right"/>
        <w:widowControl/>
        <w:rPr>
          <w:rFonts w:hint="eastAsia" w:ascii="宋体" w:hAnsi="宋体" w:cs="宋体"/>
        </w:rPr>
      </w:pPr>
      <w:r>
        <w:rPr>
          <w:rFonts w:hint="eastAsia" w:ascii="宋体" w:hAnsi="宋体" w:cs="宋体"/>
        </w:rPr>
      </w:r>
      <w:r/>
    </w:p>
    <w:p>
      <w:pPr>
        <w:pStyle w:val="750"/>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0"/>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1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10"/>
      </w:p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pStyle w:val="837"/>
        <w:rPr>
          <w:lang w:bidi="ar"/>
        </w:rPr>
      </w:pPr>
      <w:r>
        <w:rPr>
          <w:lang w:bidi="ar"/>
        </w:rPr>
      </w:r>
      <w:r/>
    </w:p>
    <w:p>
      <w:pPr>
        <w:pStyle w:val="837"/>
        <w:rPr>
          <w:lang w:bidi="ar"/>
        </w:rPr>
      </w:pPr>
      <w:r>
        <w:rPr>
          <w:lang w:bidi="ar"/>
        </w:rPr>
      </w:r>
      <w:r/>
    </w:p>
    <w:p>
      <w:pPr>
        <w:ind w:firstLine="3360"/>
        <w:jc w:val="left"/>
        <w:widowControl/>
        <w:rPr>
          <w:rFonts w:hint="eastAsia" w:ascii="仿宋" w:hAnsi="仿宋" w:eastAsia="仿宋" w:cs="仿宋"/>
          <w:b/>
          <w:bCs/>
          <w:sz w:val="28"/>
          <w:szCs w:val="28"/>
          <w:lang w:bidi="ar"/>
        </w:rPr>
      </w:pPr>
      <w:r>
        <w:rPr>
          <w:rFonts w:hint="eastAsia" w:ascii="宋体" w:hAnsi="宋体"/>
          <w:b/>
          <w:bCs/>
          <w:sz w:val="32"/>
          <w:szCs w:val="32"/>
        </w:rPr>
        <w:t xml:space="preserve">四、分项报价表</w:t>
      </w:r>
      <w:r/>
    </w:p>
    <w:p>
      <w:pPr>
        <w:rPr>
          <w:rFonts w:hint="eastAsia" w:ascii="宋体" w:hAnsi="宋体" w:cs="宋体"/>
          <w:sz w:val="22"/>
        </w:rPr>
      </w:pPr>
      <w:r>
        <w:rPr>
          <w:rFonts w:hint="eastAsia" w:ascii="宋体" w:hAnsi="宋体" w:cs="宋体"/>
          <w:sz w:val="22"/>
        </w:rPr>
      </w:r>
      <w:r/>
    </w:p>
    <w:p>
      <w:pPr>
        <w:spacing w:line="360" w:lineRule="auto"/>
        <w:rPr>
          <w:color w:val="000000"/>
        </w:rPr>
      </w:pPr>
      <w:r>
        <w:rPr>
          <w:rFonts w:hint="eastAsia"/>
          <w:color w:val="000000"/>
        </w:rPr>
        <w:t xml:space="preserve">本次为首轮报价</w:t>
      </w:r>
      <w:r/>
    </w:p>
    <w:p>
      <w:pPr>
        <w:pStyle w:val="782"/>
        <w:spacing w:line="360" w:lineRule="auto"/>
        <w:rPr>
          <w:color w:val="000000"/>
          <w:sz w:val="21"/>
          <w:szCs w:val="22"/>
        </w:rPr>
      </w:pPr>
      <w:r>
        <w:rPr>
          <w:rFonts w:hint="eastAsia"/>
          <w:color w:val="000000"/>
          <w:sz w:val="21"/>
          <w:szCs w:val="22"/>
        </w:rPr>
        <w:t xml:space="preserve">项目名称： </w:t>
      </w:r>
      <w:r/>
    </w:p>
    <w:p>
      <w:pPr>
        <w:pStyle w:val="782"/>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1、行数不够，可自行添加。</w:t>
      </w:r>
      <w:r/>
    </w:p>
    <w:p>
      <w:pPr>
        <w:spacing w:line="360" w:lineRule="auto"/>
        <w:rPr>
          <w:rFonts w:hint="eastAsia"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hint="eastAsia" w:ascii="宋体" w:hAnsi="宋体"/>
          <w:sz w:val="28"/>
          <w:szCs w:val="28"/>
        </w:rPr>
      </w:pPr>
      <w:r>
        <w:rPr>
          <w:rFonts w:hint="eastAsia" w:ascii="宋体" w:hAnsi="宋体"/>
          <w:sz w:val="28"/>
          <w:szCs w:val="28"/>
        </w:rPr>
      </w:r>
      <w:r/>
    </w:p>
    <w:p>
      <w:pPr>
        <w:pStyle w:val="1010"/>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10"/>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10"/>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10"/>
        <w:rPr>
          <w:rFonts w:hint="eastAsia" w:ascii="宋体" w:hAnsi="宋体"/>
          <w:sz w:val="28"/>
          <w:szCs w:val="28"/>
        </w:rPr>
      </w:pPr>
      <w:r>
        <w:rPr>
          <w:rFonts w:hint="eastAsia" w:ascii="宋体" w:hAnsi="宋体"/>
          <w:sz w:val="28"/>
          <w:szCs w:val="28"/>
        </w:rPr>
      </w:r>
      <w:r/>
    </w:p>
    <w:p>
      <w:pPr>
        <w:pStyle w:val="837"/>
        <w:ind w:firstLine="0"/>
        <w:rPr>
          <w:rFonts w:hint="eastAsia" w:ascii="宋体" w:hAnsi="宋体"/>
          <w:sz w:val="28"/>
          <w:szCs w:val="28"/>
        </w:rPr>
      </w:pPr>
      <w:r>
        <w:rPr>
          <w:rFonts w:hint="eastAsia" w:ascii="宋体" w:hAnsi="宋体"/>
          <w:sz w:val="28"/>
          <w:szCs w:val="28"/>
        </w:rPr>
      </w:r>
      <w:r/>
    </w:p>
    <w:p>
      <w:pPr>
        <w:pStyle w:val="1004"/>
      </w:pPr>
      <w:r/>
      <w:r/>
    </w:p>
    <w:p>
      <w:pPr>
        <w:pStyle w:val="1005"/>
      </w:pPr>
      <w:r/>
      <w:r/>
    </w:p>
    <w:p>
      <w:pPr>
        <w:pStyle w:val="1006"/>
        <w:ind w:firstLine="420"/>
      </w:pPr>
      <w:r/>
      <w:r/>
    </w:p>
    <w:p>
      <w:pPr>
        <w:pStyle w:val="1007"/>
      </w:pPr>
      <w:r/>
      <w:r/>
    </w:p>
    <w:p>
      <w:pPr>
        <w:pStyle w:val="1008"/>
      </w:pPr>
      <w:r/>
      <w:r/>
    </w:p>
    <w:p>
      <w:pPr>
        <w:pStyle w:val="1009"/>
      </w:pPr>
      <w:r/>
      <w:r/>
    </w:p>
    <w:p>
      <w:pPr>
        <w:pStyle w:val="797"/>
      </w:pPr>
      <w:r/>
      <w:r/>
    </w:p>
    <w:p>
      <w:r/>
      <w:r/>
    </w:p>
    <w:p>
      <w:pPr>
        <w:rPr>
          <w:rFonts w:hint="eastAsia" w:ascii="宋体" w:hAnsi="宋体"/>
          <w:sz w:val="28"/>
          <w:szCs w:val="28"/>
        </w:rPr>
      </w:pPr>
      <w:r>
        <w:rPr>
          <w:rFonts w:hint="eastAsia" w:ascii="宋体" w:hAnsi="宋体"/>
          <w:sz w:val="28"/>
          <w:szCs w:val="28"/>
        </w:r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1010"/>
      </w:pPr>
      <w:r/>
      <w:r/>
    </w:p>
    <w:p>
      <w:pPr>
        <w:jc w:val="center"/>
        <w:rPr>
          <w:rFonts w:hint="eastAsia" w:ascii="宋体" w:hAnsi="宋体" w:cs="Calibri"/>
          <w:b/>
          <w:sz w:val="32"/>
          <w:szCs w:val="32"/>
        </w:rPr>
      </w:pPr>
      <w:r>
        <w:rPr>
          <w:rFonts w:hint="eastAsia" w:ascii="宋体" w:hAnsi="宋体"/>
          <w:b/>
          <w:bCs/>
          <w:sz w:val="28"/>
          <w:szCs w:val="28"/>
        </w:rPr>
        <w:t xml:space="preserve">五、拟投入本项目人员一览表</w:t>
      </w:r>
      <w:r/>
    </w:p>
    <w:tbl>
      <w:tblPr>
        <w:tblStyle w:val="759"/>
        <w:tblW w:w="97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00"/>
        <w:gridCol w:w="1080"/>
        <w:gridCol w:w="1260"/>
        <w:gridCol w:w="1316"/>
        <w:gridCol w:w="1440"/>
        <w:gridCol w:w="1080"/>
      </w:tblGrid>
      <w:tr>
        <w:trPr>
          <w:trHeight w:val="624"/>
        </w:trPr>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序号</w:t>
            </w:r>
            <w:r/>
          </w:p>
        </w:tc>
        <w:tc>
          <w:tcPr>
            <w:tcW w:w="900" w:type="dxa"/>
            <w:vAlign w:val="center"/>
            <w:textDirection w:val="lrTb"/>
            <w:noWrap w:val="false"/>
          </w:tcPr>
          <w:p>
            <w:pPr>
              <w:ind w:right="-2"/>
              <w:jc w:val="center"/>
              <w:spacing w:before="312" w:line="360" w:lineRule="auto"/>
              <w:rPr>
                <w:rFonts w:hint="eastAsia" w:ascii="宋体" w:hAnsi="宋体"/>
              </w:rPr>
            </w:pPr>
            <w:r>
              <w:rPr>
                <w:rFonts w:hint="eastAsia" w:ascii="宋体" w:hAnsi="宋体"/>
              </w:rPr>
              <w:t xml:space="preserve">岗位</w:t>
            </w:r>
            <w:r/>
          </w:p>
        </w:tc>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hint="eastAsia" w:ascii="宋体" w:hAnsi="宋体"/>
          <w:b/>
          <w:bCs/>
          <w:sz w:val="28"/>
          <w:szCs w:val="28"/>
        </w:rPr>
      </w:pPr>
      <w:r>
        <w:rPr>
          <w:rFonts w:hint="eastAsia" w:ascii="宋体" w:hAnsi="宋体"/>
          <w:b/>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ascii="仿宋_GB2312"/>
              </w:rPr>
            </w:pPr>
            <w:r>
              <w:rPr>
                <w:rFonts w:hint="eastAsia" w:ascii="仿宋_GB2312"/>
              </w:rPr>
              <w:t xml:space="preserve">履约保证金</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ascii="仿宋_GB2312"/>
              </w:rPr>
            </w:pPr>
            <w:r>
              <w:rPr>
                <w:rFonts w:hint="eastAsia" w:ascii="仿宋_GB2312"/>
              </w:rPr>
              <w:t xml:space="preserve">其它</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hint="eastAsia" w:ascii="仿宋_GB2312"/>
              </w:rPr>
              <w:t xml:space="preserve">...</w:t>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782"/>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82"/>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82"/>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82"/>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82"/>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before="312" w:line="360" w:lineRule="auto"/>
        <w:rPr>
          <w:rFonts w:hint="eastAsia" w:ascii="宋体" w:hAnsi="宋体" w:cs="Calibri"/>
          <w:b/>
          <w:sz w:val="32"/>
          <w:szCs w:val="32"/>
        </w:rPr>
      </w:pPr>
      <w:r>
        <w:rPr>
          <w:rFonts w:hint="eastAsia" w:ascii="宋体" w:hAnsi="宋体"/>
          <w:b/>
          <w:sz w:val="32"/>
          <w:szCs w:val="32"/>
        </w:rPr>
        <w:t xml:space="preserve">七、</w:t>
      </w:r>
      <w:r>
        <w:rPr>
          <w:rFonts w:hint="eastAsia" w:ascii="宋体" w:hAnsi="宋体" w:cs="Calibri"/>
          <w:b/>
          <w:sz w:val="32"/>
          <w:szCs w:val="32"/>
        </w:rPr>
        <w:t xml:space="preserve">主要标的信息（成交后将公示）</w:t>
      </w:r>
      <w:r/>
    </w:p>
    <w:p>
      <w:pPr>
        <w:spacing w:after="312" w:line="360" w:lineRule="auto"/>
        <w:rPr>
          <w:rFonts w:hint="eastAsia" w:ascii="宋体" w:hAnsi="宋体" w:cs="宋体"/>
          <w:b/>
          <w:szCs w:val="21"/>
        </w:rPr>
      </w:pPr>
      <w:r>
        <w:rPr>
          <w:rFonts w:hint="eastAsia" w:ascii="宋体" w:hAnsi="宋体" w:cs="宋体"/>
          <w:szCs w:val="21"/>
        </w:rPr>
        <w:t xml:space="preserve">供应商全称：</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名称：</w:t>
            </w:r>
            <w:r/>
          </w:p>
          <w:p>
            <w:pPr>
              <w:spacing w:line="360" w:lineRule="auto"/>
              <w:rPr>
                <w:rFonts w:hint="eastAsia" w:ascii="宋体" w:hAnsi="宋体" w:cs="宋体"/>
                <w:szCs w:val="21"/>
                <w:lang w:bidi="ar"/>
              </w:rPr>
            </w:pPr>
            <w:r>
              <w:rPr>
                <w:rFonts w:hint="eastAsia" w:ascii="宋体" w:hAnsi="宋体" w:cs="宋体"/>
                <w:szCs w:val="21"/>
                <w:lang w:bidi="ar"/>
              </w:rPr>
              <w:t xml:space="preserve">施工范围：</w:t>
            </w:r>
            <w:r/>
          </w:p>
          <w:p>
            <w:pPr>
              <w:spacing w:line="360" w:lineRule="auto"/>
              <w:rPr>
                <w:rFonts w:hint="eastAsia" w:ascii="宋体" w:hAnsi="宋体" w:cs="宋体"/>
                <w:szCs w:val="21"/>
                <w:lang w:bidi="ar"/>
              </w:rPr>
            </w:pPr>
            <w:r>
              <w:rPr>
                <w:rFonts w:hint="eastAsia" w:ascii="宋体" w:hAnsi="宋体" w:cs="宋体"/>
                <w:szCs w:val="21"/>
                <w:lang w:bidi="ar"/>
              </w:rPr>
              <w:t xml:space="preserve">施工工期：</w:t>
            </w:r>
            <w:r/>
          </w:p>
          <w:p>
            <w:pPr>
              <w:spacing w:line="360" w:lineRule="auto"/>
              <w:rPr>
                <w:rFonts w:hint="eastAsia" w:ascii="宋体" w:hAnsi="宋体" w:cs="宋体"/>
                <w:szCs w:val="21"/>
                <w:lang w:bidi="ar"/>
              </w:rPr>
            </w:pPr>
            <w:r>
              <w:rPr>
                <w:rFonts w:hint="eastAsia" w:ascii="宋体" w:hAnsi="宋体" w:cs="宋体"/>
                <w:szCs w:val="21"/>
                <w:lang w:bidi="ar"/>
              </w:rPr>
              <w:t xml:space="preserve">施工质量要求：</w:t>
            </w:r>
            <w:r/>
          </w:p>
          <w:p>
            <w:pPr>
              <w:spacing w:line="360" w:lineRule="auto"/>
              <w:rPr>
                <w:rFonts w:hint="eastAsia" w:ascii="宋体" w:hAnsi="宋体" w:cs="宋体"/>
                <w:szCs w:val="21"/>
                <w:lang w:bidi="ar"/>
              </w:rPr>
            </w:pPr>
            <w:r>
              <w:rPr>
                <w:rFonts w:hint="eastAsia" w:ascii="宋体" w:hAnsi="宋体" w:cs="宋体"/>
                <w:szCs w:val="21"/>
                <w:lang w:bidi="ar"/>
              </w:rPr>
              <w:t xml:space="preserve">项目负责人：</w:t>
            </w:r>
            <w:r/>
          </w:p>
          <w:p>
            <w:pPr>
              <w:spacing w:line="360" w:lineRule="auto"/>
              <w:rPr>
                <w:rFonts w:hint="eastAsia"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b/>
        </w:rPr>
      </w:pPr>
      <w:r>
        <w:rPr>
          <w:rFonts w:hint="eastAsia" w:ascii="宋体" w:hAnsi="宋体"/>
          <w:b/>
        </w:rPr>
      </w:r>
      <w:r/>
    </w:p>
    <w:p>
      <w:pPr>
        <w:jc w:val="center"/>
        <w:spacing w:line="360" w:lineRule="auto"/>
        <w:rPr>
          <w:rFonts w:hint="eastAsia" w:ascii="宋体" w:hAnsi="宋体" w:cs="Calibri"/>
          <w:b/>
          <w:sz w:val="32"/>
          <w:szCs w:val="32"/>
        </w:rPr>
      </w:pPr>
      <w:r>
        <w:rPr>
          <w:rFonts w:hint="eastAsia" w:ascii="宋体" w:hAnsi="宋体" w:cs="Calibri"/>
          <w:b/>
          <w:sz w:val="32"/>
          <w:szCs w:val="32"/>
        </w:rPr>
      </w:r>
      <w:r/>
    </w:p>
    <w:p>
      <w:pPr>
        <w:pStyle w:val="750"/>
        <w:rPr>
          <w:rFonts w:hint="eastAsia" w:ascii="宋体" w:hAnsi="宋体" w:cs="Calibri"/>
          <w:b/>
          <w:sz w:val="32"/>
          <w:szCs w:val="32"/>
        </w:rPr>
      </w:pPr>
      <w:r>
        <w:rPr>
          <w:rFonts w:hint="eastAsia" w:ascii="宋体" w:hAnsi="宋体" w:cs="Calibri"/>
          <w:b/>
          <w:sz w:val="32"/>
          <w:szCs w:val="32"/>
        </w:rPr>
      </w:r>
      <w:r/>
    </w:p>
    <w:p>
      <w:pPr>
        <w:rPr>
          <w:rFonts w:hint="eastAsia" w:ascii="宋体" w:hAnsi="宋体" w:cs="Calibri"/>
          <w:b/>
          <w:sz w:val="32"/>
          <w:szCs w:val="32"/>
        </w:rPr>
      </w:pPr>
      <w:r>
        <w:rPr>
          <w:rFonts w:hint="eastAsia" w:ascii="宋体" w:hAnsi="宋体" w:cs="Calibri"/>
          <w:b/>
          <w:sz w:val="32"/>
          <w:szCs w:val="32"/>
        </w:rPr>
      </w:r>
      <w:r/>
    </w:p>
    <w:p>
      <w:pPr>
        <w:jc w:val="center"/>
        <w:spacing w:before="312" w:line="360" w:lineRule="auto"/>
        <w:rPr>
          <w:rFonts w:hint="eastAsia" w:ascii="宋体" w:hAnsi="宋体" w:cs="Calibri"/>
          <w:b/>
          <w:sz w:val="32"/>
          <w:szCs w:val="32"/>
        </w:rPr>
      </w:pPr>
      <w:r>
        <w:rPr>
          <w:rFonts w:hint="eastAsia" w:ascii="宋体" w:hAnsi="宋体" w:cs="Calibri"/>
          <w:b/>
          <w:sz w:val="32"/>
          <w:szCs w:val="32"/>
          <w:lang w:val="en-US" w:eastAsia="zh-CN"/>
        </w:rPr>
        <w:t xml:space="preserve">八</w:t>
      </w:r>
      <w:r>
        <w:rPr>
          <w:rFonts w:hint="eastAsia" w:ascii="宋体" w:hAnsi="宋体" w:cs="Calibri"/>
          <w:b/>
          <w:sz w:val="32"/>
          <w:szCs w:val="32"/>
        </w:rPr>
        <w:t xml:space="preserve">、其他</w:t>
      </w:r>
      <w:r/>
    </w:p>
    <w:p>
      <w:pPr>
        <w:rPr>
          <w:rFonts w:hint="eastAsia" w:ascii="宋体" w:hAnsi="宋体"/>
        </w:rPr>
      </w:pPr>
      <w:r>
        <w:rPr>
          <w:rFonts w:hint="eastAsia" w:ascii="宋体" w:hAnsi="宋体"/>
        </w:rPr>
        <w:t xml:space="preserve">（供应商认为有必要提供的声明和文件，如有自拟并自行添加）</w:t>
      </w:r>
      <w:r/>
    </w:p>
    <w:p>
      <w:pPr>
        <w:pStyle w:val="750"/>
        <w:rPr>
          <w:rFonts w:hint="eastAsia"/>
        </w:rPr>
      </w:pPr>
      <w:r>
        <w:rPr>
          <w:rFonts w:hint="eastAsia"/>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华文细黑">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p>
    <w:pPr>
      <w:pStyle w:val="787"/>
      <w:ind w:firstLine="1040"/>
      <w:jc w:val="right"/>
      <w:rPr>
        <w:rFonts w:hint="eastAsia" w:ascii="楷体" w:hAnsi="楷体" w:eastAsia="楷体"/>
        <w:sz w:val="13"/>
      </w:rPr>
    </w:pPr>
    <w:r>
      <w:rPr>
        <w:rFonts w:hint="eastAsia"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39"/>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2">
    <w:multiLevelType w:val="hybridMultilevel"/>
    <w:lvl w:ilvl="0">
      <w:start w:val="2"/>
      <w:numFmt w:val="decimal"/>
      <w:pStyle w:val="1327"/>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18"/>
      <w:isLgl w:val="false"/>
      <w:suff w:val="tab"/>
      <w:lvlText w:val="第%1章"/>
      <w:lvlJc w:val="left"/>
      <w:pPr>
        <w:ind w:left="300" w:hanging="420"/>
      </w:pPr>
      <w:rPr>
        <w:rFonts w:hint="eastAsia" w:ascii="黑体" w:eastAsia="黑体"/>
        <w:b w:val="0"/>
        <w:sz w:val="36"/>
        <w:lang w:val="en-US"/>
      </w:rPr>
    </w:lvl>
    <w:lvl w:ilvl="1">
      <w:start w:val="1"/>
      <w:numFmt w:val="decimal"/>
      <w:pStyle w:val="1119"/>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06"/>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2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43"/>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bullet"/>
      <w:pStyle w:val="77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4"/>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24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283"/>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57"/>
      <w:isLgl w:val="false"/>
      <w:suff w:val="tab"/>
      <w:lvlText w:val="%1、"/>
      <w:lvlJc w:val="left"/>
      <w:pPr>
        <w:ind w:left="420" w:hanging="420"/>
      </w:pPr>
    </w:lvl>
    <w:lvl w:ilvl="1">
      <w:start w:val="1"/>
      <w:numFmt w:val="lowerLetter"/>
      <w:pStyle w:val="1302"/>
      <w:isLgl w:val="false"/>
      <w:suff w:val="tab"/>
      <w:lvlText w:val="%2)"/>
      <w:lvlJc w:val="left"/>
      <w:pPr>
        <w:ind w:left="840" w:hanging="420"/>
      </w:pPr>
    </w:lvl>
    <w:lvl w:ilvl="2">
      <w:start w:val="1"/>
      <w:numFmt w:val="lowerRoman"/>
      <w:pStyle w:val="1226"/>
      <w:isLgl w:val="false"/>
      <w:suff w:val="tab"/>
      <w:lvlText w:val="%3."/>
      <w:lvlJc w:val="right"/>
      <w:pPr>
        <w:ind w:left="1260" w:hanging="420"/>
      </w:pPr>
    </w:lvl>
    <w:lvl w:ilvl="3">
      <w:start w:val="1"/>
      <w:numFmt w:val="decimal"/>
      <w:pStyle w:val="1305"/>
      <w:isLgl w:val="false"/>
      <w:suff w:val="tab"/>
      <w:lvlText w:val="%4."/>
      <w:lvlJc w:val="left"/>
      <w:pPr>
        <w:ind w:left="1680" w:hanging="420"/>
      </w:pPr>
    </w:lvl>
    <w:lvl w:ilvl="4">
      <w:start w:val="1"/>
      <w:numFmt w:val="lowerLetter"/>
      <w:pStyle w:val="1326"/>
      <w:isLgl w:val="false"/>
      <w:suff w:val="tab"/>
      <w:lvlText w:val="%5)"/>
      <w:lvlJc w:val="left"/>
      <w:pPr>
        <w:ind w:left="2100" w:hanging="420"/>
      </w:pPr>
    </w:lvl>
    <w:lvl w:ilvl="5">
      <w:start w:val="1"/>
      <w:numFmt w:val="lowerRoman"/>
      <w:pStyle w:val="1292"/>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num>
  <w:num w:numId="7">
    <w:abstractNumId w:val="12"/>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num>
  <w:num w:numId="9">
    <w:abstractNumId w:val="5"/>
  </w:num>
  <w:num w:numId="10">
    <w:abstractNumId w:val="10"/>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48"/>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4"/>
  </w:num>
  <w:num w:numId="12">
    <w:abstractNumId w:val="0"/>
  </w:num>
  <w:num w:numId="13">
    <w:abstractNumId w:val="14"/>
  </w:num>
  <w:num w:numId="14">
    <w:abstractNumId w:val="16"/>
  </w:num>
  <w:num w:numId="15">
    <w:abstractNumId w:val="9"/>
  </w:num>
  <w:num w:numId="16">
    <w:abstractNumId w:val="13"/>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51"/>
    <w:uiPriority w:val="0"/>
    <w:qFormat/>
    <w:pPr>
      <w:jc w:val="both"/>
      <w:widowControl w:val="off"/>
    </w:pPr>
    <w:rPr>
      <w:rFonts w:hint="default" w:ascii="Times New Roman" w:hAnsi="Times New Roman" w:eastAsia="宋体" w:cs="Times New Roman"/>
      <w:sz w:val="21"/>
      <w:szCs w:val="22"/>
    </w:rPr>
  </w:style>
  <w:style w:type="paragraph" w:styleId="749">
    <w:name w:val="Heading 1"/>
    <w:basedOn w:val="748"/>
    <w:next w:val="748"/>
    <w:link w:val="970"/>
    <w:uiPriority w:val="0"/>
    <w:qFormat/>
    <w:pPr>
      <w:keepLines/>
      <w:keepNext/>
      <w:spacing w:before="340" w:after="330" w:line="578" w:lineRule="auto"/>
      <w:outlineLvl w:val="0"/>
    </w:pPr>
    <w:rPr>
      <w:b/>
      <w:bCs/>
      <w:sz w:val="44"/>
      <w:szCs w:val="44"/>
    </w:rPr>
  </w:style>
  <w:style w:type="paragraph" w:styleId="750">
    <w:name w:val="Heading 2"/>
    <w:basedOn w:val="748"/>
    <w:next w:val="748"/>
    <w:link w:val="971"/>
    <w:uiPriority w:val="99"/>
    <w:qFormat/>
    <w:pPr>
      <w:keepLines/>
      <w:keepNext/>
      <w:spacing w:line="415" w:lineRule="auto"/>
      <w:outlineLvl w:val="1"/>
    </w:pPr>
    <w:rPr>
      <w:rFonts w:ascii="Arial" w:hAnsi="Arial" w:eastAsia="黑体"/>
      <w:b/>
      <w:bCs/>
      <w:sz w:val="32"/>
      <w:szCs w:val="32"/>
    </w:rPr>
  </w:style>
  <w:style w:type="paragraph" w:styleId="751">
    <w:name w:val="Heading 3"/>
    <w:basedOn w:val="748"/>
    <w:next w:val="748"/>
    <w:link w:val="972"/>
    <w:uiPriority w:val="99"/>
    <w:qFormat/>
    <w:pPr>
      <w:jc w:val="left"/>
      <w:outlineLvl w:val="2"/>
    </w:pPr>
    <w:rPr>
      <w:sz w:val="24"/>
      <w:szCs w:val="24"/>
    </w:rPr>
  </w:style>
  <w:style w:type="paragraph" w:styleId="752">
    <w:name w:val="Heading 4"/>
    <w:basedOn w:val="748"/>
    <w:next w:val="760"/>
    <w:link w:val="973"/>
    <w:uiPriority w:val="0"/>
    <w:qFormat/>
    <w:pPr>
      <w:keepLines/>
      <w:keepNext/>
      <w:spacing w:before="280" w:after="290" w:line="376" w:lineRule="auto"/>
      <w:outlineLvl w:val="3"/>
    </w:pPr>
    <w:rPr>
      <w:rFonts w:ascii="Arial" w:hAnsi="Arial" w:eastAsia="黑体"/>
      <w:b/>
      <w:bCs/>
      <w:sz w:val="28"/>
      <w:szCs w:val="28"/>
    </w:rPr>
  </w:style>
  <w:style w:type="paragraph" w:styleId="753">
    <w:name w:val="Heading 5"/>
    <w:basedOn w:val="748"/>
    <w:next w:val="748"/>
    <w:link w:val="974"/>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54">
    <w:name w:val="Heading 6"/>
    <w:basedOn w:val="748"/>
    <w:next w:val="748"/>
    <w:link w:val="975"/>
    <w:uiPriority w:val="0"/>
    <w:qFormat/>
    <w:pPr>
      <w:ind w:left="1152" w:hanging="1152"/>
      <w:jc w:val="left"/>
      <w:spacing w:before="240" w:after="60"/>
      <w:widowControl/>
      <w:tabs>
        <w:tab w:val="left" w:pos="1152" w:leader="none"/>
      </w:tabs>
      <w:outlineLvl w:val="5"/>
    </w:pPr>
    <w:rPr>
      <w:b/>
      <w:bCs/>
      <w:sz w:val="22"/>
      <w:lang w:eastAsia="en-US"/>
    </w:rPr>
  </w:style>
  <w:style w:type="paragraph" w:styleId="755">
    <w:name w:val="Heading 7"/>
    <w:basedOn w:val="748"/>
    <w:next w:val="748"/>
    <w:link w:val="976"/>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56">
    <w:name w:val="Heading 8"/>
    <w:basedOn w:val="748"/>
    <w:next w:val="748"/>
    <w:link w:val="977"/>
    <w:uiPriority w:val="99"/>
    <w:qFormat/>
    <w:pPr>
      <w:keepLines/>
      <w:keepNext/>
      <w:spacing w:before="240" w:after="64" w:line="320" w:lineRule="auto"/>
      <w:outlineLvl w:val="7"/>
    </w:pPr>
    <w:rPr>
      <w:rFonts w:ascii="Arial" w:hAnsi="Arial" w:eastAsia="黑体"/>
      <w:b/>
      <w:sz w:val="24"/>
      <w:szCs w:val="24"/>
    </w:rPr>
  </w:style>
  <w:style w:type="paragraph" w:styleId="757">
    <w:name w:val="Heading 9"/>
    <w:basedOn w:val="748"/>
    <w:next w:val="748"/>
    <w:link w:val="978"/>
    <w:uiPriority w:val="99"/>
    <w:qFormat/>
    <w:pPr>
      <w:keepLines/>
      <w:keepNext/>
      <w:spacing w:before="240" w:after="64" w:line="320" w:lineRule="auto"/>
      <w:outlineLvl w:val="8"/>
    </w:pPr>
    <w:rPr>
      <w:rFonts w:ascii="Arial" w:hAnsi="Arial" w:eastAsia="黑体"/>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HTZH-正文格式"/>
    <w:basedOn w:val="748"/>
    <w:uiPriority w:val="0"/>
    <w:qFormat/>
    <w:pPr>
      <w:ind w:firstLine="560"/>
      <w:spacing w:line="360" w:lineRule="auto"/>
    </w:pPr>
    <w:rPr>
      <w:rFonts w:eastAsia="仿宋" w:cs="宋体"/>
      <w:sz w:val="28"/>
      <w:szCs w:val="20"/>
    </w:rPr>
  </w:style>
  <w:style w:type="paragraph" w:styleId="761">
    <w:name w:val="toc 7"/>
    <w:basedOn w:val="748"/>
    <w:next w:val="748"/>
    <w:uiPriority w:val="39"/>
    <w:qFormat/>
    <w:pPr>
      <w:ind w:left="1440"/>
      <w:jc w:val="left"/>
    </w:pPr>
    <w:rPr>
      <w:sz w:val="20"/>
      <w:szCs w:val="20"/>
    </w:rPr>
  </w:style>
  <w:style w:type="paragraph" w:styleId="762">
    <w:name w:val="table of authorities"/>
    <w:basedOn w:val="748"/>
    <w:next w:val="748"/>
    <w:uiPriority w:val="99"/>
    <w:qFormat/>
    <w:pPr>
      <w:ind w:left="420"/>
    </w:pPr>
  </w:style>
  <w:style w:type="paragraph" w:styleId="763">
    <w:name w:val="index 8"/>
    <w:basedOn w:val="748"/>
    <w:next w:val="74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4">
    <w:name w:val="Normal Indent"/>
    <w:basedOn w:val="748"/>
    <w:link w:val="979"/>
    <w:uiPriority w:val="99"/>
    <w:qFormat/>
    <w:pPr>
      <w:ind w:firstLine="420"/>
    </w:pPr>
    <w:rPr>
      <w:sz w:val="20"/>
      <w:szCs w:val="20"/>
    </w:rPr>
  </w:style>
  <w:style w:type="paragraph" w:styleId="765">
    <w:name w:val="Caption"/>
    <w:basedOn w:val="748"/>
    <w:next w:val="748"/>
    <w:uiPriority w:val="99"/>
    <w:qFormat/>
    <w:rPr>
      <w:rFonts w:ascii="Cambria" w:hAnsi="Cambria" w:eastAsia="黑体"/>
      <w:sz w:val="20"/>
      <w:szCs w:val="20"/>
    </w:rPr>
  </w:style>
  <w:style w:type="paragraph" w:styleId="766">
    <w:name w:val="index 5"/>
    <w:basedOn w:val="748"/>
    <w:next w:val="74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7">
    <w:name w:val="List Bullet"/>
    <w:basedOn w:val="748"/>
    <w:uiPriority w:val="99"/>
    <w:unhideWhenUsed/>
    <w:qFormat/>
    <w:pPr>
      <w:ind w:firstLine="454"/>
      <w:spacing w:line="360" w:lineRule="auto"/>
    </w:pPr>
    <w:rPr>
      <w:rFonts w:ascii="宋体" w:hAnsi="宋体"/>
      <w:color w:val="000000"/>
      <w:sz w:val="24"/>
      <w:szCs w:val="24"/>
    </w:rPr>
  </w:style>
  <w:style w:type="paragraph" w:styleId="768">
    <w:name w:val="Document Map"/>
    <w:basedOn w:val="748"/>
    <w:link w:val="980"/>
    <w:uiPriority w:val="99"/>
    <w:qFormat/>
    <w:pPr>
      <w:shd w:val="clear" w:color="auto" w:fill="000080"/>
    </w:pPr>
    <w:rPr>
      <w:sz w:val="24"/>
      <w:szCs w:val="24"/>
    </w:rPr>
  </w:style>
  <w:style w:type="paragraph" w:styleId="769">
    <w:name w:val="annotation text"/>
    <w:basedOn w:val="748"/>
    <w:link w:val="981"/>
    <w:uiPriority w:val="0"/>
    <w:unhideWhenUsed/>
    <w:qFormat/>
    <w:pPr>
      <w:jc w:val="left"/>
    </w:pPr>
  </w:style>
  <w:style w:type="paragraph" w:styleId="770">
    <w:name w:val="index 6"/>
    <w:basedOn w:val="748"/>
    <w:next w:val="74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71">
    <w:name w:val="Salutation"/>
    <w:basedOn w:val="748"/>
    <w:next w:val="748"/>
    <w:link w:val="982"/>
    <w:uiPriority w:val="99"/>
    <w:unhideWhenUsed/>
    <w:qFormat/>
    <w:rPr>
      <w:rFonts w:ascii="Calibri" w:hAnsi="Calibri"/>
      <w:szCs w:val="24"/>
    </w:rPr>
  </w:style>
  <w:style w:type="paragraph" w:styleId="772">
    <w:name w:val="Body Text 3"/>
    <w:basedOn w:val="748"/>
    <w:link w:val="983"/>
    <w:uiPriority w:val="0"/>
    <w:qFormat/>
    <w:pPr>
      <w:jc w:val="left"/>
      <w:spacing w:before="100" w:beforeAutospacing="1" w:after="100" w:afterAutospacing="1"/>
      <w:widowControl/>
    </w:pPr>
    <w:rPr>
      <w:rFonts w:ascii="宋体" w:hAnsi="宋体"/>
      <w:sz w:val="24"/>
      <w:szCs w:val="24"/>
    </w:rPr>
  </w:style>
  <w:style w:type="paragraph" w:styleId="773">
    <w:name w:val="Body Text"/>
    <w:basedOn w:val="748"/>
    <w:link w:val="984"/>
    <w:uiPriority w:val="99"/>
    <w:qFormat/>
    <w:pPr>
      <w:jc w:val="center"/>
    </w:pPr>
    <w:rPr>
      <w:rFonts w:eastAsia="华文中宋"/>
      <w:sz w:val="44"/>
      <w:szCs w:val="44"/>
    </w:rPr>
  </w:style>
  <w:style w:type="paragraph" w:styleId="774">
    <w:name w:val="Body Text Indent"/>
    <w:basedOn w:val="748"/>
    <w:next w:val="775"/>
    <w:link w:val="985"/>
    <w:uiPriority w:val="99"/>
    <w:qFormat/>
    <w:pPr>
      <w:ind w:firstLine="314"/>
      <w:jc w:val="left"/>
      <w:spacing w:line="720" w:lineRule="exact"/>
    </w:pPr>
    <w:rPr>
      <w:rFonts w:ascii="楷体_GB2312" w:hAnsi="宋体" w:eastAsia="楷体_GB2312"/>
      <w:sz w:val="28"/>
      <w:szCs w:val="28"/>
    </w:rPr>
  </w:style>
  <w:style w:type="paragraph" w:styleId="775">
    <w:name w:val="envelope return"/>
    <w:basedOn w:val="748"/>
    <w:uiPriority w:val="0"/>
    <w:qFormat/>
    <w:rPr>
      <w:rFonts w:ascii="Arial" w:hAnsi="Arial"/>
    </w:rPr>
  </w:style>
  <w:style w:type="paragraph" w:styleId="776">
    <w:name w:val="List Bullet 2"/>
    <w:basedOn w:val="748"/>
    <w:uiPriority w:val="99"/>
    <w:semiHidden/>
    <w:unhideWhenUsed/>
    <w:qFormat/>
    <w:pPr>
      <w:numPr>
        <w:ilvl w:val="0"/>
        <w:numId w:val="1"/>
      </w:numPr>
    </w:pPr>
  </w:style>
  <w:style w:type="paragraph" w:styleId="777">
    <w:name w:val="index 4"/>
    <w:basedOn w:val="748"/>
    <w:next w:val="748"/>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78">
    <w:name w:val="toc 5"/>
    <w:basedOn w:val="748"/>
    <w:next w:val="748"/>
    <w:uiPriority w:val="39"/>
    <w:qFormat/>
    <w:pPr>
      <w:ind w:left="960"/>
      <w:jc w:val="left"/>
    </w:pPr>
    <w:rPr>
      <w:sz w:val="20"/>
      <w:szCs w:val="20"/>
    </w:rPr>
  </w:style>
  <w:style w:type="paragraph" w:styleId="779">
    <w:name w:val="toc 3"/>
    <w:basedOn w:val="748"/>
    <w:next w:val="748"/>
    <w:uiPriority w:val="39"/>
    <w:qFormat/>
    <w:pPr>
      <w:ind w:left="975"/>
      <w:tabs>
        <w:tab w:val="right" w:pos="9912" w:leader="dot"/>
      </w:tabs>
    </w:pPr>
    <w:rPr>
      <w:sz w:val="20"/>
      <w:szCs w:val="20"/>
    </w:rPr>
  </w:style>
  <w:style w:type="paragraph" w:styleId="780">
    <w:name w:val="Plain Text"/>
    <w:basedOn w:val="748"/>
    <w:link w:val="986"/>
    <w:uiPriority w:val="99"/>
    <w:qFormat/>
    <w:rPr>
      <w:rFonts w:ascii="宋体" w:hAnsi="Courier New"/>
      <w:sz w:val="20"/>
      <w:szCs w:val="20"/>
    </w:rPr>
  </w:style>
  <w:style w:type="paragraph" w:styleId="781">
    <w:name w:val="toc 8"/>
    <w:basedOn w:val="748"/>
    <w:next w:val="748"/>
    <w:uiPriority w:val="39"/>
    <w:qFormat/>
    <w:pPr>
      <w:ind w:left="1680"/>
      <w:jc w:val="left"/>
    </w:pPr>
    <w:rPr>
      <w:sz w:val="20"/>
      <w:szCs w:val="20"/>
    </w:rPr>
  </w:style>
  <w:style w:type="paragraph" w:styleId="782">
    <w:name w:val="Date"/>
    <w:basedOn w:val="748"/>
    <w:next w:val="748"/>
    <w:link w:val="987"/>
    <w:uiPriority w:val="0"/>
    <w:qFormat/>
    <w:pPr>
      <w:ind w:left="100"/>
      <w:jc w:val="left"/>
    </w:pPr>
    <w:rPr>
      <w:sz w:val="24"/>
      <w:szCs w:val="24"/>
    </w:rPr>
  </w:style>
  <w:style w:type="paragraph" w:styleId="783">
    <w:name w:val="Body Text Indent 2"/>
    <w:basedOn w:val="748"/>
    <w:link w:val="988"/>
    <w:uiPriority w:val="99"/>
    <w:qFormat/>
    <w:pPr>
      <w:ind w:firstLine="630"/>
    </w:pPr>
    <w:rPr>
      <w:rFonts w:ascii="仿宋_GB2312" w:eastAsia="仿宋_GB2312"/>
      <w:sz w:val="28"/>
      <w:szCs w:val="24"/>
    </w:rPr>
  </w:style>
  <w:style w:type="paragraph" w:styleId="784">
    <w:name w:val="endnote text"/>
    <w:basedOn w:val="748"/>
    <w:link w:val="989"/>
    <w:uiPriority w:val="99"/>
    <w:unhideWhenUsed/>
    <w:qFormat/>
    <w:pPr>
      <w:jc w:val="left"/>
    </w:pPr>
    <w:rPr>
      <w:rFonts w:ascii="MingLiU" w:hAnsi="Calibri" w:eastAsia="MingLiU"/>
      <w:sz w:val="20"/>
      <w:szCs w:val="20"/>
      <w:lang w:eastAsia="zh-TW"/>
    </w:rPr>
  </w:style>
  <w:style w:type="paragraph" w:styleId="785">
    <w:name w:val="Balloon Text"/>
    <w:basedOn w:val="748"/>
    <w:link w:val="990"/>
    <w:uiPriority w:val="99"/>
    <w:unhideWhenUsed/>
    <w:qFormat/>
    <w:rPr>
      <w:sz w:val="18"/>
      <w:szCs w:val="18"/>
    </w:rPr>
  </w:style>
  <w:style w:type="paragraph" w:styleId="786">
    <w:name w:val="Footer"/>
    <w:basedOn w:val="748"/>
    <w:link w:val="991"/>
    <w:uiPriority w:val="99"/>
    <w:unhideWhenUsed/>
    <w:qFormat/>
    <w:pPr>
      <w:jc w:val="left"/>
      <w:tabs>
        <w:tab w:val="center" w:pos="4153" w:leader="none"/>
        <w:tab w:val="right" w:pos="8306" w:leader="none"/>
      </w:tabs>
    </w:pPr>
    <w:rPr>
      <w:sz w:val="18"/>
      <w:szCs w:val="18"/>
    </w:rPr>
  </w:style>
  <w:style w:type="paragraph" w:styleId="787">
    <w:name w:val="Header"/>
    <w:basedOn w:val="748"/>
    <w:link w:val="99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8">
    <w:name w:val="toc 1"/>
    <w:basedOn w:val="748"/>
    <w:next w:val="748"/>
    <w:uiPriority w:val="39"/>
    <w:unhideWhenUsed/>
    <w:qFormat/>
  </w:style>
  <w:style w:type="paragraph" w:styleId="789">
    <w:name w:val="toc 4"/>
    <w:basedOn w:val="748"/>
    <w:next w:val="748"/>
    <w:uiPriority w:val="39"/>
    <w:qFormat/>
    <w:pPr>
      <w:ind w:left="720"/>
      <w:jc w:val="left"/>
    </w:pPr>
    <w:rPr>
      <w:sz w:val="20"/>
      <w:szCs w:val="20"/>
    </w:rPr>
  </w:style>
  <w:style w:type="paragraph" w:styleId="790">
    <w:name w:val="Subtitle"/>
    <w:basedOn w:val="748"/>
    <w:next w:val="748"/>
    <w:link w:val="993"/>
    <w:uiPriority w:val="99"/>
    <w:qFormat/>
    <w:pPr>
      <w:jc w:val="center"/>
      <w:spacing w:after="60"/>
      <w:outlineLvl w:val="1"/>
    </w:pPr>
    <w:rPr>
      <w:rFonts w:ascii="Cambria" w:hAnsi="Cambria"/>
      <w:sz w:val="24"/>
      <w:szCs w:val="24"/>
    </w:rPr>
  </w:style>
  <w:style w:type="paragraph" w:styleId="791">
    <w:name w:val="List"/>
    <w:basedOn w:val="748"/>
    <w:uiPriority w:val="99"/>
    <w:unhideWhenUsed/>
    <w:qFormat/>
    <w:pPr>
      <w:ind w:left="200" w:hanging="200"/>
    </w:pPr>
    <w:rPr>
      <w:szCs w:val="21"/>
    </w:rPr>
  </w:style>
  <w:style w:type="paragraph" w:styleId="792">
    <w:name w:val="footnote text"/>
    <w:basedOn w:val="748"/>
    <w:link w:val="994"/>
    <w:uiPriority w:val="0"/>
    <w:qFormat/>
    <w:pPr>
      <w:jc w:val="left"/>
      <w:spacing w:line="312" w:lineRule="atLeast"/>
    </w:pPr>
    <w:rPr>
      <w:sz w:val="18"/>
      <w:szCs w:val="20"/>
    </w:rPr>
  </w:style>
  <w:style w:type="paragraph" w:styleId="793">
    <w:name w:val="toc 6"/>
    <w:basedOn w:val="748"/>
    <w:next w:val="748"/>
    <w:uiPriority w:val="39"/>
    <w:qFormat/>
    <w:pPr>
      <w:ind w:left="1200"/>
      <w:jc w:val="left"/>
    </w:pPr>
    <w:rPr>
      <w:sz w:val="20"/>
      <w:szCs w:val="20"/>
    </w:rPr>
  </w:style>
  <w:style w:type="paragraph" w:styleId="794">
    <w:name w:val="Body Text Indent 3"/>
    <w:basedOn w:val="748"/>
    <w:link w:val="995"/>
    <w:uiPriority w:val="99"/>
    <w:qFormat/>
    <w:pPr>
      <w:ind w:firstLine="567"/>
      <w:spacing w:line="360" w:lineRule="auto"/>
    </w:pPr>
    <w:rPr>
      <w:rFonts w:eastAsia="仿宋_GB2312"/>
      <w:color w:val="000000"/>
      <w:sz w:val="28"/>
      <w:szCs w:val="20"/>
    </w:rPr>
  </w:style>
  <w:style w:type="paragraph" w:styleId="795">
    <w:name w:val="table of figures"/>
    <w:basedOn w:val="748"/>
    <w:next w:val="748"/>
    <w:uiPriority w:val="99"/>
    <w:qFormat/>
    <w:pPr>
      <w:ind w:left="840" w:hanging="420"/>
    </w:pPr>
    <w:rPr>
      <w:szCs w:val="24"/>
    </w:rPr>
  </w:style>
  <w:style w:type="paragraph" w:styleId="796">
    <w:name w:val="toc 2"/>
    <w:basedOn w:val="748"/>
    <w:next w:val="748"/>
    <w:uiPriority w:val="39"/>
    <w:qFormat/>
    <w:pPr>
      <w:ind w:firstLine="920"/>
      <w:jc w:val="left"/>
      <w:spacing w:line="660" w:lineRule="exact"/>
      <w:tabs>
        <w:tab w:val="right" w:pos="9912" w:leader="dot"/>
      </w:tabs>
    </w:pPr>
    <w:rPr>
      <w:rFonts w:ascii="宋体" w:hAnsi="宋体"/>
      <w:iCs/>
      <w:sz w:val="28"/>
      <w:szCs w:val="28"/>
    </w:rPr>
  </w:style>
  <w:style w:type="paragraph" w:styleId="797">
    <w:name w:val="toc 9"/>
    <w:basedOn w:val="748"/>
    <w:next w:val="748"/>
    <w:uiPriority w:val="39"/>
    <w:qFormat/>
    <w:pPr>
      <w:ind w:left="1920"/>
      <w:jc w:val="left"/>
    </w:pPr>
    <w:rPr>
      <w:sz w:val="20"/>
      <w:szCs w:val="20"/>
    </w:rPr>
  </w:style>
  <w:style w:type="paragraph" w:styleId="798">
    <w:name w:val="Body Text 2"/>
    <w:basedOn w:val="748"/>
    <w:link w:val="996"/>
    <w:uiPriority w:val="0"/>
    <w:qFormat/>
    <w:pPr>
      <w:spacing w:after="120" w:line="480" w:lineRule="auto"/>
    </w:pPr>
    <w:rPr>
      <w:b/>
      <w:sz w:val="18"/>
      <w:szCs w:val="20"/>
    </w:rPr>
  </w:style>
  <w:style w:type="paragraph" w:styleId="799">
    <w:name w:val="HTML Preformatted"/>
    <w:basedOn w:val="748"/>
    <w:link w:val="997"/>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00">
    <w:name w:val="Normal (Web)"/>
    <w:basedOn w:val="748"/>
    <w:link w:val="998"/>
    <w:uiPriority w:val="99"/>
    <w:qFormat/>
    <w:pPr>
      <w:jc w:val="left"/>
      <w:spacing w:before="100" w:beforeAutospacing="1" w:after="100" w:afterAutospacing="1"/>
      <w:widowControl/>
    </w:pPr>
    <w:rPr>
      <w:rFonts w:ascii="宋体" w:hAnsi="宋体"/>
      <w:sz w:val="24"/>
      <w:szCs w:val="24"/>
    </w:rPr>
  </w:style>
  <w:style w:type="paragraph" w:styleId="801">
    <w:name w:val="index 1"/>
    <w:basedOn w:val="748"/>
    <w:next w:val="748"/>
    <w:uiPriority w:val="99"/>
    <w:qFormat/>
    <w:rPr>
      <w:szCs w:val="24"/>
    </w:rPr>
  </w:style>
  <w:style w:type="paragraph" w:styleId="802">
    <w:name w:val="index 2"/>
    <w:basedOn w:val="748"/>
    <w:next w:val="74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3">
    <w:name w:val="Title"/>
    <w:basedOn w:val="748"/>
    <w:link w:val="999"/>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04">
    <w:name w:val="annotation subject"/>
    <w:basedOn w:val="769"/>
    <w:next w:val="769"/>
    <w:link w:val="1000"/>
    <w:uiPriority w:val="0"/>
    <w:qFormat/>
    <w:rPr>
      <w:b/>
      <w:bCs/>
      <w:sz w:val="18"/>
      <w:szCs w:val="20"/>
    </w:rPr>
  </w:style>
  <w:style w:type="paragraph" w:styleId="805">
    <w:name w:val="Body Text First Indent"/>
    <w:basedOn w:val="773"/>
    <w:link w:val="1001"/>
    <w:uiPriority w:val="0"/>
    <w:qFormat/>
    <w:pPr>
      <w:ind w:firstLine="420"/>
      <w:jc w:val="both"/>
      <w:spacing w:after="120"/>
    </w:pPr>
    <w:rPr>
      <w:rFonts w:eastAsia="宋体"/>
      <w:b/>
      <w:sz w:val="18"/>
      <w:szCs w:val="24"/>
    </w:rPr>
  </w:style>
  <w:style w:type="paragraph" w:styleId="806">
    <w:name w:val="Body Text First Indent 2"/>
    <w:basedOn w:val="774"/>
    <w:link w:val="1002"/>
    <w:uiPriority w:val="99"/>
    <w:unhideWhenUsed/>
    <w:qFormat/>
    <w:pPr>
      <w:ind w:firstLine="210"/>
      <w:jc w:val="both"/>
      <w:spacing w:after="120" w:line="240" w:lineRule="auto"/>
    </w:pPr>
    <w:rPr>
      <w:rFonts w:ascii="Calibri" w:hAnsi="Calibri" w:eastAsia="宋体"/>
      <w:sz w:val="21"/>
      <w:szCs w:val="21"/>
      <w:lang w:val="zh-CN"/>
    </w:rPr>
  </w:style>
  <w:style w:type="table" w:styleId="807">
    <w:name w:val="Table Grid"/>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uiPriority w:val="0"/>
    <w:qFormat/>
    <w:rPr>
      <w:b/>
    </w:r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20"/>
    <w:qFormat/>
    <w:rPr>
      <w:i/>
      <w:iCs/>
    </w:rPr>
  </w:style>
  <w:style w:type="character" w:styleId="812">
    <w:name w:val="Hyperlink"/>
    <w:uiPriority w:val="0"/>
    <w:qFormat/>
    <w:rPr>
      <w:color w:val="0000ff"/>
      <w:u w:val="single"/>
    </w:rPr>
  </w:style>
  <w:style w:type="character" w:styleId="813">
    <w:name w:val="annotation reference"/>
    <w:uiPriority w:val="0"/>
    <w:qFormat/>
    <w:rPr>
      <w:sz w:val="21"/>
      <w:szCs w:val="21"/>
    </w:rPr>
  </w:style>
  <w:style w:type="character" w:styleId="814">
    <w:name w:val="footnote reference"/>
    <w:uiPriority w:val="99"/>
    <w:unhideWhenUsed/>
    <w:qFormat/>
    <w:rPr>
      <w:vertAlign w:val="superscript"/>
    </w:rPr>
  </w:style>
  <w:style w:type="table" w:styleId="815"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Default"/>
    <w:next w:val="748"/>
    <w:uiPriority w:val="99"/>
    <w:qFormat/>
    <w:pPr>
      <w:widowControl w:val="off"/>
    </w:pPr>
    <w:rPr>
      <w:rFonts w:hint="default" w:ascii="宋体" w:hAnsi="Times New Roman" w:eastAsia="宋体" w:cs="宋体"/>
      <w:color w:val="000000"/>
      <w:sz w:val="24"/>
      <w:szCs w:val="24"/>
    </w:rPr>
  </w:style>
  <w:style w:type="paragraph" w:styleId="836" w:customStyle="1">
    <w:name w:val="TOC 标题1"/>
    <w:uiPriority w:val="39"/>
    <w:unhideWhenUsed/>
    <w:qFormat/>
    <w:rPr>
      <w:rFonts w:hint="default" w:ascii="Times New Roman" w:hAnsi="Times New Roman" w:eastAsia="宋体" w:cs="Times New Roman"/>
    </w:rPr>
  </w:style>
  <w:style w:type="paragraph" w:styleId="837" w:customStyle="1">
    <w:name w:val="正文（缩进）"/>
    <w:basedOn w:val="748"/>
    <w:uiPriority w:val="99"/>
    <w:qFormat/>
    <w:pPr>
      <w:ind w:firstLine="480"/>
      <w:spacing w:before="156" w:after="156"/>
    </w:pPr>
  </w:style>
  <w:style w:type="paragraph" w:styleId="838">
    <w:name w:val="No Spacing"/>
    <w:link w:val="1042"/>
    <w:uiPriority w:val="99"/>
    <w:qFormat/>
    <w:rPr>
      <w:rFonts w:hint="default" w:ascii="Times New Roman" w:hAnsi="Times New Roman" w:eastAsia="宋体" w:cs="Times New Roman"/>
      <w:sz w:val="22"/>
      <w:szCs w:val="22"/>
    </w:rPr>
  </w:style>
  <w:style w:type="character" w:styleId="839" w:customStyle="1">
    <w:name w:val="Subtitle Char"/>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Caption Char"/>
    <w:uiPriority w:val="99"/>
    <w:qFormat/>
  </w:style>
  <w:style w:type="table" w:styleId="8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11"/>
    <w:basedOn w:val="749"/>
    <w:next w:val="748"/>
    <w:uiPriority w:val="0"/>
    <w:qFormat/>
    <w:pPr>
      <w:spacing w:before="480" w:after="0" w:line="276" w:lineRule="auto"/>
      <w:widowControl/>
      <w:outlineLvl w:val="9"/>
    </w:pPr>
    <w:rPr>
      <w:rFonts w:ascii="Cambria" w:hAnsi="Cambria"/>
      <w:bCs w:val="0"/>
      <w:color w:val="365f91"/>
      <w:sz w:val="28"/>
      <w:szCs w:val="22"/>
    </w:rPr>
  </w:style>
  <w:style w:type="character" w:styleId="970" w:customStyle="1">
    <w:name w:val="标题 1 字符"/>
    <w:link w:val="749"/>
    <w:uiPriority w:val="0"/>
    <w:qFormat/>
    <w:rPr>
      <w:b/>
      <w:bCs/>
      <w:sz w:val="44"/>
      <w:szCs w:val="44"/>
    </w:rPr>
  </w:style>
  <w:style w:type="character" w:styleId="971" w:customStyle="1">
    <w:name w:val="标题 2 字符"/>
    <w:link w:val="750"/>
    <w:uiPriority w:val="99"/>
    <w:qFormat/>
    <w:rPr>
      <w:rFonts w:ascii="Arial" w:hAnsi="Arial" w:eastAsia="黑体"/>
      <w:b/>
      <w:bCs/>
      <w:sz w:val="32"/>
      <w:szCs w:val="32"/>
    </w:rPr>
  </w:style>
  <w:style w:type="character" w:styleId="972" w:customStyle="1">
    <w:name w:val="标题 3 字符"/>
    <w:link w:val="751"/>
    <w:uiPriority w:val="99"/>
    <w:qFormat/>
    <w:rPr>
      <w:rFonts w:ascii="Times New Roman" w:hAnsi="Times New Roman" w:eastAsia="宋体" w:cs="Times New Roman"/>
      <w:sz w:val="24"/>
      <w:szCs w:val="24"/>
    </w:rPr>
  </w:style>
  <w:style w:type="character" w:styleId="973" w:customStyle="1">
    <w:name w:val="标题 4 字符"/>
    <w:link w:val="752"/>
    <w:uiPriority w:val="0"/>
    <w:qFormat/>
    <w:rPr>
      <w:rFonts w:ascii="Arial" w:hAnsi="Arial" w:eastAsia="黑体"/>
      <w:b/>
      <w:bCs/>
      <w:sz w:val="28"/>
      <w:szCs w:val="28"/>
    </w:rPr>
  </w:style>
  <w:style w:type="character" w:styleId="974" w:customStyle="1">
    <w:name w:val="标题 5 字符"/>
    <w:link w:val="753"/>
    <w:uiPriority w:val="9"/>
    <w:qFormat/>
    <w:rPr>
      <w:rFonts w:ascii="Plotter" w:hAnsi="Plotter"/>
      <w:b/>
      <w:bCs/>
      <w:i/>
      <w:iCs/>
      <w:sz w:val="26"/>
      <w:szCs w:val="26"/>
      <w:lang w:eastAsia="en-US"/>
    </w:rPr>
  </w:style>
  <w:style w:type="character" w:styleId="975" w:customStyle="1">
    <w:name w:val="标题 6 字符"/>
    <w:link w:val="754"/>
    <w:uiPriority w:val="0"/>
    <w:qFormat/>
    <w:rPr>
      <w:rFonts w:ascii="Times New Roman" w:hAnsi="Times New Roman"/>
      <w:b/>
      <w:bCs/>
      <w:sz w:val="22"/>
      <w:szCs w:val="22"/>
      <w:lang w:eastAsia="en-US"/>
    </w:rPr>
  </w:style>
  <w:style w:type="character" w:styleId="976" w:customStyle="1">
    <w:name w:val="标题 7 字符"/>
    <w:link w:val="755"/>
    <w:uiPriority w:val="99"/>
    <w:qFormat/>
    <w:rPr>
      <w:rFonts w:ascii="Times New Roman" w:hAnsi="Times New Roman"/>
      <w:sz w:val="24"/>
      <w:szCs w:val="24"/>
      <w:lang w:eastAsia="en-US"/>
    </w:rPr>
  </w:style>
  <w:style w:type="character" w:styleId="977" w:customStyle="1">
    <w:name w:val="标题 8 字符"/>
    <w:link w:val="756"/>
    <w:uiPriority w:val="99"/>
    <w:qFormat/>
    <w:rPr>
      <w:rFonts w:ascii="Arial" w:hAnsi="Arial" w:eastAsia="黑体"/>
      <w:b/>
      <w:sz w:val="24"/>
      <w:szCs w:val="24"/>
    </w:rPr>
  </w:style>
  <w:style w:type="character" w:styleId="978" w:customStyle="1">
    <w:name w:val="标题 9 字符"/>
    <w:link w:val="757"/>
    <w:uiPriority w:val="99"/>
    <w:qFormat/>
    <w:rPr>
      <w:rFonts w:ascii="Arial" w:hAnsi="Arial" w:eastAsia="黑体"/>
      <w:sz w:val="21"/>
      <w:szCs w:val="21"/>
    </w:rPr>
  </w:style>
  <w:style w:type="character" w:styleId="979" w:customStyle="1">
    <w:name w:val="正文缩进 字符"/>
    <w:link w:val="764"/>
    <w:uiPriority w:val="99"/>
    <w:qFormat/>
    <w:rPr>
      <w:rFonts w:ascii="Times New Roman" w:hAnsi="Times New Roman" w:eastAsia="宋体" w:cs="Times New Roman"/>
      <w:szCs w:val="20"/>
    </w:rPr>
  </w:style>
  <w:style w:type="character" w:styleId="980" w:customStyle="1">
    <w:name w:val="文档结构图 字符"/>
    <w:link w:val="768"/>
    <w:uiPriority w:val="99"/>
    <w:qFormat/>
    <w:rPr>
      <w:sz w:val="24"/>
      <w:szCs w:val="24"/>
      <w:shd w:val="clear" w:color="auto" w:fill="000080"/>
    </w:rPr>
  </w:style>
  <w:style w:type="character" w:styleId="981" w:customStyle="1">
    <w:name w:val="批注文字 字符"/>
    <w:link w:val="769"/>
    <w:uiPriority w:val="0"/>
    <w:qFormat/>
    <w:rPr>
      <w:sz w:val="21"/>
      <w:szCs w:val="22"/>
    </w:rPr>
  </w:style>
  <w:style w:type="character" w:styleId="982" w:customStyle="1">
    <w:name w:val="称呼 字符"/>
    <w:link w:val="771"/>
    <w:uiPriority w:val="99"/>
    <w:semiHidden/>
    <w:qFormat/>
    <w:rPr>
      <w:rFonts w:ascii="Calibri" w:hAnsi="Calibri"/>
      <w:sz w:val="21"/>
      <w:szCs w:val="24"/>
    </w:rPr>
  </w:style>
  <w:style w:type="character" w:styleId="983" w:customStyle="1">
    <w:name w:val="正文文本 3 字符"/>
    <w:link w:val="772"/>
    <w:uiPriority w:val="0"/>
    <w:qFormat/>
    <w:rPr>
      <w:rFonts w:ascii="宋体" w:hAnsi="宋体"/>
      <w:sz w:val="24"/>
      <w:szCs w:val="24"/>
    </w:rPr>
  </w:style>
  <w:style w:type="character" w:styleId="984" w:customStyle="1">
    <w:name w:val="正文文本 字符"/>
    <w:link w:val="773"/>
    <w:uiPriority w:val="99"/>
    <w:qFormat/>
    <w:rPr>
      <w:rFonts w:ascii="Times New Roman" w:hAnsi="Times New Roman" w:eastAsia="华文中宋" w:cs="Times New Roman"/>
      <w:sz w:val="44"/>
      <w:szCs w:val="44"/>
    </w:rPr>
  </w:style>
  <w:style w:type="character" w:styleId="985" w:customStyle="1">
    <w:name w:val="正文文本缩进 字符"/>
    <w:link w:val="774"/>
    <w:uiPriority w:val="99"/>
    <w:qFormat/>
    <w:rPr>
      <w:rFonts w:ascii="楷体_GB2312" w:hAnsi="宋体" w:eastAsia="楷体_GB2312" w:cs="Times New Roman"/>
      <w:sz w:val="28"/>
      <w:szCs w:val="28"/>
    </w:rPr>
  </w:style>
  <w:style w:type="character" w:styleId="986" w:customStyle="1">
    <w:name w:val="纯文本 字符"/>
    <w:link w:val="780"/>
    <w:uiPriority w:val="99"/>
    <w:qFormat/>
    <w:rPr>
      <w:rFonts w:ascii="宋体" w:hAnsi="Courier New" w:eastAsia="宋体" w:cs="Times New Roman"/>
      <w:sz w:val="20"/>
      <w:szCs w:val="20"/>
    </w:rPr>
  </w:style>
  <w:style w:type="character" w:styleId="987" w:customStyle="1">
    <w:name w:val="日期 字符"/>
    <w:link w:val="782"/>
    <w:uiPriority w:val="0"/>
    <w:qFormat/>
    <w:rPr>
      <w:rFonts w:ascii="Times New Roman" w:hAnsi="Times New Roman" w:eastAsia="宋体" w:cs="Times New Roman"/>
      <w:sz w:val="24"/>
      <w:szCs w:val="24"/>
    </w:rPr>
  </w:style>
  <w:style w:type="character" w:styleId="988" w:customStyle="1">
    <w:name w:val="正文文本缩进 2 字符"/>
    <w:link w:val="783"/>
    <w:uiPriority w:val="99"/>
    <w:qFormat/>
    <w:rPr>
      <w:rFonts w:ascii="仿宋_GB2312" w:hAnsi="Times New Roman" w:eastAsia="仿宋_GB2312" w:cs="Times New Roman"/>
      <w:sz w:val="28"/>
      <w:szCs w:val="24"/>
    </w:rPr>
  </w:style>
  <w:style w:type="character" w:styleId="989" w:customStyle="1">
    <w:name w:val="尾注文本 字符"/>
    <w:link w:val="784"/>
    <w:uiPriority w:val="99"/>
    <w:semiHidden/>
    <w:qFormat/>
    <w:rPr>
      <w:rFonts w:ascii="MingLiU" w:hAnsi="Calibri" w:eastAsia="MingLiU"/>
      <w:lang w:eastAsia="zh-TW"/>
    </w:rPr>
  </w:style>
  <w:style w:type="character" w:styleId="990" w:customStyle="1">
    <w:name w:val="批注框文本 字符"/>
    <w:link w:val="785"/>
    <w:uiPriority w:val="99"/>
    <w:qFormat/>
    <w:rPr>
      <w:sz w:val="18"/>
      <w:szCs w:val="18"/>
    </w:rPr>
  </w:style>
  <w:style w:type="character" w:styleId="991" w:customStyle="1">
    <w:name w:val="页脚 字符"/>
    <w:link w:val="786"/>
    <w:uiPriority w:val="99"/>
    <w:qFormat/>
    <w:rPr>
      <w:sz w:val="18"/>
      <w:szCs w:val="18"/>
    </w:rPr>
  </w:style>
  <w:style w:type="character" w:styleId="992" w:customStyle="1">
    <w:name w:val="页眉 字符"/>
    <w:link w:val="787"/>
    <w:uiPriority w:val="99"/>
    <w:qFormat/>
    <w:rPr>
      <w:sz w:val="18"/>
      <w:szCs w:val="18"/>
    </w:rPr>
  </w:style>
  <w:style w:type="character" w:styleId="993" w:customStyle="1">
    <w:name w:val="副标题 字符"/>
    <w:link w:val="790"/>
    <w:uiPriority w:val="99"/>
    <w:qFormat/>
    <w:rPr>
      <w:rFonts w:ascii="Cambria" w:hAnsi="Cambria"/>
      <w:sz w:val="24"/>
      <w:szCs w:val="24"/>
    </w:rPr>
  </w:style>
  <w:style w:type="character" w:styleId="994" w:customStyle="1">
    <w:name w:val="脚注文本 字符"/>
    <w:link w:val="792"/>
    <w:uiPriority w:val="0"/>
    <w:qFormat/>
    <w:rPr>
      <w:rFonts w:ascii="Times New Roman" w:hAnsi="Times New Roman"/>
      <w:sz w:val="18"/>
    </w:rPr>
  </w:style>
  <w:style w:type="character" w:styleId="995" w:customStyle="1">
    <w:name w:val="正文文本缩进 3 字符"/>
    <w:link w:val="794"/>
    <w:uiPriority w:val="99"/>
    <w:qFormat/>
    <w:rPr>
      <w:rFonts w:ascii="Times New Roman" w:hAnsi="Times New Roman" w:eastAsia="仿宋_GB2312" w:cs="Arial"/>
      <w:color w:val="000000"/>
      <w:sz w:val="28"/>
    </w:rPr>
  </w:style>
  <w:style w:type="character" w:styleId="996" w:customStyle="1">
    <w:name w:val="正文文本 2 字符"/>
    <w:link w:val="798"/>
    <w:uiPriority w:val="0"/>
    <w:qFormat/>
    <w:rPr>
      <w:b/>
      <w:sz w:val="18"/>
    </w:rPr>
  </w:style>
  <w:style w:type="character" w:styleId="997" w:customStyle="1">
    <w:name w:val="HTML 预设格式 字符"/>
    <w:link w:val="799"/>
    <w:uiPriority w:val="0"/>
    <w:semiHidden/>
    <w:qFormat/>
    <w:rPr>
      <w:rFonts w:ascii="Arial" w:hAnsi="Arial"/>
      <w:sz w:val="28"/>
      <w:szCs w:val="28"/>
    </w:rPr>
  </w:style>
  <w:style w:type="character" w:styleId="998" w:customStyle="1">
    <w:name w:val="普通(网站) 字符"/>
    <w:link w:val="800"/>
    <w:uiPriority w:val="99"/>
    <w:qFormat/>
    <w:rPr>
      <w:rFonts w:ascii="宋体" w:hAnsi="宋体" w:cs="宋体"/>
      <w:sz w:val="24"/>
      <w:szCs w:val="24"/>
    </w:rPr>
  </w:style>
  <w:style w:type="character" w:styleId="999" w:customStyle="1">
    <w:name w:val="标题 字符"/>
    <w:link w:val="803"/>
    <w:uiPriority w:val="0"/>
    <w:qFormat/>
    <w:rPr>
      <w:b/>
      <w:sz w:val="24"/>
    </w:rPr>
  </w:style>
  <w:style w:type="character" w:styleId="1000" w:customStyle="1">
    <w:name w:val="批注主题 字符"/>
    <w:link w:val="804"/>
    <w:uiPriority w:val="0"/>
    <w:qFormat/>
    <w:rPr>
      <w:b/>
      <w:bCs/>
      <w:sz w:val="18"/>
    </w:rPr>
  </w:style>
  <w:style w:type="character" w:styleId="1001" w:customStyle="1">
    <w:name w:val="正文文本首行缩进 字符"/>
    <w:link w:val="805"/>
    <w:uiPriority w:val="0"/>
    <w:qFormat/>
    <w:rPr>
      <w:b/>
      <w:sz w:val="18"/>
      <w:szCs w:val="24"/>
    </w:rPr>
  </w:style>
  <w:style w:type="character" w:styleId="1002" w:customStyle="1">
    <w:name w:val="正文文本首行缩进 2 字符"/>
    <w:link w:val="806"/>
    <w:uiPriority w:val="99"/>
    <w:semiHidden/>
    <w:qFormat/>
    <w:rPr>
      <w:rFonts w:ascii="Calibri" w:hAnsi="Calibri" w:cs="Calibri"/>
      <w:sz w:val="21"/>
      <w:szCs w:val="21"/>
      <w:lang w:val="zh-CN"/>
    </w:rPr>
  </w:style>
  <w:style w:type="character" w:styleId="1003" w:customStyle="1">
    <w:name w:val="已访问的超链接1"/>
    <w:uiPriority w:val="99"/>
    <w:qFormat/>
    <w:rPr>
      <w:color w:val="800080"/>
      <w:u w:val="single"/>
    </w:rPr>
  </w:style>
  <w:style w:type="paragraph" w:styleId="1004" w:customStyle="1">
    <w:name w:val="Char Char Char Char Char Char Char Char Char"/>
    <w:basedOn w:val="748"/>
    <w:next w:val="1005"/>
    <w:uiPriority w:val="99"/>
    <w:qFormat/>
    <w:pPr>
      <w:ind w:left="360" w:firstLine="5784"/>
    </w:pPr>
  </w:style>
  <w:style w:type="paragraph" w:styleId="1005" w:customStyle="1">
    <w:name w:val="正文文本 21"/>
    <w:basedOn w:val="748"/>
    <w:next w:val="1006"/>
    <w:uiPriority w:val="99"/>
    <w:qFormat/>
    <w:pPr>
      <w:ind w:left="720" w:firstLine="5680"/>
      <w:widowControl/>
    </w:pPr>
  </w:style>
  <w:style w:type="paragraph" w:styleId="1006" w:customStyle="1">
    <w:name w:val="默认段落字体 Para Char Char Char Char Char Char Char"/>
    <w:basedOn w:val="748"/>
    <w:next w:val="1007"/>
    <w:uiPriority w:val="99"/>
    <w:qFormat/>
    <w:pPr>
      <w:ind w:firstLine="200"/>
    </w:pPr>
    <w:rPr>
      <w:rFonts w:cs="Arial"/>
    </w:rPr>
  </w:style>
  <w:style w:type="paragraph" w:styleId="1007" w:customStyle="1">
    <w:name w:val="样式 首行缩进:  2 字符"/>
    <w:basedOn w:val="748"/>
    <w:next w:val="1008"/>
    <w:uiPriority w:val="99"/>
    <w:qFormat/>
    <w:pPr>
      <w:ind w:left="480" w:firstLine="5856"/>
      <w:spacing w:line="360" w:lineRule="auto"/>
    </w:pPr>
  </w:style>
  <w:style w:type="paragraph" w:styleId="1008" w:customStyle="1">
    <w:name w:val="样式 段后: 0.25 行"/>
    <w:basedOn w:val="748"/>
    <w:next w:val="1009"/>
    <w:uiPriority w:val="99"/>
    <w:qFormat/>
    <w:pPr>
      <w:ind w:left="420" w:firstLine="5796"/>
      <w:spacing w:line="300" w:lineRule="auto"/>
      <w:widowControl/>
    </w:pPr>
  </w:style>
  <w:style w:type="paragraph" w:styleId="1009" w:customStyle="1">
    <w:name w:val="正文 New New New New New New New New New New New New New New"/>
    <w:next w:val="797"/>
    <w:uiPriority w:val="99"/>
    <w:qFormat/>
    <w:pPr>
      <w:ind w:firstLine="2048"/>
      <w:jc w:val="both"/>
      <w:widowControl w:val="off"/>
    </w:pPr>
    <w:rPr>
      <w:rFonts w:hint="default" w:ascii="Calibri" w:hAnsi="Calibri" w:eastAsia="宋体" w:cs="Times New Roman"/>
    </w:rPr>
  </w:style>
  <w:style w:type="paragraph" w:styleId="1010" w:customStyle="1">
    <w:name w:val="正文1"/>
    <w:next w:val="1011"/>
    <w:uiPriority w:val="99"/>
    <w:qFormat/>
    <w:rPr>
      <w:rFonts w:hint="default" w:ascii="Times New Roman" w:hAnsi="Times New Roman" w:eastAsia="宋体" w:cs="Times New Roman"/>
    </w:rPr>
  </w:style>
  <w:style w:type="paragraph" w:styleId="1011" w:customStyle="1">
    <w:name w:val="正文文本1"/>
    <w:basedOn w:val="1012"/>
    <w:next w:val="1013"/>
    <w:link w:val="1016"/>
    <w:uiPriority w:val="0"/>
    <w:qFormat/>
    <w:rPr>
      <w:rFonts w:ascii="Calibri" w:hAnsi="Calibri"/>
      <w:szCs w:val="21"/>
    </w:rPr>
  </w:style>
  <w:style w:type="paragraph" w:styleId="1012" w:customStyle="1">
    <w:name w:val="正文2"/>
    <w:basedOn w:val="748"/>
    <w:uiPriority w:val="99"/>
    <w:qFormat/>
    <w:pPr>
      <w:ind w:left="57" w:right="57"/>
      <w:jc w:val="center"/>
      <w:spacing w:after="60" w:line="360" w:lineRule="atLeast"/>
    </w:pPr>
    <w:rPr>
      <w:rFonts w:ascii="宋体"/>
      <w:szCs w:val="20"/>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15" w:customStyle="1">
    <w:name w:val="段"/>
    <w:next w:val="748"/>
    <w:link w:val="1017"/>
    <w:uiPriority w:val="0"/>
    <w:qFormat/>
    <w:pPr>
      <w:ind w:firstLine="200"/>
      <w:jc w:val="both"/>
    </w:pPr>
    <w:rPr>
      <w:rFonts w:hint="default" w:ascii="宋体" w:hAnsi="宋体" w:eastAsia="宋体" w:cs="Times New Roman"/>
      <w:sz w:val="21"/>
    </w:rPr>
  </w:style>
  <w:style w:type="character" w:styleId="1016" w:customStyle="1">
    <w:name w:val="正文文本 Char_0"/>
    <w:link w:val="1011"/>
    <w:uiPriority w:val="0"/>
    <w:qFormat/>
    <w:rPr>
      <w:rFonts w:ascii="Calibri" w:hAnsi="Calibri" w:cs="Calibri"/>
      <w:sz w:val="21"/>
      <w:szCs w:val="21"/>
    </w:rPr>
  </w:style>
  <w:style w:type="character" w:styleId="1017" w:customStyle="1">
    <w:name w:val="段 Char"/>
    <w:link w:val="1015"/>
    <w:uiPriority w:val="0"/>
    <w:qFormat/>
    <w:rPr>
      <w:rFonts w:ascii="宋体" w:hAnsi="宋体"/>
      <w:sz w:val="21"/>
      <w:lang w:val="en-US" w:eastAsia="zh-CN" w:bidi="ar-SA"/>
    </w:rPr>
  </w:style>
  <w:style w:type="paragraph" w:styleId="1018" w:customStyle="1">
    <w:name w:val="正文缩进1"/>
    <w:basedOn w:val="748"/>
    <w:uiPriority w:val="99"/>
    <w:qFormat/>
    <w:pPr>
      <w:ind w:firstLine="420"/>
    </w:pPr>
  </w:style>
  <w:style w:type="character" w:styleId="1019" w:customStyle="1">
    <w:name w:val="批注主题 Char1"/>
    <w:uiPriority w:val="0"/>
    <w:qFormat/>
    <w:rPr>
      <w:b/>
      <w:bCs/>
      <w:sz w:val="21"/>
      <w:szCs w:val="22"/>
    </w:rPr>
  </w:style>
  <w:style w:type="character" w:styleId="1020" w:customStyle="1">
    <w:name w:val="样式 Char"/>
    <w:link w:val="1021"/>
    <w:uiPriority w:val="99"/>
    <w:qFormat/>
    <w:rPr>
      <w:rFonts w:ascii="宋体"/>
      <w:sz w:val="24"/>
      <w:lang w:val="en-US" w:eastAsia="zh-CN" w:bidi="ar-SA"/>
    </w:rPr>
  </w:style>
  <w:style w:type="paragraph" w:styleId="1021" w:customStyle="1">
    <w:name w:val="样式"/>
    <w:link w:val="1020"/>
    <w:uiPriority w:val="99"/>
    <w:qFormat/>
    <w:pPr>
      <w:widowControl w:val="off"/>
    </w:pPr>
    <w:rPr>
      <w:rFonts w:hint="default" w:ascii="宋体" w:hAnsi="Times New Roman" w:eastAsia="宋体" w:cs="Times New Roman"/>
      <w:sz w:val="24"/>
    </w:rPr>
  </w:style>
  <w:style w:type="character" w:styleId="1022" w:customStyle="1">
    <w:name w:val="文档结构图 Char2"/>
    <w:uiPriority w:val="99"/>
    <w:semiHidden/>
    <w:qFormat/>
    <w:rPr>
      <w:rFonts w:ascii="宋体"/>
      <w:sz w:val="18"/>
      <w:szCs w:val="18"/>
    </w:rPr>
  </w:style>
  <w:style w:type="character" w:styleId="1023" w:customStyle="1">
    <w:name w:val="纯文本 Char"/>
    <w:uiPriority w:val="99"/>
    <w:qFormat/>
    <w:rPr>
      <w:rFonts w:ascii="宋体" w:hAnsi="Courier New" w:eastAsia="宋体" w:cs="Courier New"/>
      <w:szCs w:val="21"/>
    </w:rPr>
  </w:style>
  <w:style w:type="character" w:styleId="1024" w:customStyle="1">
    <w:name w:val="引用 Char"/>
    <w:uiPriority w:val="0"/>
    <w:qFormat/>
    <w:rPr>
      <w:i/>
      <w:sz w:val="24"/>
      <w:szCs w:val="24"/>
    </w:rPr>
  </w:style>
  <w:style w:type="paragraph" w:styleId="1025">
    <w:name w:val="Quote"/>
    <w:basedOn w:val="748"/>
    <w:next w:val="748"/>
    <w:link w:val="1044"/>
    <w:uiPriority w:val="0"/>
    <w:qFormat/>
    <w:rPr>
      <w:i/>
      <w:color w:val="000000"/>
      <w:sz w:val="20"/>
      <w:szCs w:val="20"/>
    </w:rPr>
  </w:style>
  <w:style w:type="character" w:styleId="1026" w:customStyle="1">
    <w:name w:val="Blockquote Char Char"/>
    <w:link w:val="1027"/>
    <w:uiPriority w:val="0"/>
    <w:qFormat/>
    <w:rPr>
      <w:sz w:val="24"/>
    </w:rPr>
  </w:style>
  <w:style w:type="paragraph" w:styleId="1027" w:customStyle="1">
    <w:name w:val="Blockquote_0"/>
    <w:basedOn w:val="1010"/>
    <w:link w:val="1026"/>
    <w:uiPriority w:val="0"/>
    <w:qFormat/>
    <w:pPr>
      <w:ind w:left="360" w:right="360"/>
      <w:spacing w:before="100" w:after="100"/>
      <w:widowControl w:val="off"/>
    </w:pPr>
    <w:rPr>
      <w:sz w:val="24"/>
    </w:rPr>
  </w:style>
  <w:style w:type="character" w:styleId="1028" w:customStyle="1">
    <w:name w:val="样式 小四 Char"/>
    <w:uiPriority w:val="0"/>
    <w:qFormat/>
    <w:rPr>
      <w:rFonts w:eastAsia="宋体"/>
      <w:b/>
      <w:sz w:val="24"/>
      <w:szCs w:val="24"/>
      <w:lang w:val="en-US" w:eastAsia="zh-CN" w:bidi="ar-SA"/>
    </w:rPr>
  </w:style>
  <w:style w:type="character" w:styleId="1029" w:customStyle="1">
    <w:name w:val="明显强调1"/>
    <w:uiPriority w:val="0"/>
    <w:qFormat/>
    <w:rPr>
      <w:b/>
      <w:i/>
      <w:sz w:val="24"/>
      <w:szCs w:val="24"/>
      <w:u w:val="single"/>
    </w:rPr>
  </w:style>
  <w:style w:type="character" w:styleId="1030" w:customStyle="1">
    <w:name w:val="标题 4 Char_0"/>
    <w:link w:val="1031"/>
    <w:uiPriority w:val="0"/>
    <w:qFormat/>
    <w:rPr>
      <w:rFonts w:ascii="Cambria" w:hAnsi="Cambria"/>
      <w:b/>
      <w:bCs/>
      <w:sz w:val="28"/>
      <w:szCs w:val="28"/>
    </w:rPr>
  </w:style>
  <w:style w:type="paragraph" w:styleId="1031" w:customStyle="1">
    <w:name w:val="标题 4_0"/>
    <w:basedOn w:val="1032"/>
    <w:next w:val="1032"/>
    <w:link w:val="1030"/>
    <w:uiPriority w:val="0"/>
    <w:qFormat/>
    <w:pPr>
      <w:keepLines/>
      <w:keepNext/>
      <w:spacing w:before="280" w:after="290" w:line="376" w:lineRule="auto"/>
      <w:outlineLvl w:val="3"/>
    </w:pPr>
    <w:rPr>
      <w:rFonts w:ascii="Cambria" w:hAnsi="Cambria"/>
      <w:b/>
      <w:bCs/>
      <w:sz w:val="28"/>
      <w:szCs w:val="28"/>
    </w:rPr>
  </w:style>
  <w:style w:type="paragraph" w:styleId="1032" w:customStyle="1">
    <w:name w:val="正文_0_0_0_0"/>
    <w:uiPriority w:val="0"/>
    <w:qFormat/>
    <w:pPr>
      <w:jc w:val="both"/>
      <w:widowControl w:val="off"/>
    </w:pPr>
    <w:rPr>
      <w:rFonts w:hint="default" w:ascii="Calibri" w:hAnsi="Calibri" w:eastAsia="宋体" w:cs="Times New Roman"/>
      <w:sz w:val="21"/>
      <w:szCs w:val="22"/>
    </w:rPr>
  </w:style>
  <w:style w:type="paragraph" w:styleId="1033" w:customStyle="1">
    <w:name w:val="正文_0_0"/>
    <w:uiPriority w:val="99"/>
    <w:qFormat/>
    <w:pPr>
      <w:jc w:val="both"/>
      <w:widowControl w:val="off"/>
    </w:pPr>
    <w:rPr>
      <w:rFonts w:hint="default" w:ascii="Times New Roman" w:hAnsi="Times New Roman" w:eastAsia="宋体" w:cs="Times New Roman"/>
    </w:rPr>
  </w:style>
  <w:style w:type="paragraph" w:styleId="1034" w:customStyle="1">
    <w:name w:val="正文_0"/>
    <w:link w:val="1035"/>
    <w:uiPriority w:val="0"/>
    <w:qFormat/>
    <w:rPr>
      <w:rFonts w:hint="default" w:ascii="Times New Roman" w:hAnsi="Times New Roman" w:eastAsia="宋体" w:cs="Times New Roman"/>
    </w:rPr>
  </w:style>
  <w:style w:type="character" w:styleId="1035" w:customStyle="1">
    <w:name w:val="正文_0 Char"/>
    <w:link w:val="1034"/>
    <w:uiPriority w:val="0"/>
    <w:qFormat/>
    <w:rPr>
      <w:lang w:val="en-US" w:eastAsia="zh-CN" w:bidi="ar-SA"/>
    </w:rPr>
  </w:style>
  <w:style w:type="character" w:styleId="1036" w:customStyle="1">
    <w:name w:val="批注文字 Char Char"/>
    <w:uiPriority w:val="0"/>
    <w:qFormat/>
    <w:rPr>
      <w:rFonts w:ascii="宋体" w:hAnsi="Times New Roman" w:eastAsia="宋体" w:cs="Times New Roman"/>
      <w:sz w:val="28"/>
      <w:szCs w:val="20"/>
    </w:rPr>
  </w:style>
  <w:style w:type="character" w:styleId="1037" w:customStyle="1">
    <w:name w:val="页眉 Char1"/>
    <w:uiPriority w:val="0"/>
    <w:qFormat/>
    <w:rPr>
      <w:rFonts w:eastAsia="宋体"/>
      <w:sz w:val="18"/>
      <w:szCs w:val="18"/>
      <w:lang w:val="en-US" w:eastAsia="zh-CN" w:bidi="ar-SA"/>
    </w:rPr>
  </w:style>
  <w:style w:type="character" w:styleId="1038" w:customStyle="1">
    <w:name w:val="infodetail"/>
    <w:uiPriority w:val="0"/>
    <w:qFormat/>
  </w:style>
  <w:style w:type="character" w:styleId="1039" w:customStyle="1">
    <w:name w:val="标题 3 Char_0"/>
    <w:link w:val="1040"/>
    <w:uiPriority w:val="9"/>
    <w:qFormat/>
    <w:rPr>
      <w:rFonts w:ascii="宋体" w:hAnsi="宋体"/>
      <w:b/>
      <w:bCs/>
      <w:sz w:val="27"/>
      <w:szCs w:val="27"/>
    </w:rPr>
  </w:style>
  <w:style w:type="paragraph" w:styleId="1040" w:customStyle="1">
    <w:name w:val="标题 3_0"/>
    <w:basedOn w:val="1034"/>
    <w:next w:val="1034"/>
    <w:link w:val="1039"/>
    <w:uiPriority w:val="9"/>
    <w:qFormat/>
    <w:pPr>
      <w:spacing w:before="100" w:beforeAutospacing="1" w:after="100" w:afterAutospacing="1"/>
      <w:outlineLvl w:val="2"/>
    </w:pPr>
    <w:rPr>
      <w:rFonts w:ascii="宋体" w:hAnsi="宋体"/>
      <w:b/>
      <w:bCs/>
      <w:sz w:val="27"/>
      <w:szCs w:val="27"/>
    </w:rPr>
  </w:style>
  <w:style w:type="character" w:styleId="1041" w:customStyle="1">
    <w:name w:val="textcontents"/>
    <w:uiPriority w:val="0"/>
    <w:qFormat/>
    <w:rPr>
      <w:rFonts w:cs="Times New Roman"/>
    </w:rPr>
  </w:style>
  <w:style w:type="character" w:styleId="1042" w:customStyle="1">
    <w:name w:val="无间隔 字符"/>
    <w:link w:val="838"/>
    <w:uiPriority w:val="99"/>
    <w:qFormat/>
    <w:rPr>
      <w:sz w:val="22"/>
      <w:szCs w:val="22"/>
      <w:lang w:val="en-US" w:eastAsia="zh-CN" w:bidi="ar-SA"/>
    </w:rPr>
  </w:style>
  <w:style w:type="character" w:styleId="1043" w:customStyle="1">
    <w:name w:val="不明显参考1"/>
    <w:uiPriority w:val="0"/>
    <w:qFormat/>
    <w:rPr>
      <w:sz w:val="24"/>
      <w:szCs w:val="24"/>
      <w:u w:val="single"/>
    </w:rPr>
  </w:style>
  <w:style w:type="character" w:styleId="1044" w:customStyle="1">
    <w:name w:val="引用 字符"/>
    <w:link w:val="1025"/>
    <w:uiPriority w:val="0"/>
    <w:qFormat/>
    <w:rPr>
      <w:i/>
      <w:color w:val="000000"/>
    </w:rPr>
  </w:style>
  <w:style w:type="character" w:styleId="1045" w:customStyle="1">
    <w:name w:val="样式 标题 3h3section:3Level 3 HeadH3level_3PIM 33rd level3H... Char"/>
    <w:link w:val="1046"/>
    <w:uiPriority w:val="0"/>
    <w:qFormat/>
    <w:rPr>
      <w:rFonts w:ascii="Arial" w:hAnsi="Arial"/>
      <w:b/>
      <w:bCs/>
      <w:sz w:val="24"/>
      <w:szCs w:val="28"/>
    </w:rPr>
  </w:style>
  <w:style w:type="paragraph" w:styleId="1046" w:customStyle="1">
    <w:name w:val="样式 标题 3h3section:3Level 3 HeadH3level_3PIM 33rd level3H..."/>
    <w:basedOn w:val="751"/>
    <w:link w:val="1045"/>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47" w:customStyle="1">
    <w:name w:val="标题4 Char Char"/>
    <w:link w:val="1048"/>
    <w:uiPriority w:val="99"/>
    <w:qFormat/>
    <w:rPr>
      <w:rFonts w:ascii="Arial" w:hAnsi="Arial"/>
      <w:b/>
      <w:bCs/>
      <w:sz w:val="24"/>
      <w:szCs w:val="32"/>
    </w:rPr>
  </w:style>
  <w:style w:type="paragraph" w:styleId="1048" w:customStyle="1">
    <w:name w:val="标题4"/>
    <w:basedOn w:val="750"/>
    <w:next w:val="777"/>
    <w:link w:val="1047"/>
    <w:uiPriority w:val="99"/>
    <w:qFormat/>
    <w:pPr>
      <w:spacing w:before="260" w:after="260" w:line="413" w:lineRule="auto"/>
    </w:pPr>
    <w:rPr>
      <w:rFonts w:eastAsia="宋体"/>
      <w:sz w:val="24"/>
    </w:rPr>
  </w:style>
  <w:style w:type="character" w:styleId="1049" w:customStyle="1">
    <w:name w:val="标题6 Char"/>
    <w:link w:val="1050"/>
    <w:uiPriority w:val="0"/>
    <w:qFormat/>
    <w:rPr>
      <w:rFonts w:ascii="宋体" w:hAnsi="宋体" w:eastAsia="黑体"/>
      <w:sz w:val="32"/>
      <w:szCs w:val="32"/>
    </w:rPr>
  </w:style>
  <w:style w:type="paragraph" w:styleId="1050" w:customStyle="1">
    <w:name w:val="标题6"/>
    <w:basedOn w:val="748"/>
    <w:link w:val="1049"/>
    <w:uiPriority w:val="0"/>
    <w:qFormat/>
    <w:pPr>
      <w:jc w:val="center"/>
      <w:keepLines/>
      <w:keepNext/>
      <w:spacing w:line="400" w:lineRule="exact"/>
      <w:outlineLvl w:val="2"/>
    </w:pPr>
    <w:rPr>
      <w:rFonts w:ascii="宋体" w:hAnsi="宋体" w:eastAsia="黑体"/>
      <w:sz w:val="32"/>
      <w:szCs w:val="32"/>
    </w:rPr>
  </w:style>
  <w:style w:type="character" w:styleId="1051" w:customStyle="1">
    <w:name w:val="不明显强调1"/>
    <w:uiPriority w:val="19"/>
    <w:qFormat/>
    <w:rPr>
      <w:i/>
      <w:color w:val="5a5a5a"/>
    </w:rPr>
  </w:style>
  <w:style w:type="character" w:styleId="1052" w:customStyle="1">
    <w:name w:val="文档结构图 Char1"/>
    <w:uiPriority w:val="0"/>
    <w:qFormat/>
    <w:rPr>
      <w:rFonts w:ascii="宋体"/>
      <w:b/>
      <w:sz w:val="18"/>
      <w:szCs w:val="18"/>
    </w:rPr>
  </w:style>
  <w:style w:type="character" w:styleId="1053" w:customStyle="1">
    <w:name w:val="正文格式 Char"/>
    <w:link w:val="1054"/>
    <w:uiPriority w:val="0"/>
    <w:qFormat/>
    <w:rPr>
      <w:rFonts w:ascii="Times New Roman" w:hAnsi="Times New Roman"/>
      <w:sz w:val="24"/>
    </w:rPr>
  </w:style>
  <w:style w:type="paragraph" w:styleId="1054" w:customStyle="1">
    <w:name w:val="正文格式"/>
    <w:basedOn w:val="748"/>
    <w:link w:val="1053"/>
    <w:uiPriority w:val="0"/>
    <w:qFormat/>
    <w:pPr>
      <w:ind w:firstLine="482"/>
      <w:spacing w:line="360" w:lineRule="atLeast"/>
      <w:widowControl/>
    </w:pPr>
    <w:rPr>
      <w:sz w:val="24"/>
      <w:szCs w:val="20"/>
    </w:rPr>
  </w:style>
  <w:style w:type="character" w:styleId="1055" w:customStyle="1">
    <w:name w:val="正文文本缩进 Char"/>
    <w:uiPriority w:val="99"/>
    <w:qFormat/>
  </w:style>
  <w:style w:type="character" w:styleId="1056" w:customStyle="1">
    <w:name w:val="页脚 Char2"/>
    <w:uiPriority w:val="0"/>
    <w:qFormat/>
    <w:rPr>
      <w:rFonts w:eastAsia="宋体"/>
      <w:sz w:val="18"/>
      <w:szCs w:val="18"/>
      <w:lang w:val="en-US" w:eastAsia="zh-CN" w:bidi="ar-SA"/>
    </w:rPr>
  </w:style>
  <w:style w:type="character" w:styleId="1057" w:customStyle="1">
    <w:name w:val="Variable"/>
    <w:uiPriority w:val="0"/>
    <w:qFormat/>
    <w:rPr>
      <w:i/>
    </w:rPr>
  </w:style>
  <w:style w:type="character" w:styleId="1058" w:customStyle="1">
    <w:name w:val="bigfont1"/>
    <w:uiPriority w:val="0"/>
    <w:qFormat/>
    <w:rPr>
      <w:color w:val="000000"/>
      <w:sz w:val="24"/>
      <w:szCs w:val="24"/>
      <w:u w:val="none"/>
    </w:rPr>
  </w:style>
  <w:style w:type="character" w:styleId="1059" w:customStyle="1">
    <w:name w:val="明显参考1"/>
    <w:uiPriority w:val="0"/>
    <w:qFormat/>
    <w:rPr>
      <w:b/>
      <w:sz w:val="24"/>
      <w:u w:val="single"/>
    </w:rPr>
  </w:style>
  <w:style w:type="character" w:styleId="1060" w:customStyle="1">
    <w:name w:val="标题5 Char Char"/>
    <w:link w:val="1061"/>
    <w:uiPriority w:val="99"/>
    <w:qFormat/>
    <w:rPr>
      <w:rFonts w:ascii="Arial" w:hAnsi="Arial"/>
      <w:b/>
      <w:bCs/>
      <w:sz w:val="24"/>
      <w:szCs w:val="32"/>
    </w:rPr>
  </w:style>
  <w:style w:type="paragraph" w:styleId="1061" w:customStyle="1">
    <w:name w:val="标题5"/>
    <w:basedOn w:val="751"/>
    <w:link w:val="1060"/>
    <w:uiPriority w:val="99"/>
    <w:qFormat/>
    <w:pPr>
      <w:jc w:val="both"/>
      <w:keepLines/>
      <w:keepNext/>
      <w:spacing w:before="260" w:after="260" w:line="413" w:lineRule="auto"/>
    </w:pPr>
    <w:rPr>
      <w:rFonts w:ascii="Arial" w:hAnsi="Arial"/>
      <w:b/>
      <w:bCs/>
      <w:szCs w:val="32"/>
    </w:rPr>
  </w:style>
  <w:style w:type="character" w:styleId="1062" w:customStyle="1">
    <w:name w:val="Intense Quote Char1"/>
    <w:uiPriority w:val="0"/>
    <w:qFormat/>
    <w:rPr>
      <w:b/>
      <w:i/>
      <w:color w:val="4f81bd"/>
    </w:rPr>
  </w:style>
  <w:style w:type="paragraph" w:styleId="1063">
    <w:name w:val="Intense Quote"/>
    <w:basedOn w:val="748"/>
    <w:next w:val="748"/>
    <w:link w:val="1065"/>
    <w:uiPriority w:val="0"/>
    <w:qFormat/>
    <w:pPr>
      <w:ind w:left="720" w:right="720"/>
    </w:pPr>
    <w:rPr>
      <w:b/>
      <w:i/>
      <w:sz w:val="24"/>
    </w:rPr>
  </w:style>
  <w:style w:type="character" w:styleId="1064" w:customStyle="1">
    <w:name w:val="op-map-singlepoint-info-right1"/>
    <w:uiPriority w:val="0"/>
    <w:qFormat/>
  </w:style>
  <w:style w:type="character" w:styleId="1065" w:customStyle="1">
    <w:name w:val="明显引用 字符"/>
    <w:link w:val="1063"/>
    <w:uiPriority w:val="0"/>
    <w:qFormat/>
    <w:rPr>
      <w:b/>
      <w:i/>
      <w:sz w:val="24"/>
      <w:szCs w:val="22"/>
    </w:rPr>
  </w:style>
  <w:style w:type="character" w:styleId="1066" w:customStyle="1">
    <w:name w:val="标题 Char_0"/>
    <w:link w:val="1067"/>
    <w:uiPriority w:val="0"/>
    <w:qFormat/>
    <w:rPr>
      <w:rFonts w:ascii="黑体" w:hAnsi="Arial" w:eastAsia="黑体"/>
      <w:b/>
      <w:bCs/>
      <w:sz w:val="32"/>
      <w:szCs w:val="32"/>
    </w:rPr>
  </w:style>
  <w:style w:type="paragraph" w:styleId="1067" w:customStyle="1">
    <w:name w:val="标题_0"/>
    <w:basedOn w:val="1068"/>
    <w:link w:val="1066"/>
    <w:uiPriority w:val="0"/>
    <w:qFormat/>
    <w:pPr>
      <w:jc w:val="center"/>
      <w:spacing w:before="120" w:after="120" w:line="360" w:lineRule="auto"/>
      <w:outlineLvl w:val="0"/>
    </w:pPr>
    <w:rPr>
      <w:rFonts w:ascii="黑体" w:hAnsi="Arial" w:eastAsia="黑体"/>
      <w:b/>
      <w:bCs/>
      <w:sz w:val="32"/>
      <w:szCs w:val="32"/>
    </w:rPr>
  </w:style>
  <w:style w:type="paragraph" w:styleId="1068" w:customStyle="1">
    <w:name w:val="正文_2"/>
    <w:uiPriority w:val="99"/>
    <w:qFormat/>
    <w:rPr>
      <w:rFonts w:hint="default" w:ascii="Times New Roman" w:hAnsi="Times New Roman" w:eastAsia="宋体" w:cs="Times New Roman"/>
    </w:rPr>
  </w:style>
  <w:style w:type="character" w:styleId="1069" w:customStyle="1">
    <w:name w:val="正文文本缩进 2 Char Char"/>
    <w:link w:val="1070"/>
    <w:uiPriority w:val="0"/>
    <w:qFormat/>
    <w:rPr>
      <w:rFonts w:ascii="楷体_GB2312" w:hAnsi="Times New Roman" w:eastAsia="楷体_GB2312"/>
      <w:b/>
      <w:bCs/>
      <w:sz w:val="28"/>
      <w:szCs w:val="24"/>
      <w:lang w:val="en-US" w:eastAsia="zh-CN"/>
    </w:rPr>
  </w:style>
  <w:style w:type="paragraph" w:styleId="1070" w:customStyle="1">
    <w:name w:val="正文文本缩进 21"/>
    <w:basedOn w:val="748"/>
    <w:link w:val="1069"/>
    <w:uiPriority w:val="0"/>
    <w:qFormat/>
    <w:pPr>
      <w:ind w:firstLine="562"/>
      <w:spacing w:line="480" w:lineRule="exact"/>
    </w:pPr>
    <w:rPr>
      <w:rFonts w:ascii="楷体_GB2312" w:eastAsia="楷体_GB2312"/>
      <w:b/>
      <w:bCs/>
      <w:sz w:val="28"/>
      <w:szCs w:val="24"/>
    </w:rPr>
  </w:style>
  <w:style w:type="character" w:styleId="1071" w:customStyle="1">
    <w:name w:val="正文首行缩进 Char1"/>
    <w:uiPriority w:val="0"/>
    <w:qFormat/>
    <w:rPr>
      <w:rFonts w:ascii="Times New Roman" w:hAnsi="Times New Roman" w:eastAsia="华文中宋" w:cs="Times New Roman"/>
      <w:sz w:val="21"/>
      <w:szCs w:val="22"/>
    </w:rPr>
  </w:style>
  <w:style w:type="character" w:styleId="1072" w:customStyle="1">
    <w:name w:val="日期 Char"/>
    <w:uiPriority w:val="99"/>
    <w:qFormat/>
  </w:style>
  <w:style w:type="character" w:styleId="1073" w:customStyle="1">
    <w:name w:val="Body Text Indent 2 Char1"/>
    <w:uiPriority w:val="99"/>
    <w:qFormat/>
    <w:rPr>
      <w:rFonts w:ascii="仿宋_GB2312" w:eastAsia="仿宋_GB2312"/>
      <w:sz w:val="24"/>
    </w:rPr>
  </w:style>
  <w:style w:type="character" w:styleId="1074" w:customStyle="1">
    <w:name w:val="Date Char1"/>
    <w:uiPriority w:val="99"/>
    <w:qFormat/>
    <w:rPr>
      <w:rFonts w:eastAsia="宋体"/>
      <w:sz w:val="24"/>
    </w:rPr>
  </w:style>
  <w:style w:type="character" w:styleId="1075" w:customStyle="1">
    <w:name w:val="批注框文本 Char1"/>
    <w:uiPriority w:val="0"/>
    <w:qFormat/>
    <w:rPr>
      <w:sz w:val="18"/>
      <w:szCs w:val="18"/>
    </w:rPr>
  </w:style>
  <w:style w:type="character" w:styleId="1076" w:customStyle="1">
    <w:name w:val="Heading 1 Char"/>
    <w:uiPriority w:val="0"/>
    <w:qFormat/>
    <w:rPr>
      <w:rFonts w:cs="Calibri"/>
      <w:b/>
      <w:bCs/>
      <w:sz w:val="44"/>
      <w:szCs w:val="44"/>
    </w:rPr>
  </w:style>
  <w:style w:type="character" w:styleId="1077" w:customStyle="1">
    <w:name w:val="标题 Char1"/>
    <w:uiPriority w:val="99"/>
    <w:qFormat/>
    <w:rPr>
      <w:rFonts w:ascii="Cambria" w:hAnsi="Cambria" w:cs="Times New Roman"/>
      <w:b/>
      <w:bCs/>
      <w:sz w:val="32"/>
      <w:szCs w:val="32"/>
    </w:rPr>
  </w:style>
  <w:style w:type="character" w:styleId="1078" w:customStyle="1">
    <w:name w:val="Blockquote Char"/>
    <w:link w:val="1079"/>
    <w:uiPriority w:val="0"/>
    <w:qFormat/>
    <w:rPr>
      <w:rFonts w:ascii="Times New Roman" w:hAnsi="Times New Roman"/>
      <w:sz w:val="24"/>
    </w:rPr>
  </w:style>
  <w:style w:type="paragraph" w:styleId="1079" w:customStyle="1">
    <w:name w:val="Blockquote"/>
    <w:basedOn w:val="748"/>
    <w:link w:val="1078"/>
    <w:uiPriority w:val="0"/>
    <w:qFormat/>
    <w:pPr>
      <w:ind w:left="360" w:right="360"/>
      <w:jc w:val="left"/>
      <w:spacing w:before="100" w:after="100"/>
    </w:pPr>
    <w:rPr>
      <w:sz w:val="24"/>
      <w:szCs w:val="20"/>
    </w:rPr>
  </w:style>
  <w:style w:type="character" w:styleId="1080" w:customStyle="1">
    <w:name w:val="书籍标题1"/>
    <w:uiPriority w:val="0"/>
    <w:qFormat/>
    <w:rPr>
      <w:rFonts w:ascii="Cambria" w:hAnsi="Cambria" w:eastAsia="宋体"/>
      <w:b/>
      <w:i/>
      <w:sz w:val="24"/>
      <w:szCs w:val="24"/>
    </w:rPr>
  </w:style>
  <w:style w:type="character" w:styleId="1081" w:customStyle="1">
    <w:name w:val="页脚 Char1"/>
    <w:uiPriority w:val="0"/>
    <w:qFormat/>
    <w:rPr>
      <w:rFonts w:eastAsia="宋体"/>
      <w:sz w:val="18"/>
      <w:szCs w:val="18"/>
      <w:lang w:val="en-US" w:eastAsia="zh-CN" w:bidi="ar-SA"/>
    </w:rPr>
  </w:style>
  <w:style w:type="character" w:styleId="1082" w:customStyle="1">
    <w:name w:val="正文文本 Char"/>
    <w:uiPriority w:val="99"/>
    <w:qFormat/>
  </w:style>
  <w:style w:type="character" w:styleId="1083" w:customStyle="1">
    <w:name w:val="正文文本 2 Char1"/>
    <w:uiPriority w:val="99"/>
    <w:semiHidden/>
    <w:qFormat/>
    <w:rPr>
      <w:sz w:val="21"/>
      <w:szCs w:val="22"/>
    </w:rPr>
  </w:style>
  <w:style w:type="paragraph" w:styleId="1084" w:customStyle="1">
    <w:name w:val="blockquote"/>
    <w:basedOn w:val="748"/>
    <w:uiPriority w:val="99"/>
    <w:qFormat/>
    <w:pPr>
      <w:jc w:val="left"/>
      <w:spacing w:before="100" w:beforeAutospacing="1" w:after="100" w:afterAutospacing="1"/>
      <w:widowControl/>
    </w:pPr>
    <w:rPr>
      <w:rFonts w:ascii="宋体" w:hAnsi="宋体"/>
      <w:sz w:val="24"/>
      <w:szCs w:val="24"/>
    </w:rPr>
  </w:style>
  <w:style w:type="paragraph" w:styleId="1085" w:customStyle="1">
    <w:name w:val="Address"/>
    <w:basedOn w:val="748"/>
    <w:next w:val="748"/>
    <w:uiPriority w:val="99"/>
    <w:qFormat/>
    <w:rPr>
      <w:i/>
      <w:sz w:val="24"/>
    </w:rPr>
  </w:style>
  <w:style w:type="paragraph" w:styleId="1086" w:customStyle="1">
    <w:name w:val="Normal_2"/>
    <w:uiPriority w:val="99"/>
    <w:qFormat/>
    <w:rPr>
      <w:rFonts w:hint="default" w:ascii="Times New Roman" w:hAnsi="Times New Roman" w:eastAsia="Times New Roman" w:cs="Times New Roman"/>
      <w:sz w:val="24"/>
      <w:szCs w:val="24"/>
    </w:rPr>
  </w:style>
  <w:style w:type="paragraph" w:styleId="1087" w:customStyle="1">
    <w:name w:val="Achievement"/>
    <w:basedOn w:val="748"/>
    <w:uiPriority w:val="99"/>
    <w:qFormat/>
    <w:pPr>
      <w:ind w:left="3600" w:hanging="360"/>
      <w:tabs>
        <w:tab w:val="left" w:pos="3600" w:leader="none"/>
      </w:tabs>
    </w:pPr>
    <w:rPr>
      <w:szCs w:val="24"/>
    </w:rPr>
  </w:style>
  <w:style w:type="paragraph" w:styleId="1088" w:customStyle="1">
    <w:name w:val="正文_1"/>
    <w:uiPriority w:val="99"/>
    <w:qFormat/>
    <w:rPr>
      <w:rFonts w:hint="default" w:ascii="Times New Roman" w:hAnsi="Times New Roman" w:eastAsia="宋体" w:cs="Times New Roman"/>
    </w:rPr>
  </w:style>
  <w:style w:type="paragraph" w:styleId="1089" w:customStyle="1">
    <w:name w:val="_Style 124"/>
    <w:next w:val="748"/>
    <w:uiPriority w:val="0"/>
    <w:qFormat/>
    <w:pPr>
      <w:jc w:val="both"/>
      <w:widowControl w:val="off"/>
    </w:pPr>
    <w:rPr>
      <w:rFonts w:hint="default" w:ascii="Times New Roman" w:hAnsi="Times New Roman" w:eastAsia="宋体" w:cs="Times New Roman"/>
      <w:sz w:val="21"/>
      <w:szCs w:val="22"/>
    </w:rPr>
  </w:style>
  <w:style w:type="paragraph" w:styleId="1090" w:customStyle="1">
    <w:name w:val="列出段落_0"/>
    <w:basedOn w:val="1034"/>
    <w:uiPriority w:val="99"/>
    <w:qFormat/>
    <w:pPr>
      <w:ind w:firstLine="420"/>
      <w:jc w:val="both"/>
      <w:widowControl w:val="off"/>
    </w:pPr>
    <w:rPr>
      <w:sz w:val="21"/>
      <w:szCs w:val="22"/>
    </w:rPr>
  </w:style>
  <w:style w:type="paragraph" w:styleId="1091" w:customStyle="1">
    <w:name w:val="Body Text 21"/>
    <w:basedOn w:val="748"/>
    <w:uiPriority w:val="99"/>
    <w:qFormat/>
    <w:pPr>
      <w:spacing w:line="288" w:lineRule="auto"/>
      <w:widowControl/>
    </w:pPr>
    <w:rPr>
      <w:rFonts w:ascii="宋体"/>
      <w:sz w:val="24"/>
      <w:szCs w:val="20"/>
      <w:lang w:bidi="he-IL"/>
    </w:rPr>
  </w:style>
  <w:style w:type="paragraph" w:styleId="1092" w:customStyle="1">
    <w:name w:val="??"/>
    <w:uiPriority w:val="99"/>
    <w:qFormat/>
    <w:pPr>
      <w:widowControl w:val="off"/>
    </w:pPr>
    <w:rPr>
      <w:rFonts w:hint="default" w:ascii="??" w:hAnsi="Times New Roman" w:eastAsia="??" w:cs="Times New Roman"/>
    </w:rPr>
  </w:style>
  <w:style w:type="paragraph" w:styleId="1093" w:customStyle="1">
    <w:name w:val="Char1"/>
    <w:basedOn w:val="748"/>
    <w:uiPriority w:val="99"/>
    <w:qFormat/>
    <w:rPr>
      <w:sz w:val="24"/>
      <w:szCs w:val="24"/>
    </w:rPr>
  </w:style>
  <w:style w:type="paragraph" w:styleId="1094" w:customStyle="1">
    <w:name w:val="空半行"/>
    <w:basedOn w:val="748"/>
    <w:uiPriority w:val="99"/>
    <w:qFormat/>
    <w:pPr>
      <w:spacing w:line="120" w:lineRule="exact"/>
    </w:pPr>
    <w:rPr>
      <w:rFonts w:eastAsia="仿宋_GB2312"/>
      <w:color w:val="ffffff"/>
      <w:sz w:val="30"/>
      <w:szCs w:val="20"/>
    </w:rPr>
  </w:style>
  <w:style w:type="paragraph" w:styleId="1095" w:customStyle="1">
    <w:name w:val="正文 + 宋体"/>
    <w:basedOn w:val="748"/>
    <w:uiPriority w:val="99"/>
    <w:qFormat/>
    <w:pPr>
      <w:jc w:val="center"/>
      <w:spacing w:line="499" w:lineRule="exact"/>
    </w:pPr>
    <w:rPr>
      <w:rFonts w:ascii="宋体" w:hAnsi="宋体"/>
      <w:sz w:val="24"/>
      <w:szCs w:val="24"/>
    </w:rPr>
  </w:style>
  <w:style w:type="paragraph" w:styleId="1096" w:customStyle="1">
    <w:name w:val="列出段落1"/>
    <w:basedOn w:val="748"/>
    <w:uiPriority w:val="99"/>
    <w:qFormat/>
    <w:pPr>
      <w:ind w:firstLine="420"/>
    </w:pPr>
    <w:rPr>
      <w:szCs w:val="24"/>
    </w:rPr>
  </w:style>
  <w:style w:type="paragraph" w:styleId="1097" w:customStyle="1">
    <w:name w:val="正文缩进_0"/>
    <w:basedOn w:val="1088"/>
    <w:uiPriority w:val="99"/>
    <w:qFormat/>
    <w:pPr>
      <w:ind w:firstLine="420"/>
      <w:jc w:val="both"/>
      <w:widowControl w:val="off"/>
    </w:pPr>
    <w:rPr>
      <w:sz w:val="21"/>
      <w:u w:val="single"/>
    </w:rPr>
  </w:style>
  <w:style w:type="paragraph" w:styleId="1098" w:customStyle="1">
    <w:name w:val="正文 + 五号"/>
    <w:basedOn w:val="748"/>
    <w:uiPriority w:val="99"/>
    <w:qFormat/>
    <w:pPr>
      <w:ind w:firstLine="420"/>
      <w:jc w:val="left"/>
      <w:spacing w:line="360" w:lineRule="auto"/>
      <w:widowControl/>
    </w:pPr>
    <w:rPr>
      <w:szCs w:val="21"/>
    </w:rPr>
  </w:style>
  <w:style w:type="paragraph" w:styleId="1099" w:customStyle="1">
    <w:name w:val="样式5"/>
    <w:basedOn w:val="748"/>
    <w:next w:val="750"/>
    <w:uiPriority w:val="99"/>
    <w:qFormat/>
    <w:rPr>
      <w:i/>
      <w:szCs w:val="24"/>
    </w:rPr>
  </w:style>
  <w:style w:type="paragraph" w:styleId="1100" w:customStyle="1">
    <w:name w:val="font0"/>
    <w:basedOn w:val="748"/>
    <w:uiPriority w:val="99"/>
    <w:qFormat/>
    <w:pPr>
      <w:jc w:val="left"/>
      <w:spacing w:before="100" w:beforeAutospacing="1" w:after="100" w:afterAutospacing="1"/>
      <w:widowControl/>
    </w:pPr>
    <w:rPr>
      <w:rFonts w:hint="eastAsia" w:ascii="宋体" w:hAnsi="宋体" w:cs="Arial Unicode MS"/>
      <w:sz w:val="24"/>
      <w:szCs w:val="24"/>
    </w:rPr>
  </w:style>
  <w:style w:type="paragraph" w:styleId="1101" w:customStyle="1">
    <w:name w:val="1"/>
    <w:basedOn w:val="748"/>
    <w:next w:val="783"/>
    <w:uiPriority w:val="99"/>
    <w:qFormat/>
    <w:pPr>
      <w:ind w:left="1080"/>
      <w:tabs>
        <w:tab w:val="left" w:pos="1080" w:leader="none"/>
      </w:tabs>
    </w:pPr>
    <w:rPr>
      <w:szCs w:val="24"/>
    </w:rPr>
  </w:style>
  <w:style w:type="paragraph" w:styleId="1102" w:customStyle="1">
    <w:name w:val="List Paragraph1"/>
    <w:basedOn w:val="748"/>
    <w:uiPriority w:val="99"/>
    <w:qFormat/>
    <w:pPr>
      <w:ind w:firstLine="420"/>
    </w:pPr>
  </w:style>
  <w:style w:type="paragraph" w:styleId="1103" w:customStyle="1">
    <w:name w:val="纯文本1"/>
    <w:basedOn w:val="748"/>
    <w:link w:val="1104"/>
    <w:uiPriority w:val="0"/>
    <w:qFormat/>
    <w:rPr>
      <w:rFonts w:ascii="宋体" w:hAnsi="Courier New" w:eastAsia="楷体_GB2312"/>
      <w:sz w:val="26"/>
      <w:szCs w:val="20"/>
    </w:rPr>
  </w:style>
  <w:style w:type="character" w:styleId="1104" w:customStyle="1">
    <w:name w:val="纯文本 Char_0"/>
    <w:link w:val="1103"/>
    <w:uiPriority w:val="0"/>
    <w:qFormat/>
    <w:rPr>
      <w:rFonts w:ascii="宋体" w:hAnsi="Courier New" w:eastAsia="楷体_GB2312"/>
      <w:sz w:val="26"/>
    </w:rPr>
  </w:style>
  <w:style w:type="paragraph" w:styleId="1105" w:customStyle="1">
    <w:name w:val="样式6"/>
    <w:basedOn w:val="750"/>
    <w:uiPriority w:val="99"/>
    <w:qFormat/>
    <w:pPr>
      <w:spacing w:before="120" w:after="120" w:line="240" w:lineRule="auto"/>
    </w:pPr>
    <w:rPr>
      <w:rFonts w:ascii="宋体" w:hAnsi="宋体" w:eastAsia="宋体"/>
      <w:sz w:val="24"/>
      <w:szCs w:val="24"/>
    </w:rPr>
  </w:style>
  <w:style w:type="paragraph" w:styleId="1106" w:customStyle="1">
    <w:name w:val="正文 1.1.1"/>
    <w:basedOn w:val="748"/>
    <w:next w:val="748"/>
    <w:uiPriority w:val="99"/>
    <w:qFormat/>
    <w:pPr>
      <w:numPr>
        <w:ilvl w:val="2"/>
        <w:numId w:val="2"/>
      </w:numPr>
      <w:spacing w:line="360" w:lineRule="auto"/>
      <w:outlineLvl w:val="2"/>
    </w:pPr>
    <w:rPr>
      <w:rFonts w:ascii="宋体" w:hAnsi="宋体"/>
      <w:color w:val="ff0000"/>
      <w:sz w:val="28"/>
      <w:szCs w:val="21"/>
    </w:rPr>
  </w:style>
  <w:style w:type="paragraph" w:styleId="1107" w:customStyle="1">
    <w:name w:val="Table Paragraph"/>
    <w:basedOn w:val="748"/>
    <w:uiPriority w:val="99"/>
    <w:qFormat/>
    <w:pPr>
      <w:jc w:val="left"/>
    </w:pPr>
    <w:rPr>
      <w:rFonts w:cs="Calibri"/>
      <w:sz w:val="22"/>
      <w:lang w:eastAsia="en-US"/>
    </w:rPr>
  </w:style>
  <w:style w:type="paragraph" w:styleId="1108" w:customStyle="1">
    <w:name w:val="flNote"/>
    <w:basedOn w:val="748"/>
    <w:uiPriority w:val="99"/>
    <w:qFormat/>
    <w:pPr>
      <w:jc w:val="center"/>
      <w:spacing w:before="320" w:after="160" w:line="360" w:lineRule="atLeast"/>
    </w:pPr>
    <w:rPr>
      <w:rFonts w:ascii="Arial" w:eastAsia="黑体"/>
      <w:sz w:val="30"/>
      <w:szCs w:val="20"/>
    </w:rPr>
  </w:style>
  <w:style w:type="paragraph" w:styleId="1109" w:customStyle="1">
    <w:name w:val="普通正文"/>
    <w:basedOn w:val="748"/>
    <w:uiPriority w:val="99"/>
    <w:qFormat/>
    <w:pPr>
      <w:ind w:firstLine="480"/>
      <w:jc w:val="left"/>
      <w:spacing w:before="120" w:after="120" w:line="360" w:lineRule="auto"/>
    </w:pPr>
    <w:rPr>
      <w:rFonts w:ascii="Arial" w:hAnsi="Arial"/>
      <w:sz w:val="24"/>
      <w:szCs w:val="24"/>
    </w:rPr>
  </w:style>
  <w:style w:type="paragraph" w:styleId="1110" w:customStyle="1">
    <w:name w:val="p0"/>
    <w:basedOn w:val="748"/>
    <w:uiPriority w:val="99"/>
    <w:qFormat/>
    <w:pPr>
      <w:spacing w:line="312" w:lineRule="atLeast"/>
      <w:widowControl/>
    </w:pPr>
    <w:rPr>
      <w:szCs w:val="21"/>
    </w:rPr>
  </w:style>
  <w:style w:type="paragraph" w:styleId="1111">
    <w:name w:val="List Paragraph"/>
    <w:basedOn w:val="748"/>
    <w:link w:val="1112"/>
    <w:uiPriority w:val="0"/>
    <w:qFormat/>
    <w:pPr>
      <w:ind w:firstLine="420"/>
    </w:pPr>
    <w:rPr>
      <w:szCs w:val="21"/>
    </w:rPr>
  </w:style>
  <w:style w:type="character" w:styleId="1112" w:customStyle="1">
    <w:name w:val="列表段落 字符"/>
    <w:link w:val="1111"/>
    <w:uiPriority w:val="34"/>
    <w:qFormat/>
    <w:rPr>
      <w:sz w:val="19"/>
    </w:rPr>
  </w:style>
  <w:style w:type="paragraph" w:styleId="1113" w:customStyle="1">
    <w:name w:val="Normal_1"/>
    <w:uiPriority w:val="99"/>
    <w:qFormat/>
    <w:rPr>
      <w:rFonts w:hint="default" w:ascii="Times New Roman" w:hAnsi="Times New Roman" w:eastAsia="Times New Roman" w:cs="Times New Roman"/>
      <w:sz w:val="24"/>
      <w:szCs w:val="24"/>
    </w:rPr>
  </w:style>
  <w:style w:type="paragraph" w:styleId="1114" w:customStyle="1">
    <w:name w:val="正文缩进_1"/>
    <w:basedOn w:val="1068"/>
    <w:uiPriority w:val="99"/>
    <w:qFormat/>
    <w:pPr>
      <w:ind w:firstLine="420"/>
      <w:jc w:val="both"/>
      <w:widowControl w:val="off"/>
    </w:pPr>
    <w:rPr>
      <w:sz w:val="21"/>
      <w:u w:val="single"/>
    </w:rPr>
  </w:style>
  <w:style w:type="paragraph" w:styleId="1115" w:customStyle="1">
    <w:name w:val="样式9"/>
    <w:basedOn w:val="1116"/>
    <w:next w:val="750"/>
    <w:uiPriority w:val="99"/>
    <w:qFormat/>
  </w:style>
  <w:style w:type="paragraph" w:styleId="1116" w:customStyle="1">
    <w:name w:val="样式 小四"/>
    <w:basedOn w:val="748"/>
    <w:next w:val="748"/>
    <w:uiPriority w:val="99"/>
    <w:qFormat/>
    <w:pPr>
      <w:ind w:left="538" w:firstLine="361"/>
    </w:pPr>
    <w:rPr>
      <w:b/>
      <w:sz w:val="24"/>
      <w:szCs w:val="24"/>
    </w:rPr>
  </w:style>
  <w:style w:type="paragraph" w:styleId="1117" w:customStyle="1">
    <w:name w:val="flName"/>
    <w:basedOn w:val="748"/>
    <w:uiPriority w:val="99"/>
    <w:qFormat/>
    <w:pPr>
      <w:jc w:val="center"/>
      <w:spacing w:before="320" w:after="160" w:line="360" w:lineRule="atLeast"/>
    </w:pPr>
    <w:rPr>
      <w:rFonts w:ascii="Arial" w:eastAsia="黑体"/>
      <w:sz w:val="32"/>
      <w:szCs w:val="20"/>
    </w:rPr>
  </w:style>
  <w:style w:type="paragraph" w:styleId="1118" w:customStyle="1">
    <w:name w:val="正文 第一章"/>
    <w:basedOn w:val="748"/>
    <w:next w:val="1119"/>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19" w:customStyle="1">
    <w:name w:val="正文 1.1"/>
    <w:basedOn w:val="748"/>
    <w:next w:val="1106"/>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20" w:customStyle="1">
    <w:name w:val="样式7"/>
    <w:basedOn w:val="748"/>
    <w:next w:val="1105"/>
    <w:uiPriority w:val="99"/>
    <w:qFormat/>
    <w:rPr>
      <w:szCs w:val="24"/>
    </w:rPr>
  </w:style>
  <w:style w:type="paragraph" w:styleId="1121" w:customStyle="1">
    <w:name w:val="样式3"/>
    <w:basedOn w:val="750"/>
    <w:uiPriority w:val="99"/>
    <w:qFormat/>
    <w:pPr>
      <w:spacing w:before="120" w:after="120" w:line="240" w:lineRule="auto"/>
    </w:pPr>
    <w:rPr>
      <w:rFonts w:ascii="宋体" w:hAnsi="宋体" w:eastAsia="宋体"/>
      <w:sz w:val="24"/>
      <w:szCs w:val="24"/>
    </w:rPr>
  </w:style>
  <w:style w:type="paragraph" w:styleId="1122" w:customStyle="1">
    <w:name w:val="样式 标题 2 + Times New Roman 四号 非加粗 段前: 5 磅 段后: 0 磅 行距: 固定值 20..."/>
    <w:basedOn w:val="750"/>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23" w:customStyle="1">
    <w:name w:val="no body"/>
    <w:basedOn w:val="773"/>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24" w:customStyle="1">
    <w:name w:val="样式 标题 2 +"/>
    <w:basedOn w:val="750"/>
    <w:uiPriority w:val="99"/>
    <w:qFormat/>
    <w:rPr>
      <w:sz w:val="28"/>
    </w:rPr>
  </w:style>
  <w:style w:type="paragraph" w:styleId="1125" w:customStyle="1">
    <w:name w:val="样式4"/>
    <w:basedOn w:val="748"/>
    <w:uiPriority w:val="99"/>
    <w:qFormat/>
    <w:rPr>
      <w:szCs w:val="24"/>
    </w:rPr>
  </w:style>
  <w:style w:type="paragraph" w:styleId="1126" w:customStyle="1">
    <w:name w:val="图"/>
    <w:basedOn w:val="748"/>
    <w:uiPriority w:val="99"/>
    <w:qFormat/>
    <w:pPr>
      <w:jc w:val="center"/>
      <w:keepNext/>
      <w:spacing w:before="60" w:after="60" w:line="300" w:lineRule="auto"/>
    </w:pPr>
    <w:rPr>
      <w:spacing w:val="20"/>
      <w:sz w:val="24"/>
      <w:szCs w:val="20"/>
    </w:rPr>
  </w:style>
  <w:style w:type="paragraph" w:styleId="1127" w:customStyle="1">
    <w:name w:val="xl24"/>
    <w:basedOn w:val="748"/>
    <w:uiPriority w:val="99"/>
    <w:qFormat/>
    <w:pPr>
      <w:jc w:val="center"/>
      <w:spacing w:before="100" w:beforeAutospacing="1" w:after="100" w:afterAutospacing="1"/>
      <w:widowControl/>
    </w:pPr>
    <w:rPr>
      <w:rFonts w:ascii="宋体" w:hAnsi="宋体"/>
      <w:sz w:val="24"/>
      <w:szCs w:val="24"/>
    </w:rPr>
  </w:style>
  <w:style w:type="paragraph" w:styleId="1128" w:customStyle="1">
    <w:name w:val="第四级"/>
    <w:basedOn w:val="748"/>
    <w:next w:val="748"/>
    <w:uiPriority w:val="99"/>
    <w:qFormat/>
    <w:pPr>
      <w:numPr>
        <w:ilvl w:val="3"/>
        <w:numId w:val="2"/>
      </w:numPr>
      <w:spacing w:line="360" w:lineRule="auto"/>
    </w:pPr>
    <w:rPr>
      <w:rFonts w:ascii="宋体" w:hAnsi="宋体" w:eastAsia="仿宋"/>
      <w:sz w:val="28"/>
      <w:szCs w:val="21"/>
    </w:rPr>
  </w:style>
  <w:style w:type="paragraph" w:styleId="1129" w:customStyle="1">
    <w:name w:val="Heading 41"/>
    <w:basedOn w:val="748"/>
    <w:uiPriority w:val="99"/>
    <w:qFormat/>
    <w:pPr>
      <w:jc w:val="left"/>
      <w:outlineLvl w:val="4"/>
    </w:pPr>
    <w:rPr>
      <w:rFonts w:ascii="宋体" w:hAnsi="宋体" w:cs="宋体"/>
      <w:sz w:val="32"/>
      <w:szCs w:val="32"/>
      <w:lang w:eastAsia="en-US"/>
    </w:rPr>
  </w:style>
  <w:style w:type="paragraph" w:styleId="1130" w:customStyle="1">
    <w:name w:val="Char"/>
    <w:basedOn w:val="748"/>
    <w:uiPriority w:val="99"/>
    <w:qFormat/>
    <w:pPr>
      <w:ind w:left="780" w:hanging="360"/>
    </w:pPr>
    <w:rPr>
      <w:sz w:val="24"/>
      <w:szCs w:val="24"/>
    </w:rPr>
  </w:style>
  <w:style w:type="paragraph" w:styleId="1131" w:customStyle="1">
    <w:name w:val="Normal_0"/>
    <w:uiPriority w:val="99"/>
    <w:qFormat/>
    <w:rPr>
      <w:rFonts w:hint="default" w:ascii="Times New Roman" w:hAnsi="Times New Roman" w:eastAsia="Times New Roman" w:cs="Times New Roman"/>
      <w:sz w:val="24"/>
      <w:szCs w:val="24"/>
    </w:rPr>
  </w:style>
  <w:style w:type="paragraph" w:styleId="1132" w:customStyle="1">
    <w:name w:val="样式2"/>
    <w:basedOn w:val="748"/>
    <w:uiPriority w:val="99"/>
    <w:qFormat/>
    <w:rPr>
      <w:b/>
      <w:szCs w:val="24"/>
    </w:rPr>
  </w:style>
  <w:style w:type="paragraph" w:styleId="1133" w:customStyle="1">
    <w:name w:val="样式1"/>
    <w:basedOn w:val="780"/>
    <w:link w:val="1134"/>
    <w:uiPriority w:val="0"/>
    <w:qFormat/>
    <w:rPr>
      <w:sz w:val="21"/>
      <w:szCs w:val="21"/>
    </w:rPr>
  </w:style>
  <w:style w:type="character" w:styleId="1134" w:customStyle="1">
    <w:name w:val="样式1 Char"/>
    <w:link w:val="1133"/>
    <w:uiPriority w:val="0"/>
    <w:qFormat/>
    <w:rPr>
      <w:rFonts w:ascii="宋体" w:hAnsi="Courier New" w:cs="Courier New"/>
      <w:sz w:val="21"/>
      <w:szCs w:val="21"/>
    </w:rPr>
  </w:style>
  <w:style w:type="paragraph" w:styleId="1135" w:customStyle="1">
    <w:name w:val="Heading 71"/>
    <w:basedOn w:val="748"/>
    <w:uiPriority w:val="99"/>
    <w:qFormat/>
    <w:pPr>
      <w:jc w:val="left"/>
      <w:outlineLvl w:val="7"/>
    </w:pPr>
    <w:rPr>
      <w:rFonts w:ascii="宋体" w:hAnsi="宋体" w:cs="宋体"/>
      <w:sz w:val="28"/>
      <w:szCs w:val="28"/>
      <w:lang w:eastAsia="en-US"/>
    </w:rPr>
  </w:style>
  <w:style w:type="paragraph" w:styleId="1136" w:customStyle="1">
    <w:name w:val="修订1"/>
    <w:uiPriority w:val="0"/>
    <w:qFormat/>
    <w:rPr>
      <w:rFonts w:hint="default" w:ascii="Times New Roman" w:hAnsi="Times New Roman" w:eastAsia="宋体" w:cs="Times New Roman"/>
      <w:sz w:val="21"/>
    </w:rPr>
  </w:style>
  <w:style w:type="paragraph" w:styleId="1137" w:customStyle="1">
    <w:name w:val="2"/>
    <w:basedOn w:val="748"/>
    <w:next w:val="798"/>
    <w:uiPriority w:val="0"/>
    <w:qFormat/>
    <w:pPr>
      <w:spacing w:before="20" w:after="20"/>
    </w:pPr>
    <w:rPr>
      <w:rFonts w:ascii="宋体" w:hAnsi="宋体"/>
      <w:color w:val="ff00ff"/>
      <w:sz w:val="24"/>
      <w:szCs w:val="24"/>
    </w:rPr>
  </w:style>
  <w:style w:type="paragraph" w:styleId="1138" w:customStyle="1">
    <w:name w:val="样式8"/>
    <w:basedOn w:val="748"/>
    <w:uiPriority w:val="99"/>
    <w:qFormat/>
    <w:rPr>
      <w:sz w:val="24"/>
      <w:szCs w:val="24"/>
    </w:rPr>
  </w:style>
  <w:style w:type="paragraph" w:styleId="1139" w:customStyle="1">
    <w:name w:val="xl22"/>
    <w:basedOn w:val="748"/>
    <w:uiPriority w:val="99"/>
    <w:qFormat/>
    <w:pPr>
      <w:jc w:val="center"/>
      <w:spacing w:before="100" w:beforeAutospacing="1" w:after="100" w:afterAutospacing="1"/>
      <w:widowControl/>
    </w:pPr>
    <w:rPr>
      <w:rFonts w:ascii="宋体" w:hAnsi="宋体"/>
      <w:sz w:val="20"/>
      <w:szCs w:val="20"/>
    </w:rPr>
  </w:style>
  <w:style w:type="paragraph" w:styleId="1140" w:customStyle="1">
    <w:name w:val="正文3"/>
    <w:uiPriority w:val="99"/>
    <w:qFormat/>
    <w:rPr>
      <w:rFonts w:hint="default" w:ascii="Times New Roman" w:hAnsi="Times New Roman" w:eastAsia="宋体" w:cs="Times New Roman"/>
    </w:rPr>
  </w:style>
  <w:style w:type="paragraph" w:styleId="1141" w:customStyle="1">
    <w:name w:val="Char2"/>
    <w:basedOn w:val="748"/>
    <w:uiPriority w:val="99"/>
    <w:qFormat/>
    <w:pPr>
      <w:ind w:left="300" w:hanging="420"/>
    </w:pPr>
    <w:rPr>
      <w:sz w:val="24"/>
      <w:szCs w:val="24"/>
    </w:rPr>
  </w:style>
  <w:style w:type="paragraph" w:styleId="1142" w:customStyle="1">
    <w:name w:val="正文_1_0"/>
    <w:uiPriority w:val="99"/>
    <w:qFormat/>
    <w:rPr>
      <w:rFonts w:hint="default" w:ascii="Times New Roman" w:hAnsi="Times New Roman" w:eastAsia="宋体" w:cs="Times New Roman"/>
    </w:rPr>
  </w:style>
  <w:style w:type="paragraph" w:styleId="1143" w:customStyle="1">
    <w:name w:val="defaultfont"/>
    <w:basedOn w:val="748"/>
    <w:uiPriority w:val="99"/>
    <w:qFormat/>
    <w:pPr>
      <w:jc w:val="left"/>
      <w:spacing w:before="100" w:beforeAutospacing="1" w:after="100" w:afterAutospacing="1"/>
      <w:widowControl/>
    </w:pPr>
    <w:rPr>
      <w:rFonts w:ascii="宋体" w:hAnsi="宋体" w:cs="宋体"/>
      <w:sz w:val="24"/>
      <w:szCs w:val="24"/>
    </w:rPr>
  </w:style>
  <w:style w:type="paragraph" w:styleId="1144" w:customStyle="1">
    <w:name w:val="样式 标题 3 + (中文) 黑体 小四 非加粗 段前: 7.8 磅 段后: 0 磅 行距: 固定值 20 磅"/>
    <w:basedOn w:val="751"/>
    <w:uiPriority w:val="99"/>
    <w:qFormat/>
    <w:pPr>
      <w:jc w:val="both"/>
      <w:keepLines/>
      <w:keepNext/>
      <w:spacing w:line="400" w:lineRule="exact"/>
    </w:pPr>
    <w:rPr>
      <w:rFonts w:ascii="Cambria" w:hAnsi="Cambria" w:eastAsia="黑体" w:cs="宋体"/>
      <w:bCs/>
      <w:szCs w:val="20"/>
    </w:rPr>
  </w:style>
  <w:style w:type="paragraph" w:styleId="1145" w:customStyle="1">
    <w:name w:val="xl25"/>
    <w:basedOn w:val="748"/>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46" w:customStyle="1">
    <w:name w:val="Table Normal"/>
    <w:uiPriority w:val="2"/>
    <w:unhideWhenUsed/>
    <w:qFormat/>
    <w:tblPr>
      <w:tblCellMar>
        <w:left w:w="0" w:type="dxa"/>
        <w:top w:w="0" w:type="dxa"/>
        <w:right w:w="0" w:type="dxa"/>
        <w:bottom w:w="0" w:type="dxa"/>
      </w:tblCellMar>
    </w:tblPr>
  </w:style>
  <w:style w:type="paragraph" w:styleId="1147" w:customStyle="1">
    <w:name w:val="正文_0_1"/>
    <w:uiPriority w:val="99"/>
    <w:qFormat/>
    <w:rPr>
      <w:rFonts w:hint="default" w:ascii="Times New Roman" w:hAnsi="Times New Roman" w:eastAsia="宋体" w:cs="Times New Roman"/>
    </w:rPr>
  </w:style>
  <w:style w:type="paragraph" w:styleId="1148" w:customStyle="1">
    <w:name w:val="Heading 4_0"/>
    <w:basedOn w:val="1010"/>
    <w:next w:val="1010"/>
    <w:uiPriority w:val="99"/>
    <w:qFormat/>
    <w:pPr>
      <w:keepLines/>
      <w:keepNext/>
      <w:spacing w:before="280" w:after="290" w:line="374" w:lineRule="auto"/>
      <w:outlineLvl w:val="3"/>
    </w:pPr>
    <w:rPr>
      <w:rFonts w:ascii="Cambria" w:hAnsi="Cambria"/>
      <w:b/>
      <w:bCs/>
      <w:sz w:val="28"/>
      <w:szCs w:val="28"/>
    </w:rPr>
  </w:style>
  <w:style w:type="paragraph" w:styleId="1149" w:customStyle="1">
    <w:name w:val="Normal1"/>
    <w:uiPriority w:val="0"/>
    <w:qFormat/>
    <w:rPr>
      <w:rFonts w:hint="default" w:ascii="Times New Roman" w:hAnsi="Times New Roman" w:eastAsia="宋体" w:cs="Times New Roman"/>
    </w:rPr>
  </w:style>
  <w:style w:type="paragraph" w:styleId="1150" w:customStyle="1">
    <w:name w:val="正文12"/>
    <w:uiPriority w:val="99"/>
    <w:qFormat/>
    <w:rPr>
      <w:rFonts w:hint="default" w:ascii="Times New Roman" w:hAnsi="Times New Roman" w:eastAsia="宋体" w:cs="Times New Roman"/>
    </w:rPr>
  </w:style>
  <w:style w:type="paragraph" w:styleId="1151" w:customStyle="1">
    <w:name w:val="_Style 6"/>
    <w:basedOn w:val="1149"/>
    <w:uiPriority w:val="99"/>
    <w:qFormat/>
    <w:pPr>
      <w:ind w:firstLine="420"/>
      <w:jc w:val="both"/>
      <w:widowControl w:val="off"/>
    </w:pPr>
    <w:rPr>
      <w:rFonts w:ascii="Calibri" w:hAnsi="Calibri" w:eastAsia="Times New Roman"/>
      <w:sz w:val="19"/>
      <w:szCs w:val="24"/>
    </w:rPr>
  </w:style>
  <w:style w:type="character" w:styleId="1152" w:customStyle="1">
    <w:name w:val="Plain Text Char"/>
    <w:uiPriority w:val="0"/>
    <w:qFormat/>
    <w:rPr>
      <w:rFonts w:ascii="宋体" w:hAnsi="Courier New" w:cs="Times New Roman"/>
    </w:rPr>
  </w:style>
  <w:style w:type="paragraph" w:styleId="1153" w:customStyle="1">
    <w:name w:val="标题 71"/>
    <w:basedOn w:val="748"/>
    <w:uiPriority w:val="1"/>
    <w:qFormat/>
    <w:pPr>
      <w:ind w:left="104"/>
      <w:jc w:val="left"/>
      <w:spacing w:before="34"/>
      <w:outlineLvl w:val="7"/>
    </w:pPr>
    <w:rPr>
      <w:rFonts w:ascii="宋体" w:hAnsi="宋体"/>
      <w:b/>
      <w:bCs/>
      <w:lang w:eastAsia="en-US"/>
    </w:rPr>
  </w:style>
  <w:style w:type="paragraph" w:styleId="1154" w:customStyle="1">
    <w:name w:val="正文111"/>
    <w:next w:val="748"/>
    <w:uiPriority w:val="0"/>
    <w:qFormat/>
    <w:pPr>
      <w:jc w:val="both"/>
      <w:widowControl w:val="off"/>
    </w:pPr>
    <w:rPr>
      <w:rFonts w:hint="default" w:ascii="Times New Roman" w:hAnsi="Times New Roman" w:eastAsia="宋体" w:cs="Times New Roman"/>
      <w:sz w:val="21"/>
      <w:szCs w:val="24"/>
    </w:rPr>
  </w:style>
  <w:style w:type="paragraph" w:styleId="1155" w:customStyle="1">
    <w:name w:val="标题 3_0_0"/>
    <w:basedOn w:val="1032"/>
    <w:next w:val="1032"/>
    <w:uiPriority w:val="0"/>
    <w:qFormat/>
    <w:pPr>
      <w:keepLines/>
      <w:keepNext/>
      <w:spacing w:before="260" w:after="260" w:line="413" w:lineRule="auto"/>
      <w:outlineLvl w:val="2"/>
    </w:pPr>
    <w:rPr>
      <w:b/>
      <w:bCs/>
      <w:sz w:val="32"/>
      <w:szCs w:val="32"/>
    </w:rPr>
  </w:style>
  <w:style w:type="table" w:styleId="1156" w:customStyle="1">
    <w:name w:val="Bordered &amp; Lined - Accent 4"/>
    <w:basedOn w:val="759"/>
    <w:uiPriority w:val="99"/>
    <w:qFormat/>
    <w:rPr>
      <w:color w:val="404040"/>
    </w:rPr>
    <w:tblPr/>
  </w:style>
  <w:style w:type="character" w:styleId="1157" w:customStyle="1">
    <w:name w:val="尾注文本 Char"/>
    <w:uiPriority w:val="0"/>
    <w:semiHidden/>
    <w:qFormat/>
    <w:rPr>
      <w:sz w:val="21"/>
      <w:szCs w:val="22"/>
    </w:rPr>
  </w:style>
  <w:style w:type="character" w:styleId="1158" w:customStyle="1">
    <w:name w:val="称呼 Char"/>
    <w:uiPriority w:val="0"/>
    <w:semiHidden/>
    <w:qFormat/>
    <w:rPr>
      <w:sz w:val="21"/>
      <w:szCs w:val="22"/>
    </w:rPr>
  </w:style>
  <w:style w:type="character" w:styleId="1159" w:customStyle="1">
    <w:name w:val="正文首行缩进 2 Char"/>
    <w:uiPriority w:val="0"/>
    <w:semiHidden/>
    <w:qFormat/>
    <w:rPr>
      <w:rFonts w:ascii="楷体_GB2312" w:hAnsi="宋体" w:eastAsia="楷体_GB2312" w:cs="Times New Roman"/>
      <w:sz w:val="21"/>
      <w:szCs w:val="22"/>
    </w:rPr>
  </w:style>
  <w:style w:type="character" w:styleId="1160" w:customStyle="1">
    <w:name w:val="样式 首行缩进:  0 字符 Char"/>
    <w:link w:val="1161"/>
    <w:uiPriority w:val="99"/>
    <w:qFormat/>
    <w:rPr>
      <w:sz w:val="24"/>
    </w:rPr>
  </w:style>
  <w:style w:type="paragraph" w:styleId="1161" w:customStyle="1">
    <w:name w:val="样式 首行缩进:  0 字符"/>
    <w:basedOn w:val="748"/>
    <w:link w:val="1160"/>
    <w:uiPriority w:val="99"/>
    <w:qFormat/>
    <w:pPr>
      <w:ind w:firstLine="200"/>
      <w:spacing w:line="360" w:lineRule="auto"/>
    </w:pPr>
    <w:rPr>
      <w:sz w:val="24"/>
      <w:szCs w:val="20"/>
    </w:rPr>
  </w:style>
  <w:style w:type="paragraph" w:styleId="1162" w:customStyle="1">
    <w:name w:val="正文 A"/>
    <w:uiPriority w:val="99"/>
    <w:qFormat/>
    <w:pPr>
      <w:jc w:val="both"/>
      <w:widowControl w:val="off"/>
    </w:pPr>
    <w:rPr>
      <w:rFonts w:hint="default" w:ascii="Times New Roman" w:hAnsi="Times New Roman" w:eastAsia="Times New Roman" w:cs="Times New Roman"/>
      <w:color w:val="000000"/>
      <w:sz w:val="28"/>
      <w:szCs w:val="28"/>
    </w:rPr>
  </w:style>
  <w:style w:type="character" w:styleId="1163" w:customStyle="1">
    <w:name w:val="正文文本 (9)_"/>
    <w:link w:val="1164"/>
    <w:uiPriority w:val="0"/>
    <w:qFormat/>
    <w:rPr>
      <w:rFonts w:ascii="宋体" w:hAnsi="宋体" w:cs="宋体"/>
      <w:sz w:val="22"/>
      <w:shd w:val="clear" w:color="auto" w:fill="ffffff"/>
    </w:rPr>
  </w:style>
  <w:style w:type="paragraph" w:styleId="1164" w:customStyle="1">
    <w:name w:val="正文文本 (9)"/>
    <w:basedOn w:val="748"/>
    <w:link w:val="1163"/>
    <w:uiPriority w:val="0"/>
    <w:qFormat/>
    <w:pPr>
      <w:spacing w:line="475" w:lineRule="exact"/>
      <w:shd w:val="clear" w:color="auto" w:fill="ffffff"/>
    </w:pPr>
    <w:rPr>
      <w:rFonts w:ascii="宋体" w:hAnsi="宋体"/>
      <w:sz w:val="22"/>
      <w:szCs w:val="20"/>
    </w:rPr>
  </w:style>
  <w:style w:type="paragraph" w:styleId="1165" w:customStyle="1">
    <w:name w:val="_Style 69"/>
    <w:uiPriority w:val="99"/>
    <w:qFormat/>
    <w:rPr>
      <w:rFonts w:hint="default" w:ascii="Calibri" w:hAnsi="Calibri" w:eastAsia="宋体" w:cs="Times New Roman"/>
    </w:rPr>
  </w:style>
  <w:style w:type="character" w:styleId="1166" w:customStyle="1">
    <w:name w:val="正文 +西文 Char"/>
    <w:link w:val="1167"/>
    <w:uiPriority w:val="0"/>
    <w:qFormat/>
    <w:rPr>
      <w:rFonts w:ascii="宋体" w:hAnsi="宋体" w:cs="宋体"/>
      <w:sz w:val="21"/>
      <w:szCs w:val="21"/>
    </w:rPr>
  </w:style>
  <w:style w:type="paragraph" w:styleId="1167" w:customStyle="1">
    <w:name w:val="正文 +西文"/>
    <w:basedOn w:val="748"/>
    <w:link w:val="1166"/>
    <w:uiPriority w:val="0"/>
    <w:qFormat/>
    <w:pPr>
      <w:spacing w:line="360" w:lineRule="auto"/>
      <w:tabs>
        <w:tab w:val="left" w:pos="0" w:leader="none"/>
        <w:tab w:val="left" w:pos="993" w:leader="none"/>
        <w:tab w:val="left" w:pos="1134" w:leader="none"/>
      </w:tabs>
    </w:pPr>
    <w:rPr>
      <w:rFonts w:ascii="宋体" w:hAnsi="宋体"/>
      <w:szCs w:val="21"/>
    </w:rPr>
  </w:style>
  <w:style w:type="paragraph" w:styleId="1168" w:customStyle="1">
    <w:name w:val="样式 正文文本 + 首行缩进:  2 字符"/>
    <w:basedOn w:val="773"/>
    <w:uiPriority w:val="99"/>
    <w:qFormat/>
    <w:pPr>
      <w:jc w:val="both"/>
      <w:spacing w:line="400" w:lineRule="exact"/>
    </w:pPr>
    <w:rPr>
      <w:rFonts w:ascii="Arial" w:hAnsi="Arial" w:eastAsia="宋体"/>
      <w:sz w:val="24"/>
      <w:szCs w:val="20"/>
    </w:rPr>
  </w:style>
  <w:style w:type="character" w:styleId="1169" w:customStyle="1">
    <w:name w:val="纯文本 Char1_0"/>
    <w:uiPriority w:val="0"/>
    <w:qFormat/>
    <w:rPr>
      <w:rFonts w:ascii="宋体" w:hAnsi="Courier New"/>
      <w:szCs w:val="21"/>
    </w:rPr>
  </w:style>
  <w:style w:type="character" w:styleId="1170" w:customStyle="1">
    <w:name w:val="正文_0 + 西体 Char"/>
    <w:link w:val="1171"/>
    <w:uiPriority w:val="0"/>
    <w:qFormat/>
    <w:rPr>
      <w:rFonts w:ascii="宋体" w:hAnsi="宋体" w:cs="TimesNewRomanPSMT"/>
      <w:sz w:val="21"/>
      <w:szCs w:val="21"/>
    </w:rPr>
  </w:style>
  <w:style w:type="paragraph" w:styleId="1171" w:customStyle="1">
    <w:name w:val="正文_0 + 西体"/>
    <w:basedOn w:val="1034"/>
    <w:link w:val="1170"/>
    <w:uiPriority w:val="0"/>
    <w:qFormat/>
    <w:pPr>
      <w:jc w:val="both"/>
      <w:spacing w:line="400" w:lineRule="exact"/>
      <w:widowControl w:val="off"/>
    </w:pPr>
    <w:rPr>
      <w:rFonts w:ascii="宋体" w:hAnsi="宋体"/>
      <w:sz w:val="21"/>
      <w:szCs w:val="21"/>
    </w:rPr>
  </w:style>
  <w:style w:type="character" w:styleId="1172" w:customStyle="1">
    <w:name w:val="标题 3 Char_1"/>
    <w:link w:val="1173"/>
    <w:uiPriority w:val="0"/>
    <w:qFormat/>
    <w:rPr>
      <w:rFonts w:eastAsia="Times New Roman"/>
      <w:b/>
      <w:sz w:val="32"/>
    </w:rPr>
  </w:style>
  <w:style w:type="paragraph" w:styleId="1173" w:customStyle="1">
    <w:name w:val="标题 31"/>
    <w:basedOn w:val="1012"/>
    <w:next w:val="1012"/>
    <w:link w:val="1172"/>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174" w:customStyle="1">
    <w:name w:val="Blockquote Char_0"/>
    <w:uiPriority w:val="0"/>
    <w:qFormat/>
    <w:rPr>
      <w:sz w:val="24"/>
    </w:rPr>
  </w:style>
  <w:style w:type="paragraph" w:styleId="1175" w:customStyle="1">
    <w:name w:val="Revision1"/>
    <w:uiPriority w:val="99"/>
    <w:qFormat/>
    <w:rPr>
      <w:rFonts w:hint="default" w:ascii="Times New Roman" w:hAnsi="Times New Roman" w:eastAsia="宋体" w:cs="Times New Roman"/>
      <w:sz w:val="21"/>
      <w:szCs w:val="24"/>
    </w:rPr>
  </w:style>
  <w:style w:type="paragraph" w:styleId="1176" w:customStyle="1">
    <w:name w:val="tx8179tqrtx8309faauto lo"/>
    <w:uiPriority w:val="99"/>
    <w:qFormat/>
    <w:pPr>
      <w:ind w:right="850"/>
      <w:widowControl w:val="off"/>
    </w:pPr>
    <w:rPr>
      <w:rFonts w:hint="default" w:ascii="MingLiU" w:hAnsi="Times New Roman" w:eastAsia="MingLiU" w:cs="Times New Roman"/>
      <w:lang w:eastAsia="zh-TW"/>
    </w:rPr>
  </w:style>
  <w:style w:type="paragraph" w:styleId="1177" w:customStyle="1">
    <w:name w:val="样式 标题 1 + 四号 居中 段前: 12 磅 段后: 12 磅 行距: 单倍行距"/>
    <w:basedOn w:val="749"/>
    <w:uiPriority w:val="99"/>
    <w:qFormat/>
    <w:pPr>
      <w:ind w:left="360" w:hanging="360"/>
      <w:jc w:val="center"/>
      <w:spacing w:before="240" w:after="240" w:line="240" w:lineRule="auto"/>
      <w:tabs>
        <w:tab w:val="left" w:pos="360" w:leader="none"/>
      </w:tabs>
    </w:pPr>
    <w:rPr>
      <w:rFonts w:cs="Century"/>
      <w:sz w:val="28"/>
      <w:szCs w:val="20"/>
    </w:rPr>
  </w:style>
  <w:style w:type="paragraph" w:styleId="1178" w:customStyle="1">
    <w:name w:val="zhang"/>
    <w:basedOn w:val="748"/>
    <w:uiPriority w:val="99"/>
    <w:qFormat/>
    <w:pPr>
      <w:jc w:val="left"/>
      <w:widowControl/>
    </w:pPr>
    <w:rPr>
      <w:rFonts w:ascii="宋体" w:hAnsi="宋体" w:cs="宋体"/>
      <w:b/>
      <w:bCs/>
      <w:smallCaps/>
      <w:color w:val="000000"/>
      <w:sz w:val="20"/>
      <w:szCs w:val="20"/>
    </w:rPr>
  </w:style>
  <w:style w:type="paragraph" w:styleId="1179" w:customStyle="1">
    <w:name w:val="修订11"/>
    <w:uiPriority w:val="99"/>
    <w:qFormat/>
    <w:rPr>
      <w:rFonts w:hint="default" w:ascii="Times New Roman" w:hAnsi="Times New Roman" w:eastAsia="宋体" w:cs="Times New Roman"/>
      <w:sz w:val="21"/>
    </w:rPr>
  </w:style>
  <w:style w:type="paragraph" w:styleId="1180" w:customStyle="1">
    <w:name w:val="样式 标题 1 + 黑体 三号 非加粗 居中 段前: 6 磅 段后: 6 磅 行距: 固定值 20 磅"/>
    <w:basedOn w:val="749"/>
    <w:uiPriority w:val="99"/>
    <w:qFormat/>
    <w:pPr>
      <w:jc w:val="center"/>
      <w:spacing w:before="120" w:after="120" w:line="400" w:lineRule="exact"/>
    </w:pPr>
    <w:rPr>
      <w:rFonts w:ascii="黑体" w:hAnsi="黑体" w:eastAsia="黑体"/>
      <w:b w:val="0"/>
      <w:bCs w:val="0"/>
      <w:sz w:val="32"/>
      <w:szCs w:val="20"/>
    </w:rPr>
  </w:style>
  <w:style w:type="paragraph" w:styleId="1181" w:customStyle="1">
    <w:name w:val="Normal_4"/>
    <w:uiPriority w:val="99"/>
    <w:qFormat/>
    <w:rPr>
      <w:rFonts w:hint="default" w:ascii="Times New Roman" w:hAnsi="Times New Roman" w:eastAsia="Times New Roman" w:cs="Times New Roman"/>
      <w:sz w:val="24"/>
      <w:szCs w:val="24"/>
    </w:rPr>
  </w:style>
  <w:style w:type="paragraph" w:styleId="1182" w:customStyle="1">
    <w:name w:val="Normal_5"/>
    <w:uiPriority w:val="99"/>
    <w:qFormat/>
    <w:rPr>
      <w:rFonts w:hint="default" w:ascii="Times New Roman" w:hAnsi="Times New Roman" w:eastAsia="Times New Roman" w:cs="Times New Roman"/>
      <w:sz w:val="24"/>
      <w:szCs w:val="24"/>
    </w:rPr>
  </w:style>
  <w:style w:type="paragraph" w:styleId="1183" w:customStyle="1">
    <w:name w:val="6'"/>
    <w:basedOn w:val="748"/>
    <w:uiPriority w:val="99"/>
    <w:qFormat/>
    <w:pPr>
      <w:jc w:val="center"/>
      <w:spacing w:line="320" w:lineRule="exact"/>
    </w:pPr>
    <w:rPr>
      <w:spacing w:val="20"/>
      <w:szCs w:val="20"/>
    </w:rPr>
  </w:style>
  <w:style w:type="paragraph" w:styleId="1184" w:customStyle="1">
    <w:name w:val="Char Char Char Char Char Char Char Char Char Char"/>
    <w:basedOn w:val="748"/>
    <w:uiPriority w:val="99"/>
    <w:qFormat/>
    <w:rPr>
      <w:szCs w:val="21"/>
    </w:rPr>
  </w:style>
  <w:style w:type="paragraph" w:styleId="1185" w:customStyle="1">
    <w:name w:val="Char Char Char Char"/>
    <w:basedOn w:val="748"/>
    <w:uiPriority w:val="99"/>
    <w:qFormat/>
    <w:rPr>
      <w:rFonts w:ascii="Tahoma" w:hAnsi="Tahoma" w:eastAsia="仿宋_GB2312"/>
      <w:b/>
      <w:sz w:val="24"/>
      <w:szCs w:val="20"/>
    </w:rPr>
  </w:style>
  <w:style w:type="paragraph" w:styleId="1186" w:customStyle="1">
    <w:name w:val="题1.1"/>
    <w:basedOn w:val="748"/>
    <w:uiPriority w:val="99"/>
    <w:qFormat/>
    <w:pPr>
      <w:ind w:left="454" w:firstLine="454"/>
      <w:spacing w:after="60"/>
    </w:pPr>
    <w:rPr>
      <w:rFonts w:ascii="楷体_GB2312" w:eastAsia="楷体_GB2312"/>
      <w:spacing w:val="15"/>
      <w:szCs w:val="20"/>
    </w:rPr>
  </w:style>
  <w:style w:type="paragraph" w:styleId="1187"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rPr>
  </w:style>
  <w:style w:type="paragraph" w:styleId="1188" w:customStyle="1">
    <w:name w:val="Listing1"/>
    <w:basedOn w:val="748"/>
    <w:uiPriority w:val="99"/>
    <w:qFormat/>
    <w:pPr>
      <w:ind w:left="1185" w:hanging="645"/>
      <w:tabs>
        <w:tab w:val="left" w:pos="1185" w:leader="none"/>
      </w:tabs>
    </w:pPr>
    <w:rPr>
      <w:sz w:val="24"/>
      <w:szCs w:val="24"/>
    </w:rPr>
  </w:style>
  <w:style w:type="paragraph" w:styleId="1189" w:customStyle="1">
    <w:name w:val="题1"/>
    <w:basedOn w:val="748"/>
    <w:uiPriority w:val="99"/>
    <w:qFormat/>
    <w:pPr>
      <w:ind w:firstLine="510"/>
      <w:spacing w:after="60"/>
    </w:pPr>
    <w:rPr>
      <w:rFonts w:ascii="楷体_GB2312" w:eastAsia="楷体_GB2312"/>
      <w:b/>
      <w:spacing w:val="15"/>
      <w:szCs w:val="20"/>
    </w:rPr>
  </w:style>
  <w:style w:type="paragraph" w:styleId="1190"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rPr>
  </w:style>
  <w:style w:type="paragraph" w:styleId="1191" w:customStyle="1">
    <w:name w:val="正文21"/>
    <w:uiPriority w:val="99"/>
    <w:qFormat/>
    <w:rPr>
      <w:rFonts w:hint="default" w:ascii="Times New Roman" w:hAnsi="Times New Roman" w:eastAsia="宋体" w:cs="Times New Roman"/>
    </w:rPr>
  </w:style>
  <w:style w:type="paragraph" w:styleId="1192" w:customStyle="1">
    <w:name w:val="内文正文"/>
    <w:uiPriority w:val="99"/>
    <w:qFormat/>
    <w:pPr>
      <w:ind w:firstLine="200"/>
      <w:jc w:val="both"/>
      <w:spacing w:line="400" w:lineRule="exact"/>
    </w:pPr>
    <w:rPr>
      <w:rFonts w:hint="default" w:ascii="宋体" w:hAnsi="???|CS?o｡ﾀ?" w:eastAsia="宋体" w:cs="Times New Roman"/>
      <w:sz w:val="21"/>
    </w:rPr>
  </w:style>
  <w:style w:type="paragraph" w:styleId="1193" w:customStyle="1">
    <w:name w:val="标题1"/>
    <w:basedOn w:val="1012"/>
    <w:uiPriority w:val="99"/>
    <w:qFormat/>
    <w:pPr>
      <w:ind w:left="0" w:right="0"/>
      <w:spacing w:before="240" w:line="420" w:lineRule="atLeast"/>
      <w:outlineLvl w:val="0"/>
    </w:pPr>
    <w:rPr>
      <w:rFonts w:ascii="Arial" w:hAnsi="Arial" w:eastAsia="Times New Roman"/>
      <w:b/>
      <w:sz w:val="32"/>
    </w:rPr>
  </w:style>
  <w:style w:type="paragraph" w:styleId="1194"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rPr>
  </w:style>
  <w:style w:type="paragraph" w:styleId="1195" w:customStyle="1">
    <w:name w:val="TOC 标题11"/>
    <w:basedOn w:val="749"/>
    <w:next w:val="748"/>
    <w:uiPriority w:val="99"/>
    <w:qFormat/>
    <w:pPr>
      <w:jc w:val="left"/>
      <w:spacing w:before="480" w:after="0" w:line="276" w:lineRule="auto"/>
      <w:widowControl/>
      <w:outlineLvl w:val="9"/>
    </w:pPr>
    <w:rPr>
      <w:rFonts w:ascii="Cambria" w:hAnsi="Cambria"/>
      <w:color w:val="365f91"/>
      <w:sz w:val="28"/>
      <w:szCs w:val="28"/>
    </w:rPr>
  </w:style>
  <w:style w:type="paragraph" w:styleId="1196" w:customStyle="1">
    <w:name w:val="CM95"/>
    <w:basedOn w:val="748"/>
    <w:next w:val="748"/>
    <w:uiPriority w:val="99"/>
    <w:qFormat/>
    <w:pPr>
      <w:jc w:val="left"/>
      <w:spacing w:after="115"/>
    </w:pPr>
    <w:rPr>
      <w:rFonts w:ascii="宋体"/>
      <w:sz w:val="24"/>
      <w:szCs w:val="20"/>
    </w:rPr>
  </w:style>
  <w:style w:type="paragraph" w:styleId="1197" w:customStyle="1">
    <w:name w:val="题1.1.1"/>
    <w:basedOn w:val="748"/>
    <w:uiPriority w:val="99"/>
    <w:qFormat/>
    <w:pPr>
      <w:ind w:left="964" w:firstLine="454"/>
    </w:pPr>
    <w:rPr>
      <w:rFonts w:ascii="楷体_GB2312" w:eastAsia="楷体_GB2312"/>
      <w:spacing w:val="5"/>
      <w:szCs w:val="20"/>
    </w:rPr>
  </w:style>
  <w:style w:type="paragraph" w:styleId="1198" w:customStyle="1">
    <w:name w:val="Normal_14"/>
    <w:uiPriority w:val="99"/>
    <w:qFormat/>
    <w:pPr>
      <w:jc w:val="both"/>
      <w:spacing w:before="120" w:after="240"/>
    </w:pPr>
    <w:rPr>
      <w:rFonts w:hint="default" w:ascii="Calibri" w:hAnsi="Calibri" w:eastAsia="Calibri" w:cs="Times New Roman"/>
      <w:sz w:val="22"/>
      <w:szCs w:val="22"/>
      <w:lang w:val="ru-RU" w:eastAsia="en-US"/>
    </w:rPr>
  </w:style>
  <w:style w:type="paragraph" w:styleId="1199" w:customStyle="1">
    <w:name w:val="Char3"/>
    <w:basedOn w:val="748"/>
    <w:uiPriority w:val="99"/>
    <w:qFormat/>
    <w:pPr>
      <w:tabs>
        <w:tab w:val="left" w:pos="360" w:leader="none"/>
      </w:tabs>
    </w:pPr>
    <w:rPr>
      <w:sz w:val="24"/>
      <w:szCs w:val="20"/>
    </w:rPr>
  </w:style>
  <w:style w:type="paragraph" w:styleId="1200" w:customStyle="1">
    <w:name w:val="Char12"/>
    <w:basedOn w:val="748"/>
    <w:uiPriority w:val="99"/>
    <w:qFormat/>
    <w:rPr>
      <w:rFonts w:ascii="Calibri" w:hAnsi="Calibri"/>
      <w:sz w:val="24"/>
      <w:szCs w:val="24"/>
    </w:rPr>
  </w:style>
  <w:style w:type="character" w:styleId="1201" w:customStyle="1">
    <w:name w:val="表格 Char Char"/>
    <w:link w:val="1202"/>
    <w:uiPriority w:val="0"/>
    <w:qFormat/>
    <w:rPr>
      <w:rFonts w:ascii="华文细黑" w:hAnsi="华文细黑" w:eastAsia="华文细黑"/>
      <w:sz w:val="21"/>
    </w:rPr>
  </w:style>
  <w:style w:type="paragraph" w:styleId="1202" w:customStyle="1">
    <w:name w:val="表格"/>
    <w:basedOn w:val="748"/>
    <w:link w:val="1201"/>
    <w:uiPriority w:val="0"/>
    <w:qFormat/>
    <w:pPr>
      <w:jc w:val="center"/>
    </w:pPr>
    <w:rPr>
      <w:rFonts w:ascii="华文细黑" w:hAnsi="华文细黑" w:eastAsia="华文细黑"/>
      <w:szCs w:val="20"/>
    </w:rPr>
  </w:style>
  <w:style w:type="paragraph" w:styleId="1203" w:customStyle="1">
    <w:name w:val="Table Paragraph_0"/>
    <w:basedOn w:val="1012"/>
    <w:uiPriority w:val="99"/>
    <w:qFormat/>
    <w:pPr>
      <w:ind w:left="0" w:right="0"/>
      <w:jc w:val="left"/>
      <w:spacing w:after="0" w:line="240" w:lineRule="auto"/>
    </w:pPr>
    <w:rPr>
      <w:rFonts w:ascii="Calibri" w:hAnsi="Calibri" w:eastAsia="Times New Roman" w:cs="Calibri"/>
      <w:sz w:val="22"/>
      <w:lang w:eastAsia="en-US"/>
    </w:rPr>
  </w:style>
  <w:style w:type="paragraph" w:styleId="1204" w:customStyle="1">
    <w:name w:val="Char1 Char Char Char Char Char Char Char Char Char Char Char Char"/>
    <w:basedOn w:val="748"/>
    <w:uiPriority w:val="99"/>
    <w:qFormat/>
    <w:pPr>
      <w:ind w:firstLine="200"/>
      <w:jc w:val="left"/>
      <w:spacing w:line="180" w:lineRule="auto"/>
    </w:pPr>
    <w:rPr>
      <w:rFonts w:eastAsia="仿宋_GB2312"/>
      <w:sz w:val="24"/>
      <w:szCs w:val="24"/>
    </w:rPr>
  </w:style>
  <w:style w:type="paragraph" w:styleId="1205" w:customStyle="1">
    <w:name w:val="纯文本11"/>
    <w:basedOn w:val="1010"/>
    <w:uiPriority w:val="99"/>
    <w:qFormat/>
    <w:pPr>
      <w:jc w:val="both"/>
      <w:widowControl w:val="off"/>
    </w:pPr>
    <w:rPr>
      <w:rFonts w:ascii="宋体" w:hAnsi="Courier New"/>
      <w:szCs w:val="21"/>
    </w:rPr>
  </w:style>
  <w:style w:type="paragraph" w:styleId="1206" w:customStyle="1">
    <w:name w:val="列出段落11"/>
    <w:basedOn w:val="748"/>
    <w:uiPriority w:val="99"/>
    <w:qFormat/>
    <w:pPr>
      <w:ind w:firstLine="420"/>
    </w:pPr>
    <w:rPr>
      <w:rFonts w:ascii="Calibri" w:hAnsi="Calibri"/>
    </w:rPr>
  </w:style>
  <w:style w:type="paragraph" w:styleId="1207" w:customStyle="1">
    <w:name w:val="正文文本11"/>
    <w:basedOn w:val="1010"/>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08" w:customStyle="1">
    <w:name w:val="标题11"/>
    <w:basedOn w:val="1010"/>
    <w:uiPriority w:val="99"/>
    <w:qFormat/>
    <w:pPr>
      <w:jc w:val="center"/>
      <w:spacing w:before="240" w:after="60" w:line="420" w:lineRule="atLeast"/>
      <w:widowControl w:val="off"/>
      <w:outlineLvl w:val="0"/>
    </w:pPr>
    <w:rPr>
      <w:rFonts w:ascii="Arial" w:hAnsi="Arial" w:eastAsia="Times New Roman"/>
      <w:b/>
      <w:sz w:val="32"/>
    </w:rPr>
  </w:style>
  <w:style w:type="paragraph" w:styleId="1209" w:customStyle="1">
    <w:name w:val="正文11"/>
    <w:uiPriority w:val="99"/>
    <w:qFormat/>
    <w:pPr>
      <w:widowControl w:val="off"/>
    </w:pPr>
    <w:rPr>
      <w:rFonts w:hint="default" w:ascii="Calibri" w:hAnsi="Calibri" w:eastAsia="宋体" w:cs="Times New Roman"/>
    </w:rPr>
  </w:style>
  <w:style w:type="paragraph" w:styleId="1210" w:customStyle="1">
    <w:name w:val="Char11"/>
    <w:basedOn w:val="748"/>
    <w:uiPriority w:val="99"/>
    <w:qFormat/>
    <w:rPr>
      <w:rFonts w:ascii="Calibri" w:hAnsi="Calibri"/>
      <w:sz w:val="24"/>
      <w:szCs w:val="24"/>
    </w:rPr>
  </w:style>
  <w:style w:type="character" w:styleId="1211" w:customStyle="1">
    <w:name w:val="标题 #2_"/>
    <w:link w:val="1212"/>
    <w:uiPriority w:val="99"/>
    <w:qFormat/>
    <w:rPr>
      <w:rFonts w:ascii="MingLiU" w:hAnsi="MingLiU" w:eastAsia="MingLiU" w:cs="MingLiU"/>
      <w:sz w:val="21"/>
      <w:szCs w:val="21"/>
      <w:shd w:val="clear" w:color="auto" w:fill="ffffff"/>
    </w:rPr>
  </w:style>
  <w:style w:type="paragraph" w:styleId="1212" w:customStyle="1">
    <w:name w:val="标题 #2"/>
    <w:basedOn w:val="748"/>
    <w:link w:val="1211"/>
    <w:uiPriority w:val="99"/>
    <w:qFormat/>
    <w:pPr>
      <w:spacing w:before="60" w:after="240" w:line="240" w:lineRule="atLeast"/>
      <w:shd w:val="clear" w:color="auto" w:fill="ffffff"/>
      <w:outlineLvl w:val="1"/>
    </w:pPr>
    <w:rPr>
      <w:rFonts w:ascii="MingLiU" w:hAnsi="MingLiU" w:eastAsia="MingLiU"/>
      <w:szCs w:val="21"/>
    </w:rPr>
  </w:style>
  <w:style w:type="paragraph" w:styleId="1213" w:customStyle="1">
    <w:name w:val="正文空2格  1."/>
    <w:basedOn w:val="748"/>
    <w:uiPriority w:val="99"/>
    <w:qFormat/>
    <w:pPr>
      <w:ind w:firstLine="480"/>
    </w:pPr>
    <w:rPr>
      <w:rFonts w:cs="宋体"/>
      <w:sz w:val="28"/>
      <w:szCs w:val="20"/>
    </w:rPr>
  </w:style>
  <w:style w:type="character" w:styleId="1214" w:customStyle="1">
    <w:name w:val="工可正文 Char"/>
    <w:link w:val="1215"/>
    <w:uiPriority w:val="0"/>
    <w:qFormat/>
    <w:rPr>
      <w:rFonts w:ascii="宋体" w:hAnsi="Courier New"/>
      <w:sz w:val="24"/>
    </w:rPr>
  </w:style>
  <w:style w:type="paragraph" w:styleId="1215" w:customStyle="1">
    <w:name w:val="工可正文"/>
    <w:basedOn w:val="748"/>
    <w:link w:val="1214"/>
    <w:uiPriority w:val="0"/>
    <w:qFormat/>
    <w:pPr>
      <w:ind w:firstLine="200"/>
      <w:spacing w:line="360" w:lineRule="auto"/>
    </w:pPr>
    <w:rPr>
      <w:rFonts w:ascii="宋体" w:hAnsi="Courier New"/>
      <w:sz w:val="24"/>
      <w:szCs w:val="20"/>
    </w:rPr>
  </w:style>
  <w:style w:type="paragraph" w:styleId="1216" w:customStyle="1">
    <w:name w:val="_Style 260"/>
    <w:uiPriority w:val="99"/>
    <w:qFormat/>
    <w:pPr>
      <w:jc w:val="both"/>
      <w:widowControl w:val="off"/>
    </w:pPr>
    <w:rPr>
      <w:rFonts w:hint="default" w:ascii="Calibri" w:hAnsi="Calibri" w:eastAsia="宋体" w:cs="Calibri"/>
      <w:sz w:val="21"/>
      <w:szCs w:val="21"/>
    </w:rPr>
  </w:style>
  <w:style w:type="paragraph" w:styleId="1217" w:customStyle="1">
    <w:name w:val="列出段落2"/>
    <w:basedOn w:val="748"/>
    <w:uiPriority w:val="99"/>
    <w:qFormat/>
    <w:pPr>
      <w:ind w:firstLine="420"/>
    </w:pPr>
  </w:style>
  <w:style w:type="paragraph" w:styleId="1218" w:customStyle="1">
    <w:name w:val="Char Char"/>
    <w:basedOn w:val="748"/>
    <w:uiPriority w:val="99"/>
    <w:qFormat/>
    <w:pPr>
      <w:spacing w:line="360" w:lineRule="auto"/>
    </w:pPr>
    <w:rPr>
      <w:rFonts w:ascii="Tahoma" w:hAnsi="Tahoma"/>
      <w:sz w:val="24"/>
      <w:szCs w:val="20"/>
    </w:rPr>
  </w:style>
  <w:style w:type="character" w:styleId="1219" w:customStyle="1">
    <w:name w:val="正文段落 Char"/>
    <w:link w:val="1220"/>
    <w:uiPriority w:val="0"/>
    <w:qFormat/>
    <w:rPr>
      <w:sz w:val="24"/>
    </w:rPr>
  </w:style>
  <w:style w:type="paragraph" w:styleId="1220" w:customStyle="1">
    <w:name w:val="正文段落"/>
    <w:basedOn w:val="748"/>
    <w:link w:val="1219"/>
    <w:uiPriority w:val="0"/>
    <w:qFormat/>
    <w:pPr>
      <w:ind w:firstLine="480"/>
      <w:spacing w:line="360" w:lineRule="auto"/>
    </w:pPr>
    <w:rPr>
      <w:sz w:val="24"/>
      <w:szCs w:val="20"/>
    </w:rPr>
  </w:style>
  <w:style w:type="character" w:styleId="1221" w:customStyle="1">
    <w:name w:val="正文首缩两字 Char1"/>
    <w:link w:val="1222"/>
    <w:uiPriority w:val="0"/>
    <w:qFormat/>
    <w:rPr>
      <w:rFonts w:ascii="Arial" w:hAnsi="Arial" w:cs="Arial"/>
      <w:sz w:val="24"/>
      <w:szCs w:val="24"/>
    </w:rPr>
  </w:style>
  <w:style w:type="paragraph" w:styleId="1222" w:customStyle="1">
    <w:name w:val="正文首缩两字"/>
    <w:basedOn w:val="748"/>
    <w:link w:val="1221"/>
    <w:uiPriority w:val="0"/>
    <w:qFormat/>
    <w:pPr>
      <w:ind w:firstLine="200"/>
      <w:spacing w:line="301" w:lineRule="atLeast"/>
    </w:pPr>
    <w:rPr>
      <w:rFonts w:ascii="Arial" w:hAnsi="Arial"/>
      <w:sz w:val="24"/>
      <w:szCs w:val="24"/>
    </w:rPr>
  </w:style>
  <w:style w:type="character" w:styleId="1223" w:customStyle="1">
    <w:name w:val="论文正文 Char"/>
    <w:link w:val="1224"/>
    <w:uiPriority w:val="0"/>
    <w:qFormat/>
    <w:rPr>
      <w:sz w:val="24"/>
      <w:szCs w:val="24"/>
    </w:rPr>
  </w:style>
  <w:style w:type="paragraph" w:styleId="1224" w:customStyle="1">
    <w:name w:val="论文正文"/>
    <w:basedOn w:val="748"/>
    <w:link w:val="1223"/>
    <w:uiPriority w:val="0"/>
    <w:qFormat/>
    <w:pPr>
      <w:ind w:firstLine="420"/>
      <w:spacing w:line="360" w:lineRule="auto"/>
    </w:pPr>
    <w:rPr>
      <w:sz w:val="24"/>
      <w:szCs w:val="24"/>
    </w:rPr>
  </w:style>
  <w:style w:type="character" w:styleId="1225" w:customStyle="1">
    <w:name w:val="MM Topic 3 Char"/>
    <w:link w:val="1226"/>
    <w:uiPriority w:val="99"/>
    <w:qFormat/>
    <w:rPr>
      <w:b/>
      <w:bCs/>
      <w:sz w:val="28"/>
      <w:szCs w:val="28"/>
    </w:rPr>
  </w:style>
  <w:style w:type="paragraph" w:styleId="1226" w:customStyle="1">
    <w:name w:val="MM Topic 3"/>
    <w:basedOn w:val="751"/>
    <w:next w:val="748"/>
    <w:link w:val="1225"/>
    <w:uiPriority w:val="99"/>
    <w:qFormat/>
    <w:pPr>
      <w:numPr>
        <w:ilvl w:val="2"/>
        <w:numId w:val="3"/>
      </w:numPr>
      <w:jc w:val="both"/>
      <w:keepLines/>
      <w:keepNext/>
      <w:spacing w:before="260" w:after="260" w:line="415" w:lineRule="auto"/>
    </w:pPr>
    <w:rPr>
      <w:b/>
      <w:bCs/>
      <w:sz w:val="28"/>
      <w:szCs w:val="28"/>
    </w:rPr>
  </w:style>
  <w:style w:type="character" w:styleId="1227" w:customStyle="1">
    <w:name w:val="Table Text Char1"/>
    <w:link w:val="1228"/>
    <w:uiPriority w:val="0"/>
    <w:qFormat/>
    <w:rPr>
      <w:rFonts w:ascii="Arial" w:hAnsi="Arial" w:cs="Arial"/>
      <w:sz w:val="21"/>
      <w:szCs w:val="21"/>
    </w:rPr>
  </w:style>
  <w:style w:type="paragraph" w:styleId="1228" w:customStyle="1">
    <w:name w:val="Table Text"/>
    <w:basedOn w:val="748"/>
    <w:link w:val="1227"/>
    <w:uiPriority w:val="0"/>
    <w:qFormat/>
    <w:pPr>
      <w:jc w:val="left"/>
      <w:spacing w:before="80" w:after="80" w:line="240" w:lineRule="atLeast"/>
    </w:pPr>
    <w:rPr>
      <w:rFonts w:ascii="Arial" w:hAnsi="Arial"/>
      <w:szCs w:val="21"/>
    </w:rPr>
  </w:style>
  <w:style w:type="paragraph" w:styleId="1229" w:customStyle="1">
    <w:name w:val="纯文本2"/>
    <w:basedOn w:val="748"/>
    <w:uiPriority w:val="99"/>
    <w:qFormat/>
    <w:rPr>
      <w:rFonts w:ascii="宋体" w:hAnsi="Courier New"/>
      <w:sz w:val="20"/>
      <w:szCs w:val="21"/>
    </w:rPr>
  </w:style>
  <w:style w:type="paragraph" w:styleId="1230" w:customStyle="1">
    <w:name w:val="正文文本缩进 22"/>
    <w:basedOn w:val="748"/>
    <w:uiPriority w:val="99"/>
    <w:qFormat/>
    <w:pPr>
      <w:ind w:firstLine="562"/>
      <w:spacing w:line="480" w:lineRule="exact"/>
    </w:pPr>
    <w:rPr>
      <w:rFonts w:ascii="楷体_GB2312" w:eastAsia="楷体_GB2312"/>
      <w:b/>
      <w:bCs/>
      <w:sz w:val="28"/>
      <w:szCs w:val="24"/>
    </w:rPr>
  </w:style>
  <w:style w:type="character" w:styleId="1231" w:customStyle="1">
    <w:name w:val="文字 Char"/>
    <w:link w:val="1232"/>
    <w:uiPriority w:val="0"/>
    <w:qFormat/>
    <w:rPr>
      <w:rFonts w:ascii="宋体" w:hAnsi="Arial"/>
      <w:sz w:val="28"/>
      <w:szCs w:val="18"/>
    </w:rPr>
  </w:style>
  <w:style w:type="paragraph" w:styleId="1232" w:customStyle="1">
    <w:name w:val="文字"/>
    <w:basedOn w:val="748"/>
    <w:link w:val="1231"/>
    <w:uiPriority w:val="0"/>
    <w:qFormat/>
    <w:pPr>
      <w:ind w:right="-210" w:firstLine="556"/>
      <w:spacing w:line="312" w:lineRule="auto"/>
      <w:tabs>
        <w:tab w:val="left" w:pos="8520" w:leader="none"/>
      </w:tabs>
    </w:pPr>
    <w:rPr>
      <w:rFonts w:ascii="宋体" w:hAnsi="Arial"/>
      <w:sz w:val="28"/>
      <w:szCs w:val="18"/>
    </w:rPr>
  </w:style>
  <w:style w:type="character" w:styleId="1233" w:customStyle="1">
    <w:name w:val="二级目录 Char Char"/>
    <w:link w:val="1234"/>
    <w:uiPriority w:val="0"/>
    <w:qFormat/>
    <w:rPr>
      <w:rFonts w:eastAsia="Times New Roman"/>
      <w:b/>
      <w:sz w:val="30"/>
      <w:szCs w:val="28"/>
      <w:lang w:val="en-US" w:eastAsia="zh-CN" w:bidi="ar-SA"/>
    </w:rPr>
  </w:style>
  <w:style w:type="paragraph" w:styleId="1234" w:customStyle="1">
    <w:name w:val="二级目录"/>
    <w:next w:val="748"/>
    <w:link w:val="1233"/>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235" w:customStyle="1">
    <w:name w:val="正文段落_列表 Char"/>
    <w:link w:val="1236"/>
    <w:uiPriority w:val="99"/>
    <w:qFormat/>
    <w:rPr>
      <w:rFonts w:ascii="微软雅黑" w:hAnsi="微软雅黑" w:eastAsia="微软雅黑"/>
      <w:sz w:val="24"/>
    </w:rPr>
  </w:style>
  <w:style w:type="paragraph" w:styleId="1236" w:customStyle="1">
    <w:name w:val="正文段落_列表"/>
    <w:basedOn w:val="748"/>
    <w:link w:val="1235"/>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37" w:customStyle="1">
    <w:name w:val="xl4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38" w:customStyle="1">
    <w:name w:val="Char Char Char Char11"/>
    <w:basedOn w:val="748"/>
    <w:uiPriority w:val="99"/>
    <w:qFormat/>
    <w:pPr>
      <w:jc w:val="left"/>
      <w:spacing w:after="160" w:line="360" w:lineRule="auto"/>
      <w:widowControl/>
    </w:pPr>
    <w:rPr>
      <w:sz w:val="24"/>
      <w:szCs w:val="24"/>
      <w:lang w:eastAsia="en-US"/>
    </w:rPr>
  </w:style>
  <w:style w:type="paragraph" w:styleId="1239" w:customStyle="1">
    <w:name w:val="第三层标题"/>
    <w:basedOn w:val="748"/>
    <w:uiPriority w:val="99"/>
    <w:qFormat/>
    <w:pPr>
      <w:numPr>
        <w:ilvl w:val="2"/>
        <w:numId w:val="4"/>
      </w:numPr>
      <w:spacing w:before="240" w:line="360" w:lineRule="auto"/>
      <w:tabs>
        <w:tab w:val="left" w:pos="3795" w:leader="none"/>
      </w:tabs>
    </w:pPr>
    <w:rPr>
      <w:b/>
      <w:sz w:val="24"/>
      <w:szCs w:val="20"/>
    </w:rPr>
  </w:style>
  <w:style w:type="paragraph" w:styleId="1240" w:customStyle="1">
    <w:name w:val="Char8 Char Char"/>
    <w:basedOn w:val="748"/>
    <w:uiPriority w:val="99"/>
    <w:qFormat/>
    <w:pPr>
      <w:ind w:left="390" w:hanging="390"/>
      <w:keepLines/>
      <w:keepNext/>
      <w:pageBreakBefore/>
      <w:tabs>
        <w:tab w:val="left" w:pos="390" w:leader="none"/>
      </w:tabs>
    </w:pPr>
    <w:rPr>
      <w:szCs w:val="20"/>
    </w:rPr>
  </w:style>
  <w:style w:type="paragraph" w:styleId="1241" w:customStyle="1">
    <w:name w:val="Char Char2 Char"/>
    <w:basedOn w:val="748"/>
    <w:uiPriority w:val="99"/>
    <w:qFormat/>
    <w:pPr>
      <w:ind w:left="390" w:hanging="390"/>
      <w:keepLines/>
      <w:keepNext/>
      <w:pageBreakBefore/>
      <w:tabs>
        <w:tab w:val="left" w:pos="390" w:leader="none"/>
      </w:tabs>
    </w:pPr>
    <w:rPr>
      <w:szCs w:val="20"/>
    </w:rPr>
  </w:style>
  <w:style w:type="paragraph" w:styleId="1242" w:customStyle="1">
    <w:name w:val="项目排列"/>
    <w:basedOn w:val="748"/>
    <w:uiPriority w:val="99"/>
    <w:qFormat/>
    <w:pPr>
      <w:numPr>
        <w:ilvl w:val="0"/>
        <w:numId w:val="5"/>
      </w:numPr>
      <w:spacing w:line="300" w:lineRule="auto"/>
      <w:tabs>
        <w:tab w:val="left" w:pos="900" w:leader="none"/>
      </w:tabs>
    </w:pPr>
    <w:rPr>
      <w:sz w:val="24"/>
      <w:szCs w:val="24"/>
    </w:rPr>
  </w:style>
  <w:style w:type="paragraph" w:styleId="1243" w:customStyle="1">
    <w:name w:val="Char1 Char Char Char"/>
    <w:basedOn w:val="748"/>
    <w:uiPriority w:val="99"/>
    <w:qFormat/>
    <w:rPr>
      <w:szCs w:val="24"/>
    </w:rPr>
  </w:style>
  <w:style w:type="paragraph" w:styleId="1244" w:customStyle="1">
    <w:name w:val="正文4"/>
    <w:uiPriority w:val="99"/>
    <w:qFormat/>
    <w:rPr>
      <w:rFonts w:hint="default" w:ascii="Times New Roman" w:hAnsi="Times New Roman" w:eastAsia="宋体" w:cs="Times New Roman"/>
    </w:rPr>
  </w:style>
  <w:style w:type="paragraph" w:styleId="1245" w:customStyle="1">
    <w:name w:val="a0"/>
    <w:basedOn w:val="748"/>
    <w:uiPriority w:val="99"/>
    <w:qFormat/>
    <w:pPr>
      <w:jc w:val="left"/>
      <w:spacing w:before="100" w:beforeAutospacing="1" w:after="100" w:afterAutospacing="1"/>
      <w:widowControl/>
    </w:pPr>
    <w:rPr>
      <w:rFonts w:ascii="宋体" w:hAnsi="宋体" w:cs="宋体"/>
      <w:sz w:val="24"/>
      <w:szCs w:val="24"/>
    </w:rPr>
  </w:style>
  <w:style w:type="paragraph" w:styleId="1246" w:customStyle="1">
    <w:name w:val="style22"/>
    <w:basedOn w:val="748"/>
    <w:uiPriority w:val="99"/>
    <w:qFormat/>
    <w:pPr>
      <w:jc w:val="left"/>
      <w:spacing w:before="100" w:beforeAutospacing="1" w:after="100" w:afterAutospacing="1"/>
      <w:widowControl/>
    </w:pPr>
    <w:rPr>
      <w:sz w:val="24"/>
      <w:szCs w:val="24"/>
    </w:rPr>
  </w:style>
  <w:style w:type="paragraph" w:styleId="1247" w:customStyle="1">
    <w:name w:val="标题2"/>
    <w:basedOn w:val="750"/>
    <w:uiPriority w:val="99"/>
    <w:qFormat/>
    <w:pPr>
      <w:ind w:left="840" w:hanging="420"/>
      <w:keepLines w:val="0"/>
      <w:keepNext w:val="0"/>
      <w:spacing w:line="360" w:lineRule="auto"/>
      <w:tabs>
        <w:tab w:val="left" w:pos="0" w:leader="none"/>
      </w:tabs>
    </w:pPr>
    <w:rPr>
      <w:rFonts w:eastAsia="仿宋_GB2312"/>
      <w:b w:val="0"/>
      <w:sz w:val="30"/>
    </w:rPr>
  </w:style>
  <w:style w:type="paragraph" w:styleId="1248" w:customStyle="1">
    <w:name w:val="Char Char Char Char Char Char Char Char Char Char Char1 Char Char Char1"/>
    <w:basedOn w:val="748"/>
    <w:uiPriority w:val="99"/>
    <w:qFormat/>
    <w:pPr>
      <w:ind w:firstLine="200"/>
      <w:jc w:val="left"/>
    </w:pPr>
    <w:rPr>
      <w:szCs w:val="21"/>
    </w:rPr>
  </w:style>
  <w:style w:type="paragraph" w:styleId="1249" w:customStyle="1">
    <w:name w:val="列出段落21"/>
    <w:basedOn w:val="748"/>
    <w:uiPriority w:val="99"/>
    <w:qFormat/>
    <w:pPr>
      <w:ind w:firstLine="420"/>
    </w:pPr>
    <w:rPr>
      <w:rFonts w:ascii="Calibri" w:hAnsi="Calibri" w:cs="Calibri"/>
      <w:szCs w:val="21"/>
    </w:rPr>
  </w:style>
  <w:style w:type="paragraph" w:styleId="1250" w:customStyle="1">
    <w:name w:val="xl45"/>
    <w:basedOn w:val="748"/>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51" w:customStyle="1">
    <w:name w:val="Char Char Char Char Char Char Char Char Char Char Char Char Char Char Char Char"/>
    <w:basedOn w:val="748"/>
    <w:uiPriority w:val="99"/>
    <w:qFormat/>
    <w:rPr>
      <w:rFonts w:ascii="Tahoma" w:hAnsi="Tahoma"/>
      <w:sz w:val="24"/>
      <w:szCs w:val="20"/>
    </w:rPr>
  </w:style>
  <w:style w:type="paragraph" w:styleId="1252" w:customStyle="1">
    <w:name w:val="项目符号1 Char"/>
    <w:basedOn w:val="748"/>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53" w:customStyle="1">
    <w:name w:val="_Style 10"/>
    <w:uiPriority w:val="99"/>
    <w:qFormat/>
    <w:pPr>
      <w:jc w:val="both"/>
      <w:widowControl w:val="off"/>
    </w:pPr>
    <w:rPr>
      <w:rFonts w:hint="default" w:ascii="Times New Roman" w:hAnsi="Times New Roman" w:eastAsia="宋体" w:cs="Times New Roman"/>
      <w:szCs w:val="21"/>
    </w:rPr>
  </w:style>
  <w:style w:type="paragraph" w:styleId="1254" w:customStyle="1">
    <w:name w:val="xl37"/>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55" w:customStyle="1">
    <w:name w:val="Char Char Char Char Char Char Char Char"/>
    <w:basedOn w:val="748"/>
    <w:uiPriority w:val="99"/>
    <w:qFormat/>
    <w:pPr>
      <w:tabs>
        <w:tab w:val="left" w:pos="360" w:leader="none"/>
      </w:tabs>
    </w:pPr>
    <w:rPr>
      <w:sz w:val="24"/>
      <w:szCs w:val="24"/>
    </w:rPr>
  </w:style>
  <w:style w:type="paragraph" w:styleId="1256" w:customStyle="1">
    <w:name w:val="TOC 标题2"/>
    <w:basedOn w:val="749"/>
    <w:next w:val="748"/>
    <w:uiPriority w:val="39"/>
    <w:qFormat/>
    <w:pPr>
      <w:jc w:val="left"/>
      <w:spacing w:before="480" w:after="0" w:line="276" w:lineRule="auto"/>
      <w:widowControl/>
      <w:outlineLvl w:val="9"/>
    </w:pPr>
    <w:rPr>
      <w:rFonts w:ascii="Cambria" w:hAnsi="Cambria"/>
      <w:color w:val="365f91"/>
      <w:sz w:val="28"/>
      <w:szCs w:val="28"/>
    </w:rPr>
  </w:style>
  <w:style w:type="paragraph" w:styleId="1257" w:customStyle="1">
    <w:name w:val="MM Topic 1"/>
    <w:basedOn w:val="749"/>
    <w:next w:val="805"/>
    <w:uiPriority w:val="99"/>
    <w:qFormat/>
    <w:pPr>
      <w:numPr>
        <w:ilvl w:val="0"/>
        <w:numId w:val="3"/>
      </w:numPr>
      <w:spacing w:line="576" w:lineRule="auto"/>
    </w:pPr>
    <w:rPr>
      <w:sz w:val="32"/>
      <w:szCs w:val="28"/>
    </w:rPr>
  </w:style>
  <w:style w:type="paragraph" w:styleId="1258" w:customStyle="1">
    <w:name w:val="font6"/>
    <w:basedOn w:val="748"/>
    <w:uiPriority w:val="99"/>
    <w:qFormat/>
    <w:pPr>
      <w:jc w:val="left"/>
      <w:spacing w:before="100" w:beforeAutospacing="1" w:after="100" w:afterAutospacing="1"/>
      <w:widowControl/>
    </w:pPr>
    <w:rPr>
      <w:rFonts w:ascii="Helv" w:hAnsi="Helv" w:cs="宋体"/>
      <w:sz w:val="20"/>
      <w:szCs w:val="20"/>
    </w:rPr>
  </w:style>
  <w:style w:type="paragraph" w:styleId="1259" w:customStyle="1">
    <w:name w:val="修订12"/>
    <w:uiPriority w:val="99"/>
    <w:qFormat/>
    <w:rPr>
      <w:rFonts w:hint="default" w:ascii="Times New Roman" w:hAnsi="Times New Roman" w:eastAsia="宋体" w:cs="Times New Roman"/>
      <w:sz w:val="21"/>
    </w:rPr>
  </w:style>
  <w:style w:type="paragraph" w:styleId="1260" w:customStyle="1">
    <w:name w:val="样式 样式 标题1 + 行距: 单倍行距 + 段前: 7.8 磅 段后: 7.8 磅"/>
    <w:basedOn w:val="748"/>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61" w:customStyle="1">
    <w:name w:val="Char1 Char Char Char1"/>
    <w:basedOn w:val="748"/>
    <w:uiPriority w:val="99"/>
    <w:qFormat/>
    <w:pPr>
      <w:ind w:firstLine="200"/>
      <w:spacing w:line="360" w:lineRule="auto"/>
    </w:pPr>
    <w:rPr>
      <w:rFonts w:ascii="Tahoma" w:hAnsi="Tahoma"/>
      <w:sz w:val="24"/>
      <w:szCs w:val="20"/>
    </w:rPr>
  </w:style>
  <w:style w:type="paragraph" w:styleId="1262" w:customStyle="1">
    <w:name w:val="正文 New"/>
    <w:uiPriority w:val="99"/>
    <w:qFormat/>
    <w:pPr>
      <w:jc w:val="both"/>
      <w:widowControl w:val="off"/>
    </w:pPr>
    <w:rPr>
      <w:rFonts w:hint="default" w:ascii="Times New Roman" w:hAnsi="Times New Roman" w:eastAsia="宋体" w:cs="Times New Roman"/>
      <w:sz w:val="21"/>
      <w:szCs w:val="22"/>
    </w:rPr>
  </w:style>
  <w:style w:type="paragraph" w:styleId="1263" w:customStyle="1">
    <w:name w:val="方框下的123标题"/>
    <w:basedOn w:val="748"/>
    <w:uiPriority w:val="99"/>
    <w:qFormat/>
    <w:pPr>
      <w:spacing w:line="360" w:lineRule="auto"/>
      <w:tabs>
        <w:tab w:val="left" w:pos="312" w:leader="none"/>
        <w:tab w:val="left" w:pos="420" w:leader="none"/>
        <w:tab w:val="left" w:pos="1145" w:leader="none"/>
      </w:tabs>
    </w:pPr>
    <w:rPr>
      <w:szCs w:val="24"/>
    </w:rPr>
  </w:style>
  <w:style w:type="paragraph" w:styleId="1264" w:customStyle="1">
    <w:name w:val="样式 标题 5 + 右侧:  -0.18 字符"/>
    <w:basedOn w:val="748"/>
    <w:uiPriority w:val="99"/>
    <w:qFormat/>
    <w:pPr>
      <w:numPr>
        <w:ilvl w:val="0"/>
        <w:numId w:val="6"/>
      </w:numPr>
      <w:tabs>
        <w:tab w:val="left" w:pos="1008" w:leader="none"/>
      </w:tabs>
    </w:pPr>
    <w:rPr>
      <w:szCs w:val="20"/>
    </w:rPr>
  </w:style>
  <w:style w:type="paragraph" w:styleId="1265" w:customStyle="1">
    <w:name w:val="标准段落"/>
    <w:basedOn w:val="748"/>
    <w:uiPriority w:val="99"/>
    <w:qFormat/>
    <w:pPr>
      <w:ind w:firstLine="560"/>
      <w:spacing w:line="360" w:lineRule="auto"/>
    </w:pPr>
    <w:rPr>
      <w:rFonts w:eastAsia="仿宋_GB2312"/>
      <w:sz w:val="28"/>
      <w:szCs w:val="24"/>
      <w:lang w:bidi="th-TH"/>
    </w:rPr>
  </w:style>
  <w:style w:type="paragraph" w:styleId="1266" w:customStyle="1">
    <w:name w:val="表格文字"/>
    <w:next w:val="748"/>
    <w:uiPriority w:val="99"/>
    <w:qFormat/>
    <w:rPr>
      <w:rFonts w:hint="default" w:ascii="Times New Roman" w:hAnsi="Times New Roman" w:eastAsia="宋体" w:cs="Times New Roman"/>
      <w:sz w:val="21"/>
    </w:rPr>
  </w:style>
  <w:style w:type="paragraph" w:styleId="1267" w:customStyle="1">
    <w:name w:val="Item List in Table"/>
    <w:basedOn w:val="748"/>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268" w:customStyle="1">
    <w:name w:val="Plain Text1"/>
    <w:basedOn w:val="748"/>
    <w:uiPriority w:val="99"/>
    <w:qFormat/>
    <w:rPr>
      <w:rFonts w:ascii="宋体" w:hAnsi="宋体" w:eastAsia="楷体_GB2312"/>
      <w:sz w:val="28"/>
      <w:szCs w:val="20"/>
    </w:rPr>
  </w:style>
  <w:style w:type="paragraph" w:styleId="1269" w:customStyle="1">
    <w:name w:val="Char Char Char Char1"/>
    <w:basedOn w:val="768"/>
    <w:uiPriority w:val="99"/>
    <w:qFormat/>
    <w:pPr>
      <w:spacing w:line="360" w:lineRule="auto"/>
    </w:pPr>
    <w:rPr>
      <w:rFonts w:ascii="Tahoma" w:hAnsi="Tahoma"/>
    </w:rPr>
  </w:style>
  <w:style w:type="paragraph" w:styleId="1270" w:customStyle="1">
    <w:name w:val="样式 Default + 仿宋_GB2312 三号 自动设置 首行缩进:  0.84 厘米 右侧:  0.28 厘米 ..."/>
    <w:basedOn w:val="748"/>
    <w:uiPriority w:val="99"/>
    <w:qFormat/>
    <w:pPr>
      <w:ind w:right="158" w:firstLine="478"/>
      <w:jc w:val="left"/>
      <w:spacing w:line="620" w:lineRule="atLeast"/>
    </w:pPr>
    <w:rPr>
      <w:rFonts w:ascii="仿宋_GB2312" w:eastAsia="仿宋_GB2312"/>
      <w:sz w:val="28"/>
      <w:szCs w:val="20"/>
    </w:rPr>
  </w:style>
  <w:style w:type="paragraph" w:styleId="1271" w:customStyle="1">
    <w:name w:val="标准正文"/>
    <w:basedOn w:val="748"/>
    <w:uiPriority w:val="99"/>
    <w:qFormat/>
    <w:pPr>
      <w:ind w:firstLine="482"/>
      <w:spacing w:before="60" w:after="60" w:line="360" w:lineRule="auto"/>
    </w:pPr>
    <w:rPr>
      <w:rFonts w:ascii="Arial" w:hAnsi="Arial"/>
      <w:color w:val="000000"/>
      <w:sz w:val="24"/>
      <w:szCs w:val="20"/>
    </w:rPr>
  </w:style>
  <w:style w:type="paragraph" w:styleId="1272" w:customStyle="1">
    <w:name w:val="Char Char Char1 Char Char Char Char"/>
    <w:basedOn w:val="748"/>
    <w:uiPriority w:val="99"/>
    <w:qFormat/>
    <w:pPr>
      <w:jc w:val="left"/>
      <w:spacing w:after="160" w:line="240" w:lineRule="exact"/>
      <w:widowControl/>
    </w:pPr>
    <w:rPr>
      <w:rFonts w:ascii="Verdana" w:hAnsi="Verdana"/>
      <w:sz w:val="20"/>
      <w:szCs w:val="20"/>
      <w:lang w:eastAsia="en-US"/>
    </w:rPr>
  </w:style>
  <w:style w:type="paragraph" w:styleId="1273" w:customStyle="1">
    <w:name w:val="xl46"/>
    <w:basedOn w:val="74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74" w:customStyle="1">
    <w:name w:val="正文3b"/>
    <w:basedOn w:val="748"/>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275" w:customStyle="1">
    <w:name w:val="xl42"/>
    <w:basedOn w:val="748"/>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276" w:customStyle="1">
    <w:name w:val="xl27"/>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278" w:customStyle="1">
    <w:name w:val="xl2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9" w:customStyle="1">
    <w:name w:val="Main"/>
    <w:basedOn w:val="748"/>
    <w:uiPriority w:val="99"/>
    <w:qFormat/>
    <w:pPr>
      <w:ind w:left="720"/>
      <w:jc w:val="left"/>
      <w:spacing w:before="240"/>
      <w:widowControl/>
    </w:pPr>
    <w:rPr>
      <w:rFonts w:ascii="Arial" w:hAnsi="Arial"/>
      <w:color w:val="000000"/>
      <w:sz w:val="22"/>
      <w:szCs w:val="20"/>
      <w:lang w:eastAsia="en-US"/>
    </w:rPr>
  </w:style>
  <w:style w:type="paragraph" w:styleId="1280" w:customStyle="1">
    <w:name w:val="Char8"/>
    <w:basedOn w:val="748"/>
    <w:uiPriority w:val="99"/>
    <w:qFormat/>
    <w:pPr>
      <w:ind w:left="390" w:hanging="390"/>
      <w:keepLines/>
      <w:keepNext/>
      <w:pageBreakBefore/>
      <w:tabs>
        <w:tab w:val="left" w:pos="390" w:leader="none"/>
      </w:tabs>
    </w:pPr>
    <w:rPr>
      <w:szCs w:val="20"/>
    </w:rPr>
  </w:style>
  <w:style w:type="paragraph" w:styleId="1281" w:customStyle="1">
    <w:name w:val="Char Char Char Char Char Char Char Char1"/>
    <w:basedOn w:val="748"/>
    <w:uiPriority w:val="99"/>
    <w:qFormat/>
    <w:pPr>
      <w:jc w:val="left"/>
      <w:spacing w:after="160" w:line="240" w:lineRule="exact"/>
      <w:widowControl/>
    </w:pPr>
    <w:rPr>
      <w:rFonts w:ascii="Verdana" w:hAnsi="Verdana"/>
      <w:sz w:val="20"/>
      <w:szCs w:val="20"/>
      <w:lang w:eastAsia="en-US"/>
    </w:rPr>
  </w:style>
  <w:style w:type="paragraph" w:styleId="1282" w:customStyle="1">
    <w:name w:val="table_1stline"/>
    <w:basedOn w:val="748"/>
    <w:uiPriority w:val="99"/>
    <w:qFormat/>
    <w:pPr>
      <w:jc w:val="left"/>
      <w:spacing w:before="120"/>
      <w:widowControl/>
    </w:pPr>
    <w:rPr>
      <w:bCs/>
      <w:sz w:val="20"/>
      <w:szCs w:val="20"/>
    </w:rPr>
  </w:style>
  <w:style w:type="paragraph" w:styleId="1283" w:customStyle="1">
    <w:name w:val="并列条文1）2）"/>
    <w:basedOn w:val="748"/>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284" w:customStyle="1">
    <w:name w:val="xl36"/>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285" w:customStyle="1">
    <w:name w:val="标题8"/>
    <w:basedOn w:val="756"/>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286" w:customStyle="1">
    <w:name w:val="a"/>
    <w:basedOn w:val="748"/>
    <w:uiPriority w:val="99"/>
    <w:qFormat/>
    <w:pPr>
      <w:jc w:val="left"/>
      <w:spacing w:before="100" w:beforeAutospacing="1" w:after="100" w:afterAutospacing="1"/>
      <w:widowControl/>
    </w:pPr>
    <w:rPr>
      <w:rFonts w:ascii="宋体" w:hAnsi="宋体" w:cs="宋体"/>
      <w:sz w:val="24"/>
      <w:szCs w:val="24"/>
    </w:rPr>
  </w:style>
  <w:style w:type="paragraph" w:styleId="1287" w:customStyle="1">
    <w:name w:val="标题9"/>
    <w:basedOn w:val="757"/>
    <w:uiPriority w:val="99"/>
    <w:qFormat/>
    <w:pPr>
      <w:ind w:firstLine="200"/>
      <w:keepLines w:val="0"/>
      <w:keepNext w:val="0"/>
      <w:spacing w:before="0" w:after="0" w:line="360" w:lineRule="auto"/>
      <w:tabs>
        <w:tab w:val="left" w:pos="0" w:leader="none"/>
      </w:tabs>
    </w:pPr>
    <w:rPr>
      <w:rFonts w:eastAsia="仿宋_GB2312"/>
      <w:sz w:val="30"/>
    </w:rPr>
  </w:style>
  <w:style w:type="paragraph" w:styleId="1288" w:customStyle="1">
    <w:name w:val="样式 楷体_GB2312 三号 加粗 行距: 固定值 19.5 磅"/>
    <w:basedOn w:val="787"/>
    <w:next w:val="748"/>
    <w:uiPriority w:val="99"/>
    <w:qFormat/>
    <w:pPr>
      <w:ind w:firstLine="2891"/>
      <w:spacing w:line="390" w:lineRule="exact"/>
    </w:pPr>
    <w:rPr>
      <w:rFonts w:ascii="楷体_GB2312" w:hAnsi="宋体" w:eastAsia="楷体_GB2312" w:cs="宋体"/>
      <w:b/>
      <w:bCs/>
      <w:sz w:val="32"/>
      <w:szCs w:val="20"/>
    </w:rPr>
  </w:style>
  <w:style w:type="paragraph" w:styleId="1289" w:customStyle="1">
    <w:name w:val="Char13"/>
    <w:basedOn w:val="748"/>
    <w:uiPriority w:val="99"/>
    <w:qFormat/>
    <w:pPr>
      <w:ind w:left="432" w:hanging="432"/>
      <w:tabs>
        <w:tab w:val="left" w:pos="432" w:leader="none"/>
      </w:tabs>
    </w:pPr>
    <w:rPr>
      <w:sz w:val="24"/>
      <w:szCs w:val="24"/>
    </w:rPr>
  </w:style>
  <w:style w:type="paragraph" w:styleId="1290" w:customStyle="1">
    <w:name w:val="xl30"/>
    <w:basedOn w:val="748"/>
    <w:uiPriority w:val="99"/>
    <w:qFormat/>
    <w:pPr>
      <w:jc w:val="center"/>
      <w:spacing w:before="100" w:beforeAutospacing="1" w:after="100" w:afterAutospacing="1"/>
      <w:widowControl/>
    </w:pPr>
    <w:rPr>
      <w:rFonts w:ascii="宋体" w:hAnsi="宋体"/>
      <w:b/>
      <w:bCs/>
      <w:sz w:val="36"/>
      <w:szCs w:val="36"/>
    </w:rPr>
  </w:style>
  <w:style w:type="paragraph" w:styleId="1291" w:customStyle="1">
    <w:name w:val="样式 标题 2市检方案标题2第一层条h22章标题节标题第一章 标题 2Heading 2 HiddenHead..."/>
    <w:basedOn w:val="750"/>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292" w:customStyle="1">
    <w:name w:val="MM Topic 6"/>
    <w:basedOn w:val="754"/>
    <w:next w:val="748"/>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293" w:customStyle="1">
    <w:name w:val="样式 标题4 楷体_GB2312 四号 加粗 两端对齐 段前: 7.8 磅 段后: 7.8 磅 行距: 1.5 倍行距 + 段前..."/>
    <w:basedOn w:val="752"/>
    <w:next w:val="805"/>
    <w:uiPriority w:val="99"/>
    <w:qFormat/>
    <w:pPr>
      <w:spacing w:before="100" w:after="100" w:line="374" w:lineRule="auto"/>
      <w:widowControl/>
    </w:pPr>
    <w:rPr>
      <w:rFonts w:eastAsia="仿宋_GB2312"/>
    </w:rPr>
  </w:style>
  <w:style w:type="paragraph" w:styleId="1294" w:customStyle="1">
    <w:name w:val="font7"/>
    <w:basedOn w:val="748"/>
    <w:uiPriority w:val="99"/>
    <w:qFormat/>
    <w:pPr>
      <w:jc w:val="left"/>
      <w:spacing w:before="100" w:beforeAutospacing="1" w:after="100" w:afterAutospacing="1"/>
      <w:widowControl/>
    </w:pPr>
    <w:rPr>
      <w:rFonts w:ascii="宋体" w:hAnsi="宋体" w:cs="宋体"/>
      <w:sz w:val="20"/>
      <w:szCs w:val="20"/>
    </w:rPr>
  </w:style>
  <w:style w:type="paragraph" w:styleId="1295" w:customStyle="1">
    <w:name w:val="2册标题2"/>
    <w:basedOn w:val="748"/>
    <w:next w:val="748"/>
    <w:uiPriority w:val="99"/>
    <w:qFormat/>
    <w:pPr>
      <w:ind w:left="-175" w:hanging="3"/>
      <w:outlineLvl w:val="1"/>
    </w:pPr>
    <w:rPr>
      <w:rFonts w:ascii="Arial" w:hAnsi="Arial" w:eastAsia="黑体" w:cs="Arial"/>
      <w:sz w:val="30"/>
      <w:szCs w:val="30"/>
    </w:rPr>
  </w:style>
  <w:style w:type="paragraph" w:styleId="1296" w:customStyle="1">
    <w:name w:val="Char Char Char Char Char Char Char Char Char Char Char Char Char Char Char Char1"/>
    <w:basedOn w:val="748"/>
    <w:uiPriority w:val="99"/>
    <w:qFormat/>
    <w:pPr>
      <w:ind w:left="200"/>
      <w:jc w:val="left"/>
      <w:widowControl/>
    </w:pPr>
    <w:rPr>
      <w:rFonts w:ascii="Tahoma" w:hAnsi="Tahoma"/>
      <w:sz w:val="24"/>
      <w:szCs w:val="24"/>
    </w:rPr>
  </w:style>
  <w:style w:type="paragraph" w:styleId="1297" w:customStyle="1">
    <w:name w:val="保留正文"/>
    <w:basedOn w:val="773"/>
    <w:uiPriority w:val="99"/>
    <w:qFormat/>
    <w:pPr>
      <w:jc w:val="both"/>
      <w:keepNext/>
      <w:spacing w:after="160"/>
    </w:pPr>
    <w:rPr>
      <w:rFonts w:eastAsia="宋体"/>
      <w:sz w:val="21"/>
      <w:szCs w:val="24"/>
    </w:rPr>
  </w:style>
  <w:style w:type="paragraph" w:styleId="1298" w:customStyle="1">
    <w:name w:val="Char1 Char Char Char Char Char Char"/>
    <w:basedOn w:val="748"/>
    <w:uiPriority w:val="99"/>
    <w:qFormat/>
    <w:rPr>
      <w:rFonts w:ascii="Tahoma" w:hAnsi="Tahoma"/>
      <w:sz w:val="24"/>
      <w:szCs w:val="20"/>
    </w:rPr>
  </w:style>
  <w:style w:type="paragraph" w:styleId="1299" w:customStyle="1">
    <w:name w:val="xl3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00" w:customStyle="1">
    <w:name w:val="Char4"/>
    <w:basedOn w:val="748"/>
    <w:uiPriority w:val="99"/>
    <w:qFormat/>
    <w:pPr>
      <w:spacing w:line="360" w:lineRule="auto"/>
    </w:pPr>
    <w:rPr>
      <w:sz w:val="24"/>
      <w:szCs w:val="20"/>
    </w:rPr>
  </w:style>
  <w:style w:type="paragraph" w:styleId="1301" w:customStyle="1">
    <w:name w:val="table_lines"/>
    <w:basedOn w:val="748"/>
    <w:uiPriority w:val="99"/>
    <w:qFormat/>
    <w:pPr>
      <w:jc w:val="left"/>
      <w:widowControl/>
    </w:pPr>
    <w:rPr>
      <w:sz w:val="20"/>
      <w:szCs w:val="20"/>
    </w:rPr>
  </w:style>
  <w:style w:type="paragraph" w:styleId="1302" w:customStyle="1">
    <w:name w:val="MM Topic 2"/>
    <w:basedOn w:val="750"/>
    <w:next w:val="748"/>
    <w:uiPriority w:val="99"/>
    <w:qFormat/>
    <w:pPr>
      <w:numPr>
        <w:ilvl w:val="1"/>
        <w:numId w:val="3"/>
      </w:numPr>
      <w:ind w:right="100"/>
      <w:spacing w:before="260" w:after="260" w:line="412" w:lineRule="auto"/>
    </w:pPr>
    <w:rPr>
      <w:rFonts w:eastAsia="宋体"/>
      <w:sz w:val="30"/>
      <w:szCs w:val="28"/>
    </w:rPr>
  </w:style>
  <w:style w:type="paragraph" w:styleId="1303" w:customStyle="1">
    <w:name w:val="xl40"/>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customStyle="1">
    <w:name w:val="pa-59"/>
    <w:basedOn w:val="748"/>
    <w:uiPriority w:val="99"/>
    <w:qFormat/>
    <w:pPr>
      <w:ind w:firstLine="420"/>
      <w:spacing w:line="300" w:lineRule="atLeast"/>
      <w:widowControl/>
    </w:pPr>
    <w:rPr>
      <w:rFonts w:ascii="宋体" w:hAnsi="宋体" w:cs="宋体"/>
      <w:sz w:val="24"/>
      <w:szCs w:val="24"/>
    </w:rPr>
  </w:style>
  <w:style w:type="paragraph" w:styleId="1305" w:customStyle="1">
    <w:name w:val="MM Topic 4"/>
    <w:basedOn w:val="752"/>
    <w:next w:val="748"/>
    <w:uiPriority w:val="99"/>
    <w:qFormat/>
    <w:pPr>
      <w:numPr>
        <w:ilvl w:val="3"/>
        <w:numId w:val="3"/>
      </w:numPr>
      <w:spacing w:line="374" w:lineRule="auto"/>
    </w:pPr>
    <w:rPr>
      <w:rFonts w:eastAsia="宋体"/>
    </w:rPr>
  </w:style>
  <w:style w:type="paragraph" w:styleId="1306" w:customStyle="1">
    <w:name w:val="Char Char Char"/>
    <w:basedOn w:val="748"/>
    <w:uiPriority w:val="99"/>
    <w:qFormat/>
    <w:rPr>
      <w:rFonts w:ascii="Tahoma" w:hAnsi="Tahoma"/>
      <w:sz w:val="24"/>
      <w:szCs w:val="20"/>
    </w:rPr>
  </w:style>
  <w:style w:type="paragraph" w:styleId="1307" w:customStyle="1">
    <w:name w:val="正文格式（小四）"/>
    <w:basedOn w:val="748"/>
    <w:uiPriority w:val="99"/>
    <w:qFormat/>
    <w:pPr>
      <w:ind w:firstLine="482"/>
      <w:jc w:val="left"/>
      <w:spacing w:line="360" w:lineRule="auto"/>
      <w:widowControl/>
    </w:pPr>
    <w:rPr>
      <w:color w:val="000000"/>
      <w:sz w:val="24"/>
      <w:szCs w:val="24"/>
    </w:rPr>
  </w:style>
  <w:style w:type="paragraph" w:styleId="1308" w:customStyle="1">
    <w:name w:val="标题3"/>
    <w:basedOn w:val="751"/>
    <w:uiPriority w:val="99"/>
    <w:qFormat/>
    <w:pPr>
      <w:ind w:left="1260" w:hanging="420"/>
      <w:jc w:val="both"/>
      <w:spacing w:line="360" w:lineRule="auto"/>
      <w:tabs>
        <w:tab w:val="left" w:pos="0" w:leader="none"/>
      </w:tabs>
    </w:pPr>
    <w:rPr>
      <w:rFonts w:eastAsia="仿宋_GB2312"/>
      <w:bCs/>
      <w:sz w:val="30"/>
      <w:szCs w:val="32"/>
    </w:rPr>
  </w:style>
  <w:style w:type="paragraph" w:styleId="1309" w:customStyle="1">
    <w:name w:val="font5"/>
    <w:basedOn w:val="748"/>
    <w:uiPriority w:val="99"/>
    <w:qFormat/>
    <w:pPr>
      <w:jc w:val="left"/>
      <w:spacing w:before="100" w:beforeAutospacing="1" w:after="100" w:afterAutospacing="1"/>
      <w:widowControl/>
    </w:pPr>
    <w:rPr>
      <w:rFonts w:ascii="宋体" w:hAnsi="宋体" w:cs="宋体"/>
      <w:sz w:val="18"/>
      <w:szCs w:val="18"/>
    </w:rPr>
  </w:style>
  <w:style w:type="paragraph" w:styleId="1310" w:customStyle="1">
    <w:name w:val="xl34"/>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11" w:customStyle="1">
    <w:name w:val="Table Contents"/>
    <w:basedOn w:val="748"/>
    <w:uiPriority w:val="99"/>
    <w:qFormat/>
    <w:pPr>
      <w:jc w:val="left"/>
      <w:spacing w:after="120"/>
    </w:pPr>
    <w:rPr>
      <w:rFonts w:ascii="Helvetica" w:hAnsi="Helvetica"/>
      <w:sz w:val="20"/>
      <w:szCs w:val="20"/>
    </w:rPr>
  </w:style>
  <w:style w:type="paragraph" w:styleId="1312" w:customStyle="1">
    <w:name w:val="xl26"/>
    <w:basedOn w:val="748"/>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13" w:customStyle="1">
    <w:name w:val="列表内容"/>
    <w:basedOn w:val="748"/>
    <w:next w:val="748"/>
    <w:uiPriority w:val="99"/>
    <w:qFormat/>
    <w:pPr>
      <w:jc w:val="left"/>
      <w:widowControl/>
      <w:tabs>
        <w:tab w:val="left" w:pos="312" w:leader="none"/>
        <w:tab w:val="left" w:pos="840" w:leader="none"/>
        <w:tab w:val="left" w:pos="1145" w:leader="none"/>
      </w:tabs>
    </w:pPr>
    <w:rPr>
      <w:sz w:val="18"/>
      <w:szCs w:val="24"/>
    </w:rPr>
  </w:style>
  <w:style w:type="paragraph" w:styleId="1314" w:customStyle="1">
    <w:name w:val="tabletext"/>
    <w:basedOn w:val="748"/>
    <w:uiPriority w:val="99"/>
    <w:qFormat/>
    <w:pPr>
      <w:jc w:val="left"/>
      <w:spacing w:before="100" w:beforeAutospacing="1" w:after="100" w:afterAutospacing="1"/>
      <w:widowControl/>
    </w:pPr>
    <w:rPr>
      <w:rFonts w:ascii="宋体" w:hAnsi="宋体" w:cs="宋体"/>
      <w:sz w:val="24"/>
      <w:szCs w:val="24"/>
    </w:rPr>
  </w:style>
  <w:style w:type="paragraph" w:styleId="1315" w:customStyle="1">
    <w:name w:val="xl38"/>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16" w:customStyle="1">
    <w:name w:val="xl44"/>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17" w:customStyle="1">
    <w:name w:val="默认段落字体 Para Char"/>
    <w:basedOn w:val="748"/>
    <w:uiPriority w:val="99"/>
    <w:qFormat/>
    <w:rPr>
      <w:sz w:val="30"/>
      <w:szCs w:val="24"/>
    </w:rPr>
  </w:style>
  <w:style w:type="paragraph" w:styleId="1318" w:customStyle="1">
    <w:name w:val="图标"/>
    <w:basedOn w:val="748"/>
    <w:next w:val="74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19" w:customStyle="1">
    <w:name w:val="xl35"/>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0" w:customStyle="1">
    <w:name w:val="Char Char Char Char Char Char"/>
    <w:basedOn w:val="748"/>
    <w:uiPriority w:val="99"/>
    <w:qFormat/>
    <w:pPr>
      <w:spacing w:line="360" w:lineRule="auto"/>
    </w:pPr>
    <w:rPr>
      <w:sz w:val="24"/>
      <w:szCs w:val="20"/>
    </w:rPr>
  </w:style>
  <w:style w:type="paragraph" w:styleId="1321" w:customStyle="1">
    <w:name w:val="正文段"/>
    <w:basedOn w:val="748"/>
    <w:uiPriority w:val="99"/>
    <w:qFormat/>
    <w:pPr>
      <w:ind w:firstLine="454"/>
      <w:spacing w:after="240" w:line="360" w:lineRule="atLeast"/>
      <w:widowControl/>
    </w:pPr>
    <w:rPr>
      <w:rFonts w:ascii="宋体"/>
      <w:sz w:val="24"/>
      <w:szCs w:val="20"/>
    </w:rPr>
  </w:style>
  <w:style w:type="paragraph" w:styleId="1322" w:customStyle="1">
    <w:name w:val="正文0"/>
    <w:basedOn w:val="748"/>
    <w:uiPriority w:val="99"/>
    <w:qFormat/>
    <w:pPr>
      <w:ind w:left="215" w:firstLine="431"/>
      <w:spacing w:before="120" w:line="360" w:lineRule="auto"/>
    </w:pPr>
    <w:rPr>
      <w:sz w:val="24"/>
      <w:szCs w:val="20"/>
    </w:rPr>
  </w:style>
  <w:style w:type="paragraph" w:styleId="1323" w:customStyle="1">
    <w:name w:val="Char Char Char Char Char Char Char Char Char Char Char"/>
    <w:basedOn w:val="752"/>
    <w:uiPriority w:val="99"/>
    <w:qFormat/>
    <w:pPr>
      <w:ind w:left="3"/>
      <w:spacing w:line="374" w:lineRule="auto"/>
    </w:pPr>
    <w:rPr>
      <w:rFonts w:ascii="Times New Roman" w:hAnsi="Times New Roman" w:eastAsia="宋体"/>
      <w:b w:val="0"/>
      <w:bCs w:val="0"/>
      <w:sz w:val="24"/>
      <w:szCs w:val="24"/>
    </w:rPr>
  </w:style>
  <w:style w:type="paragraph" w:styleId="1324" w:customStyle="1">
    <w:name w:val="pa-23"/>
    <w:basedOn w:val="748"/>
    <w:uiPriority w:val="99"/>
    <w:qFormat/>
    <w:pPr>
      <w:spacing w:line="280" w:lineRule="atLeast"/>
      <w:widowControl/>
    </w:pPr>
    <w:rPr>
      <w:rFonts w:ascii="宋体" w:hAnsi="宋体" w:cs="宋体"/>
      <w:sz w:val="24"/>
      <w:szCs w:val="24"/>
    </w:rPr>
  </w:style>
  <w:style w:type="paragraph" w:styleId="1325" w:customStyle="1">
    <w:name w:val="_Style 2"/>
    <w:basedOn w:val="748"/>
    <w:uiPriority w:val="34"/>
    <w:qFormat/>
    <w:pPr>
      <w:ind w:firstLine="420"/>
    </w:pPr>
    <w:rPr>
      <w:rFonts w:ascii="Calibri" w:hAnsi="Calibri"/>
      <w:sz w:val="24"/>
      <w:szCs w:val="24"/>
    </w:rPr>
  </w:style>
  <w:style w:type="paragraph" w:styleId="1326" w:customStyle="1">
    <w:name w:val="MM Topic 5"/>
    <w:basedOn w:val="753"/>
    <w:next w:val="748"/>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27" w:customStyle="1">
    <w:name w:val="符号列表"/>
    <w:basedOn w:val="748"/>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28" w:customStyle="1">
    <w:name w:val="图形文字"/>
    <w:next w:val="748"/>
    <w:uiPriority w:val="99"/>
    <w:qFormat/>
    <w:pPr>
      <w:jc w:val="center"/>
    </w:pPr>
    <w:rPr>
      <w:rFonts w:hint="default" w:ascii="Times New Roman" w:hAnsi="Times New Roman" w:eastAsia="宋体" w:cs="Times New Roman"/>
      <w:color w:val="000000"/>
      <w:sz w:val="24"/>
    </w:rPr>
  </w:style>
  <w:style w:type="paragraph" w:styleId="1329" w:customStyle="1">
    <w:name w:val="Char Char Char Char Char Char Char Char Char Char1"/>
    <w:basedOn w:val="748"/>
    <w:uiPriority w:val="99"/>
    <w:qFormat/>
    <w:rPr>
      <w:szCs w:val="20"/>
    </w:rPr>
  </w:style>
  <w:style w:type="paragraph" w:styleId="1330" w:customStyle="1">
    <w:name w:val="第一层标题左"/>
    <w:basedOn w:val="748"/>
    <w:uiPriority w:val="99"/>
    <w:qFormat/>
    <w:pPr>
      <w:ind w:left="275" w:hanging="375"/>
      <w:spacing w:before="960" w:after="120" w:line="360" w:lineRule="auto"/>
      <w:tabs>
        <w:tab w:val="left" w:pos="275" w:leader="none"/>
        <w:tab w:val="left" w:pos="312" w:leader="none"/>
      </w:tabs>
    </w:pPr>
    <w:rPr>
      <w:b/>
      <w:sz w:val="44"/>
      <w:szCs w:val="20"/>
    </w:rPr>
  </w:style>
  <w:style w:type="paragraph" w:styleId="1331" w:customStyle="1">
    <w:name w:val="Char1 Char Char Char Char Char Char1"/>
    <w:basedOn w:val="748"/>
    <w:uiPriority w:val="99"/>
    <w:qFormat/>
    <w:rPr>
      <w:rFonts w:ascii="Tahoma" w:hAnsi="Tahoma"/>
      <w:sz w:val="24"/>
      <w:szCs w:val="20"/>
    </w:rPr>
  </w:style>
  <w:style w:type="paragraph" w:styleId="1332" w:customStyle="1">
    <w:name w:val="pa-64"/>
    <w:basedOn w:val="748"/>
    <w:uiPriority w:val="99"/>
    <w:qFormat/>
    <w:pPr>
      <w:spacing w:line="300" w:lineRule="atLeast"/>
      <w:widowControl/>
    </w:pPr>
    <w:rPr>
      <w:rFonts w:ascii="宋体" w:hAnsi="宋体" w:cs="宋体"/>
      <w:sz w:val="24"/>
      <w:szCs w:val="24"/>
    </w:rPr>
  </w:style>
  <w:style w:type="paragraph" w:styleId="1333" w:customStyle="1">
    <w:name w:val="xl29"/>
    <w:basedOn w:val="748"/>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34" w:customStyle="1">
    <w:name w:val="xl43"/>
    <w:basedOn w:val="74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35" w:customStyle="1">
    <w:name w:val="pa-67"/>
    <w:basedOn w:val="748"/>
    <w:uiPriority w:val="99"/>
    <w:qFormat/>
    <w:pPr>
      <w:jc w:val="left"/>
      <w:spacing w:line="300" w:lineRule="atLeast"/>
      <w:widowControl/>
    </w:pPr>
    <w:rPr>
      <w:rFonts w:ascii="宋体" w:hAnsi="宋体" w:cs="宋体"/>
      <w:sz w:val="24"/>
      <w:szCs w:val="24"/>
    </w:rPr>
  </w:style>
  <w:style w:type="paragraph" w:styleId="1336" w:customStyle="1">
    <w:name w:val="font8"/>
    <w:basedOn w:val="748"/>
    <w:uiPriority w:val="99"/>
    <w:qFormat/>
    <w:pPr>
      <w:jc w:val="left"/>
      <w:spacing w:before="100" w:beforeAutospacing="1" w:after="100" w:afterAutospacing="1"/>
      <w:widowControl/>
    </w:pPr>
    <w:rPr>
      <w:rFonts w:ascii="宋体" w:hAnsi="宋体" w:cs="宋体"/>
      <w:sz w:val="20"/>
      <w:szCs w:val="20"/>
    </w:rPr>
  </w:style>
  <w:style w:type="paragraph" w:styleId="1337" w:customStyle="1">
    <w:name w:val="p15"/>
    <w:basedOn w:val="748"/>
    <w:uiPriority w:val="99"/>
    <w:qFormat/>
    <w:pPr>
      <w:ind w:firstLine="420"/>
      <w:widowControl/>
    </w:pPr>
    <w:rPr>
      <w:rFonts w:ascii="Calibri" w:hAnsi="Calibri" w:cs="宋体"/>
      <w:szCs w:val="21"/>
    </w:rPr>
  </w:style>
  <w:style w:type="paragraph" w:styleId="1338" w:customStyle="1">
    <w:name w:val="样式 样式 四号1 + 首行缩进:  2 字符"/>
    <w:basedOn w:val="748"/>
    <w:uiPriority w:val="99"/>
    <w:qFormat/>
    <w:pPr>
      <w:ind w:firstLine="480"/>
      <w:jc w:val="left"/>
      <w:spacing w:line="360" w:lineRule="auto"/>
    </w:pPr>
    <w:rPr>
      <w:rFonts w:cs="宋体"/>
      <w:sz w:val="24"/>
      <w:szCs w:val="20"/>
    </w:rPr>
  </w:style>
  <w:style w:type="paragraph" w:styleId="1339" w:customStyle="1">
    <w:name w:val="标题 32"/>
    <w:basedOn w:val="1012"/>
    <w:next w:val="1012"/>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40" w:customStyle="1">
    <w:name w:val="font21"/>
    <w:uiPriority w:val="0"/>
    <w:qFormat/>
    <w:rPr>
      <w:rFonts w:hint="eastAsia" w:ascii="宋体" w:hAnsi="宋体" w:eastAsia="宋体" w:cs="宋体"/>
      <w:color w:val="000000"/>
      <w:sz w:val="21"/>
      <w:szCs w:val="21"/>
      <w:u w:val="none"/>
    </w:rPr>
  </w:style>
  <w:style w:type="character" w:styleId="1341" w:customStyle="1">
    <w:name w:val="批注文字 Char2"/>
    <w:uiPriority w:val="99"/>
    <w:semiHidden/>
    <w:qFormat/>
    <w:rPr>
      <w:rFonts w:ascii="Calibri" w:hAnsi="Calibri" w:cs="Calibri"/>
      <w:sz w:val="21"/>
      <w:szCs w:val="21"/>
    </w:rPr>
  </w:style>
  <w:style w:type="character" w:styleId="1342" w:customStyle="1">
    <w:name w:val="正文文本 Char2"/>
    <w:uiPriority w:val="99"/>
    <w:qFormat/>
    <w:rPr>
      <w:sz w:val="21"/>
    </w:rPr>
  </w:style>
  <w:style w:type="character" w:styleId="1343" w:customStyle="1">
    <w:name w:val="Body Text First Indent Char"/>
    <w:uiPriority w:val="99"/>
    <w:qFormat/>
    <w:rPr>
      <w:rFonts w:hint="eastAsia" w:ascii="宋体" w:hAnsi="宋体" w:eastAsia="宋体"/>
      <w:sz w:val="24"/>
      <w:lang w:val="en-US" w:eastAsia="zh-CN"/>
    </w:rPr>
  </w:style>
  <w:style w:type="character" w:styleId="1344" w:customStyle="1">
    <w:name w:val="引用 Char1"/>
    <w:uiPriority w:val="99"/>
    <w:qFormat/>
    <w:rPr>
      <w:rFonts w:ascii="Calibri" w:hAnsi="Calibri"/>
      <w:i/>
      <w:sz w:val="24"/>
      <w:szCs w:val="24"/>
    </w:rPr>
  </w:style>
  <w:style w:type="character" w:styleId="1345" w:customStyle="1">
    <w:name w:val="明显引用 Char1"/>
    <w:uiPriority w:val="99"/>
    <w:qFormat/>
    <w:rPr>
      <w:rFonts w:ascii="Calibri" w:hAnsi="Calibri"/>
      <w:b/>
      <w:i/>
      <w:sz w:val="24"/>
      <w:szCs w:val="22"/>
    </w:rPr>
  </w:style>
  <w:style w:type="character" w:styleId="1346" w:customStyle="1">
    <w:name w:val="Footer Char"/>
    <w:uiPriority w:val="0"/>
    <w:qFormat/>
    <w:rPr>
      <w:rFonts w:hint="eastAsia" w:ascii="宋体" w:hAnsi="宋体" w:eastAsia="宋体"/>
      <w:sz w:val="18"/>
      <w:lang w:val="en-US" w:eastAsia="zh-CN"/>
    </w:rPr>
  </w:style>
  <w:style w:type="paragraph" w:styleId="1347" w:customStyle="1">
    <w:name w:val="正文文本_0_0"/>
    <w:basedOn w:val="748"/>
    <w:link w:val="1348"/>
    <w:uiPriority w:val="0"/>
    <w:qFormat/>
    <w:rPr>
      <w:rFonts w:ascii="Calibri" w:hAnsi="Calibri"/>
      <w:szCs w:val="21"/>
    </w:rPr>
  </w:style>
  <w:style w:type="character" w:styleId="1348" w:customStyle="1">
    <w:name w:val="正文文本 Char_0_0"/>
    <w:link w:val="1347"/>
    <w:uiPriority w:val="0"/>
    <w:qFormat/>
    <w:rPr>
      <w:rFonts w:ascii="Calibri" w:hAnsi="Calibri" w:cs="Calibri"/>
      <w:sz w:val="21"/>
      <w:szCs w:val="21"/>
    </w:rPr>
  </w:style>
  <w:style w:type="character" w:styleId="1349"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50" w:customStyle="1">
    <w:name w:val="Char Char13"/>
    <w:uiPriority w:val="0"/>
    <w:qFormat/>
    <w:rPr>
      <w:sz w:val="21"/>
      <w:lang w:bidi="ar-SA"/>
    </w:rPr>
  </w:style>
  <w:style w:type="paragraph" w:styleId="1351" w:customStyle="1">
    <w:name w:val="样式 正文文本"/>
    <w:basedOn w:val="748"/>
    <w:link w:val="1352"/>
    <w:uiPriority w:val="0"/>
    <w:qFormat/>
    <w:rPr>
      <w:rFonts w:ascii="Calibri" w:hAnsi="Calibri"/>
      <w:szCs w:val="21"/>
    </w:rPr>
  </w:style>
  <w:style w:type="character" w:styleId="1352" w:customStyle="1">
    <w:name w:val="样式 正文文本 Char"/>
    <w:link w:val="1351"/>
    <w:uiPriority w:val="0"/>
    <w:qFormat/>
    <w:rPr>
      <w:rFonts w:ascii="Calibri" w:hAnsi="Calibri" w:cs="Calibri"/>
      <w:sz w:val="21"/>
      <w:szCs w:val="21"/>
    </w:rPr>
  </w:style>
  <w:style w:type="character" w:styleId="1353" w:customStyle="1">
    <w:name w:val="Title Char"/>
    <w:uiPriority w:val="0"/>
    <w:qFormat/>
    <w:rPr>
      <w:rFonts w:ascii="Cambria" w:hAnsi="Cambria" w:cs="Times New Roman"/>
      <w:b/>
      <w:bCs/>
      <w:sz w:val="32"/>
      <w:szCs w:val="32"/>
    </w:rPr>
  </w:style>
  <w:style w:type="character" w:styleId="1354" w:customStyle="1">
    <w:name w:val="批注文字 Char1"/>
    <w:uiPriority w:val="0"/>
    <w:qFormat/>
    <w:rPr>
      <w:sz w:val="21"/>
    </w:rPr>
  </w:style>
  <w:style w:type="character" w:styleId="1355" w:customStyle="1">
    <w:name w:val="Heading 3 Char"/>
    <w:uiPriority w:val="0"/>
    <w:qFormat/>
    <w:rPr>
      <w:rFonts w:hint="eastAsia" w:ascii="黑体" w:hAnsi="宋体" w:eastAsia="黑体" w:cs="Times New Roman"/>
      <w:sz w:val="28"/>
      <w:lang w:val="en-US" w:eastAsia="zh-CN"/>
    </w:rPr>
  </w:style>
  <w:style w:type="character" w:styleId="1356" w:customStyle="1">
    <w:name w:val="标题 3 Char1"/>
    <w:uiPriority w:val="99"/>
    <w:qFormat/>
    <w:rPr>
      <w:rFonts w:hint="eastAsia" w:ascii="黑体" w:hAnsi="宋体" w:eastAsia="黑体"/>
      <w:b/>
      <w:sz w:val="36"/>
    </w:rPr>
  </w:style>
  <w:style w:type="character" w:styleId="1357" w:customStyle="1">
    <w:name w:val="标题 Char_1"/>
    <w:uiPriority w:val="0"/>
    <w:qFormat/>
    <w:rPr>
      <w:rFonts w:hint="eastAsia" w:ascii="黑体" w:hAnsi="Arial" w:eastAsia="黑体" w:cs="Arial"/>
      <w:b/>
      <w:bCs/>
      <w:sz w:val="32"/>
      <w:szCs w:val="32"/>
    </w:rPr>
  </w:style>
  <w:style w:type="character" w:styleId="1358" w:customStyle="1">
    <w:name w:val="Body Text Char"/>
    <w:uiPriority w:val="0"/>
    <w:qFormat/>
    <w:rPr>
      <w:rFonts w:hint="eastAsia" w:ascii="宋体" w:hAnsi="宋体" w:eastAsia="宋体"/>
      <w:sz w:val="24"/>
      <w:lang w:val="en-US" w:eastAsia="zh-CN"/>
    </w:rPr>
  </w:style>
  <w:style w:type="character" w:styleId="1359" w:customStyle="1">
    <w:name w:val="纯文本 Char2"/>
    <w:uiPriority w:val="0"/>
    <w:qFormat/>
    <w:rPr>
      <w:rFonts w:hint="eastAsia" w:ascii="宋体" w:hAnsi="Courier New" w:eastAsia="宋体"/>
      <w:sz w:val="21"/>
    </w:rPr>
  </w:style>
  <w:style w:type="character" w:styleId="1360" w:customStyle="1">
    <w:name w:val="不明显参考11"/>
    <w:uiPriority w:val="0"/>
    <w:qFormat/>
    <w:rPr>
      <w:sz w:val="24"/>
      <w:szCs w:val="24"/>
      <w:u w:val="single"/>
    </w:rPr>
  </w:style>
  <w:style w:type="character" w:styleId="1361" w:customStyle="1">
    <w:name w:val="Header Char"/>
    <w:uiPriority w:val="0"/>
    <w:qFormat/>
    <w:rPr>
      <w:rFonts w:hint="eastAsia" w:ascii="宋体" w:hAnsi="宋体" w:eastAsia="宋体"/>
      <w:sz w:val="18"/>
      <w:lang w:val="en-US" w:eastAsia="zh-CN"/>
    </w:rPr>
  </w:style>
  <w:style w:type="character" w:styleId="1362" w:customStyle="1">
    <w:name w:val="明显强调11"/>
    <w:uiPriority w:val="0"/>
    <w:qFormat/>
    <w:rPr>
      <w:b/>
      <w:i/>
      <w:sz w:val="24"/>
      <w:szCs w:val="24"/>
      <w:u w:val="single"/>
    </w:rPr>
  </w:style>
  <w:style w:type="character" w:styleId="1363" w:customStyle="1">
    <w:name w:val="Document Map Char"/>
    <w:uiPriority w:val="0"/>
    <w:qFormat/>
    <w:rPr>
      <w:rFonts w:hint="eastAsia" w:ascii="宋体" w:hAnsi="宋体" w:eastAsia="宋体"/>
      <w:sz w:val="24"/>
      <w:lang w:val="en-US" w:eastAsia="zh-CN"/>
    </w:rPr>
  </w:style>
  <w:style w:type="character" w:styleId="1364" w:customStyle="1">
    <w:name w:val="Comment Subject Char"/>
    <w:uiPriority w:val="0"/>
    <w:qFormat/>
    <w:rPr>
      <w:rFonts w:hint="eastAsia" w:ascii="宋体" w:hAnsi="宋体" w:eastAsia="宋体"/>
      <w:b/>
      <w:sz w:val="24"/>
      <w:lang w:val="en-US" w:eastAsia="zh-CN"/>
    </w:rPr>
  </w:style>
  <w:style w:type="character" w:styleId="1365" w:customStyle="1">
    <w:name w:val="font161"/>
    <w:uiPriority w:val="0"/>
    <w:qFormat/>
    <w:rPr>
      <w:b/>
      <w:sz w:val="32"/>
    </w:rPr>
  </w:style>
  <w:style w:type="character" w:styleId="1366" w:customStyle="1">
    <w:name w:val="不明显强调11"/>
    <w:uiPriority w:val="0"/>
    <w:qFormat/>
    <w:rPr>
      <w:i/>
      <w:color w:val="5a5a5a"/>
    </w:rPr>
  </w:style>
  <w:style w:type="character" w:styleId="1367" w:customStyle="1">
    <w:name w:val="Comment Text Char"/>
    <w:uiPriority w:val="0"/>
    <w:qFormat/>
    <w:rPr>
      <w:rFonts w:hint="eastAsia" w:ascii="宋体" w:hAnsi="宋体" w:eastAsia="宋体"/>
      <w:sz w:val="24"/>
      <w:lang w:val="en-US" w:eastAsia="zh-CN"/>
    </w:rPr>
  </w:style>
  <w:style w:type="character" w:styleId="1368" w:customStyle="1">
    <w:name w:val="Heading 4 Char"/>
    <w:uiPriority w:val="0"/>
    <w:qFormat/>
    <w:rPr>
      <w:rFonts w:ascii="Arial" w:hAnsi="Arial" w:eastAsia="黑体" w:cs="Times New Roman"/>
      <w:b/>
      <w:sz w:val="28"/>
      <w:lang w:val="en-US" w:eastAsia="zh-CN"/>
    </w:rPr>
  </w:style>
  <w:style w:type="character" w:styleId="1369" w:customStyle="1">
    <w:name w:val="Heading 2 Char"/>
    <w:uiPriority w:val="0"/>
    <w:qFormat/>
    <w:rPr>
      <w:rFonts w:ascii="Arial" w:hAnsi="Arial" w:eastAsia="黑体" w:cs="Times New Roman"/>
      <w:b/>
      <w:sz w:val="32"/>
      <w:lang w:val="en-US" w:eastAsia="zh-CN"/>
    </w:rPr>
  </w:style>
  <w:style w:type="character" w:styleId="1370" w:customStyle="1">
    <w:name w:val="明显参考11"/>
    <w:uiPriority w:val="0"/>
    <w:qFormat/>
    <w:rPr>
      <w:b/>
      <w:sz w:val="24"/>
      <w:u w:val="single"/>
    </w:rPr>
  </w:style>
  <w:style w:type="character" w:styleId="1371" w:customStyle="1">
    <w:name w:val="书籍标题11"/>
    <w:uiPriority w:val="0"/>
    <w:qFormat/>
    <w:rPr>
      <w:rFonts w:ascii="Cambria" w:hAnsi="Cambria" w:eastAsia="宋体"/>
      <w:b/>
      <w:i/>
      <w:sz w:val="24"/>
      <w:szCs w:val="24"/>
    </w:rPr>
  </w:style>
  <w:style w:type="character" w:styleId="1372" w:customStyle="1">
    <w:name w:val="font71"/>
    <w:uiPriority w:val="0"/>
    <w:qFormat/>
    <w:rPr>
      <w:rFonts w:hint="eastAsia" w:ascii="仿宋" w:hAnsi="仿宋" w:eastAsia="仿宋" w:cs="仿宋"/>
      <w:color w:val="000000"/>
      <w:sz w:val="22"/>
      <w:szCs w:val="22"/>
      <w:u w:val="none"/>
    </w:rPr>
  </w:style>
  <w:style w:type="character" w:styleId="1373" w:customStyle="1">
    <w:name w:val="标题 1 Char1"/>
    <w:uiPriority w:val="0"/>
    <w:qFormat/>
    <w:rPr>
      <w:b/>
      <w:bCs/>
      <w:sz w:val="44"/>
      <w:szCs w:val="44"/>
    </w:rPr>
  </w:style>
  <w:style w:type="character" w:styleId="1374" w:customStyle="1">
    <w:name w:val="标题 2 Char1"/>
    <w:uiPriority w:val="99"/>
    <w:qFormat/>
    <w:rPr>
      <w:rFonts w:ascii="Arial" w:hAnsi="Arial" w:eastAsia="黑体" w:cs="Arial"/>
      <w:b/>
      <w:bCs/>
      <w:sz w:val="32"/>
      <w:szCs w:val="32"/>
    </w:rPr>
  </w:style>
  <w:style w:type="character" w:styleId="1375" w:customStyle="1">
    <w:name w:val="标题 6 Char1"/>
    <w:uiPriority w:val="0"/>
    <w:qFormat/>
    <w:rPr>
      <w:rFonts w:ascii="Arial" w:hAnsi="Arial" w:eastAsia="黑体" w:cs="Arial"/>
      <w:b/>
      <w:bCs/>
      <w:sz w:val="24"/>
      <w:szCs w:val="24"/>
    </w:rPr>
  </w:style>
  <w:style w:type="character" w:styleId="1376" w:customStyle="1">
    <w:name w:val="标题 7 Char1"/>
    <w:uiPriority w:val="0"/>
    <w:qFormat/>
    <w:rPr>
      <w:rFonts w:ascii="Arial" w:hAnsi="Arial" w:cs="Arial"/>
      <w:b/>
      <w:bCs/>
      <w:sz w:val="21"/>
    </w:rPr>
  </w:style>
  <w:style w:type="character" w:styleId="1377" w:customStyle="1">
    <w:name w:val="标题 8 Char1"/>
    <w:uiPriority w:val="0"/>
    <w:qFormat/>
    <w:rPr>
      <w:rFonts w:ascii="Arial" w:hAnsi="Arial" w:eastAsia="黑体" w:cs="Arial"/>
      <w:sz w:val="24"/>
      <w:szCs w:val="24"/>
    </w:rPr>
  </w:style>
  <w:style w:type="character" w:styleId="1378" w:customStyle="1">
    <w:name w:val="标题 9 Char1"/>
    <w:uiPriority w:val="0"/>
    <w:qFormat/>
    <w:rPr>
      <w:rFonts w:ascii="Arial" w:hAnsi="Arial" w:eastAsia="黑体" w:cs="Arial"/>
      <w:sz w:val="21"/>
      <w:szCs w:val="21"/>
    </w:rPr>
  </w:style>
  <w:style w:type="character" w:styleId="1379" w:customStyle="1">
    <w:name w:val="正文文本缩进 2 Char1"/>
    <w:uiPriority w:val="0"/>
    <w:qFormat/>
    <w:rPr>
      <w:rFonts w:hint="eastAsia" w:ascii="仿宋_GB2312" w:eastAsia="仿宋_GB2312"/>
      <w:sz w:val="28"/>
      <w:szCs w:val="24"/>
    </w:rPr>
  </w:style>
  <w:style w:type="character" w:styleId="1380" w:customStyle="1">
    <w:name w:val="批注框文本 Char2"/>
    <w:uiPriority w:val="0"/>
    <w:qFormat/>
    <w:rPr>
      <w:sz w:val="18"/>
      <w:szCs w:val="18"/>
    </w:rPr>
  </w:style>
  <w:style w:type="character" w:styleId="1381" w:customStyle="1">
    <w:name w:val="页脚 Char3"/>
    <w:uiPriority w:val="99"/>
    <w:qFormat/>
    <w:rPr>
      <w:sz w:val="18"/>
      <w:szCs w:val="18"/>
    </w:rPr>
  </w:style>
  <w:style w:type="character" w:styleId="1382" w:customStyle="1">
    <w:name w:val="页眉 Char2"/>
    <w:uiPriority w:val="99"/>
    <w:qFormat/>
    <w:rPr>
      <w:sz w:val="18"/>
      <w:szCs w:val="18"/>
    </w:rPr>
  </w:style>
  <w:style w:type="character" w:styleId="1383" w:customStyle="1">
    <w:name w:val="正文文本缩进 3 Char1"/>
    <w:uiPriority w:val="0"/>
    <w:qFormat/>
    <w:rPr>
      <w:rFonts w:hint="eastAsia" w:ascii="楷体_GB2312" w:eastAsia="楷体_GB2312"/>
      <w:b/>
      <w:bCs/>
      <w:sz w:val="28"/>
      <w:szCs w:val="24"/>
    </w:rPr>
  </w:style>
  <w:style w:type="character" w:styleId="1384" w:customStyle="1">
    <w:name w:val="Char Char9"/>
    <w:uiPriority w:val="0"/>
    <w:qFormat/>
    <w:rPr>
      <w:rFonts w:hint="eastAsia" w:ascii="宋体" w:hAnsi="宋体" w:eastAsia="宋体"/>
      <w:sz w:val="18"/>
      <w:szCs w:val="18"/>
      <w:lang w:val="en-US" w:eastAsia="zh-CN" w:bidi="ar-SA"/>
    </w:rPr>
  </w:style>
  <w:style w:type="character" w:styleId="1385" w:customStyle="1">
    <w:name w:val="bt1"/>
    <w:uiPriority w:val="0"/>
    <w:qFormat/>
    <w:rPr>
      <w:b/>
      <w:bCs/>
      <w:color w:val="0000ff"/>
      <w:sz w:val="21"/>
      <w:szCs w:val="21"/>
    </w:rPr>
  </w:style>
  <w:style w:type="character" w:styleId="1386" w:customStyle="1">
    <w:name w:val="标题 2 Char Char Char"/>
    <w:uiPriority w:val="0"/>
    <w:qFormat/>
    <w:rPr>
      <w:rFonts w:ascii="Arial" w:hAnsi="Arial" w:eastAsia="黑体" w:cs="Arial"/>
      <w:b/>
      <w:bCs/>
      <w:sz w:val="32"/>
      <w:szCs w:val="32"/>
      <w:lang w:val="en-US" w:eastAsia="zh-CN" w:bidi="ar-SA"/>
    </w:rPr>
  </w:style>
  <w:style w:type="character" w:styleId="1387" w:customStyle="1">
    <w:name w:val="居中 Char1"/>
    <w:uiPriority w:val="0"/>
    <w:qFormat/>
    <w:rPr>
      <w:rFonts w:hint="eastAsia" w:ascii="华文中宋" w:hAnsi="华文中宋" w:eastAsia="华文中宋"/>
      <w:sz w:val="44"/>
      <w:szCs w:val="44"/>
      <w:lang w:val="en-US" w:eastAsia="zh-CN" w:bidi="ar-SA"/>
    </w:rPr>
  </w:style>
  <w:style w:type="character" w:styleId="1388" w:customStyle="1">
    <w:name w:val="articleinfo_other"/>
    <w:uiPriority w:val="0"/>
    <w:qFormat/>
  </w:style>
  <w:style w:type="character" w:styleId="1389" w:customStyle="1">
    <w:name w:val="Char Char1"/>
    <w:uiPriority w:val="0"/>
    <w:qFormat/>
    <w:rPr>
      <w:rFonts w:hint="eastAsia" w:ascii="宋体" w:hAnsi="宋体" w:eastAsia="宋体"/>
      <w:sz w:val="18"/>
      <w:szCs w:val="18"/>
      <w:lang w:val="en-US" w:eastAsia="zh-CN" w:bidi="ar-SA"/>
    </w:rPr>
  </w:style>
  <w:style w:type="character" w:styleId="1390" w:customStyle="1">
    <w:name w:val="apple-style-span"/>
    <w:uiPriority w:val="0"/>
    <w:qFormat/>
  </w:style>
  <w:style w:type="character" w:styleId="1391" w:customStyle="1">
    <w:name w:val="tt21"/>
    <w:uiPriority w:val="0"/>
    <w:qFormat/>
    <w:rPr>
      <w:rFonts w:hint="eastAsia" w:ascii="宋体" w:hAnsi="宋体" w:eastAsia="宋体"/>
      <w:b/>
      <w:bCs/>
      <w:sz w:val="32"/>
      <w:szCs w:val="18"/>
    </w:rPr>
  </w:style>
  <w:style w:type="character" w:styleId="1392" w:customStyle="1">
    <w:name w:val="书籍标题2"/>
    <w:uiPriority w:val="0"/>
    <w:qFormat/>
    <w:rPr>
      <w:rFonts w:ascii="Cambria" w:hAnsi="Cambria" w:eastAsia="宋体"/>
      <w:b/>
      <w:i/>
      <w:sz w:val="24"/>
      <w:szCs w:val="24"/>
    </w:rPr>
  </w:style>
  <w:style w:type="character" w:styleId="1393" w:customStyle="1">
    <w:name w:val="Char Char8"/>
    <w:uiPriority w:val="0"/>
    <w:qFormat/>
    <w:rPr>
      <w:rFonts w:hint="eastAsia" w:ascii="宋体" w:hAnsi="宋体" w:eastAsia="宋体"/>
      <w:sz w:val="18"/>
      <w:szCs w:val="18"/>
      <w:lang w:val="en-US" w:eastAsia="zh-CN" w:bidi="ar-SA"/>
    </w:rPr>
  </w:style>
  <w:style w:type="character" w:styleId="1394" w:customStyle="1">
    <w:name w:val="明显强调2"/>
    <w:uiPriority w:val="0"/>
    <w:qFormat/>
    <w:rPr>
      <w:b/>
      <w:i/>
      <w:sz w:val="24"/>
      <w:szCs w:val="24"/>
      <w:u w:val="single"/>
    </w:rPr>
  </w:style>
  <w:style w:type="character" w:styleId="1395" w:customStyle="1">
    <w:name w:val="正文（标记） Char2"/>
    <w:uiPriority w:val="0"/>
    <w:qFormat/>
    <w:rPr>
      <w:rFonts w:hint="eastAsia" w:ascii="宋体" w:hAnsi="宋体" w:eastAsia="宋体"/>
      <w:sz w:val="24"/>
      <w:szCs w:val="24"/>
      <w:lang w:val="en-US" w:eastAsia="zh-CN" w:bidi="ar-SA"/>
    </w:rPr>
  </w:style>
  <w:style w:type="character" w:styleId="1396" w:customStyle="1">
    <w:name w:val="Char Char17"/>
    <w:uiPriority w:val="0"/>
    <w:qFormat/>
    <w:rPr>
      <w:rFonts w:ascii="Arial" w:hAnsi="Arial" w:eastAsia="黑体" w:cs="Arial"/>
      <w:b/>
      <w:bCs/>
      <w:sz w:val="24"/>
      <w:szCs w:val="24"/>
      <w:lang w:val="en-US" w:eastAsia="zh-CN" w:bidi="ar-SA"/>
    </w:rPr>
  </w:style>
  <w:style w:type="character" w:styleId="1397" w:customStyle="1">
    <w:name w:val="正文段落_列表2"/>
    <w:uiPriority w:val="0"/>
    <w:qFormat/>
    <w:rPr>
      <w:rFonts w:hint="eastAsia" w:ascii="宋体" w:hAnsi="宋体" w:eastAsia="宋体" w:cs="宋体"/>
    </w:rPr>
  </w:style>
  <w:style w:type="character" w:styleId="1398" w:customStyle="1">
    <w:name w:val="En-tête 1.1 Char"/>
    <w:uiPriority w:val="0"/>
    <w:qFormat/>
    <w:rPr>
      <w:sz w:val="18"/>
      <w:szCs w:val="18"/>
    </w:rPr>
  </w:style>
  <w:style w:type="character" w:styleId="1399" w:customStyle="1">
    <w:name w:val="p141"/>
    <w:uiPriority w:val="0"/>
    <w:qFormat/>
    <w:rPr>
      <w:sz w:val="21"/>
      <w:szCs w:val="21"/>
      <w:u w:val="none"/>
    </w:rPr>
  </w:style>
  <w:style w:type="character" w:styleId="1400" w:customStyle="1">
    <w:name w:val="ca-151"/>
    <w:uiPriority w:val="0"/>
    <w:qFormat/>
    <w:rPr>
      <w:rFonts w:hint="eastAsia" w:ascii="仿宋_GB2312" w:eastAsia="仿宋_GB2312"/>
      <w:sz w:val="24"/>
      <w:szCs w:val="24"/>
    </w:rPr>
  </w:style>
  <w:style w:type="character" w:styleId="1401" w:customStyle="1">
    <w:name w:val="Balloon Text Char"/>
    <w:uiPriority w:val="0"/>
    <w:qFormat/>
    <w:rPr>
      <w:rFonts w:ascii="Times New Roman" w:hAnsi="Times New Roman" w:eastAsia="宋体" w:cs="Times New Roman"/>
      <w:sz w:val="18"/>
    </w:rPr>
  </w:style>
  <w:style w:type="character" w:styleId="1402" w:customStyle="1">
    <w:name w:val="ca-401"/>
    <w:uiPriority w:val="0"/>
    <w:qFormat/>
    <w:rPr>
      <w:rFonts w:hint="eastAsia" w:ascii="宋体" w:hAnsi="宋体" w:eastAsia="宋体"/>
      <w:color w:val="ff0000"/>
      <w:sz w:val="21"/>
      <w:szCs w:val="21"/>
    </w:rPr>
  </w:style>
  <w:style w:type="character" w:styleId="1403" w:customStyle="1">
    <w:name w:val="Body Text Indent 3 Char"/>
    <w:uiPriority w:val="0"/>
    <w:qFormat/>
    <w:rPr>
      <w:rFonts w:ascii="Arial" w:hAnsi="Arial" w:eastAsia="仿宋_GB2312" w:cs="Arial"/>
      <w:color w:val="ffff00"/>
      <w:sz w:val="32"/>
    </w:rPr>
  </w:style>
  <w:style w:type="character" w:styleId="1404" w:customStyle="1">
    <w:name w:val="普通文字 Char Char"/>
    <w:uiPriority w:val="0"/>
    <w:qFormat/>
    <w:rPr>
      <w:rFonts w:hint="eastAsia" w:ascii="宋体" w:hAnsi="Courier New" w:eastAsia="宋体"/>
      <w:sz w:val="21"/>
      <w:lang w:val="en-US" w:eastAsia="zh-CN" w:bidi="ar-SA"/>
    </w:rPr>
  </w:style>
  <w:style w:type="character" w:styleId="1405" w:customStyle="1">
    <w:name w:val="s51"/>
    <w:uiPriority w:val="0"/>
    <w:qFormat/>
    <w:rPr>
      <w:color w:val="000000"/>
      <w:sz w:val="21"/>
      <w:szCs w:val="21"/>
    </w:rPr>
  </w:style>
  <w:style w:type="character" w:styleId="1406" w:customStyle="1">
    <w:name w:val="apple-converted-space"/>
    <w:uiPriority w:val="0"/>
    <w:qFormat/>
  </w:style>
  <w:style w:type="character" w:styleId="1407" w:customStyle="1">
    <w:name w:val="Date Char"/>
    <w:uiPriority w:val="0"/>
    <w:qFormat/>
    <w:rPr>
      <w:rFonts w:ascii="Times New Roman" w:hAnsi="Times New Roman" w:eastAsia="宋体" w:cs="Times New Roman"/>
      <w:sz w:val="24"/>
    </w:rPr>
  </w:style>
  <w:style w:type="character" w:styleId="1408" w:customStyle="1">
    <w:name w:val="Char Char14"/>
    <w:uiPriority w:val="0"/>
    <w:qFormat/>
    <w:rPr>
      <w:rFonts w:ascii="Arial" w:hAnsi="Arial" w:eastAsia="黑体" w:cs="Arial"/>
      <w:sz w:val="21"/>
      <w:szCs w:val="21"/>
      <w:lang w:val="en-US" w:eastAsia="zh-CN" w:bidi="ar-SA"/>
    </w:rPr>
  </w:style>
  <w:style w:type="character" w:styleId="1409" w:customStyle="1">
    <w:name w:val="Char Char5"/>
    <w:uiPriority w:val="0"/>
    <w:qFormat/>
    <w:rPr>
      <w:rFonts w:hint="eastAsia" w:ascii="宋体" w:hAnsi="宋体" w:eastAsia="宋体"/>
      <w:sz w:val="24"/>
      <w:szCs w:val="24"/>
      <w:lang w:val="en-US" w:eastAsia="zh-CN" w:bidi="ar-SA"/>
    </w:rPr>
  </w:style>
  <w:style w:type="character" w:styleId="1410" w:customStyle="1">
    <w:name w:val="style15"/>
    <w:uiPriority w:val="0"/>
    <w:qFormat/>
  </w:style>
  <w:style w:type="character" w:styleId="1411" w:customStyle="1">
    <w:name w:val="p12"/>
    <w:uiPriority w:val="0"/>
    <w:qFormat/>
  </w:style>
  <w:style w:type="character" w:styleId="1412" w:customStyle="1">
    <w:name w:val="Char1 Char2"/>
    <w:uiPriority w:val="0"/>
    <w:qFormat/>
    <w:rPr>
      <w:rFonts w:hint="eastAsia" w:ascii="宋体" w:hAnsi="Courier New" w:eastAsia="宋体" w:cs="Courier New"/>
      <w:sz w:val="21"/>
      <w:szCs w:val="21"/>
      <w:lang w:val="en-US" w:eastAsia="zh-CN" w:bidi="ar-SA"/>
    </w:rPr>
  </w:style>
  <w:style w:type="character" w:styleId="1413" w:customStyle="1">
    <w:name w:val="Heading 6 Char"/>
    <w:uiPriority w:val="0"/>
    <w:qFormat/>
    <w:rPr>
      <w:rFonts w:ascii="Arial" w:hAnsi="Arial" w:eastAsia="黑体" w:cs="Arial"/>
      <w:b/>
      <w:sz w:val="24"/>
    </w:rPr>
  </w:style>
  <w:style w:type="character" w:styleId="1414" w:customStyle="1">
    <w:name w:val="En-tête 1.1 Char2"/>
    <w:uiPriority w:val="0"/>
    <w:qFormat/>
    <w:rPr>
      <w:rFonts w:hint="eastAsia" w:ascii="宋体" w:hAnsi="宋体" w:eastAsia="宋体"/>
      <w:sz w:val="18"/>
      <w:szCs w:val="18"/>
      <w:lang w:val="en-US" w:eastAsia="zh-CN" w:bidi="ar-SA"/>
    </w:rPr>
  </w:style>
  <w:style w:type="character" w:styleId="1415" w:customStyle="1">
    <w:name w:val="第一层条 Char"/>
    <w:uiPriority w:val="0"/>
    <w:qFormat/>
    <w:rPr>
      <w:rFonts w:ascii="Arial" w:hAnsi="Arial" w:eastAsia="幼圆" w:cs="Times New Roman"/>
      <w:b/>
      <w:sz w:val="44"/>
      <w:szCs w:val="20"/>
    </w:rPr>
  </w:style>
  <w:style w:type="character" w:styleId="1416" w:customStyle="1">
    <w:name w:val="Char Char16"/>
    <w:uiPriority w:val="0"/>
    <w:qFormat/>
    <w:rPr>
      <w:rFonts w:ascii="Arial" w:hAnsi="Arial" w:cs="Arial"/>
      <w:b/>
      <w:bCs/>
      <w:sz w:val="21"/>
    </w:rPr>
  </w:style>
  <w:style w:type="character" w:styleId="1417" w:customStyle="1">
    <w:name w:val="不明显强调2"/>
    <w:uiPriority w:val="0"/>
    <w:qFormat/>
    <w:rPr>
      <w:i/>
      <w:color w:val="5a5a5a"/>
    </w:rPr>
  </w:style>
  <w:style w:type="character" w:styleId="1418" w:customStyle="1">
    <w:name w:val="明显参考2"/>
    <w:uiPriority w:val="0"/>
    <w:qFormat/>
    <w:rPr>
      <w:b/>
      <w:sz w:val="24"/>
      <w:u w:val="single"/>
    </w:rPr>
  </w:style>
  <w:style w:type="character" w:styleId="1419" w:customStyle="1">
    <w:name w:val="Normal Indent Char"/>
    <w:uiPriority w:val="0"/>
    <w:qFormat/>
    <w:rPr>
      <w:sz w:val="21"/>
    </w:rPr>
  </w:style>
  <w:style w:type="character" w:styleId="1420" w:customStyle="1">
    <w:name w:val="c lh15"/>
    <w:uiPriority w:val="0"/>
    <w:qFormat/>
  </w:style>
  <w:style w:type="character" w:styleId="1421" w:customStyle="1">
    <w:name w:val="txt1"/>
    <w:uiPriority w:val="0"/>
    <w:qFormat/>
    <w:rPr>
      <w:rFonts w:ascii="ˎ̥" w:hAnsi="ˎ̥"/>
      <w:sz w:val="18"/>
      <w:szCs w:val="18"/>
    </w:rPr>
  </w:style>
  <w:style w:type="character" w:styleId="1422" w:customStyle="1">
    <w:name w:val="ca-451"/>
    <w:uiPriority w:val="0"/>
    <w:qFormat/>
    <w:rPr>
      <w:rFonts w:ascii="Times New Roman" w:hAnsi="Times New Roman" w:cs="Times New Roman"/>
      <w:color w:val="ff0000"/>
      <w:sz w:val="21"/>
      <w:szCs w:val="21"/>
    </w:rPr>
  </w:style>
  <w:style w:type="character" w:styleId="1423" w:customStyle="1">
    <w:name w:val="En-tête 1.1 Char1"/>
    <w:uiPriority w:val="0"/>
    <w:qFormat/>
    <w:rPr>
      <w:rFonts w:hint="eastAsia" w:ascii="宋体" w:hAnsi="宋体" w:eastAsia="宋体"/>
      <w:sz w:val="18"/>
      <w:szCs w:val="18"/>
      <w:lang w:val="en-US" w:eastAsia="zh-CN" w:bidi="ar-SA"/>
    </w:rPr>
  </w:style>
  <w:style w:type="character" w:styleId="1424" w:customStyle="1">
    <w:name w:val="Char1 Char Char"/>
    <w:uiPriority w:val="0"/>
    <w:qFormat/>
    <w:rPr>
      <w:rFonts w:hint="eastAsia" w:ascii="宋体" w:hAnsi="Courier New" w:eastAsia="宋体" w:cs="Courier New"/>
      <w:szCs w:val="21"/>
    </w:rPr>
  </w:style>
  <w:style w:type="character" w:styleId="1425" w:customStyle="1">
    <w:name w:val="普通文字1 Char"/>
    <w:uiPriority w:val="0"/>
    <w:qFormat/>
    <w:rPr>
      <w:rFonts w:hint="eastAsia" w:ascii="宋体" w:hAnsi="Courier New" w:eastAsia="宋体"/>
      <w:sz w:val="21"/>
      <w:lang w:val="en-US" w:eastAsia="zh-CN" w:bidi="ar-SA"/>
    </w:rPr>
  </w:style>
  <w:style w:type="character" w:styleId="1426" w:customStyle="1">
    <w:name w:val="Heading 5 Char"/>
    <w:uiPriority w:val="0"/>
    <w:qFormat/>
    <w:rPr>
      <w:rFonts w:hint="eastAsia" w:ascii="宋体" w:hAnsi="Times New Roman" w:eastAsia="宋体"/>
      <w:color w:val="000000"/>
      <w:sz w:val="28"/>
    </w:rPr>
  </w:style>
  <w:style w:type="character" w:styleId="1427" w:customStyle="1">
    <w:name w:val="ca-171"/>
    <w:uiPriority w:val="0"/>
    <w:qFormat/>
    <w:rPr>
      <w:rFonts w:hint="eastAsia" w:ascii="仿宋_GB2312" w:eastAsia="仿宋_GB2312"/>
      <w:color w:val="ff0000"/>
      <w:sz w:val="24"/>
      <w:szCs w:val="24"/>
    </w:rPr>
  </w:style>
  <w:style w:type="character" w:styleId="1428" w:customStyle="1">
    <w:name w:val="font5 Char"/>
    <w:uiPriority w:val="0"/>
    <w:qFormat/>
    <w:rPr>
      <w:rFonts w:hint="eastAsia" w:ascii="宋体" w:hAnsi="宋体" w:eastAsia="宋体"/>
      <w:sz w:val="28"/>
      <w:lang w:val="en-US" w:eastAsia="zh-CN"/>
    </w:rPr>
  </w:style>
  <w:style w:type="character" w:styleId="1429" w:customStyle="1">
    <w:name w:val="g1"/>
    <w:uiPriority w:val="0"/>
    <w:qFormat/>
    <w:rPr>
      <w:color w:val="008000"/>
    </w:rPr>
  </w:style>
  <w:style w:type="character" w:styleId="1430" w:customStyle="1">
    <w:name w:val="段 Char Char"/>
    <w:uiPriority w:val="0"/>
    <w:qFormat/>
    <w:rPr>
      <w:rFonts w:hint="eastAsia" w:ascii="宋体" w:hAnsi="Times New Roman" w:eastAsia="宋体" w:cs="Times New Roman"/>
      <w:szCs w:val="20"/>
    </w:rPr>
  </w:style>
  <w:style w:type="character" w:styleId="1431" w:customStyle="1">
    <w:name w:val="Char1 Char1"/>
    <w:uiPriority w:val="0"/>
    <w:qFormat/>
    <w:rPr>
      <w:rFonts w:hint="eastAsia" w:ascii="宋体" w:hAnsi="Courier New" w:eastAsia="宋体" w:cs="Courier New"/>
      <w:sz w:val="21"/>
      <w:szCs w:val="21"/>
      <w:lang w:val="en-US" w:eastAsia="zh-CN" w:bidi="ar-SA"/>
    </w:rPr>
  </w:style>
  <w:style w:type="character" w:styleId="1432" w:customStyle="1">
    <w:name w:val="正文（首行缩进两字） Char Char Char Char Char Char Char Char"/>
    <w:uiPriority w:val="0"/>
    <w:qFormat/>
    <w:rPr>
      <w:rFonts w:ascii="Times New Roman" w:hAnsi="Times New Roman" w:eastAsia="宋体" w:cs="Times New Roman"/>
      <w:szCs w:val="20"/>
    </w:rPr>
  </w:style>
  <w:style w:type="character" w:styleId="1433" w:customStyle="1">
    <w:name w:val="Heading 9 Char"/>
    <w:uiPriority w:val="0"/>
    <w:qFormat/>
    <w:rPr>
      <w:rFonts w:ascii="Arial" w:hAnsi="Arial" w:eastAsia="黑体" w:cs="Arial"/>
      <w:sz w:val="21"/>
    </w:rPr>
  </w:style>
  <w:style w:type="character" w:styleId="1434" w:customStyle="1">
    <w:name w:val="Char Char15"/>
    <w:uiPriority w:val="0"/>
    <w:qFormat/>
    <w:rPr>
      <w:rFonts w:ascii="Arial" w:hAnsi="Arial" w:eastAsia="黑体" w:cs="Arial"/>
      <w:sz w:val="24"/>
      <w:szCs w:val="24"/>
      <w:lang w:val="en-US" w:eastAsia="zh-CN" w:bidi="ar-SA"/>
    </w:rPr>
  </w:style>
  <w:style w:type="character" w:styleId="1435" w:customStyle="1">
    <w:name w:val="Char Char11"/>
    <w:uiPriority w:val="0"/>
    <w:qFormat/>
    <w:rPr>
      <w:rFonts w:hint="eastAsia" w:ascii="宋体" w:hAnsi="宋体" w:eastAsia="宋体"/>
      <w:b/>
      <w:bCs/>
      <w:sz w:val="32"/>
      <w:szCs w:val="32"/>
      <w:lang w:val="en-US" w:eastAsia="zh-CN" w:bidi="ar-SA"/>
    </w:rPr>
  </w:style>
  <w:style w:type="character" w:styleId="1436" w:customStyle="1">
    <w:name w:val="text4"/>
    <w:uiPriority w:val="0"/>
    <w:qFormat/>
  </w:style>
  <w:style w:type="character" w:styleId="1437" w:customStyle="1">
    <w:name w:val="Body Text 3 Char"/>
    <w:uiPriority w:val="0"/>
    <w:qFormat/>
    <w:rPr>
      <w:rFonts w:hint="eastAsia" w:ascii="仿宋_GB2312" w:hAnsi="Arial" w:eastAsia="仿宋_GB2312"/>
      <w:sz w:val="32"/>
    </w:rPr>
  </w:style>
  <w:style w:type="character" w:styleId="1438" w:customStyle="1">
    <w:name w:val="不明显参考2"/>
    <w:uiPriority w:val="0"/>
    <w:qFormat/>
    <w:rPr>
      <w:sz w:val="24"/>
      <w:szCs w:val="24"/>
      <w:u w:val="single"/>
    </w:rPr>
  </w:style>
  <w:style w:type="character" w:styleId="1439" w:customStyle="1">
    <w:name w:val="Heading 8 Char"/>
    <w:uiPriority w:val="0"/>
    <w:qFormat/>
    <w:rPr>
      <w:rFonts w:ascii="Arial" w:hAnsi="Arial" w:eastAsia="黑体" w:cs="Arial"/>
      <w:sz w:val="24"/>
    </w:rPr>
  </w:style>
  <w:style w:type="character" w:styleId="1440" w:customStyle="1">
    <w:name w:val="表格内容"/>
    <w:uiPriority w:val="0"/>
    <w:qFormat/>
    <w:rPr>
      <w:rFonts w:ascii="Times New Roman" w:hAnsi="Times New Roman" w:cs="Times New Roman"/>
      <w:sz w:val="24"/>
    </w:rPr>
  </w:style>
  <w:style w:type="character" w:styleId="1441" w:customStyle="1">
    <w:name w:val="Heading 7 Char"/>
    <w:uiPriority w:val="0"/>
    <w:qFormat/>
    <w:rPr>
      <w:rFonts w:ascii="Times New Roman" w:hAnsi="Times New Roman" w:eastAsia="宋体" w:cs="Times New Roman"/>
      <w:b/>
      <w:sz w:val="24"/>
    </w:rPr>
  </w:style>
  <w:style w:type="character" w:styleId="1442" w:customStyle="1">
    <w:name w:val="Heading A Char Char"/>
    <w:uiPriority w:val="0"/>
    <w:qFormat/>
    <w:rPr>
      <w:rFonts w:ascii="Times New Roman" w:hAnsi="Times New Roman" w:cs="Times New Roman"/>
      <w:b/>
      <w:bCs/>
      <w:sz w:val="22"/>
      <w:szCs w:val="22"/>
      <w:lang w:eastAsia="en-US"/>
    </w:rPr>
  </w:style>
  <w:style w:type="paragraph" w:styleId="1443" w:customStyle="1">
    <w:name w:val="标题 3_1"/>
    <w:basedOn w:val="1068"/>
    <w:next w:val="1114"/>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44" w:customStyle="1">
    <w:name w:val="标题 4_1"/>
    <w:basedOn w:val="1068"/>
    <w:next w:val="1068"/>
    <w:uiPriority w:val="0"/>
    <w:qFormat/>
    <w:pPr>
      <w:keepLines/>
      <w:keepNext/>
      <w:spacing w:before="280" w:after="290" w:line="376" w:lineRule="auto"/>
      <w:outlineLvl w:val="3"/>
    </w:pPr>
    <w:rPr>
      <w:rFonts w:ascii="Cambria" w:hAnsi="Cambria"/>
      <w:b/>
      <w:bCs/>
      <w:sz w:val="28"/>
      <w:szCs w:val="28"/>
    </w:rPr>
  </w:style>
  <w:style w:type="character" w:styleId="1445" w:customStyle="1">
    <w:name w:val="font41"/>
    <w:basedOn w:val="758"/>
    <w:uiPriority w:val="0"/>
    <w:qFormat/>
    <w:rPr>
      <w:rFonts w:hint="eastAsia" w:ascii="宋体" w:hAnsi="宋体" w:eastAsia="宋体" w:cs="宋体"/>
      <w:color w:val="000000"/>
      <w:sz w:val="20"/>
      <w:szCs w:val="20"/>
      <w:u w:val="none"/>
    </w:rPr>
  </w:style>
  <w:style w:type="character" w:styleId="1446" w:customStyle="1">
    <w:name w:val="font61"/>
    <w:basedOn w:val="758"/>
    <w:uiPriority w:val="0"/>
    <w:qFormat/>
    <w:rPr>
      <w:rFonts w:ascii="Calibri" w:hAnsi="Calibri" w:cs="Calibri"/>
      <w:color w:val="000000"/>
      <w:sz w:val="20"/>
      <w:szCs w:val="20"/>
      <w:u w:val="none"/>
    </w:rPr>
  </w:style>
  <w:style w:type="character" w:styleId="1447" w:customStyle="1">
    <w:name w:val="font91"/>
    <w:basedOn w:val="758"/>
    <w:uiPriority w:val="0"/>
    <w:qFormat/>
    <w:rPr>
      <w:rFonts w:ascii="Calibri" w:hAnsi="Calibri" w:cs="Calibri"/>
      <w:color w:val="000000"/>
      <w:sz w:val="20"/>
      <w:szCs w:val="20"/>
      <w:u w:val="none"/>
    </w:rPr>
  </w:style>
  <w:style w:type="paragraph" w:styleId="1448" w:customStyle="1">
    <w:name w:val="通用标题4"/>
    <w:next w:val="748"/>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rPr>
  </w:style>
  <w:style w:type="character" w:styleId="1449" w:customStyle="1">
    <w:name w:val="font31"/>
    <w:basedOn w:val="758"/>
    <w:uiPriority w:val="0"/>
    <w:qFormat/>
    <w:rPr>
      <w:rFonts w:hint="eastAsia" w:ascii="宋体" w:hAnsi="宋体" w:eastAsia="宋体" w:cs="宋体"/>
      <w:color w:val="000000"/>
      <w:sz w:val="20"/>
      <w:szCs w:val="20"/>
      <w:u w:val="none"/>
    </w:rPr>
  </w:style>
  <w:style w:type="numbering" w:styleId="155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扬州市科达（江都）</cp:lastModifiedBy>
  <cp:revision>6</cp:revision>
  <dcterms:created xsi:type="dcterms:W3CDTF">2026-02-12T06:22:00Z</dcterms:created>
  <dcterms:modified xsi:type="dcterms:W3CDTF">2026-05-12T04:40:54Z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7A37CD63A2F146448B4D3BA918CBA055_13</vt:lpwstr>
  </property>
  <property fmtid="{D5CDD505-2E9C-101B-9397-08002B2CF9AE}" pid="4" name="KSOTemplateDocerSaveRecord">
    <vt:lpwstr>eyJoZGlkIjoiMjdkYzI1Yjk3MzYzZGVlYTEzNTljYjBiMTlmODJlYzUiLCJ1c2VySWQiOiI5MjQ5MTIxODkifQ==</vt:lpwstr>
  </property>
</Properties>
</file>