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JSZC-320500-JZCG-G2026-0101</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苏州职业技术大学</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苏州职业技术大学石湖校区物业服务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96"/>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5</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903"/>
        <w:ind w:firstLine="0"/>
        <w:jc w:val="left"/>
        <w:spacing w:before="120" w:after="120"/>
        <w:tabs>
          <w:tab w:val="right" w:pos="9856" w:leader="dot"/>
        </w:tabs>
        <w:rPr>
          <w:rStyle w:val="935"/>
          <w:rFonts w:ascii="宋体" w:hAnsi="宋体" w:cs="Calibri"/>
          <w:bCs/>
          <w:caps/>
          <w:color w:val="auto"/>
          <w:sz w:val="32"/>
          <w:szCs w:val="32"/>
        </w:rPr>
        <w:outlineLvl w:val="9"/>
      </w:pPr>
      <w:r>
        <w:rPr>
          <w:rFonts w:ascii="宋体" w:hAnsi="宋体" w:cs="Calibri"/>
          <w:bCs/>
          <w:caps/>
          <w:color w:val="auto"/>
          <w:sz w:val="32"/>
          <w:szCs w:val="32"/>
        </w:rPr>
      </w:r>
      <w:r/>
    </w:p>
    <w:p>
      <w:pPr>
        <w:pStyle w:val="903"/>
        <w:ind w:firstLine="0"/>
        <w:tabs>
          <w:tab w:val="right" w:pos="9854" w:leader="dot"/>
        </w:tabs>
        <w:rPr>
          <w:rFonts w:asciiTheme="majorEastAsia" w:hAnsiTheme="majorEastAsia" w:eastAsiaTheme="majorEastAsia" w:cstheme="minorBidi"/>
          <w:sz w:val="32"/>
          <w:szCs w:val="32"/>
        </w:rPr>
        <w:outlineLvl w:val="9"/>
      </w:pPr>
      <w:r>
        <w:rPr>
          <w:rStyle w:val="935"/>
          <w:rFonts w:cs="Calibri" w:asciiTheme="majorEastAsia" w:hAnsiTheme="majorEastAsia" w:eastAsiaTheme="majorEastAsia"/>
          <w:bCs/>
          <w:caps/>
          <w:color w:val="auto"/>
          <w:sz w:val="32"/>
          <w:szCs w:val="32"/>
        </w:rPr>
        <w:fldChar w:fldCharType="begin"/>
      </w:r>
      <w:r>
        <w:rPr>
          <w:rStyle w:val="935"/>
          <w:rFonts w:cs="Calibri" w:asciiTheme="majorEastAsia" w:hAnsiTheme="majorEastAsia" w:eastAsiaTheme="majorEastAsia"/>
          <w:bCs/>
          <w:caps/>
          <w:color w:val="auto"/>
          <w:sz w:val="32"/>
          <w:szCs w:val="32"/>
        </w:rPr>
        <w:instrText xml:space="preserve"> TOC \o "1-1" \h \z \u </w:instrText>
      </w:r>
      <w:r>
        <w:rPr>
          <w:rStyle w:val="935"/>
          <w:rFonts w:cs="Calibri" w:asciiTheme="majorEastAsia" w:hAnsiTheme="majorEastAsia" w:eastAsiaTheme="majorEastAsia"/>
          <w:bCs/>
          <w:caps/>
          <w:color w:val="auto"/>
          <w:sz w:val="32"/>
          <w:szCs w:val="32"/>
        </w:rPr>
        <w:fldChar w:fldCharType="separate"/>
      </w:r>
      <w:hyperlink w:tooltip="#_Toc165274502" w:anchor="_Toc165274502" w:history="1">
        <w:r>
          <w:rPr>
            <w:rStyle w:val="935"/>
            <w:rFonts w:asciiTheme="majorEastAsia" w:hAnsiTheme="majorEastAsia" w:eastAsiaTheme="majorEastAsia"/>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hyperlink>
      <w:r/>
      <w:r/>
    </w:p>
    <w:p>
      <w:pPr>
        <w:pStyle w:val="903"/>
        <w:ind w:firstLine="0"/>
        <w:tabs>
          <w:tab w:val="right" w:pos="9854" w:leader="dot"/>
        </w:tabs>
        <w:rPr>
          <w:rFonts w:asciiTheme="majorEastAsia" w:hAnsiTheme="majorEastAsia" w:eastAsiaTheme="majorEastAsia" w:cstheme="minorBidi"/>
          <w:sz w:val="32"/>
          <w:szCs w:val="32"/>
        </w:rPr>
        <w:outlineLvl w:val="9"/>
      </w:pPr>
      <w:r/>
      <w:hyperlink w:tooltip="#_Toc165274503" w:anchor="_Toc165274503" w:history="1">
        <w:r>
          <w:rPr>
            <w:rStyle w:val="935"/>
            <w:rFonts w:asciiTheme="majorEastAsia" w:hAnsiTheme="majorEastAsia" w:eastAsiaTheme="majorEastAsia"/>
            <w:sz w:val="32"/>
            <w:szCs w:val="32"/>
          </w:rPr>
          <w:t xml:space="preserve">第二章</w:t>
        </w:r>
        <w:r>
          <w:rPr>
            <w:rStyle w:val="935"/>
            <w:rFonts w:hint="eastAsia" w:asciiTheme="majorEastAsia" w:hAnsiTheme="majorEastAsia" w:eastAsiaTheme="majorEastAsia"/>
            <w:sz w:val="32"/>
            <w:szCs w:val="32"/>
          </w:rPr>
          <w:t xml:space="preserve"> </w:t>
        </w:r>
        <w:r>
          <w:rPr>
            <w:rStyle w:val="935"/>
            <w:rFonts w:asciiTheme="majorEastAsia" w:hAnsiTheme="majorEastAsia" w:eastAsiaTheme="majorEastAsia"/>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9</w:t>
        </w:r>
        <w:r>
          <w:rPr>
            <w:rFonts w:asciiTheme="majorEastAsia" w:hAnsiTheme="majorEastAsia" w:eastAsiaTheme="majorEastAsia"/>
            <w:sz w:val="32"/>
            <w:szCs w:val="32"/>
          </w:rPr>
          <w:fldChar w:fldCharType="end"/>
        </w:r>
      </w:hyperlink>
      <w:r/>
      <w:r/>
    </w:p>
    <w:p>
      <w:pPr>
        <w:pStyle w:val="903"/>
        <w:ind w:firstLine="0"/>
        <w:tabs>
          <w:tab w:val="right" w:pos="9854" w:leader="dot"/>
        </w:tabs>
        <w:rPr>
          <w:rFonts w:asciiTheme="majorEastAsia" w:hAnsiTheme="majorEastAsia" w:eastAsiaTheme="majorEastAsia" w:cstheme="minorBidi"/>
          <w:sz w:val="32"/>
          <w:szCs w:val="32"/>
        </w:rPr>
        <w:outlineLvl w:val="9"/>
      </w:pPr>
      <w:r/>
      <w:hyperlink w:tooltip="#_Toc165274504" w:anchor="_Toc165274504" w:history="1">
        <w:r>
          <w:rPr>
            <w:rStyle w:val="935"/>
            <w:rFonts w:asciiTheme="majorEastAsia" w:hAnsiTheme="majorEastAsia" w:eastAsiaTheme="majorEastAsia"/>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21</w:t>
        </w:r>
        <w:r>
          <w:rPr>
            <w:rFonts w:asciiTheme="majorEastAsia" w:hAnsiTheme="majorEastAsia" w:eastAsiaTheme="majorEastAsia"/>
            <w:sz w:val="32"/>
            <w:szCs w:val="32"/>
          </w:rPr>
          <w:fldChar w:fldCharType="end"/>
        </w:r>
      </w:hyperlink>
      <w:r/>
      <w:r/>
    </w:p>
    <w:p>
      <w:pPr>
        <w:pStyle w:val="903"/>
        <w:ind w:firstLine="0"/>
        <w:tabs>
          <w:tab w:val="right" w:pos="9854" w:leader="dot"/>
        </w:tabs>
        <w:rPr>
          <w:rFonts w:asciiTheme="majorEastAsia" w:hAnsiTheme="majorEastAsia" w:eastAsiaTheme="majorEastAsia" w:cstheme="minorBidi"/>
          <w:sz w:val="32"/>
          <w:szCs w:val="32"/>
        </w:rPr>
        <w:outlineLvl w:val="9"/>
      </w:pPr>
      <w:r/>
      <w:hyperlink w:tooltip="#_Toc165274520" w:anchor="_Toc165274520" w:history="1">
        <w:r>
          <w:rPr>
            <w:rStyle w:val="935"/>
            <w:rFonts w:asciiTheme="majorEastAsia" w:hAnsiTheme="majorEastAsia" w:eastAsiaTheme="majorEastAsia"/>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36</w:t>
        </w:r>
        <w:r>
          <w:rPr>
            <w:rFonts w:asciiTheme="majorEastAsia" w:hAnsiTheme="majorEastAsia" w:eastAsiaTheme="majorEastAsia"/>
            <w:sz w:val="32"/>
            <w:szCs w:val="32"/>
          </w:rPr>
          <w:fldChar w:fldCharType="end"/>
        </w:r>
      </w:hyperlink>
      <w:r/>
      <w:r/>
    </w:p>
    <w:p>
      <w:pPr>
        <w:pStyle w:val="903"/>
        <w:ind w:firstLine="0"/>
        <w:tabs>
          <w:tab w:val="right" w:pos="9854" w:leader="dot"/>
        </w:tabs>
        <w:rPr>
          <w:rFonts w:asciiTheme="majorEastAsia" w:hAnsiTheme="majorEastAsia" w:eastAsiaTheme="majorEastAsia" w:cstheme="minorBidi"/>
          <w:sz w:val="32"/>
          <w:szCs w:val="32"/>
        </w:rPr>
        <w:outlineLvl w:val="9"/>
      </w:pPr>
      <w:r/>
      <w:hyperlink w:tooltip="#_Toc165274522" w:anchor="_Toc165274522" w:history="1">
        <w:r>
          <w:rPr>
            <w:rStyle w:val="935"/>
            <w:rFonts w:asciiTheme="majorEastAsia" w:hAnsiTheme="majorEastAsia" w:eastAsiaTheme="majorEastAsia"/>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59</w:t>
        </w:r>
        <w:r>
          <w:rPr>
            <w:rFonts w:asciiTheme="majorEastAsia" w:hAnsiTheme="majorEastAsia" w:eastAsiaTheme="majorEastAsia"/>
            <w:sz w:val="32"/>
            <w:szCs w:val="32"/>
          </w:rPr>
          <w:fldChar w:fldCharType="end"/>
        </w:r>
      </w:hyperlink>
      <w:r/>
      <w:r/>
    </w:p>
    <w:p>
      <w:pPr>
        <w:pStyle w:val="903"/>
        <w:ind w:firstLine="0"/>
        <w:tabs>
          <w:tab w:val="right" w:pos="9854" w:leader="dot"/>
        </w:tabs>
        <w:rPr>
          <w:rFonts w:asciiTheme="majorEastAsia" w:hAnsiTheme="majorEastAsia" w:eastAsiaTheme="majorEastAsia" w:cstheme="minorBidi"/>
          <w:sz w:val="32"/>
          <w:szCs w:val="32"/>
        </w:rPr>
        <w:outlineLvl w:val="9"/>
      </w:pPr>
      <w:r/>
      <w:hyperlink w:tooltip="#_Toc165274523" w:anchor="_Toc165274523" w:history="1">
        <w:r>
          <w:rPr>
            <w:rStyle w:val="935"/>
            <w:rFonts w:asciiTheme="majorEastAsia" w:hAnsiTheme="majorEastAsia" w:eastAsiaTheme="majorEastAsia"/>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67</w:t>
        </w:r>
        <w:r>
          <w:rPr>
            <w:rFonts w:asciiTheme="majorEastAsia" w:hAnsiTheme="majorEastAsia" w:eastAsiaTheme="majorEastAsia"/>
            <w:sz w:val="32"/>
            <w:szCs w:val="32"/>
          </w:rPr>
          <w:fldChar w:fldCharType="end"/>
        </w:r>
      </w:hyperlink>
      <w:r/>
      <w:r/>
    </w:p>
    <w:p>
      <w:pPr>
        <w:pStyle w:val="903"/>
        <w:ind w:firstLine="0"/>
        <w:tabs>
          <w:tab w:val="right" w:pos="9854" w:leader="dot"/>
        </w:tabs>
        <w:rPr>
          <w:rFonts w:asciiTheme="majorEastAsia" w:hAnsiTheme="majorEastAsia" w:eastAsiaTheme="majorEastAsia" w:cstheme="minorBidi"/>
          <w:sz w:val="32"/>
          <w:szCs w:val="32"/>
        </w:rPr>
        <w:outlineLvl w:val="9"/>
      </w:pPr>
      <w:r/>
      <w:hyperlink w:tooltip="#_Toc165274524" w:anchor="_Toc165274524" w:history="1">
        <w:r>
          <w:rPr>
            <w:rStyle w:val="935"/>
            <w:rFonts w:asciiTheme="majorEastAsia" w:hAnsiTheme="majorEastAsia" w:eastAsiaTheme="majorEastAsia"/>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72</w:t>
        </w:r>
        <w:r>
          <w:rPr>
            <w:rFonts w:asciiTheme="majorEastAsia" w:hAnsiTheme="majorEastAsia" w:eastAsiaTheme="majorEastAsia"/>
            <w:sz w:val="32"/>
            <w:szCs w:val="32"/>
          </w:rPr>
          <w:fldChar w:fldCharType="end"/>
        </w:r>
      </w:hyperlink>
      <w:r/>
      <w:r/>
    </w:p>
    <w:p>
      <w:pPr>
        <w:pStyle w:val="903"/>
        <w:ind w:firstLine="0"/>
        <w:spacing w:before="120" w:after="120"/>
        <w:tabs>
          <w:tab w:val="right" w:pos="9854" w:leader="dot"/>
        </w:tabs>
        <w:rPr>
          <w:rFonts w:ascii="宋体" w:hAnsi="宋体"/>
          <w:sz w:val="32"/>
          <w:szCs w:val="32"/>
        </w:rPr>
        <w:outlineLvl w:val="9"/>
      </w:pPr>
      <w:r>
        <w:rPr>
          <w:rStyle w:val="935"/>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5681"/>
      <w:r/>
      <w:bookmarkStart w:id="1" w:name="_Toc17003"/>
      <w:r/>
      <w:bookmarkStart w:id="2" w:name="_Toc1612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JSZC-320500-JZCG-G2026-0101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苏州职业技术大学石湖校区物业服务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 </w:t>
            </w:r>
            <w:r>
              <w:rPr>
                <w:rFonts w:hint="eastAsia" w:ascii="宋体" w:hAnsi="宋体"/>
                <w:sz w:val="21"/>
                <w:szCs w:val="21"/>
              </w:rPr>
              <w:t xml:space="preserve">丁工、朱工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苏州职业技术大学</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江苏省苏州市吴中区致能大道106号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胡敏舫</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0512-66503924</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年06</w:t>
            </w:r>
            <w:r>
              <w:rPr>
                <w:rFonts w:hint="eastAsia" w:ascii="宋体" w:hAnsi="宋体" w:cs="Times New Roman"/>
                <w:sz w:val="21"/>
                <w:szCs w:val="21"/>
                <w:u w:val="single"/>
              </w:rPr>
              <w:t xml:space="preserve">月</w:t>
            </w:r>
            <w:r>
              <w:rPr>
                <w:rFonts w:ascii="宋体" w:hAnsi="宋体" w:cs="Times New Roman"/>
                <w:sz w:val="21"/>
                <w:szCs w:val="21"/>
                <w:u w:val="single"/>
              </w:rPr>
              <w:t xml:space="preserve">09</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年06</w:t>
            </w:r>
            <w:r>
              <w:rPr>
                <w:rFonts w:hint="eastAsia" w:ascii="宋体" w:hAnsi="宋体" w:cs="Times New Roman"/>
                <w:sz w:val="21"/>
                <w:szCs w:val="21"/>
                <w:u w:val="single"/>
              </w:rPr>
              <w:t xml:space="preserve">月</w:t>
            </w:r>
            <w:r>
              <w:rPr>
                <w:rFonts w:ascii="宋体" w:hAnsi="宋体" w:cs="Times New Roman"/>
                <w:sz w:val="21"/>
                <w:szCs w:val="21"/>
                <w:u w:val="single"/>
              </w:rPr>
              <w:t xml:space="preserve">09</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年06</w:t>
            </w:r>
            <w:r>
              <w:rPr>
                <w:rFonts w:hint="eastAsia" w:ascii="宋体" w:hAnsi="宋体" w:cs="Times New Roman"/>
                <w:sz w:val="21"/>
                <w:szCs w:val="21"/>
                <w:u w:val="single"/>
              </w:rPr>
              <w:t xml:space="preserve">月</w:t>
            </w:r>
            <w:r>
              <w:rPr>
                <w:rFonts w:ascii="宋体" w:hAnsi="宋体" w:cs="Times New Roman"/>
                <w:sz w:val="21"/>
                <w:szCs w:val="21"/>
                <w:u w:val="single"/>
              </w:rPr>
              <w:t xml:space="preserve">09</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bookmarkStart w:id="3" w:name="OLE_LINK15"/>
            <w:r>
              <w:rPr>
                <w:rFonts w:hint="eastAsia" w:ascii="宋体" w:hAnsi="宋体" w:cs="Times New Roman"/>
                <w:sz w:val="21"/>
                <w:szCs w:val="21"/>
              </w:rPr>
              <w:t xml:space="preserve">苏州高新区邓尉路105号狮山科技馆8楼</w:t>
            </w:r>
            <w:bookmarkEnd w:id="3"/>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104"/>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104"/>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4" w:name="_Toc28592"/>
      <w:r/>
      <w:bookmarkStart w:id="5" w:name="_Toc7166"/>
      <w:r/>
      <w:r/>
    </w:p>
    <w:p>
      <w:pPr>
        <w:ind w:left="0"/>
        <w:jc w:val="center"/>
        <w:rPr>
          <w:rFonts w:ascii="宋体" w:hAnsi="宋体"/>
          <w:b/>
          <w:sz w:val="44"/>
          <w:szCs w:val="22"/>
        </w:rPr>
      </w:pPr>
      <w:r>
        <w:rPr>
          <w:rFonts w:ascii="宋体" w:hAnsi="宋体"/>
          <w:b/>
          <w:sz w:val="44"/>
          <w:szCs w:val="22"/>
        </w:rPr>
      </w:r>
      <w:r/>
    </w:p>
    <w:p>
      <w:pPr>
        <w:pStyle w:val="896"/>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88"/>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70"/>
        <w:ind w:left="431" w:firstLine="17"/>
        <w:jc w:val="center"/>
        <w:spacing w:before="0" w:after="0" w:line="360" w:lineRule="auto"/>
        <w:rPr>
          <w:rStyle w:val="1000"/>
          <w:rFonts w:ascii="宋体" w:hAnsi="宋体"/>
        </w:rPr>
      </w:pPr>
      <w:r>
        <w:rPr>
          <w:rFonts w:hint="eastAsia" w:ascii="宋体" w:hAnsi="宋体"/>
          <w:b/>
          <w:sz w:val="44"/>
          <w:szCs w:val="22"/>
        </w:rPr>
        <w:br w:type="page" w:clear="all"/>
      </w:r>
      <w:bookmarkStart w:id="6" w:name="_Toc165274502"/>
      <w:r>
        <w:rPr>
          <w:rFonts w:hint="eastAsia" w:ascii="宋体" w:hAnsi="宋体"/>
          <w:b/>
          <w:sz w:val="44"/>
          <w:szCs w:val="22"/>
        </w:rPr>
        <w:t xml:space="preserve">第一章  投标邀请函</w:t>
      </w:r>
      <w:bookmarkEnd w:id="4"/>
      <w:r/>
      <w:bookmarkEnd w:id="5"/>
      <w:r/>
      <w:bookmarkEnd w:id="6"/>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苏州职业技术大学</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年06</w:t>
      </w:r>
      <w:r>
        <w:rPr>
          <w:rFonts w:hint="eastAsia" w:ascii="宋体" w:hAnsi="宋体" w:cs="Times New Roman"/>
          <w:sz w:val="21"/>
          <w:szCs w:val="21"/>
          <w:u w:val="single"/>
        </w:rPr>
        <w:t xml:space="preserve">月</w:t>
      </w:r>
      <w:r>
        <w:rPr>
          <w:rFonts w:ascii="宋体" w:hAnsi="宋体" w:cs="Times New Roman"/>
          <w:sz w:val="21"/>
          <w:szCs w:val="21"/>
          <w:u w:val="single"/>
        </w:rPr>
        <w:t xml:space="preserve">09</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b/>
          <w:sz w:val="21"/>
          <w:szCs w:val="21"/>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88"/>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88"/>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JSZC-320500-JZCG-G2026-0101</w:t>
      </w:r>
      <w:r/>
    </w:p>
    <w:p>
      <w:pPr>
        <w:pStyle w:val="888"/>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苏州职业技术大学石湖校区物业服务</w:t>
      </w:r>
      <w:r>
        <w:rPr>
          <w:rFonts w:ascii="宋体" w:hAnsi="宋体"/>
          <w:sz w:val="21"/>
          <w:szCs w:val="21"/>
        </w:rPr>
        <w:t xml:space="preserve"> </w:t>
      </w:r>
      <w:r/>
    </w:p>
    <w:p>
      <w:pPr>
        <w:pStyle w:val="888"/>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88"/>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人民币陆佰柒拾万贰仟肆佰叁拾元玖角叁分（￥6702430.93元）</w:t>
      </w:r>
      <w:r>
        <w:rPr>
          <w:rFonts w:ascii="宋体" w:hAnsi="宋体"/>
          <w:sz w:val="21"/>
          <w:szCs w:val="21"/>
        </w:rPr>
        <w:t xml:space="preserve"> </w:t>
      </w:r>
      <w:r/>
    </w:p>
    <w:p>
      <w:pPr>
        <w:pStyle w:val="888"/>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人民币陆佰柒拾万贰仟肆佰叁拾元玖角叁分（￥6702430.93元）</w:t>
      </w:r>
      <w:r>
        <w:rPr>
          <w:rFonts w:ascii="宋体" w:hAnsi="宋体"/>
          <w:sz w:val="21"/>
          <w:szCs w:val="21"/>
        </w:rPr>
        <w:t xml:space="preserve"> </w:t>
      </w:r>
      <w:r/>
    </w:p>
    <w:p>
      <w:pPr>
        <w:pStyle w:val="888"/>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1年（自合同签订之日起计算） </w:t>
      </w:r>
      <w:r>
        <w:rPr>
          <w:rFonts w:ascii="宋体" w:hAnsi="宋体"/>
          <w:sz w:val="21"/>
          <w:szCs w:val="21"/>
        </w:rPr>
        <w:t xml:space="preserve"> </w:t>
      </w:r>
      <w:r/>
    </w:p>
    <w:p>
      <w:pPr>
        <w:pStyle w:val="888"/>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本次招标为学校的石湖校区物业服务项目，石湖校区总面积为875327.03平方米，建筑面积达42.64万平方米。校园内师生总人数共计15000余人。校园景观绿化面积约27.6万平方米</w:t>
      </w:r>
      <w:r>
        <w:rPr>
          <w:rFonts w:hint="eastAsia" w:ascii="宋体" w:hAnsi="宋体"/>
          <w:sz w:val="21"/>
          <w:szCs w:val="21"/>
        </w:rPr>
        <w:t xml:space="preserve">。</w:t>
      </w:r>
      <w:r>
        <w:rPr>
          <w:rFonts w:hint="eastAsia" w:ascii="宋体" w:hAnsi="宋体"/>
          <w:sz w:val="21"/>
          <w:szCs w:val="21"/>
        </w:rPr>
        <w:t xml:space="preserve">本项目主要服务内容为：校园楼宇、场馆管理工作；校园楼宇、场馆保洁工作；学生宿舍24小时值班；学生宿舍零星维修工作；校园环境保洁及垃圾清运工作，严格执行学校的垃圾分类制度，各区域生活垃圾的收集清运及分类工作；校园绿化养护及观赏性动物的饲养等工作。</w:t>
      </w:r>
      <w:r/>
    </w:p>
    <w:p>
      <w:pPr>
        <w:pStyle w:val="888"/>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88"/>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88"/>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88"/>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88"/>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88"/>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88"/>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88"/>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88"/>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88"/>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88"/>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88"/>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88"/>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88"/>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88"/>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88"/>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88"/>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88"/>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88"/>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88"/>
        <w:ind w:left="0" w:firstLine="420"/>
        <w:spacing w:line="360" w:lineRule="auto"/>
        <w:rPr>
          <w:rFonts w:ascii="宋体" w:hAnsi="宋体"/>
          <w:sz w:val="21"/>
          <w:szCs w:val="21"/>
        </w:rPr>
      </w:pPr>
      <w:r>
        <w:rPr>
          <w:rFonts w:hint="eastAsia" w:ascii="宋体" w:hAnsi="宋体"/>
          <w:sz w:val="21"/>
          <w:szCs w:val="21"/>
        </w:rPr>
        <w:t xml:space="preserve">3.方式：</w:t>
      </w:r>
      <w:r/>
    </w:p>
    <w:p>
      <w:pPr>
        <w:pStyle w:val="888"/>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88"/>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rPr>
        <w:t xml:space="preserve">苏州现场办理地址：</w:t>
      </w:r>
      <w:bookmarkStart w:id="7" w:name="OLE_LINK31"/>
      <w:r/>
      <w:bookmarkStart w:id="8" w:name="OLE_LINK32"/>
      <w:r>
        <w:rPr>
          <w:rFonts w:hint="eastAsia" w:ascii="宋体" w:hAnsi="宋体"/>
          <w:b/>
          <w:bCs/>
          <w:sz w:val="21"/>
          <w:szCs w:val="21"/>
        </w:rPr>
        <w:t xml:space="preserve">苏州高新区邓尉路105号狮山科技馆1楼</w:t>
      </w:r>
      <w:bookmarkEnd w:id="7"/>
      <w:r/>
      <w:bookmarkEnd w:id="8"/>
      <w:r>
        <w:rPr>
          <w:rFonts w:hint="eastAsia" w:ascii="宋体" w:hAnsi="宋体"/>
          <w:b/>
          <w:bCs/>
          <w:sz w:val="21"/>
          <w:szCs w:val="21"/>
        </w:rPr>
        <w:t xml:space="preserve">服务大厅，咨询电话</w:t>
      </w:r>
      <w:r>
        <w:rPr>
          <w:rFonts w:hint="eastAsia" w:ascii="宋体" w:hAnsi="宋体"/>
          <w:b/>
          <w:bCs/>
          <w:sz w:val="21"/>
          <w:szCs w:val="21"/>
        </w:rPr>
        <w:t xml:space="preserve">：</w:t>
      </w:r>
      <w:r>
        <w:rPr>
          <w:rFonts w:hint="eastAsia" w:ascii="宋体" w:hAnsi="宋体"/>
          <w:b/>
          <w:bCs/>
          <w:sz w:val="21"/>
          <w:szCs w:val="21"/>
        </w:rPr>
        <w:t xml:space="preserve">0512-65737699。</w:t>
      </w:r>
      <w:r/>
    </w:p>
    <w:p>
      <w:pPr>
        <w:pStyle w:val="888"/>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88"/>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88"/>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88"/>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88"/>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88"/>
        <w:ind w:left="0" w:firstLine="420"/>
        <w:spacing w:line="360" w:lineRule="auto"/>
        <w:rPr>
          <w:rFonts w:ascii="宋体" w:hAnsi="宋体"/>
          <w:sz w:val="21"/>
          <w:szCs w:val="21"/>
        </w:rPr>
      </w:pPr>
      <w:r>
        <w:rPr>
          <w:rFonts w:hint="eastAsia" w:ascii="宋体" w:hAnsi="宋体"/>
          <w:sz w:val="21"/>
          <w:szCs w:val="21"/>
        </w:rPr>
        <w:t xml:space="preserve">注册咨询：</w:t>
      </w:r>
      <w:bookmarkStart w:id="9" w:name="OLE_LINK17"/>
      <w:r>
        <w:rPr>
          <w:rFonts w:ascii="宋体" w:hAnsi="宋体"/>
          <w:sz w:val="21"/>
          <w:szCs w:val="21"/>
        </w:rPr>
        <w:t xml:space="preserve">13914088964</w:t>
      </w:r>
      <w:bookmarkEnd w:id="9"/>
      <w:r>
        <w:rPr>
          <w:rFonts w:hint="eastAsia" w:ascii="宋体" w:hAnsi="宋体"/>
          <w:sz w:val="21"/>
          <w:szCs w:val="21"/>
        </w:rPr>
        <w:t xml:space="preserve">；</w:t>
      </w:r>
      <w:r/>
    </w:p>
    <w:p>
      <w:pPr>
        <w:pStyle w:val="888"/>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88"/>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88"/>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0" w:name="OLE_LINK13"/>
      <w:r/>
      <w:bookmarkStart w:id="11" w:name="OLE_LINK16"/>
      <w:r>
        <w:rPr>
          <w:rFonts w:ascii="宋体" w:hAnsi="宋体"/>
          <w:sz w:val="21"/>
          <w:szCs w:val="21"/>
        </w:rPr>
        <w:t xml:space="preserve">13914088964</w:t>
      </w:r>
      <w:bookmarkEnd w:id="10"/>
      <w:r/>
      <w:bookmarkEnd w:id="11"/>
      <w:r>
        <w:rPr>
          <w:rFonts w:hint="eastAsia" w:ascii="宋体" w:hAnsi="宋体"/>
          <w:sz w:val="21"/>
          <w:szCs w:val="21"/>
        </w:rPr>
        <w:t xml:space="preserve">；智能客服：登录苏采云系统后，联系系统右下方智能客服图标进行咨询。</w:t>
      </w:r>
      <w:r/>
    </w:p>
    <w:p>
      <w:pPr>
        <w:pStyle w:val="888"/>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88"/>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88"/>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年06</w:t>
      </w:r>
      <w:r>
        <w:rPr>
          <w:rFonts w:hint="eastAsia" w:ascii="宋体" w:hAnsi="宋体" w:cs="Times New Roman"/>
          <w:sz w:val="21"/>
          <w:szCs w:val="21"/>
          <w:u w:val="single"/>
        </w:rPr>
        <w:t xml:space="preserve">月</w:t>
      </w:r>
      <w:r>
        <w:rPr>
          <w:rFonts w:ascii="宋体" w:hAnsi="宋体" w:cs="Times New Roman"/>
          <w:sz w:val="21"/>
          <w:szCs w:val="21"/>
          <w:u w:val="single"/>
        </w:rPr>
        <w:t xml:space="preserve">09</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rPr>
      </w:r>
      <w:r>
        <w:rPr>
          <w:rFonts w:hint="eastAsia" w:ascii="宋体" w:hAnsi="宋体"/>
          <w:sz w:val="21"/>
          <w:szCs w:val="21"/>
        </w:rPr>
        <w:t xml:space="preserve">（北京时间）；</w:t>
      </w:r>
      <w:r>
        <w:rPr>
          <w:rFonts w:ascii="宋体" w:hAnsi="宋体"/>
          <w:sz w:val="21"/>
          <w:szCs w:val="21"/>
        </w:rPr>
        <w:t xml:space="preserve"> </w:t>
      </w:r>
      <w:r/>
    </w:p>
    <w:p>
      <w:pPr>
        <w:pStyle w:val="888"/>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年06</w:t>
      </w:r>
      <w:r>
        <w:rPr>
          <w:rFonts w:hint="eastAsia" w:ascii="宋体" w:hAnsi="宋体" w:cs="Times New Roman"/>
          <w:sz w:val="21"/>
          <w:szCs w:val="21"/>
          <w:u w:val="single"/>
        </w:rPr>
        <w:t xml:space="preserve">月</w:t>
      </w:r>
      <w:r>
        <w:rPr>
          <w:rFonts w:ascii="宋体" w:hAnsi="宋体" w:cs="Times New Roman"/>
          <w:sz w:val="21"/>
          <w:szCs w:val="21"/>
          <w:u w:val="single"/>
        </w:rPr>
        <w:t xml:space="preserve">09</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88"/>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88"/>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88"/>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88"/>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88"/>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88"/>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88"/>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29"/>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29"/>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29"/>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29"/>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88"/>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88"/>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88"/>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苏州职业技术大学</w:t>
      </w:r>
      <w:r>
        <w:rPr>
          <w:rFonts w:hint="eastAsia" w:ascii="宋体" w:hAnsi="宋体"/>
          <w:sz w:val="21"/>
          <w:szCs w:val="21"/>
        </w:rPr>
        <w:t xml:space="preserve">  </w:t>
      </w:r>
      <w:r>
        <w:rPr>
          <w:rFonts w:ascii="宋体" w:hAnsi="宋体"/>
          <w:sz w:val="21"/>
          <w:szCs w:val="21"/>
        </w:rPr>
        <w:t xml:space="preserve">                                      </w:t>
      </w:r>
      <w:r/>
    </w:p>
    <w:p>
      <w:pPr>
        <w:pStyle w:val="888"/>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江苏省苏州市吴中区致能大道106号</w:t>
      </w:r>
      <w:r>
        <w:rPr>
          <w:rFonts w:hint="eastAsia" w:ascii="宋体" w:hAnsi="宋体"/>
          <w:sz w:val="21"/>
          <w:szCs w:val="21"/>
        </w:rPr>
        <w:t xml:space="preserve"> </w:t>
      </w:r>
      <w:r/>
    </w:p>
    <w:p>
      <w:pPr>
        <w:pStyle w:val="888"/>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胡敏舫</w:t>
      </w:r>
      <w:r/>
    </w:p>
    <w:p>
      <w:pPr>
        <w:pStyle w:val="888"/>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0512-66503924</w:t>
      </w:r>
      <w:r>
        <w:rPr>
          <w:rFonts w:hint="eastAsia" w:ascii="宋体" w:hAnsi="宋体"/>
          <w:sz w:val="21"/>
          <w:szCs w:val="21"/>
        </w:rPr>
        <w:t xml:space="preserve"> </w:t>
      </w:r>
      <w:r/>
    </w:p>
    <w:p>
      <w:pPr>
        <w:pStyle w:val="888"/>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88"/>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88"/>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pStyle w:val="888"/>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w:t>
      </w:r>
      <w:r>
        <w:rPr>
          <w:rFonts w:ascii="宋体" w:hAnsi="宋体"/>
          <w:sz w:val="21"/>
          <w:szCs w:val="21"/>
        </w:rPr>
        <w:t xml:space="preserve">512-69820691</w:t>
      </w:r>
      <w:r>
        <w:rPr>
          <w:rFonts w:hint="eastAsia" w:ascii="宋体" w:hAnsi="宋体"/>
          <w:sz w:val="21"/>
          <w:szCs w:val="21"/>
        </w:rPr>
        <w:t xml:space="preserve"> </w:t>
      </w:r>
      <w:r/>
    </w:p>
    <w:p>
      <w:pPr>
        <w:pStyle w:val="888"/>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88"/>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丁工、朱工</w:t>
      </w:r>
      <w:r>
        <w:rPr>
          <w:rFonts w:hint="eastAsia" w:ascii="宋体" w:hAnsi="宋体"/>
          <w:sz w:val="21"/>
          <w:szCs w:val="21"/>
        </w:rPr>
        <w:t xml:space="preserve"> </w:t>
      </w:r>
      <w:r/>
    </w:p>
    <w:p>
      <w:pPr>
        <w:pStyle w:val="888"/>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w:t>
      </w:r>
      <w:r>
        <w:rPr>
          <w:rFonts w:ascii="宋体" w:hAnsi="宋体"/>
          <w:sz w:val="21"/>
          <w:szCs w:val="21"/>
        </w:rPr>
        <w:t xml:space="preserve">512-69820691</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82"/>
      </w:pPr>
      <w:r/>
      <w:r/>
    </w:p>
    <w:p>
      <w:r/>
      <w:r/>
    </w:p>
    <w:p>
      <w:pPr>
        <w:pStyle w:val="882"/>
      </w:pPr>
      <w:r/>
      <w:r/>
    </w:p>
    <w:p>
      <w:r/>
      <w:r/>
    </w:p>
    <w:p>
      <w:pPr>
        <w:pStyle w:val="882"/>
      </w:pPr>
      <w:r/>
      <w:r/>
    </w:p>
    <w:p>
      <w:r/>
      <w:r/>
    </w:p>
    <w:p>
      <w:pPr>
        <w:ind w:left="0"/>
        <w:jc w:val="left"/>
        <w:rPr>
          <w:rFonts w:ascii="宋体" w:hAnsi="宋体"/>
          <w:b/>
          <w:sz w:val="44"/>
          <w:szCs w:val="22"/>
        </w:rPr>
      </w:pPr>
      <w:r/>
      <w:bookmarkStart w:id="12" w:name="_Toc165274503"/>
      <w:r/>
      <w:bookmarkStart w:id="13" w:name="_Toc2412"/>
      <w:r/>
      <w:bookmarkStart w:id="14" w:name="_Toc6217"/>
      <w:r>
        <w:rPr>
          <w:rFonts w:ascii="宋体" w:hAnsi="宋体"/>
          <w:b/>
          <w:sz w:val="44"/>
          <w:szCs w:val="22"/>
        </w:rPr>
        <w:br w:type="page" w:clear="all"/>
      </w:r>
      <w:r/>
    </w:p>
    <w:p>
      <w:pPr>
        <w:pStyle w:val="870"/>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5" w:name="投标人须知"/>
      <w:r/>
      <w:bookmarkEnd w:id="15"/>
      <w:r>
        <w:rPr>
          <w:rFonts w:ascii="宋体" w:hAnsi="宋体"/>
          <w:b/>
          <w:sz w:val="44"/>
          <w:szCs w:val="22"/>
        </w:rPr>
        <w:t xml:space="preserve">投标人须知</w:t>
      </w:r>
      <w:bookmarkEnd w:id="12"/>
      <w:r/>
      <w:bookmarkEnd w:id="13"/>
      <w:r/>
      <w:bookmarkEnd w:id="14"/>
      <w:r/>
      <w:r/>
    </w:p>
    <w:p>
      <w:pPr>
        <w:pStyle w:val="888"/>
        <w:ind w:left="0" w:firstLine="422"/>
        <w:spacing w:line="360" w:lineRule="auto"/>
        <w:rPr>
          <w:rFonts w:ascii="宋体" w:hAnsi="宋体"/>
          <w:b/>
          <w:sz w:val="21"/>
          <w:szCs w:val="21"/>
        </w:rPr>
      </w:pPr>
      <w:r/>
      <w:bookmarkStart w:id="16" w:name="_Toc20132"/>
      <w:r/>
      <w:bookmarkStart w:id="17" w:name="_Toc13437"/>
      <w:r>
        <w:rPr>
          <w:rFonts w:hint="eastAsia" w:ascii="宋体" w:hAnsi="宋体"/>
          <w:b/>
          <w:sz w:val="21"/>
          <w:szCs w:val="21"/>
        </w:rPr>
        <w:t xml:space="preserve">一、说明和释义</w:t>
      </w:r>
      <w:bookmarkEnd w:id="16"/>
      <w:r/>
      <w:bookmarkEnd w:id="17"/>
      <w:r/>
      <w:r/>
    </w:p>
    <w:p>
      <w:pPr>
        <w:pStyle w:val="888"/>
        <w:ind w:left="0" w:firstLine="422"/>
        <w:spacing w:line="360" w:lineRule="auto"/>
        <w:rPr>
          <w:rFonts w:ascii="宋体" w:hAnsi="宋体"/>
          <w:b/>
          <w:sz w:val="21"/>
          <w:szCs w:val="21"/>
        </w:rPr>
      </w:pPr>
      <w:r/>
      <w:bookmarkStart w:id="18" w:name="_Toc9408"/>
      <w:r>
        <w:rPr>
          <w:rFonts w:hint="eastAsia" w:ascii="宋体" w:hAnsi="宋体"/>
          <w:b/>
          <w:sz w:val="21"/>
          <w:szCs w:val="21"/>
        </w:rPr>
        <w:t xml:space="preserve">1.说明</w:t>
      </w:r>
      <w:bookmarkEnd w:id="18"/>
      <w:r/>
      <w:r/>
    </w:p>
    <w:p>
      <w:pPr>
        <w:pStyle w:val="888"/>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88"/>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88"/>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88"/>
        <w:ind w:left="0" w:firstLine="422"/>
        <w:spacing w:line="360" w:lineRule="auto"/>
        <w:rPr>
          <w:rFonts w:ascii="宋体" w:hAnsi="宋体"/>
          <w:b/>
          <w:sz w:val="21"/>
          <w:szCs w:val="21"/>
        </w:rPr>
      </w:pPr>
      <w:r/>
      <w:bookmarkStart w:id="19" w:name="_Toc27555"/>
      <w:r>
        <w:rPr>
          <w:rFonts w:hint="eastAsia" w:ascii="宋体" w:hAnsi="宋体"/>
          <w:b/>
          <w:sz w:val="21"/>
          <w:szCs w:val="21"/>
        </w:rPr>
        <w:t xml:space="preserve">2.词语释义</w:t>
      </w:r>
      <w:bookmarkEnd w:id="19"/>
      <w:r/>
      <w:r/>
    </w:p>
    <w:p>
      <w:pPr>
        <w:pStyle w:val="888"/>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88"/>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88"/>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8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8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8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8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8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8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88"/>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88"/>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0" w:name="_Toc14976"/>
      <w:r/>
      <w:bookmarkStart w:id="21" w:name="_Toc13350"/>
      <w:r/>
      <w:r/>
    </w:p>
    <w:p>
      <w:pPr>
        <w:pStyle w:val="888"/>
        <w:ind w:left="0" w:firstLine="422"/>
        <w:spacing w:line="360" w:lineRule="auto"/>
        <w:rPr>
          <w:rFonts w:ascii="宋体" w:hAnsi="宋体"/>
          <w:sz w:val="21"/>
          <w:szCs w:val="21"/>
        </w:rPr>
      </w:pPr>
      <w:r>
        <w:rPr>
          <w:rFonts w:hint="eastAsia" w:ascii="宋体" w:hAnsi="宋体"/>
          <w:b/>
          <w:sz w:val="21"/>
          <w:szCs w:val="21"/>
        </w:rPr>
        <w:t xml:space="preserve">二、投标人</w:t>
      </w:r>
      <w:bookmarkEnd w:id="20"/>
      <w:r/>
      <w:bookmarkEnd w:id="21"/>
      <w:r/>
      <w:r/>
    </w:p>
    <w:p>
      <w:pPr>
        <w:pStyle w:val="888"/>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27"/>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27"/>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27"/>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27"/>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27"/>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27"/>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27"/>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27"/>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3.2落实政府采购政策需满足的资格要求：无</w:t>
      </w:r>
      <w:r/>
    </w:p>
    <w:p>
      <w:pPr>
        <w:pStyle w:val="927"/>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27"/>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27"/>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27"/>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27"/>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88"/>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88"/>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88"/>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88"/>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2" w:name="_Toc5764"/>
      <w:r/>
      <w:bookmarkStart w:id="23" w:name="_Toc31958"/>
      <w:r/>
      <w:r/>
    </w:p>
    <w:p>
      <w:pPr>
        <w:pStyle w:val="888"/>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88"/>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2"/>
      <w:r/>
      <w:bookmarkEnd w:id="23"/>
      <w:r/>
      <w:r/>
    </w:p>
    <w:p>
      <w:pPr>
        <w:pStyle w:val="888"/>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88"/>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88"/>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88"/>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88"/>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88"/>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88"/>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88"/>
        <w:ind w:left="0" w:firstLine="420"/>
        <w:spacing w:line="360" w:lineRule="auto"/>
        <w:rPr>
          <w:rFonts w:ascii="宋体" w:hAnsi="宋体"/>
          <w:sz w:val="21"/>
          <w:szCs w:val="21"/>
        </w:rPr>
      </w:pPr>
      <w:r/>
      <w:bookmarkStart w:id="24" w:name="_Toc16745"/>
      <w:r/>
      <w:bookmarkStart w:id="25"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88"/>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88"/>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88"/>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88"/>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88"/>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88"/>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88"/>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88"/>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88"/>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88"/>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hyperlink r:id="rId17" w:tooltip="https://czju.suzhou.gov.cn/zfcg/html/content/20180305093615738.shtml" w:history="1">
        <w:r>
          <w:rPr>
            <w:rStyle w:val="935"/>
            <w:rFonts w:ascii="宋体" w:hAnsi="宋体" w:cs="宋体"/>
            <w:b/>
            <w:sz w:val="21"/>
            <w:szCs w:val="21"/>
          </w:rPr>
          <w:t xml:space="preserve">https://czju.suzhou.gov.cn/zfcg/html/content/20180305093615738.shtml</w:t>
        </w:r>
      </w:hyperlink>
      <w:r>
        <w:rPr>
          <w:rFonts w:hint="eastAsia" w:ascii="宋体" w:hAnsi="宋体"/>
          <w:sz w:val="21"/>
          <w:szCs w:val="21"/>
        </w:rPr>
        <w:t xml:space="preserve">。</w:t>
      </w:r>
      <w:r/>
    </w:p>
    <w:p>
      <w:pPr>
        <w:pStyle w:val="888"/>
        <w:ind w:left="0" w:firstLine="420"/>
        <w:spacing w:line="360" w:lineRule="auto"/>
        <w:rPr>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6" w:name="OLE_LINK38"/>
      <w:r/>
      <w:bookmarkStart w:id="27" w:name="OLE_LINK41"/>
      <w:r/>
      <w:bookmarkStart w:id="28"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r>
        <w:rPr>
          <w:rFonts w:hint="eastAsia" w:ascii="宋体" w:hAnsi="宋体"/>
          <w:b/>
          <w:sz w:val="21"/>
          <w:szCs w:val="21"/>
        </w:rPr>
        <w:t xml:space="preserve">）、</w:t>
      </w:r>
      <w:bookmarkStart w:id="29"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w:t>
      </w:r>
      <w:r>
        <w:rPr>
          <w:rFonts w:hint="eastAsia" w:ascii="宋体" w:hAnsi="宋体"/>
          <w:b/>
          <w:sz w:val="21"/>
          <w:szCs w:val="21"/>
        </w:rPr>
        <w:t xml:space="preserve">复印件、授权代表身份证</w:t>
      </w:r>
      <w:r>
        <w:rPr>
          <w:rFonts w:hint="eastAsia" w:ascii="宋体" w:hAnsi="宋体"/>
          <w:b/>
          <w:sz w:val="21"/>
          <w:szCs w:val="21"/>
        </w:rPr>
        <w:t xml:space="preserve">正反面</w:t>
      </w:r>
      <w:r>
        <w:rPr>
          <w:rFonts w:hint="eastAsia" w:ascii="宋体" w:hAnsi="宋体"/>
          <w:b/>
          <w:sz w:val="21"/>
          <w:szCs w:val="21"/>
        </w:rPr>
        <w:t xml:space="preserve">复印件（如有）、授权委托书（如有）</w:t>
      </w:r>
      <w:bookmarkEnd w:id="26"/>
      <w:r/>
      <w:bookmarkEnd w:id="27"/>
      <w:r/>
      <w:bookmarkEnd w:id="28"/>
      <w:r/>
      <w:bookmarkEnd w:id="29"/>
      <w:r>
        <w:rPr>
          <w:rFonts w:hint="eastAsia" w:ascii="宋体" w:hAnsi="宋体"/>
          <w:b/>
          <w:sz w:val="21"/>
          <w:szCs w:val="21"/>
        </w:rPr>
        <w:t xml:space="preserve">与质疑函一起递交，否则不予受理。</w:t>
      </w:r>
      <w:r/>
    </w:p>
    <w:p>
      <w:pPr>
        <w:pStyle w:val="888"/>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88"/>
        <w:ind w:left="0" w:firstLine="420"/>
        <w:spacing w:line="360" w:lineRule="auto"/>
        <w:rPr>
          <w:rFonts w:ascii="宋体" w:hAnsi="宋体"/>
          <w:sz w:val="21"/>
          <w:szCs w:val="21"/>
        </w:rPr>
      </w:pPr>
      <w:r/>
      <w:bookmarkStart w:id="30" w:name="OLE_LINK14"/>
      <w:r>
        <w:rPr>
          <w:rFonts w:hint="eastAsia" w:ascii="宋体" w:hAnsi="宋体"/>
          <w:sz w:val="21"/>
          <w:szCs w:val="21"/>
        </w:rPr>
        <w:t xml:space="preserve">质疑联系人：金工</w:t>
      </w:r>
      <w:r/>
    </w:p>
    <w:p>
      <w:pPr>
        <w:pStyle w:val="888"/>
        <w:ind w:left="0" w:firstLine="422"/>
        <w:spacing w:line="360" w:lineRule="auto"/>
        <w:rPr>
          <w:rFonts w:ascii="宋体" w:hAnsi="宋体"/>
          <w:b/>
          <w:sz w:val="21"/>
          <w:szCs w:val="21"/>
        </w:rPr>
      </w:pPr>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888"/>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w:t>
      </w:r>
      <w:r>
        <w:rPr>
          <w:rFonts w:hint="eastAsia" w:ascii="宋体" w:hAnsi="宋体"/>
          <w:b/>
          <w:sz w:val="21"/>
          <w:szCs w:val="21"/>
        </w:rPr>
        <w:t xml:space="preserve">楼7</w:t>
      </w:r>
      <w:r>
        <w:rPr>
          <w:rFonts w:ascii="宋体" w:hAnsi="宋体"/>
          <w:b/>
          <w:sz w:val="21"/>
          <w:szCs w:val="21"/>
        </w:rPr>
        <w:t xml:space="preserve">17</w:t>
      </w:r>
      <w:r>
        <w:rPr>
          <w:rFonts w:hint="eastAsia" w:ascii="宋体" w:hAnsi="宋体"/>
          <w:b/>
          <w:sz w:val="21"/>
          <w:szCs w:val="21"/>
        </w:rPr>
        <w:t xml:space="preserve">室</w:t>
      </w:r>
      <w:bookmarkEnd w:id="30"/>
      <w:r/>
    </w:p>
    <w:p>
      <w:pPr>
        <w:pStyle w:val="888"/>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4"/>
      <w:r/>
      <w:bookmarkEnd w:id="25"/>
      <w:r/>
      <w:r/>
    </w:p>
    <w:p>
      <w:pPr>
        <w:pStyle w:val="888"/>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8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88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88"/>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8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8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88"/>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8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w:t>
      </w:r>
      <w:r>
        <w:rPr>
          <w:rFonts w:hint="eastAsia" w:ascii="宋体" w:hAnsi="宋体"/>
          <w:sz w:val="21"/>
          <w:szCs w:val="21"/>
        </w:rPr>
        <w:t xml:space="preserve">复印件；</w:t>
      </w:r>
      <w:r/>
    </w:p>
    <w:p>
      <w:pPr>
        <w:pStyle w:val="88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8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w:t>
      </w:r>
      <w:r>
        <w:rPr>
          <w:rFonts w:hint="eastAsia" w:ascii="宋体" w:hAnsi="宋体"/>
          <w:sz w:val="21"/>
          <w:szCs w:val="21"/>
        </w:rPr>
        <w:t xml:space="preserve">复印件（如有授权）；</w:t>
      </w:r>
      <w:r/>
    </w:p>
    <w:p>
      <w:pPr>
        <w:pStyle w:val="88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2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2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2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8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8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8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22"/>
        <w:spacing w:line="360" w:lineRule="auto"/>
        <w:tabs>
          <w:tab w:val="left" w:pos="420" w:leader="none"/>
          <w:tab w:val="left" w:pos="540" w:leader="none"/>
        </w:tabs>
        <w:rPr>
          <w:rFonts w:ascii="宋体" w:hAnsi="宋体"/>
          <w:b/>
          <w:color w:val="000000" w:themeColor="text1"/>
          <w:sz w:val="21"/>
          <w:szCs w:val="21"/>
        </w:rPr>
      </w:pPr>
      <w:r>
        <w:rPr>
          <w:rFonts w:hint="eastAsia" w:ascii="宋体" w:hAnsi="宋体"/>
          <w:b/>
          <w:color w:val="000000" w:themeColor="text1"/>
          <w:sz w:val="21"/>
          <w:szCs w:val="21"/>
        </w:rPr>
        <w:t xml:space="preserve">注：</w:t>
      </w:r>
      <w:r>
        <w:rPr>
          <w:rFonts w:hint="eastAsia" w:ascii="宋体" w:hAnsi="宋体"/>
          <w:b/>
          <w:color w:val="000000" w:themeColor="text1"/>
          <w:sz w:val="21"/>
          <w:szCs w:val="21"/>
        </w:rPr>
        <w:t xml:space="preserve">项目服务人员配置表中带★项的要求中所涉及的证书为实质性响应条款，投标文件中需提供以下人员的证书复印件并加盖单位公章，未提供的视为非实质性响应。</w:t>
      </w:r>
      <w:r/>
    </w:p>
    <w:p>
      <w:pPr>
        <w:ind w:left="0" w:firstLine="422"/>
        <w:spacing w:line="360" w:lineRule="auto"/>
        <w:tabs>
          <w:tab w:val="left" w:pos="420" w:leader="none"/>
          <w:tab w:val="left" w:pos="540" w:leader="none"/>
        </w:tabs>
        <w:rPr>
          <w:rFonts w:ascii="宋体" w:hAnsi="宋体"/>
          <w:b/>
          <w:color w:val="000000" w:themeColor="text1"/>
          <w:sz w:val="21"/>
          <w:szCs w:val="21"/>
        </w:rPr>
      </w:pPr>
      <w:r>
        <w:rPr>
          <w:rFonts w:hint="eastAsia" w:ascii="宋体" w:hAnsi="宋体"/>
          <w:b/>
          <w:color w:val="000000" w:themeColor="text1"/>
          <w:sz w:val="21"/>
          <w:szCs w:val="21"/>
        </w:rPr>
        <w:t xml:space="preserve">楼管员：需持有公安部门颁发的保安员证；</w:t>
      </w:r>
      <w:r/>
    </w:p>
    <w:p>
      <w:pPr>
        <w:ind w:left="0" w:firstLine="422"/>
        <w:spacing w:line="360" w:lineRule="auto"/>
        <w:tabs>
          <w:tab w:val="left" w:pos="420" w:leader="none"/>
          <w:tab w:val="left" w:pos="540" w:leader="none"/>
        </w:tabs>
        <w:rPr>
          <w:rFonts w:ascii="宋体" w:hAnsi="宋体"/>
          <w:b/>
          <w:color w:val="000000" w:themeColor="text1"/>
          <w:sz w:val="21"/>
          <w:szCs w:val="21"/>
        </w:rPr>
      </w:pPr>
      <w:r/>
      <w:bookmarkStart w:id="31" w:name="OLE_LINK40"/>
      <w:r/>
      <w:bookmarkStart w:id="32" w:name="OLE_LINK47"/>
      <w:r/>
      <w:bookmarkStart w:id="33" w:name="OLE_LINK48"/>
      <w:r/>
      <w:bookmarkStart w:id="34" w:name="OLE_LINK49"/>
      <w:r/>
      <w:bookmarkStart w:id="35" w:name="OLE_LINK50"/>
      <w:r>
        <w:rPr>
          <w:rFonts w:hint="eastAsia" w:ascii="宋体" w:hAnsi="宋体"/>
          <w:b/>
          <w:color w:val="000000" w:themeColor="text1"/>
          <w:sz w:val="21"/>
          <w:szCs w:val="21"/>
        </w:rPr>
        <w:t xml:space="preserve">留学生宿管员：</w:t>
      </w:r>
      <w:r>
        <w:rPr>
          <w:rFonts w:hint="eastAsia" w:ascii="宋体" w:hAnsi="宋体"/>
          <w:b/>
          <w:color w:val="000000" w:themeColor="text1"/>
          <w:sz w:val="21"/>
          <w:szCs w:val="21"/>
        </w:rPr>
        <w:t xml:space="preserve">持有全国英语等级考试（PETS）三级</w:t>
      </w:r>
      <w:r>
        <w:rPr>
          <w:rFonts w:hint="eastAsia" w:ascii="宋体" w:hAnsi="宋体"/>
          <w:b/>
          <w:color w:val="000000" w:themeColor="text1"/>
          <w:sz w:val="21"/>
          <w:szCs w:val="21"/>
        </w:rPr>
        <w:t xml:space="preserve">及以上</w:t>
      </w:r>
      <w:r>
        <w:rPr>
          <w:rFonts w:hint="eastAsia" w:ascii="宋体" w:hAnsi="宋体"/>
          <w:b/>
          <w:color w:val="000000" w:themeColor="text1"/>
          <w:sz w:val="21"/>
          <w:szCs w:val="21"/>
        </w:rPr>
        <w:t xml:space="preserve">证书或</w:t>
      </w:r>
      <w:r>
        <w:rPr>
          <w:rFonts w:hint="eastAsia" w:ascii="宋体" w:hAnsi="宋体"/>
          <w:b/>
          <w:color w:val="000000" w:themeColor="text1"/>
          <w:sz w:val="21"/>
          <w:szCs w:val="21"/>
        </w:rPr>
        <w:t xml:space="preserve">者大学</w:t>
      </w:r>
      <w:r>
        <w:rPr>
          <w:rFonts w:hint="eastAsia" w:ascii="宋体" w:hAnsi="宋体"/>
          <w:b/>
          <w:color w:val="000000" w:themeColor="text1"/>
          <w:sz w:val="21"/>
          <w:szCs w:val="21"/>
        </w:rPr>
        <w:t xml:space="preserve">英语</w:t>
      </w:r>
      <w:r>
        <w:rPr>
          <w:rFonts w:hint="eastAsia" w:ascii="宋体" w:hAnsi="宋体"/>
          <w:b/>
          <w:color w:val="000000" w:themeColor="text1"/>
          <w:sz w:val="21"/>
          <w:szCs w:val="21"/>
        </w:rPr>
        <w:t xml:space="preserve">等级</w:t>
      </w:r>
      <w:r>
        <w:rPr>
          <w:rFonts w:hint="eastAsia" w:ascii="宋体" w:hAnsi="宋体"/>
          <w:b/>
          <w:color w:val="000000" w:themeColor="text1"/>
          <w:sz w:val="21"/>
          <w:szCs w:val="21"/>
        </w:rPr>
        <w:t xml:space="preserve">考试（CET）四级</w:t>
      </w:r>
      <w:r>
        <w:rPr>
          <w:rFonts w:hint="eastAsia" w:ascii="宋体" w:hAnsi="宋体"/>
          <w:b/>
          <w:color w:val="000000" w:themeColor="text1"/>
          <w:sz w:val="21"/>
          <w:szCs w:val="21"/>
        </w:rPr>
        <w:t xml:space="preserve">及以上</w:t>
      </w:r>
      <w:r>
        <w:rPr>
          <w:rFonts w:hint="eastAsia" w:ascii="宋体" w:hAnsi="宋体"/>
          <w:b/>
          <w:color w:val="000000" w:themeColor="text1"/>
          <w:sz w:val="21"/>
          <w:szCs w:val="21"/>
        </w:rPr>
        <w:t xml:space="preserve">证书</w:t>
      </w:r>
      <w:r>
        <w:rPr>
          <w:rFonts w:hint="eastAsia" w:ascii="宋体" w:hAnsi="宋体"/>
          <w:b/>
          <w:color w:val="000000" w:themeColor="text1"/>
          <w:sz w:val="21"/>
          <w:szCs w:val="21"/>
        </w:rPr>
        <w:t xml:space="preserve">；</w:t>
      </w:r>
      <w:bookmarkEnd w:id="31"/>
      <w:bookmarkEnd w:id="32"/>
      <w:bookmarkEnd w:id="33"/>
      <w:bookmarkEnd w:id="34"/>
      <w:bookmarkEnd w:id="35"/>
      <w:r/>
    </w:p>
    <w:p>
      <w:pPr>
        <w:ind w:left="0" w:firstLine="422"/>
        <w:spacing w:line="360" w:lineRule="auto"/>
        <w:tabs>
          <w:tab w:val="left" w:pos="420" w:leader="none"/>
          <w:tab w:val="left" w:pos="540" w:leader="none"/>
        </w:tabs>
        <w:rPr>
          <w:rFonts w:ascii="宋体" w:hAnsi="宋体"/>
          <w:b/>
          <w:color w:val="000000" w:themeColor="text1"/>
          <w:sz w:val="21"/>
          <w:szCs w:val="21"/>
        </w:rPr>
      </w:pPr>
      <w:r>
        <w:rPr>
          <w:rFonts w:hint="eastAsia" w:ascii="宋体" w:hAnsi="宋体"/>
          <w:b/>
          <w:color w:val="000000" w:themeColor="text1"/>
          <w:sz w:val="21"/>
          <w:szCs w:val="21"/>
        </w:rPr>
        <w:t xml:space="preserve">综合维修工：持有特种作业操作证（准操项目：低压电工作业）。</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sz w:val="21"/>
          <w:szCs w:val="21"/>
        </w:rPr>
      </w:pPr>
      <w:r>
        <w:rPr>
          <w:rFonts w:ascii="宋体" w:hAnsi="宋体"/>
          <w:sz w:val="21"/>
          <w:szCs w:val="21"/>
        </w:rPr>
        <w:t xml:space="preserve">14.1.7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cs="Times New Roman"/>
          <w:sz w:val="21"/>
          <w:szCs w:val="21"/>
          <w:lang w:val="zh-CN"/>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104"/>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104"/>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104"/>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104"/>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104"/>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10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104"/>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10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10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104"/>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10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10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6" w:name="_Toc31150"/>
      <w:r/>
      <w:bookmarkStart w:id="37"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6"/>
      <w:bookmarkEnd w:id="37"/>
      <w:r/>
    </w:p>
    <w:p>
      <w:pPr>
        <w:pStyle w:val="1104"/>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104"/>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104"/>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888"/>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104"/>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10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10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10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10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10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10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8" w:name="_Toc29371"/>
      <w:r/>
      <w:bookmarkStart w:id="39"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104"/>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8"/>
      <w:r/>
      <w:bookmarkEnd w:id="39"/>
      <w:r/>
      <w:r/>
    </w:p>
    <w:p>
      <w:pPr>
        <w:pStyle w:val="110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10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104"/>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10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10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10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10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104"/>
        <w:ind w:left="0" w:firstLine="422"/>
        <w:spacing w:line="360" w:lineRule="auto"/>
        <w:rPr>
          <w:rFonts w:ascii="宋体" w:hAnsi="宋体" w:cs="宋体"/>
          <w:b/>
          <w:color w:val="000000" w:themeColor="text1"/>
          <w:sz w:val="21"/>
          <w:szCs w:val="21"/>
        </w:rPr>
      </w:pPr>
      <w:r/>
      <w:bookmarkStart w:id="40" w:name="OLE_LINK20"/>
      <w:r/>
      <w:bookmarkStart w:id="41" w:name="OLE_LINK11"/>
      <w:r/>
      <w:bookmarkStart w:id="42" w:name="OLE_LINK25"/>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bookmarkEnd w:id="40"/>
      <w:r/>
    </w:p>
    <w:p>
      <w:pPr>
        <w:pStyle w:val="110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43" w:name="OLE_LINK6"/>
      <w:r>
        <w:rPr>
          <w:rFonts w:hint="eastAsia" w:ascii="宋体" w:hAnsi="宋体" w:cs="宋体"/>
          <w:b/>
          <w:color w:val="000000" w:themeColor="text1"/>
          <w:sz w:val="21"/>
          <w:szCs w:val="21"/>
          <w:lang w:val="en-US"/>
        </w:rPr>
        <w:t xml:space="preserve">评标</w:t>
      </w:r>
      <w:bookmarkEnd w:id="43"/>
      <w:r>
        <w:rPr>
          <w:rFonts w:hint="eastAsia" w:ascii="宋体" w:hAnsi="宋体" w:cs="宋体"/>
          <w:b/>
          <w:color w:val="000000" w:themeColor="text1"/>
          <w:sz w:val="21"/>
          <w:szCs w:val="21"/>
          <w:lang w:val="en-US"/>
        </w:rPr>
        <w:t xml:space="preserve">委员会应当启动异常低价投标审查程序：</w:t>
      </w:r>
      <w:r/>
    </w:p>
    <w:p>
      <w:pPr>
        <w:pStyle w:val="110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10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10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10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104"/>
        <w:ind w:left="0" w:firstLine="422"/>
        <w:spacing w:line="360" w:lineRule="auto"/>
        <w:rPr>
          <w:color w:val="333333"/>
          <w:shd w:val="clear" w:color="auto" w:fill="ffffff"/>
        </w:rPr>
      </w:pPr>
      <w:r/>
      <w:bookmarkStart w:id="44" w:name="OLE_LINK3"/>
      <w:r/>
      <w:bookmarkStart w:id="45"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6" w:name="OLE_LINK1"/>
      <w:r/>
      <w:bookmarkStart w:id="47" w:name="OLE_LINK2"/>
      <w:r>
        <w:rPr>
          <w:rFonts w:hint="eastAsia" w:ascii="宋体" w:hAnsi="宋体"/>
          <w:b/>
          <w:color w:val="000000" w:themeColor="text1"/>
          <w:sz w:val="21"/>
          <w:szCs w:val="21"/>
        </w:rPr>
        <w:t xml:space="preserve">评标委员会</w:t>
      </w:r>
      <w:bookmarkEnd w:id="46"/>
      <w:r/>
      <w:bookmarkEnd w:id="47"/>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8" w:name="OLE_LINK9"/>
      <w:r/>
      <w:bookmarkStart w:id="49" w:name="OLE_LINK10"/>
      <w:r>
        <w:rPr>
          <w:rFonts w:hint="eastAsia" w:ascii="宋体" w:hAnsi="宋体"/>
          <w:b/>
          <w:color w:val="000000" w:themeColor="text1"/>
          <w:sz w:val="21"/>
          <w:szCs w:val="21"/>
        </w:rPr>
        <w:t xml:space="preserve">，</w:t>
      </w:r>
      <w:bookmarkEnd w:id="48"/>
      <w:r/>
      <w:bookmarkEnd w:id="49"/>
      <w:r>
        <w:rPr>
          <w:rFonts w:hint="eastAsia" w:ascii="宋体" w:hAnsi="宋体"/>
          <w:b/>
          <w:color w:val="000000" w:themeColor="text1"/>
          <w:sz w:val="21"/>
          <w:szCs w:val="21"/>
        </w:rPr>
        <w:t xml:space="preserve">包括但不限于原材料</w:t>
      </w:r>
      <w:r>
        <w:rPr>
          <w:rFonts w:hint="eastAsia" w:ascii="宋体" w:hAnsi="宋体"/>
          <w:b/>
          <w:color w:val="000000" w:themeColor="text1"/>
          <w:sz w:val="21"/>
          <w:szCs w:val="21"/>
        </w:rPr>
        <w:t xml:space="preserve">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10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104"/>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104"/>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44"/>
      <w:r/>
      <w:bookmarkEnd w:id="45"/>
      <w:r/>
      <w:r/>
    </w:p>
    <w:p>
      <w:pPr>
        <w:pStyle w:val="110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1"/>
      <w:bookmarkEnd w:id="42"/>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10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104"/>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10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104"/>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10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104"/>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10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10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0" w:name="_Toc19501"/>
      <w:r/>
      <w:bookmarkStart w:id="51" w:name="_Toc18442"/>
      <w:r/>
      <w:r/>
    </w:p>
    <w:p>
      <w:pPr>
        <w:pStyle w:val="1104"/>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0"/>
      <w:r/>
      <w:bookmarkEnd w:id="51"/>
      <w:r/>
      <w:r/>
    </w:p>
    <w:p>
      <w:pPr>
        <w:pStyle w:val="1104"/>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104"/>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104"/>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10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10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10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10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104"/>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10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10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2" w:name="_Toc21029"/>
      <w:r/>
      <w:bookmarkStart w:id="53" w:name="_Toc8186"/>
      <w:r/>
      <w:r/>
    </w:p>
    <w:p>
      <w:pPr>
        <w:pStyle w:val="1104"/>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2"/>
      <w:r/>
      <w:bookmarkEnd w:id="53"/>
      <w:r/>
      <w:r/>
    </w:p>
    <w:p>
      <w:pPr>
        <w:pStyle w:val="1104"/>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10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104"/>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10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104"/>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104"/>
        <w:ind w:left="0" w:firstLine="0"/>
        <w:spacing w:line="360" w:lineRule="auto"/>
        <w:rPr>
          <w:rFonts w:ascii="宋体" w:hAnsi="宋体" w:cs="宋体"/>
          <w:sz w:val="21"/>
          <w:szCs w:val="21"/>
        </w:rPr>
      </w:pPr>
      <w:r>
        <w:rPr>
          <w:rFonts w:ascii="宋体" w:hAnsi="宋体" w:cs="宋体"/>
          <w:sz w:val="21"/>
          <w:szCs w:val="21"/>
        </w:rPr>
      </w:r>
      <w:r/>
    </w:p>
    <w:p>
      <w:pPr>
        <w:pStyle w:val="870"/>
        <w:ind w:left="0" w:firstLine="0"/>
        <w:jc w:val="center"/>
        <w:rPr>
          <w:rFonts w:ascii="宋体" w:hAnsi="宋体"/>
          <w:sz w:val="21"/>
          <w:szCs w:val="21"/>
          <w:lang w:val="zh-CN"/>
        </w:rPr>
      </w:pPr>
      <w:r/>
      <w:bookmarkStart w:id="54" w:name="_Toc24711"/>
      <w:r/>
      <w:bookmarkStart w:id="55" w:name="_Toc7264"/>
      <w:r>
        <w:rPr>
          <w:rFonts w:hint="eastAsia" w:ascii="宋体" w:hAnsi="宋体"/>
          <w:b/>
          <w:sz w:val="44"/>
          <w:szCs w:val="22"/>
        </w:rPr>
        <w:br w:type="page" w:clear="all"/>
      </w:r>
      <w:bookmarkStart w:id="56" w:name="_Toc165274504"/>
      <w:r>
        <w:rPr>
          <w:rFonts w:hint="eastAsia" w:ascii="宋体" w:hAnsi="宋体"/>
          <w:b/>
          <w:sz w:val="44"/>
          <w:szCs w:val="22"/>
        </w:rPr>
        <w:t xml:space="preserve">第三章  </w:t>
      </w:r>
      <w:bookmarkStart w:id="57" w:name="投标文件格式"/>
      <w:r/>
      <w:bookmarkEnd w:id="57"/>
      <w:r>
        <w:rPr>
          <w:rFonts w:hint="eastAsia" w:ascii="宋体" w:hAnsi="宋体"/>
          <w:b/>
          <w:sz w:val="44"/>
          <w:szCs w:val="22"/>
        </w:rPr>
        <w:t xml:space="preserve">投标文件格式</w:t>
      </w:r>
      <w:bookmarkEnd w:id="54"/>
      <w:r/>
      <w:bookmarkEnd w:id="55"/>
      <w:r/>
      <w:bookmarkEnd w:id="56"/>
      <w:r/>
      <w:r/>
    </w:p>
    <w:p>
      <w:pPr>
        <w:ind w:left="0"/>
        <w:spacing w:line="440" w:lineRule="exact"/>
        <w:rPr>
          <w:rFonts w:ascii="宋体" w:hAnsi="宋体"/>
          <w:b/>
          <w:sz w:val="21"/>
          <w:szCs w:val="21"/>
        </w:rPr>
      </w:pPr>
      <w:r>
        <w:rPr>
          <w:rFonts w:ascii="宋体" w:hAnsi="宋体"/>
          <w:b/>
          <w:sz w:val="21"/>
          <w:szCs w:val="21"/>
        </w:rPr>
        <w:t xml:space="preserve">说明：</w:t>
      </w:r>
      <w:r/>
    </w:p>
    <w:p>
      <w:pPr>
        <w:pStyle w:val="1104"/>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8" w:name="_Toc17036"/>
      <w:r/>
      <w:bookmarkStart w:id="59" w:name="_Toc71810480"/>
      <w:r/>
      <w:bookmarkStart w:id="60" w:name="_Toc105397779"/>
      <w:r/>
      <w:bookmarkStart w:id="61" w:name="_Toc3821"/>
      <w:r/>
      <w:bookmarkStart w:id="62" w:name="_Toc165274505"/>
      <w:r>
        <w:rPr>
          <w:rFonts w:hint="eastAsia" w:ascii="宋体" w:hAnsi="宋体"/>
          <w:b/>
          <w:sz w:val="21"/>
          <w:szCs w:val="21"/>
        </w:rPr>
        <w:t xml:space="preserve">附件1.投标函</w:t>
      </w:r>
      <w:bookmarkEnd w:id="58"/>
      <w:r/>
      <w:bookmarkEnd w:id="59"/>
      <w:r/>
      <w:bookmarkEnd w:id="60"/>
      <w:r/>
      <w:bookmarkEnd w:id="61"/>
      <w:r/>
      <w:bookmarkEnd w:id="62"/>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3" w:name="_Toc71810481"/>
      <w:r/>
      <w:bookmarkStart w:id="64" w:name="_Toc165274506"/>
      <w:r/>
      <w:bookmarkStart w:id="65"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3"/>
      <w:r/>
      <w:bookmarkEnd w:id="64"/>
      <w:r/>
      <w:bookmarkEnd w:id="65"/>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6" w:name="TBR"/>
      <w:r/>
      <w:bookmarkEnd w:id="6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7" w:name="XMBH"/>
      <w:r/>
      <w:bookmarkEnd w:id="6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8" w:name="FBH"/>
      <w:r/>
      <w:bookmarkEnd w:id="68"/>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9" w:name="XMMC"/>
            <w:r/>
            <w:bookmarkEnd w:id="69"/>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0" w:name="JEXX"/>
            <w:r/>
            <w:bookmarkEnd w:id="70"/>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1" w:name="JEDX"/>
            <w:r/>
            <w:bookmarkEnd w:id="71"/>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2" w:name="NF"/>
      <w:r/>
      <w:bookmarkEnd w:id="72"/>
      <w:r>
        <w:rPr>
          <w:rFonts w:hint="eastAsia" w:ascii="宋体" w:hAnsi="宋体"/>
          <w:sz w:val="21"/>
          <w:szCs w:val="21"/>
        </w:rPr>
        <w:t xml:space="preserve"> 年 </w:t>
      </w:r>
      <w:bookmarkStart w:id="73" w:name="YF"/>
      <w:r/>
      <w:bookmarkEnd w:id="73"/>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4" w:name="RI"/>
      <w:r/>
      <w:bookmarkEnd w:id="74"/>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96"/>
        <w:rPr>
          <w:rFonts w:ascii="宋体" w:hAnsi="宋体"/>
        </w:rPr>
      </w:pPr>
      <w:r>
        <w:rPr>
          <w:rFonts w:ascii="宋体" w:hAnsi="宋体"/>
        </w:rPr>
      </w:r>
      <w:r/>
    </w:p>
    <w:p>
      <w:pPr>
        <w:ind w:left="0"/>
        <w:spacing w:line="440" w:lineRule="exact"/>
        <w:rPr>
          <w:rFonts w:ascii="宋体" w:hAnsi="宋体"/>
          <w:b/>
          <w:sz w:val="21"/>
          <w:szCs w:val="21"/>
        </w:rPr>
      </w:pPr>
      <w:r/>
      <w:bookmarkStart w:id="75" w:name="_Toc7945"/>
      <w:r/>
      <w:bookmarkStart w:id="76" w:name="_Toc241"/>
      <w:r/>
      <w:bookmarkStart w:id="77"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96"/>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8" w:name="_Toc165274507"/>
      <w:r/>
      <w:bookmarkStart w:id="79" w:name="_Toc105397781"/>
      <w:r>
        <w:rPr>
          <w:rFonts w:ascii="宋体" w:hAnsi="宋体"/>
          <w:b/>
          <w:sz w:val="21"/>
          <w:szCs w:val="21"/>
        </w:rPr>
        <w:t xml:space="preserve">附件3</w:t>
      </w:r>
      <w:bookmarkEnd w:id="75"/>
      <w:r/>
      <w:bookmarkEnd w:id="76"/>
      <w:r>
        <w:rPr>
          <w:rFonts w:hint="eastAsia" w:ascii="宋体" w:hAnsi="宋体"/>
          <w:b/>
          <w:sz w:val="21"/>
          <w:szCs w:val="21"/>
        </w:rPr>
        <w:t xml:space="preserve">.公开分项报价</w:t>
      </w:r>
      <w:bookmarkEnd w:id="77"/>
      <w:r/>
      <w:bookmarkEnd w:id="78"/>
      <w:r/>
      <w:bookmarkEnd w:id="79"/>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1172"/>
        <w:gridCol w:w="851"/>
        <w:gridCol w:w="1842"/>
        <w:gridCol w:w="2372"/>
        <w:gridCol w:w="1079"/>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人员类别</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签订劳动合同的人员</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left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退休人员（如有）</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5</w:t>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w:t>
            </w:r>
            <w:r>
              <w:rPr>
                <w:rFonts w:hint="eastAsia" w:ascii="宋体" w:hAnsi="宋体" w:cs="Times New Roman"/>
                <w:b/>
                <w:sz w:val="21"/>
                <w:szCs w:val="21"/>
              </w:rPr>
              <w:t xml:space="preserve">小</w:t>
            </w:r>
            <w:r>
              <w:rPr>
                <w:rFonts w:hint="eastAsia" w:ascii="宋体" w:hAnsi="宋体" w:cs="Times New Roman"/>
                <w:b/>
                <w:sz w:val="21"/>
                <w:szCs w:val="21"/>
              </w:rPr>
              <w:t xml:space="preserve">写）：</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40" w:lineRule="exact"/>
        <w:widowControl w:val="off"/>
        <w:rPr>
          <w:rFonts w:ascii="宋体" w:hAnsi="宋体"/>
          <w:sz w:val="21"/>
          <w:szCs w:val="21"/>
        </w:rPr>
      </w:pPr>
      <w:r>
        <w:rPr>
          <w:rFonts w:hint="eastAsia" w:ascii="宋体" w:hAnsi="宋体"/>
          <w:sz w:val="21"/>
          <w:szCs w:val="21"/>
        </w:rPr>
        <w:t xml:space="preserve">注：</w:t>
      </w:r>
      <w:r/>
    </w:p>
    <w:p>
      <w:pPr>
        <w:ind w:left="0" w:firstLine="420"/>
        <w:spacing w:line="34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2"/>
        <w:spacing w:line="340" w:lineRule="exact"/>
        <w:widowControl w:val="off"/>
        <w:rPr>
          <w:rFonts w:ascii="宋体" w:hAnsi="宋体" w:cs="Times New Roman"/>
          <w:sz w:val="21"/>
          <w:szCs w:val="21"/>
        </w:rPr>
      </w:pPr>
      <w:r>
        <w:rPr>
          <w:rFonts w:hint="eastAsia" w:ascii="宋体" w:hAnsi="宋体"/>
          <w:b/>
          <w:sz w:val="21"/>
          <w:szCs w:val="21"/>
        </w:rPr>
        <w:t xml:space="preserve">2</w:t>
      </w:r>
      <w:r>
        <w:rPr>
          <w:rFonts w:ascii="宋体" w:hAnsi="宋体"/>
          <w:b/>
          <w:sz w:val="21"/>
          <w:szCs w:val="21"/>
        </w:rPr>
        <w:t xml:space="preserve">.</w:t>
      </w:r>
      <w:r>
        <w:rPr>
          <w:rFonts w:hint="eastAsia" w:ascii="宋体" w:hAnsi="宋体"/>
          <w:b/>
          <w:sz w:val="21"/>
          <w:szCs w:val="21"/>
        </w:rPr>
        <w:t xml:space="preserve">如投标人针对本项目相关岗位使用退休人员的，在《公开分项报价》表格中按照“签订劳动合同的人员”和“退休人员”分别列明人员费用。</w:t>
      </w:r>
      <w:r/>
    </w:p>
    <w:p>
      <w:pPr>
        <w:ind w:left="0" w:firstLine="420"/>
        <w:spacing w:line="340" w:lineRule="exact"/>
        <w:widowControl w:val="off"/>
        <w:rPr>
          <w:rFonts w:ascii="宋体" w:hAnsi="宋体"/>
          <w:b/>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本项目所有人员（含退休人员）的月工资标准不得低于苏州市最低工资标准要求，并按我国《劳动合同法》要求签订劳动合同或协议。</w:t>
      </w:r>
      <w:r>
        <w:rPr>
          <w:rFonts w:hint="eastAsia" w:ascii="宋体" w:hAnsi="宋体"/>
          <w:b/>
          <w:sz w:val="21"/>
          <w:szCs w:val="21"/>
        </w:rPr>
        <w:t xml:space="preserve">遇到法律法规规定的最低工资调整，其中人工费用相应浮动，由供应商自行承担。</w:t>
      </w:r>
      <w:r/>
    </w:p>
    <w:p>
      <w:pPr>
        <w:ind w:left="0" w:firstLine="420"/>
        <w:spacing w:line="340" w:lineRule="exact"/>
        <w:widowControl w:val="off"/>
        <w:rPr>
          <w:rFonts w:ascii="宋体" w:hAnsi="宋体"/>
          <w:sz w:val="21"/>
          <w:szCs w:val="21"/>
        </w:rPr>
      </w:pPr>
      <w:r>
        <w:rPr>
          <w:rFonts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本项目签订劳动合同的服务人员须按国家规定缴纳员工的社会保险，</w:t>
      </w:r>
      <w:r>
        <w:rPr>
          <w:rFonts w:hint="eastAsia" w:ascii="宋体" w:hAnsi="宋体"/>
          <w:sz w:val="21"/>
          <w:szCs w:val="21"/>
        </w:rPr>
        <w:t xml:space="preserve">社会保险标准不得低于苏州市规定的最低社会保险缴费要求</w:t>
      </w:r>
      <w:r>
        <w:rPr>
          <w:rFonts w:hint="eastAsia" w:ascii="宋体" w:hAnsi="宋体"/>
          <w:sz w:val="21"/>
          <w:szCs w:val="21"/>
        </w:rPr>
        <w:t xml:space="preserve">。</w:t>
      </w:r>
      <w:r/>
    </w:p>
    <w:p>
      <w:pPr>
        <w:ind w:left="0" w:firstLine="422"/>
        <w:spacing w:line="36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2"/>
        </w:rPr>
        <w:t xml:space="preserve">本</w:t>
      </w:r>
      <w:r>
        <w:rPr>
          <w:rFonts w:hint="eastAsia" w:ascii="宋体" w:hAnsi="宋体"/>
          <w:b/>
          <w:sz w:val="21"/>
          <w:szCs w:val="21"/>
        </w:rPr>
        <w:t xml:space="preserve">项目签订劳动合同的服务人员的工作</w:t>
      </w:r>
      <w:r>
        <w:rPr>
          <w:rFonts w:hint="eastAsia" w:ascii="宋体" w:hAnsi="宋体"/>
          <w:b/>
          <w:sz w:val="22"/>
        </w:rPr>
        <w:t xml:space="preserve">时间和休息休假应按照《中华人民共和国劳动法》要求。请投标人结合自身实际综合考虑各项费用支出。</w:t>
      </w:r>
      <w:r/>
    </w:p>
    <w:p>
      <w:pPr>
        <w:ind w:left="0" w:firstLine="420"/>
        <w:spacing w:line="340" w:lineRule="exact"/>
        <w:widowControl w:val="off"/>
        <w:rPr>
          <w:rFonts w:ascii="宋体" w:hAnsi="宋体"/>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rPr>
          <w:rFonts w:ascii="宋体" w:hAnsi="宋体"/>
          <w:sz w:val="21"/>
          <w:szCs w:val="21"/>
        </w:rPr>
        <w:outlineLvl w:val="0"/>
      </w:pPr>
      <w:r>
        <w:rPr>
          <w:rFonts w:ascii="宋体" w:hAnsi="宋体"/>
          <w:b/>
          <w:sz w:val="21"/>
          <w:szCs w:val="21"/>
        </w:rPr>
        <w:br w:type="page" w:clear="all"/>
      </w:r>
      <w:bookmarkStart w:id="80" w:name="_Toc165274508"/>
      <w:r/>
      <w:bookmarkStart w:id="81" w:name="_Toc71810483"/>
      <w:r/>
      <w:bookmarkStart w:id="82"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0"/>
      <w:r/>
      <w:bookmarkEnd w:id="81"/>
      <w:r/>
      <w:bookmarkEnd w:id="8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96"/>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3" w:name="_Toc19621"/>
      <w:r/>
      <w:bookmarkStart w:id="84" w:name="_Toc105397783"/>
      <w:r/>
      <w:bookmarkStart w:id="85" w:name="_Toc165274509"/>
      <w:r/>
      <w:bookmarkStart w:id="86" w:name="_Toc21574"/>
      <w:r/>
      <w:bookmarkStart w:id="87"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3"/>
      <w:r/>
      <w:bookmarkEnd w:id="84"/>
      <w:r/>
      <w:bookmarkEnd w:id="85"/>
      <w:r/>
      <w:bookmarkEnd w:id="86"/>
      <w:r/>
      <w:bookmarkEnd w:id="8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苏州职业技术大学</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苏州职业技术大学石湖校区物业服务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苏州职业技术大学石湖校区物业服务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37"/>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w:t>
      </w:r>
      <w:r>
        <w:rPr>
          <w:rFonts w:hint="eastAsia" w:ascii="宋体" w:hAnsi="宋体"/>
          <w:sz w:val="21"/>
          <w:szCs w:val="21"/>
          <w:u w:val="single"/>
          <w:lang w:val="zh-CN"/>
        </w:rPr>
        <w:t xml:space="preserve">苏州职业技术大学石湖校区物业服务</w:t>
      </w:r>
      <w:r>
        <w:rPr>
          <w:rFonts w:hint="eastAsia" w:ascii="宋体" w:hAnsi="宋体"/>
          <w:sz w:val="21"/>
          <w:szCs w:val="21"/>
          <w:u w:val="single"/>
          <w:lang w:val="zh-CN"/>
        </w:rPr>
        <w:t xml:space="preserve">）</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sz w:val="21"/>
          <w:szCs w:val="21"/>
          <w:u w:val="single"/>
          <w:lang w:val="zh-CN"/>
        </w:rPr>
        <w:t xml:space="preserve">物业管理</w:t>
      </w:r>
      <w:r>
        <w:rPr>
          <w:rFonts w:hint="eastAsia" w:ascii="宋体" w:hAnsi="宋体"/>
          <w:sz w:val="21"/>
          <w:szCs w:val="21"/>
          <w:u w:val="single"/>
          <w:lang w:val="zh-CN"/>
        </w:rPr>
        <w:t xml:space="preserve">）行业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9"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96"/>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0" w:name="_Toc165274510"/>
      <w:r/>
      <w:bookmarkStart w:id="91"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9"/>
      <w:r/>
      <w:bookmarkEnd w:id="90"/>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2" w:name="_Toc32206"/>
      <w:r/>
      <w:bookmarkStart w:id="93" w:name="_Toc15378"/>
      <w:r/>
      <w:bookmarkStart w:id="94"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2"/>
      <w:r/>
      <w:bookmarkEnd w:id="93"/>
      <w:r/>
      <w:bookmarkEnd w:id="94"/>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22"/>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29"/>
        <w:ind w:left="0" w:firstLine="0"/>
        <w:rPr>
          <w:rFonts w:ascii="宋体" w:hAnsi="宋体"/>
          <w:b/>
          <w:lang w:val="zh-CN"/>
        </w:rPr>
      </w:pPr>
      <w:r>
        <w:rPr>
          <w:rFonts w:ascii="宋体" w:hAnsi="宋体"/>
          <w:b/>
          <w:lang w:val="zh-CN"/>
        </w:rPr>
      </w:r>
      <w:r/>
    </w:p>
    <w:p>
      <w:pPr>
        <w:pStyle w:val="929"/>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29"/>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2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2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2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2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29"/>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29"/>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29"/>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5" w:name="_Toc71810487"/>
      <w:r/>
      <w:bookmarkStart w:id="96" w:name="_Toc105397785"/>
      <w:r/>
      <w:bookmarkStart w:id="97" w:name="_Toc165274511"/>
      <w:r>
        <w:rPr>
          <w:rFonts w:ascii="宋体" w:hAnsi="宋体"/>
          <w:b/>
          <w:sz w:val="21"/>
          <w:szCs w:val="21"/>
        </w:rPr>
        <w:t xml:space="preserve">附件7</w:t>
      </w:r>
      <w:r>
        <w:rPr>
          <w:rFonts w:hint="eastAsia" w:ascii="宋体" w:hAnsi="宋体"/>
          <w:b/>
          <w:sz w:val="21"/>
          <w:szCs w:val="21"/>
        </w:rPr>
        <w:t xml:space="preserve">.</w:t>
      </w:r>
      <w:bookmarkEnd w:id="95"/>
      <w:r>
        <w:rPr>
          <w:rFonts w:hint="eastAsia" w:ascii="宋体" w:hAnsi="宋体"/>
          <w:b/>
          <w:sz w:val="21"/>
          <w:szCs w:val="21"/>
        </w:rPr>
        <w:t xml:space="preserve">偏离表（技术、商务）</w:t>
      </w:r>
      <w:bookmarkEnd w:id="96"/>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8" w:name="_Toc27138"/>
      <w:r/>
      <w:bookmarkStart w:id="99" w:name="_Toc31973"/>
      <w:r>
        <w:rPr>
          <w:rFonts w:ascii="宋体" w:hAnsi="宋体"/>
          <w:sz w:val="21"/>
          <w:szCs w:val="21"/>
        </w:rPr>
        <w:t xml:space="preserve"> </w:t>
      </w:r>
      <w:r/>
    </w:p>
    <w:p>
      <w:pPr>
        <w:pStyle w:val="896"/>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888"/>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0" w:name="_Toc105397786"/>
      <w:r/>
      <w:bookmarkStart w:id="101"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100"/>
      <w:r/>
      <w:bookmarkEnd w:id="10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tabs>
          <w:tab w:val="left" w:pos="420" w:leader="none"/>
          <w:tab w:val="left" w:pos="540" w:leader="none"/>
        </w:tabs>
        <w:rPr>
          <w:rFonts w:ascii="宋体" w:hAnsi="宋体"/>
          <w:b/>
          <w:color w:val="000000" w:themeColor="text1"/>
          <w:sz w:val="21"/>
          <w:szCs w:val="21"/>
        </w:rPr>
      </w:pPr>
      <w:r>
        <w:rPr>
          <w:rFonts w:hint="eastAsia" w:ascii="宋体" w:hAnsi="宋体"/>
          <w:b/>
          <w:color w:val="000000" w:themeColor="text1"/>
          <w:sz w:val="21"/>
          <w:szCs w:val="21"/>
        </w:rPr>
        <w:t xml:space="preserve">注：</w:t>
      </w:r>
      <w:r>
        <w:rPr>
          <w:rFonts w:hint="eastAsia" w:ascii="宋体" w:hAnsi="宋体"/>
          <w:b/>
          <w:color w:val="000000" w:themeColor="text1"/>
          <w:sz w:val="21"/>
          <w:szCs w:val="21"/>
        </w:rPr>
        <w:t xml:space="preserve">注：根据《政府采购促进中小企业发展管理办法》（财库[2020]46号）的规定，在服务采购项目中，服务由中小企业承接，即提供服务的人员为中小企业依照《中华人民共和国劳动合同法》订立劳动合同的从业人员。服务类项目中供应商若使用退休人员，将不享受中小企业扶持政策。</w:t>
      </w:r>
      <w:r/>
    </w:p>
    <w:p>
      <w:pPr>
        <w:ind w:left="0" w:firstLine="422"/>
        <w:spacing w:line="360" w:lineRule="auto"/>
        <w:tabs>
          <w:tab w:val="left" w:pos="420" w:leader="none"/>
          <w:tab w:val="left" w:pos="540" w:leader="none"/>
        </w:tabs>
        <w:rPr>
          <w:rFonts w:ascii="宋体" w:hAnsi="宋体"/>
          <w:b/>
          <w:color w:val="000000" w:themeColor="text1"/>
          <w:sz w:val="21"/>
          <w:szCs w:val="21"/>
        </w:rPr>
      </w:pPr>
      <w:r>
        <w:rPr>
          <w:rFonts w:hint="eastAsia" w:ascii="宋体" w:hAnsi="宋体"/>
          <w:b/>
          <w:color w:val="000000" w:themeColor="text1"/>
          <w:sz w:val="21"/>
          <w:szCs w:val="21"/>
        </w:rPr>
        <w:t xml:space="preserve">项目服务人员配置表中带★项的要求中所涉及的证书为实质性响应条款，投标文件中需提供以下人员的证书复印件并加盖单位公章，未提供的视为非实质性响应。</w:t>
      </w:r>
      <w:r/>
    </w:p>
    <w:p>
      <w:pPr>
        <w:ind w:left="0" w:firstLine="422"/>
        <w:spacing w:line="360" w:lineRule="auto"/>
        <w:tabs>
          <w:tab w:val="left" w:pos="420" w:leader="none"/>
          <w:tab w:val="left" w:pos="540" w:leader="none"/>
        </w:tabs>
        <w:rPr>
          <w:rFonts w:ascii="宋体" w:hAnsi="宋体"/>
          <w:b/>
          <w:color w:val="000000" w:themeColor="text1"/>
          <w:sz w:val="21"/>
          <w:szCs w:val="21"/>
        </w:rPr>
      </w:pPr>
      <w:r>
        <w:rPr>
          <w:rFonts w:hint="eastAsia" w:ascii="宋体" w:hAnsi="宋体"/>
          <w:b/>
          <w:color w:val="000000" w:themeColor="text1"/>
          <w:sz w:val="21"/>
          <w:szCs w:val="21"/>
        </w:rPr>
        <w:t xml:space="preserve">楼管员：需持有公安部门颁发的保安员证；</w:t>
      </w:r>
      <w:r/>
    </w:p>
    <w:p>
      <w:pPr>
        <w:ind w:left="0" w:firstLine="422"/>
        <w:spacing w:line="360" w:lineRule="auto"/>
        <w:tabs>
          <w:tab w:val="left" w:pos="420" w:leader="none"/>
          <w:tab w:val="left" w:pos="540" w:leader="none"/>
        </w:tabs>
        <w:rPr>
          <w:rFonts w:ascii="宋体" w:hAnsi="宋体"/>
          <w:b/>
          <w:color w:val="000000" w:themeColor="text1"/>
          <w:sz w:val="21"/>
          <w:szCs w:val="21"/>
        </w:rPr>
      </w:pPr>
      <w:r>
        <w:rPr>
          <w:rFonts w:hint="eastAsia" w:ascii="宋体" w:hAnsi="宋体"/>
          <w:b/>
          <w:color w:val="000000" w:themeColor="text1"/>
          <w:sz w:val="21"/>
          <w:szCs w:val="21"/>
        </w:rPr>
        <w:t xml:space="preserve">留学生宿管员：持有全国英语等级考试（PETS）三级及以上证书或者大学英语等级考试（CET）四级及以上证书；</w:t>
      </w:r>
      <w:r/>
    </w:p>
    <w:p>
      <w:pPr>
        <w:ind w:left="0" w:firstLine="422"/>
        <w:spacing w:line="360" w:lineRule="auto"/>
        <w:tabs>
          <w:tab w:val="left" w:pos="420" w:leader="none"/>
          <w:tab w:val="left" w:pos="540" w:leader="none"/>
        </w:tabs>
        <w:rPr>
          <w:rFonts w:ascii="宋体" w:hAnsi="宋体"/>
          <w:b/>
          <w:color w:val="000000" w:themeColor="text1"/>
          <w:sz w:val="21"/>
          <w:szCs w:val="21"/>
        </w:rPr>
      </w:pPr>
      <w:r>
        <w:rPr>
          <w:rFonts w:hint="eastAsia" w:ascii="宋体" w:hAnsi="宋体"/>
          <w:b/>
          <w:color w:val="000000" w:themeColor="text1"/>
          <w:sz w:val="21"/>
          <w:szCs w:val="21"/>
        </w:rPr>
        <w:t xml:space="preserve">综合维修工：持有特种作业操作证（准操项目：低压电工作业）。</w:t>
      </w:r>
      <w:r/>
    </w:p>
    <w:p>
      <w:pPr>
        <w:ind w:left="0"/>
        <w:spacing w:line="360" w:lineRule="auto"/>
        <w:widowControl w:val="off"/>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02" w:name="_Toc105397787"/>
      <w:r/>
      <w:bookmarkStart w:id="103" w:name="_Toc71810489"/>
      <w:r>
        <w:rPr>
          <w:rFonts w:ascii="宋体" w:hAnsi="宋体"/>
          <w:b/>
          <w:sz w:val="21"/>
          <w:szCs w:val="21"/>
        </w:rPr>
        <w:br w:type="page" w:clear="all"/>
      </w:r>
      <w:bookmarkStart w:id="104" w:name="_Toc165274513"/>
      <w:r>
        <w:rPr>
          <w:rFonts w:ascii="宋体" w:hAnsi="宋体"/>
          <w:b/>
          <w:sz w:val="21"/>
          <w:szCs w:val="21"/>
        </w:rPr>
        <w:t xml:space="preserve">附件9</w:t>
      </w:r>
      <w:r>
        <w:rPr>
          <w:rFonts w:hint="eastAsia" w:ascii="宋体" w:hAnsi="宋体"/>
          <w:b/>
          <w:sz w:val="21"/>
          <w:szCs w:val="21"/>
        </w:rPr>
        <w:t xml:space="preserve">.相关业绩一览表</w:t>
      </w:r>
      <w:bookmarkEnd w:id="102"/>
      <w:r/>
      <w:bookmarkEnd w:id="103"/>
      <w:r/>
      <w:bookmarkEnd w:id="10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96"/>
        <w:rPr>
          <w:rFonts w:ascii="宋体" w:hAnsi="宋体"/>
        </w:rPr>
      </w:pPr>
      <w:r>
        <w:rPr>
          <w:rFonts w:ascii="宋体" w:hAnsi="宋体"/>
        </w:rPr>
      </w:r>
      <w:r/>
    </w:p>
    <w:p>
      <w:pPr>
        <w:pStyle w:val="888"/>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5" w:name="_Toc165274514"/>
      <w:r/>
      <w:bookmarkStart w:id="106" w:name="_Toc105397788"/>
      <w:r/>
      <w:bookmarkStart w:id="107" w:name="_Toc71810490"/>
      <w:r/>
      <w:bookmarkEnd w:id="98"/>
      <w:r/>
      <w:bookmarkEnd w:id="99"/>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5"/>
      <w:r/>
      <w:bookmarkEnd w:id="10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96"/>
        <w:rPr>
          <w:rFonts w:ascii="宋体" w:hAnsi="宋体"/>
        </w:rPr>
      </w:pPr>
      <w:r>
        <w:rPr>
          <w:rFonts w:ascii="宋体" w:hAnsi="宋体"/>
        </w:rPr>
      </w:r>
      <w:r/>
    </w:p>
    <w:p>
      <w:pPr>
        <w:pStyle w:val="888"/>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8" w:name="_Toc165274515"/>
      <w:r/>
      <w:bookmarkStart w:id="109"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7"/>
      <w:r/>
      <w:bookmarkEnd w:id="108"/>
      <w:r/>
      <w:bookmarkEnd w:id="109"/>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firstLine="420"/>
        <w:jc w:val="left"/>
        <w:spacing w:line="360" w:lineRule="auto"/>
        <w:rPr>
          <w:rFonts w:ascii="宋体" w:hAnsi="宋体"/>
          <w:sz w:val="21"/>
          <w:szCs w:val="21"/>
        </w:rPr>
      </w:pPr>
      <w:r/>
      <w:bookmarkStart w:id="110" w:name="_Toc103258863"/>
      <w:r/>
      <w:bookmarkStart w:id="111" w:name="_Toc105397791"/>
      <w:r/>
      <w:bookmarkStart w:id="112" w:name="_Toc165274517"/>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rPr>
          <w:rFonts w:ascii="宋体" w:hAnsi="宋体"/>
          <w:b/>
          <w:bCs/>
          <w:sz w:val="21"/>
          <w:szCs w:val="21"/>
        </w:rPr>
        <w:outlineLvl w:val="0"/>
      </w:pPr>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10"/>
      <w:r/>
      <w:bookmarkEnd w:id="111"/>
      <w:r/>
      <w:bookmarkEnd w:id="112"/>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29"/>
        <w:ind w:left="400" w:firstLine="400"/>
      </w:pPr>
      <w:r/>
      <w:r/>
    </w:p>
    <w:p>
      <w:pPr>
        <w:pStyle w:val="929"/>
        <w:ind w:left="400" w:firstLine="400"/>
      </w:pPr>
      <w:r/>
      <w:r/>
    </w:p>
    <w:p>
      <w:pPr>
        <w:pStyle w:val="929"/>
        <w:ind w:left="400" w:firstLine="400"/>
      </w:pPr>
      <w:r/>
      <w:r/>
    </w:p>
    <w:p>
      <w:pPr>
        <w:pStyle w:val="929"/>
        <w:ind w:left="400" w:firstLine="400"/>
      </w:pPr>
      <w:r/>
      <w:r/>
    </w:p>
    <w:p>
      <w:pPr>
        <w:pStyle w:val="929"/>
        <w:ind w:left="400" w:firstLine="400"/>
      </w:pPr>
      <w:r/>
      <w:r/>
    </w:p>
    <w:p>
      <w:pPr>
        <w:pStyle w:val="929"/>
        <w:ind w:left="400" w:firstLine="400"/>
      </w:pPr>
      <w:r/>
      <w:r/>
    </w:p>
    <w:p>
      <w:pPr>
        <w:pStyle w:val="929"/>
        <w:ind w:left="400" w:firstLine="400"/>
      </w:pPr>
      <w:r/>
      <w:r/>
    </w:p>
    <w:p>
      <w:pPr>
        <w:pStyle w:val="929"/>
        <w:ind w:left="400" w:firstLine="400"/>
      </w:pPr>
      <w:r/>
      <w:r/>
    </w:p>
    <w:p>
      <w:pPr>
        <w:pStyle w:val="929"/>
        <w:ind w:left="400" w:firstLine="400"/>
      </w:pPr>
      <w:r/>
      <w:r/>
    </w:p>
    <w:p>
      <w:pPr>
        <w:pStyle w:val="929"/>
        <w:ind w:left="400" w:firstLine="400"/>
      </w:pPr>
      <w:r/>
      <w:r/>
    </w:p>
    <w:p>
      <w:pPr>
        <w:pStyle w:val="929"/>
        <w:ind w:left="0" w:firstLine="0"/>
      </w:pPr>
      <w:r/>
      <w:r/>
    </w:p>
    <w:p>
      <w:pPr>
        <w:ind w:left="0"/>
        <w:rPr>
          <w:rFonts w:ascii="宋体" w:hAnsi="宋体"/>
          <w:b/>
          <w:bCs/>
          <w:sz w:val="21"/>
          <w:szCs w:val="21"/>
        </w:rPr>
        <w:outlineLvl w:val="0"/>
      </w:pPr>
      <w:r/>
      <w:bookmarkStart w:id="113" w:name="_Toc105397792"/>
      <w:r/>
      <w:bookmarkStart w:id="114" w:name="_Toc165274518"/>
      <w:r/>
      <w:bookmarkStart w:id="115" w:name="_Toc10325886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13"/>
      <w:r/>
      <w:bookmarkEnd w:id="114"/>
      <w:r/>
      <w:bookmarkEnd w:id="115"/>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2"/>
        <w:rPr>
          <w:lang w:val="zh-CN"/>
        </w:rPr>
      </w:pPr>
      <w:r>
        <w:rPr>
          <w:lang w:val="zh-CN"/>
        </w:rPr>
      </w:r>
      <w:r/>
    </w:p>
    <w:p>
      <w:pPr>
        <w:rPr>
          <w:lang w:val="zh-CN"/>
        </w:rPr>
      </w:pPr>
      <w:r>
        <w:rPr>
          <w:lang w:val="zh-CN"/>
        </w:rPr>
      </w:r>
      <w:r/>
    </w:p>
    <w:p>
      <w:pPr>
        <w:pStyle w:val="882"/>
        <w:rPr>
          <w:lang w:val="zh-CN"/>
        </w:rPr>
      </w:pPr>
      <w:r>
        <w:rPr>
          <w:lang w:val="zh-CN"/>
        </w:rPr>
      </w:r>
      <w:r/>
    </w:p>
    <w:p>
      <w:pPr>
        <w:rPr>
          <w:lang w:val="zh-CN"/>
        </w:rPr>
      </w:pPr>
      <w:r>
        <w:rPr>
          <w:lang w:val="zh-CN"/>
        </w:rPr>
      </w:r>
      <w:r/>
    </w:p>
    <w:p>
      <w:pPr>
        <w:pStyle w:val="882"/>
        <w:rPr>
          <w:lang w:val="zh-CN"/>
        </w:rPr>
      </w:pPr>
      <w:r>
        <w:rPr>
          <w:lang w:val="zh-CN"/>
        </w:rPr>
      </w:r>
      <w:r/>
    </w:p>
    <w:p>
      <w:pPr>
        <w:rPr>
          <w:lang w:val="zh-CN"/>
        </w:rPr>
      </w:pPr>
      <w:r>
        <w:rPr>
          <w:lang w:val="zh-CN"/>
        </w:rPr>
      </w:r>
      <w:r/>
    </w:p>
    <w:p>
      <w:pPr>
        <w:pStyle w:val="882"/>
        <w:rPr>
          <w:lang w:val="zh-CN"/>
        </w:rPr>
      </w:pPr>
      <w:r>
        <w:rPr>
          <w:lang w:val="zh-CN"/>
        </w:rPr>
      </w:r>
      <w:r/>
    </w:p>
    <w:p>
      <w:pPr>
        <w:rPr>
          <w:lang w:val="zh-CN"/>
        </w:rPr>
      </w:pPr>
      <w:r>
        <w:rPr>
          <w:lang w:val="zh-CN"/>
        </w:rPr>
      </w:r>
      <w:r/>
    </w:p>
    <w:p>
      <w:pPr>
        <w:pStyle w:val="882"/>
        <w:rPr>
          <w:lang w:val="zh-CN"/>
        </w:rPr>
      </w:pPr>
      <w:r>
        <w:rPr>
          <w:lang w:val="zh-CN"/>
        </w:rPr>
      </w:r>
      <w:r/>
    </w:p>
    <w:p>
      <w:pPr>
        <w:rPr>
          <w:lang w:val="zh-CN"/>
        </w:rPr>
      </w:pPr>
      <w:r>
        <w:rPr>
          <w:lang w:val="zh-CN"/>
        </w:rPr>
      </w:r>
      <w:r/>
    </w:p>
    <w:p>
      <w:pPr>
        <w:pStyle w:val="882"/>
        <w:rPr>
          <w:lang w:val="zh-CN"/>
        </w:rPr>
      </w:pPr>
      <w:r>
        <w:rPr>
          <w:lang w:val="zh-CN"/>
        </w:rPr>
      </w:r>
      <w:r/>
    </w:p>
    <w:p>
      <w:pPr>
        <w:rPr>
          <w:lang w:val="zh-CN"/>
        </w:rPr>
      </w:pPr>
      <w:r>
        <w:rPr>
          <w:lang w:val="zh-CN"/>
        </w:rPr>
      </w:r>
      <w:r/>
    </w:p>
    <w:p>
      <w:pPr>
        <w:pStyle w:val="882"/>
        <w:rPr>
          <w:lang w:val="zh-CN"/>
        </w:rPr>
      </w:pPr>
      <w:r>
        <w:rPr>
          <w:lang w:val="zh-CN"/>
        </w:rPr>
      </w:r>
      <w:r/>
    </w:p>
    <w:p>
      <w:pPr>
        <w:rPr>
          <w:lang w:val="zh-CN"/>
        </w:rPr>
      </w:pPr>
      <w:r>
        <w:rPr>
          <w:lang w:val="zh-CN"/>
        </w:rPr>
      </w:r>
      <w:r/>
    </w:p>
    <w:p>
      <w:pPr>
        <w:pStyle w:val="882"/>
        <w:rPr>
          <w:lang w:val="zh-CN"/>
        </w:rPr>
      </w:pPr>
      <w:r>
        <w:rPr>
          <w:lang w:val="zh-CN"/>
        </w:rPr>
      </w:r>
      <w:r/>
    </w:p>
    <w:p>
      <w:pPr>
        <w:rPr>
          <w:lang w:val="zh-CN"/>
        </w:rPr>
      </w:pPr>
      <w:r>
        <w:rPr>
          <w:lang w:val="zh-CN"/>
        </w:rPr>
      </w:r>
      <w:r/>
    </w:p>
    <w:p>
      <w:pPr>
        <w:pStyle w:val="882"/>
        <w:rPr>
          <w:lang w:val="zh-CN"/>
        </w:rPr>
      </w:pPr>
      <w:r>
        <w:rPr>
          <w:lang w:val="zh-CN"/>
        </w:rPr>
      </w:r>
      <w:r/>
    </w:p>
    <w:p>
      <w:pPr>
        <w:pStyle w:val="882"/>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16"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6"/>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82"/>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117" w:name="OLE_LINK7"/>
      <w:r/>
      <w:bookmarkStart w:id="118"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19"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19"/>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117"/>
      <w:bookmarkEnd w:id="118"/>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82"/>
      </w:pPr>
      <w:r/>
      <w:r/>
    </w:p>
    <w:p>
      <w:r/>
      <w:r/>
    </w:p>
    <w:p>
      <w:pPr>
        <w:pStyle w:val="882"/>
      </w:pPr>
      <w:r/>
      <w:r/>
    </w:p>
    <w:p>
      <w:pPr>
        <w:pStyle w:val="870"/>
        <w:ind w:left="0" w:firstLine="0"/>
        <w:jc w:val="center"/>
        <w:rPr>
          <w:rFonts w:ascii="宋体" w:hAnsi="宋体"/>
          <w:b/>
          <w:sz w:val="44"/>
          <w:szCs w:val="22"/>
        </w:rPr>
      </w:pPr>
      <w:r/>
      <w:bookmarkStart w:id="120" w:name="_Toc23660"/>
      <w:r/>
      <w:bookmarkStart w:id="121" w:name="_Toc4098"/>
      <w:r/>
      <w:bookmarkStart w:id="122" w:name="_Toc165274520"/>
      <w:r>
        <w:rPr>
          <w:rFonts w:hint="eastAsia" w:ascii="宋体" w:hAnsi="宋体"/>
          <w:b/>
          <w:sz w:val="44"/>
          <w:szCs w:val="22"/>
        </w:rPr>
        <w:t xml:space="preserve">第四章  </w:t>
      </w:r>
      <w:bookmarkStart w:id="123" w:name="招标书"/>
      <w:r/>
      <w:bookmarkEnd w:id="123"/>
      <w:r>
        <w:rPr>
          <w:rFonts w:hint="eastAsia" w:ascii="宋体" w:hAnsi="宋体"/>
          <w:b/>
          <w:sz w:val="44"/>
          <w:szCs w:val="22"/>
        </w:rPr>
        <w:t xml:space="preserve">招标书</w:t>
      </w:r>
      <w:bookmarkEnd w:id="120"/>
      <w:r/>
      <w:bookmarkEnd w:id="121"/>
      <w:r/>
      <w:bookmarkEnd w:id="122"/>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苏州职业技术大学</w:t>
      </w:r>
      <w:r>
        <w:rPr>
          <w:rFonts w:hint="eastAsia" w:ascii="宋体" w:hAnsi="宋体"/>
          <w:sz w:val="21"/>
          <w:szCs w:val="21"/>
          <w:u w:val="single"/>
        </w:rPr>
        <w:t xml:space="preserve"> </w:t>
      </w:r>
      <w:r>
        <w:rPr>
          <w:rFonts w:ascii="宋体" w:hAnsi="宋体"/>
          <w:sz w:val="21"/>
          <w:szCs w:val="21"/>
        </w:rPr>
        <w:t xml:space="preserve">的委托，就</w:t>
      </w:r>
      <w:r>
        <w:rPr>
          <w:rFonts w:hint="eastAsia" w:ascii="宋体" w:hAnsi="宋体"/>
          <w:sz w:val="21"/>
          <w:szCs w:val="21"/>
          <w:u w:val="single"/>
        </w:rPr>
        <w:t xml:space="preserve"> </w:t>
      </w:r>
      <w:r>
        <w:rPr>
          <w:rFonts w:hint="eastAsia" w:ascii="宋体" w:hAnsi="宋体"/>
          <w:sz w:val="21"/>
          <w:szCs w:val="21"/>
          <w:u w:val="single"/>
        </w:rPr>
        <w:t xml:space="preserve">苏州职业技术大学石湖校区物业服务</w:t>
      </w:r>
      <w:r>
        <w:rPr>
          <w:rFonts w:hint="eastAsia" w:ascii="宋体" w:hAnsi="宋体"/>
          <w:sz w:val="21"/>
          <w:szCs w:val="21"/>
          <w:u w:val="single"/>
        </w:rPr>
        <w:t xml:space="preserve"> </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sz w:val="21"/>
          <w:szCs w:val="21"/>
        </w:rPr>
        <w:t xml:space="preserve">JSZC-320500-JZCG-G2026-0101</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w:t>
      </w:r>
      <w:r>
        <w:rPr>
          <w:rFonts w:hint="eastAsia" w:ascii="宋体" w:hAnsi="宋体"/>
          <w:sz w:val="21"/>
          <w:szCs w:val="21"/>
        </w:rPr>
        <w:t xml:space="preserve">苏州职业技术大学石湖校区物业服务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w:t>
      </w:r>
      <w:r>
        <w:rPr>
          <w:rFonts w:hint="eastAsia" w:ascii="宋体" w:hAnsi="宋体"/>
          <w:sz w:val="21"/>
          <w:szCs w:val="21"/>
        </w:rPr>
        <w:t xml:space="preserve">人民币陆佰柒拾万贰仟肆佰叁拾元玖角叁分（￥6</w:t>
      </w:r>
      <w:r>
        <w:rPr>
          <w:rFonts w:ascii="宋体" w:hAnsi="宋体"/>
          <w:sz w:val="21"/>
          <w:szCs w:val="21"/>
        </w:rPr>
        <w:t xml:space="preserve">702430.93</w:t>
      </w:r>
      <w:r>
        <w:rPr>
          <w:rFonts w:hint="eastAsia" w:ascii="宋体" w:hAnsi="宋体"/>
          <w:sz w:val="21"/>
          <w:szCs w:val="21"/>
        </w:rPr>
        <w:t xml:space="preserve">元）</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w:t>
      </w:r>
      <w:r>
        <w:rPr>
          <w:rFonts w:hint="eastAsia" w:ascii="宋体" w:hAnsi="宋体"/>
          <w:sz w:val="21"/>
          <w:szCs w:val="21"/>
        </w:rPr>
        <w:t xml:space="preserve">人民币陆佰柒拾万贰仟肆佰叁拾元玖角叁分（￥6702430.93元）</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w:t>
      </w:r>
      <w:bookmarkStart w:id="124" w:name="OLE_LINK28"/>
      <w:r/>
      <w:bookmarkStart w:id="125" w:name="OLE_LINK29"/>
      <w:r>
        <w:rPr>
          <w:rFonts w:hint="eastAsia" w:ascii="宋体" w:hAnsi="宋体"/>
          <w:sz w:val="21"/>
          <w:szCs w:val="21"/>
        </w:rPr>
        <w:t xml:space="preserve">1年（自合同签订之日起计算）</w:t>
      </w:r>
      <w:bookmarkEnd w:id="124"/>
      <w:r/>
      <w:bookmarkEnd w:id="125"/>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pStyle w:val="871"/>
        <w:ind w:left="0" w:firstLine="422"/>
        <w:spacing w:before="0" w:after="0" w:line="360" w:lineRule="auto"/>
        <w:rPr>
          <w:rFonts w:ascii="宋体" w:hAnsi="宋体"/>
          <w:b/>
          <w:bCs/>
          <w:sz w:val="21"/>
          <w:szCs w:val="21"/>
        </w:rPr>
      </w:pPr>
      <w:r>
        <w:rPr>
          <w:rFonts w:hint="eastAsia" w:ascii="宋体" w:hAnsi="宋体"/>
          <w:b/>
          <w:bCs/>
          <w:sz w:val="21"/>
          <w:szCs w:val="21"/>
        </w:rPr>
        <w:t xml:space="preserve">（一）项目情况信息：</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本次招标为学校的石湖校区物业服务项目，石湖校区总面积为875327.03平方米，建筑面积达42.64万平方米。校园内师生总人数共计15000余人。校园景观绿化面积约27.6万平方米。</w:t>
      </w:r>
      <w:r/>
    </w:p>
    <w:tbl>
      <w:tblPr>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086"/>
        <w:gridCol w:w="3884"/>
        <w:gridCol w:w="3884"/>
      </w:tblGrid>
      <w:tr>
        <w:trPr>
          <w:jc w:val="center"/>
          <w:trHeight w:val="23"/>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ind w:left="400" w:firstLine="210"/>
              <w:jc w:val="left"/>
              <w:spacing w:after="120" w:line="360" w:lineRule="auto"/>
              <w:rPr>
                <w:rFonts w:ascii="宋体" w:hAnsi="宋体"/>
                <w:sz w:val="21"/>
                <w:szCs w:val="21"/>
              </w:rPr>
            </w:pPr>
            <w:r>
              <w:rPr>
                <w:rFonts w:hint="eastAsia" w:ascii="宋体" w:hAnsi="宋体"/>
                <w:sz w:val="21"/>
                <w:szCs w:val="21"/>
              </w:rPr>
              <w:t xml:space="preserve">楼栋</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rPr>
              <w:t xml:space="preserve">面积（平方米）</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rPr>
              <w:t xml:space="preserve">备注</w:t>
            </w:r>
            <w:r/>
          </w:p>
        </w:tc>
      </w:tr>
      <w:tr>
        <w:trPr>
          <w:jc w:val="center"/>
          <w:trHeight w:val="90"/>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rPr>
              <w:t xml:space="preserve">天风楼</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lang w:bidi="ar"/>
              </w:rPr>
              <w:t xml:space="preserve">29197.47</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lang w:bidi="ar"/>
              </w:rPr>
            </w:pPr>
            <w:r>
              <w:rPr>
                <w:rFonts w:hint="eastAsia" w:ascii="宋体" w:hAnsi="宋体"/>
                <w:sz w:val="21"/>
                <w:szCs w:val="21"/>
                <w:lang w:bidi="ar"/>
              </w:rPr>
              <w:t xml:space="preserve">教室42间</w:t>
            </w:r>
            <w:r/>
          </w:p>
        </w:tc>
      </w:tr>
      <w:tr>
        <w:trPr>
          <w:jc w:val="center"/>
          <w:trHeight w:val="23"/>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rPr>
              <w:t xml:space="preserve">函玉楼</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lang w:bidi="ar"/>
              </w:rPr>
              <w:t xml:space="preserve">5515.00</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lang w:bidi="ar"/>
              </w:rPr>
            </w:pPr>
            <w:r>
              <w:rPr>
                <w:rFonts w:ascii="宋体" w:hAnsi="宋体"/>
                <w:sz w:val="21"/>
                <w:szCs w:val="21"/>
                <w:lang w:bidi="ar"/>
              </w:rPr>
            </w:r>
            <w:r/>
          </w:p>
        </w:tc>
      </w:tr>
      <w:tr>
        <w:trPr>
          <w:jc w:val="center"/>
          <w:trHeight w:val="23"/>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rPr>
              <w:t xml:space="preserve">流韵楼</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lang w:bidi="ar"/>
              </w:rPr>
              <w:t xml:space="preserve">22324.01</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lang w:bidi="ar"/>
              </w:rPr>
            </w:pPr>
            <w:r>
              <w:rPr>
                <w:rFonts w:ascii="宋体" w:hAnsi="宋体"/>
                <w:sz w:val="21"/>
                <w:szCs w:val="21"/>
                <w:lang w:bidi="ar"/>
              </w:rPr>
            </w:r>
            <w:r/>
          </w:p>
        </w:tc>
      </w:tr>
      <w:tr>
        <w:trPr>
          <w:jc w:val="center"/>
          <w:trHeight w:val="23"/>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rPr>
              <w:t xml:space="preserve">惠和楼</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lang w:bidi="ar"/>
              </w:rPr>
              <w:t xml:space="preserve">13132.09</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lang w:bidi="ar"/>
              </w:rPr>
            </w:pPr>
            <w:r>
              <w:rPr>
                <w:rFonts w:ascii="宋体" w:hAnsi="宋体"/>
                <w:sz w:val="21"/>
                <w:szCs w:val="21"/>
                <w:lang w:bidi="ar"/>
              </w:rPr>
            </w:r>
            <w:r/>
          </w:p>
        </w:tc>
      </w:tr>
      <w:tr>
        <w:trPr>
          <w:jc w:val="center"/>
          <w:trHeight w:val="23"/>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rPr>
              <w:t xml:space="preserve">归耕楼</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lang w:bidi="ar"/>
              </w:rPr>
              <w:t xml:space="preserve">7158.95</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lang w:bidi="ar"/>
              </w:rPr>
            </w:pPr>
            <w:r>
              <w:rPr>
                <w:rFonts w:ascii="宋体" w:hAnsi="宋体"/>
                <w:sz w:val="21"/>
                <w:szCs w:val="21"/>
                <w:lang w:bidi="ar"/>
              </w:rPr>
            </w:r>
            <w:r/>
          </w:p>
        </w:tc>
      </w:tr>
      <w:tr>
        <w:trPr>
          <w:jc w:val="center"/>
          <w:trHeight w:val="23"/>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rPr>
              <w:t xml:space="preserve">信知楼</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lang w:bidi="ar"/>
              </w:rPr>
              <w:t xml:space="preserve">25269.95</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lang w:bidi="ar"/>
              </w:rPr>
            </w:pPr>
            <w:r>
              <w:rPr>
                <w:rFonts w:hint="eastAsia" w:ascii="宋体" w:hAnsi="宋体"/>
                <w:sz w:val="21"/>
                <w:szCs w:val="21"/>
                <w:lang w:bidi="ar"/>
              </w:rPr>
              <w:t xml:space="preserve">教室50间</w:t>
            </w:r>
            <w:r/>
          </w:p>
        </w:tc>
      </w:tr>
      <w:tr>
        <w:trPr>
          <w:jc w:val="center"/>
          <w:trHeight w:val="23"/>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rPr>
              <w:t xml:space="preserve">禹济楼</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lang w:bidi="ar"/>
              </w:rPr>
              <w:t xml:space="preserve">20797.82</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lang w:bidi="ar"/>
              </w:rPr>
            </w:pPr>
            <w:r>
              <w:rPr>
                <w:rFonts w:hint="eastAsia" w:ascii="宋体" w:hAnsi="宋体"/>
                <w:sz w:val="21"/>
                <w:szCs w:val="21"/>
                <w:lang w:bidi="ar"/>
              </w:rPr>
              <w:t xml:space="preserve">教室20间</w:t>
            </w:r>
            <w:r/>
          </w:p>
        </w:tc>
      </w:tr>
      <w:tr>
        <w:trPr>
          <w:jc w:val="center"/>
          <w:trHeight w:val="23"/>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rPr>
              <w:t xml:space="preserve">天阔楼</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lang w:bidi="ar"/>
              </w:rPr>
              <w:t xml:space="preserve">2692.62</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lang w:bidi="ar"/>
              </w:rPr>
            </w:pPr>
            <w:r>
              <w:rPr>
                <w:rFonts w:hint="eastAsia" w:ascii="宋体" w:hAnsi="宋体"/>
                <w:sz w:val="21"/>
                <w:szCs w:val="21"/>
                <w:lang w:bidi="ar"/>
              </w:rPr>
              <w:t xml:space="preserve">教室5间</w:t>
            </w:r>
            <w:r/>
          </w:p>
        </w:tc>
      </w:tr>
      <w:tr>
        <w:trPr>
          <w:jc w:val="center"/>
          <w:trHeight w:val="23"/>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rPr>
              <w:t xml:space="preserve">体育馆</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lang w:bidi="ar"/>
              </w:rPr>
              <w:t xml:space="preserve">3978.86</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lang w:bidi="ar"/>
              </w:rPr>
            </w:pPr>
            <w:r>
              <w:rPr>
                <w:rFonts w:ascii="宋体" w:hAnsi="宋体"/>
                <w:sz w:val="21"/>
                <w:szCs w:val="21"/>
                <w:lang w:bidi="ar"/>
              </w:rPr>
            </w:r>
            <w:r/>
          </w:p>
        </w:tc>
      </w:tr>
      <w:tr>
        <w:trPr>
          <w:jc w:val="center"/>
          <w:trHeight w:val="23"/>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rPr>
              <w:t xml:space="preserve">清士楼</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lang w:bidi="ar"/>
              </w:rPr>
              <w:t xml:space="preserve">4934.82</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lang w:bidi="ar"/>
              </w:rPr>
            </w:pPr>
            <w:r>
              <w:rPr>
                <w:rFonts w:ascii="宋体" w:hAnsi="宋体"/>
                <w:sz w:val="21"/>
                <w:szCs w:val="21"/>
                <w:lang w:bidi="ar"/>
              </w:rPr>
            </w:r>
            <w:r/>
          </w:p>
        </w:tc>
      </w:tr>
      <w:tr>
        <w:trPr>
          <w:jc w:val="center"/>
          <w:trHeight w:val="23"/>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rPr>
              <w:t xml:space="preserve">疏香楼</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lang w:bidi="ar"/>
              </w:rPr>
              <w:t xml:space="preserve">27832.75</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lang w:bidi="ar"/>
              </w:rPr>
            </w:pPr>
            <w:r>
              <w:rPr>
                <w:rFonts w:hint="eastAsia" w:ascii="宋体" w:hAnsi="宋体"/>
                <w:sz w:val="21"/>
                <w:szCs w:val="21"/>
                <w:lang w:bidi="ar"/>
              </w:rPr>
              <w:t xml:space="preserve">教室53间</w:t>
            </w:r>
            <w:r/>
          </w:p>
        </w:tc>
      </w:tr>
      <w:tr>
        <w:trPr>
          <w:jc w:val="center"/>
          <w:trHeight w:val="23"/>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rPr>
              <w:t xml:space="preserve">奎文楼</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lang w:bidi="ar"/>
              </w:rPr>
              <w:t xml:space="preserve">17664.30</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lang w:bidi="ar"/>
              </w:rPr>
            </w:pPr>
            <w:r>
              <w:rPr>
                <w:rFonts w:hint="eastAsia" w:ascii="宋体" w:hAnsi="宋体"/>
                <w:sz w:val="21"/>
                <w:szCs w:val="21"/>
                <w:lang w:bidi="ar"/>
              </w:rPr>
              <w:t xml:space="preserve">教室50间</w:t>
            </w:r>
            <w:r/>
          </w:p>
        </w:tc>
      </w:tr>
      <w:tr>
        <w:trPr>
          <w:jc w:val="center"/>
          <w:trHeight w:val="23"/>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rPr>
              <w:t xml:space="preserve">图书馆</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lang w:bidi="ar"/>
              </w:rPr>
              <w:t xml:space="preserve">30558.66</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lang w:bidi="ar"/>
              </w:rPr>
            </w:pPr>
            <w:r>
              <w:rPr>
                <w:rFonts w:ascii="宋体" w:hAnsi="宋体"/>
                <w:sz w:val="21"/>
                <w:szCs w:val="21"/>
                <w:lang w:bidi="ar"/>
              </w:rPr>
            </w:r>
            <w:r/>
          </w:p>
        </w:tc>
      </w:tr>
      <w:tr>
        <w:trPr>
          <w:jc w:val="center"/>
          <w:trHeight w:val="23"/>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rPr>
              <w:t xml:space="preserve">学园大厦</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lang w:bidi="ar"/>
              </w:rPr>
              <w:t xml:space="preserve">21352.32</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lang w:bidi="ar"/>
              </w:rPr>
            </w:pPr>
            <w:r>
              <w:rPr>
                <w:rFonts w:hint="eastAsia" w:ascii="宋体" w:hAnsi="宋体"/>
                <w:sz w:val="21"/>
                <w:szCs w:val="21"/>
                <w:lang w:bidi="ar"/>
              </w:rPr>
              <w:t xml:space="preserve">含留学生房间</w:t>
            </w:r>
            <w:r/>
          </w:p>
        </w:tc>
      </w:tr>
      <w:tr>
        <w:trPr>
          <w:jc w:val="center"/>
          <w:trHeight w:val="439"/>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rPr>
              <w:t xml:space="preserve">学生公寓</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lang w:bidi="ar"/>
              </w:rPr>
            </w:pPr>
            <w:r>
              <w:rPr>
                <w:rFonts w:hint="eastAsia" w:ascii="宋体" w:hAnsi="宋体"/>
                <w:sz w:val="21"/>
                <w:szCs w:val="21"/>
                <w:lang w:bidi="ar"/>
              </w:rPr>
              <w:t xml:space="preserve">139187.75</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lang w:bidi="ar"/>
              </w:rPr>
            </w:pPr>
            <w:r>
              <w:rPr>
                <w:rFonts w:hint="eastAsia" w:ascii="宋体" w:hAnsi="宋体"/>
                <w:sz w:val="21"/>
                <w:szCs w:val="21"/>
                <w:lang w:bidi="ar"/>
              </w:rPr>
              <w:t xml:space="preserve">共计22栋</w:t>
            </w:r>
            <w:r/>
          </w:p>
        </w:tc>
      </w:tr>
      <w:tr>
        <w:trPr>
          <w:jc w:val="center"/>
          <w:trHeight w:val="404"/>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ind w:left="400"/>
              <w:jc w:val="left"/>
              <w:spacing w:after="120" w:line="360" w:lineRule="auto"/>
              <w:rPr>
                <w:rFonts w:ascii="宋体" w:hAnsi="宋体"/>
                <w:sz w:val="21"/>
                <w:szCs w:val="21"/>
              </w:rPr>
            </w:pPr>
            <w:r>
              <w:rPr>
                <w:rFonts w:hint="eastAsia" w:ascii="宋体" w:hAnsi="宋体"/>
                <w:sz w:val="21"/>
                <w:szCs w:val="21"/>
              </w:rPr>
              <w:t xml:space="preserve">绿化</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lang w:bidi="ar"/>
              </w:rPr>
            </w:pPr>
            <w:r>
              <w:rPr>
                <w:rFonts w:hint="eastAsia" w:ascii="宋体" w:hAnsi="宋体"/>
                <w:sz w:val="21"/>
                <w:szCs w:val="21"/>
                <w:lang w:bidi="ar"/>
              </w:rPr>
              <w:t xml:space="preserve">276000</w:t>
            </w:r>
            <w:r/>
          </w:p>
        </w:tc>
        <w:tc>
          <w:tcPr>
            <w:tcBorders>
              <w:top w:val="single" w:color="auto" w:sz="4" w:space="0"/>
              <w:left w:val="single" w:color="auto" w:sz="4" w:space="0"/>
              <w:bottom w:val="single" w:color="auto" w:sz="4" w:space="0"/>
              <w:right w:val="single" w:color="auto" w:sz="4" w:space="0"/>
            </w:tcBorders>
            <w:tcW w:w="1971" w:type="pct"/>
            <w:vAlign w:val="center"/>
            <w:textDirection w:val="lrTb"/>
            <w:noWrap w:val="false"/>
          </w:tcPr>
          <w:p>
            <w:pPr>
              <w:ind w:left="400"/>
              <w:jc w:val="left"/>
              <w:spacing w:after="120" w:line="360" w:lineRule="auto"/>
              <w:rPr>
                <w:rFonts w:ascii="宋体" w:hAnsi="宋体"/>
                <w:sz w:val="21"/>
                <w:szCs w:val="21"/>
                <w:lang w:bidi="ar"/>
              </w:rPr>
            </w:pPr>
            <w:r>
              <w:rPr>
                <w:rFonts w:ascii="宋体" w:hAnsi="宋体"/>
                <w:sz w:val="21"/>
                <w:szCs w:val="21"/>
                <w:lang w:bidi="ar"/>
              </w:rPr>
            </w:r>
            <w:r/>
          </w:p>
        </w:tc>
      </w:tr>
    </w:tbl>
    <w:p>
      <w:pPr>
        <w:pStyle w:val="871"/>
        <w:ind w:left="0" w:firstLine="422"/>
        <w:spacing w:before="0" w:after="0" w:line="360" w:lineRule="auto"/>
        <w:rPr>
          <w:sz w:val="21"/>
          <w:szCs w:val="21"/>
        </w:rPr>
      </w:pPr>
      <w:r>
        <w:rPr>
          <w:rFonts w:hint="eastAsia" w:ascii="宋体" w:hAnsi="宋体"/>
          <w:b/>
          <w:bCs/>
          <w:sz w:val="21"/>
          <w:szCs w:val="21"/>
        </w:rPr>
        <w:t xml:space="preserve">（二）总体目标和要求</w:t>
      </w:r>
      <w:r>
        <w:rPr>
          <w:rFonts w:hint="eastAsia" w:ascii="宋体" w:hAnsi="宋体"/>
          <w:b/>
          <w:bCs/>
          <w:sz w:val="21"/>
          <w:szCs w:val="21"/>
        </w:rPr>
        <w:t xml:space="preserve">：</w:t>
      </w:r>
      <w:r/>
    </w:p>
    <w:p>
      <w:pPr>
        <w:ind w:left="0" w:firstLine="420"/>
        <w:spacing w:line="360" w:lineRule="auto"/>
        <w:widowControl w:val="off"/>
        <w:rPr>
          <w:sz w:val="21"/>
          <w:szCs w:val="21"/>
        </w:rPr>
      </w:pPr>
      <w:r>
        <w:rPr>
          <w:rFonts w:hint="eastAsia" w:ascii="宋体" w:hAnsi="宋体"/>
          <w:sz w:val="21"/>
          <w:szCs w:val="21"/>
        </w:rPr>
        <w:t xml:space="preserve">1.为深化后勤社会化改革，在校区实施物业管理的专业化、社会化。努力营造“文明整洁、和谐有序、优雅舒适、平安稳定”的教学、科研、工作环境，全心全意为师生、教工服务。建立本项目的质量保证体系，严格按规范运作；制定完善的各类突发事故应急预案并实施，防范措施严密，学校师生对物业管理服务总体满意率达90%以上。</w:t>
      </w:r>
      <w:r/>
    </w:p>
    <w:p>
      <w:pPr>
        <w:ind w:left="0" w:firstLine="420"/>
        <w:spacing w:line="360" w:lineRule="auto"/>
        <w:widowControl w:val="off"/>
        <w:rPr>
          <w:sz w:val="21"/>
          <w:szCs w:val="21"/>
        </w:rPr>
      </w:pPr>
      <w:r>
        <w:rPr>
          <w:rFonts w:hint="eastAsia" w:ascii="宋体" w:hAnsi="宋体"/>
          <w:sz w:val="21"/>
          <w:szCs w:val="21"/>
        </w:rPr>
        <w:t xml:space="preserve">2.</w:t>
      </w:r>
      <w:bookmarkStart w:id="126" w:name="OLE_LINK21"/>
      <w:r/>
      <w:bookmarkStart w:id="127" w:name="OLE_LINK26"/>
      <w:r>
        <w:rPr>
          <w:rFonts w:hint="eastAsia" w:ascii="宋体" w:hAnsi="宋体"/>
          <w:sz w:val="21"/>
          <w:szCs w:val="21"/>
        </w:rPr>
        <w:t xml:space="preserve">本项目主要服务内容为：校园楼宇、场馆管理工作；校园楼宇、场馆保洁工作；学生宿舍24小时值班；学生宿舍零星维修工作；校园环境保洁及垃圾清运工作，严格执行学校的垃圾分类制度，各区域生活垃圾的收集清运及分类工作；校园绿化养护及观赏性动物的饲养等工作。</w:t>
      </w:r>
      <w:bookmarkEnd w:id="126"/>
      <w:r/>
      <w:bookmarkEnd w:id="127"/>
      <w:r/>
      <w:r/>
    </w:p>
    <w:p>
      <w:pPr>
        <w:ind w:left="0" w:firstLine="420"/>
        <w:spacing w:line="360" w:lineRule="auto"/>
        <w:widowControl w:val="off"/>
        <w:rPr>
          <w:sz w:val="21"/>
          <w:szCs w:val="21"/>
        </w:rPr>
      </w:pPr>
      <w:r>
        <w:rPr>
          <w:rFonts w:hint="eastAsia" w:ascii="宋体" w:hAnsi="宋体"/>
          <w:sz w:val="21"/>
          <w:szCs w:val="21"/>
        </w:rPr>
        <w:t xml:space="preserve">3.保洁耗材由中标单位承担。学生公寓维修零星耗材由采购单位承担，中标单位负责保管与领用，维修工APP备注，做好出入库台账备查。</w:t>
      </w:r>
      <w:r/>
    </w:p>
    <w:p>
      <w:pPr>
        <w:ind w:left="0" w:firstLine="420"/>
        <w:spacing w:line="360" w:lineRule="auto"/>
        <w:widowControl w:val="off"/>
        <w:rPr>
          <w:sz w:val="21"/>
          <w:szCs w:val="21"/>
        </w:rPr>
      </w:pPr>
      <w:r>
        <w:rPr>
          <w:rFonts w:hint="eastAsia" w:ascii="宋体" w:hAnsi="宋体"/>
          <w:sz w:val="21"/>
          <w:szCs w:val="21"/>
        </w:rPr>
        <w:t xml:space="preserve">4.管理人员、专业操作人员按照国家有关规定持证上岗。</w:t>
      </w:r>
      <w:r/>
    </w:p>
    <w:p>
      <w:pPr>
        <w:ind w:left="0" w:firstLine="420"/>
        <w:spacing w:line="360" w:lineRule="auto"/>
        <w:widowControl w:val="off"/>
        <w:rPr>
          <w:sz w:val="21"/>
          <w:szCs w:val="21"/>
        </w:rPr>
      </w:pPr>
      <w:r>
        <w:rPr>
          <w:rFonts w:hint="eastAsia" w:ascii="宋体" w:hAnsi="宋体"/>
          <w:sz w:val="21"/>
          <w:szCs w:val="21"/>
        </w:rPr>
        <w:t xml:space="preserve">5.服务人员应遵守国家法律法规及采购单位的规章制度，违者依法必究。服务人员应接受校方指导和管理，若不服从，或经校方考核不能胜任或有失职行为的人员，及时调换。</w:t>
      </w:r>
      <w:r/>
    </w:p>
    <w:p>
      <w:pPr>
        <w:ind w:left="0" w:firstLine="420"/>
        <w:spacing w:line="360" w:lineRule="auto"/>
        <w:widowControl w:val="off"/>
        <w:rPr>
          <w:b/>
          <w:bCs/>
          <w:sz w:val="21"/>
          <w:szCs w:val="21"/>
        </w:rPr>
      </w:pPr>
      <w:r>
        <w:rPr>
          <w:rFonts w:hint="eastAsia" w:ascii="宋体" w:hAnsi="宋体"/>
          <w:sz w:val="21"/>
          <w:szCs w:val="21"/>
        </w:rPr>
        <w:t xml:space="preserve">6.校方与服务人员不发生任何劳动和雇佣关系，服务人员由服务单位自行管理，服务单位的服务人员应遵守安全操作规章制度，若工作人员在服务期间内出现的工伤及其他意外事故，均由服务单位自负，校方不承担任何责任。</w:t>
      </w:r>
      <w:r/>
    </w:p>
    <w:p>
      <w:pPr>
        <w:ind w:left="0" w:firstLine="420"/>
        <w:spacing w:line="360" w:lineRule="auto"/>
        <w:widowControl w:val="off"/>
        <w:rPr>
          <w:sz w:val="21"/>
          <w:szCs w:val="21"/>
        </w:rPr>
      </w:pPr>
      <w:r>
        <w:rPr>
          <w:rFonts w:hint="eastAsia" w:ascii="宋体" w:hAnsi="宋体"/>
          <w:sz w:val="21"/>
          <w:szCs w:val="21"/>
        </w:rPr>
        <w:t xml:space="preserve">7.管理、服务人员统一着装，佩戴标志，行为规范，服务主动，热情；设有固定的物业管理办公室。</w:t>
      </w:r>
      <w:r/>
    </w:p>
    <w:p>
      <w:pPr>
        <w:ind w:left="0" w:firstLine="420"/>
        <w:spacing w:line="360" w:lineRule="auto"/>
        <w:widowControl w:val="off"/>
        <w:rPr>
          <w:sz w:val="21"/>
          <w:szCs w:val="21"/>
        </w:rPr>
      </w:pPr>
      <w:r>
        <w:rPr>
          <w:rFonts w:hint="eastAsia" w:ascii="宋体" w:hAnsi="宋体"/>
          <w:sz w:val="21"/>
          <w:szCs w:val="21"/>
        </w:rPr>
        <w:t xml:space="preserve">8.公示24小时服务电话，积极响应、跟踪并完成信息化报修平台维修任务指令，有完整的报修、维修和回访记录。</w:t>
      </w:r>
      <w:r/>
    </w:p>
    <w:p>
      <w:pPr>
        <w:ind w:left="0" w:firstLine="420"/>
        <w:spacing w:line="360" w:lineRule="auto"/>
        <w:widowControl w:val="off"/>
        <w:rPr>
          <w:sz w:val="21"/>
          <w:szCs w:val="21"/>
        </w:rPr>
      </w:pPr>
      <w:r>
        <w:rPr>
          <w:rFonts w:hint="eastAsia" w:ascii="宋体" w:hAnsi="宋体"/>
          <w:sz w:val="21"/>
          <w:szCs w:val="21"/>
        </w:rPr>
        <w:t xml:space="preserve">9.每月召开一次物业管理沟通会，由服务单位汇报上月工作完成情况，同时提交月度工作报告，并向校</w:t>
      </w:r>
      <w:r>
        <w:rPr>
          <w:rFonts w:hint="eastAsia" w:ascii="宋体" w:hAnsi="宋体"/>
          <w:sz w:val="21"/>
          <w:szCs w:val="21"/>
        </w:rPr>
        <w:t xml:space="preserve">方提供下月详细的工作计划表；并在合同约定的范围内自觉接受校方对上阶段工作评价及下阶段重点工作部署。</w:t>
      </w:r>
      <w:r/>
    </w:p>
    <w:p>
      <w:pPr>
        <w:ind w:left="0" w:firstLine="420"/>
        <w:spacing w:line="360" w:lineRule="auto"/>
        <w:widowControl w:val="off"/>
        <w:rPr>
          <w:sz w:val="21"/>
          <w:szCs w:val="21"/>
        </w:rPr>
      </w:pPr>
      <w:r>
        <w:rPr>
          <w:rFonts w:hint="eastAsia" w:ascii="宋体" w:hAnsi="宋体"/>
          <w:sz w:val="21"/>
          <w:szCs w:val="21"/>
        </w:rPr>
        <w:t xml:space="preserve">10.每月至少1次征询校方对服务的意见，自觉接受校方的监督、检查，及时改善管理和服务。</w:t>
      </w:r>
      <w:r/>
    </w:p>
    <w:p>
      <w:pPr>
        <w:ind w:left="0" w:firstLine="420"/>
        <w:spacing w:line="360" w:lineRule="auto"/>
        <w:widowControl w:val="off"/>
        <w:rPr>
          <w:sz w:val="21"/>
          <w:szCs w:val="21"/>
        </w:rPr>
      </w:pPr>
      <w:r>
        <w:rPr>
          <w:rFonts w:hint="eastAsia" w:ascii="宋体" w:hAnsi="宋体"/>
          <w:sz w:val="21"/>
          <w:szCs w:val="21"/>
        </w:rPr>
        <w:t xml:space="preserve">11.本项目将提供物业办公用房1间，值班用房1间，工作用房另行确定；服务单位或服务人员不得私自占用或利用校方的场所、设施和设备从事任何活动；服务单位负责保管校方提供的工作设施、设备，一旦损坏照价赔偿。</w:t>
      </w:r>
      <w:r/>
    </w:p>
    <w:p>
      <w:pPr>
        <w:ind w:left="0" w:firstLine="420"/>
        <w:spacing w:line="360" w:lineRule="auto"/>
        <w:widowControl w:val="off"/>
        <w:rPr>
          <w:sz w:val="21"/>
          <w:szCs w:val="21"/>
        </w:rPr>
      </w:pPr>
      <w:r>
        <w:rPr>
          <w:rFonts w:hint="eastAsia" w:ascii="宋体" w:hAnsi="宋体"/>
          <w:sz w:val="21"/>
          <w:szCs w:val="21"/>
        </w:rPr>
        <w:t xml:space="preserve">12.遇有校方重大活动、会议、考试（含社会考试）期间无条件服从校方的安排，配合做好各项服务工作；服务单位应无条件配合校方完成各项突击性任务（如雨雪灾害、创建检查等）。</w:t>
      </w:r>
      <w:r/>
    </w:p>
    <w:p>
      <w:pPr>
        <w:ind w:left="0" w:firstLine="420"/>
        <w:spacing w:line="360" w:lineRule="auto"/>
        <w:widowControl w:val="off"/>
        <w:rPr>
          <w:sz w:val="21"/>
          <w:szCs w:val="21"/>
        </w:rPr>
      </w:pPr>
      <w:r>
        <w:rPr>
          <w:rFonts w:hint="eastAsia" w:ascii="宋体" w:hAnsi="宋体"/>
          <w:sz w:val="21"/>
          <w:szCs w:val="21"/>
        </w:rPr>
        <w:t xml:space="preserve">13.校园保洁人员在工作时间只能在垃圾亭或垃圾中转站进行垃圾分类、不得在工作场所堆放回收的废品。</w:t>
      </w:r>
      <w:r/>
    </w:p>
    <w:p>
      <w:pPr>
        <w:ind w:left="0" w:firstLine="420"/>
        <w:spacing w:line="360" w:lineRule="auto"/>
        <w:widowControl w:val="off"/>
        <w:rPr>
          <w:sz w:val="21"/>
          <w:szCs w:val="21"/>
        </w:rPr>
      </w:pPr>
      <w:r>
        <w:rPr>
          <w:rFonts w:hint="eastAsia" w:ascii="宋体" w:hAnsi="宋体"/>
          <w:sz w:val="21"/>
          <w:szCs w:val="21"/>
        </w:rPr>
        <w:t xml:space="preserve">14.其他：</w:t>
      </w:r>
      <w:r/>
    </w:p>
    <w:p>
      <w:pPr>
        <w:ind w:left="0" w:firstLine="420"/>
        <w:spacing w:line="360" w:lineRule="auto"/>
        <w:widowControl w:val="off"/>
        <w:rPr>
          <w:sz w:val="21"/>
          <w:szCs w:val="21"/>
        </w:rPr>
      </w:pPr>
      <w:r>
        <w:rPr>
          <w:rFonts w:hint="eastAsia" w:ascii="宋体" w:hAnsi="宋体"/>
          <w:sz w:val="21"/>
          <w:szCs w:val="21"/>
        </w:rPr>
        <w:t xml:space="preserve">14.1各教学楼门卫室保持清洁整齐；值班人员不得在值班室使用大功率电器。</w:t>
      </w:r>
      <w:r/>
    </w:p>
    <w:p>
      <w:pPr>
        <w:ind w:left="0" w:firstLine="420"/>
        <w:spacing w:line="360" w:lineRule="auto"/>
        <w:widowControl w:val="off"/>
        <w:rPr>
          <w:sz w:val="21"/>
          <w:szCs w:val="21"/>
        </w:rPr>
      </w:pPr>
      <w:r>
        <w:rPr>
          <w:rFonts w:hint="eastAsia" w:ascii="宋体" w:hAnsi="宋体"/>
          <w:sz w:val="21"/>
          <w:szCs w:val="21"/>
        </w:rPr>
        <w:t xml:space="preserve">14.2接受校方的管理和监督，定期听取教师和学生对物业保洁的批评意见和建议，并及时整改。</w:t>
      </w:r>
      <w:r/>
    </w:p>
    <w:p>
      <w:pPr>
        <w:ind w:left="0" w:firstLine="420"/>
        <w:spacing w:line="360" w:lineRule="auto"/>
        <w:widowControl w:val="off"/>
        <w:rPr>
          <w:sz w:val="21"/>
          <w:szCs w:val="21"/>
        </w:rPr>
      </w:pPr>
      <w:r>
        <w:rPr>
          <w:rFonts w:hint="eastAsia" w:ascii="宋体" w:hAnsi="宋体"/>
          <w:sz w:val="21"/>
          <w:szCs w:val="21"/>
        </w:rPr>
        <w:t xml:space="preserve">14.3协助校方做好重大活动时的卫生工作。</w:t>
      </w:r>
      <w:r/>
    </w:p>
    <w:p>
      <w:pPr>
        <w:ind w:left="0" w:firstLine="420"/>
        <w:spacing w:line="360" w:lineRule="auto"/>
        <w:widowControl w:val="off"/>
        <w:rPr>
          <w:sz w:val="21"/>
          <w:szCs w:val="21"/>
        </w:rPr>
      </w:pPr>
      <w:r>
        <w:rPr>
          <w:rFonts w:hint="eastAsia" w:ascii="宋体" w:hAnsi="宋体"/>
          <w:sz w:val="21"/>
          <w:szCs w:val="21"/>
        </w:rPr>
        <w:t xml:space="preserve">14.4按校方要求做好其他属于物业管理范围内的工作。</w:t>
      </w:r>
      <w:r/>
    </w:p>
    <w:p>
      <w:pPr>
        <w:pStyle w:val="871"/>
        <w:ind w:left="0" w:firstLine="422"/>
        <w:spacing w:before="0" w:after="0" w:line="360" w:lineRule="auto"/>
        <w:rPr>
          <w:rFonts w:ascii="宋体" w:hAnsi="宋体"/>
          <w:b/>
          <w:sz w:val="21"/>
          <w:szCs w:val="21"/>
        </w:rPr>
      </w:pPr>
      <w:r>
        <w:rPr>
          <w:rFonts w:hint="eastAsia" w:ascii="宋体" w:hAnsi="宋体"/>
          <w:b/>
          <w:sz w:val="21"/>
          <w:szCs w:val="21"/>
        </w:rPr>
        <w:t xml:space="preserve">（三）项目服务人员配置表</w:t>
      </w:r>
      <w:r>
        <w:rPr>
          <w:rFonts w:hint="eastAsia" w:ascii="宋体" w:hAnsi="宋体"/>
          <w:b/>
          <w:sz w:val="21"/>
          <w:szCs w:val="21"/>
        </w:rPr>
        <w:t xml:space="preserve">：</w:t>
      </w:r>
      <w:r/>
    </w:p>
    <w:tbl>
      <w:tblPr>
        <w:tblW w:w="103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20"/>
        <w:gridCol w:w="851"/>
        <w:gridCol w:w="709"/>
        <w:gridCol w:w="1134"/>
        <w:gridCol w:w="3264"/>
        <w:gridCol w:w="3256"/>
        <w:gridCol w:w="716"/>
      </w:tblGrid>
      <w:tr>
        <w:trPr>
          <w:trHeight w:val="730"/>
        </w:trPr>
        <w:tc>
          <w:tcPr>
            <w:tcBorders>
              <w:top w:val="single" w:color="auto" w:sz="4" w:space="0"/>
              <w:left w:val="single" w:color="auto" w:sz="4" w:space="0"/>
              <w:bottom w:val="single" w:color="auto" w:sz="4" w:space="0"/>
              <w:right w:val="single" w:color="auto" w:sz="4" w:space="0"/>
            </w:tcBorders>
            <w:tcW w:w="420" w:type="dxa"/>
            <w:vAlign w:val="center"/>
            <w:textDirection w:val="lrTb"/>
            <w:noWrap w:val="false"/>
          </w:tcPr>
          <w:p>
            <w:pPr>
              <w:ind w:left="0"/>
              <w:jc w:val="center"/>
              <w:spacing w:line="240" w:lineRule="atLeast"/>
              <w:rPr>
                <w:rFonts w:ascii="宋体" w:hAnsi="宋体"/>
                <w:b/>
                <w:sz w:val="21"/>
                <w:szCs w:val="21"/>
              </w:rPr>
            </w:pPr>
            <w:r>
              <w:rPr>
                <w:rFonts w:hint="eastAsia" w:ascii="宋体" w:hAnsi="宋体"/>
                <w:b/>
                <w:sz w:val="21"/>
                <w:szCs w:val="21"/>
              </w:rPr>
              <w:t xml:space="preserve">序号</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240" w:lineRule="atLeast"/>
              <w:rPr>
                <w:rFonts w:ascii="宋体" w:hAnsi="宋体"/>
                <w:b/>
                <w:sz w:val="21"/>
                <w:szCs w:val="21"/>
              </w:rPr>
            </w:pPr>
            <w:r>
              <w:rPr>
                <w:rFonts w:hint="eastAsia" w:ascii="宋体" w:hAnsi="宋体"/>
                <w:b/>
                <w:sz w:val="21"/>
                <w:szCs w:val="21"/>
              </w:rPr>
              <w:t xml:space="preserve">部门</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240" w:lineRule="atLeast"/>
              <w:rPr>
                <w:rFonts w:ascii="宋体" w:hAnsi="宋体"/>
                <w:b/>
                <w:sz w:val="21"/>
                <w:szCs w:val="21"/>
              </w:rPr>
            </w:pPr>
            <w:r>
              <w:rPr>
                <w:rFonts w:hint="eastAsia" w:ascii="宋体" w:hAnsi="宋体"/>
                <w:b/>
                <w:sz w:val="21"/>
                <w:szCs w:val="21"/>
              </w:rPr>
              <w:t xml:space="preserve">岗位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40" w:lineRule="atLeast"/>
              <w:rPr>
                <w:rFonts w:ascii="宋体" w:hAnsi="宋体"/>
                <w:b/>
                <w:sz w:val="21"/>
                <w:szCs w:val="21"/>
              </w:rPr>
            </w:pPr>
            <w:r>
              <w:rPr>
                <w:rFonts w:hint="eastAsia" w:ascii="宋体" w:hAnsi="宋体"/>
                <w:b/>
                <w:sz w:val="21"/>
                <w:szCs w:val="21"/>
              </w:rPr>
              <w:t xml:space="preserve">楼栋</w:t>
            </w:r>
            <w:r/>
          </w:p>
        </w:tc>
        <w:tc>
          <w:tcPr>
            <w:tcBorders>
              <w:top w:val="single" w:color="auto" w:sz="4" w:space="0"/>
              <w:left w:val="single" w:color="auto" w:sz="4" w:space="0"/>
              <w:bottom w:val="single" w:color="auto" w:sz="4" w:space="0"/>
              <w:right w:val="single" w:color="auto" w:sz="4" w:space="0"/>
            </w:tcBorders>
            <w:tcW w:w="3264" w:type="dxa"/>
            <w:vAlign w:val="center"/>
            <w:textDirection w:val="lrTb"/>
            <w:noWrap w:val="false"/>
          </w:tcPr>
          <w:p>
            <w:pPr>
              <w:ind w:left="0"/>
              <w:jc w:val="center"/>
              <w:spacing w:line="240" w:lineRule="atLeast"/>
              <w:rPr>
                <w:rFonts w:ascii="宋体" w:hAnsi="宋体"/>
                <w:b/>
                <w:sz w:val="21"/>
                <w:szCs w:val="21"/>
              </w:rPr>
            </w:pPr>
            <w:r>
              <w:rPr>
                <w:rFonts w:hint="eastAsia" w:ascii="宋体" w:hAnsi="宋体"/>
                <w:b/>
                <w:sz w:val="21"/>
                <w:szCs w:val="21"/>
              </w:rPr>
              <w:t xml:space="preserve">工作内容</w:t>
            </w:r>
            <w:r/>
          </w:p>
        </w:tc>
        <w:tc>
          <w:tcPr>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ind w:left="0"/>
              <w:jc w:val="center"/>
              <w:spacing w:line="240" w:lineRule="atLeast"/>
              <w:rPr>
                <w:rFonts w:ascii="宋体" w:hAnsi="宋体"/>
                <w:b/>
                <w:sz w:val="21"/>
                <w:szCs w:val="21"/>
              </w:rPr>
            </w:pPr>
            <w:r>
              <w:rPr>
                <w:rFonts w:hint="eastAsia" w:ascii="宋体" w:hAnsi="宋体"/>
                <w:b/>
                <w:sz w:val="21"/>
                <w:szCs w:val="21"/>
              </w:rPr>
              <w:t xml:space="preserve">素质要求</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spacing w:line="240" w:lineRule="atLeast"/>
              <w:rPr>
                <w:rFonts w:ascii="宋体" w:hAnsi="宋体"/>
                <w:b/>
                <w:sz w:val="21"/>
                <w:szCs w:val="21"/>
              </w:rPr>
            </w:pPr>
            <w:r>
              <w:rPr>
                <w:rFonts w:hint="eastAsia" w:ascii="宋体" w:hAnsi="宋体"/>
                <w:b/>
                <w:sz w:val="21"/>
                <w:szCs w:val="21"/>
              </w:rPr>
              <w:t xml:space="preserve">人数配置</w:t>
            </w:r>
            <w:r/>
          </w:p>
        </w:tc>
      </w:tr>
      <w:tr>
        <w:trPr>
          <w:trHeight w:val="360"/>
        </w:trPr>
        <w:tc>
          <w:tcPr>
            <w:tcBorders>
              <w:top w:val="single" w:color="auto" w:sz="4" w:space="0"/>
              <w:left w:val="single" w:color="auto" w:sz="4" w:space="0"/>
              <w:bottom w:val="single" w:color="auto" w:sz="4" w:space="0"/>
              <w:right w:val="single" w:color="auto" w:sz="4" w:space="0"/>
            </w:tcBorders>
            <w:tcW w:w="420" w:type="dxa"/>
            <w:vAlign w:val="center"/>
            <w:vMerge w:val="restart"/>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项目部</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项目经理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326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指</w:t>
            </w:r>
            <w:r>
              <w:rPr>
                <w:rFonts w:hint="eastAsia" w:ascii="宋体" w:hAnsi="宋体"/>
                <w:sz w:val="21"/>
                <w:szCs w:val="21"/>
              </w:rPr>
              <w:t xml:space="preserve">导全体项目服务部员工完成公司下达的责任目标；对项目的收支情况负责，对项目部的整体服务质量、安全生产负责；对项目员工进行培训、考核，并据实进行奖罚；督导各部门做好相关体系资料的建立和存档；组织管理人员做好日检，周检，月评工作并存档</w:t>
            </w: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男女不限</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年龄</w:t>
            </w:r>
            <w:r>
              <w:rPr>
                <w:rFonts w:hint="eastAsia" w:ascii="宋体" w:hAnsi="宋体"/>
                <w:sz w:val="21"/>
                <w:szCs w:val="21"/>
              </w:rPr>
              <w:t xml:space="preserve">：</w:t>
            </w:r>
            <w:r>
              <w:rPr>
                <w:rFonts w:hint="eastAsia" w:ascii="宋体" w:hAnsi="宋体"/>
                <w:sz w:val="21"/>
                <w:szCs w:val="21"/>
              </w:rPr>
              <w:t xml:space="preserve">45</w:t>
            </w:r>
            <w:r>
              <w:rPr>
                <w:rFonts w:hint="eastAsia" w:ascii="宋体" w:hAnsi="宋体"/>
                <w:sz w:val="21"/>
                <w:szCs w:val="21"/>
              </w:rPr>
              <w:t xml:space="preserve">周岁及</w:t>
            </w:r>
            <w:r>
              <w:rPr>
                <w:rFonts w:hint="eastAsia" w:ascii="宋体" w:hAnsi="宋体"/>
                <w:sz w:val="21"/>
                <w:szCs w:val="21"/>
              </w:rPr>
              <w:t xml:space="preserve">以下</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大专</w:t>
            </w:r>
            <w:r>
              <w:rPr>
                <w:rFonts w:hint="eastAsia" w:ascii="宋体" w:hAnsi="宋体"/>
                <w:sz w:val="21"/>
                <w:szCs w:val="21"/>
              </w:rPr>
              <w:t xml:space="preserve">及以上学历；</w:t>
            </w:r>
            <w:r/>
          </w:p>
          <w:p>
            <w:pPr>
              <w:ind w:left="0"/>
              <w:jc w:val="center"/>
              <w:spacing w:line="240" w:lineRule="atLeast"/>
              <w:rPr>
                <w:rFonts w:ascii="宋体" w:hAnsi="宋体"/>
                <w:sz w:val="21"/>
                <w:szCs w:val="21"/>
              </w:rPr>
            </w:pPr>
            <w:r>
              <w:rPr>
                <w:rFonts w:hint="eastAsia" w:ascii="宋体" w:hAnsi="宋体"/>
                <w:sz w:val="21"/>
                <w:szCs w:val="21"/>
              </w:rPr>
              <w:t xml:space="preserve">3年以上类似物业项目管理经验</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具备基础医疗救助知识，能及时应对各种突发状况。</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1</w:t>
            </w:r>
            <w:r/>
          </w:p>
        </w:tc>
      </w:tr>
      <w:tr>
        <w:trPr>
          <w:trHeight w:val="1844"/>
        </w:trPr>
        <w:tc>
          <w:tcPr>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内勤</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326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负责协助项目经理检查保洁、绿化、楼宇管理、宿舍管理等情况，发现问题及时处理并上报上级管理人员。认真做好各类检查记录及日常记录，负责相关资料和记录的归档保管。</w:t>
            </w:r>
            <w:r/>
          </w:p>
        </w:tc>
        <w:tc>
          <w:tcPr>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女性</w:t>
            </w:r>
            <w:r>
              <w:rPr>
                <w:rFonts w:hint="eastAsia" w:ascii="宋体" w:hAnsi="宋体"/>
                <w:sz w:val="21"/>
                <w:szCs w:val="21"/>
              </w:rPr>
              <w:t xml:space="preserve">优先</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年龄45</w:t>
            </w:r>
            <w:r>
              <w:rPr>
                <w:rFonts w:hint="eastAsia" w:ascii="宋体" w:hAnsi="宋体"/>
                <w:sz w:val="21"/>
                <w:szCs w:val="21"/>
              </w:rPr>
              <w:t xml:space="preserve">周岁及</w:t>
            </w:r>
            <w:r>
              <w:rPr>
                <w:rFonts w:hint="eastAsia" w:ascii="宋体" w:hAnsi="宋体"/>
                <w:sz w:val="21"/>
                <w:szCs w:val="21"/>
              </w:rPr>
              <w:t xml:space="preserve">以下</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大专及以上学历。</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1</w:t>
            </w:r>
            <w:r/>
          </w:p>
        </w:tc>
      </w:tr>
      <w:tr>
        <w:trPr>
          <w:trHeight w:val="360"/>
        </w:trPr>
        <w:tc>
          <w:tcPr>
            <w:tcBorders>
              <w:top w:val="single" w:color="auto" w:sz="4" w:space="0"/>
              <w:left w:val="single" w:color="auto" w:sz="4" w:space="0"/>
              <w:bottom w:val="single" w:color="auto" w:sz="4" w:space="0"/>
              <w:right w:val="single" w:color="auto" w:sz="4" w:space="0"/>
            </w:tcBorders>
            <w:tcW w:w="420" w:type="dxa"/>
            <w:vAlign w:val="center"/>
            <w:vMerge w:val="restart"/>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楼宇部</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楼宇主管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326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全面负责所辖范围的管理服务工作，对照工作目标、计划、作业指导书开展日常工作；负责所辖范围人员的管理、督促，检查和考勤考核；熟悉所辖范围的所有工作内容、要求、标准、流程；明确所辖范围的管理人员的职责、权限及分工，及时组织内部沟通，发挥管理人员的主观能动性；负责编制培训计划和对员工业务技能培训，定期开展对员工进行考核评比；服从上级领导安排的其他管理服务工作。</w:t>
            </w:r>
            <w:r/>
          </w:p>
        </w:tc>
        <w:tc>
          <w:tcPr>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男女不限</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年龄</w:t>
            </w:r>
            <w:r>
              <w:rPr>
                <w:rFonts w:hint="eastAsia" w:ascii="宋体" w:hAnsi="宋体"/>
                <w:sz w:val="21"/>
                <w:szCs w:val="21"/>
              </w:rPr>
              <w:t xml:space="preserve">：</w:t>
            </w:r>
            <w:r>
              <w:rPr>
                <w:rFonts w:hint="eastAsia" w:ascii="宋体" w:hAnsi="宋体"/>
                <w:sz w:val="21"/>
                <w:szCs w:val="21"/>
              </w:rPr>
              <w:t xml:space="preserve">45</w:t>
            </w:r>
            <w:r>
              <w:rPr>
                <w:rFonts w:hint="eastAsia" w:ascii="宋体" w:hAnsi="宋体"/>
                <w:sz w:val="21"/>
                <w:szCs w:val="21"/>
              </w:rPr>
              <w:t xml:space="preserve">周岁及</w:t>
            </w:r>
            <w:r>
              <w:rPr>
                <w:rFonts w:hint="eastAsia" w:ascii="宋体" w:hAnsi="宋体"/>
                <w:sz w:val="21"/>
                <w:szCs w:val="21"/>
              </w:rPr>
              <w:t xml:space="preserve">以下</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身体健康；</w:t>
            </w:r>
            <w:r/>
          </w:p>
          <w:p>
            <w:pPr>
              <w:ind w:left="0"/>
              <w:jc w:val="center"/>
              <w:spacing w:line="240" w:lineRule="atLeast"/>
              <w:rPr>
                <w:rFonts w:ascii="宋体" w:hAnsi="宋体"/>
                <w:sz w:val="21"/>
                <w:szCs w:val="21"/>
              </w:rPr>
            </w:pPr>
            <w:r>
              <w:rPr>
                <w:rFonts w:hint="eastAsia" w:ascii="宋体" w:hAnsi="宋体"/>
                <w:sz w:val="21"/>
                <w:szCs w:val="21"/>
              </w:rPr>
              <w:t xml:space="preserve">掌握相关的职业技能；</w:t>
            </w:r>
            <w:r/>
          </w:p>
          <w:p>
            <w:pPr>
              <w:ind w:left="0"/>
              <w:jc w:val="center"/>
              <w:spacing w:line="240" w:lineRule="atLeast"/>
              <w:rPr>
                <w:rFonts w:ascii="宋体" w:hAnsi="宋体"/>
                <w:sz w:val="21"/>
                <w:szCs w:val="21"/>
              </w:rPr>
            </w:pPr>
            <w:r>
              <w:rPr>
                <w:rFonts w:hint="eastAsia" w:ascii="宋体" w:hAnsi="宋体"/>
                <w:sz w:val="21"/>
                <w:szCs w:val="21"/>
              </w:rPr>
              <w:t xml:space="preserve">具有一定的管理、组织、协调和沟通能力；</w:t>
            </w:r>
            <w:r/>
          </w:p>
          <w:p>
            <w:pPr>
              <w:ind w:left="0"/>
              <w:jc w:val="center"/>
              <w:spacing w:line="240" w:lineRule="atLeast"/>
              <w:rPr>
                <w:rFonts w:ascii="宋体" w:hAnsi="宋体"/>
                <w:sz w:val="21"/>
                <w:szCs w:val="21"/>
              </w:rPr>
            </w:pPr>
            <w:r>
              <w:rPr>
                <w:rFonts w:hint="eastAsia" w:ascii="宋体" w:hAnsi="宋体"/>
                <w:sz w:val="21"/>
                <w:szCs w:val="21"/>
              </w:rPr>
              <w:t xml:space="preserve">能独立领导下属开展工作，熟悉楼内消防设施系统相关工作，熟悉急救基本技能。</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1</w:t>
            </w:r>
            <w:r/>
          </w:p>
        </w:tc>
      </w:tr>
      <w:tr>
        <w:trPr>
          <w:trHeight w:val="1845"/>
        </w:trPr>
        <w:tc>
          <w:tcPr>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楼宇保洁员</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天风楼</w:t>
            </w:r>
            <w:r/>
          </w:p>
          <w:p>
            <w:pPr>
              <w:ind w:left="0"/>
              <w:jc w:val="center"/>
              <w:spacing w:line="240" w:lineRule="atLeast"/>
              <w:rPr>
                <w:rFonts w:ascii="宋体" w:hAnsi="宋体"/>
                <w:sz w:val="21"/>
                <w:szCs w:val="21"/>
              </w:rPr>
            </w:pPr>
            <w:r>
              <w:rPr>
                <w:rFonts w:hint="eastAsia" w:ascii="宋体" w:hAnsi="宋体"/>
                <w:sz w:val="21"/>
                <w:szCs w:val="21"/>
              </w:rPr>
              <w:t xml:space="preserve">函玉楼</w:t>
            </w:r>
            <w:r/>
          </w:p>
          <w:p>
            <w:pPr>
              <w:ind w:left="0"/>
              <w:jc w:val="center"/>
              <w:spacing w:line="240" w:lineRule="atLeast"/>
              <w:rPr>
                <w:rFonts w:ascii="宋体" w:hAnsi="宋体"/>
                <w:sz w:val="21"/>
                <w:szCs w:val="21"/>
              </w:rPr>
            </w:pPr>
            <w:r>
              <w:rPr>
                <w:rFonts w:hint="eastAsia" w:ascii="宋体" w:hAnsi="宋体"/>
                <w:sz w:val="21"/>
                <w:szCs w:val="21"/>
              </w:rPr>
              <w:t xml:space="preserve">流韵楼</w:t>
            </w:r>
            <w:r/>
          </w:p>
          <w:p>
            <w:pPr>
              <w:ind w:left="0"/>
              <w:jc w:val="center"/>
              <w:spacing w:line="240" w:lineRule="atLeast"/>
              <w:rPr>
                <w:rFonts w:ascii="宋体" w:hAnsi="宋体"/>
                <w:sz w:val="21"/>
                <w:szCs w:val="21"/>
              </w:rPr>
            </w:pPr>
            <w:r>
              <w:rPr>
                <w:rFonts w:hint="eastAsia" w:ascii="宋体" w:hAnsi="宋体"/>
                <w:sz w:val="21"/>
                <w:szCs w:val="21"/>
              </w:rPr>
              <w:t xml:space="preserve">惠和楼</w:t>
            </w:r>
            <w:r/>
          </w:p>
          <w:p>
            <w:pPr>
              <w:ind w:left="0"/>
              <w:jc w:val="center"/>
              <w:spacing w:line="240" w:lineRule="atLeast"/>
              <w:rPr>
                <w:rFonts w:ascii="宋体" w:hAnsi="宋体"/>
                <w:sz w:val="21"/>
                <w:szCs w:val="21"/>
              </w:rPr>
            </w:pPr>
            <w:r>
              <w:rPr>
                <w:rFonts w:hint="eastAsia" w:ascii="宋体" w:hAnsi="宋体"/>
                <w:sz w:val="21"/>
                <w:szCs w:val="21"/>
              </w:rPr>
              <w:t xml:space="preserve">归耕楼</w:t>
            </w:r>
            <w:r/>
          </w:p>
          <w:p>
            <w:pPr>
              <w:ind w:left="0"/>
              <w:jc w:val="center"/>
              <w:spacing w:line="240" w:lineRule="atLeast"/>
              <w:rPr>
                <w:rFonts w:ascii="宋体" w:hAnsi="宋体"/>
                <w:sz w:val="21"/>
                <w:szCs w:val="21"/>
              </w:rPr>
            </w:pPr>
            <w:r>
              <w:rPr>
                <w:rFonts w:hint="eastAsia" w:ascii="宋体" w:hAnsi="宋体"/>
                <w:sz w:val="21"/>
                <w:szCs w:val="21"/>
              </w:rPr>
              <w:t xml:space="preserve">信知楼</w:t>
            </w:r>
            <w:r/>
          </w:p>
          <w:p>
            <w:pPr>
              <w:ind w:left="0"/>
              <w:jc w:val="center"/>
              <w:spacing w:line="240" w:lineRule="atLeast"/>
              <w:rPr>
                <w:rFonts w:ascii="宋体" w:hAnsi="宋体"/>
                <w:sz w:val="21"/>
                <w:szCs w:val="21"/>
              </w:rPr>
            </w:pPr>
            <w:r>
              <w:rPr>
                <w:rFonts w:hint="eastAsia" w:ascii="宋体" w:hAnsi="宋体"/>
                <w:sz w:val="21"/>
                <w:szCs w:val="21"/>
              </w:rPr>
              <w:t xml:space="preserve">禹济楼</w:t>
            </w:r>
            <w:r/>
          </w:p>
          <w:p>
            <w:pPr>
              <w:ind w:left="0"/>
              <w:jc w:val="center"/>
              <w:spacing w:line="240" w:lineRule="atLeast"/>
              <w:rPr>
                <w:rFonts w:ascii="宋体" w:hAnsi="宋体"/>
                <w:sz w:val="21"/>
                <w:szCs w:val="21"/>
              </w:rPr>
            </w:pPr>
            <w:r>
              <w:rPr>
                <w:rFonts w:hint="eastAsia" w:ascii="宋体" w:hAnsi="宋体"/>
                <w:sz w:val="21"/>
                <w:szCs w:val="21"/>
              </w:rPr>
              <w:t xml:space="preserve">天阔楼</w:t>
            </w:r>
            <w:r/>
          </w:p>
          <w:p>
            <w:pPr>
              <w:ind w:left="0"/>
              <w:jc w:val="center"/>
              <w:spacing w:line="240" w:lineRule="atLeast"/>
              <w:rPr>
                <w:rFonts w:ascii="宋体" w:hAnsi="宋体"/>
                <w:sz w:val="21"/>
                <w:szCs w:val="21"/>
              </w:rPr>
            </w:pPr>
            <w:r>
              <w:rPr>
                <w:rFonts w:hint="eastAsia" w:ascii="宋体" w:hAnsi="宋体"/>
                <w:sz w:val="21"/>
                <w:szCs w:val="21"/>
              </w:rPr>
              <w:t xml:space="preserve">体育馆</w:t>
            </w:r>
            <w:r/>
          </w:p>
          <w:p>
            <w:pPr>
              <w:ind w:left="0"/>
              <w:jc w:val="center"/>
              <w:spacing w:line="240" w:lineRule="atLeast"/>
              <w:rPr>
                <w:rFonts w:ascii="宋体" w:hAnsi="宋体"/>
                <w:sz w:val="21"/>
                <w:szCs w:val="21"/>
              </w:rPr>
            </w:pPr>
            <w:r>
              <w:rPr>
                <w:rFonts w:hint="eastAsia" w:ascii="宋体" w:hAnsi="宋体"/>
                <w:sz w:val="21"/>
                <w:szCs w:val="21"/>
              </w:rPr>
              <w:t xml:space="preserve">清士楼</w:t>
            </w:r>
            <w:r/>
          </w:p>
          <w:p>
            <w:pPr>
              <w:ind w:left="0"/>
              <w:jc w:val="center"/>
              <w:spacing w:line="240" w:lineRule="atLeast"/>
              <w:rPr>
                <w:rFonts w:ascii="宋体" w:hAnsi="宋体"/>
                <w:sz w:val="21"/>
                <w:szCs w:val="21"/>
              </w:rPr>
            </w:pPr>
            <w:r>
              <w:rPr>
                <w:rFonts w:hint="eastAsia" w:ascii="宋体" w:hAnsi="宋体"/>
                <w:sz w:val="21"/>
                <w:szCs w:val="21"/>
              </w:rPr>
              <w:t xml:space="preserve">疏香楼</w:t>
            </w:r>
            <w:r/>
          </w:p>
          <w:p>
            <w:pPr>
              <w:ind w:left="0"/>
              <w:jc w:val="center"/>
              <w:spacing w:line="240" w:lineRule="atLeast"/>
              <w:rPr>
                <w:rFonts w:ascii="宋体" w:hAnsi="宋体"/>
                <w:sz w:val="21"/>
                <w:szCs w:val="21"/>
              </w:rPr>
            </w:pPr>
            <w:r>
              <w:rPr>
                <w:rFonts w:hint="eastAsia" w:ascii="宋体" w:hAnsi="宋体"/>
                <w:sz w:val="21"/>
                <w:szCs w:val="21"/>
              </w:rPr>
              <w:t xml:space="preserve">奎文楼</w:t>
            </w:r>
            <w:r/>
          </w:p>
          <w:p>
            <w:pPr>
              <w:ind w:left="0"/>
              <w:jc w:val="center"/>
              <w:spacing w:line="240" w:lineRule="atLeast"/>
              <w:rPr>
                <w:rFonts w:ascii="宋体" w:hAnsi="宋体"/>
                <w:sz w:val="21"/>
                <w:szCs w:val="21"/>
              </w:rPr>
            </w:pPr>
            <w:r>
              <w:rPr>
                <w:rFonts w:hint="eastAsia" w:ascii="宋体" w:hAnsi="宋体"/>
                <w:sz w:val="21"/>
                <w:szCs w:val="21"/>
              </w:rPr>
              <w:t xml:space="preserve">图书馆</w:t>
            </w:r>
            <w:r/>
          </w:p>
          <w:p>
            <w:pPr>
              <w:ind w:left="0"/>
              <w:jc w:val="center"/>
              <w:spacing w:line="240" w:lineRule="atLeast"/>
              <w:rPr>
                <w:rFonts w:ascii="宋体" w:hAnsi="宋体"/>
                <w:sz w:val="21"/>
                <w:szCs w:val="21"/>
              </w:rPr>
            </w:pPr>
            <w:r>
              <w:rPr>
                <w:rFonts w:hint="eastAsia" w:ascii="宋体" w:hAnsi="宋体"/>
                <w:sz w:val="21"/>
                <w:szCs w:val="21"/>
              </w:rPr>
              <w:t xml:space="preserve">学园大厦</w:t>
            </w:r>
            <w:r/>
          </w:p>
        </w:tc>
        <w:tc>
          <w:tcPr>
            <w:tcBorders>
              <w:top w:val="single" w:color="auto" w:sz="4" w:space="0"/>
              <w:left w:val="single" w:color="auto" w:sz="4" w:space="0"/>
              <w:bottom w:val="single" w:color="auto" w:sz="4" w:space="0"/>
              <w:right w:val="single" w:color="auto" w:sz="4" w:space="0"/>
            </w:tcBorders>
            <w:tcW w:w="326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负责楼宇室内及公共区域保洁。</w:t>
            </w:r>
            <w:r/>
          </w:p>
        </w:tc>
        <w:tc>
          <w:tcPr>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男女不限</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年龄</w:t>
            </w:r>
            <w:r>
              <w:rPr>
                <w:rFonts w:hint="eastAsia" w:ascii="宋体" w:hAnsi="宋体"/>
                <w:sz w:val="21"/>
                <w:szCs w:val="21"/>
              </w:rPr>
              <w:t xml:space="preserve">：</w:t>
            </w:r>
            <w:r>
              <w:rPr>
                <w:rFonts w:hint="eastAsia" w:ascii="宋体" w:hAnsi="宋体"/>
                <w:sz w:val="21"/>
                <w:szCs w:val="21"/>
              </w:rPr>
              <w:t xml:space="preserve">女</w:t>
            </w:r>
            <w:r>
              <w:rPr>
                <w:rFonts w:hint="eastAsia" w:ascii="宋体" w:hAnsi="宋体"/>
                <w:sz w:val="21"/>
                <w:szCs w:val="21"/>
              </w:rPr>
              <w:t xml:space="preserve">性，</w:t>
            </w:r>
            <w:r>
              <w:rPr>
                <w:rFonts w:hint="eastAsia" w:ascii="宋体" w:hAnsi="宋体"/>
                <w:sz w:val="21"/>
                <w:szCs w:val="21"/>
              </w:rPr>
              <w:t xml:space="preserve">50周岁</w:t>
            </w:r>
            <w:r>
              <w:rPr>
                <w:rFonts w:hint="eastAsia" w:ascii="宋体" w:hAnsi="宋体"/>
                <w:sz w:val="21"/>
                <w:szCs w:val="21"/>
              </w:rPr>
              <w:t xml:space="preserve">及以下；</w:t>
            </w:r>
            <w:r>
              <w:rPr>
                <w:rFonts w:hint="eastAsia" w:ascii="宋体" w:hAnsi="宋体"/>
                <w:sz w:val="21"/>
                <w:szCs w:val="21"/>
              </w:rPr>
              <w:t xml:space="preserve">男</w:t>
            </w:r>
            <w:r>
              <w:rPr>
                <w:rFonts w:hint="eastAsia" w:ascii="宋体" w:hAnsi="宋体"/>
                <w:sz w:val="21"/>
                <w:szCs w:val="21"/>
              </w:rPr>
              <w:t xml:space="preserve">性，</w:t>
            </w:r>
            <w:r>
              <w:rPr>
                <w:rFonts w:hint="eastAsia" w:ascii="宋体" w:hAnsi="宋体"/>
                <w:sz w:val="21"/>
                <w:szCs w:val="21"/>
              </w:rPr>
              <w:t xml:space="preserve">60周岁</w:t>
            </w:r>
            <w:r>
              <w:rPr>
                <w:rFonts w:hint="eastAsia" w:ascii="宋体" w:hAnsi="宋体"/>
                <w:sz w:val="21"/>
                <w:szCs w:val="21"/>
              </w:rPr>
              <w:t xml:space="preserve">及</w:t>
            </w:r>
            <w:r>
              <w:rPr>
                <w:rFonts w:hint="eastAsia" w:ascii="宋体" w:hAnsi="宋体"/>
                <w:sz w:val="21"/>
                <w:szCs w:val="21"/>
              </w:rPr>
              <w:t xml:space="preserve">以下</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有良好的沟通能力，身体健康，遵纪守法</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有类似经验。</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40</w:t>
            </w:r>
            <w:r>
              <w:rPr>
                <w:rFonts w:hint="eastAsia" w:ascii="宋体" w:hAnsi="宋体"/>
                <w:b/>
                <w:sz w:val="21"/>
                <w:szCs w:val="21"/>
              </w:rPr>
              <w:t xml:space="preserve">（其中27人允许使用退休人员</w:t>
            </w:r>
            <w:r>
              <w:rPr>
                <w:rFonts w:hint="eastAsia" w:ascii="宋体" w:hAnsi="宋体"/>
                <w:b/>
                <w:sz w:val="21"/>
                <w:szCs w:val="21"/>
              </w:rPr>
              <w:t xml:space="preserve">，不受年龄要求限制</w:t>
            </w:r>
            <w:r>
              <w:rPr>
                <w:rFonts w:hint="eastAsia" w:ascii="宋体" w:hAnsi="宋体"/>
                <w:b/>
                <w:sz w:val="21"/>
                <w:szCs w:val="21"/>
              </w:rPr>
              <w:t xml:space="preserve">）</w:t>
            </w:r>
            <w:r/>
          </w:p>
        </w:tc>
      </w:tr>
      <w:tr>
        <w:trPr>
          <w:trHeight w:val="360"/>
        </w:trPr>
        <w:tc>
          <w:tcPr>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楼管员</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奎文楼</w:t>
            </w:r>
            <w:r/>
          </w:p>
          <w:p>
            <w:pPr>
              <w:ind w:left="0"/>
              <w:jc w:val="center"/>
              <w:spacing w:line="240" w:lineRule="atLeast"/>
              <w:rPr>
                <w:rFonts w:ascii="宋体" w:hAnsi="宋体"/>
                <w:sz w:val="21"/>
                <w:szCs w:val="21"/>
              </w:rPr>
            </w:pPr>
            <w:r>
              <w:rPr>
                <w:rFonts w:hint="eastAsia" w:ascii="宋体" w:hAnsi="宋体"/>
                <w:sz w:val="21"/>
                <w:szCs w:val="21"/>
              </w:rPr>
              <w:t xml:space="preserve">疏香楼</w:t>
            </w:r>
            <w:r/>
          </w:p>
          <w:p>
            <w:pPr>
              <w:ind w:left="0"/>
              <w:jc w:val="center"/>
              <w:spacing w:line="240" w:lineRule="atLeast"/>
              <w:rPr>
                <w:rFonts w:ascii="宋体" w:hAnsi="宋体"/>
                <w:sz w:val="21"/>
                <w:szCs w:val="21"/>
              </w:rPr>
            </w:pPr>
            <w:r>
              <w:rPr>
                <w:rFonts w:hint="eastAsia" w:ascii="宋体" w:hAnsi="宋体"/>
                <w:sz w:val="21"/>
                <w:szCs w:val="21"/>
              </w:rPr>
              <w:t xml:space="preserve">信知楼</w:t>
            </w:r>
            <w:r/>
          </w:p>
          <w:p>
            <w:pPr>
              <w:ind w:left="0"/>
              <w:jc w:val="center"/>
              <w:spacing w:line="240" w:lineRule="atLeast"/>
              <w:rPr>
                <w:rFonts w:ascii="宋体" w:hAnsi="宋体"/>
                <w:sz w:val="21"/>
                <w:szCs w:val="21"/>
              </w:rPr>
            </w:pPr>
            <w:r>
              <w:rPr>
                <w:rFonts w:hint="eastAsia" w:ascii="宋体" w:hAnsi="宋体"/>
                <w:sz w:val="21"/>
                <w:szCs w:val="21"/>
              </w:rPr>
              <w:t xml:space="preserve">天风楼</w:t>
            </w:r>
            <w:r/>
          </w:p>
          <w:p>
            <w:pPr>
              <w:ind w:left="0"/>
              <w:jc w:val="center"/>
              <w:spacing w:line="240" w:lineRule="atLeast"/>
              <w:rPr>
                <w:rFonts w:ascii="宋体" w:hAnsi="宋体"/>
                <w:sz w:val="21"/>
                <w:szCs w:val="21"/>
              </w:rPr>
            </w:pPr>
            <w:r>
              <w:rPr>
                <w:rFonts w:hint="eastAsia" w:ascii="宋体" w:hAnsi="宋体"/>
                <w:sz w:val="21"/>
                <w:szCs w:val="21"/>
              </w:rPr>
              <w:t xml:space="preserve">天阔楼</w:t>
            </w:r>
            <w:r/>
          </w:p>
          <w:p>
            <w:pPr>
              <w:ind w:left="0"/>
              <w:jc w:val="center"/>
              <w:spacing w:line="240" w:lineRule="atLeast"/>
              <w:rPr>
                <w:rFonts w:ascii="宋体" w:hAnsi="宋体"/>
                <w:sz w:val="21"/>
                <w:szCs w:val="21"/>
              </w:rPr>
            </w:pPr>
            <w:r>
              <w:rPr>
                <w:rFonts w:hint="eastAsia" w:ascii="宋体" w:hAnsi="宋体"/>
                <w:sz w:val="21"/>
                <w:szCs w:val="21"/>
              </w:rPr>
              <w:t xml:space="preserve">禹济楼</w:t>
            </w:r>
            <w:r/>
          </w:p>
        </w:tc>
        <w:tc>
          <w:tcPr>
            <w:tcBorders>
              <w:top w:val="single" w:color="auto" w:sz="4" w:space="0"/>
              <w:left w:val="single" w:color="auto" w:sz="4" w:space="0"/>
              <w:bottom w:val="single" w:color="auto" w:sz="4" w:space="0"/>
              <w:right w:val="single" w:color="auto" w:sz="4" w:space="0"/>
            </w:tcBorders>
            <w:tcW w:w="326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负责楼宇开放及提供日常教学服务保障。</w:t>
            </w:r>
            <w:r/>
          </w:p>
        </w:tc>
        <w:tc>
          <w:tcPr>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男女不限</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年龄</w:t>
            </w:r>
            <w:r>
              <w:rPr>
                <w:rFonts w:hint="eastAsia" w:ascii="宋体" w:hAnsi="宋体"/>
                <w:sz w:val="21"/>
                <w:szCs w:val="21"/>
              </w:rPr>
              <w:t xml:space="preserve">：</w:t>
            </w:r>
            <w:r>
              <w:rPr>
                <w:rFonts w:hint="eastAsia" w:ascii="宋体" w:hAnsi="宋体"/>
                <w:sz w:val="21"/>
                <w:szCs w:val="21"/>
              </w:rPr>
              <w:t xml:space="preserve">女性，50周岁及以下；男性，60周岁及以下；</w:t>
            </w:r>
            <w:r/>
          </w:p>
          <w:p>
            <w:pPr>
              <w:ind w:left="0"/>
              <w:jc w:val="center"/>
              <w:spacing w:line="240" w:lineRule="atLeast"/>
              <w:rPr>
                <w:rFonts w:ascii="宋体" w:hAnsi="宋体"/>
                <w:sz w:val="21"/>
                <w:szCs w:val="21"/>
              </w:rPr>
            </w:pPr>
            <w:r>
              <w:rPr>
                <w:rFonts w:hint="eastAsia" w:ascii="宋体" w:hAnsi="宋体"/>
                <w:sz w:val="21"/>
                <w:szCs w:val="21"/>
              </w:rPr>
              <w:t xml:space="preserve">高中及以上学历；</w:t>
            </w:r>
            <w:r/>
          </w:p>
          <w:p>
            <w:pPr>
              <w:ind w:left="0"/>
              <w:jc w:val="center"/>
              <w:spacing w:line="240" w:lineRule="atLeast"/>
              <w:rPr>
                <w:rFonts w:ascii="宋体" w:hAnsi="宋体"/>
                <w:sz w:val="21"/>
                <w:szCs w:val="21"/>
              </w:rPr>
            </w:pPr>
            <w:r>
              <w:rPr>
                <w:rFonts w:hint="eastAsia" w:ascii="宋体" w:hAnsi="宋体"/>
                <w:sz w:val="21"/>
                <w:szCs w:val="21"/>
              </w:rPr>
              <w:t xml:space="preserve">平易近人；</w:t>
            </w:r>
            <w:r/>
          </w:p>
          <w:p>
            <w:pPr>
              <w:ind w:left="0"/>
              <w:jc w:val="center"/>
              <w:spacing w:line="240" w:lineRule="atLeast"/>
              <w:rPr>
                <w:rFonts w:ascii="宋体" w:hAnsi="宋体"/>
                <w:sz w:val="21"/>
                <w:szCs w:val="21"/>
              </w:rPr>
            </w:pPr>
            <w:r>
              <w:rPr>
                <w:rFonts w:hint="eastAsia" w:ascii="宋体" w:hAnsi="宋体"/>
                <w:sz w:val="21"/>
                <w:szCs w:val="21"/>
              </w:rPr>
              <w:t xml:space="preserve">责任心强，具备一定协调组织沟通能力；</w:t>
            </w:r>
            <w:r/>
          </w:p>
          <w:p>
            <w:pPr>
              <w:ind w:left="0"/>
              <w:jc w:val="center"/>
              <w:spacing w:line="240" w:lineRule="atLeast"/>
              <w:rPr>
                <w:rFonts w:ascii="宋体" w:hAnsi="宋体"/>
                <w:sz w:val="21"/>
                <w:szCs w:val="21"/>
              </w:rPr>
            </w:pPr>
            <w:r>
              <w:rPr>
                <w:rFonts w:hint="eastAsia" w:ascii="宋体" w:hAnsi="宋体"/>
                <w:sz w:val="21"/>
                <w:szCs w:val="21"/>
              </w:rPr>
              <w:t xml:space="preserve">★</w:t>
            </w:r>
            <w:r>
              <w:rPr>
                <w:rFonts w:hint="eastAsia" w:ascii="宋体" w:hAnsi="宋体"/>
                <w:b/>
                <w:sz w:val="21"/>
                <w:szCs w:val="21"/>
              </w:rPr>
              <w:t xml:space="preserve">持有公安部门颁发的保安员证</w:t>
            </w:r>
            <w:r>
              <w:rPr>
                <w:rFonts w:hint="eastAsia" w:ascii="宋体" w:hAnsi="宋体"/>
                <w:b/>
                <w:sz w:val="21"/>
                <w:szCs w:val="21"/>
              </w:rPr>
              <w:t xml:space="preserve">。</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6</w:t>
            </w:r>
            <w:r/>
          </w:p>
        </w:tc>
      </w:tr>
      <w:tr>
        <w:trPr>
          <w:trHeight w:val="360"/>
        </w:trPr>
        <w:tc>
          <w:tcPr>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教学保障</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326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协助教学服务，对楼宇的教学基础设施等设施和教具进行日常维护服务，及时发现问题进行报修及相关协助工作。负责对接学校的各类会务保障，参观路线环境</w:t>
            </w:r>
            <w:r>
              <w:rPr>
                <w:rFonts w:hint="eastAsia" w:ascii="宋体" w:hAnsi="宋体"/>
                <w:sz w:val="21"/>
                <w:szCs w:val="21"/>
              </w:rPr>
              <w:t xml:space="preserve">卫生保障，考试保障等（含悬挂、拆除横幅）。</w:t>
            </w:r>
            <w:r/>
          </w:p>
        </w:tc>
        <w:tc>
          <w:tcPr>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男女不限</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年龄</w:t>
            </w:r>
            <w:r>
              <w:rPr>
                <w:rFonts w:hint="eastAsia" w:ascii="宋体" w:hAnsi="宋体"/>
                <w:sz w:val="21"/>
                <w:szCs w:val="21"/>
              </w:rPr>
              <w:t xml:space="preserve">：</w:t>
            </w:r>
            <w:r>
              <w:rPr>
                <w:rFonts w:hint="eastAsia" w:ascii="宋体" w:hAnsi="宋体"/>
                <w:sz w:val="21"/>
                <w:szCs w:val="21"/>
              </w:rPr>
              <w:t xml:space="preserve">50周岁</w:t>
            </w:r>
            <w:r>
              <w:rPr>
                <w:rFonts w:hint="eastAsia" w:ascii="宋体" w:hAnsi="宋体"/>
                <w:sz w:val="21"/>
                <w:szCs w:val="21"/>
              </w:rPr>
              <w:t xml:space="preserve">及</w:t>
            </w:r>
            <w:r>
              <w:rPr>
                <w:rFonts w:hint="eastAsia" w:ascii="宋体" w:hAnsi="宋体"/>
                <w:sz w:val="21"/>
                <w:szCs w:val="21"/>
              </w:rPr>
              <w:t xml:space="preserve">以下</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大专及以上学历</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平易近人</w:t>
            </w:r>
            <w:r>
              <w:rPr>
                <w:rFonts w:hint="eastAsia" w:ascii="宋体" w:hAnsi="宋体"/>
                <w:sz w:val="21"/>
                <w:szCs w:val="21"/>
              </w:rPr>
              <w:t xml:space="preserve">，</w:t>
            </w:r>
            <w:r>
              <w:rPr>
                <w:rFonts w:hint="eastAsia" w:ascii="宋体" w:hAnsi="宋体"/>
                <w:sz w:val="21"/>
                <w:szCs w:val="21"/>
              </w:rPr>
              <w:t xml:space="preserve">责任心强，具备一定协调组织沟通能力</w:t>
            </w: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1</w:t>
            </w:r>
            <w:r/>
          </w:p>
        </w:tc>
      </w:tr>
      <w:tr>
        <w:trPr>
          <w:trHeight w:val="360"/>
        </w:trPr>
        <w:tc>
          <w:tcPr>
            <w:tcBorders>
              <w:top w:val="single" w:color="auto" w:sz="4" w:space="0"/>
              <w:left w:val="single" w:color="auto" w:sz="4" w:space="0"/>
              <w:bottom w:val="single" w:color="auto" w:sz="4" w:space="0"/>
              <w:right w:val="single" w:color="auto" w:sz="4" w:space="0"/>
            </w:tcBorders>
            <w:tcW w:w="420" w:type="dxa"/>
            <w:vAlign w:val="center"/>
            <w:vMerge w:val="restart"/>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外场</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保洁主管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326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全面负责所辖范围的管理服务工作，对照工作目标、计划、作业指导书开展日常工作；负责所辖范围人员的管理、督促，检查和考勤考核；熟悉所辖范围的所有工作内容、要求、标准、流程；明确所辖范围的管理人员的职责、权限及分工，及时组织内部沟通，发挥管理人员的主观能动性；负责编制培训计划和对员工业务技能培训，定期开展对员工进行考核评比；服从上级领导安排的其他管理服务工作。</w:t>
            </w:r>
            <w:r/>
          </w:p>
        </w:tc>
        <w:tc>
          <w:tcPr>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男女不限</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年龄</w:t>
            </w:r>
            <w:r>
              <w:rPr>
                <w:rFonts w:hint="eastAsia" w:ascii="宋体" w:hAnsi="宋体"/>
                <w:sz w:val="21"/>
                <w:szCs w:val="21"/>
              </w:rPr>
              <w:t xml:space="preserve">：</w:t>
            </w:r>
            <w:r>
              <w:rPr>
                <w:rFonts w:hint="eastAsia" w:ascii="宋体" w:hAnsi="宋体"/>
                <w:sz w:val="21"/>
                <w:szCs w:val="21"/>
              </w:rPr>
              <w:t xml:space="preserve">50周岁及以下</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大专</w:t>
            </w:r>
            <w:r>
              <w:rPr>
                <w:rFonts w:hint="eastAsia" w:ascii="宋体" w:hAnsi="宋体"/>
                <w:sz w:val="21"/>
                <w:szCs w:val="21"/>
              </w:rPr>
              <w:t xml:space="preserve">及以上学历</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身体健康；</w:t>
            </w:r>
            <w:r/>
          </w:p>
          <w:p>
            <w:pPr>
              <w:ind w:left="0"/>
              <w:jc w:val="center"/>
              <w:spacing w:line="240" w:lineRule="atLeast"/>
              <w:rPr>
                <w:rFonts w:ascii="宋体" w:hAnsi="宋体"/>
                <w:sz w:val="21"/>
                <w:szCs w:val="21"/>
              </w:rPr>
            </w:pPr>
            <w:r>
              <w:rPr>
                <w:rFonts w:hint="eastAsia" w:ascii="宋体" w:hAnsi="宋体"/>
                <w:sz w:val="21"/>
                <w:szCs w:val="21"/>
              </w:rPr>
              <w:t xml:space="preserve">掌握相关的职业技能；</w:t>
            </w:r>
            <w:r/>
          </w:p>
          <w:p>
            <w:pPr>
              <w:ind w:left="0"/>
              <w:jc w:val="center"/>
              <w:spacing w:line="240" w:lineRule="atLeast"/>
              <w:rPr>
                <w:rFonts w:ascii="宋体" w:hAnsi="宋体"/>
                <w:sz w:val="21"/>
                <w:szCs w:val="21"/>
              </w:rPr>
            </w:pPr>
            <w:r>
              <w:rPr>
                <w:rFonts w:hint="eastAsia" w:ascii="宋体" w:hAnsi="宋体"/>
                <w:sz w:val="21"/>
                <w:szCs w:val="21"/>
              </w:rPr>
              <w:t xml:space="preserve">具有一定的管理、组织、协调和沟通能力；</w:t>
            </w:r>
            <w:r/>
          </w:p>
          <w:p>
            <w:pPr>
              <w:ind w:left="0"/>
              <w:jc w:val="center"/>
              <w:spacing w:line="240" w:lineRule="atLeast"/>
              <w:rPr>
                <w:rFonts w:ascii="宋体" w:hAnsi="宋体"/>
                <w:sz w:val="21"/>
                <w:szCs w:val="21"/>
              </w:rPr>
            </w:pPr>
            <w:r>
              <w:rPr>
                <w:rFonts w:hint="eastAsia" w:ascii="宋体" w:hAnsi="宋体"/>
                <w:sz w:val="21"/>
                <w:szCs w:val="21"/>
              </w:rPr>
              <w:t xml:space="preserve">能独立领导下属开展工作</w:t>
            </w:r>
            <w:r>
              <w:rPr>
                <w:rFonts w:hint="eastAsia" w:ascii="宋体" w:hAnsi="宋体"/>
                <w:sz w:val="21"/>
                <w:szCs w:val="21"/>
              </w:rPr>
              <w:t xml:space="preserve">；</w:t>
            </w:r>
            <w:r>
              <w:rPr>
                <w:rFonts w:hint="eastAsia" w:ascii="宋体" w:hAnsi="宋体"/>
                <w:sz w:val="21"/>
                <w:szCs w:val="21"/>
              </w:rPr>
              <w:t xml:space="preserve">熟悉急救基本技能</w:t>
            </w: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1</w:t>
            </w:r>
            <w:r/>
          </w:p>
        </w:tc>
      </w:tr>
      <w:tr>
        <w:trPr>
          <w:trHeight w:val="360"/>
        </w:trPr>
        <w:tc>
          <w:tcPr>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外场保洁员</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北区、南区</w:t>
            </w:r>
            <w:r/>
          </w:p>
        </w:tc>
        <w:tc>
          <w:tcPr>
            <w:tcBorders>
              <w:top w:val="single" w:color="auto" w:sz="4" w:space="0"/>
              <w:left w:val="single" w:color="auto" w:sz="4" w:space="0"/>
              <w:bottom w:val="single" w:color="auto" w:sz="4" w:space="0"/>
              <w:right w:val="single" w:color="auto" w:sz="4" w:space="0"/>
            </w:tcBorders>
            <w:tcW w:w="326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负责南北区外场保洁工作。</w:t>
            </w:r>
            <w:r/>
          </w:p>
          <w:p>
            <w:pPr>
              <w:ind w:left="0"/>
              <w:jc w:val="center"/>
              <w:spacing w:line="240" w:lineRule="atLeast"/>
              <w:rPr>
                <w:rFonts w:ascii="宋体" w:hAnsi="宋体"/>
                <w:sz w:val="21"/>
                <w:szCs w:val="21"/>
              </w:rPr>
            </w:pPr>
            <w:r>
              <w:rPr>
                <w:rFonts w:hint="eastAsia" w:ascii="宋体" w:hAnsi="宋体"/>
                <w:sz w:val="21"/>
                <w:szCs w:val="21"/>
              </w:rPr>
              <w:t xml:space="preserve">负责驾驶保洁机械化设备。</w:t>
            </w:r>
            <w:r/>
          </w:p>
        </w:tc>
        <w:tc>
          <w:tcPr>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男女不限</w:t>
            </w:r>
            <w:r>
              <w:rPr>
                <w:rFonts w:hint="eastAsia" w:ascii="宋体" w:hAnsi="宋体"/>
                <w:sz w:val="21"/>
                <w:szCs w:val="21"/>
              </w:rPr>
              <w:t xml:space="preserve">；</w:t>
            </w:r>
            <w:r/>
          </w:p>
          <w:p>
            <w:pPr>
              <w:ind w:left="0"/>
              <w:jc w:val="center"/>
              <w:spacing w:line="240" w:lineRule="atLeast"/>
              <w:rPr>
                <w:rFonts w:ascii="宋体" w:hAnsi="宋体"/>
                <w:sz w:val="21"/>
                <w:szCs w:val="21"/>
              </w:rPr>
            </w:pPr>
            <w:r/>
            <w:bookmarkStart w:id="128" w:name="OLE_LINK36"/>
            <w:r/>
            <w:bookmarkStart w:id="129" w:name="OLE_LINK37"/>
            <w:r>
              <w:rPr>
                <w:rFonts w:hint="eastAsia" w:ascii="宋体" w:hAnsi="宋体"/>
                <w:sz w:val="21"/>
                <w:szCs w:val="21"/>
              </w:rPr>
              <w:t xml:space="preserve">年龄</w:t>
            </w:r>
            <w:r>
              <w:rPr>
                <w:rFonts w:hint="eastAsia" w:ascii="宋体" w:hAnsi="宋体"/>
                <w:sz w:val="21"/>
                <w:szCs w:val="21"/>
              </w:rPr>
              <w:t xml:space="preserve">：</w:t>
            </w:r>
            <w:r>
              <w:rPr>
                <w:rFonts w:hint="eastAsia" w:ascii="宋体" w:hAnsi="宋体"/>
                <w:sz w:val="21"/>
                <w:szCs w:val="21"/>
              </w:rPr>
              <w:t xml:space="preserve">女</w:t>
            </w:r>
            <w:r>
              <w:rPr>
                <w:rFonts w:hint="eastAsia" w:ascii="宋体" w:hAnsi="宋体"/>
                <w:sz w:val="21"/>
                <w:szCs w:val="21"/>
              </w:rPr>
              <w:t xml:space="preserve">性，</w:t>
            </w:r>
            <w:r>
              <w:rPr>
                <w:rFonts w:hint="eastAsia" w:ascii="宋体" w:hAnsi="宋体"/>
                <w:sz w:val="21"/>
                <w:szCs w:val="21"/>
              </w:rPr>
              <w:t xml:space="preserve">50周岁</w:t>
            </w:r>
            <w:r>
              <w:rPr>
                <w:rFonts w:hint="eastAsia" w:ascii="宋体" w:hAnsi="宋体"/>
                <w:sz w:val="21"/>
                <w:szCs w:val="21"/>
              </w:rPr>
              <w:t xml:space="preserve">及以下，</w:t>
            </w:r>
            <w:r>
              <w:rPr>
                <w:rFonts w:hint="eastAsia" w:ascii="宋体" w:hAnsi="宋体"/>
                <w:sz w:val="21"/>
                <w:szCs w:val="21"/>
              </w:rPr>
              <w:t xml:space="preserve">男</w:t>
            </w:r>
            <w:r>
              <w:rPr>
                <w:rFonts w:hint="eastAsia" w:ascii="宋体" w:hAnsi="宋体"/>
                <w:sz w:val="21"/>
                <w:szCs w:val="21"/>
              </w:rPr>
              <w:t xml:space="preserve">性，</w:t>
            </w:r>
            <w:r>
              <w:rPr>
                <w:rFonts w:hint="eastAsia" w:ascii="宋体" w:hAnsi="宋体"/>
                <w:sz w:val="21"/>
                <w:szCs w:val="21"/>
              </w:rPr>
              <w:t xml:space="preserve">60周岁</w:t>
            </w:r>
            <w:r>
              <w:rPr>
                <w:rFonts w:hint="eastAsia" w:ascii="宋体" w:hAnsi="宋体"/>
                <w:sz w:val="21"/>
                <w:szCs w:val="21"/>
              </w:rPr>
              <w:t xml:space="preserve">及</w:t>
            </w:r>
            <w:r>
              <w:rPr>
                <w:rFonts w:hint="eastAsia" w:ascii="宋体" w:hAnsi="宋体"/>
                <w:sz w:val="21"/>
                <w:szCs w:val="21"/>
              </w:rPr>
              <w:t xml:space="preserve">以下</w:t>
            </w:r>
            <w:r>
              <w:rPr>
                <w:rFonts w:hint="eastAsia" w:ascii="宋体" w:hAnsi="宋体"/>
                <w:sz w:val="21"/>
                <w:szCs w:val="21"/>
              </w:rPr>
              <w:t xml:space="preserve">；</w:t>
            </w:r>
            <w:bookmarkEnd w:id="128"/>
            <w:bookmarkEnd w:id="129"/>
            <w:r/>
          </w:p>
          <w:p>
            <w:pPr>
              <w:ind w:left="0"/>
              <w:jc w:val="center"/>
              <w:spacing w:line="240" w:lineRule="atLeast"/>
              <w:rPr>
                <w:rFonts w:ascii="宋体" w:hAnsi="宋体"/>
                <w:sz w:val="21"/>
                <w:szCs w:val="21"/>
              </w:rPr>
            </w:pPr>
            <w:r>
              <w:rPr>
                <w:rFonts w:hint="eastAsia" w:ascii="宋体" w:hAnsi="宋体"/>
                <w:sz w:val="21"/>
                <w:szCs w:val="21"/>
              </w:rPr>
              <w:t xml:space="preserve">有良好的沟通能力，身体健康，遵纪守法。</w:t>
            </w:r>
            <w:r/>
          </w:p>
          <w:p>
            <w:pPr>
              <w:ind w:left="0"/>
              <w:jc w:val="center"/>
              <w:spacing w:line="240" w:lineRule="atLeast"/>
              <w:rPr>
                <w:rFonts w:ascii="宋体" w:hAnsi="宋体"/>
                <w:sz w:val="21"/>
                <w:szCs w:val="21"/>
              </w:rPr>
            </w:pPr>
            <w:r>
              <w:rPr>
                <w:rFonts w:hint="eastAsia" w:ascii="宋体" w:hAnsi="宋体"/>
                <w:sz w:val="21"/>
                <w:szCs w:val="21"/>
              </w:rPr>
              <w:t xml:space="preserve">有类似经验。</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12</w:t>
            </w:r>
            <w:r/>
          </w:p>
        </w:tc>
      </w:tr>
      <w:tr>
        <w:trPr>
          <w:trHeight w:val="360"/>
        </w:trPr>
        <w:tc>
          <w:tcPr>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观赏性动物</w:t>
            </w:r>
            <w:r/>
          </w:p>
          <w:p>
            <w:pPr>
              <w:ind w:left="0"/>
              <w:jc w:val="center"/>
              <w:spacing w:line="240" w:lineRule="atLeast"/>
              <w:rPr>
                <w:rFonts w:ascii="宋体" w:hAnsi="宋体"/>
                <w:sz w:val="21"/>
                <w:szCs w:val="21"/>
              </w:rPr>
            </w:pPr>
            <w:r>
              <w:rPr>
                <w:rFonts w:hint="eastAsia" w:ascii="宋体" w:hAnsi="宋体"/>
                <w:sz w:val="21"/>
                <w:szCs w:val="21"/>
              </w:rPr>
              <w:t xml:space="preserve">饲养员</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326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负责校内观赏性动物投喂、饲养及其他工作</w:t>
            </w: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男女不限</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年龄：女性，50周岁及以下，男性，60周岁及以下；</w:t>
            </w:r>
            <w:r/>
          </w:p>
          <w:p>
            <w:pPr>
              <w:ind w:left="0"/>
              <w:jc w:val="center"/>
              <w:spacing w:line="240" w:lineRule="atLeast"/>
              <w:rPr>
                <w:rFonts w:ascii="宋体" w:hAnsi="宋体"/>
                <w:sz w:val="21"/>
                <w:szCs w:val="21"/>
              </w:rPr>
            </w:pPr>
            <w:r>
              <w:rPr>
                <w:rFonts w:hint="eastAsia" w:ascii="宋体" w:hAnsi="宋体"/>
                <w:sz w:val="21"/>
                <w:szCs w:val="21"/>
              </w:rPr>
              <w:t xml:space="preserve">有良好的沟通能力，身体健康，遵纪守法</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有类似动物饲养经验。</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1</w:t>
            </w:r>
            <w:r/>
          </w:p>
        </w:tc>
      </w:tr>
      <w:tr>
        <w:trPr>
          <w:trHeight w:val="360"/>
        </w:trPr>
        <w:tc>
          <w:tcPr>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垃圾清运与分类员</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326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负责校园垃圾清理工作及南北区垃圾房分类工作</w:t>
            </w: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男女不限</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年龄</w:t>
            </w:r>
            <w:r>
              <w:rPr>
                <w:rFonts w:hint="eastAsia" w:ascii="宋体" w:hAnsi="宋体"/>
                <w:sz w:val="21"/>
                <w:szCs w:val="21"/>
              </w:rPr>
              <w:t xml:space="preserve">：</w:t>
            </w:r>
            <w:r>
              <w:rPr>
                <w:rFonts w:hint="eastAsia" w:ascii="宋体" w:hAnsi="宋体"/>
                <w:sz w:val="21"/>
                <w:szCs w:val="21"/>
              </w:rPr>
              <w:t xml:space="preserve">女</w:t>
            </w:r>
            <w:r>
              <w:rPr>
                <w:rFonts w:hint="eastAsia" w:ascii="宋体" w:hAnsi="宋体"/>
                <w:sz w:val="21"/>
                <w:szCs w:val="21"/>
              </w:rPr>
              <w:t xml:space="preserve">性</w:t>
            </w:r>
            <w:r>
              <w:rPr>
                <w:rFonts w:hint="eastAsia" w:ascii="宋体" w:hAnsi="宋体"/>
                <w:sz w:val="21"/>
                <w:szCs w:val="21"/>
              </w:rPr>
              <w:t xml:space="preserve">，</w:t>
            </w:r>
            <w:r>
              <w:rPr>
                <w:rFonts w:hint="eastAsia" w:ascii="宋体" w:hAnsi="宋体"/>
                <w:sz w:val="21"/>
                <w:szCs w:val="21"/>
              </w:rPr>
              <w:t xml:space="preserve">50周岁</w:t>
            </w:r>
            <w:r>
              <w:rPr>
                <w:rFonts w:hint="eastAsia" w:ascii="宋体" w:hAnsi="宋体"/>
                <w:sz w:val="21"/>
                <w:szCs w:val="21"/>
              </w:rPr>
              <w:t xml:space="preserve">及以下</w:t>
            </w:r>
            <w:r>
              <w:rPr>
                <w:rFonts w:hint="eastAsia" w:ascii="宋体" w:hAnsi="宋体"/>
                <w:sz w:val="21"/>
                <w:szCs w:val="21"/>
              </w:rPr>
              <w:t xml:space="preserve">，</w:t>
            </w:r>
            <w:r>
              <w:rPr>
                <w:rFonts w:hint="eastAsia" w:ascii="宋体" w:hAnsi="宋体"/>
                <w:sz w:val="21"/>
                <w:szCs w:val="21"/>
              </w:rPr>
              <w:t xml:space="preserve">男</w:t>
            </w:r>
            <w:r>
              <w:rPr>
                <w:rFonts w:hint="eastAsia" w:ascii="宋体" w:hAnsi="宋体"/>
                <w:sz w:val="21"/>
                <w:szCs w:val="21"/>
              </w:rPr>
              <w:t xml:space="preserve">性，</w:t>
            </w:r>
            <w:r>
              <w:rPr>
                <w:rFonts w:hint="eastAsia" w:ascii="宋体" w:hAnsi="宋体"/>
                <w:sz w:val="21"/>
                <w:szCs w:val="21"/>
              </w:rPr>
              <w:t xml:space="preserve">60周岁</w:t>
            </w:r>
            <w:r>
              <w:rPr>
                <w:rFonts w:hint="eastAsia" w:ascii="宋体" w:hAnsi="宋体"/>
                <w:sz w:val="21"/>
                <w:szCs w:val="21"/>
              </w:rPr>
              <w:t xml:space="preserve">及</w:t>
            </w:r>
            <w:r>
              <w:rPr>
                <w:rFonts w:hint="eastAsia" w:ascii="宋体" w:hAnsi="宋体"/>
                <w:sz w:val="21"/>
                <w:szCs w:val="21"/>
              </w:rPr>
              <w:t xml:space="preserve">以下</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有良好的沟通能力，身体健康，遵纪守法</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有类似垃圾分类经验。</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5</w:t>
            </w:r>
            <w:r/>
          </w:p>
        </w:tc>
      </w:tr>
      <w:tr>
        <w:trPr>
          <w:trHeight w:val="360"/>
        </w:trPr>
        <w:tc>
          <w:tcPr>
            <w:tcBorders>
              <w:top w:val="single" w:color="auto" w:sz="4" w:space="0"/>
              <w:left w:val="single" w:color="auto" w:sz="4" w:space="0"/>
              <w:bottom w:val="single" w:color="auto" w:sz="4" w:space="0"/>
              <w:right w:val="single" w:color="auto" w:sz="4" w:space="0"/>
            </w:tcBorders>
            <w:tcW w:w="420" w:type="dxa"/>
            <w:vAlign w:val="center"/>
            <w:vMerge w:val="restart"/>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公寓部</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宿舍</w:t>
            </w:r>
            <w:r>
              <w:rPr>
                <w:rFonts w:hint="eastAsia" w:ascii="宋体" w:hAnsi="宋体"/>
                <w:sz w:val="21"/>
                <w:szCs w:val="21"/>
              </w:rPr>
              <w:t xml:space="preserve">主管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326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负责与学校相关职能部门对接。做好学生公寓综合管理及项目内部综合协调工作。能配合学校做好宿舍文化建设</w:t>
            </w: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男女不限</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年龄</w:t>
            </w:r>
            <w:r>
              <w:rPr>
                <w:rFonts w:hint="eastAsia" w:ascii="宋体" w:hAnsi="宋体"/>
                <w:sz w:val="21"/>
                <w:szCs w:val="21"/>
              </w:rPr>
              <w:t xml:space="preserve">：</w:t>
            </w:r>
            <w:r>
              <w:rPr>
                <w:rFonts w:hint="eastAsia" w:ascii="宋体" w:hAnsi="宋体"/>
                <w:sz w:val="21"/>
                <w:szCs w:val="21"/>
              </w:rPr>
              <w:t xml:space="preserve">45</w:t>
            </w:r>
            <w:r>
              <w:rPr>
                <w:rFonts w:hint="eastAsia" w:ascii="宋体" w:hAnsi="宋体"/>
                <w:sz w:val="21"/>
                <w:szCs w:val="21"/>
              </w:rPr>
              <w:t xml:space="preserve">周岁及</w:t>
            </w:r>
            <w:r>
              <w:rPr>
                <w:rFonts w:hint="eastAsia" w:ascii="宋体" w:hAnsi="宋体"/>
                <w:sz w:val="21"/>
                <w:szCs w:val="21"/>
              </w:rPr>
              <w:t xml:space="preserve">以下</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大专</w:t>
            </w:r>
            <w:r>
              <w:rPr>
                <w:rFonts w:hint="eastAsia" w:ascii="宋体" w:hAnsi="宋体"/>
                <w:sz w:val="21"/>
                <w:szCs w:val="21"/>
              </w:rPr>
              <w:t xml:space="preserve">及以上学历</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平易近人</w:t>
            </w:r>
            <w:r>
              <w:rPr>
                <w:rFonts w:hint="eastAsia" w:ascii="宋体" w:hAnsi="宋体"/>
                <w:sz w:val="21"/>
                <w:szCs w:val="21"/>
              </w:rPr>
              <w:t xml:space="preserve">，</w:t>
            </w:r>
            <w:r>
              <w:rPr>
                <w:rFonts w:hint="eastAsia" w:ascii="宋体" w:hAnsi="宋体"/>
                <w:sz w:val="21"/>
                <w:szCs w:val="21"/>
              </w:rPr>
              <w:t xml:space="preserve">身体健康，遵纪守法</w:t>
            </w:r>
            <w:r>
              <w:rPr>
                <w:rFonts w:hint="eastAsia" w:ascii="宋体" w:hAnsi="宋体"/>
                <w:sz w:val="21"/>
                <w:szCs w:val="21"/>
              </w:rPr>
              <w:t xml:space="preserve">，</w:t>
            </w:r>
            <w:r>
              <w:rPr>
                <w:rFonts w:hint="eastAsia" w:ascii="宋体" w:hAnsi="宋体"/>
                <w:sz w:val="21"/>
                <w:szCs w:val="21"/>
              </w:rPr>
              <w:t xml:space="preserve">责任心强，具备较强协调组织沟通能力</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有3年以上公寓管理经验，熟悉基本急救技能，熟悉楼内消防设施系统相关工作。</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1</w:t>
            </w:r>
            <w:r/>
          </w:p>
        </w:tc>
      </w:tr>
      <w:tr>
        <w:trPr>
          <w:trHeight w:val="360"/>
        </w:trPr>
        <w:tc>
          <w:tcPr>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公寓副主管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326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负责协助主管管理学生公寓日常检查巡视工作，积极配合学校做好宿舍文化建设</w:t>
            </w: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男女不限</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年龄</w:t>
            </w:r>
            <w:r>
              <w:rPr>
                <w:rFonts w:hint="eastAsia" w:ascii="宋体" w:hAnsi="宋体"/>
                <w:sz w:val="21"/>
                <w:szCs w:val="21"/>
              </w:rPr>
              <w:t xml:space="preserve">：</w:t>
            </w:r>
            <w:r>
              <w:rPr>
                <w:rFonts w:hint="eastAsia" w:ascii="宋体" w:hAnsi="宋体"/>
                <w:sz w:val="21"/>
                <w:szCs w:val="21"/>
              </w:rPr>
              <w:t xml:space="preserve">女</w:t>
            </w:r>
            <w:r>
              <w:rPr>
                <w:rFonts w:hint="eastAsia" w:ascii="宋体" w:hAnsi="宋体"/>
                <w:sz w:val="21"/>
                <w:szCs w:val="21"/>
              </w:rPr>
              <w:t xml:space="preserve">性，</w:t>
            </w:r>
            <w:r>
              <w:rPr>
                <w:rFonts w:hint="eastAsia" w:ascii="宋体" w:hAnsi="宋体"/>
                <w:sz w:val="21"/>
                <w:szCs w:val="21"/>
              </w:rPr>
              <w:t xml:space="preserve">50周岁</w:t>
            </w:r>
            <w:r>
              <w:rPr>
                <w:rFonts w:hint="eastAsia" w:ascii="宋体" w:hAnsi="宋体"/>
                <w:sz w:val="21"/>
                <w:szCs w:val="21"/>
              </w:rPr>
              <w:t xml:space="preserve">及以下，</w:t>
            </w:r>
            <w:r>
              <w:rPr>
                <w:rFonts w:hint="eastAsia" w:ascii="宋体" w:hAnsi="宋体"/>
                <w:sz w:val="21"/>
                <w:szCs w:val="21"/>
              </w:rPr>
              <w:t xml:space="preserve">男</w:t>
            </w:r>
            <w:r>
              <w:rPr>
                <w:rFonts w:hint="eastAsia" w:ascii="宋体" w:hAnsi="宋体"/>
                <w:sz w:val="21"/>
                <w:szCs w:val="21"/>
              </w:rPr>
              <w:t xml:space="preserve">性，</w:t>
            </w:r>
            <w:r>
              <w:rPr>
                <w:rFonts w:hint="eastAsia" w:ascii="宋体" w:hAnsi="宋体"/>
                <w:sz w:val="21"/>
                <w:szCs w:val="21"/>
              </w:rPr>
              <w:t xml:space="preserve">60周岁</w:t>
            </w:r>
            <w:r>
              <w:rPr>
                <w:rFonts w:hint="eastAsia" w:ascii="宋体" w:hAnsi="宋体"/>
                <w:sz w:val="21"/>
                <w:szCs w:val="21"/>
              </w:rPr>
              <w:t xml:space="preserve">及</w:t>
            </w:r>
            <w:r>
              <w:rPr>
                <w:rFonts w:hint="eastAsia" w:ascii="宋体" w:hAnsi="宋体"/>
                <w:sz w:val="21"/>
                <w:szCs w:val="21"/>
              </w:rPr>
              <w:t xml:space="preserve">以下</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大专及以上学历</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平易近人</w:t>
            </w:r>
            <w:r>
              <w:rPr>
                <w:rFonts w:hint="eastAsia" w:ascii="宋体" w:hAnsi="宋体"/>
                <w:sz w:val="21"/>
                <w:szCs w:val="21"/>
              </w:rPr>
              <w:t xml:space="preserve">，</w:t>
            </w:r>
            <w:r>
              <w:rPr>
                <w:rFonts w:hint="eastAsia" w:ascii="宋体" w:hAnsi="宋体"/>
                <w:sz w:val="21"/>
                <w:szCs w:val="21"/>
              </w:rPr>
              <w:t xml:space="preserve">责任心强，具备一定协调组织沟通能力</w:t>
            </w:r>
            <w:r>
              <w:rPr>
                <w:rFonts w:hint="eastAsia" w:ascii="宋体" w:hAnsi="宋体"/>
                <w:sz w:val="21"/>
                <w:szCs w:val="21"/>
              </w:rPr>
              <w:t xml:space="preserve">，</w:t>
            </w:r>
            <w:r>
              <w:rPr>
                <w:rFonts w:hint="eastAsia" w:ascii="宋体" w:hAnsi="宋体"/>
                <w:sz w:val="21"/>
                <w:szCs w:val="21"/>
              </w:rPr>
              <w:t xml:space="preserve">有2年以上公寓管理经验，熟悉基本急救技能，熟悉楼内消防设施系统相关工作。</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1</w:t>
            </w:r>
            <w:r/>
          </w:p>
        </w:tc>
      </w:tr>
      <w:tr>
        <w:trPr>
          <w:trHeight w:val="360"/>
        </w:trPr>
        <w:tc>
          <w:tcPr>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宿舍保洁员</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公寓南北区</w:t>
            </w:r>
            <w:r/>
          </w:p>
        </w:tc>
        <w:tc>
          <w:tcPr>
            <w:tcBorders>
              <w:top w:val="single" w:color="auto" w:sz="4" w:space="0"/>
              <w:left w:val="single" w:color="auto" w:sz="4" w:space="0"/>
              <w:bottom w:val="single" w:color="auto" w:sz="4" w:space="0"/>
              <w:right w:val="single" w:color="auto" w:sz="4" w:space="0"/>
            </w:tcBorders>
            <w:tcW w:w="326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负责22幢宿舍楼清洁、楼道垃圾清运以及垃圾分类的相关工作。</w:t>
            </w:r>
            <w:r/>
          </w:p>
        </w:tc>
        <w:tc>
          <w:tcPr>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男女不限</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年龄</w:t>
            </w:r>
            <w:r>
              <w:rPr>
                <w:rFonts w:hint="eastAsia" w:ascii="宋体" w:hAnsi="宋体"/>
                <w:sz w:val="21"/>
                <w:szCs w:val="21"/>
              </w:rPr>
              <w:t xml:space="preserve">：</w:t>
            </w:r>
            <w:r>
              <w:rPr>
                <w:rFonts w:hint="eastAsia" w:ascii="宋体" w:hAnsi="宋体"/>
                <w:sz w:val="21"/>
                <w:szCs w:val="21"/>
              </w:rPr>
              <w:t xml:space="preserve">女</w:t>
            </w:r>
            <w:r>
              <w:rPr>
                <w:rFonts w:hint="eastAsia" w:ascii="宋体" w:hAnsi="宋体"/>
                <w:sz w:val="21"/>
                <w:szCs w:val="21"/>
              </w:rPr>
              <w:t xml:space="preserve">性，</w:t>
            </w:r>
            <w:r>
              <w:rPr>
                <w:rFonts w:hint="eastAsia" w:ascii="宋体" w:hAnsi="宋体"/>
                <w:sz w:val="21"/>
                <w:szCs w:val="21"/>
              </w:rPr>
              <w:t xml:space="preserve">50周岁</w:t>
            </w:r>
            <w:r>
              <w:rPr>
                <w:rFonts w:hint="eastAsia" w:ascii="宋体" w:hAnsi="宋体"/>
                <w:sz w:val="21"/>
                <w:szCs w:val="21"/>
              </w:rPr>
              <w:t xml:space="preserve">及以下，</w:t>
            </w:r>
            <w:r>
              <w:rPr>
                <w:rFonts w:hint="eastAsia" w:ascii="宋体" w:hAnsi="宋体"/>
                <w:sz w:val="21"/>
                <w:szCs w:val="21"/>
              </w:rPr>
              <w:t xml:space="preserve">男</w:t>
            </w:r>
            <w:r>
              <w:rPr>
                <w:rFonts w:hint="eastAsia" w:ascii="宋体" w:hAnsi="宋体"/>
                <w:sz w:val="21"/>
                <w:szCs w:val="21"/>
              </w:rPr>
              <w:t xml:space="preserve">性，</w:t>
            </w:r>
            <w:r>
              <w:rPr>
                <w:rFonts w:hint="eastAsia" w:ascii="宋体" w:hAnsi="宋体"/>
                <w:sz w:val="21"/>
                <w:szCs w:val="21"/>
              </w:rPr>
              <w:t xml:space="preserve">60周岁</w:t>
            </w:r>
            <w:r>
              <w:rPr>
                <w:rFonts w:hint="eastAsia" w:ascii="宋体" w:hAnsi="宋体"/>
                <w:sz w:val="21"/>
                <w:szCs w:val="21"/>
              </w:rPr>
              <w:t xml:space="preserve">及</w:t>
            </w:r>
            <w:r>
              <w:rPr>
                <w:rFonts w:hint="eastAsia" w:ascii="宋体" w:hAnsi="宋体"/>
                <w:sz w:val="21"/>
                <w:szCs w:val="21"/>
              </w:rPr>
              <w:t xml:space="preserve">以下</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有良好的沟通能力，身体健康，遵纪守法</w:t>
            </w:r>
            <w:r>
              <w:rPr>
                <w:rFonts w:hint="eastAsia" w:ascii="宋体" w:hAnsi="宋体"/>
                <w:sz w:val="21"/>
                <w:szCs w:val="21"/>
              </w:rPr>
              <w:t xml:space="preserve">，</w:t>
            </w:r>
            <w:r>
              <w:rPr>
                <w:rFonts w:hint="eastAsia" w:ascii="宋体" w:hAnsi="宋体"/>
                <w:sz w:val="21"/>
                <w:szCs w:val="21"/>
              </w:rPr>
              <w:t xml:space="preserve">有类似经验。</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13</w:t>
            </w:r>
            <w:r/>
          </w:p>
        </w:tc>
      </w:tr>
      <w:tr>
        <w:trPr>
          <w:trHeight w:val="360"/>
        </w:trPr>
        <w:tc>
          <w:tcPr>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留学生宿管员</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留学生公寓</w:t>
            </w:r>
            <w:r/>
          </w:p>
        </w:tc>
        <w:tc>
          <w:tcPr>
            <w:tcBorders>
              <w:top w:val="single" w:color="auto" w:sz="4" w:space="0"/>
              <w:left w:val="single" w:color="auto" w:sz="4" w:space="0"/>
              <w:bottom w:val="single" w:color="auto" w:sz="4" w:space="0"/>
              <w:right w:val="single" w:color="auto" w:sz="4" w:space="0"/>
            </w:tcBorders>
            <w:tcW w:w="326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负责留学生宿舍24小时日常管理工作及宿舍安全巡查等工作</w:t>
            </w: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男女不限</w:t>
            </w:r>
            <w:bookmarkStart w:id="130" w:name="OLE_LINK30"/>
            <w:r/>
            <w:bookmarkStart w:id="131" w:name="OLE_LINK33"/>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年龄：女性，50周岁及以下，男性，60周岁及以下</w:t>
            </w:r>
            <w:bookmarkEnd w:id="130"/>
            <w:r/>
            <w:bookmarkEnd w:id="131"/>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高中及以上学历</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平易近人</w:t>
            </w:r>
            <w:r>
              <w:rPr>
                <w:rFonts w:hint="eastAsia" w:ascii="宋体" w:hAnsi="宋体"/>
                <w:sz w:val="21"/>
                <w:szCs w:val="21"/>
              </w:rPr>
              <w:t xml:space="preserve">，</w:t>
            </w:r>
            <w:r>
              <w:rPr>
                <w:rFonts w:hint="eastAsia" w:ascii="宋体" w:hAnsi="宋体"/>
                <w:sz w:val="21"/>
                <w:szCs w:val="21"/>
              </w:rPr>
              <w:t xml:space="preserve">责任心强，具备一定协调组织沟通能力，有一定外语沟通能力水平。★</w:t>
            </w:r>
            <w:r>
              <w:rPr>
                <w:rFonts w:hint="eastAsia" w:ascii="宋体" w:hAnsi="宋体"/>
                <w:b/>
                <w:sz w:val="21"/>
                <w:szCs w:val="21"/>
              </w:rPr>
              <w:t xml:space="preserve">持有全国英语等级考试（PETS）三级及以上证书或者大学英语等级考试（CET）四级及以上证书</w:t>
            </w:r>
            <w:r>
              <w:rPr>
                <w:rFonts w:hint="eastAsia" w:ascii="宋体" w:hAnsi="宋体"/>
                <w:b/>
                <w:sz w:val="21"/>
                <w:szCs w:val="21"/>
              </w:rPr>
              <w:t xml:space="preserve">。</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3</w:t>
            </w:r>
            <w:r/>
          </w:p>
        </w:tc>
      </w:tr>
      <w:tr>
        <w:trPr>
          <w:trHeight w:val="360"/>
        </w:trPr>
        <w:tc>
          <w:tcPr>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宿管员</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公寓南北区</w:t>
            </w:r>
            <w:r/>
          </w:p>
        </w:tc>
        <w:tc>
          <w:tcPr>
            <w:tcBorders>
              <w:top w:val="single" w:color="auto" w:sz="4" w:space="0"/>
              <w:left w:val="single" w:color="auto" w:sz="4" w:space="0"/>
              <w:bottom w:val="single" w:color="auto" w:sz="4" w:space="0"/>
              <w:right w:val="single" w:color="auto" w:sz="4" w:space="0"/>
            </w:tcBorders>
            <w:tcW w:w="326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负责22幢宿舍24小时日常管理工作及宿舍安全巡查等工作</w:t>
            </w: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男女不限</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年龄：女性，50周岁及以下</w:t>
            </w:r>
            <w:r>
              <w:rPr>
                <w:rFonts w:hint="eastAsia" w:ascii="宋体" w:hAnsi="宋体"/>
                <w:sz w:val="21"/>
                <w:szCs w:val="21"/>
              </w:rPr>
              <w:t xml:space="preserve">，</w:t>
            </w:r>
            <w:r>
              <w:rPr>
                <w:rFonts w:hint="eastAsia" w:ascii="宋体" w:hAnsi="宋体"/>
                <w:sz w:val="21"/>
                <w:szCs w:val="21"/>
              </w:rPr>
              <w:t xml:space="preserve">男性，60周岁及以下</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初中及以上</w:t>
            </w:r>
            <w:r>
              <w:rPr>
                <w:rFonts w:hint="eastAsia" w:ascii="宋体" w:hAnsi="宋体"/>
                <w:sz w:val="21"/>
                <w:szCs w:val="21"/>
              </w:rPr>
              <w:t xml:space="preserve">学历</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平易近人</w:t>
            </w:r>
            <w:r>
              <w:rPr>
                <w:rFonts w:hint="eastAsia" w:ascii="宋体" w:hAnsi="宋体"/>
                <w:sz w:val="21"/>
                <w:szCs w:val="21"/>
              </w:rPr>
              <w:t xml:space="preserve">，</w:t>
            </w:r>
            <w:r>
              <w:rPr>
                <w:rFonts w:hint="eastAsia" w:ascii="宋体" w:hAnsi="宋体"/>
                <w:sz w:val="21"/>
                <w:szCs w:val="21"/>
              </w:rPr>
              <w:t xml:space="preserve">责任心强，具备一定协调组织沟通能力。</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39</w:t>
            </w:r>
            <w:r/>
          </w:p>
        </w:tc>
      </w:tr>
      <w:tr>
        <w:trPr>
          <w:trHeight w:val="360"/>
        </w:trPr>
        <w:tc>
          <w:tcPr>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信息化录入员</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326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负责住宿学生信息的信息化管理工作。发现问题及时处理并上报校方，负责相关资料和记录的归档保管。</w:t>
            </w:r>
            <w:r/>
          </w:p>
        </w:tc>
        <w:tc>
          <w:tcPr>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男女不限</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年龄</w:t>
            </w:r>
            <w:r>
              <w:rPr>
                <w:rFonts w:hint="eastAsia" w:ascii="宋体" w:hAnsi="宋体"/>
                <w:sz w:val="21"/>
                <w:szCs w:val="21"/>
              </w:rPr>
              <w:t xml:space="preserve">：</w:t>
            </w:r>
            <w:r>
              <w:rPr>
                <w:rFonts w:hint="eastAsia" w:ascii="宋体" w:hAnsi="宋体"/>
                <w:sz w:val="21"/>
                <w:szCs w:val="21"/>
              </w:rPr>
              <w:t xml:space="preserve">50周岁</w:t>
            </w:r>
            <w:r>
              <w:rPr>
                <w:rFonts w:hint="eastAsia" w:ascii="宋体" w:hAnsi="宋体"/>
                <w:sz w:val="21"/>
                <w:szCs w:val="21"/>
              </w:rPr>
              <w:t xml:space="preserve">及</w:t>
            </w:r>
            <w:r>
              <w:rPr>
                <w:rFonts w:hint="eastAsia" w:ascii="宋体" w:hAnsi="宋体"/>
                <w:sz w:val="21"/>
                <w:szCs w:val="21"/>
              </w:rPr>
              <w:t xml:space="preserve">以下</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大专及以上学历</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平易近人</w:t>
            </w:r>
            <w:r>
              <w:rPr>
                <w:rFonts w:hint="eastAsia" w:ascii="宋体" w:hAnsi="宋体"/>
                <w:sz w:val="21"/>
                <w:szCs w:val="21"/>
              </w:rPr>
              <w:t xml:space="preserve">，</w:t>
            </w:r>
            <w:r>
              <w:rPr>
                <w:rFonts w:hint="eastAsia" w:ascii="宋体" w:hAnsi="宋体"/>
                <w:sz w:val="21"/>
                <w:szCs w:val="21"/>
              </w:rPr>
              <w:t xml:space="preserve">责任心强，具备一定协调组织沟通能力。</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1</w:t>
            </w:r>
            <w:r/>
          </w:p>
        </w:tc>
      </w:tr>
      <w:tr>
        <w:trPr>
          <w:trHeight w:val="360"/>
        </w:trPr>
        <w:tc>
          <w:tcPr>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维修派单员</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326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负责公寓维修安排，相关事务综合管理。</w:t>
            </w:r>
            <w:r/>
          </w:p>
        </w:tc>
        <w:tc>
          <w:tcPr>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男女不限</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年龄</w:t>
            </w:r>
            <w:r>
              <w:rPr>
                <w:rFonts w:hint="eastAsia" w:ascii="宋体" w:hAnsi="宋体"/>
                <w:sz w:val="21"/>
                <w:szCs w:val="21"/>
              </w:rPr>
              <w:t xml:space="preserve">：</w:t>
            </w:r>
            <w:r>
              <w:rPr>
                <w:rFonts w:hint="eastAsia" w:ascii="宋体" w:hAnsi="宋体"/>
                <w:sz w:val="21"/>
                <w:szCs w:val="21"/>
              </w:rPr>
              <w:t xml:space="preserve">50周岁</w:t>
            </w:r>
            <w:r>
              <w:rPr>
                <w:rFonts w:hint="eastAsia" w:ascii="宋体" w:hAnsi="宋体"/>
                <w:sz w:val="21"/>
                <w:szCs w:val="21"/>
              </w:rPr>
              <w:t xml:space="preserve">及</w:t>
            </w:r>
            <w:r>
              <w:rPr>
                <w:rFonts w:hint="eastAsia" w:ascii="宋体" w:hAnsi="宋体"/>
                <w:sz w:val="21"/>
                <w:szCs w:val="21"/>
              </w:rPr>
              <w:t xml:space="preserve">以下</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熟练掌握计算机及信息化设备操作。</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1</w:t>
            </w:r>
            <w:r/>
          </w:p>
        </w:tc>
      </w:tr>
      <w:tr>
        <w:trPr>
          <w:trHeight w:val="360"/>
        </w:trPr>
        <w:tc>
          <w:tcPr>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综合维修工</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326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负责公寓日常零星维修工作。</w:t>
            </w:r>
            <w:r/>
          </w:p>
        </w:tc>
        <w:tc>
          <w:tcPr>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男女不限</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年龄</w:t>
            </w:r>
            <w:r>
              <w:rPr>
                <w:rFonts w:hint="eastAsia" w:ascii="宋体" w:hAnsi="宋体"/>
                <w:sz w:val="21"/>
                <w:szCs w:val="21"/>
              </w:rPr>
              <w:t xml:space="preserve">：</w:t>
            </w:r>
            <w:r>
              <w:rPr>
                <w:rFonts w:hint="eastAsia" w:ascii="宋体" w:hAnsi="宋体"/>
                <w:sz w:val="21"/>
                <w:szCs w:val="21"/>
              </w:rPr>
              <w:t xml:space="preserve">50周岁</w:t>
            </w:r>
            <w:r>
              <w:rPr>
                <w:rFonts w:hint="eastAsia" w:ascii="宋体" w:hAnsi="宋体"/>
                <w:sz w:val="21"/>
                <w:szCs w:val="21"/>
              </w:rPr>
              <w:t xml:space="preserve">及</w:t>
            </w:r>
            <w:r>
              <w:rPr>
                <w:rFonts w:hint="eastAsia" w:ascii="宋体" w:hAnsi="宋体"/>
                <w:sz w:val="21"/>
                <w:szCs w:val="21"/>
              </w:rPr>
              <w:t xml:space="preserve">以下</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高中及以上学历</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w:t>
            </w:r>
            <w:r>
              <w:rPr>
                <w:rFonts w:hint="eastAsia" w:ascii="宋体" w:hAnsi="宋体"/>
                <w:b/>
                <w:sz w:val="21"/>
                <w:szCs w:val="21"/>
              </w:rPr>
              <w:t xml:space="preserve">须持有特种作业操作证（准操项目：低压电工作业）</w:t>
            </w:r>
            <w:r>
              <w:rPr>
                <w:rFonts w:hint="eastAsia" w:ascii="宋体" w:hAnsi="宋体"/>
                <w:sz w:val="21"/>
                <w:szCs w:val="21"/>
              </w:rPr>
              <w:t xml:space="preserve">上岗。</w:t>
            </w:r>
            <w:r/>
          </w:p>
          <w:p>
            <w:pPr>
              <w:ind w:left="0"/>
              <w:jc w:val="center"/>
              <w:spacing w:line="240" w:lineRule="atLeast"/>
              <w:rPr>
                <w:rFonts w:ascii="宋体" w:hAnsi="宋体"/>
                <w:sz w:val="21"/>
                <w:szCs w:val="21"/>
              </w:rPr>
            </w:pPr>
            <w:r>
              <w:rPr>
                <w:rFonts w:hint="eastAsia" w:ascii="宋体" w:hAnsi="宋体"/>
                <w:sz w:val="21"/>
                <w:szCs w:val="21"/>
              </w:rPr>
              <w:t xml:space="preserve">具有相关工作经验，身体健康，有文明沟通能力且能坚持原则</w:t>
            </w:r>
            <w:r>
              <w:rPr>
                <w:rFonts w:hint="eastAsia" w:ascii="宋体" w:hAnsi="宋体"/>
                <w:sz w:val="21"/>
                <w:szCs w:val="21"/>
              </w:rPr>
              <w:t xml:space="preserve">，</w:t>
            </w:r>
            <w:r>
              <w:rPr>
                <w:rFonts w:hint="eastAsia" w:ascii="宋体" w:hAnsi="宋体"/>
                <w:sz w:val="21"/>
                <w:szCs w:val="21"/>
              </w:rPr>
              <w:t xml:space="preserve">能吃苦耐劳，责任心强</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具备基础医疗救助知识，能及时应对各种突发状况</w:t>
            </w: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spacing w:line="240" w:lineRule="atLeast"/>
              <w:rPr>
                <w:rFonts w:ascii="宋体" w:hAnsi="宋体"/>
                <w:sz w:val="21"/>
                <w:szCs w:val="21"/>
              </w:rPr>
            </w:pPr>
            <w:r>
              <w:rPr>
                <w:rFonts w:ascii="宋体" w:hAnsi="宋体"/>
                <w:sz w:val="21"/>
                <w:szCs w:val="21"/>
              </w:rPr>
              <w:t xml:space="preserve">4</w:t>
            </w:r>
            <w:r/>
          </w:p>
        </w:tc>
      </w:tr>
      <w:tr>
        <w:trPr>
          <w:trHeight w:val="360"/>
        </w:trPr>
        <w:tc>
          <w:tcPr>
            <w:tcBorders>
              <w:top w:val="single" w:color="auto" w:sz="4" w:space="0"/>
              <w:left w:val="single" w:color="auto" w:sz="4" w:space="0"/>
              <w:bottom w:val="single" w:color="auto" w:sz="4" w:space="0"/>
              <w:right w:val="single" w:color="auto" w:sz="4" w:space="0"/>
            </w:tcBorders>
            <w:tcW w:w="420" w:type="dxa"/>
            <w:vAlign w:val="center"/>
            <w:vMerge w:val="restart"/>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绿化部</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绿化主管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326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负责与学校职能部门对接，校园绿化养护综合管理、内部综合协调工作。</w:t>
            </w:r>
            <w:r/>
          </w:p>
        </w:tc>
        <w:tc>
          <w:tcPr>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男女不限</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年龄</w:t>
            </w:r>
            <w:r>
              <w:rPr>
                <w:rFonts w:hint="eastAsia" w:ascii="宋体" w:hAnsi="宋体"/>
                <w:sz w:val="21"/>
                <w:szCs w:val="21"/>
              </w:rPr>
              <w:t xml:space="preserve">：</w:t>
            </w:r>
            <w:r>
              <w:rPr>
                <w:rFonts w:hint="eastAsia" w:ascii="宋体" w:hAnsi="宋体"/>
                <w:sz w:val="21"/>
                <w:szCs w:val="21"/>
              </w:rPr>
              <w:t xml:space="preserve">48</w:t>
            </w:r>
            <w:r>
              <w:rPr>
                <w:rFonts w:hint="eastAsia" w:ascii="宋体" w:hAnsi="宋体"/>
                <w:sz w:val="21"/>
                <w:szCs w:val="21"/>
              </w:rPr>
              <w:t xml:space="preserve">周岁及</w:t>
            </w:r>
            <w:r>
              <w:rPr>
                <w:rFonts w:hint="eastAsia" w:ascii="宋体" w:hAnsi="宋体"/>
                <w:sz w:val="21"/>
                <w:szCs w:val="21"/>
              </w:rPr>
              <w:t xml:space="preserve">以下</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大专</w:t>
            </w:r>
            <w:r>
              <w:rPr>
                <w:rFonts w:hint="eastAsia" w:ascii="宋体" w:hAnsi="宋体"/>
                <w:sz w:val="21"/>
                <w:szCs w:val="21"/>
              </w:rPr>
              <w:t xml:space="preserve">及以上学历</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有3年以上绿化养护管理经验，熟悉绿化药剂及绿化机械设备的使用，具备基础医疗救助知识，能及时应对各种突发状况。</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1</w:t>
            </w:r>
            <w:r/>
          </w:p>
        </w:tc>
      </w:tr>
      <w:tr>
        <w:trPr>
          <w:trHeight w:val="360"/>
        </w:trPr>
        <w:tc>
          <w:tcPr>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ind w:left="0"/>
              <w:jc w:val="center"/>
              <w:spacing w:line="240" w:lineRule="atLeas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绿化工</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326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负责校园绿化养护工作。</w:t>
            </w:r>
            <w:r/>
          </w:p>
        </w:tc>
        <w:tc>
          <w:tcPr>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男女不限</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年龄</w:t>
            </w:r>
            <w:r>
              <w:rPr>
                <w:rFonts w:hint="eastAsia" w:ascii="宋体" w:hAnsi="宋体"/>
                <w:sz w:val="21"/>
                <w:szCs w:val="21"/>
              </w:rPr>
              <w:t xml:space="preserve">：</w:t>
            </w:r>
            <w:r>
              <w:rPr>
                <w:rFonts w:hint="eastAsia" w:ascii="宋体" w:hAnsi="宋体"/>
                <w:sz w:val="21"/>
                <w:szCs w:val="21"/>
              </w:rPr>
              <w:t xml:space="preserve">女</w:t>
            </w:r>
            <w:r>
              <w:rPr>
                <w:rFonts w:hint="eastAsia" w:ascii="宋体" w:hAnsi="宋体"/>
                <w:sz w:val="21"/>
                <w:szCs w:val="21"/>
              </w:rPr>
              <w:t xml:space="preserve">性</w:t>
            </w:r>
            <w:r>
              <w:rPr>
                <w:rFonts w:hint="eastAsia" w:ascii="宋体" w:hAnsi="宋体"/>
                <w:sz w:val="21"/>
                <w:szCs w:val="21"/>
              </w:rPr>
              <w:t xml:space="preserve">50周岁</w:t>
            </w:r>
            <w:r>
              <w:rPr>
                <w:rFonts w:hint="eastAsia" w:ascii="宋体" w:hAnsi="宋体"/>
                <w:sz w:val="21"/>
                <w:szCs w:val="21"/>
              </w:rPr>
              <w:t xml:space="preserve">及以下</w:t>
            </w:r>
            <w:r>
              <w:rPr>
                <w:rFonts w:hint="eastAsia" w:ascii="宋体" w:hAnsi="宋体"/>
                <w:sz w:val="21"/>
                <w:szCs w:val="21"/>
              </w:rPr>
              <w:t xml:space="preserve">，</w:t>
            </w:r>
            <w:r>
              <w:rPr>
                <w:rFonts w:hint="eastAsia" w:ascii="宋体" w:hAnsi="宋体"/>
                <w:sz w:val="21"/>
                <w:szCs w:val="21"/>
              </w:rPr>
              <w:t xml:space="preserve">男</w:t>
            </w:r>
            <w:r>
              <w:rPr>
                <w:rFonts w:hint="eastAsia" w:ascii="宋体" w:hAnsi="宋体"/>
                <w:sz w:val="21"/>
                <w:szCs w:val="21"/>
              </w:rPr>
              <w:t xml:space="preserve">性，</w:t>
            </w:r>
            <w:r>
              <w:rPr>
                <w:rFonts w:hint="eastAsia" w:ascii="宋体" w:hAnsi="宋体"/>
                <w:sz w:val="21"/>
                <w:szCs w:val="21"/>
              </w:rPr>
              <w:t xml:space="preserve">60周岁</w:t>
            </w:r>
            <w:r>
              <w:rPr>
                <w:rFonts w:hint="eastAsia" w:ascii="宋体" w:hAnsi="宋体"/>
                <w:sz w:val="21"/>
                <w:szCs w:val="21"/>
              </w:rPr>
              <w:t xml:space="preserve">及</w:t>
            </w:r>
            <w:r>
              <w:rPr>
                <w:rFonts w:hint="eastAsia" w:ascii="宋体" w:hAnsi="宋体"/>
                <w:sz w:val="21"/>
                <w:szCs w:val="21"/>
              </w:rPr>
              <w:t xml:space="preserve">以下</w:t>
            </w:r>
            <w:r>
              <w:rPr>
                <w:rFonts w:hint="eastAsia" w:ascii="宋体" w:hAnsi="宋体"/>
                <w:sz w:val="21"/>
                <w:szCs w:val="21"/>
              </w:rPr>
              <w:t xml:space="preserve">；</w:t>
            </w:r>
            <w:r/>
          </w:p>
          <w:p>
            <w:pPr>
              <w:ind w:left="0"/>
              <w:jc w:val="center"/>
              <w:spacing w:line="240" w:lineRule="atLeast"/>
              <w:rPr>
                <w:rFonts w:ascii="宋体" w:hAnsi="宋体"/>
                <w:sz w:val="21"/>
                <w:szCs w:val="21"/>
              </w:rPr>
            </w:pPr>
            <w:r>
              <w:rPr>
                <w:rFonts w:hint="eastAsia" w:ascii="宋体" w:hAnsi="宋体"/>
                <w:sz w:val="21"/>
                <w:szCs w:val="21"/>
              </w:rPr>
              <w:t xml:space="preserve">有良好的沟通能力，身体健康，遵纪守法</w:t>
            </w:r>
            <w:r>
              <w:rPr>
                <w:rFonts w:hint="eastAsia" w:ascii="宋体" w:hAnsi="宋体"/>
                <w:sz w:val="21"/>
                <w:szCs w:val="21"/>
              </w:rPr>
              <w:t xml:space="preserve">，</w:t>
            </w:r>
            <w:r>
              <w:rPr>
                <w:rFonts w:hint="eastAsia" w:ascii="宋体" w:hAnsi="宋体"/>
                <w:sz w:val="21"/>
                <w:szCs w:val="21"/>
              </w:rPr>
              <w:t xml:space="preserve">有类似经验。</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10</w:t>
            </w:r>
            <w:r/>
          </w:p>
        </w:tc>
      </w:tr>
      <w:tr>
        <w:trPr>
          <w:trHeight w:val="360"/>
        </w:trPr>
        <w:tc>
          <w:tcPr>
            <w:tcBorders>
              <w:top w:val="single" w:color="auto" w:sz="4" w:space="0"/>
              <w:left w:val="single" w:color="auto" w:sz="4" w:space="0"/>
              <w:bottom w:val="single" w:color="auto" w:sz="4" w:space="0"/>
              <w:right w:val="single" w:color="auto" w:sz="4" w:space="0"/>
            </w:tcBorders>
            <w:tcW w:w="420"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6</w:t>
            </w:r>
            <w:r/>
          </w:p>
        </w:tc>
        <w:tc>
          <w:tcPr>
            <w:gridSpan w:val="5"/>
            <w:tcBorders>
              <w:top w:val="single" w:color="auto" w:sz="4" w:space="0"/>
              <w:left w:val="single" w:color="auto" w:sz="4" w:space="0"/>
              <w:bottom w:val="single" w:color="auto" w:sz="4" w:space="0"/>
              <w:right w:val="single" w:color="auto" w:sz="4" w:space="0"/>
            </w:tcBorders>
            <w:tcW w:w="9214"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合计</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spacing w:line="240" w:lineRule="atLeast"/>
              <w:rPr>
                <w:rFonts w:ascii="宋体" w:hAnsi="宋体"/>
                <w:sz w:val="21"/>
                <w:szCs w:val="21"/>
              </w:rPr>
            </w:pPr>
            <w:r>
              <w:rPr>
                <w:rFonts w:hint="eastAsia" w:ascii="宋体" w:hAnsi="宋体"/>
                <w:sz w:val="21"/>
                <w:szCs w:val="21"/>
              </w:rPr>
              <w:t xml:space="preserve">14</w:t>
            </w:r>
            <w:r>
              <w:rPr>
                <w:rFonts w:ascii="宋体" w:hAnsi="宋体"/>
                <w:sz w:val="21"/>
                <w:szCs w:val="21"/>
              </w:rPr>
              <w:t xml:space="preserve">3</w:t>
            </w:r>
            <w:r/>
          </w:p>
        </w:tc>
      </w:tr>
    </w:tbl>
    <w:p>
      <w:pPr>
        <w:ind w:left="0"/>
        <w:jc w:val="left"/>
        <w:spacing w:line="240" w:lineRule="atLeast"/>
        <w:rPr>
          <w:b/>
          <w:sz w:val="21"/>
          <w:szCs w:val="21"/>
        </w:rPr>
      </w:pPr>
      <w:r>
        <w:rPr>
          <w:rFonts w:hint="eastAsia" w:ascii="宋体" w:hAnsi="宋体"/>
          <w:b/>
          <w:sz w:val="21"/>
          <w:szCs w:val="21"/>
        </w:rPr>
        <w:t xml:space="preserve">注：</w:t>
      </w:r>
      <w:r/>
    </w:p>
    <w:p>
      <w:pPr>
        <w:ind w:left="0" w:firstLine="422"/>
        <w:jc w:val="left"/>
        <w:spacing w:line="360" w:lineRule="auto"/>
        <w:rPr>
          <w:b/>
          <w:bCs/>
          <w:sz w:val="21"/>
          <w:szCs w:val="21"/>
        </w:rPr>
      </w:pPr>
      <w:r>
        <w:rPr>
          <w:rFonts w:hint="eastAsia" w:ascii="宋体" w:hAnsi="宋体"/>
          <w:b/>
          <w:sz w:val="21"/>
          <w:szCs w:val="21"/>
        </w:rPr>
        <w:t xml:space="preserve">（1）服务人员数量为最低人数要求，投标人可根据现场情况按需合理配置，但不得低于上述人数。</w:t>
      </w:r>
      <w:r/>
    </w:p>
    <w:p>
      <w:pPr>
        <w:ind w:left="0" w:firstLine="422"/>
        <w:jc w:val="left"/>
        <w:spacing w:line="360" w:lineRule="auto"/>
        <w:rPr>
          <w:rFonts w:ascii="宋体" w:hAnsi="宋体"/>
          <w:b/>
          <w:sz w:val="21"/>
          <w:szCs w:val="21"/>
        </w:rPr>
      </w:pPr>
      <w:r>
        <w:rPr>
          <w:rFonts w:hint="eastAsia" w:ascii="宋体" w:hAnsi="宋体"/>
          <w:b/>
          <w:sz w:val="21"/>
          <w:szCs w:val="21"/>
        </w:rPr>
        <w:t xml:space="preserve">（2）</w:t>
      </w:r>
      <w:r>
        <w:rPr>
          <w:rFonts w:hint="eastAsia" w:ascii="宋体" w:hAnsi="宋体"/>
          <w:b/>
          <w:sz w:val="21"/>
          <w:szCs w:val="21"/>
        </w:rPr>
        <w:t xml:space="preserve">项目服务人员配置</w:t>
      </w:r>
      <w:r>
        <w:rPr>
          <w:rFonts w:hint="eastAsia" w:ascii="宋体" w:hAnsi="宋体"/>
          <w:b/>
          <w:sz w:val="21"/>
          <w:szCs w:val="21"/>
        </w:rPr>
        <w:t xml:space="preserve">表中带★项的要求中所涉及的证书为实质性响应条款，投标文件中需提供以下人员的证书复印件并加盖单位公章，未提供的视为非实质性响应。</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楼管员：需持有公安部门颁发的保安员证；</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留学生宿管员：持有全国英语等级考试（PETS）三级及以上证书或者大学英语等级考试（CET）四级及以上证书；</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综合维修工：持有特种作业操作证（准操项目：低压电工作业）。</w:t>
      </w:r>
      <w:r/>
    </w:p>
    <w:p>
      <w:pPr>
        <w:ind w:left="0" w:firstLine="422"/>
        <w:jc w:val="left"/>
        <w:spacing w:line="360" w:lineRule="auto"/>
        <w:rPr>
          <w:b/>
          <w:bCs/>
          <w:sz w:val="21"/>
          <w:szCs w:val="21"/>
        </w:rPr>
      </w:pPr>
      <w:r>
        <w:rPr>
          <w:rFonts w:hint="eastAsia" w:ascii="宋体" w:hAnsi="宋体"/>
          <w:b/>
          <w:sz w:val="21"/>
          <w:szCs w:val="21"/>
        </w:rPr>
        <w:t xml:space="preserve">（3）本项目所有人员（含退休人员）的月工资标准不得低于苏州市最低工资标准要求，并按我国《劳动合同法》要求签订劳动合同或协议。未执行视为非实质性响应。遇到法律法规规定的最低工资调整，其中人工费用相应浮动，由供应商自行承担。</w:t>
      </w:r>
      <w:r/>
    </w:p>
    <w:p>
      <w:pPr>
        <w:ind w:left="0" w:firstLine="422"/>
        <w:jc w:val="left"/>
        <w:spacing w:line="360" w:lineRule="auto"/>
        <w:rPr>
          <w:b/>
          <w:bCs/>
          <w:sz w:val="21"/>
          <w:szCs w:val="21"/>
        </w:rPr>
      </w:pPr>
      <w:r>
        <w:rPr>
          <w:rFonts w:hint="eastAsia" w:ascii="宋体" w:hAnsi="宋体"/>
          <w:b/>
          <w:sz w:val="21"/>
          <w:szCs w:val="21"/>
        </w:rPr>
        <w:t xml:space="preserve">（4）本项目未退休人员须按国家规定缴纳员工的社会保险，未执行视为非实质性响应。</w:t>
      </w:r>
      <w:r/>
    </w:p>
    <w:p>
      <w:pPr>
        <w:ind w:left="0" w:firstLine="422"/>
        <w:jc w:val="left"/>
        <w:spacing w:line="360" w:lineRule="auto"/>
        <w:tabs>
          <w:tab w:val="left" w:pos="420" w:leader="none"/>
        </w:tabs>
        <w:rPr>
          <w:rFonts w:ascii="宋体" w:hAnsi="宋体"/>
          <w:b/>
          <w:sz w:val="21"/>
          <w:szCs w:val="21"/>
        </w:rPr>
      </w:pPr>
      <w:r>
        <w:rPr>
          <w:rFonts w:hint="eastAsia" w:ascii="宋体" w:hAnsi="宋体"/>
          <w:b/>
          <w:sz w:val="21"/>
          <w:szCs w:val="21"/>
        </w:rPr>
        <w:t xml:space="preserve">（5）所有人员上岗前中标单位需将人员配置要求</w:t>
      </w:r>
      <w:r>
        <w:rPr>
          <w:rFonts w:hint="eastAsia" w:ascii="宋体" w:hAnsi="宋体"/>
          <w:b/>
          <w:sz w:val="21"/>
          <w:szCs w:val="21"/>
        </w:rPr>
        <w:t xml:space="preserve">表</w:t>
      </w:r>
      <w:r>
        <w:rPr>
          <w:rFonts w:hint="eastAsia" w:ascii="宋体" w:hAnsi="宋体"/>
          <w:b/>
          <w:sz w:val="21"/>
          <w:szCs w:val="21"/>
        </w:rPr>
        <w:t xml:space="preserve">中的相关材料提供给采购人核查，待采购人确认后方可上岗。上岗后所有人员调整必须书面报告采购人，新进人员</w:t>
      </w:r>
      <w:r>
        <w:rPr>
          <w:rFonts w:hint="eastAsia" w:ascii="宋体" w:hAnsi="宋体"/>
          <w:b/>
          <w:sz w:val="21"/>
          <w:szCs w:val="21"/>
        </w:rPr>
        <w:t xml:space="preserve">或变更人员</w:t>
      </w:r>
      <w:r>
        <w:rPr>
          <w:rFonts w:hint="eastAsia" w:ascii="宋体" w:hAnsi="宋体"/>
          <w:b/>
          <w:sz w:val="21"/>
          <w:szCs w:val="21"/>
        </w:rPr>
        <w:t xml:space="preserve">需符合岗位配置等采购需求，并经采购人书面同意后方可进行调整。</w:t>
      </w:r>
      <w:r/>
    </w:p>
    <w:p>
      <w:pPr>
        <w:ind w:left="0" w:firstLine="420"/>
        <w:spacing w:line="360" w:lineRule="auto"/>
        <w:rPr>
          <w:sz w:val="21"/>
          <w:szCs w:val="21"/>
        </w:rPr>
      </w:pPr>
      <w:r>
        <w:rPr>
          <w:sz w:val="21"/>
          <w:szCs w:val="21"/>
        </w:rPr>
        <w:br w:type="page" w:clear="all"/>
      </w:r>
      <w:r/>
    </w:p>
    <w:p>
      <w:pPr>
        <w:pStyle w:val="871"/>
        <w:ind w:left="0" w:firstLine="422"/>
        <w:spacing w:before="0" w:after="0" w:line="360" w:lineRule="auto"/>
        <w:rPr>
          <w:rFonts w:ascii="宋体" w:hAnsi="宋体"/>
          <w:b/>
          <w:bCs/>
          <w:sz w:val="21"/>
          <w:szCs w:val="21"/>
        </w:rPr>
      </w:pPr>
      <w:r>
        <w:rPr>
          <w:rFonts w:hint="eastAsia" w:ascii="宋体" w:hAnsi="宋体"/>
          <w:b/>
          <w:bCs/>
          <w:sz w:val="21"/>
          <w:szCs w:val="21"/>
        </w:rPr>
        <w:t xml:space="preserve">（四）</w:t>
      </w:r>
      <w:r>
        <w:rPr>
          <w:rFonts w:hint="eastAsia" w:ascii="宋体" w:hAnsi="宋体"/>
          <w:b/>
          <w:bCs/>
          <w:sz w:val="21"/>
          <w:szCs w:val="21"/>
        </w:rPr>
        <w:t xml:space="preserve">企业投入本项目主要设备一览表</w:t>
      </w:r>
      <w:r>
        <w:rPr>
          <w:rFonts w:hint="eastAsia" w:ascii="宋体" w:hAnsi="宋体"/>
          <w:b/>
          <w:bCs/>
          <w:sz w:val="21"/>
          <w:szCs w:val="21"/>
        </w:rPr>
        <w:t xml:space="preserve">：</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73"/>
        <w:gridCol w:w="2294"/>
        <w:gridCol w:w="3376"/>
        <w:gridCol w:w="1378"/>
        <w:gridCol w:w="1533"/>
      </w:tblGrid>
      <w:tr>
        <w:trPr>
          <w:jc w:val="center"/>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rPr>
                <w:rFonts w:ascii="宋体" w:hAnsi="宋体"/>
                <w:sz w:val="21"/>
                <w:szCs w:val="21"/>
              </w:rPr>
            </w:pPr>
            <w:r>
              <w:rPr>
                <w:rFonts w:hint="eastAsia" w:ascii="宋体" w:hAnsi="宋体"/>
                <w:sz w:val="21"/>
                <w:szCs w:val="21"/>
              </w:rPr>
              <w:t xml:space="preserve">品名</w:t>
            </w:r>
            <w:r/>
          </w:p>
        </w:tc>
        <w:tc>
          <w:tcPr>
            <w:tcBorders>
              <w:top w:val="single" w:color="auto" w:sz="4" w:space="0"/>
              <w:left w:val="single" w:color="auto" w:sz="4" w:space="0"/>
              <w:bottom w:val="single" w:color="auto" w:sz="4" w:space="0"/>
              <w:right w:val="single" w:color="auto" w:sz="4" w:space="0"/>
            </w:tcBorders>
            <w:tcW w:w="1713" w:type="pct"/>
            <w:vAlign w:val="center"/>
            <w:textDirection w:val="lrTb"/>
            <w:noWrap w:val="false"/>
          </w:tcPr>
          <w:p>
            <w:pPr>
              <w:ind w:left="0"/>
              <w:rPr>
                <w:rFonts w:ascii="宋体" w:hAnsi="宋体"/>
                <w:sz w:val="21"/>
                <w:szCs w:val="21"/>
              </w:rPr>
            </w:pPr>
            <w:r>
              <w:rPr>
                <w:rFonts w:hint="eastAsia" w:ascii="宋体" w:hAnsi="宋体"/>
                <w:sz w:val="21"/>
                <w:szCs w:val="21"/>
              </w:rPr>
              <w:t xml:space="preserve">型号（规格）要求</w:t>
            </w:r>
            <w:r/>
          </w:p>
        </w:tc>
        <w:tc>
          <w:tcPr>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Pr>
                <w:rFonts w:ascii="宋体" w:hAnsi="宋体"/>
                <w:sz w:val="21"/>
                <w:szCs w:val="21"/>
              </w:rPr>
            </w:pP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778" w:type="pct"/>
            <w:vAlign w:val="center"/>
            <w:textDirection w:val="lrTb"/>
            <w:noWrap w:val="false"/>
          </w:tcPr>
          <w:p>
            <w:pPr>
              <w:ind w:left="0"/>
              <w:rPr>
                <w:rFonts w:ascii="宋体" w:hAnsi="宋体"/>
                <w:sz w:val="21"/>
                <w:szCs w:val="21"/>
              </w:rPr>
            </w:pPr>
            <w:r>
              <w:rPr>
                <w:rFonts w:hint="eastAsia" w:ascii="宋体" w:hAnsi="宋体"/>
                <w:sz w:val="21"/>
                <w:szCs w:val="21"/>
              </w:rPr>
              <w:t xml:space="preserve">其他</w:t>
            </w:r>
            <w:r/>
          </w:p>
        </w:tc>
      </w:tr>
      <w:tr>
        <w:trPr>
          <w:jc w:val="center"/>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rPr>
                <w:rFonts w:ascii="宋体" w:hAnsi="宋体"/>
                <w:sz w:val="21"/>
                <w:szCs w:val="21"/>
              </w:rPr>
            </w:pPr>
            <w:r>
              <w:rPr>
                <w:rFonts w:hint="eastAsia" w:ascii="宋体" w:hAnsi="宋体"/>
                <w:sz w:val="21"/>
                <w:szCs w:val="21"/>
              </w:rPr>
              <w:t xml:space="preserve">洗地机</w:t>
            </w:r>
            <w:r/>
          </w:p>
        </w:tc>
        <w:tc>
          <w:tcPr>
            <w:tcBorders>
              <w:top w:val="single" w:color="auto" w:sz="4" w:space="0"/>
              <w:left w:val="single" w:color="auto" w:sz="4" w:space="0"/>
              <w:bottom w:val="single" w:color="auto" w:sz="4" w:space="0"/>
              <w:right w:val="single" w:color="auto" w:sz="4" w:space="0"/>
            </w:tcBorders>
            <w:tcW w:w="1713" w:type="pct"/>
            <w:vAlign w:val="center"/>
            <w:textDirection w:val="lrTb"/>
            <w:noWrap w:val="false"/>
          </w:tcPr>
          <w:p>
            <w:pPr>
              <w:ind w:left="0"/>
              <w:rPr>
                <w:rFonts w:ascii="宋体" w:hAnsi="宋体"/>
                <w:sz w:val="21"/>
                <w:szCs w:val="21"/>
              </w:rPr>
            </w:pPr>
            <w:r>
              <w:rPr>
                <w:rFonts w:hint="eastAsia" w:ascii="宋体" w:hAnsi="宋体"/>
                <w:sz w:val="21"/>
                <w:szCs w:val="21"/>
              </w:rPr>
              <w:t xml:space="preserve">打磨、抛光、清洗一体机</w:t>
            </w:r>
            <w:r/>
          </w:p>
        </w:tc>
        <w:tc>
          <w:tcPr>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Pr>
                <w:rFonts w:ascii="宋体" w:hAnsi="宋体"/>
                <w:sz w:val="21"/>
                <w:szCs w:val="21"/>
              </w:rPr>
            </w:pPr>
            <w:r>
              <w:rPr>
                <w:rFonts w:hint="eastAsia" w:ascii="宋体" w:hAnsi="宋体"/>
                <w:sz w:val="21"/>
                <w:szCs w:val="21"/>
              </w:rPr>
              <w:t xml:space="preserve">≥1台</w:t>
            </w:r>
            <w:r/>
          </w:p>
        </w:tc>
        <w:tc>
          <w:tcPr>
            <w:tcBorders>
              <w:top w:val="single" w:color="auto" w:sz="4" w:space="0"/>
              <w:left w:val="single" w:color="auto" w:sz="4" w:space="0"/>
              <w:bottom w:val="single" w:color="auto" w:sz="4" w:space="0"/>
              <w:right w:val="single" w:color="auto" w:sz="4" w:space="0"/>
            </w:tcBorders>
            <w:tcW w:w="778" w:type="pct"/>
            <w:vAlign w:val="center"/>
            <w:textDirection w:val="lrTb"/>
            <w:noWrap w:val="false"/>
          </w:tcPr>
          <w:p>
            <w:pPr>
              <w:jc w:val="center"/>
              <w:rPr>
                <w:rFonts w:ascii="宋体" w:hAnsi="宋体"/>
                <w:sz w:val="21"/>
                <w:szCs w:val="21"/>
              </w:rPr>
            </w:pPr>
            <w:r>
              <w:rPr>
                <w:rFonts w:ascii="宋体" w:hAnsi="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rPr>
                <w:rFonts w:ascii="宋体" w:hAnsi="宋体"/>
                <w:sz w:val="21"/>
                <w:szCs w:val="21"/>
              </w:rPr>
            </w:pPr>
            <w:r>
              <w:rPr>
                <w:rFonts w:hint="eastAsia" w:ascii="宋体" w:hAnsi="宋体"/>
                <w:sz w:val="21"/>
                <w:szCs w:val="21"/>
              </w:rPr>
              <w:t xml:space="preserve">高压水枪</w:t>
            </w:r>
            <w:r/>
          </w:p>
        </w:tc>
        <w:tc>
          <w:tcPr>
            <w:tcBorders>
              <w:top w:val="single" w:color="auto" w:sz="4" w:space="0"/>
              <w:left w:val="single" w:color="auto" w:sz="4" w:space="0"/>
              <w:bottom w:val="single" w:color="auto" w:sz="4" w:space="0"/>
              <w:right w:val="single" w:color="auto" w:sz="4" w:space="0"/>
            </w:tcBorders>
            <w:tcW w:w="1713" w:type="pct"/>
            <w:vAlign w:val="center"/>
            <w:textDirection w:val="lrTb"/>
            <w:noWrap w:val="false"/>
          </w:tcPr>
          <w:p>
            <w:pPr>
              <w:ind w:left="0"/>
              <w:rPr>
                <w:rFonts w:ascii="宋体" w:hAnsi="宋体"/>
                <w:sz w:val="21"/>
                <w:szCs w:val="21"/>
              </w:rPr>
            </w:pPr>
            <w:r>
              <w:rPr>
                <w:rFonts w:hint="eastAsia" w:ascii="宋体" w:hAnsi="宋体"/>
                <w:sz w:val="21"/>
                <w:szCs w:val="21"/>
              </w:rPr>
              <w:t xml:space="preserve">功率≥3000W</w:t>
            </w:r>
            <w:r/>
          </w:p>
        </w:tc>
        <w:tc>
          <w:tcPr>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Pr>
                <w:rFonts w:ascii="宋体" w:hAnsi="宋体"/>
                <w:sz w:val="21"/>
                <w:szCs w:val="21"/>
              </w:rPr>
            </w:pPr>
            <w:r>
              <w:rPr>
                <w:rFonts w:hint="eastAsia" w:ascii="宋体" w:hAnsi="宋体"/>
                <w:sz w:val="21"/>
                <w:szCs w:val="21"/>
              </w:rPr>
              <w:t xml:space="preserve">≥1台</w:t>
            </w:r>
            <w:r/>
          </w:p>
        </w:tc>
        <w:tc>
          <w:tcPr>
            <w:tcBorders>
              <w:top w:val="single" w:color="auto" w:sz="4" w:space="0"/>
              <w:left w:val="single" w:color="auto" w:sz="4" w:space="0"/>
              <w:bottom w:val="single" w:color="auto" w:sz="4" w:space="0"/>
              <w:right w:val="single" w:color="auto" w:sz="4" w:space="0"/>
            </w:tcBorders>
            <w:tcW w:w="778" w:type="pct"/>
            <w:vAlign w:val="center"/>
            <w:textDirection w:val="lrTb"/>
            <w:noWrap w:val="false"/>
          </w:tcPr>
          <w:p>
            <w:pPr>
              <w:jc w:val="center"/>
              <w:rPr>
                <w:rFonts w:ascii="宋体" w:hAnsi="宋体"/>
                <w:sz w:val="21"/>
                <w:szCs w:val="21"/>
              </w:rPr>
            </w:pPr>
            <w:r>
              <w:rPr>
                <w:rFonts w:ascii="宋体" w:hAnsi="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rPr>
                <w:rFonts w:ascii="宋体" w:hAnsi="宋体"/>
                <w:sz w:val="21"/>
                <w:szCs w:val="21"/>
              </w:rPr>
            </w:pPr>
            <w:r>
              <w:rPr>
                <w:rFonts w:hint="eastAsia" w:ascii="宋体" w:hAnsi="宋体"/>
                <w:sz w:val="21"/>
                <w:szCs w:val="21"/>
              </w:rPr>
              <w:t xml:space="preserve">大功率吸尘器</w:t>
            </w:r>
            <w:r/>
          </w:p>
        </w:tc>
        <w:tc>
          <w:tcPr>
            <w:tcBorders>
              <w:top w:val="single" w:color="auto" w:sz="4" w:space="0"/>
              <w:left w:val="single" w:color="auto" w:sz="4" w:space="0"/>
              <w:bottom w:val="single" w:color="auto" w:sz="4" w:space="0"/>
              <w:right w:val="single" w:color="auto" w:sz="4" w:space="0"/>
            </w:tcBorders>
            <w:tcW w:w="1713" w:type="pct"/>
            <w:vAlign w:val="center"/>
            <w:textDirection w:val="lrTb"/>
            <w:noWrap w:val="false"/>
          </w:tcPr>
          <w:p>
            <w:pPr>
              <w:ind w:left="0"/>
              <w:rPr>
                <w:rFonts w:ascii="宋体" w:hAnsi="宋体"/>
                <w:sz w:val="21"/>
                <w:szCs w:val="21"/>
              </w:rPr>
            </w:pPr>
            <w:r>
              <w:rPr>
                <w:rFonts w:hint="eastAsia" w:ascii="宋体" w:hAnsi="宋体"/>
                <w:sz w:val="21"/>
                <w:szCs w:val="21"/>
              </w:rPr>
              <w:t xml:space="preserve">功率≥1600W</w:t>
            </w:r>
            <w:r/>
          </w:p>
        </w:tc>
        <w:tc>
          <w:tcPr>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Pr>
                <w:rFonts w:ascii="宋体" w:hAnsi="宋体"/>
                <w:sz w:val="21"/>
                <w:szCs w:val="21"/>
              </w:rPr>
            </w:pPr>
            <w:r>
              <w:rPr>
                <w:rFonts w:hint="eastAsia" w:ascii="宋体" w:hAnsi="宋体"/>
                <w:sz w:val="21"/>
                <w:szCs w:val="21"/>
              </w:rPr>
              <w:t xml:space="preserve">≥2台</w:t>
            </w:r>
            <w:r/>
          </w:p>
        </w:tc>
        <w:tc>
          <w:tcPr>
            <w:tcBorders>
              <w:top w:val="single" w:color="auto" w:sz="4" w:space="0"/>
              <w:left w:val="single" w:color="auto" w:sz="4" w:space="0"/>
              <w:bottom w:val="single" w:color="auto" w:sz="4" w:space="0"/>
              <w:right w:val="single" w:color="auto" w:sz="4" w:space="0"/>
            </w:tcBorders>
            <w:tcW w:w="778" w:type="pct"/>
            <w:vAlign w:val="center"/>
            <w:textDirection w:val="lrTb"/>
            <w:noWrap w:val="false"/>
          </w:tcPr>
          <w:p>
            <w:pPr>
              <w:jc w:val="center"/>
              <w:rPr>
                <w:rFonts w:ascii="宋体" w:hAnsi="宋体"/>
                <w:sz w:val="21"/>
                <w:szCs w:val="21"/>
              </w:rPr>
            </w:pPr>
            <w:r>
              <w:rPr>
                <w:rFonts w:ascii="宋体" w:hAnsi="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rPr>
                <w:rFonts w:ascii="宋体" w:hAnsi="宋体"/>
                <w:sz w:val="21"/>
                <w:szCs w:val="21"/>
              </w:rPr>
            </w:pPr>
            <w:r>
              <w:rPr>
                <w:rFonts w:hint="eastAsia" w:ascii="宋体" w:hAnsi="宋体"/>
                <w:sz w:val="21"/>
                <w:szCs w:val="21"/>
              </w:rPr>
              <w:t xml:space="preserve">落叶清理吹风机</w:t>
            </w:r>
            <w:r/>
          </w:p>
        </w:tc>
        <w:tc>
          <w:tcPr>
            <w:tcBorders>
              <w:top w:val="single" w:color="auto" w:sz="4" w:space="0"/>
              <w:left w:val="single" w:color="auto" w:sz="4" w:space="0"/>
              <w:bottom w:val="single" w:color="auto" w:sz="4" w:space="0"/>
              <w:right w:val="single" w:color="auto" w:sz="4" w:space="0"/>
            </w:tcBorders>
            <w:tcW w:w="1713" w:type="pct"/>
            <w:vAlign w:val="center"/>
            <w:textDirection w:val="lrTb"/>
            <w:noWrap w:val="false"/>
          </w:tcPr>
          <w:p>
            <w:pPr>
              <w:ind w:left="0"/>
              <w:rPr>
                <w:rFonts w:ascii="宋体" w:hAnsi="宋体"/>
                <w:sz w:val="21"/>
                <w:szCs w:val="21"/>
              </w:rPr>
            </w:pPr>
            <w:r>
              <w:rPr>
                <w:rFonts w:hint="eastAsia" w:ascii="宋体" w:hAnsi="宋体"/>
                <w:sz w:val="21"/>
                <w:szCs w:val="21"/>
              </w:rPr>
              <w:t xml:space="preserve">功率≥1500W</w:t>
            </w:r>
            <w:r/>
          </w:p>
        </w:tc>
        <w:tc>
          <w:tcPr>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Pr>
                <w:rFonts w:ascii="宋体" w:hAnsi="宋体"/>
                <w:sz w:val="21"/>
                <w:szCs w:val="21"/>
              </w:rPr>
            </w:pPr>
            <w:r>
              <w:rPr>
                <w:rFonts w:hint="eastAsia" w:ascii="宋体" w:hAnsi="宋体"/>
                <w:sz w:val="21"/>
                <w:szCs w:val="21"/>
              </w:rPr>
              <w:t xml:space="preserve">≥2台</w:t>
            </w:r>
            <w:r/>
          </w:p>
        </w:tc>
        <w:tc>
          <w:tcPr>
            <w:tcBorders>
              <w:top w:val="single" w:color="auto" w:sz="4" w:space="0"/>
              <w:left w:val="single" w:color="auto" w:sz="4" w:space="0"/>
              <w:bottom w:val="single" w:color="auto" w:sz="4" w:space="0"/>
              <w:right w:val="single" w:color="auto" w:sz="4" w:space="0"/>
            </w:tcBorders>
            <w:tcW w:w="778" w:type="pct"/>
            <w:vAlign w:val="center"/>
            <w:textDirection w:val="lrTb"/>
            <w:noWrap w:val="false"/>
          </w:tcPr>
          <w:p>
            <w:pPr>
              <w:jc w:val="center"/>
              <w:rPr>
                <w:rFonts w:ascii="宋体" w:hAnsi="宋体"/>
                <w:sz w:val="21"/>
                <w:szCs w:val="21"/>
              </w:rPr>
            </w:pPr>
            <w:r>
              <w:rPr>
                <w:rFonts w:ascii="宋体" w:hAnsi="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rPr>
                <w:rFonts w:ascii="宋体" w:hAnsi="宋体"/>
                <w:sz w:val="21"/>
                <w:szCs w:val="21"/>
              </w:rPr>
            </w:pPr>
            <w:r>
              <w:rPr>
                <w:rFonts w:hint="eastAsia" w:ascii="宋体" w:hAnsi="宋体"/>
                <w:sz w:val="21"/>
                <w:szCs w:val="21"/>
              </w:rPr>
              <w:t xml:space="preserve">运输三轮车</w:t>
            </w:r>
            <w:r/>
          </w:p>
        </w:tc>
        <w:tc>
          <w:tcPr>
            <w:tcBorders>
              <w:top w:val="single" w:color="auto" w:sz="4" w:space="0"/>
              <w:left w:val="single" w:color="auto" w:sz="4" w:space="0"/>
              <w:bottom w:val="single" w:color="auto" w:sz="4" w:space="0"/>
              <w:right w:val="single" w:color="auto" w:sz="4" w:space="0"/>
            </w:tcBorders>
            <w:tcW w:w="1713" w:type="pct"/>
            <w:vAlign w:val="center"/>
            <w:textDirection w:val="lrTb"/>
            <w:noWrap w:val="false"/>
          </w:tcPr>
          <w:p>
            <w:pPr>
              <w:ind w:left="0"/>
              <w:rPr>
                <w:rFonts w:ascii="宋体" w:hAnsi="宋体"/>
                <w:sz w:val="21"/>
                <w:szCs w:val="21"/>
              </w:rPr>
            </w:pPr>
            <w:r>
              <w:rPr>
                <w:rFonts w:hint="eastAsia" w:ascii="宋体" w:hAnsi="宋体"/>
                <w:sz w:val="21"/>
                <w:szCs w:val="21"/>
              </w:rPr>
              <w:t xml:space="preserve">货物承载式三轮车</w:t>
            </w:r>
            <w:r/>
          </w:p>
        </w:tc>
        <w:tc>
          <w:tcPr>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Pr>
                <w:rFonts w:ascii="宋体" w:hAnsi="宋体"/>
                <w:sz w:val="21"/>
                <w:szCs w:val="21"/>
              </w:rPr>
            </w:pPr>
            <w:r>
              <w:rPr>
                <w:rFonts w:hint="eastAsia" w:ascii="宋体" w:hAnsi="宋体"/>
                <w:sz w:val="21"/>
                <w:szCs w:val="21"/>
              </w:rPr>
              <w:t xml:space="preserve">≥4台</w:t>
            </w:r>
            <w:r/>
          </w:p>
        </w:tc>
        <w:tc>
          <w:tcPr>
            <w:tcBorders>
              <w:top w:val="single" w:color="auto" w:sz="4" w:space="0"/>
              <w:left w:val="single" w:color="auto" w:sz="4" w:space="0"/>
              <w:bottom w:val="single" w:color="auto" w:sz="4" w:space="0"/>
              <w:right w:val="single" w:color="auto" w:sz="4" w:space="0"/>
            </w:tcBorders>
            <w:tcW w:w="778" w:type="pct"/>
            <w:vAlign w:val="center"/>
            <w:textDirection w:val="lrTb"/>
            <w:noWrap w:val="false"/>
          </w:tcPr>
          <w:p>
            <w:pPr>
              <w:jc w:val="center"/>
              <w:rPr>
                <w:rFonts w:ascii="宋体" w:hAnsi="宋体"/>
                <w:sz w:val="21"/>
                <w:szCs w:val="21"/>
              </w:rPr>
            </w:pPr>
            <w:r>
              <w:rPr>
                <w:rFonts w:ascii="宋体" w:hAnsi="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rPr>
                <w:rFonts w:ascii="宋体" w:hAnsi="宋体"/>
                <w:sz w:val="21"/>
                <w:szCs w:val="21"/>
              </w:rPr>
            </w:pPr>
            <w:r>
              <w:rPr>
                <w:rFonts w:hint="eastAsia" w:ascii="宋体" w:hAnsi="宋体"/>
                <w:sz w:val="21"/>
                <w:szCs w:val="21"/>
              </w:rPr>
              <w:t xml:space="preserve">道路清扫车</w:t>
            </w:r>
            <w:r/>
          </w:p>
        </w:tc>
        <w:tc>
          <w:tcPr>
            <w:tcBorders>
              <w:top w:val="single" w:color="auto" w:sz="4" w:space="0"/>
              <w:left w:val="single" w:color="auto" w:sz="4" w:space="0"/>
              <w:bottom w:val="single" w:color="auto" w:sz="4" w:space="0"/>
              <w:right w:val="single" w:color="auto" w:sz="4" w:space="0"/>
            </w:tcBorders>
            <w:tcW w:w="1713" w:type="pct"/>
            <w:vAlign w:val="center"/>
            <w:textDirection w:val="lrTb"/>
            <w:noWrap w:val="false"/>
          </w:tcPr>
          <w:p>
            <w:pPr>
              <w:ind w:left="0"/>
              <w:rPr>
                <w:rFonts w:ascii="宋体" w:hAnsi="宋体"/>
                <w:sz w:val="21"/>
                <w:szCs w:val="21"/>
              </w:rPr>
            </w:pPr>
            <w:r>
              <w:rPr>
                <w:rFonts w:hint="eastAsia" w:ascii="宋体" w:hAnsi="宋体"/>
                <w:sz w:val="21"/>
                <w:szCs w:val="21"/>
              </w:rPr>
              <w:t xml:space="preserve">扫地、冲洗、洒水冲一体</w:t>
            </w:r>
            <w:r/>
          </w:p>
        </w:tc>
        <w:tc>
          <w:tcPr>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Pr>
                <w:rFonts w:ascii="宋体" w:hAnsi="宋体"/>
                <w:sz w:val="21"/>
                <w:szCs w:val="21"/>
              </w:rPr>
            </w:pPr>
            <w:r>
              <w:rPr>
                <w:rFonts w:hint="eastAsia" w:ascii="宋体" w:hAnsi="宋体"/>
                <w:sz w:val="21"/>
                <w:szCs w:val="21"/>
              </w:rPr>
              <w:t xml:space="preserve">≥1台</w:t>
            </w:r>
            <w:r/>
          </w:p>
        </w:tc>
        <w:tc>
          <w:tcPr>
            <w:tcBorders>
              <w:top w:val="single" w:color="auto" w:sz="4" w:space="0"/>
              <w:left w:val="single" w:color="auto" w:sz="4" w:space="0"/>
              <w:bottom w:val="single" w:color="auto" w:sz="4" w:space="0"/>
              <w:right w:val="single" w:color="auto" w:sz="4" w:space="0"/>
            </w:tcBorders>
            <w:tcW w:w="778" w:type="pct"/>
            <w:vAlign w:val="center"/>
            <w:textDirection w:val="lrTb"/>
            <w:noWrap w:val="false"/>
          </w:tcPr>
          <w:p>
            <w:pPr>
              <w:jc w:val="center"/>
              <w:rPr>
                <w:rFonts w:ascii="宋体" w:hAnsi="宋体"/>
                <w:sz w:val="21"/>
                <w:szCs w:val="21"/>
              </w:rPr>
            </w:pPr>
            <w:r>
              <w:rPr>
                <w:rFonts w:ascii="宋体" w:hAnsi="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rPr>
                <w:rFonts w:ascii="宋体" w:hAnsi="宋体"/>
                <w:sz w:val="21"/>
                <w:szCs w:val="21"/>
              </w:rPr>
            </w:pPr>
            <w:r>
              <w:rPr>
                <w:rFonts w:hint="eastAsia" w:ascii="宋体" w:hAnsi="宋体"/>
                <w:sz w:val="21"/>
                <w:szCs w:val="21"/>
              </w:rPr>
              <w:t xml:space="preserve">绿篱修剪机</w:t>
            </w:r>
            <w:r/>
          </w:p>
        </w:tc>
        <w:tc>
          <w:tcPr>
            <w:tcBorders>
              <w:top w:val="single" w:color="auto" w:sz="4" w:space="0"/>
              <w:left w:val="single" w:color="auto" w:sz="4" w:space="0"/>
              <w:bottom w:val="single" w:color="auto" w:sz="4" w:space="0"/>
              <w:right w:val="single" w:color="auto" w:sz="4" w:space="0"/>
            </w:tcBorders>
            <w:tcW w:w="1713" w:type="pct"/>
            <w:vAlign w:val="center"/>
            <w:textDirection w:val="lrTb"/>
            <w:noWrap w:val="false"/>
          </w:tcPr>
          <w:p>
            <w:pPr>
              <w:ind w:left="0"/>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Pr>
                <w:rFonts w:ascii="宋体" w:hAnsi="宋体"/>
                <w:sz w:val="21"/>
                <w:szCs w:val="21"/>
              </w:rPr>
            </w:pPr>
            <w:r>
              <w:rPr>
                <w:rFonts w:hint="eastAsia" w:ascii="宋体" w:hAnsi="宋体"/>
                <w:sz w:val="21"/>
                <w:szCs w:val="21"/>
              </w:rPr>
              <w:t xml:space="preserve">≥1台</w:t>
            </w:r>
            <w:r/>
          </w:p>
        </w:tc>
        <w:tc>
          <w:tcPr>
            <w:tcBorders>
              <w:top w:val="single" w:color="auto" w:sz="4" w:space="0"/>
              <w:left w:val="single" w:color="auto" w:sz="4" w:space="0"/>
              <w:bottom w:val="single" w:color="auto" w:sz="4" w:space="0"/>
              <w:right w:val="single" w:color="auto" w:sz="4" w:space="0"/>
            </w:tcBorders>
            <w:tcW w:w="778" w:type="pct"/>
            <w:vAlign w:val="center"/>
            <w:textDirection w:val="lrTb"/>
            <w:noWrap w:val="false"/>
          </w:tcPr>
          <w:p>
            <w:pPr>
              <w:jc w:val="center"/>
              <w:rPr>
                <w:rFonts w:ascii="宋体" w:hAnsi="宋体"/>
                <w:sz w:val="21"/>
                <w:szCs w:val="21"/>
              </w:rPr>
            </w:pPr>
            <w:r>
              <w:rPr>
                <w:rFonts w:ascii="宋体" w:hAnsi="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rPr>
                <w:rFonts w:ascii="宋体" w:hAnsi="宋体"/>
                <w:sz w:val="21"/>
                <w:szCs w:val="21"/>
              </w:rPr>
            </w:pPr>
            <w:r>
              <w:rPr>
                <w:rFonts w:hint="eastAsia" w:ascii="宋体" w:hAnsi="宋体"/>
                <w:sz w:val="21"/>
                <w:szCs w:val="21"/>
              </w:rPr>
              <w:t xml:space="preserve">草坪修剪机</w:t>
            </w:r>
            <w:r/>
          </w:p>
        </w:tc>
        <w:tc>
          <w:tcPr>
            <w:tcBorders>
              <w:top w:val="single" w:color="auto" w:sz="4" w:space="0"/>
              <w:left w:val="single" w:color="auto" w:sz="4" w:space="0"/>
              <w:bottom w:val="single" w:color="auto" w:sz="4" w:space="0"/>
              <w:right w:val="single" w:color="auto" w:sz="4" w:space="0"/>
            </w:tcBorders>
            <w:tcW w:w="1713" w:type="pct"/>
            <w:vAlign w:val="center"/>
            <w:textDirection w:val="lrTb"/>
            <w:noWrap w:val="false"/>
          </w:tcPr>
          <w:p>
            <w:pPr>
              <w:ind w:left="0"/>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Pr>
                <w:rFonts w:ascii="宋体" w:hAnsi="宋体"/>
                <w:sz w:val="21"/>
                <w:szCs w:val="21"/>
              </w:rPr>
            </w:pPr>
            <w:r>
              <w:rPr>
                <w:rFonts w:hint="eastAsia" w:ascii="宋体" w:hAnsi="宋体"/>
                <w:sz w:val="21"/>
                <w:szCs w:val="21"/>
              </w:rPr>
              <w:t xml:space="preserve">≥1台</w:t>
            </w:r>
            <w:r/>
          </w:p>
        </w:tc>
        <w:tc>
          <w:tcPr>
            <w:tcBorders>
              <w:top w:val="single" w:color="auto" w:sz="4" w:space="0"/>
              <w:left w:val="single" w:color="auto" w:sz="4" w:space="0"/>
              <w:bottom w:val="single" w:color="auto" w:sz="4" w:space="0"/>
              <w:right w:val="single" w:color="auto" w:sz="4" w:space="0"/>
            </w:tcBorders>
            <w:tcW w:w="778" w:type="pct"/>
            <w:vAlign w:val="center"/>
            <w:textDirection w:val="lrTb"/>
            <w:noWrap w:val="false"/>
          </w:tcPr>
          <w:p>
            <w:pPr>
              <w:jc w:val="center"/>
              <w:rPr>
                <w:rFonts w:ascii="宋体" w:hAnsi="宋体"/>
                <w:sz w:val="21"/>
                <w:szCs w:val="21"/>
              </w:rPr>
            </w:pPr>
            <w:r>
              <w:rPr>
                <w:rFonts w:ascii="宋体" w:hAnsi="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rPr>
                <w:rFonts w:ascii="宋体" w:hAnsi="宋体"/>
                <w:sz w:val="21"/>
                <w:szCs w:val="21"/>
              </w:rPr>
            </w:pPr>
            <w:r>
              <w:rPr>
                <w:rFonts w:hint="eastAsia" w:ascii="宋体" w:hAnsi="宋体"/>
                <w:sz w:val="21"/>
                <w:szCs w:val="21"/>
              </w:rPr>
              <w:t xml:space="preserve">巡逻车</w:t>
            </w:r>
            <w:r/>
          </w:p>
        </w:tc>
        <w:tc>
          <w:tcPr>
            <w:tcBorders>
              <w:top w:val="single" w:color="auto" w:sz="4" w:space="0"/>
              <w:left w:val="single" w:color="auto" w:sz="4" w:space="0"/>
              <w:bottom w:val="single" w:color="auto" w:sz="4" w:space="0"/>
              <w:right w:val="single" w:color="auto" w:sz="4" w:space="0"/>
            </w:tcBorders>
            <w:tcW w:w="1713" w:type="pct"/>
            <w:vAlign w:val="center"/>
            <w:textDirection w:val="lrTb"/>
            <w:noWrap w:val="false"/>
          </w:tcPr>
          <w:p>
            <w:pPr>
              <w:ind w:left="0"/>
              <w:rPr>
                <w:rFonts w:ascii="宋体" w:hAnsi="宋体"/>
                <w:sz w:val="21"/>
                <w:szCs w:val="21"/>
              </w:rPr>
            </w:pPr>
            <w:r>
              <w:rPr>
                <w:rFonts w:hint="eastAsia" w:ascii="宋体" w:hAnsi="宋体"/>
                <w:sz w:val="21"/>
                <w:szCs w:val="21"/>
              </w:rPr>
              <w:t xml:space="preserve">6座</w:t>
            </w:r>
            <w:r/>
          </w:p>
        </w:tc>
        <w:tc>
          <w:tcPr>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Pr>
                <w:rFonts w:ascii="宋体" w:hAnsi="宋体"/>
                <w:sz w:val="21"/>
                <w:szCs w:val="21"/>
              </w:rPr>
            </w:pPr>
            <w:r>
              <w:rPr>
                <w:rFonts w:hint="eastAsia" w:ascii="宋体" w:hAnsi="宋体"/>
                <w:sz w:val="21"/>
                <w:szCs w:val="21"/>
              </w:rPr>
              <w:t xml:space="preserve">≥1台</w:t>
            </w:r>
            <w:r/>
          </w:p>
        </w:tc>
        <w:tc>
          <w:tcPr>
            <w:tcBorders>
              <w:top w:val="single" w:color="auto" w:sz="4" w:space="0"/>
              <w:left w:val="single" w:color="auto" w:sz="4" w:space="0"/>
              <w:bottom w:val="single" w:color="auto" w:sz="4" w:space="0"/>
              <w:right w:val="single" w:color="auto" w:sz="4" w:space="0"/>
            </w:tcBorders>
            <w:tcW w:w="778" w:type="pct"/>
            <w:vAlign w:val="center"/>
            <w:textDirection w:val="lrTb"/>
            <w:noWrap w:val="false"/>
          </w:tcPr>
          <w:p>
            <w:pPr>
              <w:jc w:val="center"/>
              <w:rPr>
                <w:rFonts w:ascii="宋体" w:hAnsi="宋体"/>
                <w:sz w:val="21"/>
                <w:szCs w:val="21"/>
              </w:rPr>
            </w:pPr>
            <w:r>
              <w:rPr>
                <w:rFonts w:ascii="宋体" w:hAnsi="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rPr>
                <w:rFonts w:ascii="宋体" w:hAnsi="宋体"/>
                <w:sz w:val="21"/>
                <w:szCs w:val="21"/>
              </w:rPr>
            </w:pPr>
            <w:r>
              <w:rPr>
                <w:rFonts w:hint="eastAsia" w:ascii="宋体" w:hAnsi="宋体"/>
                <w:sz w:val="21"/>
                <w:szCs w:val="21"/>
              </w:rPr>
              <w:t xml:space="preserve">洒水车</w:t>
            </w:r>
            <w:r/>
          </w:p>
        </w:tc>
        <w:tc>
          <w:tcPr>
            <w:tcBorders>
              <w:top w:val="single" w:color="auto" w:sz="4" w:space="0"/>
              <w:left w:val="single" w:color="auto" w:sz="4" w:space="0"/>
              <w:bottom w:val="single" w:color="auto" w:sz="4" w:space="0"/>
              <w:right w:val="single" w:color="auto" w:sz="4" w:space="0"/>
            </w:tcBorders>
            <w:tcW w:w="1713" w:type="pct"/>
            <w:vAlign w:val="center"/>
            <w:textDirection w:val="lrTb"/>
            <w:noWrap w:val="false"/>
          </w:tcPr>
          <w:p>
            <w:pPr>
              <w:ind w:left="0"/>
              <w:rPr>
                <w:rFonts w:ascii="宋体" w:hAnsi="宋体"/>
                <w:sz w:val="21"/>
                <w:szCs w:val="21"/>
              </w:rPr>
            </w:pPr>
            <w:r>
              <w:rPr>
                <w:rFonts w:hint="eastAsia" w:ascii="宋体" w:hAnsi="宋体"/>
                <w:sz w:val="21"/>
                <w:szCs w:val="21"/>
              </w:rPr>
              <w:t xml:space="preserve">冲洗、洒水冲一体</w:t>
            </w:r>
            <w:r/>
          </w:p>
        </w:tc>
        <w:tc>
          <w:tcPr>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Pr>
                <w:rFonts w:ascii="宋体" w:hAnsi="宋体"/>
                <w:sz w:val="21"/>
                <w:szCs w:val="21"/>
              </w:rPr>
            </w:pPr>
            <w:r>
              <w:rPr>
                <w:rFonts w:hint="eastAsia" w:ascii="宋体" w:hAnsi="宋体"/>
                <w:sz w:val="21"/>
                <w:szCs w:val="21"/>
              </w:rPr>
              <w:t xml:space="preserve">≥1台</w:t>
            </w:r>
            <w:r/>
          </w:p>
        </w:tc>
        <w:tc>
          <w:tcPr>
            <w:tcBorders>
              <w:top w:val="single" w:color="auto" w:sz="4" w:space="0"/>
              <w:left w:val="single" w:color="auto" w:sz="4" w:space="0"/>
              <w:bottom w:val="single" w:color="auto" w:sz="4" w:space="0"/>
              <w:right w:val="single" w:color="auto" w:sz="4" w:space="0"/>
            </w:tcBorders>
            <w:tcW w:w="778" w:type="pct"/>
            <w:vAlign w:val="center"/>
            <w:textDirection w:val="lrTb"/>
            <w:noWrap w:val="false"/>
          </w:tcPr>
          <w:p>
            <w:pPr>
              <w:jc w:val="center"/>
              <w:rPr>
                <w:rFonts w:ascii="宋体" w:hAnsi="宋体"/>
                <w:sz w:val="21"/>
                <w:szCs w:val="21"/>
              </w:rPr>
            </w:pPr>
            <w:r>
              <w:rPr>
                <w:rFonts w:ascii="宋体" w:hAnsi="宋体"/>
                <w:sz w:val="21"/>
                <w:szCs w:val="21"/>
              </w:rPr>
            </w:r>
            <w:r/>
          </w:p>
        </w:tc>
      </w:tr>
    </w:tbl>
    <w:p>
      <w:pPr>
        <w:ind w:left="0" w:firstLine="420"/>
        <w:jc w:val="left"/>
        <w:spacing w:line="360" w:lineRule="auto"/>
        <w:rPr>
          <w:sz w:val="21"/>
          <w:szCs w:val="21"/>
        </w:rPr>
      </w:pPr>
      <w:r>
        <w:rPr>
          <w:rFonts w:hint="eastAsia" w:ascii="宋体" w:hAnsi="宋体"/>
          <w:sz w:val="21"/>
          <w:szCs w:val="21"/>
        </w:rPr>
        <w:t xml:space="preserve">注：</w:t>
      </w:r>
      <w:r>
        <w:rPr>
          <w:rFonts w:hint="eastAsia" w:ascii="宋体" w:hAnsi="宋体"/>
          <w:sz w:val="21"/>
          <w:szCs w:val="21"/>
        </w:rPr>
        <w:t xml:space="preserve">供应商应根据项目运营</w:t>
      </w:r>
      <w:r>
        <w:rPr>
          <w:rFonts w:hint="eastAsia" w:ascii="宋体" w:hAnsi="宋体"/>
          <w:sz w:val="21"/>
          <w:szCs w:val="21"/>
        </w:rPr>
        <w:t xml:space="preserve">按实际需要合理配置，各种常规机械设备（设施）应满足日常物业管理服务要求及校方对物业工作要求。</w:t>
      </w:r>
      <w:r/>
    </w:p>
    <w:p>
      <w:pPr>
        <w:pStyle w:val="871"/>
        <w:ind w:left="0" w:firstLine="422"/>
        <w:spacing w:before="0" w:after="0" w:line="360" w:lineRule="auto"/>
        <w:rPr>
          <w:rFonts w:ascii="宋体" w:hAnsi="宋体"/>
          <w:b/>
          <w:bCs/>
          <w:sz w:val="21"/>
          <w:szCs w:val="21"/>
        </w:rPr>
      </w:pPr>
      <w:r>
        <w:rPr>
          <w:rFonts w:hint="eastAsia" w:ascii="宋体" w:hAnsi="宋体"/>
          <w:b/>
          <w:bCs/>
          <w:sz w:val="21"/>
          <w:szCs w:val="21"/>
        </w:rPr>
        <w:t xml:space="preserve">（五）项目服务的具体内容及要求</w:t>
      </w:r>
      <w:r>
        <w:rPr>
          <w:rFonts w:hint="eastAsia" w:ascii="宋体" w:hAnsi="宋体"/>
          <w:b/>
          <w:bCs/>
          <w:sz w:val="21"/>
          <w:szCs w:val="21"/>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1．校园楼宇管理服务</w:t>
      </w:r>
      <w:r/>
    </w:p>
    <w:p>
      <w:pPr>
        <w:ind w:left="0" w:firstLine="420"/>
        <w:jc w:val="left"/>
        <w:spacing w:line="360" w:lineRule="auto"/>
        <w:rPr>
          <w:rFonts w:ascii="宋体" w:hAnsi="宋体"/>
          <w:sz w:val="21"/>
          <w:szCs w:val="21"/>
        </w:rPr>
      </w:pPr>
      <w:r>
        <w:rPr>
          <w:rFonts w:hint="eastAsia" w:ascii="宋体" w:hAnsi="宋体"/>
          <w:sz w:val="21"/>
          <w:szCs w:val="21"/>
        </w:rPr>
        <w:t xml:space="preserve">1.1服务范围：</w:t>
      </w:r>
      <w:r/>
    </w:p>
    <w:p>
      <w:pPr>
        <w:ind w:left="0" w:firstLine="420"/>
        <w:jc w:val="left"/>
        <w:spacing w:line="360" w:lineRule="auto"/>
        <w:rPr>
          <w:rFonts w:ascii="宋体" w:hAnsi="宋体"/>
          <w:sz w:val="21"/>
          <w:szCs w:val="21"/>
        </w:rPr>
      </w:pPr>
      <w:r>
        <w:rPr>
          <w:rFonts w:hint="eastAsia" w:ascii="宋体" w:hAnsi="宋体"/>
          <w:sz w:val="21"/>
          <w:szCs w:val="21"/>
        </w:rPr>
        <w:t xml:space="preserve">楼宇服务范围包括：惠和楼、信知楼、流韵楼、禹济楼、天阔楼、体育馆、归根楼、疏香楼、奎文楼、天风楼、函玉楼、图书馆、电梯实训基地、磨具实训基地、清士楼、学院大厦及各地下车库、屋面、楼顶的物业服务与保洁等。</w:t>
      </w:r>
      <w:r/>
    </w:p>
    <w:p>
      <w:pPr>
        <w:ind w:left="0" w:firstLine="420"/>
        <w:jc w:val="left"/>
        <w:spacing w:line="360" w:lineRule="auto"/>
        <w:rPr>
          <w:rFonts w:ascii="宋体" w:hAnsi="宋体"/>
          <w:sz w:val="21"/>
          <w:szCs w:val="21"/>
        </w:rPr>
      </w:pPr>
      <w:r>
        <w:rPr>
          <w:rFonts w:hint="eastAsia" w:ascii="宋体" w:hAnsi="宋体"/>
          <w:sz w:val="21"/>
          <w:szCs w:val="21"/>
        </w:rPr>
        <w:t xml:space="preserve">1.2服务内容与标准：</w:t>
      </w:r>
      <w:r/>
    </w:p>
    <w:p>
      <w:pPr>
        <w:ind w:left="0" w:firstLine="420"/>
        <w:jc w:val="left"/>
        <w:spacing w:line="360" w:lineRule="auto"/>
        <w:rPr>
          <w:rFonts w:ascii="宋体" w:hAnsi="宋体"/>
          <w:sz w:val="21"/>
          <w:szCs w:val="21"/>
        </w:rPr>
      </w:pPr>
      <w:r>
        <w:rPr>
          <w:rFonts w:hint="eastAsia" w:ascii="宋体" w:hAnsi="宋体"/>
          <w:sz w:val="21"/>
          <w:szCs w:val="21"/>
        </w:rPr>
        <w:t xml:space="preserve">（1）行政办公等公共楼宇日常管理服务要求:</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严格做好楼宇值班和人员出入管理，严格执行人员来访、出入登记制度，热情接待来访者。</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制定楼宇值班制度。每日保证对所管楼宇的楼道进行巡查，确保相关设施、设备完好。做好巡查记录，原始台帐保存完好，以备核查。值岗时要认真、负责，热情回答询问，禁止与他人闲聊，吸烟。</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每日2次清洁各楼层通道、楼梯、大厅等部位；每周对公共设施：防火门、指示牌、宣传栏等进行清洁；要求地面无水渍、无污渍，无垃圾，无烟头，无积尘，光亮；墙面无灰尘、无污渍，墙角无蜘蛛网，公共设施表面无积尘、无污渍；不锈钢表面无手印，无积尘，无污渍、光亮；玻璃上无手印，无积尘，无污渍、明亮。</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每日2次清洁卫生间、盥洗间，要求厕坑便具洁净无黄渍，小便斗内无积垢，确保卫生间内地面干净、无异味、无积水、无污渍、无杂物；隔挡无广告、污渍，镜面、盥洗池、台面无污点；纸篓一天两</w:t>
      </w:r>
      <w:r>
        <w:rPr>
          <w:rFonts w:hint="eastAsia" w:ascii="宋体" w:hAnsi="宋体"/>
          <w:sz w:val="21"/>
          <w:szCs w:val="21"/>
        </w:rPr>
        <w:t xml:space="preserve">清；墙面、墙角无积尘蜘蛛网，要求光亮。保洁工具与保洁用品要统一放在指定地点，在卫生间明显位置公示每天保洁记录情况。</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5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⑤</w:t>
      </w:r>
      <w:r>
        <w:rPr>
          <w:rFonts w:ascii="宋体" w:hAnsi="宋体"/>
          <w:sz w:val="21"/>
          <w:szCs w:val="21"/>
        </w:rPr>
        <w:fldChar w:fldCharType="end"/>
      </w:r>
      <w:r>
        <w:rPr>
          <w:rFonts w:hint="eastAsia" w:ascii="宋体" w:hAnsi="宋体"/>
          <w:sz w:val="21"/>
          <w:szCs w:val="21"/>
        </w:rPr>
        <w:t xml:space="preserve">电梯清洁要求：电梯厢内无积尘、无污渍、无粘贴物；指示板明亮 ；厢内地面干净、无垃圾杂物；不锈钢表面无手印、无积尘，无污渍、光亮。</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6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⑥</w:t>
      </w:r>
      <w:r>
        <w:rPr>
          <w:rFonts w:ascii="宋体" w:hAnsi="宋体"/>
          <w:sz w:val="21"/>
          <w:szCs w:val="21"/>
        </w:rPr>
        <w:fldChar w:fldCharType="end"/>
      </w:r>
      <w:r>
        <w:rPr>
          <w:rFonts w:hint="eastAsia" w:ascii="宋体" w:hAnsi="宋体"/>
          <w:sz w:val="21"/>
          <w:szCs w:val="21"/>
        </w:rPr>
        <w:t xml:space="preserve">每月检查室外天台、屋顶，及时疏通，确保无杂物、垃圾、排水口畅通。</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7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⑦</w:t>
      </w:r>
      <w:r>
        <w:rPr>
          <w:rFonts w:ascii="宋体" w:hAnsi="宋体"/>
          <w:sz w:val="21"/>
          <w:szCs w:val="21"/>
        </w:rPr>
        <w:fldChar w:fldCharType="end"/>
      </w:r>
      <w:r>
        <w:rPr>
          <w:rFonts w:hint="eastAsia" w:ascii="宋体" w:hAnsi="宋体"/>
          <w:sz w:val="21"/>
          <w:szCs w:val="21"/>
        </w:rPr>
        <w:t xml:space="preserve">保持垃圾桶清洁，检查督促垃圾分类，公共垃圾日产日清。</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8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⑧</w:t>
      </w:r>
      <w:r>
        <w:rPr>
          <w:rFonts w:ascii="宋体" w:hAnsi="宋体"/>
          <w:sz w:val="21"/>
          <w:szCs w:val="21"/>
        </w:rPr>
        <w:fldChar w:fldCharType="end"/>
      </w:r>
      <w:r>
        <w:rPr>
          <w:rFonts w:hint="eastAsia" w:ascii="宋体" w:hAnsi="宋体"/>
          <w:sz w:val="21"/>
          <w:szCs w:val="21"/>
        </w:rPr>
        <w:t xml:space="preserve">遇有学校重大活动及统一性的卫生大扫除检查时应达到学校及有关部门的标准。</w:t>
      </w:r>
      <w:r/>
    </w:p>
    <w:p>
      <w:pPr>
        <w:ind w:left="0" w:firstLine="420"/>
        <w:jc w:val="left"/>
        <w:spacing w:line="360" w:lineRule="auto"/>
        <w:rPr>
          <w:rFonts w:ascii="宋体" w:hAnsi="宋体"/>
          <w:sz w:val="21"/>
          <w:szCs w:val="21"/>
        </w:rPr>
      </w:pPr>
      <w:r>
        <w:rPr>
          <w:rFonts w:hint="eastAsia" w:ascii="宋体" w:hAnsi="宋体"/>
          <w:sz w:val="21"/>
          <w:szCs w:val="21"/>
        </w:rPr>
        <w:t xml:space="preserve">（2）教学楼的日常管理服务要求:</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负责教学楼的教室管理，禁止陌生人员进入，禁止非审批校外人员及商业性质占用教室。</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负责教室卫生，每天至少打扫两次（早晨及中午）。要求教室地面洁净，无纸屑、痰迹、烟头、果核等杂物，无卫生死角，无白色垃圾，讲台课桌干净无污渍，无乱写乱画笔迹，课桌底栏无纸屑；白板擦拭干净，讲台无灰尘，窗台干净无杂物。</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负责清扫清洁大厅、过道、楼梯等，要求过道、大厅地面干净洁净，无污水、无垃圾、无积尘、无果皮、无痰迹、无烟头，地面光亮。定期擦拭楼道墙裙，教室休息室干净洁净，无污水、无垃圾、无积尘、无果皮、无塑膜、无痰迹、无烟头，地面光亮，沙发洁净、茶几光亮。</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负责清扫清洁卫生间和盥洗间，要求卫生间无异味，小便池墙面洁净无黄渍，隔挡无广告、污渍，镜面、盥洗池、台面洁净；纸篓一天两清；墙面、墙角无积尘蜘蛛网；地面无水渍、无污渍，无垃圾。负责每日普通教室的开关门含（自习教室）。负责每日各楼宇门窗的巡查，对未关窗进行关闭，发现有安全隐患的及时报修。</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5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⑤</w:t>
      </w:r>
      <w:r>
        <w:rPr>
          <w:rFonts w:ascii="宋体" w:hAnsi="宋体"/>
          <w:sz w:val="21"/>
          <w:szCs w:val="21"/>
        </w:rPr>
        <w:fldChar w:fldCharType="end"/>
      </w:r>
      <w:r>
        <w:rPr>
          <w:rFonts w:hint="eastAsia" w:ascii="宋体" w:hAnsi="宋体"/>
          <w:sz w:val="21"/>
          <w:szCs w:val="21"/>
        </w:rPr>
        <w:t xml:space="preserve">协助做好学校各类考试（如各种国考、省考和学校期中期末考试及学校承接的各类社会类考试等）的考场布置工作。</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6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⑥</w:t>
      </w:r>
      <w:r>
        <w:rPr>
          <w:rFonts w:ascii="宋体" w:hAnsi="宋体"/>
          <w:sz w:val="21"/>
          <w:szCs w:val="21"/>
        </w:rPr>
        <w:fldChar w:fldCharType="end"/>
      </w:r>
      <w:r>
        <w:rPr>
          <w:rFonts w:hint="eastAsia" w:ascii="宋体" w:hAnsi="宋体"/>
          <w:sz w:val="21"/>
          <w:szCs w:val="21"/>
        </w:rPr>
        <w:t xml:space="preserve">每月检查室外天台、屋顶，确保无杂物、垃圾、排水口畅通。</w:t>
      </w:r>
      <w:r/>
    </w:p>
    <w:p>
      <w:pPr>
        <w:ind w:left="0" w:firstLine="420"/>
        <w:spacing w:line="360" w:lineRule="auto"/>
        <w:rPr>
          <w:rFonts w:ascii="宋体" w:hAnsi="宋体"/>
          <w:sz w:val="21"/>
          <w:szCs w:val="21"/>
        </w:rPr>
      </w:pPr>
      <w:r>
        <w:rPr>
          <w:rFonts w:hint="eastAsia" w:ascii="宋体" w:hAnsi="宋体"/>
          <w:sz w:val="21"/>
          <w:szCs w:val="21"/>
        </w:rPr>
        <w:t xml:space="preserve">（3）楼宇保洁服务内容及标准（包括但不限于下列标准）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97"/>
        <w:gridCol w:w="2073"/>
        <w:gridCol w:w="2761"/>
        <w:gridCol w:w="3423"/>
      </w:tblGrid>
      <w:tr>
        <w:trPr>
          <w:jc w:val="center"/>
        </w:trPr>
        <w:tc>
          <w:tcPr>
            <w:tcBorders>
              <w:top w:val="single" w:color="auto" w:sz="4" w:space="0"/>
              <w:left w:val="single" w:color="auto" w:sz="4" w:space="0"/>
              <w:bottom w:val="single" w:color="auto" w:sz="4" w:space="0"/>
              <w:right w:val="single" w:color="auto" w:sz="4" w:space="0"/>
            </w:tcBorders>
            <w:tcW w:w="810"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项目</w:t>
            </w:r>
            <w:r/>
          </w:p>
        </w:tc>
        <w:tc>
          <w:tcPr>
            <w:tcBorders>
              <w:top w:val="single" w:color="auto" w:sz="4" w:space="0"/>
              <w:left w:val="single" w:color="auto" w:sz="4" w:space="0"/>
              <w:bottom w:val="single" w:color="auto" w:sz="4" w:space="0"/>
              <w:right w:val="single" w:color="auto" w:sz="4" w:space="0"/>
            </w:tcBorders>
            <w:tcW w:w="105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保洁范围</w:t>
            </w:r>
            <w:r/>
          </w:p>
        </w:tc>
        <w:tc>
          <w:tcPr>
            <w:tcBorders>
              <w:top w:val="single" w:color="auto" w:sz="4" w:space="0"/>
              <w:left w:val="single" w:color="auto" w:sz="4" w:space="0"/>
              <w:bottom w:val="single" w:color="auto" w:sz="4" w:space="0"/>
              <w:right w:val="single" w:color="auto" w:sz="4" w:space="0"/>
            </w:tcBorders>
            <w:tcW w:w="1401"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作业频率</w:t>
            </w:r>
            <w:r/>
          </w:p>
        </w:tc>
        <w:tc>
          <w:tcPr>
            <w:tcBorders>
              <w:top w:val="single" w:color="auto" w:sz="4" w:space="0"/>
              <w:left w:val="single" w:color="auto" w:sz="4" w:space="0"/>
              <w:bottom w:val="single" w:color="auto" w:sz="4" w:space="0"/>
              <w:right w:val="single" w:color="auto" w:sz="4" w:space="0"/>
            </w:tcBorders>
            <w:tcW w:w="1737"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服务质量标准</w:t>
            </w:r>
            <w:r/>
          </w:p>
        </w:tc>
      </w:tr>
      <w:tr>
        <w:trPr>
          <w:jc w:val="center"/>
        </w:trPr>
        <w:tc>
          <w:tcPr>
            <w:tcBorders>
              <w:top w:val="single" w:color="auto" w:sz="4" w:space="0"/>
              <w:left w:val="single" w:color="auto" w:sz="4" w:space="0"/>
              <w:bottom w:val="single" w:color="auto" w:sz="4" w:space="0"/>
              <w:right w:val="single" w:color="auto" w:sz="4" w:space="0"/>
            </w:tcBorders>
            <w:tcW w:w="810"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大厅</w:t>
            </w:r>
            <w:r/>
          </w:p>
        </w:tc>
        <w:tc>
          <w:tcPr>
            <w:tcBorders>
              <w:top w:val="single" w:color="auto" w:sz="4" w:space="0"/>
              <w:left w:val="single" w:color="auto" w:sz="4" w:space="0"/>
              <w:bottom w:val="single" w:color="auto" w:sz="4" w:space="0"/>
              <w:right w:val="single" w:color="auto" w:sz="4" w:space="0"/>
            </w:tcBorders>
            <w:tcW w:w="105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地面、墙面、踢脚线、台阶、天棚、门及门套、门窗玻璃、窗台、宣传窗、垃圾桶、灯</w:t>
            </w:r>
            <w:r>
              <w:rPr>
                <w:rFonts w:hint="eastAsia" w:ascii="宋体" w:hAnsi="宋体"/>
                <w:sz w:val="21"/>
                <w:szCs w:val="21"/>
              </w:rPr>
              <w:t xml:space="preserve">具、柱子、植物花盆等。</w:t>
            </w:r>
            <w:r/>
          </w:p>
        </w:tc>
        <w:tc>
          <w:tcPr>
            <w:tcBorders>
              <w:top w:val="single" w:color="auto" w:sz="4" w:space="0"/>
              <w:left w:val="single" w:color="auto" w:sz="4" w:space="0"/>
              <w:bottom w:val="single" w:color="auto" w:sz="4" w:space="0"/>
              <w:right w:val="single" w:color="auto" w:sz="4" w:space="0"/>
            </w:tcBorders>
            <w:tcW w:w="1401"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地面、台阶、宣传窗、垃圾桶、柱子、植物花盆等每月清洁1次；窗台季度一次；门及门套、踢脚线等每周保洁1次；门窗玻璃、墙面、天棚、灯具每月保洁1次。</w:t>
            </w:r>
            <w:r/>
          </w:p>
        </w:tc>
        <w:tc>
          <w:tcPr>
            <w:tcBorders>
              <w:top w:val="single" w:color="auto" w:sz="4" w:space="0"/>
              <w:left w:val="single" w:color="auto" w:sz="4" w:space="0"/>
              <w:bottom w:val="single" w:color="auto" w:sz="4" w:space="0"/>
              <w:right w:val="single" w:color="auto" w:sz="4" w:space="0"/>
            </w:tcBorders>
            <w:tcW w:w="1737"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地面无水渍、无污渍，无垃圾，无积尘，光亮；墙面无灰尘、无污渍，光亮，墙角无蜘蛛网；公共设施表面无积尘、无污渍、光亮；不锈钢表面无手印，无积尘，无污渍、光亮；玻璃上无手印，无积</w:t>
            </w:r>
            <w:r>
              <w:rPr>
                <w:rFonts w:hint="eastAsia" w:ascii="宋体" w:hAnsi="宋体"/>
                <w:sz w:val="21"/>
                <w:szCs w:val="21"/>
              </w:rPr>
              <w:t xml:space="preserve">尘，无污渍、明亮植物花盆无积尘，无污渍。</w:t>
            </w:r>
            <w:r/>
          </w:p>
        </w:tc>
      </w:tr>
      <w:tr>
        <w:trPr>
          <w:jc w:val="center"/>
        </w:trPr>
        <w:tc>
          <w:tcPr>
            <w:tcBorders>
              <w:top w:val="single" w:color="auto" w:sz="4" w:space="0"/>
              <w:left w:val="single" w:color="auto" w:sz="4" w:space="0"/>
              <w:bottom w:val="single" w:color="auto" w:sz="4" w:space="0"/>
              <w:right w:val="single" w:color="auto" w:sz="4" w:space="0"/>
            </w:tcBorders>
            <w:tcW w:w="810"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领导办公室</w:t>
            </w:r>
            <w:r/>
          </w:p>
        </w:tc>
        <w:tc>
          <w:tcPr>
            <w:tcBorders>
              <w:top w:val="single" w:color="auto" w:sz="4" w:space="0"/>
              <w:left w:val="single" w:color="auto" w:sz="4" w:space="0"/>
              <w:bottom w:val="single" w:color="auto" w:sz="4" w:space="0"/>
              <w:right w:val="single" w:color="auto" w:sz="4" w:space="0"/>
            </w:tcBorders>
            <w:tcW w:w="105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领导办公室：桌椅、地面、窗台、门窗玻璃、门楣、门套、墙面、墙角、天棚、灯具、茶具设备等。</w:t>
            </w:r>
            <w:r/>
          </w:p>
        </w:tc>
        <w:tc>
          <w:tcPr>
            <w:tcBorders>
              <w:top w:val="single" w:color="auto" w:sz="4" w:space="0"/>
              <w:left w:val="single" w:color="auto" w:sz="4" w:space="0"/>
              <w:bottom w:val="single" w:color="auto" w:sz="4" w:space="0"/>
              <w:right w:val="single" w:color="auto" w:sz="4" w:space="0"/>
            </w:tcBorders>
            <w:tcW w:w="1401"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办公桌椅、地面每月打扫抹尘，窗台、门楣、门套、墙面、墙角每周1次；会议结束当日清理；天棚、灯具、吊扇、设备每月1次。</w:t>
            </w:r>
            <w:r/>
          </w:p>
        </w:tc>
        <w:tc>
          <w:tcPr>
            <w:tcBorders>
              <w:top w:val="single" w:color="auto" w:sz="4" w:space="0"/>
              <w:left w:val="single" w:color="auto" w:sz="4" w:space="0"/>
              <w:bottom w:val="single" w:color="auto" w:sz="4" w:space="0"/>
              <w:right w:val="single" w:color="auto" w:sz="4" w:space="0"/>
            </w:tcBorders>
            <w:tcW w:w="1737"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办公室椅、窗台、地面、门楣、门套、墙面、墙角无积尘，光亮；桌椅会议桌椅、窗台、地面、门楣、门套、墙面、墙角无积尘，光亮。</w:t>
            </w:r>
            <w:r/>
          </w:p>
        </w:tc>
      </w:tr>
      <w:tr>
        <w:trPr>
          <w:jc w:val="center"/>
        </w:trPr>
        <w:tc>
          <w:tcPr>
            <w:tcBorders>
              <w:top w:val="single" w:color="auto" w:sz="4" w:space="0"/>
              <w:left w:val="single" w:color="auto" w:sz="4" w:space="0"/>
              <w:bottom w:val="single" w:color="auto" w:sz="4" w:space="0"/>
              <w:right w:val="single" w:color="auto" w:sz="4" w:space="0"/>
            </w:tcBorders>
            <w:tcW w:w="810"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会议室、接待室</w:t>
            </w:r>
            <w:r/>
          </w:p>
        </w:tc>
        <w:tc>
          <w:tcPr>
            <w:tcBorders>
              <w:top w:val="single" w:color="auto" w:sz="4" w:space="0"/>
              <w:left w:val="single" w:color="auto" w:sz="4" w:space="0"/>
              <w:bottom w:val="single" w:color="auto" w:sz="4" w:space="0"/>
              <w:right w:val="single" w:color="auto" w:sz="4" w:space="0"/>
            </w:tcBorders>
            <w:tcW w:w="105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会议室、接待室：桌椅、地面、窗台、门窗玻璃、门楣、门套、墙面、墙角、天棚、灯具、茶具设备等。</w:t>
            </w:r>
            <w:r/>
          </w:p>
        </w:tc>
        <w:tc>
          <w:tcPr>
            <w:tcBorders>
              <w:top w:val="single" w:color="auto" w:sz="4" w:space="0"/>
              <w:left w:val="single" w:color="auto" w:sz="4" w:space="0"/>
              <w:bottom w:val="single" w:color="auto" w:sz="4" w:space="0"/>
              <w:right w:val="single" w:color="auto" w:sz="4" w:space="0"/>
            </w:tcBorders>
            <w:tcW w:w="1401"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会议桌椅、地面每月打扫抹尘，窗台、门楣、门套、墙面、墙角每周1次；会议结束当日清理；天棚、灯具、吊扇、设备每月1次；门窗玻璃每两月1次。</w:t>
            </w:r>
            <w:r/>
          </w:p>
        </w:tc>
        <w:tc>
          <w:tcPr>
            <w:tcBorders>
              <w:top w:val="single" w:color="auto" w:sz="4" w:space="0"/>
              <w:left w:val="single" w:color="auto" w:sz="4" w:space="0"/>
              <w:bottom w:val="single" w:color="auto" w:sz="4" w:space="0"/>
              <w:right w:val="single" w:color="auto" w:sz="4" w:space="0"/>
            </w:tcBorders>
            <w:tcW w:w="1737"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会议室椅、窗台、地面、门楣、门套、墙面、墙角无积尘，光亮；桌椅会议桌椅、窗台、地面、门楣、门套、墙面、墙角无积尘，光亮。</w:t>
            </w:r>
            <w:r/>
          </w:p>
        </w:tc>
      </w:tr>
      <w:tr>
        <w:trPr>
          <w:jc w:val="center"/>
        </w:trPr>
        <w:tc>
          <w:tcPr>
            <w:tcBorders>
              <w:top w:val="single" w:color="auto" w:sz="4" w:space="0"/>
              <w:left w:val="single" w:color="auto" w:sz="4" w:space="0"/>
              <w:bottom w:val="single" w:color="auto" w:sz="4" w:space="0"/>
              <w:right w:val="single" w:color="auto" w:sz="4" w:space="0"/>
            </w:tcBorders>
            <w:tcW w:w="810"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公共区域</w:t>
            </w:r>
            <w:r/>
          </w:p>
        </w:tc>
        <w:tc>
          <w:tcPr>
            <w:tcBorders>
              <w:top w:val="single" w:color="auto" w:sz="4" w:space="0"/>
              <w:left w:val="single" w:color="auto" w:sz="4" w:space="0"/>
              <w:bottom w:val="single" w:color="auto" w:sz="4" w:space="0"/>
              <w:right w:val="single" w:color="auto" w:sz="4" w:space="0"/>
            </w:tcBorders>
            <w:tcW w:w="105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楼道、公共区、连廊：地面、桌椅、楼道梯级、扶手、墙面、门窗玻璃、窗台、踢脚线、配电箱、楼道门、窗、灯具及开关、垃圾桶等。</w:t>
            </w:r>
            <w:r/>
          </w:p>
        </w:tc>
        <w:tc>
          <w:tcPr>
            <w:tcBorders>
              <w:top w:val="single" w:color="auto" w:sz="4" w:space="0"/>
              <w:left w:val="single" w:color="auto" w:sz="4" w:space="0"/>
              <w:bottom w:val="single" w:color="auto" w:sz="4" w:space="0"/>
              <w:right w:val="single" w:color="auto" w:sz="4" w:space="0"/>
            </w:tcBorders>
            <w:tcW w:w="1401"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地面、楼梯、扶手、墙面、垃圾桶等每月保洁1次；窗台每季度一次；门窗玻璃、踢脚线、配电箱、楼道门、窗、灯具及开关每两月保洁1次。</w:t>
            </w:r>
            <w:r/>
          </w:p>
        </w:tc>
        <w:tc>
          <w:tcPr>
            <w:tcBorders>
              <w:top w:val="single" w:color="auto" w:sz="4" w:space="0"/>
              <w:left w:val="single" w:color="auto" w:sz="4" w:space="0"/>
              <w:bottom w:val="single" w:color="auto" w:sz="4" w:space="0"/>
              <w:right w:val="single" w:color="auto" w:sz="4" w:space="0"/>
            </w:tcBorders>
            <w:tcW w:w="1737"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地面无水渍、无污渍，无垃圾，无积尘，光亮；墙面灰尘、无污渍，光亮，墙角无蜘蛛网；公共设施表面无积尘、无污渍、光亮；不锈钢表面无手印，无积尘，无污渍、光亮；玻璃上无手印，无积尘，无污渍、明亮；窗台无积尘。</w:t>
            </w:r>
            <w:r/>
          </w:p>
        </w:tc>
      </w:tr>
      <w:tr>
        <w:trPr>
          <w:jc w:val="center"/>
        </w:trPr>
        <w:tc>
          <w:tcPr>
            <w:tcBorders>
              <w:top w:val="single" w:color="auto" w:sz="4" w:space="0"/>
              <w:left w:val="single" w:color="auto" w:sz="4" w:space="0"/>
              <w:bottom w:val="single" w:color="auto" w:sz="4" w:space="0"/>
              <w:right w:val="single" w:color="auto" w:sz="4" w:space="0"/>
            </w:tcBorders>
            <w:tcW w:w="810"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公共卫生间</w:t>
            </w:r>
            <w:r/>
          </w:p>
        </w:tc>
        <w:tc>
          <w:tcPr>
            <w:tcBorders>
              <w:top w:val="single" w:color="auto" w:sz="4" w:space="0"/>
              <w:left w:val="single" w:color="auto" w:sz="4" w:space="0"/>
              <w:bottom w:val="single" w:color="auto" w:sz="4" w:space="0"/>
              <w:right w:val="single" w:color="auto" w:sz="4" w:space="0"/>
            </w:tcBorders>
            <w:tcW w:w="105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地面、墙面、天棚、踢脚线、大小便器、垃圾篓、洗手盆、台面、镜子、门窗玻璃、窗台、标牌、灯具等。</w:t>
            </w:r>
            <w:r/>
          </w:p>
        </w:tc>
        <w:tc>
          <w:tcPr>
            <w:tcBorders>
              <w:top w:val="single" w:color="auto" w:sz="4" w:space="0"/>
              <w:left w:val="single" w:color="auto" w:sz="4" w:space="0"/>
              <w:bottom w:val="single" w:color="auto" w:sz="4" w:space="0"/>
              <w:right w:val="single" w:color="auto" w:sz="4" w:space="0"/>
            </w:tcBorders>
            <w:tcW w:w="1401"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每天2次对卫生间全面保洁，且每4小时巡回保洁；天棚、灯具每月保洁1次；门窗玻璃每月保洁1次；窗台每月一次。</w:t>
            </w:r>
            <w:r/>
          </w:p>
        </w:tc>
        <w:tc>
          <w:tcPr>
            <w:tcBorders>
              <w:top w:val="single" w:color="auto" w:sz="4" w:space="0"/>
              <w:left w:val="single" w:color="auto" w:sz="4" w:space="0"/>
              <w:bottom w:val="single" w:color="auto" w:sz="4" w:space="0"/>
              <w:right w:val="single" w:color="auto" w:sz="4" w:space="0"/>
            </w:tcBorders>
            <w:tcW w:w="1737"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卫生间无异味、厕坑便具洁净无黄渍、镜面、水盆、台面无污点，光亮；纸篓随时清理；墙面、天棚、墙角、灯具无积尘、蜘蛛网，光亮；地面无水渍、无污渍，无垃圾；保洁工具与保洁用品要统一放在指定地点。</w:t>
            </w:r>
            <w:r/>
          </w:p>
        </w:tc>
      </w:tr>
    </w:tbl>
    <w:p>
      <w:pPr>
        <w:ind w:left="0" w:firstLine="420"/>
        <w:jc w:val="left"/>
        <w:spacing w:line="360" w:lineRule="auto"/>
        <w:rPr>
          <w:rFonts w:ascii="宋体" w:hAnsi="宋体"/>
          <w:sz w:val="21"/>
          <w:szCs w:val="21"/>
        </w:rPr>
      </w:pPr>
      <w:r>
        <w:rPr>
          <w:rFonts w:hint="eastAsia" w:ascii="宋体" w:hAnsi="宋体"/>
          <w:sz w:val="21"/>
          <w:szCs w:val="21"/>
        </w:rPr>
        <w:t xml:space="preserve">2．学生公寓管理服务</w:t>
      </w:r>
      <w:r/>
    </w:p>
    <w:p>
      <w:pPr>
        <w:ind w:left="0" w:firstLine="420"/>
        <w:jc w:val="left"/>
        <w:spacing w:line="360" w:lineRule="auto"/>
        <w:rPr>
          <w:rFonts w:ascii="宋体" w:hAnsi="宋体"/>
          <w:sz w:val="21"/>
          <w:szCs w:val="21"/>
        </w:rPr>
      </w:pPr>
      <w:r>
        <w:rPr>
          <w:rFonts w:hint="eastAsia" w:ascii="宋体" w:hAnsi="宋体"/>
          <w:sz w:val="21"/>
          <w:szCs w:val="21"/>
        </w:rPr>
        <w:t xml:space="preserve">负责做好1-22栋学生公寓楼、留学生公寓楼、清士楼公寓的日常管理、安全管理、卫生保洁服务等常规服务，做好24小时值班工作，严格执行学校学生公寓的管理制度，妥善处理各类突发应急事件，如遇学生在公寓内申请报修工作，宿管值班员需及时运用信息化手段或信息化平台向校方主管部门报告。保障学生公寓良好的安全和生活秩序。</w:t>
      </w:r>
      <w:r/>
    </w:p>
    <w:p>
      <w:pPr>
        <w:ind w:left="0" w:firstLine="420"/>
        <w:jc w:val="left"/>
        <w:spacing w:line="360" w:lineRule="auto"/>
        <w:rPr>
          <w:rFonts w:ascii="宋体" w:hAnsi="宋体"/>
          <w:sz w:val="21"/>
          <w:szCs w:val="21"/>
        </w:rPr>
      </w:pPr>
      <w:r>
        <w:rPr>
          <w:rFonts w:hint="eastAsia" w:ascii="宋体" w:hAnsi="宋体"/>
          <w:sz w:val="21"/>
          <w:szCs w:val="21"/>
        </w:rPr>
        <w:t xml:space="preserve">2.1宿舍值班员实行24小时上班制，严格按照工作时间上班，不迟到、早退，中途不擅自离岗，不得在工作时间饮酒、吸烟，不得做个人私活等。严格遵守交接班制度，办好交接手续，认真做好值班日志记</w:t>
      </w:r>
      <w:r>
        <w:rPr>
          <w:rFonts w:hint="eastAsia" w:ascii="宋体" w:hAnsi="宋体"/>
          <w:sz w:val="21"/>
          <w:szCs w:val="21"/>
        </w:rPr>
        <w:t xml:space="preserve">录。公寓主管和协管应每天检查各楼值班员工作、保洁员工作情况，发现问题及时整改，并做好相应检查记录。</w:t>
      </w:r>
      <w:r/>
    </w:p>
    <w:p>
      <w:pPr>
        <w:ind w:left="0" w:firstLine="420"/>
        <w:jc w:val="left"/>
        <w:spacing w:line="360" w:lineRule="auto"/>
        <w:rPr>
          <w:rFonts w:ascii="宋体" w:hAnsi="宋体"/>
          <w:sz w:val="21"/>
          <w:szCs w:val="21"/>
        </w:rPr>
      </w:pPr>
      <w:r>
        <w:rPr>
          <w:rFonts w:hint="eastAsia" w:ascii="宋体" w:hAnsi="宋体"/>
          <w:sz w:val="21"/>
          <w:szCs w:val="21"/>
        </w:rPr>
        <w:t xml:space="preserve">2.2宿舍各在管公共区域（含值班室）保持整洁、卫生、干净；对宿舍区域内的大功率电器的使用情况进行及时检查并按学校相关规定进行处理；制定各种突发事件预案，出现突发事件、刑事或治安案件、灾害事故等，根据预案规定，及时处置、及时报警，注意保护现场，并上报学校。</w:t>
      </w:r>
      <w:r/>
    </w:p>
    <w:p>
      <w:pPr>
        <w:ind w:left="0" w:firstLine="420"/>
        <w:jc w:val="left"/>
        <w:spacing w:line="360" w:lineRule="auto"/>
        <w:rPr>
          <w:rFonts w:ascii="宋体" w:hAnsi="宋体"/>
          <w:sz w:val="21"/>
          <w:szCs w:val="21"/>
        </w:rPr>
      </w:pPr>
      <w:r>
        <w:rPr>
          <w:rFonts w:hint="eastAsia" w:ascii="宋体" w:hAnsi="宋体"/>
          <w:sz w:val="21"/>
          <w:szCs w:val="21"/>
        </w:rPr>
        <w:t xml:space="preserve">2.3熟悉本公寓各楼、各寝室学生人数、所属学院、专业年级等基本情况，规范学生进出宿舍刷卡行为，准确掌握住宿学生的进出情况，严禁非本住宿区学生进入（异性学生、社会闲杂人员严禁进入），对违反规定的人和事进行阻止，正确行使管理职能；做好学生宿舍门卫工作，对来访人员进行核查登记，对学生晚归、夜不归宿等违纪行为进行检查、上报；按规定时间执行关锁封闭宿舍区大门、熄灯等工作。</w:t>
      </w:r>
      <w:r/>
    </w:p>
    <w:p>
      <w:pPr>
        <w:ind w:left="0" w:firstLine="420"/>
        <w:jc w:val="left"/>
        <w:spacing w:line="360" w:lineRule="auto"/>
        <w:rPr>
          <w:rFonts w:ascii="宋体" w:hAnsi="宋体"/>
          <w:sz w:val="21"/>
          <w:szCs w:val="21"/>
        </w:rPr>
      </w:pPr>
      <w:r>
        <w:rPr>
          <w:rFonts w:hint="eastAsia" w:ascii="宋体" w:hAnsi="宋体"/>
          <w:sz w:val="21"/>
          <w:szCs w:val="21"/>
        </w:rPr>
        <w:t xml:space="preserve">2.4负责学生公寓文化气氛的营造，积极协助开展多样的学生公寓文化活动。</w:t>
      </w:r>
      <w:r/>
    </w:p>
    <w:p>
      <w:pPr>
        <w:ind w:left="0" w:firstLine="420"/>
        <w:jc w:val="left"/>
        <w:spacing w:line="360" w:lineRule="auto"/>
        <w:rPr>
          <w:rFonts w:ascii="宋体" w:hAnsi="宋体"/>
          <w:sz w:val="21"/>
          <w:szCs w:val="21"/>
        </w:rPr>
      </w:pPr>
      <w:r>
        <w:rPr>
          <w:rFonts w:hint="eastAsia" w:ascii="宋体" w:hAnsi="宋体"/>
          <w:sz w:val="21"/>
          <w:szCs w:val="21"/>
        </w:rPr>
        <w:t xml:space="preserve">2.5学生公寓日常管理要求:</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督促学生遵守学校公寓管理相关规定。</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配合学校做好公寓内学生的日常行为的教育、引导与管理工作。配合开展学生公寓管理创新、服务创优工作和宿舍文化建设和文明宿舍评比工作。营造文明、和谐、优雅的宿舍生活环境，充分发挥学生宿舍的育人作用。</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按照学校有关规定，配合学校相关管理部门分配的其他工作，如发布通知、张贴海报等。</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做好新生入学报到及毕业生离校的宿舍安排和检查等相关工作，做好寒暑假学生留校住宿安排工作。公寓临住房安排的管理工作。按学校规定安排寝室，不得擅自安排寝室。每日巡查公寓区域内的设施、设备是否完好，及时上报当天学生报修情况。</w:t>
      </w:r>
      <w:r/>
    </w:p>
    <w:p>
      <w:pPr>
        <w:ind w:left="0" w:firstLine="420"/>
        <w:jc w:val="left"/>
        <w:spacing w:line="360" w:lineRule="auto"/>
        <w:rPr>
          <w:rFonts w:ascii="宋体" w:hAnsi="宋体"/>
          <w:sz w:val="21"/>
          <w:szCs w:val="21"/>
        </w:rPr>
      </w:pPr>
      <w:r>
        <w:rPr>
          <w:rFonts w:hint="eastAsia" w:ascii="宋体" w:hAnsi="宋体"/>
          <w:sz w:val="21"/>
          <w:szCs w:val="21"/>
        </w:rPr>
        <w:t xml:space="preserve">2.6学生公寓安全管理要求:</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负责学生在宿舍的安全管理，落实各项安全防范措施，消除各种安全隐患。</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做好宿舍楼的值班管理，实行24小时值班，宿管人员要坚守岗位。</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及时掌握学生动态，维护宿舍楼内的正常学习、生活秩序，督促学生遵守学校的各种规章制度，对违规违纪现象，做好记录并上报所在学院和学生工作部。</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教育学生遵守作息时间，对晚归的学生给予必要的劝告和教育，并做好晚归记录。男女生寝室不能互串。晚上熄灯和关锁大门前，要检查宿舍大楼公共场所，发现问题要及时报告和处理。</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5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⑤</w:t>
      </w:r>
      <w:r>
        <w:rPr>
          <w:rFonts w:ascii="宋体" w:hAnsi="宋体"/>
          <w:sz w:val="21"/>
          <w:szCs w:val="21"/>
        </w:rPr>
        <w:fldChar w:fldCharType="end"/>
      </w:r>
      <w:r>
        <w:rPr>
          <w:rFonts w:hint="eastAsia" w:ascii="宋体" w:hAnsi="宋体"/>
          <w:sz w:val="21"/>
          <w:szCs w:val="21"/>
        </w:rPr>
        <w:t xml:space="preserve">严禁推销人员以各种理由进入学生宿舍，发现学生有推销行为的应及时制止并报相关部门处理。</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6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⑥</w:t>
      </w:r>
      <w:r>
        <w:rPr>
          <w:rFonts w:ascii="宋体" w:hAnsi="宋体"/>
          <w:sz w:val="21"/>
          <w:szCs w:val="21"/>
        </w:rPr>
        <w:fldChar w:fldCharType="end"/>
      </w:r>
      <w:r>
        <w:rPr>
          <w:rFonts w:hint="eastAsia" w:ascii="宋体" w:hAnsi="宋体"/>
          <w:sz w:val="21"/>
          <w:szCs w:val="21"/>
        </w:rPr>
        <w:t xml:space="preserve">加强宿舍夜间巡逻，与学校一起制定宿舍安全管理计划。</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7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⑦</w:t>
      </w:r>
      <w:r>
        <w:rPr>
          <w:rFonts w:ascii="宋体" w:hAnsi="宋体"/>
          <w:sz w:val="21"/>
          <w:szCs w:val="21"/>
        </w:rPr>
        <w:fldChar w:fldCharType="end"/>
      </w:r>
      <w:r>
        <w:rPr>
          <w:rFonts w:hint="eastAsia" w:ascii="宋体" w:hAnsi="宋体"/>
          <w:sz w:val="21"/>
          <w:szCs w:val="21"/>
        </w:rPr>
        <w:t xml:space="preserve">严格控制人员的进出，对于外来人员一律禁止进入宿舍，若须要施工、维修的须登记备案。</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8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⑧</w:t>
      </w:r>
      <w:r>
        <w:rPr>
          <w:rFonts w:ascii="宋体" w:hAnsi="宋体"/>
          <w:sz w:val="21"/>
          <w:szCs w:val="21"/>
        </w:rPr>
        <w:fldChar w:fldCharType="end"/>
      </w:r>
      <w:r>
        <w:rPr>
          <w:rFonts w:hint="eastAsia" w:ascii="宋体" w:hAnsi="宋体"/>
          <w:sz w:val="21"/>
          <w:szCs w:val="21"/>
        </w:rPr>
        <w:t xml:space="preserve">做好住宿学生突发性事件的处理及协调工作，及时与学院及学生工作负责人、辅导员联系，阻止事态的扩大。</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9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⑨</w:t>
      </w:r>
      <w:r>
        <w:rPr>
          <w:rFonts w:ascii="宋体" w:hAnsi="宋体"/>
          <w:sz w:val="21"/>
          <w:szCs w:val="21"/>
        </w:rPr>
        <w:fldChar w:fldCharType="end"/>
      </w:r>
      <w:r>
        <w:rPr>
          <w:rFonts w:hint="eastAsia" w:ascii="宋体" w:hAnsi="宋体"/>
          <w:sz w:val="21"/>
          <w:szCs w:val="21"/>
        </w:rPr>
        <w:t xml:space="preserve">对携带贵重物品、大件物品离开宿舍者，主动进行问询并做好登记工作，发现疑点立即报告和处理。</w:t>
      </w:r>
      <w:r/>
    </w:p>
    <w:p>
      <w:pPr>
        <w:ind w:left="0" w:firstLine="420"/>
        <w:jc w:val="left"/>
        <w:spacing w:line="360" w:lineRule="auto"/>
        <w:rPr>
          <w:rFonts w:ascii="宋体" w:hAnsi="宋体"/>
          <w:sz w:val="21"/>
          <w:szCs w:val="21"/>
        </w:rPr>
      </w:pPr>
      <w:r>
        <w:rPr>
          <w:rFonts w:hint="eastAsia" w:ascii="宋体" w:hAnsi="宋体"/>
          <w:sz w:val="21"/>
          <w:szCs w:val="21"/>
        </w:rPr>
        <w:t xml:space="preserve">2.7学生公寓环境卫生服务要求:</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负责学生公寓值班室、大门入口、楼梯过道、公共场所玻璃等区域卫生保洁。</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负责所辖楼顶屋面的卫生保洁，及时清理屋面，确保楼顶无积水、屋面干净，檐沟、雨水口、落水管畅通。</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宿舍管理员负责宿舍楼值班室及周边卫生，宿舍楼门前三包。做好宿舍垃圾分类工作（宿舍产生的垃圾清运到指定地点后进行初步分类） </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学生公寓保洁服务内容及标准（按照学生公寓“5S”管理标准，包括但不限于下列标准）。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54"/>
        <w:gridCol w:w="2071"/>
        <w:gridCol w:w="2806"/>
        <w:gridCol w:w="3423"/>
      </w:tblGrid>
      <w:tr>
        <w:trPr>
          <w:jc w:val="center"/>
        </w:trPr>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ind w:left="0"/>
              <w:rPr>
                <w:rFonts w:ascii="宋体" w:hAnsi="宋体"/>
                <w:sz w:val="21"/>
                <w:szCs w:val="21"/>
              </w:rPr>
            </w:pPr>
            <w:r>
              <w:rPr>
                <w:rFonts w:hint="eastAsia" w:ascii="宋体" w:hAnsi="宋体"/>
                <w:sz w:val="21"/>
                <w:szCs w:val="21"/>
              </w:rPr>
              <w:t xml:space="preserve">项目</w:t>
            </w:r>
            <w:r/>
          </w:p>
        </w:tc>
        <w:tc>
          <w:tcPr>
            <w:tcBorders>
              <w:top w:val="single" w:color="auto" w:sz="4" w:space="0"/>
              <w:left w:val="single" w:color="auto" w:sz="4" w:space="0"/>
              <w:bottom w:val="single" w:color="auto" w:sz="4" w:space="0"/>
              <w:right w:val="single" w:color="auto" w:sz="4" w:space="0"/>
            </w:tcBorders>
            <w:tcW w:w="1051" w:type="pct"/>
            <w:vAlign w:val="center"/>
            <w:textDirection w:val="lrTb"/>
            <w:noWrap w:val="false"/>
          </w:tcPr>
          <w:p>
            <w:pPr>
              <w:ind w:left="0"/>
              <w:rPr>
                <w:rFonts w:ascii="宋体" w:hAnsi="宋体"/>
                <w:sz w:val="21"/>
                <w:szCs w:val="21"/>
              </w:rPr>
            </w:pPr>
            <w:r>
              <w:rPr>
                <w:rFonts w:hint="eastAsia" w:ascii="宋体" w:hAnsi="宋体"/>
                <w:sz w:val="21"/>
                <w:szCs w:val="21"/>
              </w:rPr>
              <w:t xml:space="preserve">保洁范围</w:t>
            </w:r>
            <w:r/>
          </w:p>
        </w:tc>
        <w:tc>
          <w:tcPr>
            <w:tcBorders>
              <w:top w:val="single" w:color="auto" w:sz="4" w:space="0"/>
              <w:left w:val="single" w:color="auto" w:sz="4" w:space="0"/>
              <w:bottom w:val="single" w:color="auto" w:sz="4" w:space="0"/>
              <w:right w:val="single" w:color="auto" w:sz="4" w:space="0"/>
            </w:tcBorders>
            <w:tcW w:w="1424" w:type="pct"/>
            <w:vAlign w:val="center"/>
            <w:textDirection w:val="lrTb"/>
            <w:noWrap w:val="false"/>
          </w:tcPr>
          <w:p>
            <w:pPr>
              <w:ind w:left="0"/>
              <w:rPr>
                <w:rFonts w:ascii="宋体" w:hAnsi="宋体"/>
                <w:sz w:val="21"/>
                <w:szCs w:val="21"/>
              </w:rPr>
            </w:pPr>
            <w:r>
              <w:rPr>
                <w:rFonts w:hint="eastAsia" w:ascii="宋体" w:hAnsi="宋体"/>
                <w:sz w:val="21"/>
                <w:szCs w:val="21"/>
              </w:rPr>
              <w:t xml:space="preserve">作业频率</w:t>
            </w:r>
            <w:r/>
          </w:p>
        </w:tc>
        <w:tc>
          <w:tcPr>
            <w:tcBorders>
              <w:top w:val="single" w:color="auto" w:sz="4" w:space="0"/>
              <w:left w:val="single" w:color="auto" w:sz="4" w:space="0"/>
              <w:bottom w:val="single" w:color="auto" w:sz="4" w:space="0"/>
              <w:right w:val="single" w:color="auto" w:sz="4" w:space="0"/>
            </w:tcBorders>
            <w:tcW w:w="1738" w:type="pct"/>
            <w:vAlign w:val="center"/>
            <w:textDirection w:val="lrTb"/>
            <w:noWrap w:val="false"/>
          </w:tcPr>
          <w:p>
            <w:pPr>
              <w:ind w:left="0"/>
              <w:rPr>
                <w:rFonts w:ascii="宋体" w:hAnsi="宋体"/>
                <w:sz w:val="21"/>
                <w:szCs w:val="21"/>
              </w:rPr>
            </w:pPr>
            <w:r>
              <w:rPr>
                <w:rFonts w:hint="eastAsia" w:ascii="宋体" w:hAnsi="宋体"/>
                <w:sz w:val="21"/>
                <w:szCs w:val="21"/>
              </w:rPr>
              <w:t xml:space="preserve">服务质量标准</w:t>
            </w:r>
            <w:r/>
          </w:p>
        </w:tc>
      </w:tr>
      <w:tr>
        <w:trPr>
          <w:jc w:val="center"/>
        </w:trPr>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ind w:left="0"/>
              <w:rPr>
                <w:rFonts w:ascii="宋体" w:hAnsi="宋体"/>
                <w:sz w:val="21"/>
                <w:szCs w:val="21"/>
              </w:rPr>
            </w:pPr>
            <w:r>
              <w:rPr>
                <w:rFonts w:hint="eastAsia" w:ascii="宋体" w:hAnsi="宋体"/>
                <w:sz w:val="21"/>
                <w:szCs w:val="21"/>
              </w:rPr>
              <w:t xml:space="preserve">大厅</w:t>
            </w:r>
            <w:r/>
          </w:p>
        </w:tc>
        <w:tc>
          <w:tcPr>
            <w:tcBorders>
              <w:top w:val="single" w:color="auto" w:sz="4" w:space="0"/>
              <w:left w:val="single" w:color="auto" w:sz="4" w:space="0"/>
              <w:bottom w:val="single" w:color="auto" w:sz="4" w:space="0"/>
              <w:right w:val="single" w:color="auto" w:sz="4" w:space="0"/>
            </w:tcBorders>
            <w:tcW w:w="1051" w:type="pct"/>
            <w:vAlign w:val="center"/>
            <w:textDirection w:val="lrTb"/>
            <w:noWrap w:val="false"/>
          </w:tcPr>
          <w:p>
            <w:pPr>
              <w:ind w:left="0"/>
              <w:rPr>
                <w:rFonts w:ascii="宋体" w:hAnsi="宋体"/>
                <w:sz w:val="21"/>
                <w:szCs w:val="21"/>
              </w:rPr>
            </w:pPr>
            <w:r>
              <w:rPr>
                <w:rFonts w:hint="eastAsia" w:ascii="宋体" w:hAnsi="宋体"/>
                <w:sz w:val="21"/>
                <w:szCs w:val="21"/>
              </w:rPr>
              <w:t xml:space="preserve">地面、墙面、踢脚线、台阶、天棚、门及门套、门窗玻璃、窗台、宣传窗、垃圾桶、灯具、柱子、植物花盆等。</w:t>
            </w:r>
            <w:r/>
          </w:p>
        </w:tc>
        <w:tc>
          <w:tcPr>
            <w:tcBorders>
              <w:top w:val="single" w:color="auto" w:sz="4" w:space="0"/>
              <w:left w:val="single" w:color="auto" w:sz="4" w:space="0"/>
              <w:bottom w:val="single" w:color="auto" w:sz="4" w:space="0"/>
              <w:right w:val="single" w:color="auto" w:sz="4" w:space="0"/>
            </w:tcBorders>
            <w:tcW w:w="1424" w:type="pct"/>
            <w:vAlign w:val="center"/>
            <w:textDirection w:val="lrTb"/>
            <w:noWrap w:val="false"/>
          </w:tcPr>
          <w:p>
            <w:pPr>
              <w:ind w:left="0"/>
              <w:rPr>
                <w:rFonts w:ascii="宋体" w:hAnsi="宋体"/>
                <w:sz w:val="21"/>
                <w:szCs w:val="21"/>
              </w:rPr>
            </w:pPr>
            <w:r>
              <w:rPr>
                <w:rFonts w:hint="eastAsia" w:ascii="宋体" w:hAnsi="宋体"/>
                <w:sz w:val="21"/>
                <w:szCs w:val="21"/>
              </w:rPr>
              <w:t xml:space="preserve">地面、台阶、宣传窗、垃圾桶、柱子、植物花盆等每季度清洁1次；窗台每季度一次；门及门套、踢脚线等每季度保洁1次；门窗玻璃、墙面、天棚、灯具每季度保洁1次。</w:t>
            </w:r>
            <w:r/>
          </w:p>
        </w:tc>
        <w:tc>
          <w:tcPr>
            <w:tcBorders>
              <w:top w:val="single" w:color="auto" w:sz="4" w:space="0"/>
              <w:left w:val="single" w:color="auto" w:sz="4" w:space="0"/>
              <w:bottom w:val="single" w:color="auto" w:sz="4" w:space="0"/>
              <w:right w:val="single" w:color="auto" w:sz="4" w:space="0"/>
            </w:tcBorders>
            <w:tcW w:w="1738" w:type="pct"/>
            <w:vAlign w:val="center"/>
            <w:textDirection w:val="lrTb"/>
            <w:noWrap w:val="false"/>
          </w:tcPr>
          <w:p>
            <w:pPr>
              <w:ind w:left="0"/>
              <w:rPr>
                <w:rFonts w:ascii="宋体" w:hAnsi="宋体"/>
                <w:sz w:val="21"/>
                <w:szCs w:val="21"/>
              </w:rPr>
            </w:pPr>
            <w:r>
              <w:rPr>
                <w:rFonts w:hint="eastAsia" w:ascii="宋体" w:hAnsi="宋体"/>
                <w:sz w:val="21"/>
                <w:szCs w:val="21"/>
              </w:rPr>
              <w:t xml:space="preserve">地面无水渍、无污渍，无垃圾，无积尘，光亮；墙面无灰尘、无污渍，光亮，墙角无蜘蛛网；公共设施表面无积尘、无污渍、光亮；不锈钢表面无手印，无积尘，无污渍、光亮；玻璃上无手印，无积尘，无污渍、明亮植物花盆无积尘，无污渍。</w:t>
            </w:r>
            <w:r/>
          </w:p>
        </w:tc>
      </w:tr>
      <w:tr>
        <w:trPr>
          <w:jc w:val="center"/>
        </w:trPr>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ind w:left="0"/>
              <w:rPr>
                <w:rFonts w:ascii="宋体" w:hAnsi="宋体"/>
                <w:sz w:val="21"/>
                <w:szCs w:val="21"/>
              </w:rPr>
            </w:pPr>
            <w:r>
              <w:rPr>
                <w:rFonts w:hint="eastAsia" w:ascii="宋体" w:hAnsi="宋体"/>
                <w:sz w:val="21"/>
                <w:szCs w:val="21"/>
              </w:rPr>
              <w:t xml:space="preserve">公共区域</w:t>
            </w:r>
            <w:r/>
          </w:p>
        </w:tc>
        <w:tc>
          <w:tcPr>
            <w:tcBorders>
              <w:top w:val="single" w:color="auto" w:sz="4" w:space="0"/>
              <w:left w:val="single" w:color="auto" w:sz="4" w:space="0"/>
              <w:bottom w:val="single" w:color="auto" w:sz="4" w:space="0"/>
              <w:right w:val="single" w:color="auto" w:sz="4" w:space="0"/>
            </w:tcBorders>
            <w:tcW w:w="1051" w:type="pct"/>
            <w:vAlign w:val="center"/>
            <w:textDirection w:val="lrTb"/>
            <w:noWrap w:val="false"/>
          </w:tcPr>
          <w:p>
            <w:pPr>
              <w:ind w:left="0"/>
              <w:rPr>
                <w:rFonts w:ascii="宋体" w:hAnsi="宋体"/>
                <w:sz w:val="21"/>
                <w:szCs w:val="21"/>
              </w:rPr>
            </w:pPr>
            <w:r>
              <w:rPr>
                <w:rFonts w:hint="eastAsia" w:ascii="宋体" w:hAnsi="宋体"/>
                <w:sz w:val="21"/>
                <w:szCs w:val="21"/>
              </w:rPr>
              <w:t xml:space="preserve">楼道、公共区、连廊：地面、桌椅、楼道梯级、扶手、墙面、门窗玻璃、窗台、踢脚线、楼道门、窗、灯具及开关、垃圾桶等。</w:t>
            </w:r>
            <w:r/>
          </w:p>
        </w:tc>
        <w:tc>
          <w:tcPr>
            <w:tcBorders>
              <w:top w:val="single" w:color="auto" w:sz="4" w:space="0"/>
              <w:left w:val="single" w:color="auto" w:sz="4" w:space="0"/>
              <w:bottom w:val="single" w:color="auto" w:sz="4" w:space="0"/>
              <w:right w:val="single" w:color="auto" w:sz="4" w:space="0"/>
            </w:tcBorders>
            <w:tcW w:w="1424" w:type="pct"/>
            <w:vAlign w:val="center"/>
            <w:textDirection w:val="lrTb"/>
            <w:noWrap w:val="false"/>
          </w:tcPr>
          <w:p>
            <w:pPr>
              <w:ind w:left="0"/>
              <w:rPr>
                <w:rFonts w:ascii="宋体" w:hAnsi="宋体"/>
                <w:sz w:val="21"/>
                <w:szCs w:val="21"/>
              </w:rPr>
            </w:pPr>
            <w:r>
              <w:rPr>
                <w:rFonts w:hint="eastAsia" w:ascii="宋体" w:hAnsi="宋体"/>
                <w:sz w:val="21"/>
                <w:szCs w:val="21"/>
              </w:rPr>
              <w:t xml:space="preserve">地面、楼梯、扶手、墙面、垃圾桶等每季度保洁1次；窗台每季度一次；门及门套、踢脚线等每季度保洁1次；门窗玻璃、墙面、天棚、灯具每季度保洁1次。</w:t>
            </w:r>
            <w:r/>
          </w:p>
        </w:tc>
        <w:tc>
          <w:tcPr>
            <w:tcBorders>
              <w:top w:val="single" w:color="auto" w:sz="4" w:space="0"/>
              <w:left w:val="single" w:color="auto" w:sz="4" w:space="0"/>
              <w:bottom w:val="single" w:color="auto" w:sz="4" w:space="0"/>
              <w:right w:val="single" w:color="auto" w:sz="4" w:space="0"/>
            </w:tcBorders>
            <w:tcW w:w="1738" w:type="pct"/>
            <w:vAlign w:val="center"/>
            <w:textDirection w:val="lrTb"/>
            <w:noWrap w:val="false"/>
          </w:tcPr>
          <w:p>
            <w:pPr>
              <w:ind w:left="0"/>
              <w:rPr>
                <w:rFonts w:ascii="宋体" w:hAnsi="宋体"/>
                <w:sz w:val="21"/>
                <w:szCs w:val="21"/>
              </w:rPr>
            </w:pPr>
            <w:r>
              <w:rPr>
                <w:rFonts w:hint="eastAsia" w:ascii="宋体" w:hAnsi="宋体"/>
                <w:sz w:val="21"/>
                <w:szCs w:val="21"/>
              </w:rPr>
              <w:t xml:space="preserve">地面无水渍、无污渍，无垃圾，无积尘，光亮；墙面灰尘、无污渍，光亮，墙角无蜘蛛网；公共设施表面无积尘、无污渍、光亮；不锈钢表面无手印，无积尘，无污渍、光亮；玻璃上无手印，无积尘，无污渍、明亮；窗台无积尘。</w:t>
            </w:r>
            <w:r/>
          </w:p>
        </w:tc>
      </w:tr>
    </w:tbl>
    <w:p>
      <w:pPr>
        <w:ind w:left="0" w:firstLine="420"/>
        <w:jc w:val="left"/>
        <w:spacing w:line="360" w:lineRule="auto"/>
        <w:rPr>
          <w:rFonts w:ascii="宋体" w:hAnsi="宋体"/>
          <w:sz w:val="21"/>
          <w:szCs w:val="21"/>
        </w:rPr>
      </w:pPr>
      <w:r>
        <w:rPr>
          <w:rFonts w:hint="eastAsia" w:ascii="宋体" w:hAnsi="宋体"/>
          <w:sz w:val="21"/>
          <w:szCs w:val="21"/>
        </w:rPr>
        <w:t xml:space="preserve">2.8迎新服务要求:</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根据学校对新生住宿的总体安排，负责新生入住前宿舍的准备工作，统筹协调新生顺利入住。</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加强迎新期间学生公寓的安全管理。</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加强迎新期间的卫生管理。</w:t>
      </w:r>
      <w:r/>
    </w:p>
    <w:p>
      <w:pPr>
        <w:ind w:left="0" w:firstLine="420"/>
        <w:jc w:val="left"/>
        <w:spacing w:line="360" w:lineRule="auto"/>
        <w:rPr>
          <w:rFonts w:ascii="宋体" w:hAnsi="宋体"/>
          <w:sz w:val="21"/>
          <w:szCs w:val="21"/>
        </w:rPr>
      </w:pPr>
      <w:r>
        <w:rPr>
          <w:rFonts w:hint="eastAsia" w:ascii="宋体" w:hAnsi="宋体"/>
          <w:sz w:val="21"/>
          <w:szCs w:val="21"/>
        </w:rPr>
        <w:t xml:space="preserve">2.9毕业生文明离校服务要求:</w:t>
      </w:r>
      <w:r/>
    </w:p>
    <w:p>
      <w:pPr>
        <w:ind w:left="0" w:firstLine="420"/>
        <w:jc w:val="left"/>
        <w:spacing w:line="360" w:lineRule="auto"/>
        <w:rPr>
          <w:rFonts w:ascii="宋体" w:hAnsi="宋体"/>
          <w:sz w:val="21"/>
          <w:szCs w:val="21"/>
        </w:rPr>
      </w:pPr>
      <w:r>
        <w:rPr>
          <w:rFonts w:hint="eastAsia" w:ascii="宋体" w:hAnsi="宋体"/>
          <w:sz w:val="21"/>
          <w:szCs w:val="21"/>
        </w:rPr>
        <w:t xml:space="preserve">在毕业生离校期间，根据学校相关部门的要求，结合学生的实际情况，与学校相关部门联合研究制定毕业生离学校案及相关应急预案，经学校相关部门确认后严格执行。做到早策划、早准备，确保毕业生文明离校。在毕业生离校期间，加强学生公寓的管理、服务工作，实行区域安全责任制和公寓管理员责任制。增强夜间值班，维护公寓内的正常学习、工作、生活秩序和公寓作息制度，保证公寓的安全与稳定。</w:t>
      </w:r>
      <w:r/>
    </w:p>
    <w:p>
      <w:pPr>
        <w:ind w:left="0" w:firstLine="420"/>
        <w:jc w:val="left"/>
        <w:spacing w:line="360" w:lineRule="auto"/>
        <w:rPr>
          <w:rFonts w:ascii="宋体" w:hAnsi="宋体"/>
          <w:sz w:val="21"/>
          <w:szCs w:val="21"/>
        </w:rPr>
      </w:pPr>
      <w:r>
        <w:rPr>
          <w:rFonts w:hint="eastAsia" w:ascii="宋体" w:hAnsi="宋体"/>
          <w:sz w:val="21"/>
          <w:szCs w:val="21"/>
        </w:rPr>
        <w:t xml:space="preserve">2.10宿舍管理员宿舍管理员工作内容及要求</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宿舍值班室：做好日常值班工作。</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宿舍违章电器检查：协助学校对每个宿舍进行违章电器的检查。</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晚归不归检查：每天开展学生晚归或不归检查，并做好信息反馈工作。</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楼道巡视工作：楼道巡视为每两小时一次，巡查时间： 7：30—23：00，做好相关记录。</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5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⑤</w:t>
      </w:r>
      <w:r>
        <w:rPr>
          <w:rFonts w:ascii="宋体" w:hAnsi="宋体"/>
          <w:sz w:val="21"/>
          <w:szCs w:val="21"/>
        </w:rPr>
        <w:fldChar w:fldCharType="end"/>
      </w:r>
      <w:r>
        <w:rPr>
          <w:rFonts w:hint="eastAsia" w:ascii="宋体" w:hAnsi="宋体"/>
          <w:sz w:val="21"/>
          <w:szCs w:val="21"/>
        </w:rPr>
        <w:t xml:space="preserve">学生熟悉度工作：与学生经常交流，熟悉本单元95%以上学生的住宿情况。</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6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⑥</w:t>
      </w:r>
      <w:r>
        <w:rPr>
          <w:rFonts w:ascii="宋体" w:hAnsi="宋体"/>
          <w:sz w:val="21"/>
          <w:szCs w:val="21"/>
        </w:rPr>
        <w:fldChar w:fldCharType="end"/>
      </w:r>
      <w:r>
        <w:rPr>
          <w:rFonts w:hint="eastAsia" w:ascii="宋体" w:hAnsi="宋体"/>
          <w:sz w:val="21"/>
          <w:szCs w:val="21"/>
        </w:rPr>
        <w:t xml:space="preserve">其它事项：办理学生入住、离宿的有关手续，违章用电检查，报修登记等日常工作；负责宿舍外来人员进出管理登记等工作，发现异常及时报告。</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7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⑦</w:t>
      </w:r>
      <w:r>
        <w:rPr>
          <w:rFonts w:ascii="宋体" w:hAnsi="宋体"/>
          <w:sz w:val="21"/>
          <w:szCs w:val="21"/>
        </w:rPr>
        <w:fldChar w:fldCharType="end"/>
      </w:r>
      <w:r>
        <w:rPr>
          <w:rFonts w:hint="eastAsia" w:ascii="宋体" w:hAnsi="宋体"/>
          <w:sz w:val="21"/>
          <w:szCs w:val="21"/>
        </w:rPr>
        <w:t xml:space="preserve"> 做好夜间安全巡逻工作。</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8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⑧</w:t>
      </w:r>
      <w:r>
        <w:rPr>
          <w:rFonts w:ascii="宋体" w:hAnsi="宋体"/>
          <w:sz w:val="21"/>
          <w:szCs w:val="21"/>
        </w:rPr>
        <w:fldChar w:fldCharType="end"/>
      </w:r>
      <w:r>
        <w:rPr>
          <w:rFonts w:hint="eastAsia" w:ascii="宋体" w:hAnsi="宋体"/>
          <w:sz w:val="21"/>
          <w:szCs w:val="21"/>
        </w:rPr>
        <w:t xml:space="preserve"> 夜间增加处理突发事件小组（采用错班制）。</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9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⑨</w:t>
      </w:r>
      <w:r>
        <w:rPr>
          <w:rFonts w:ascii="宋体" w:hAnsi="宋体"/>
          <w:sz w:val="21"/>
          <w:szCs w:val="21"/>
        </w:rPr>
        <w:fldChar w:fldCharType="end"/>
      </w:r>
      <w:r>
        <w:rPr>
          <w:rFonts w:hint="eastAsia" w:ascii="宋体" w:hAnsi="宋体"/>
          <w:sz w:val="21"/>
          <w:szCs w:val="21"/>
        </w:rPr>
        <w:t xml:space="preserve">学生公寓内部管理：学生公寓管理配合学校。对晚归、不归的学生做好记录，及时反映到学校相关管理部门。同时建立学生公寓相关台帐。协助学院执行查房制度，协助做好必要的思想教育工作。</w:t>
      </w:r>
      <w:r/>
    </w:p>
    <w:p>
      <w:pPr>
        <w:ind w:left="0" w:firstLine="420"/>
        <w:jc w:val="left"/>
        <w:spacing w:line="360" w:lineRule="auto"/>
        <w:rPr>
          <w:rFonts w:ascii="宋体" w:hAnsi="宋体"/>
          <w:sz w:val="21"/>
          <w:szCs w:val="21"/>
        </w:rPr>
      </w:pPr>
      <w:r>
        <w:rPr>
          <w:rFonts w:hint="eastAsia" w:ascii="宋体" w:hAnsi="宋体"/>
          <w:sz w:val="21"/>
          <w:szCs w:val="21"/>
        </w:rPr>
        <w:t xml:space="preserve">3．环境保洁服务</w:t>
      </w:r>
      <w:r/>
    </w:p>
    <w:p>
      <w:pPr>
        <w:ind w:left="0" w:firstLine="420"/>
        <w:jc w:val="left"/>
        <w:spacing w:line="360" w:lineRule="auto"/>
        <w:rPr>
          <w:rFonts w:ascii="宋体" w:hAnsi="宋体"/>
          <w:sz w:val="21"/>
          <w:szCs w:val="21"/>
        </w:rPr>
      </w:pPr>
      <w:r>
        <w:rPr>
          <w:rFonts w:hint="eastAsia" w:ascii="宋体" w:hAnsi="宋体"/>
          <w:sz w:val="21"/>
          <w:szCs w:val="21"/>
        </w:rPr>
        <w:t xml:space="preserve">校园环境做到洁净、卫生、文明、有序，道路无杂物、无积水、无积土。</w:t>
      </w:r>
      <w:r/>
    </w:p>
    <w:p>
      <w:pPr>
        <w:ind w:left="0" w:firstLine="420"/>
        <w:jc w:val="left"/>
        <w:spacing w:line="360" w:lineRule="auto"/>
        <w:rPr>
          <w:rFonts w:ascii="宋体" w:hAnsi="宋体"/>
          <w:sz w:val="21"/>
          <w:szCs w:val="21"/>
        </w:rPr>
      </w:pPr>
      <w:r>
        <w:rPr>
          <w:rFonts w:hint="eastAsia" w:ascii="宋体" w:hAnsi="宋体"/>
          <w:sz w:val="21"/>
          <w:szCs w:val="21"/>
        </w:rPr>
        <w:t xml:space="preserve">（1）保持道路清洁。路面无白色垃圾、泥沙、污垢，无烟头和纸屑。要求道路每天清扫2次，做好实时保洁和巡回保洁。</w:t>
      </w:r>
      <w:r/>
    </w:p>
    <w:p>
      <w:pPr>
        <w:ind w:left="0" w:firstLine="420"/>
        <w:jc w:val="left"/>
        <w:spacing w:line="360" w:lineRule="auto"/>
        <w:rPr>
          <w:rFonts w:ascii="宋体" w:hAnsi="宋体"/>
          <w:sz w:val="21"/>
          <w:szCs w:val="21"/>
        </w:rPr>
      </w:pPr>
      <w:r>
        <w:rPr>
          <w:rFonts w:hint="eastAsia" w:ascii="宋体" w:hAnsi="宋体"/>
          <w:sz w:val="21"/>
          <w:szCs w:val="21"/>
        </w:rPr>
        <w:t xml:space="preserve">（2）合理配备并及时清掏垃圾箱、果皮箱等。目视垃圾箱无污迹、无油迹、无粘附物；垃圾箱周围无散落垃圾、无污水、无明显污迹；垃圾日产日清，需及时清理垃圾并运送至校内指定地点。</w:t>
      </w:r>
      <w:r/>
    </w:p>
    <w:p>
      <w:pPr>
        <w:ind w:left="0" w:firstLine="420"/>
        <w:jc w:val="left"/>
        <w:spacing w:line="360" w:lineRule="auto"/>
        <w:rPr>
          <w:rFonts w:ascii="宋体" w:hAnsi="宋体"/>
          <w:sz w:val="21"/>
          <w:szCs w:val="21"/>
        </w:rPr>
      </w:pPr>
      <w:r>
        <w:rPr>
          <w:rFonts w:hint="eastAsia" w:ascii="宋体" w:hAnsi="宋体"/>
          <w:sz w:val="21"/>
          <w:szCs w:val="21"/>
        </w:rPr>
        <w:t xml:space="preserve">（3）保持校内标识标牌、宣传栏（牌）清洁，每月擦拭清洗，保证干净。</w:t>
      </w:r>
      <w:r/>
    </w:p>
    <w:p>
      <w:pPr>
        <w:ind w:left="0" w:firstLine="420"/>
        <w:jc w:val="left"/>
        <w:spacing w:line="360" w:lineRule="auto"/>
        <w:rPr>
          <w:rFonts w:ascii="宋体" w:hAnsi="宋体"/>
          <w:sz w:val="21"/>
          <w:szCs w:val="21"/>
        </w:rPr>
      </w:pPr>
      <w:r>
        <w:rPr>
          <w:rFonts w:hint="eastAsia" w:ascii="宋体" w:hAnsi="宋体"/>
          <w:sz w:val="21"/>
          <w:szCs w:val="21"/>
        </w:rPr>
        <w:t xml:space="preserve">（4）定期清理水篦子，及时疏通雨水管网。</w:t>
      </w:r>
      <w:r/>
    </w:p>
    <w:p>
      <w:pPr>
        <w:ind w:left="0" w:firstLine="420"/>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）做好学校观赏性动物的饲养的相关工作。</w:t>
      </w:r>
      <w:r/>
    </w:p>
    <w:p>
      <w:pPr>
        <w:ind w:left="0" w:firstLine="420"/>
        <w:jc w:val="left"/>
        <w:spacing w:line="360" w:lineRule="auto"/>
        <w:rPr>
          <w:rFonts w:ascii="宋体" w:hAnsi="宋体"/>
          <w:sz w:val="21"/>
          <w:szCs w:val="21"/>
        </w:rPr>
      </w:pPr>
      <w:r>
        <w:rPr>
          <w:rFonts w:hint="eastAsia" w:ascii="宋体" w:hAnsi="宋体"/>
          <w:sz w:val="21"/>
          <w:szCs w:val="21"/>
        </w:rPr>
        <w:t xml:space="preserve">（6）做好重大节庆日及各种检查期间的卫生大扫除，要求达到学校及有关部门的标准。</w:t>
      </w:r>
      <w:r/>
    </w:p>
    <w:p>
      <w:pPr>
        <w:ind w:left="0" w:firstLine="420"/>
        <w:jc w:val="left"/>
        <w:spacing w:line="360" w:lineRule="auto"/>
        <w:rPr>
          <w:rFonts w:ascii="宋体" w:hAnsi="宋体"/>
          <w:sz w:val="21"/>
          <w:szCs w:val="21"/>
        </w:rPr>
      </w:pPr>
      <w:r>
        <w:rPr>
          <w:rFonts w:hint="eastAsia" w:ascii="宋体" w:hAnsi="宋体"/>
          <w:sz w:val="21"/>
          <w:szCs w:val="21"/>
        </w:rPr>
        <w:t xml:space="preserve">（7）做好学校零星物件的搬运。</w:t>
      </w:r>
      <w:r/>
    </w:p>
    <w:p>
      <w:pPr>
        <w:ind w:left="0" w:firstLine="420"/>
        <w:jc w:val="left"/>
        <w:spacing w:line="360" w:lineRule="auto"/>
        <w:rPr>
          <w:rFonts w:ascii="宋体" w:hAnsi="宋体"/>
          <w:sz w:val="21"/>
          <w:szCs w:val="21"/>
        </w:rPr>
      </w:pPr>
      <w:r>
        <w:rPr>
          <w:rFonts w:hint="eastAsia" w:ascii="宋体" w:hAnsi="宋体"/>
          <w:sz w:val="21"/>
          <w:szCs w:val="21"/>
        </w:rPr>
        <w:t xml:space="preserve">（8）做好南北垃圾场的日常保洁，定期清理并外运生活垃圾以外的其它垃圾、绿化垃圾（费用由服务单位承担）。保障垃圾场的干净整洁。</w:t>
      </w:r>
      <w:r/>
    </w:p>
    <w:p>
      <w:pPr>
        <w:ind w:left="0" w:firstLine="420"/>
        <w:spacing w:line="360" w:lineRule="auto"/>
        <w:rPr>
          <w:rFonts w:ascii="宋体" w:hAnsi="宋体"/>
          <w:sz w:val="21"/>
          <w:szCs w:val="21"/>
        </w:rPr>
      </w:pPr>
      <w:r>
        <w:rPr>
          <w:rFonts w:hint="eastAsia" w:ascii="宋体" w:hAnsi="宋体"/>
          <w:sz w:val="21"/>
          <w:szCs w:val="21"/>
        </w:rPr>
        <w:t xml:space="preserve">（9）外环境保洁服务内容及标准（包括但不限于下列标准）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83"/>
        <w:gridCol w:w="8271"/>
      </w:tblGrid>
      <w:tr>
        <w:trPr>
          <w:jc w:val="center"/>
          <w:trHeight w:val="335"/>
        </w:trPr>
        <w:tc>
          <w:tcPr>
            <w:tcBorders>
              <w:top w:val="single" w:color="auto" w:sz="4" w:space="0"/>
              <w:left w:val="single" w:color="auto" w:sz="4" w:space="0"/>
              <w:bottom w:val="single" w:color="auto" w:sz="4" w:space="0"/>
              <w:right w:val="single" w:color="auto" w:sz="4" w:space="0"/>
            </w:tcBorders>
            <w:tcW w:w="80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项目</w:t>
            </w:r>
            <w:r/>
          </w:p>
        </w:tc>
        <w:tc>
          <w:tcPr>
            <w:tcBorders>
              <w:top w:val="single" w:color="auto" w:sz="4" w:space="0"/>
              <w:left w:val="single" w:color="auto" w:sz="4" w:space="0"/>
              <w:bottom w:val="single" w:color="auto" w:sz="4" w:space="0"/>
              <w:right w:val="single" w:color="auto" w:sz="4" w:space="0"/>
            </w:tcBorders>
            <w:tcW w:w="4197"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服务标准质量</w:t>
            </w:r>
            <w:r/>
          </w:p>
        </w:tc>
      </w:tr>
      <w:tr>
        <w:trPr>
          <w:jc w:val="center"/>
          <w:trHeight w:val="416"/>
        </w:trPr>
        <w:tc>
          <w:tcPr>
            <w:tcBorders>
              <w:top w:val="single" w:color="auto" w:sz="4" w:space="0"/>
              <w:left w:val="single" w:color="auto" w:sz="4" w:space="0"/>
              <w:bottom w:val="single" w:color="auto" w:sz="4" w:space="0"/>
              <w:right w:val="single" w:color="auto" w:sz="4" w:space="0"/>
            </w:tcBorders>
            <w:tcW w:w="80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室外区域</w:t>
            </w:r>
            <w:r/>
          </w:p>
        </w:tc>
        <w:tc>
          <w:tcPr>
            <w:tcBorders>
              <w:top w:val="single" w:color="auto" w:sz="4" w:space="0"/>
              <w:left w:val="single" w:color="auto" w:sz="4" w:space="0"/>
              <w:bottom w:val="single" w:color="auto" w:sz="4" w:space="0"/>
              <w:right w:val="single" w:color="auto" w:sz="4" w:space="0"/>
            </w:tcBorders>
            <w:tcW w:w="4197"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1.硬化地面、主干道无垃圾、无杂物、无落叶、干净整洁，落叶及垃圾不能清扫到隐蔽死角里。</w:t>
            </w:r>
            <w:r/>
          </w:p>
          <w:p>
            <w:pPr>
              <w:ind w:left="0"/>
              <w:jc w:val="left"/>
              <w:rPr>
                <w:rFonts w:ascii="宋体" w:hAnsi="宋体"/>
                <w:sz w:val="21"/>
                <w:szCs w:val="21"/>
              </w:rPr>
            </w:pPr>
            <w:r>
              <w:rPr>
                <w:rFonts w:hint="eastAsia" w:ascii="宋体" w:hAnsi="宋体"/>
                <w:sz w:val="21"/>
                <w:szCs w:val="21"/>
              </w:rPr>
              <w:t xml:space="preserve">2.绿地无垃圾、无杂物、干净整洁。</w:t>
            </w:r>
            <w:r/>
          </w:p>
          <w:p>
            <w:pPr>
              <w:ind w:left="0"/>
              <w:jc w:val="left"/>
              <w:rPr>
                <w:rFonts w:ascii="宋体" w:hAnsi="宋体"/>
                <w:sz w:val="21"/>
                <w:szCs w:val="21"/>
              </w:rPr>
            </w:pPr>
            <w:r>
              <w:rPr>
                <w:rFonts w:hint="eastAsia" w:ascii="宋体" w:hAnsi="宋体"/>
                <w:sz w:val="21"/>
                <w:szCs w:val="21"/>
              </w:rPr>
              <w:t xml:space="preserve">3.风雨连廊顶面无杂物、干净整洁。</w:t>
            </w:r>
            <w:r/>
          </w:p>
          <w:p>
            <w:pPr>
              <w:ind w:left="0"/>
              <w:jc w:val="left"/>
              <w:rPr>
                <w:rFonts w:ascii="宋体" w:hAnsi="宋体"/>
                <w:sz w:val="21"/>
                <w:szCs w:val="21"/>
              </w:rPr>
            </w:pPr>
            <w:r>
              <w:rPr>
                <w:rFonts w:hint="eastAsia" w:ascii="宋体" w:hAnsi="宋体"/>
                <w:sz w:val="21"/>
                <w:szCs w:val="21"/>
              </w:rPr>
              <w:t xml:space="preserve">4.楼外物业管理区域日常设专人保洁，保持干净整洁无杂物。</w:t>
            </w:r>
            <w:r/>
          </w:p>
          <w:p>
            <w:pPr>
              <w:ind w:left="0"/>
              <w:jc w:val="left"/>
              <w:rPr>
                <w:rFonts w:ascii="宋体" w:hAnsi="宋体"/>
                <w:sz w:val="21"/>
                <w:szCs w:val="21"/>
              </w:rPr>
            </w:pPr>
            <w:r>
              <w:rPr>
                <w:rFonts w:hint="eastAsia" w:ascii="宋体" w:hAnsi="宋体"/>
                <w:sz w:val="21"/>
                <w:szCs w:val="21"/>
              </w:rPr>
              <w:t xml:space="preserve">5.车棚日常保洁维护，地面干净整洁。</w:t>
            </w:r>
            <w:r/>
          </w:p>
          <w:p>
            <w:pPr>
              <w:ind w:left="0"/>
              <w:jc w:val="left"/>
              <w:rPr>
                <w:rFonts w:ascii="宋体" w:hAnsi="宋体"/>
                <w:sz w:val="21"/>
                <w:szCs w:val="21"/>
              </w:rPr>
            </w:pPr>
            <w:r>
              <w:rPr>
                <w:rFonts w:hint="eastAsia" w:ascii="宋体" w:hAnsi="宋体"/>
                <w:sz w:val="21"/>
                <w:szCs w:val="21"/>
              </w:rPr>
              <w:t xml:space="preserve">6.对区域内主路、干路落叶、积水等适时进行清扫，清理积水。</w:t>
            </w:r>
            <w:r/>
          </w:p>
          <w:p>
            <w:pPr>
              <w:ind w:left="0"/>
              <w:jc w:val="left"/>
              <w:rPr>
                <w:rFonts w:ascii="宋体" w:hAnsi="宋体"/>
                <w:sz w:val="21"/>
                <w:szCs w:val="21"/>
              </w:rPr>
            </w:pPr>
            <w:r>
              <w:rPr>
                <w:rFonts w:hint="eastAsia" w:ascii="宋体" w:hAnsi="宋体"/>
                <w:sz w:val="21"/>
                <w:szCs w:val="21"/>
              </w:rPr>
              <w:t xml:space="preserve">7.宣传栏、室外标识牌无灰尘、无污痕、无破损。</w:t>
            </w:r>
            <w:r/>
          </w:p>
          <w:p>
            <w:pPr>
              <w:ind w:left="0"/>
              <w:jc w:val="left"/>
              <w:rPr>
                <w:rFonts w:ascii="宋体" w:hAnsi="宋体"/>
                <w:sz w:val="21"/>
                <w:szCs w:val="21"/>
              </w:rPr>
            </w:pPr>
            <w:r>
              <w:rPr>
                <w:rFonts w:hint="eastAsia" w:ascii="宋体" w:hAnsi="宋体"/>
                <w:sz w:val="21"/>
                <w:szCs w:val="21"/>
              </w:rPr>
              <w:t xml:space="preserve">8.垃圾桶、果皮箱无异味，夏季消毒，桶、箱外壁洁净、无明显污渍，桶、箱内垃圾不超过2/3。</w:t>
            </w:r>
            <w:r/>
          </w:p>
          <w:p>
            <w:pPr>
              <w:ind w:left="0"/>
              <w:jc w:val="left"/>
              <w:rPr>
                <w:rFonts w:ascii="宋体" w:hAnsi="宋体"/>
                <w:sz w:val="21"/>
                <w:szCs w:val="21"/>
              </w:rPr>
            </w:pPr>
            <w:r>
              <w:rPr>
                <w:rFonts w:hint="eastAsia" w:ascii="宋体" w:hAnsi="宋体"/>
                <w:sz w:val="21"/>
                <w:szCs w:val="21"/>
              </w:rPr>
              <w:t xml:space="preserve">9.路灯、楼前灯无灰尘、无污痕、无损坏。</w:t>
            </w:r>
            <w:r/>
          </w:p>
        </w:tc>
      </w:tr>
      <w:tr>
        <w:trPr>
          <w:jc w:val="center"/>
          <w:trHeight w:val="1689"/>
        </w:trPr>
        <w:tc>
          <w:tcPr>
            <w:tcBorders>
              <w:top w:val="single" w:color="auto" w:sz="4" w:space="0"/>
              <w:left w:val="single" w:color="auto" w:sz="4" w:space="0"/>
              <w:bottom w:val="single" w:color="auto" w:sz="4" w:space="0"/>
              <w:right w:val="single" w:color="auto" w:sz="4" w:space="0"/>
            </w:tcBorders>
            <w:tcW w:w="80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运动场</w:t>
            </w:r>
            <w:r/>
          </w:p>
        </w:tc>
        <w:tc>
          <w:tcPr>
            <w:tcBorders>
              <w:top w:val="single" w:color="auto" w:sz="4" w:space="0"/>
              <w:left w:val="single" w:color="auto" w:sz="4" w:space="0"/>
              <w:bottom w:val="single" w:color="auto" w:sz="4" w:space="0"/>
              <w:right w:val="single" w:color="auto" w:sz="4" w:space="0"/>
            </w:tcBorders>
            <w:tcW w:w="4197"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1.按学校要求对运动场的路面、栏杆、塑胶场地、运动器材等进行清洁，确保无垃圾、无杂物、无落叶、无积水、干净整洁。</w:t>
            </w:r>
            <w:r/>
          </w:p>
          <w:p>
            <w:pPr>
              <w:ind w:left="0"/>
              <w:jc w:val="left"/>
              <w:rPr>
                <w:rFonts w:ascii="宋体" w:hAnsi="宋体"/>
                <w:sz w:val="21"/>
                <w:szCs w:val="21"/>
              </w:rPr>
            </w:pPr>
            <w:r>
              <w:rPr>
                <w:rFonts w:hint="eastAsia" w:ascii="宋体" w:hAnsi="宋体"/>
                <w:sz w:val="21"/>
                <w:szCs w:val="21"/>
              </w:rPr>
              <w:t xml:space="preserve">2.定期对运动场地进行冲洗、养护。</w:t>
            </w:r>
            <w:r/>
          </w:p>
          <w:p>
            <w:pPr>
              <w:ind w:left="0"/>
              <w:jc w:val="left"/>
              <w:rPr>
                <w:rFonts w:ascii="宋体" w:hAnsi="宋体"/>
                <w:sz w:val="21"/>
                <w:szCs w:val="21"/>
              </w:rPr>
            </w:pPr>
            <w:r>
              <w:rPr>
                <w:rFonts w:hint="eastAsia" w:ascii="宋体" w:hAnsi="宋体"/>
                <w:sz w:val="21"/>
                <w:szCs w:val="21"/>
              </w:rPr>
              <w:t xml:space="preserve">3.根据学校要求，配合做好大型活动的清洁工作，如招聘会、运动会等。</w:t>
            </w:r>
            <w:r/>
          </w:p>
        </w:tc>
      </w:tr>
    </w:tbl>
    <w:p>
      <w:pPr>
        <w:ind w:left="0" w:firstLine="420"/>
        <w:jc w:val="left"/>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t xml:space="preserve">10</w:t>
      </w:r>
      <w:r>
        <w:rPr>
          <w:rFonts w:hint="eastAsia" w:ascii="宋体" w:hAnsi="宋体"/>
          <w:sz w:val="21"/>
          <w:szCs w:val="21"/>
        </w:rPr>
        <w:t xml:space="preserve">）垃圾分类及清运服务</w:t>
      </w:r>
      <w:r/>
    </w:p>
    <w:p>
      <w:pPr>
        <w:ind w:left="0" w:firstLine="420"/>
        <w:jc w:val="left"/>
        <w:spacing w:line="360" w:lineRule="auto"/>
        <w:rPr>
          <w:rFonts w:ascii="宋体" w:hAnsi="宋体"/>
          <w:sz w:val="21"/>
          <w:szCs w:val="21"/>
        </w:rPr>
      </w:pPr>
      <w:r>
        <w:rPr>
          <w:rFonts w:ascii="宋体" w:hAnsi="宋体"/>
          <w:sz w:val="21"/>
          <w:szCs w:val="21"/>
        </w:rPr>
        <w:t xml:space="preserve">10</w:t>
      </w:r>
      <w:r>
        <w:rPr>
          <w:rFonts w:hint="eastAsia" w:ascii="宋体" w:hAnsi="宋体"/>
          <w:sz w:val="21"/>
          <w:szCs w:val="21"/>
        </w:rPr>
        <w:t xml:space="preserve">.1负责校区内垃圾（医疗垃圾、危化品废弃物除外）的分类、收集、整理。与当地环卫部门协调进行垃圾清运服务等工作。</w:t>
      </w:r>
      <w:r/>
    </w:p>
    <w:p>
      <w:pPr>
        <w:ind w:left="0" w:firstLine="420"/>
        <w:jc w:val="left"/>
        <w:spacing w:line="360" w:lineRule="auto"/>
        <w:rPr>
          <w:rFonts w:ascii="宋体" w:hAnsi="宋体"/>
          <w:sz w:val="21"/>
          <w:szCs w:val="21"/>
        </w:rPr>
      </w:pPr>
      <w:r>
        <w:rPr>
          <w:rFonts w:ascii="宋体" w:hAnsi="宋体"/>
          <w:sz w:val="21"/>
          <w:szCs w:val="21"/>
        </w:rPr>
        <w:t xml:space="preserve">10</w:t>
      </w:r>
      <w:r>
        <w:rPr>
          <w:rFonts w:hint="eastAsia" w:ascii="宋体" w:hAnsi="宋体"/>
          <w:sz w:val="21"/>
          <w:szCs w:val="21"/>
        </w:rPr>
        <w:t xml:space="preserve">.2根据采购人及属地监管部门的垃圾分类管理规定（1天2次，开放垃圾分类屋），全力配合开展生活垃圾分类工作，合理配备垃圾分类管理员，做好每日垃圾台账登记管理工作，保持垃圾分类屋（亭）干净整洁、设备完好。</w:t>
      </w:r>
      <w:r/>
    </w:p>
    <w:p>
      <w:pPr>
        <w:ind w:left="0" w:firstLine="420"/>
        <w:jc w:val="left"/>
        <w:spacing w:line="360" w:lineRule="auto"/>
        <w:rPr>
          <w:rFonts w:ascii="宋体" w:hAnsi="宋体"/>
          <w:sz w:val="21"/>
          <w:szCs w:val="21"/>
        </w:rPr>
      </w:pPr>
      <w:r>
        <w:rPr>
          <w:rFonts w:ascii="宋体" w:hAnsi="宋体"/>
          <w:sz w:val="21"/>
          <w:szCs w:val="21"/>
        </w:rPr>
        <w:t xml:space="preserve">10</w:t>
      </w:r>
      <w:r>
        <w:rPr>
          <w:rFonts w:hint="eastAsia" w:ascii="宋体" w:hAnsi="宋体"/>
          <w:sz w:val="21"/>
          <w:szCs w:val="21"/>
        </w:rPr>
        <w:t xml:space="preserve">.3垃圾日产日清，并及时运往学校指定地点。室外垃圾桶和果皮箱垃圾，做到无满溢、散落现象。绿化垃圾由中标人按规定清理出校，妥善处置，禁止在校园内进行堆放、掩埋或焚烧等处理，若在校园内堆放、掩埋或焚烧等行为产生的一切安全事故及责任均由中标人承担。</w:t>
      </w:r>
      <w:r/>
    </w:p>
    <w:p>
      <w:pPr>
        <w:ind w:left="0" w:firstLine="420"/>
        <w:jc w:val="left"/>
        <w:spacing w:line="360" w:lineRule="auto"/>
        <w:rPr>
          <w:rFonts w:ascii="宋体" w:hAnsi="宋体"/>
          <w:sz w:val="21"/>
          <w:szCs w:val="21"/>
        </w:rPr>
      </w:pPr>
      <w:r>
        <w:rPr>
          <w:rFonts w:ascii="宋体" w:hAnsi="宋体"/>
          <w:sz w:val="21"/>
          <w:szCs w:val="21"/>
        </w:rPr>
        <w:t xml:space="preserve">10</w:t>
      </w:r>
      <w:r>
        <w:rPr>
          <w:rFonts w:hint="eastAsia" w:ascii="宋体" w:hAnsi="宋体"/>
          <w:sz w:val="21"/>
          <w:szCs w:val="21"/>
        </w:rPr>
        <w:t xml:space="preserve">.4做好校内临时垃圾转运点日常管理运行工作，保持地面干净、环境整洁，无积压、无散落和乱堆放垃圾、无污水、无臭味，做好消杀消毒等工作，严禁焚烧垃圾和校内填埋处理。</w:t>
      </w:r>
      <w:r/>
    </w:p>
    <w:p>
      <w:pPr>
        <w:ind w:left="0" w:firstLine="420"/>
        <w:jc w:val="left"/>
        <w:spacing w:line="360" w:lineRule="auto"/>
        <w:rPr>
          <w:rFonts w:ascii="宋体" w:hAnsi="宋体"/>
          <w:sz w:val="21"/>
          <w:szCs w:val="21"/>
        </w:rPr>
      </w:pPr>
      <w:r>
        <w:rPr>
          <w:rFonts w:ascii="宋体" w:hAnsi="宋体"/>
          <w:sz w:val="21"/>
          <w:szCs w:val="21"/>
        </w:rPr>
        <w:t xml:space="preserve">10</w:t>
      </w:r>
      <w:r>
        <w:rPr>
          <w:rFonts w:hint="eastAsia" w:ascii="宋体" w:hAnsi="宋体"/>
          <w:sz w:val="21"/>
          <w:szCs w:val="21"/>
        </w:rPr>
        <w:t xml:space="preserve">.5日常巡查中发现废弃物及时妥善处置，清运出校，做到无卫生死角。</w:t>
      </w:r>
      <w:r/>
    </w:p>
    <w:p>
      <w:pPr>
        <w:ind w:left="0" w:firstLine="420"/>
        <w:jc w:val="left"/>
        <w:spacing w:line="360" w:lineRule="auto"/>
        <w:rPr>
          <w:rFonts w:ascii="宋体" w:hAnsi="宋体"/>
          <w:sz w:val="21"/>
          <w:szCs w:val="21"/>
        </w:rPr>
      </w:pPr>
      <w:r>
        <w:rPr>
          <w:rFonts w:ascii="宋体" w:hAnsi="宋体"/>
          <w:sz w:val="21"/>
          <w:szCs w:val="21"/>
        </w:rPr>
        <w:t xml:space="preserve">10</w:t>
      </w:r>
      <w:r>
        <w:rPr>
          <w:rFonts w:hint="eastAsia" w:ascii="宋体" w:hAnsi="宋体"/>
          <w:sz w:val="21"/>
          <w:szCs w:val="21"/>
        </w:rPr>
        <w:t xml:space="preserve">.6垃圾清运车辆配备应专业化，车容整洁，标志清晰；垃圾密闭运输，无垃圾拖挂、散落，无污水滴漏。</w:t>
      </w:r>
      <w:r/>
    </w:p>
    <w:p>
      <w:pPr>
        <w:ind w:left="0" w:firstLine="420"/>
        <w:jc w:val="left"/>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t xml:space="preserve">11</w:t>
      </w:r>
      <w:r>
        <w:rPr>
          <w:rFonts w:hint="eastAsia" w:ascii="宋体" w:hAnsi="宋体"/>
          <w:sz w:val="21"/>
          <w:szCs w:val="21"/>
        </w:rPr>
        <w:t xml:space="preserve">）观赏动物饲养服务</w:t>
      </w:r>
      <w:r/>
    </w:p>
    <w:p>
      <w:pPr>
        <w:ind w:left="0" w:firstLine="420"/>
        <w:jc w:val="left"/>
        <w:spacing w:line="360" w:lineRule="auto"/>
        <w:rPr>
          <w:rFonts w:ascii="宋体" w:hAnsi="宋体"/>
          <w:sz w:val="21"/>
          <w:szCs w:val="21"/>
        </w:rPr>
      </w:pPr>
      <w:r>
        <w:rPr>
          <w:rFonts w:hint="eastAsia" w:ascii="宋体" w:hAnsi="宋体"/>
          <w:sz w:val="21"/>
          <w:szCs w:val="21"/>
        </w:rPr>
        <w:t xml:space="preserve">做好校园内观赏动物饲养工作，每天安排人员喂养，及时防病接种，做好日常管理，若动物出现死亡或丢失等，需及时上报给校方。</w:t>
      </w:r>
      <w:r/>
    </w:p>
    <w:p>
      <w:pPr>
        <w:ind w:left="0" w:firstLine="420"/>
        <w:jc w:val="left"/>
        <w:spacing w:line="360" w:lineRule="auto"/>
        <w:rPr>
          <w:rFonts w:ascii="宋体" w:hAnsi="宋体"/>
          <w:sz w:val="21"/>
          <w:szCs w:val="21"/>
        </w:rPr>
      </w:pPr>
      <w:r>
        <w:rPr>
          <w:rFonts w:hint="eastAsia" w:ascii="宋体" w:hAnsi="宋体"/>
          <w:sz w:val="21"/>
          <w:szCs w:val="21"/>
        </w:rPr>
        <w:t xml:space="preserve">4．绿化养护服务</w:t>
      </w:r>
      <w:r/>
    </w:p>
    <w:p>
      <w:pPr>
        <w:ind w:left="0" w:firstLine="420"/>
        <w:jc w:val="left"/>
        <w:spacing w:line="360" w:lineRule="auto"/>
        <w:rPr>
          <w:rFonts w:ascii="宋体" w:hAnsi="宋体"/>
          <w:sz w:val="21"/>
          <w:szCs w:val="21"/>
        </w:rPr>
      </w:pPr>
      <w:r>
        <w:rPr>
          <w:rFonts w:hint="eastAsia" w:ascii="宋体" w:hAnsi="宋体"/>
          <w:sz w:val="21"/>
          <w:szCs w:val="21"/>
        </w:rPr>
        <w:t xml:space="preserve">4.1养护管理要求、养护标准：</w:t>
      </w:r>
      <w:r/>
    </w:p>
    <w:p>
      <w:pPr>
        <w:ind w:left="0" w:firstLine="420"/>
        <w:jc w:val="left"/>
        <w:spacing w:line="360" w:lineRule="auto"/>
        <w:rPr>
          <w:rFonts w:ascii="宋体" w:hAnsi="宋体"/>
          <w:sz w:val="21"/>
          <w:szCs w:val="21"/>
        </w:rPr>
      </w:pPr>
      <w:r>
        <w:rPr>
          <w:rFonts w:hint="eastAsia" w:ascii="宋体" w:hAnsi="宋体"/>
          <w:sz w:val="21"/>
          <w:szCs w:val="21"/>
        </w:rPr>
        <w:t xml:space="preserve">（1）草坪（含色块、草坪中的花树等）</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养护单位应具备专业养护管理人员和专业技术工人进行作业，施工过程中无违章操作现象，无安全事故。</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树木要求枝繁叶茂树冠完整无病虫害，主侧枝分布均匀，数量适宜，内膛通风透光；日常剥芽须及时到位，不得出现因剥芽、修剪而产生的树皮拉伤现象；冬季须对树木进行整形修剪和涂白，涂白高差不超过5CM，树木修剪的切口应靠节、平整，易冻害树木冬季应有防寒措施，春季对所有绿化树木施复合肥一次。</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灌木要求枝叶繁茂无病虫害，枝叶分部均匀观叶期内叶色鲜艳，观花期内开花正常，同一品种要求整体形状及大小保持均匀一致。</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绿篱要求枝叶繁茂无病虫害，球类绿篱要求球形丰满、完整，球面光滑密实，做到同一要求的球类绿篱直径及球型保持一致；条状绿篱要求线形顺直流畅，棱角分明，高度一致，无明显起伏；日常修剪及时到位，须根据不同要求修剪成型。</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5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⑤</w:t>
      </w:r>
      <w:r>
        <w:rPr>
          <w:rFonts w:ascii="宋体" w:hAnsi="宋体"/>
          <w:sz w:val="21"/>
          <w:szCs w:val="21"/>
        </w:rPr>
        <w:fldChar w:fldCharType="end"/>
      </w:r>
      <w:r>
        <w:rPr>
          <w:rFonts w:hint="eastAsia" w:ascii="宋体" w:hAnsi="宋体"/>
          <w:sz w:val="21"/>
          <w:szCs w:val="21"/>
        </w:rPr>
        <w:t xml:space="preserve">内外清坎、斜坡及路肩要求树木生长旺盛，绿地留草高度一致，乱垦乱种应及时清除。</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6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⑥</w:t>
      </w:r>
      <w:r>
        <w:rPr>
          <w:rFonts w:ascii="宋体" w:hAnsi="宋体"/>
          <w:sz w:val="21"/>
          <w:szCs w:val="21"/>
        </w:rPr>
        <w:fldChar w:fldCharType="end"/>
      </w:r>
      <w:r>
        <w:rPr>
          <w:rFonts w:hint="eastAsia" w:ascii="宋体" w:hAnsi="宋体"/>
          <w:sz w:val="21"/>
          <w:szCs w:val="21"/>
        </w:rPr>
        <w:t xml:space="preserve">定期拔除杂草、清理杂物，确保草坪清洁。</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7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⑦</w:t>
      </w:r>
      <w:r>
        <w:rPr>
          <w:rFonts w:ascii="宋体" w:hAnsi="宋体"/>
          <w:sz w:val="21"/>
          <w:szCs w:val="21"/>
        </w:rPr>
        <w:fldChar w:fldCharType="end"/>
      </w:r>
      <w:r>
        <w:rPr>
          <w:rFonts w:hint="eastAsia" w:ascii="宋体" w:hAnsi="宋体"/>
          <w:sz w:val="21"/>
          <w:szCs w:val="21"/>
        </w:rPr>
        <w:t xml:space="preserve">定期施肥、喷洒农药，确保草坪色泽茂盛，病虫害控制及时。</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8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⑧</w:t>
      </w:r>
      <w:r>
        <w:rPr>
          <w:rFonts w:ascii="宋体" w:hAnsi="宋体"/>
          <w:sz w:val="21"/>
          <w:szCs w:val="21"/>
        </w:rPr>
        <w:fldChar w:fldCharType="end"/>
      </w:r>
      <w:r>
        <w:rPr>
          <w:rFonts w:hint="eastAsia" w:ascii="宋体" w:hAnsi="宋体"/>
          <w:sz w:val="21"/>
          <w:szCs w:val="21"/>
        </w:rPr>
        <w:t xml:space="preserve">定期修剪（割草），修剪后高度5-6CM，修剪平整，边角无遗留，并及时清理草屑。</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9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⑨</w:t>
      </w:r>
      <w:r>
        <w:rPr>
          <w:rFonts w:ascii="宋体" w:hAnsi="宋体"/>
          <w:sz w:val="21"/>
          <w:szCs w:val="21"/>
        </w:rPr>
        <w:fldChar w:fldCharType="end"/>
      </w:r>
      <w:r>
        <w:rPr>
          <w:rFonts w:hint="eastAsia" w:ascii="宋体" w:hAnsi="宋体"/>
          <w:sz w:val="21"/>
          <w:szCs w:val="21"/>
        </w:rPr>
        <w:t xml:space="preserve">定期浇水（水源：取河水），确保土壤湿润无枯黄现象。</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10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⑩</w:t>
      </w:r>
      <w:r>
        <w:rPr>
          <w:rFonts w:ascii="宋体" w:hAnsi="宋体"/>
          <w:sz w:val="21"/>
          <w:szCs w:val="21"/>
        </w:rPr>
        <w:fldChar w:fldCharType="end"/>
      </w:r>
      <w:r>
        <w:rPr>
          <w:rFonts w:hint="eastAsia" w:ascii="宋体" w:hAnsi="宋体"/>
          <w:sz w:val="21"/>
          <w:szCs w:val="21"/>
        </w:rPr>
        <w:t xml:space="preserve">雨季做好排水工作，确保草坪不被淹死。</w:t>
      </w:r>
      <w:r/>
    </w:p>
    <w:p>
      <w:pPr>
        <w:ind w:left="0" w:firstLine="420"/>
        <w:jc w:val="left"/>
        <w:spacing w:line="360" w:lineRule="auto"/>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eq \o\ac(</w:instrText>
      </w:r>
      <w:r>
        <w:rPr>
          <w:rFonts w:hint="eastAsia" w:ascii="宋体" w:hAnsi="宋体"/>
          <w:position w:val="-4"/>
          <w:sz w:val="21"/>
          <w:szCs w:val="21"/>
        </w:rPr>
        <w:instrText xml:space="preserve">○</w:instrText>
      </w:r>
      <w:r>
        <w:rPr>
          <w:rFonts w:hint="eastAsia" w:ascii="宋体" w:hAnsi="宋体"/>
          <w:sz w:val="21"/>
          <w:szCs w:val="21"/>
        </w:rPr>
        <w:instrText xml:space="preserve">,11)</w:instrText>
      </w:r>
      <w:r>
        <w:rPr>
          <w:rFonts w:hint="eastAsia" w:ascii="宋体" w:hAnsi="宋体"/>
          <w:sz w:val="21"/>
          <w:szCs w:val="21"/>
        </w:rPr>
        <w:fldChar w:fldCharType="end"/>
      </w:r>
      <w:r>
        <w:rPr>
          <w:rFonts w:hint="eastAsia" w:ascii="宋体" w:hAnsi="宋体"/>
          <w:sz w:val="21"/>
          <w:szCs w:val="21"/>
        </w:rPr>
        <w:t xml:space="preserve">草坪无空秃</w:t>
      </w:r>
      <w:r>
        <w:rPr>
          <w:rFonts w:hint="eastAsia" w:ascii="宋体" w:hAnsi="宋体"/>
          <w:sz w:val="21"/>
          <w:szCs w:val="21"/>
        </w:rPr>
        <w:t xml:space="preserve">、死亡草坪及时补种，植株无歪斜、倒伏现象，确保整齐。</w:t>
      </w:r>
      <w:r/>
    </w:p>
    <w:p>
      <w:pPr>
        <w:ind w:left="0" w:firstLine="420"/>
        <w:jc w:val="left"/>
        <w:spacing w:line="360" w:lineRule="auto"/>
        <w:rPr>
          <w:rFonts w:ascii="宋体" w:hAnsi="宋体"/>
          <w:sz w:val="21"/>
          <w:szCs w:val="21"/>
        </w:rPr>
      </w:pPr>
      <w:r>
        <w:rPr>
          <w:rFonts w:hint="eastAsia" w:ascii="宋体" w:hAnsi="宋体"/>
          <w:sz w:val="21"/>
          <w:szCs w:val="21"/>
        </w:rPr>
        <w:t xml:space="preserve">（2）树木、绿篱</w:t>
      </w:r>
      <w:r/>
    </w:p>
    <w:p>
      <w:pPr>
        <w:ind w:left="0" w:firstLine="420"/>
        <w:jc w:val="left"/>
        <w:spacing w:line="360" w:lineRule="auto"/>
        <w:rPr>
          <w:rFonts w:ascii="宋体" w:hAnsi="宋体"/>
          <w:sz w:val="21"/>
          <w:szCs w:val="21"/>
        </w:rPr>
      </w:pPr>
      <w:r>
        <w:rPr>
          <w:rFonts w:hint="eastAsia" w:ascii="宋体" w:hAnsi="宋体"/>
          <w:sz w:val="21"/>
          <w:szCs w:val="21"/>
        </w:rPr>
        <w:t xml:space="preserve">春：</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逐步撤除防寒设施和防寒物，进行灌溉与施肥，为树木萌发生长创造适宜的水肥条件；</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补植缺株；</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对原有和新植树木进行抹芽、除檗；</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风害树木顺势扶正，根部培土成馒头型，并立支柱；</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5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⑤</w:t>
      </w:r>
      <w:r>
        <w:rPr>
          <w:rFonts w:ascii="宋体" w:hAnsi="宋体"/>
          <w:sz w:val="21"/>
          <w:szCs w:val="21"/>
        </w:rPr>
        <w:fldChar w:fldCharType="end"/>
      </w:r>
      <w:r>
        <w:rPr>
          <w:rFonts w:hint="eastAsia" w:ascii="宋体" w:hAnsi="宋体"/>
          <w:sz w:val="21"/>
          <w:szCs w:val="21"/>
        </w:rPr>
        <w:t xml:space="preserve">做好春季病虫害防治工作，三月份即开始进行全面预防喷药；</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6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⑥</w:t>
      </w:r>
      <w:r>
        <w:rPr>
          <w:rFonts w:ascii="宋体" w:hAnsi="宋体"/>
          <w:sz w:val="21"/>
          <w:szCs w:val="21"/>
        </w:rPr>
        <w:fldChar w:fldCharType="end"/>
      </w:r>
      <w:r>
        <w:rPr>
          <w:rFonts w:hint="eastAsia" w:ascii="宋体" w:hAnsi="宋体"/>
          <w:sz w:val="21"/>
          <w:szCs w:val="21"/>
        </w:rPr>
        <w:t xml:space="preserve">做好雨季防涝的工作准备。</w:t>
      </w:r>
      <w:r/>
    </w:p>
    <w:p>
      <w:pPr>
        <w:ind w:left="0" w:firstLine="420"/>
        <w:jc w:val="left"/>
        <w:spacing w:line="360" w:lineRule="auto"/>
        <w:rPr>
          <w:rFonts w:ascii="宋体" w:hAnsi="宋体"/>
          <w:sz w:val="21"/>
          <w:szCs w:val="21"/>
        </w:rPr>
      </w:pPr>
      <w:r>
        <w:rPr>
          <w:rFonts w:hint="eastAsia" w:ascii="宋体" w:hAnsi="宋体"/>
          <w:sz w:val="21"/>
          <w:szCs w:val="21"/>
        </w:rPr>
        <w:t xml:space="preserve">夏：</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抓紧浇水抗旱，雨水过多时加强排水防涝；</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严防病虫害，特别是叶面病虫害的发生；</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进行生长期修剪，宜尽量从轻，主要控制竞争枝、内膛枝、直立枝、徒长枝的发生和长势，以集中营养供骨干枝旺盛生长之需。</w:t>
      </w:r>
      <w:r/>
    </w:p>
    <w:p>
      <w:pPr>
        <w:ind w:left="0" w:firstLine="420"/>
        <w:jc w:val="left"/>
        <w:spacing w:line="360" w:lineRule="auto"/>
        <w:rPr>
          <w:rFonts w:ascii="宋体" w:hAnsi="宋体"/>
          <w:sz w:val="21"/>
          <w:szCs w:val="21"/>
        </w:rPr>
      </w:pPr>
      <w:r>
        <w:rPr>
          <w:rFonts w:hint="eastAsia" w:ascii="宋体" w:hAnsi="宋体"/>
          <w:sz w:val="21"/>
          <w:szCs w:val="21"/>
        </w:rPr>
        <w:t xml:space="preserve">秋：</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继续做好抗旱排涝后期工作，旱时灌水，涝时及时排积水；</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做好秋季植树；</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防治病虫害，及时进行药物喷洒；</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为施冬肥做好准备。</w:t>
      </w:r>
      <w:r/>
    </w:p>
    <w:p>
      <w:pPr>
        <w:ind w:left="0" w:firstLine="420"/>
        <w:jc w:val="left"/>
        <w:spacing w:line="360" w:lineRule="auto"/>
        <w:rPr>
          <w:rFonts w:ascii="宋体" w:hAnsi="宋体"/>
          <w:sz w:val="21"/>
          <w:szCs w:val="21"/>
        </w:rPr>
      </w:pPr>
      <w:r>
        <w:rPr>
          <w:rFonts w:hint="eastAsia" w:ascii="宋体" w:hAnsi="宋体"/>
          <w:sz w:val="21"/>
          <w:szCs w:val="21"/>
        </w:rPr>
        <w:t xml:space="preserve">冬：</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进行冬季整形修剪，幼树的修剪以整形为主，对观叶树以控制侧枝生长，促进主枝生长为目的，修去病虫枝、徒长枝、过密枝、枯死枝以及藤蔓寄生植物，保持树形优美；</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开环状沟施冬肥，保障来年生长；</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做好防寒工作，对新栽不耐寒树种树干基部以上缠绕草绳防寒；</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防治病虫害，消灭越冬虫包、虫茧和幼虫；</w:t>
      </w:r>
      <w:r/>
    </w:p>
    <w:p>
      <w:pPr>
        <w:ind w:left="0" w:firstLine="420"/>
        <w:jc w:val="left"/>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5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⑤</w:t>
      </w:r>
      <w:r>
        <w:rPr>
          <w:rFonts w:ascii="宋体" w:hAnsi="宋体"/>
          <w:sz w:val="21"/>
          <w:szCs w:val="21"/>
        </w:rPr>
        <w:fldChar w:fldCharType="end"/>
      </w:r>
      <w:r>
        <w:rPr>
          <w:rFonts w:hint="eastAsia" w:ascii="宋体" w:hAnsi="宋体"/>
          <w:sz w:val="21"/>
          <w:szCs w:val="21"/>
        </w:rPr>
        <w:t xml:space="preserve">刷白：对生长良好的树干在主干基部以上1.2米-1.5米处涂石灰液（浆）加盐刷白，做到涂布均匀，上缘平整。负责学校办公楼宇的绿植养护，公共区域的花卉养护和浇灌等工作。</w:t>
      </w:r>
      <w:r/>
    </w:p>
    <w:p>
      <w:pPr>
        <w:ind w:left="0" w:firstLine="420"/>
        <w:jc w:val="left"/>
        <w:spacing w:line="360" w:lineRule="auto"/>
        <w:rPr>
          <w:rFonts w:ascii="宋体" w:hAnsi="宋体"/>
          <w:sz w:val="21"/>
          <w:szCs w:val="21"/>
        </w:rPr>
      </w:pPr>
      <w:r>
        <w:rPr>
          <w:rFonts w:hint="eastAsia" w:ascii="宋体" w:hAnsi="宋体"/>
          <w:sz w:val="21"/>
          <w:szCs w:val="21"/>
        </w:rPr>
        <w:t xml:space="preserve">绿地占用必须持有严格的审批手续，未经审批，严禁各种侵占绿地行为发生。经审批同意占用的，须全过程跟踪，严格控制施工作业面，临时占用的要及时恢复。</w:t>
      </w:r>
      <w:r/>
    </w:p>
    <w:p>
      <w:pPr>
        <w:ind w:left="0" w:firstLine="420"/>
        <w:jc w:val="left"/>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）以上在生产过程中所产生的绿化垃圾需及时清理并外运（费用由服务单位承担）</w:t>
      </w:r>
      <w:r/>
    </w:p>
    <w:p>
      <w:pPr>
        <w:ind w:left="0" w:firstLine="420"/>
        <w:spacing w:line="360" w:lineRule="auto"/>
        <w:rPr>
          <w:rFonts w:ascii="宋体" w:hAnsi="宋体"/>
          <w:sz w:val="21"/>
          <w:szCs w:val="21"/>
        </w:rPr>
      </w:pPr>
      <w:r>
        <w:rPr>
          <w:rFonts w:hint="eastAsia" w:ascii="宋体" w:hAnsi="宋体"/>
          <w:sz w:val="21"/>
          <w:szCs w:val="21"/>
        </w:rPr>
        <w:t xml:space="preserve">4.2绿化养护清单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28"/>
        <w:gridCol w:w="2215"/>
        <w:gridCol w:w="1100"/>
        <w:gridCol w:w="909"/>
        <w:gridCol w:w="1441"/>
        <w:gridCol w:w="855"/>
        <w:gridCol w:w="2406"/>
      </w:tblGrid>
      <w:tr>
        <w:trPr>
          <w:jc w:val="center"/>
          <w:trHeight w:val="556"/>
        </w:trPr>
        <w:tc>
          <w:tcPr>
            <w:gridSpan w:val="7"/>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000"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苏州职业</w:t>
            </w:r>
            <w:r>
              <w:rPr>
                <w:rFonts w:hint="eastAsia" w:ascii="宋体" w:hAnsi="宋体"/>
                <w:sz w:val="21"/>
                <w:szCs w:val="21"/>
              </w:rPr>
              <w:t xml:space="preserve">技术</w:t>
            </w:r>
            <w:r>
              <w:rPr>
                <w:rFonts w:hint="eastAsia" w:ascii="宋体" w:hAnsi="宋体"/>
                <w:sz w:val="21"/>
                <w:szCs w:val="21"/>
              </w:rPr>
              <w:t xml:space="preserve">大学石湖校区绿化基本概况</w:t>
            </w:r>
            <w:r/>
          </w:p>
        </w:tc>
      </w:tr>
      <w:tr>
        <w:trPr>
          <w:jc w:val="center"/>
          <w:trHeight w:val="40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71"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区域</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124"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地点</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58"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草坪（㎡）</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61"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色块（㎡）</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16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树</w:t>
            </w:r>
            <w:r>
              <w:rPr>
                <w:rFonts w:ascii="宋体" w:hAnsi="宋体"/>
                <w:sz w:val="21"/>
                <w:szCs w:val="21"/>
              </w:rPr>
              <w:t xml:space="preserve"> </w:t>
            </w:r>
            <w:r>
              <w:rPr>
                <w:rFonts w:hint="eastAsia" w:ascii="宋体" w:hAnsi="宋体"/>
                <w:sz w:val="21"/>
                <w:szCs w:val="21"/>
              </w:rPr>
              <w:t xml:space="preserve">木（棵）</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221"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备注</w:t>
            </w:r>
            <w:r/>
          </w:p>
        </w:tc>
      </w:tr>
      <w:tr>
        <w:trPr>
          <w:jc w:val="center"/>
          <w:trHeight w:val="408"/>
        </w:trPr>
        <w:tc>
          <w:tcPr>
            <w:tcBorders>
              <w:top w:val="single" w:color="auto" w:sz="4" w:space="0"/>
              <w:left w:val="single" w:color="auto" w:sz="4" w:space="0"/>
              <w:bottom w:val="single" w:color="auto" w:sz="4" w:space="0"/>
              <w:right w:val="single" w:color="auto" w:sz="4" w:space="0"/>
            </w:tcBorders>
            <w:tcW w:w="47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24"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558"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6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31"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香樟、柳树</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3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其他</w:t>
            </w:r>
            <w:r/>
          </w:p>
        </w:tc>
        <w:tc>
          <w:tcPr>
            <w:tcBorders>
              <w:top w:val="single" w:color="auto" w:sz="4" w:space="0"/>
              <w:left w:val="single" w:color="auto" w:sz="4" w:space="0"/>
              <w:bottom w:val="single" w:color="auto" w:sz="4" w:space="0"/>
              <w:right w:val="single" w:color="auto" w:sz="4" w:space="0"/>
            </w:tcBorders>
            <w:tcW w:w="122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jc w:val="center"/>
          <w:trHeight w:val="40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71" w:type="pct"/>
            <w:vAlign w:val="center"/>
            <w:vMerge w:val="restart"/>
            <w:textDirection w:val="tbRlV"/>
            <w:noWrap w:val="false"/>
          </w:tcPr>
          <w:p>
            <w:pPr>
              <w:ind w:left="0"/>
              <w:jc w:val="left"/>
              <w:rPr>
                <w:rFonts w:ascii="宋体" w:hAnsi="宋体"/>
                <w:sz w:val="21"/>
                <w:szCs w:val="21"/>
              </w:rPr>
            </w:pPr>
            <w:r>
              <w:rPr>
                <w:rFonts w:hint="eastAsia" w:ascii="宋体" w:hAnsi="宋体"/>
                <w:sz w:val="21"/>
                <w:szCs w:val="21"/>
              </w:rPr>
              <w:t xml:space="preserve">南</w:t>
            </w:r>
            <w:r>
              <w:rPr>
                <w:rFonts w:ascii="宋体" w:hAnsi="宋体"/>
                <w:sz w:val="21"/>
                <w:szCs w:val="21"/>
              </w:rPr>
              <w:t xml:space="preserve">  </w:t>
            </w:r>
            <w:r>
              <w:rPr>
                <w:rFonts w:hint="eastAsia" w:ascii="宋体" w:hAnsi="宋体"/>
                <w:sz w:val="21"/>
                <w:szCs w:val="21"/>
              </w:rPr>
              <w:t xml:space="preserve">区</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1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惠和楼周围</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58" w:type="pct"/>
            <w:vAlign w:val="center"/>
            <w:textDirection w:val="lrTb"/>
            <w:noWrap w:val="false"/>
          </w:tcPr>
          <w:p>
            <w:pPr>
              <w:ind w:left="0"/>
              <w:jc w:val="left"/>
              <w:rPr>
                <w:rFonts w:ascii="宋体" w:hAnsi="宋体"/>
                <w:sz w:val="21"/>
                <w:szCs w:val="21"/>
              </w:rPr>
            </w:pPr>
            <w:r>
              <w:rPr>
                <w:rFonts w:ascii="宋体" w:hAnsi="宋体"/>
                <w:sz w:val="21"/>
                <w:szCs w:val="21"/>
              </w:rPr>
              <w:t xml:space="preserve">12800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61" w:type="pct"/>
            <w:vAlign w:val="center"/>
            <w:textDirection w:val="lrTb"/>
            <w:noWrap w:val="false"/>
          </w:tcPr>
          <w:p>
            <w:pPr>
              <w:ind w:left="0"/>
              <w:jc w:val="left"/>
              <w:rPr>
                <w:rFonts w:ascii="宋体" w:hAnsi="宋体"/>
                <w:sz w:val="21"/>
                <w:szCs w:val="21"/>
              </w:rPr>
            </w:pPr>
            <w:r>
              <w:rPr>
                <w:rFonts w:ascii="宋体" w:hAnsi="宋体"/>
                <w:sz w:val="21"/>
                <w:szCs w:val="21"/>
              </w:rPr>
              <w:t xml:space="preserve">1948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31" w:type="pct"/>
            <w:vAlign w:val="center"/>
            <w:textDirection w:val="lrTb"/>
            <w:noWrap w:val="false"/>
          </w:tcPr>
          <w:p>
            <w:pPr>
              <w:ind w:left="0"/>
              <w:jc w:val="left"/>
              <w:rPr>
                <w:rFonts w:ascii="宋体" w:hAnsi="宋体"/>
                <w:sz w:val="21"/>
                <w:szCs w:val="21"/>
              </w:rPr>
            </w:pPr>
            <w:r>
              <w:rPr>
                <w:rFonts w:ascii="宋体" w:hAnsi="宋体"/>
                <w:sz w:val="21"/>
                <w:szCs w:val="21"/>
              </w:rPr>
              <w:t xml:space="preserve">111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34" w:type="pct"/>
            <w:vAlign w:val="center"/>
            <w:textDirection w:val="lrTb"/>
            <w:noWrap w:val="false"/>
          </w:tcPr>
          <w:p>
            <w:pPr>
              <w:ind w:left="0"/>
              <w:jc w:val="left"/>
              <w:rPr>
                <w:rFonts w:ascii="宋体" w:hAnsi="宋体"/>
                <w:sz w:val="21"/>
                <w:szCs w:val="21"/>
              </w:rPr>
            </w:pPr>
            <w:r>
              <w:rPr>
                <w:rFonts w:ascii="宋体" w:hAnsi="宋体"/>
                <w:sz w:val="21"/>
                <w:szCs w:val="21"/>
              </w:rPr>
              <w:t xml:space="preserve">332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221" w:type="pct"/>
            <w:vAlign w:val="center"/>
            <w:textDirection w:val="lrTb"/>
            <w:noWrap w:val="false"/>
          </w:tcPr>
          <w:p>
            <w:pPr>
              <w:ind w:left="0"/>
              <w:jc w:val="left"/>
              <w:rPr>
                <w:rFonts w:ascii="宋体" w:hAnsi="宋体"/>
                <w:sz w:val="21"/>
                <w:szCs w:val="21"/>
              </w:rPr>
            </w:pPr>
            <w:r>
              <w:rPr>
                <w:rFonts w:ascii="宋体" w:hAnsi="宋体"/>
                <w:sz w:val="21"/>
                <w:szCs w:val="21"/>
              </w:rPr>
            </w:r>
            <w:r/>
          </w:p>
        </w:tc>
      </w:tr>
      <w:tr>
        <w:trPr>
          <w:jc w:val="center"/>
          <w:trHeight w:val="408"/>
        </w:trPr>
        <w:tc>
          <w:tcPr>
            <w:tcBorders>
              <w:top w:val="single" w:color="auto" w:sz="4" w:space="0"/>
              <w:left w:val="single" w:color="auto" w:sz="4" w:space="0"/>
              <w:bottom w:val="single" w:color="auto" w:sz="4" w:space="0"/>
              <w:right w:val="single" w:color="auto" w:sz="4" w:space="0"/>
            </w:tcBorders>
            <w:tcW w:w="47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1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图书馆周围</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58" w:type="pct"/>
            <w:vAlign w:val="center"/>
            <w:textDirection w:val="lrTb"/>
            <w:noWrap w:val="false"/>
          </w:tcPr>
          <w:p>
            <w:pPr>
              <w:ind w:left="0"/>
              <w:jc w:val="left"/>
              <w:rPr>
                <w:rFonts w:ascii="宋体" w:hAnsi="宋体"/>
                <w:sz w:val="21"/>
                <w:szCs w:val="21"/>
              </w:rPr>
            </w:pPr>
            <w:r>
              <w:rPr>
                <w:rFonts w:ascii="宋体" w:hAnsi="宋体"/>
                <w:sz w:val="21"/>
                <w:szCs w:val="21"/>
              </w:rPr>
              <w:t xml:space="preserve">760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61" w:type="pct"/>
            <w:vAlign w:val="center"/>
            <w:textDirection w:val="lrTb"/>
            <w:noWrap w:val="false"/>
          </w:tcPr>
          <w:p>
            <w:pPr>
              <w:ind w:left="0"/>
              <w:jc w:val="left"/>
              <w:rPr>
                <w:rFonts w:ascii="宋体" w:hAnsi="宋体"/>
                <w:sz w:val="21"/>
                <w:szCs w:val="21"/>
              </w:rPr>
            </w:pPr>
            <w:r>
              <w:rPr>
                <w:rFonts w:ascii="宋体" w:hAnsi="宋体"/>
                <w:sz w:val="21"/>
                <w:szCs w:val="21"/>
              </w:rPr>
              <w:t xml:space="preserve">535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31" w:type="pct"/>
            <w:vAlign w:val="center"/>
            <w:textDirection w:val="lrTb"/>
            <w:noWrap w:val="false"/>
          </w:tcPr>
          <w:p>
            <w:pPr>
              <w:ind w:left="0"/>
              <w:jc w:val="left"/>
              <w:rPr>
                <w:rFonts w:ascii="宋体" w:hAnsi="宋体"/>
                <w:sz w:val="21"/>
                <w:szCs w:val="21"/>
              </w:rPr>
            </w:pPr>
            <w:r>
              <w:rPr>
                <w:rFonts w:ascii="宋体" w:hAnsi="宋体"/>
                <w:sz w:val="21"/>
                <w:szCs w:val="21"/>
              </w:rPr>
              <w:t xml:space="preserve">18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34" w:type="pct"/>
            <w:vAlign w:val="center"/>
            <w:textDirection w:val="lrTb"/>
            <w:noWrap w:val="false"/>
          </w:tcPr>
          <w:p>
            <w:pPr>
              <w:ind w:left="0"/>
              <w:jc w:val="left"/>
              <w:rPr>
                <w:rFonts w:ascii="宋体" w:hAnsi="宋体"/>
                <w:sz w:val="21"/>
                <w:szCs w:val="21"/>
              </w:rPr>
            </w:pPr>
            <w:r>
              <w:rPr>
                <w:rFonts w:ascii="宋体" w:hAnsi="宋体"/>
                <w:sz w:val="21"/>
                <w:szCs w:val="21"/>
              </w:rPr>
              <w:t xml:space="preserve">73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221" w:type="pct"/>
            <w:vAlign w:val="center"/>
            <w:textDirection w:val="lrTb"/>
            <w:noWrap w:val="false"/>
          </w:tcPr>
          <w:p>
            <w:pPr>
              <w:ind w:left="0"/>
              <w:jc w:val="left"/>
              <w:rPr>
                <w:rFonts w:ascii="宋体" w:hAnsi="宋体"/>
                <w:sz w:val="21"/>
                <w:szCs w:val="21"/>
              </w:rPr>
            </w:pPr>
            <w:r>
              <w:rPr>
                <w:rFonts w:ascii="宋体" w:hAnsi="宋体"/>
                <w:sz w:val="21"/>
                <w:szCs w:val="21"/>
              </w:rPr>
            </w:r>
            <w:r/>
          </w:p>
        </w:tc>
      </w:tr>
      <w:tr>
        <w:trPr>
          <w:jc w:val="center"/>
          <w:trHeight w:val="408"/>
        </w:trPr>
        <w:tc>
          <w:tcPr>
            <w:tcBorders>
              <w:top w:val="single" w:color="auto" w:sz="4" w:space="0"/>
              <w:left w:val="single" w:color="auto" w:sz="4" w:space="0"/>
              <w:bottom w:val="single" w:color="auto" w:sz="4" w:space="0"/>
              <w:right w:val="single" w:color="auto" w:sz="4" w:space="0"/>
            </w:tcBorders>
            <w:tcW w:w="47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1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彩虹桥西南堍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58" w:type="pct"/>
            <w:vAlign w:val="center"/>
            <w:textDirection w:val="lrTb"/>
            <w:noWrap w:val="false"/>
          </w:tcPr>
          <w:p>
            <w:pPr>
              <w:ind w:left="0"/>
              <w:jc w:val="left"/>
              <w:rPr>
                <w:rFonts w:ascii="宋体" w:hAnsi="宋体"/>
                <w:sz w:val="21"/>
                <w:szCs w:val="21"/>
              </w:rPr>
            </w:pPr>
            <w:r>
              <w:rPr>
                <w:rFonts w:ascii="宋体" w:hAnsi="宋体"/>
                <w:sz w:val="21"/>
                <w:szCs w:val="21"/>
              </w:rPr>
              <w:t xml:space="preserve">12168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61" w:type="pct"/>
            <w:vAlign w:val="center"/>
            <w:textDirection w:val="lrTb"/>
            <w:noWrap w:val="false"/>
          </w:tcPr>
          <w:p>
            <w:pPr>
              <w:ind w:left="0"/>
              <w:jc w:val="left"/>
              <w:rPr>
                <w:rFonts w:ascii="宋体" w:hAnsi="宋体"/>
                <w:sz w:val="21"/>
                <w:szCs w:val="21"/>
              </w:rPr>
            </w:pPr>
            <w:r>
              <w:rPr>
                <w:rFonts w:ascii="宋体" w:hAnsi="宋体"/>
                <w:sz w:val="21"/>
                <w:szCs w:val="21"/>
              </w:rPr>
              <w:t xml:space="preserve">1110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31" w:type="pct"/>
            <w:vAlign w:val="center"/>
            <w:textDirection w:val="lrTb"/>
            <w:noWrap w:val="false"/>
          </w:tcPr>
          <w:p>
            <w:pPr>
              <w:ind w:left="0"/>
              <w:jc w:val="left"/>
              <w:rPr>
                <w:rFonts w:ascii="宋体" w:hAnsi="宋体"/>
                <w:sz w:val="21"/>
                <w:szCs w:val="21"/>
              </w:rPr>
            </w:pPr>
            <w:r>
              <w:rPr>
                <w:rFonts w:ascii="宋体" w:hAnsi="宋体"/>
                <w:sz w:val="21"/>
                <w:szCs w:val="21"/>
              </w:rPr>
              <w:t xml:space="preserve">331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34" w:type="pct"/>
            <w:vAlign w:val="center"/>
            <w:textDirection w:val="lrTb"/>
            <w:noWrap w:val="false"/>
          </w:tcPr>
          <w:p>
            <w:pPr>
              <w:ind w:left="0"/>
              <w:jc w:val="left"/>
              <w:rPr>
                <w:rFonts w:ascii="宋体" w:hAnsi="宋体"/>
                <w:sz w:val="21"/>
                <w:szCs w:val="21"/>
              </w:rPr>
            </w:pPr>
            <w:r>
              <w:rPr>
                <w:rFonts w:ascii="宋体" w:hAnsi="宋体"/>
                <w:sz w:val="21"/>
                <w:szCs w:val="21"/>
              </w:rPr>
              <w:t xml:space="preserve">401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221" w:type="pct"/>
            <w:vAlign w:val="center"/>
            <w:textDirection w:val="lrTb"/>
            <w:noWrap w:val="false"/>
          </w:tcPr>
          <w:p>
            <w:pPr>
              <w:ind w:left="0"/>
              <w:jc w:val="left"/>
              <w:rPr>
                <w:rFonts w:ascii="宋体" w:hAnsi="宋体"/>
                <w:sz w:val="21"/>
                <w:szCs w:val="21"/>
              </w:rPr>
            </w:pPr>
            <w:r>
              <w:rPr>
                <w:rFonts w:ascii="宋体" w:hAnsi="宋体"/>
                <w:sz w:val="21"/>
                <w:szCs w:val="21"/>
              </w:rPr>
            </w:r>
            <w:r/>
          </w:p>
        </w:tc>
      </w:tr>
      <w:tr>
        <w:trPr>
          <w:jc w:val="center"/>
          <w:trHeight w:val="408"/>
        </w:trPr>
        <w:tc>
          <w:tcPr>
            <w:tcBorders>
              <w:top w:val="single" w:color="auto" w:sz="4" w:space="0"/>
              <w:left w:val="single" w:color="auto" w:sz="4" w:space="0"/>
              <w:bottom w:val="single" w:color="auto" w:sz="4" w:space="0"/>
              <w:right w:val="single" w:color="auto" w:sz="4" w:space="0"/>
            </w:tcBorders>
            <w:tcW w:w="47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1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禹济楼南沿吴中大道</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58" w:type="pct"/>
            <w:vAlign w:val="center"/>
            <w:textDirection w:val="lrTb"/>
            <w:noWrap w:val="false"/>
          </w:tcPr>
          <w:p>
            <w:pPr>
              <w:ind w:left="0"/>
              <w:jc w:val="left"/>
              <w:rPr>
                <w:rFonts w:ascii="宋体" w:hAnsi="宋体"/>
                <w:sz w:val="21"/>
                <w:szCs w:val="21"/>
              </w:rPr>
            </w:pPr>
            <w:r>
              <w:rPr>
                <w:rFonts w:ascii="宋体" w:hAnsi="宋体"/>
                <w:sz w:val="21"/>
                <w:szCs w:val="21"/>
              </w:rPr>
              <w:t xml:space="preserve">5100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61" w:type="pct"/>
            <w:vAlign w:val="center"/>
            <w:textDirection w:val="lrTb"/>
            <w:noWrap w:val="false"/>
          </w:tcPr>
          <w:p>
            <w:pPr>
              <w:ind w:left="0"/>
              <w:jc w:val="left"/>
              <w:rPr>
                <w:rFonts w:ascii="宋体" w:hAnsi="宋体"/>
                <w:sz w:val="21"/>
                <w:szCs w:val="21"/>
              </w:rPr>
            </w:pPr>
            <w:r>
              <w:rPr>
                <w:rFonts w:ascii="宋体" w:hAnsi="宋体"/>
                <w:sz w:val="21"/>
                <w:szCs w:val="21"/>
              </w:rPr>
              <w:t xml:space="preserve">3318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31" w:type="pct"/>
            <w:vAlign w:val="center"/>
            <w:textDirection w:val="lrTb"/>
            <w:noWrap w:val="false"/>
          </w:tcPr>
          <w:p>
            <w:pPr>
              <w:ind w:left="0"/>
              <w:jc w:val="left"/>
              <w:rPr>
                <w:rFonts w:ascii="宋体" w:hAnsi="宋体"/>
                <w:sz w:val="21"/>
                <w:szCs w:val="21"/>
              </w:rPr>
            </w:pPr>
            <w:r>
              <w:rPr>
                <w:rFonts w:ascii="宋体" w:hAnsi="宋体"/>
                <w:sz w:val="21"/>
                <w:szCs w:val="21"/>
              </w:rPr>
              <w:t xml:space="preserve">58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34" w:type="pct"/>
            <w:vAlign w:val="center"/>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221" w:type="pct"/>
            <w:vAlign w:val="center"/>
            <w:textDirection w:val="lrTb"/>
            <w:noWrap w:val="false"/>
          </w:tcPr>
          <w:p>
            <w:pPr>
              <w:ind w:left="0"/>
              <w:jc w:val="left"/>
              <w:rPr>
                <w:rFonts w:ascii="宋体" w:hAnsi="宋体"/>
                <w:sz w:val="21"/>
                <w:szCs w:val="21"/>
              </w:rPr>
            </w:pPr>
            <w:r>
              <w:rPr>
                <w:rFonts w:ascii="宋体" w:hAnsi="宋体"/>
                <w:sz w:val="21"/>
                <w:szCs w:val="21"/>
              </w:rPr>
            </w:r>
            <w:r/>
          </w:p>
        </w:tc>
      </w:tr>
      <w:tr>
        <w:trPr>
          <w:jc w:val="center"/>
          <w:trHeight w:val="408"/>
        </w:trPr>
        <w:tc>
          <w:tcPr>
            <w:tcBorders>
              <w:top w:val="single" w:color="auto" w:sz="4" w:space="0"/>
              <w:left w:val="single" w:color="auto" w:sz="4" w:space="0"/>
              <w:bottom w:val="single" w:color="auto" w:sz="4" w:space="0"/>
              <w:right w:val="single" w:color="auto" w:sz="4" w:space="0"/>
            </w:tcBorders>
            <w:tcW w:w="47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1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教学区、生活区</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58" w:type="pct"/>
            <w:vAlign w:val="center"/>
            <w:textDirection w:val="lrTb"/>
            <w:noWrap w:val="false"/>
          </w:tcPr>
          <w:p>
            <w:pPr>
              <w:ind w:left="0"/>
              <w:jc w:val="left"/>
              <w:rPr>
                <w:rFonts w:ascii="宋体" w:hAnsi="宋体"/>
                <w:sz w:val="21"/>
                <w:szCs w:val="21"/>
              </w:rPr>
            </w:pPr>
            <w:r>
              <w:rPr>
                <w:rFonts w:ascii="宋体" w:hAnsi="宋体"/>
                <w:sz w:val="21"/>
                <w:szCs w:val="21"/>
              </w:rPr>
              <w:t xml:space="preserve">65000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61" w:type="pct"/>
            <w:vAlign w:val="center"/>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31" w:type="pct"/>
            <w:vAlign w:val="center"/>
            <w:textDirection w:val="lrTb"/>
            <w:noWrap w:val="false"/>
          </w:tcPr>
          <w:p>
            <w:pPr>
              <w:ind w:left="0"/>
              <w:jc w:val="left"/>
              <w:rPr>
                <w:rFonts w:ascii="宋体" w:hAnsi="宋体"/>
                <w:sz w:val="21"/>
                <w:szCs w:val="21"/>
              </w:rPr>
            </w:pPr>
            <w:r>
              <w:rPr>
                <w:rFonts w:ascii="宋体" w:hAnsi="宋体"/>
                <w:sz w:val="21"/>
                <w:szCs w:val="21"/>
              </w:rPr>
              <w:t xml:space="preserve">939</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34" w:type="pct"/>
            <w:vAlign w:val="center"/>
            <w:textDirection w:val="lrTb"/>
            <w:noWrap w:val="false"/>
          </w:tcPr>
          <w:p>
            <w:pPr>
              <w:ind w:left="0"/>
              <w:jc w:val="left"/>
              <w:rPr>
                <w:rFonts w:ascii="宋体" w:hAnsi="宋体"/>
                <w:sz w:val="21"/>
                <w:szCs w:val="21"/>
              </w:rPr>
            </w:pPr>
            <w:r>
              <w:rPr>
                <w:rFonts w:ascii="宋体" w:hAnsi="宋体"/>
                <w:sz w:val="21"/>
                <w:szCs w:val="21"/>
              </w:rPr>
              <w:t xml:space="preserve">175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221"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草坪、色块合并</w:t>
            </w:r>
            <w:r/>
          </w:p>
        </w:tc>
      </w:tr>
      <w:tr>
        <w:trPr>
          <w:jc w:val="center"/>
          <w:trHeight w:val="408"/>
        </w:trPr>
        <w:tc>
          <w:tcPr>
            <w:tcBorders>
              <w:top w:val="single" w:color="auto" w:sz="4" w:space="0"/>
              <w:left w:val="single" w:color="auto" w:sz="4" w:space="0"/>
              <w:bottom w:val="single" w:color="auto" w:sz="4" w:space="0"/>
              <w:right w:val="single" w:color="auto" w:sz="4" w:space="0"/>
            </w:tcBorders>
            <w:tcW w:w="47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1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第二食堂北</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58" w:type="pct"/>
            <w:vAlign w:val="center"/>
            <w:textDirection w:val="lrTb"/>
            <w:noWrap w:val="false"/>
          </w:tcPr>
          <w:p>
            <w:pPr>
              <w:ind w:left="0"/>
              <w:jc w:val="left"/>
              <w:rPr>
                <w:rFonts w:ascii="宋体" w:hAnsi="宋体"/>
                <w:sz w:val="21"/>
                <w:szCs w:val="21"/>
              </w:rPr>
            </w:pPr>
            <w:r>
              <w:rPr>
                <w:rFonts w:ascii="宋体" w:hAnsi="宋体"/>
                <w:sz w:val="21"/>
                <w:szCs w:val="21"/>
              </w:rPr>
              <w:t xml:space="preserve">900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61" w:type="pct"/>
            <w:vAlign w:val="center"/>
            <w:textDirection w:val="lrTb"/>
            <w:noWrap w:val="false"/>
          </w:tcPr>
          <w:p>
            <w:pPr>
              <w:ind w:left="0"/>
              <w:jc w:val="left"/>
              <w:rPr>
                <w:rFonts w:ascii="宋体" w:hAnsi="宋体"/>
                <w:sz w:val="21"/>
                <w:szCs w:val="21"/>
              </w:rPr>
            </w:pPr>
            <w:r>
              <w:rPr>
                <w:rFonts w:ascii="宋体" w:hAnsi="宋体"/>
                <w:sz w:val="21"/>
                <w:szCs w:val="21"/>
              </w:rPr>
              <w:t xml:space="preserve">621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31" w:type="pct"/>
            <w:vAlign w:val="center"/>
            <w:textDirection w:val="lrTb"/>
            <w:noWrap w:val="false"/>
          </w:tcPr>
          <w:p>
            <w:pPr>
              <w:ind w:left="0"/>
              <w:jc w:val="left"/>
              <w:rPr>
                <w:rFonts w:ascii="宋体" w:hAnsi="宋体"/>
                <w:sz w:val="21"/>
                <w:szCs w:val="21"/>
              </w:rPr>
            </w:pPr>
            <w:r>
              <w:rPr>
                <w:rFonts w:ascii="宋体" w:hAnsi="宋体"/>
                <w:sz w:val="21"/>
                <w:szCs w:val="21"/>
              </w:rPr>
              <w:t xml:space="preserve">52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34" w:type="pct"/>
            <w:vAlign w:val="center"/>
            <w:textDirection w:val="lrTb"/>
            <w:noWrap w:val="false"/>
          </w:tcPr>
          <w:p>
            <w:pPr>
              <w:ind w:left="0"/>
              <w:jc w:val="left"/>
              <w:rPr>
                <w:rFonts w:ascii="宋体" w:hAnsi="宋体"/>
                <w:sz w:val="21"/>
                <w:szCs w:val="21"/>
              </w:rPr>
            </w:pPr>
            <w:r>
              <w:rPr>
                <w:rFonts w:ascii="宋体" w:hAnsi="宋体"/>
                <w:sz w:val="21"/>
                <w:szCs w:val="21"/>
              </w:rPr>
              <w:t xml:space="preserve">219</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221"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树木合并</w:t>
            </w:r>
            <w:r/>
          </w:p>
        </w:tc>
      </w:tr>
      <w:tr>
        <w:trPr>
          <w:jc w:val="center"/>
          <w:trHeight w:val="408"/>
        </w:trPr>
        <w:tc>
          <w:tcPr>
            <w:tcBorders>
              <w:top w:val="single" w:color="auto" w:sz="4" w:space="0"/>
              <w:left w:val="single" w:color="auto" w:sz="4" w:space="0"/>
              <w:bottom w:val="single" w:color="auto" w:sz="4" w:space="0"/>
              <w:right w:val="single" w:color="auto" w:sz="4" w:space="0"/>
            </w:tcBorders>
            <w:tcW w:w="47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124" w:type="pct"/>
            <w:vAlign w:val="center"/>
            <w:textDirection w:val="lrTb"/>
            <w:noWrap w:val="false"/>
          </w:tcPr>
          <w:p>
            <w:pPr>
              <w:ind w:left="0"/>
              <w:jc w:val="left"/>
              <w:rPr>
                <w:rFonts w:ascii="宋体" w:hAnsi="宋体"/>
                <w:sz w:val="21"/>
                <w:szCs w:val="21"/>
              </w:rPr>
            </w:pPr>
            <w:r>
              <w:rPr>
                <w:rFonts w:ascii="宋体" w:hAnsi="宋体"/>
                <w:sz w:val="21"/>
                <w:szCs w:val="21"/>
              </w:rPr>
              <w:t xml:space="preserve">11</w:t>
            </w:r>
            <w:r>
              <w:rPr>
                <w:rFonts w:hint="eastAsia" w:ascii="宋体" w:hAnsi="宋体"/>
                <w:sz w:val="21"/>
                <w:szCs w:val="21"/>
              </w:rPr>
              <w:t xml:space="preserve">号楼北浴室南</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58" w:type="pct"/>
            <w:vAlign w:val="center"/>
            <w:textDirection w:val="lrTb"/>
            <w:noWrap w:val="false"/>
          </w:tcPr>
          <w:p>
            <w:pPr>
              <w:ind w:left="0"/>
              <w:jc w:val="left"/>
              <w:rPr>
                <w:rFonts w:ascii="宋体" w:hAnsi="宋体"/>
                <w:sz w:val="21"/>
                <w:szCs w:val="21"/>
              </w:rPr>
            </w:pPr>
            <w:r>
              <w:rPr>
                <w:rFonts w:ascii="宋体" w:hAnsi="宋体"/>
                <w:sz w:val="21"/>
                <w:szCs w:val="21"/>
              </w:rPr>
              <w:t xml:space="preserve">960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61" w:type="pct"/>
            <w:vAlign w:val="center"/>
            <w:textDirection w:val="lrTb"/>
            <w:noWrap w:val="false"/>
          </w:tcPr>
          <w:p>
            <w:pPr>
              <w:ind w:left="0"/>
              <w:jc w:val="left"/>
              <w:rPr>
                <w:rFonts w:ascii="宋体" w:hAnsi="宋体"/>
                <w:sz w:val="21"/>
                <w:szCs w:val="21"/>
              </w:rPr>
            </w:pPr>
            <w:r>
              <w:rPr>
                <w:rFonts w:ascii="宋体" w:hAnsi="宋体"/>
                <w:sz w:val="21"/>
                <w:szCs w:val="21"/>
              </w:rPr>
              <w:t xml:space="preserve">850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31" w:type="pct"/>
            <w:vAlign w:val="center"/>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34" w:type="pct"/>
            <w:vAlign w:val="center"/>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221" w:type="pct"/>
            <w:vAlign w:val="center"/>
            <w:textDirection w:val="lrTb"/>
            <w:noWrap w:val="false"/>
          </w:tcPr>
          <w:p>
            <w:pPr>
              <w:ind w:left="0"/>
              <w:jc w:val="left"/>
              <w:rPr>
                <w:rFonts w:ascii="宋体" w:hAnsi="宋体"/>
                <w:sz w:val="21"/>
                <w:szCs w:val="21"/>
              </w:rPr>
            </w:pPr>
            <w:r>
              <w:rPr>
                <w:rFonts w:ascii="宋体" w:hAnsi="宋体"/>
                <w:sz w:val="21"/>
                <w:szCs w:val="21"/>
              </w:rPr>
            </w:r>
            <w:r/>
          </w:p>
        </w:tc>
      </w:tr>
      <w:tr>
        <w:trPr>
          <w:jc w:val="center"/>
          <w:trHeight w:val="408"/>
        </w:trPr>
        <w:tc>
          <w:tcPr>
            <w:tcBorders>
              <w:top w:val="single" w:color="auto" w:sz="4" w:space="0"/>
              <w:left w:val="single" w:color="auto" w:sz="4" w:space="0"/>
              <w:bottom w:val="single" w:color="auto" w:sz="4" w:space="0"/>
              <w:right w:val="single" w:color="auto" w:sz="4" w:space="0"/>
            </w:tcBorders>
            <w:tcW w:w="47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1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小景观</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58" w:type="pct"/>
            <w:vAlign w:val="center"/>
            <w:textDirection w:val="lrTb"/>
            <w:noWrap w:val="false"/>
          </w:tcPr>
          <w:p>
            <w:pPr>
              <w:ind w:left="0"/>
              <w:jc w:val="left"/>
              <w:rPr>
                <w:rFonts w:ascii="宋体" w:hAnsi="宋体"/>
                <w:sz w:val="21"/>
                <w:szCs w:val="21"/>
              </w:rPr>
            </w:pPr>
            <w:r>
              <w:rPr>
                <w:rFonts w:ascii="宋体" w:hAnsi="宋体"/>
                <w:sz w:val="21"/>
                <w:szCs w:val="21"/>
              </w:rPr>
              <w:t xml:space="preserve">10939</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61" w:type="pct"/>
            <w:vAlign w:val="center"/>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31" w:type="pct"/>
            <w:vAlign w:val="center"/>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34" w:type="pct"/>
            <w:vAlign w:val="center"/>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221" w:type="pct"/>
            <w:vAlign w:val="center"/>
            <w:textDirection w:val="lrTb"/>
            <w:noWrap w:val="false"/>
          </w:tcPr>
          <w:p>
            <w:pPr>
              <w:ind w:left="0"/>
              <w:jc w:val="left"/>
              <w:rPr>
                <w:rFonts w:ascii="宋体" w:hAnsi="宋体"/>
                <w:sz w:val="21"/>
                <w:szCs w:val="21"/>
              </w:rPr>
            </w:pPr>
            <w:r>
              <w:rPr>
                <w:rFonts w:ascii="宋体" w:hAnsi="宋体"/>
                <w:sz w:val="21"/>
                <w:szCs w:val="21"/>
              </w:rPr>
            </w:r>
            <w:r/>
          </w:p>
        </w:tc>
      </w:tr>
      <w:tr>
        <w:trPr>
          <w:jc w:val="center"/>
          <w:trHeight w:val="408"/>
        </w:trPr>
        <w:tc>
          <w:tcPr>
            <w:tcBorders>
              <w:top w:val="single" w:color="auto" w:sz="4" w:space="0"/>
              <w:left w:val="single" w:color="auto" w:sz="4" w:space="0"/>
              <w:bottom w:val="single" w:color="auto" w:sz="4" w:space="0"/>
              <w:right w:val="single" w:color="auto" w:sz="4" w:space="0"/>
            </w:tcBorders>
            <w:tcW w:w="47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1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学园大厦</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58" w:type="pct"/>
            <w:vAlign w:val="center"/>
            <w:textDirection w:val="lrTb"/>
            <w:noWrap w:val="false"/>
          </w:tcPr>
          <w:p>
            <w:pPr>
              <w:ind w:left="0"/>
              <w:jc w:val="left"/>
              <w:rPr>
                <w:rFonts w:ascii="宋体" w:hAnsi="宋体"/>
                <w:sz w:val="21"/>
                <w:szCs w:val="21"/>
              </w:rPr>
            </w:pPr>
            <w:r>
              <w:rPr>
                <w:rFonts w:ascii="宋体" w:hAnsi="宋体"/>
                <w:sz w:val="21"/>
                <w:szCs w:val="21"/>
              </w:rPr>
              <w:t xml:space="preserve">1488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61" w:type="pct"/>
            <w:vAlign w:val="center"/>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31" w:type="pct"/>
            <w:vAlign w:val="center"/>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34" w:type="pct"/>
            <w:vAlign w:val="center"/>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221" w:type="pct"/>
            <w:vAlign w:val="center"/>
            <w:textDirection w:val="lrTb"/>
            <w:noWrap w:val="false"/>
          </w:tcPr>
          <w:p>
            <w:pPr>
              <w:ind w:left="0"/>
              <w:jc w:val="left"/>
              <w:rPr>
                <w:rFonts w:ascii="宋体" w:hAnsi="宋体"/>
                <w:sz w:val="21"/>
                <w:szCs w:val="21"/>
              </w:rPr>
            </w:pPr>
            <w:r>
              <w:rPr>
                <w:rFonts w:ascii="宋体" w:hAnsi="宋体"/>
                <w:sz w:val="21"/>
                <w:szCs w:val="21"/>
              </w:rPr>
            </w:r>
            <w:r/>
          </w:p>
        </w:tc>
      </w:tr>
      <w:tr>
        <w:trPr>
          <w:jc w:val="center"/>
          <w:trHeight w:val="408"/>
        </w:trPr>
        <w:tc>
          <w:tcPr>
            <w:tcBorders>
              <w:top w:val="single" w:color="auto" w:sz="4" w:space="0"/>
              <w:left w:val="single" w:color="auto" w:sz="4" w:space="0"/>
              <w:bottom w:val="single" w:color="auto" w:sz="4" w:space="0"/>
              <w:right w:val="single" w:color="auto" w:sz="4" w:space="0"/>
            </w:tcBorders>
            <w:tcW w:w="47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1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宿舍庭院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58" w:type="pct"/>
            <w:vAlign w:val="center"/>
            <w:textDirection w:val="lrTb"/>
            <w:noWrap w:val="false"/>
          </w:tcPr>
          <w:p>
            <w:pPr>
              <w:ind w:left="0"/>
              <w:jc w:val="left"/>
              <w:rPr>
                <w:rFonts w:ascii="宋体" w:hAnsi="宋体"/>
                <w:sz w:val="21"/>
                <w:szCs w:val="21"/>
              </w:rPr>
            </w:pPr>
            <w:r>
              <w:rPr>
                <w:rFonts w:ascii="宋体" w:hAnsi="宋体"/>
                <w:sz w:val="21"/>
                <w:szCs w:val="21"/>
              </w:rPr>
              <w:t xml:space="preserve">16400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61" w:type="pct"/>
            <w:vAlign w:val="center"/>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31" w:type="pct"/>
            <w:vAlign w:val="center"/>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34" w:type="pct"/>
            <w:vAlign w:val="center"/>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221"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草坪、色块合并</w:t>
            </w:r>
            <w:r/>
          </w:p>
        </w:tc>
      </w:tr>
      <w:tr>
        <w:trPr>
          <w:jc w:val="center"/>
          <w:trHeight w:val="408"/>
        </w:trPr>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59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小</w:t>
            </w:r>
            <w:r>
              <w:rPr>
                <w:rFonts w:ascii="宋体" w:hAnsi="宋体"/>
                <w:sz w:val="21"/>
                <w:szCs w:val="21"/>
              </w:rPr>
              <w:t xml:space="preserve">    </w:t>
            </w:r>
            <w:r>
              <w:rPr>
                <w:rFonts w:hint="eastAsia" w:ascii="宋体" w:hAnsi="宋体"/>
                <w:sz w:val="21"/>
                <w:szCs w:val="21"/>
              </w:rPr>
              <w:t xml:space="preserve">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58" w:type="pct"/>
            <w:vAlign w:val="center"/>
            <w:textDirection w:val="lrTb"/>
            <w:noWrap w:val="false"/>
          </w:tcPr>
          <w:p>
            <w:pPr>
              <w:ind w:left="0"/>
              <w:jc w:val="left"/>
              <w:rPr>
                <w:rFonts w:ascii="宋体" w:hAnsi="宋体"/>
                <w:sz w:val="21"/>
                <w:szCs w:val="21"/>
              </w:rPr>
            </w:pPr>
            <w:r>
              <w:rPr>
                <w:rFonts w:ascii="宋体" w:hAnsi="宋体"/>
                <w:sz w:val="21"/>
                <w:szCs w:val="21"/>
              </w:rPr>
              <w:t xml:space="preserve">126515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61" w:type="pct"/>
            <w:vAlign w:val="center"/>
            <w:textDirection w:val="lrTb"/>
            <w:noWrap w:val="false"/>
          </w:tcPr>
          <w:p>
            <w:pPr>
              <w:ind w:left="0"/>
              <w:jc w:val="left"/>
              <w:rPr>
                <w:rFonts w:ascii="宋体" w:hAnsi="宋体"/>
                <w:sz w:val="21"/>
                <w:szCs w:val="21"/>
              </w:rPr>
            </w:pPr>
            <w:r>
              <w:rPr>
                <w:rFonts w:ascii="宋体" w:hAnsi="宋体"/>
                <w:sz w:val="21"/>
                <w:szCs w:val="21"/>
              </w:rPr>
              <w:t xml:space="preserve">8382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31" w:type="pct"/>
            <w:vAlign w:val="center"/>
            <w:textDirection w:val="lrTb"/>
            <w:noWrap w:val="false"/>
          </w:tcPr>
          <w:p>
            <w:pPr>
              <w:ind w:left="0"/>
              <w:jc w:val="left"/>
              <w:rPr>
                <w:rFonts w:ascii="宋体" w:hAnsi="宋体"/>
                <w:sz w:val="21"/>
                <w:szCs w:val="21"/>
              </w:rPr>
            </w:pPr>
            <w:r>
              <w:rPr>
                <w:rFonts w:ascii="宋体" w:hAnsi="宋体"/>
                <w:sz w:val="21"/>
                <w:szCs w:val="21"/>
              </w:rPr>
              <w:t xml:space="preserve">1509</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34" w:type="pct"/>
            <w:vAlign w:val="center"/>
            <w:textDirection w:val="lrTb"/>
            <w:noWrap w:val="false"/>
          </w:tcPr>
          <w:p>
            <w:pPr>
              <w:ind w:left="0"/>
              <w:jc w:val="left"/>
              <w:rPr>
                <w:rFonts w:ascii="宋体" w:hAnsi="宋体"/>
                <w:sz w:val="21"/>
                <w:szCs w:val="21"/>
              </w:rPr>
            </w:pPr>
            <w:r>
              <w:rPr>
                <w:rFonts w:ascii="宋体" w:hAnsi="宋体"/>
                <w:sz w:val="21"/>
                <w:szCs w:val="21"/>
              </w:rPr>
              <w:t xml:space="preserve">1200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221" w:type="pct"/>
            <w:vAlign w:val="center"/>
            <w:textDirection w:val="lrTb"/>
            <w:noWrap w:val="false"/>
          </w:tcPr>
          <w:p>
            <w:pPr>
              <w:ind w:left="0"/>
              <w:jc w:val="left"/>
              <w:rPr>
                <w:rFonts w:ascii="宋体" w:hAnsi="宋体"/>
                <w:sz w:val="21"/>
                <w:szCs w:val="21"/>
              </w:rPr>
            </w:pPr>
            <w:r>
              <w:rPr>
                <w:rFonts w:ascii="宋体" w:hAnsi="宋体"/>
                <w:sz w:val="21"/>
                <w:szCs w:val="21"/>
              </w:rPr>
            </w:r>
            <w:r/>
          </w:p>
        </w:tc>
      </w:tr>
      <w:tr>
        <w:trPr>
          <w:jc w:val="center"/>
          <w:trHeight w:val="40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71" w:type="pct"/>
            <w:vAlign w:val="center"/>
            <w:vMerge w:val="restart"/>
            <w:textDirection w:val="tbRlV"/>
            <w:noWrap w:val="false"/>
          </w:tcPr>
          <w:p>
            <w:pPr>
              <w:ind w:left="0"/>
              <w:jc w:val="left"/>
              <w:rPr>
                <w:rFonts w:ascii="宋体" w:hAnsi="宋体"/>
                <w:sz w:val="21"/>
                <w:szCs w:val="21"/>
              </w:rPr>
            </w:pPr>
            <w:r>
              <w:rPr>
                <w:rFonts w:hint="eastAsia" w:ascii="宋体" w:hAnsi="宋体"/>
                <w:sz w:val="21"/>
                <w:szCs w:val="21"/>
              </w:rPr>
              <w:t xml:space="preserve">北</w:t>
            </w:r>
            <w:r>
              <w:rPr>
                <w:rFonts w:ascii="宋体" w:hAnsi="宋体"/>
                <w:sz w:val="21"/>
                <w:szCs w:val="21"/>
              </w:rPr>
              <w:t xml:space="preserve">  </w:t>
            </w:r>
            <w:r>
              <w:rPr>
                <w:rFonts w:hint="eastAsia" w:ascii="宋体" w:hAnsi="宋体"/>
                <w:sz w:val="21"/>
                <w:szCs w:val="21"/>
              </w:rPr>
              <w:t xml:space="preserve">区</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1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教学区</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58" w:type="pct"/>
            <w:vAlign w:val="center"/>
            <w:textDirection w:val="lrTb"/>
            <w:noWrap w:val="false"/>
          </w:tcPr>
          <w:p>
            <w:pPr>
              <w:ind w:left="0"/>
              <w:jc w:val="left"/>
              <w:rPr>
                <w:rFonts w:ascii="宋体" w:hAnsi="宋体"/>
                <w:sz w:val="21"/>
                <w:szCs w:val="21"/>
              </w:rPr>
            </w:pPr>
            <w:r>
              <w:rPr>
                <w:rFonts w:ascii="宋体" w:hAnsi="宋体"/>
                <w:sz w:val="21"/>
                <w:szCs w:val="21"/>
              </w:rPr>
              <w:t xml:space="preserve">61254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61" w:type="pct"/>
            <w:vAlign w:val="center"/>
            <w:textDirection w:val="lrTb"/>
            <w:noWrap w:val="false"/>
          </w:tcPr>
          <w:p>
            <w:pPr>
              <w:ind w:left="0"/>
              <w:jc w:val="left"/>
              <w:rPr>
                <w:rFonts w:ascii="宋体" w:hAnsi="宋体"/>
                <w:sz w:val="21"/>
                <w:szCs w:val="21"/>
              </w:rPr>
            </w:pPr>
            <w:r>
              <w:rPr>
                <w:rFonts w:ascii="宋体" w:hAnsi="宋体"/>
                <w:sz w:val="21"/>
                <w:szCs w:val="21"/>
              </w:rPr>
              <w:t xml:space="preserve">589</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31" w:type="pct"/>
            <w:vAlign w:val="center"/>
            <w:textDirection w:val="lrTb"/>
            <w:noWrap w:val="false"/>
          </w:tcPr>
          <w:p>
            <w:pPr>
              <w:ind w:left="0"/>
              <w:jc w:val="left"/>
              <w:rPr>
                <w:rFonts w:ascii="宋体" w:hAnsi="宋体"/>
                <w:sz w:val="21"/>
                <w:szCs w:val="21"/>
              </w:rPr>
            </w:pPr>
            <w:r>
              <w:rPr>
                <w:rFonts w:ascii="宋体" w:hAnsi="宋体"/>
                <w:sz w:val="21"/>
                <w:szCs w:val="21"/>
              </w:rPr>
              <w:t xml:space="preserve">632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34" w:type="pct"/>
            <w:vAlign w:val="center"/>
            <w:textDirection w:val="lrTb"/>
            <w:noWrap w:val="false"/>
          </w:tcPr>
          <w:p>
            <w:pPr>
              <w:ind w:left="0"/>
              <w:jc w:val="left"/>
              <w:rPr>
                <w:rFonts w:ascii="宋体" w:hAnsi="宋体"/>
                <w:sz w:val="21"/>
                <w:szCs w:val="21"/>
              </w:rPr>
            </w:pPr>
            <w:r>
              <w:rPr>
                <w:rFonts w:ascii="宋体" w:hAnsi="宋体"/>
                <w:sz w:val="21"/>
                <w:szCs w:val="21"/>
              </w:rPr>
              <w:t xml:space="preserve">143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221" w:type="pct"/>
            <w:vAlign w:val="center"/>
            <w:textDirection w:val="lrTb"/>
            <w:noWrap w:val="false"/>
          </w:tcPr>
          <w:p>
            <w:pPr>
              <w:ind w:left="0"/>
              <w:jc w:val="left"/>
              <w:rPr>
                <w:rFonts w:ascii="宋体" w:hAnsi="宋体"/>
                <w:sz w:val="21"/>
                <w:szCs w:val="21"/>
              </w:rPr>
            </w:pPr>
            <w:r>
              <w:rPr>
                <w:rFonts w:ascii="宋体" w:hAnsi="宋体"/>
                <w:sz w:val="21"/>
                <w:szCs w:val="21"/>
              </w:rPr>
            </w:r>
            <w:r/>
          </w:p>
        </w:tc>
      </w:tr>
      <w:tr>
        <w:trPr>
          <w:jc w:val="center"/>
          <w:trHeight w:val="408"/>
        </w:trPr>
        <w:tc>
          <w:tcPr>
            <w:tcBorders>
              <w:top w:val="single" w:color="auto" w:sz="4" w:space="0"/>
              <w:left w:val="single" w:color="auto" w:sz="4" w:space="0"/>
              <w:bottom w:val="single" w:color="auto" w:sz="4" w:space="0"/>
              <w:right w:val="single" w:color="auto" w:sz="4" w:space="0"/>
            </w:tcBorders>
            <w:tcW w:w="47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1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足球场</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58" w:type="pct"/>
            <w:vAlign w:val="center"/>
            <w:textDirection w:val="lrTb"/>
            <w:noWrap w:val="false"/>
          </w:tcPr>
          <w:p>
            <w:pPr>
              <w:ind w:left="0"/>
              <w:jc w:val="left"/>
              <w:rPr>
                <w:rFonts w:ascii="宋体" w:hAnsi="宋体"/>
                <w:sz w:val="21"/>
                <w:szCs w:val="21"/>
              </w:rPr>
            </w:pPr>
            <w:r>
              <w:rPr>
                <w:rFonts w:ascii="宋体" w:hAnsi="宋体"/>
                <w:sz w:val="21"/>
                <w:szCs w:val="21"/>
              </w:rPr>
              <w:t xml:space="preserve">1144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61" w:type="pct"/>
            <w:vAlign w:val="center"/>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31" w:type="pct"/>
            <w:vAlign w:val="center"/>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34" w:type="pct"/>
            <w:vAlign w:val="center"/>
            <w:textDirection w:val="lrTb"/>
            <w:noWrap w:val="false"/>
          </w:tcPr>
          <w:p>
            <w:pPr>
              <w:ind w:left="0"/>
              <w:jc w:val="left"/>
              <w:rPr>
                <w:rFonts w:ascii="宋体" w:hAnsi="宋体"/>
                <w:sz w:val="21"/>
                <w:szCs w:val="21"/>
              </w:rPr>
            </w:pPr>
            <w:r>
              <w:rPr>
                <w:rFonts w:ascii="宋体" w:hAnsi="宋体"/>
                <w:sz w:val="21"/>
                <w:szCs w:val="21"/>
              </w:rPr>
              <w:t xml:space="preserve">175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221" w:type="pct"/>
            <w:vAlign w:val="center"/>
            <w:textDirection w:val="lrTb"/>
            <w:noWrap w:val="false"/>
          </w:tcPr>
          <w:p>
            <w:pPr>
              <w:ind w:left="0"/>
              <w:jc w:val="left"/>
              <w:rPr>
                <w:rFonts w:ascii="宋体" w:hAnsi="宋体"/>
                <w:sz w:val="21"/>
                <w:szCs w:val="21"/>
              </w:rPr>
            </w:pPr>
            <w:r>
              <w:rPr>
                <w:rFonts w:ascii="宋体" w:hAnsi="宋体"/>
                <w:sz w:val="21"/>
                <w:szCs w:val="21"/>
              </w:rPr>
            </w:r>
            <w:r/>
          </w:p>
        </w:tc>
      </w:tr>
      <w:tr>
        <w:trPr>
          <w:jc w:val="center"/>
          <w:trHeight w:val="408"/>
        </w:trPr>
        <w:tc>
          <w:tcPr>
            <w:tcBorders>
              <w:top w:val="single" w:color="auto" w:sz="4" w:space="0"/>
              <w:left w:val="single" w:color="auto" w:sz="4" w:space="0"/>
              <w:bottom w:val="single" w:color="auto" w:sz="4" w:space="0"/>
              <w:right w:val="single" w:color="auto" w:sz="4" w:space="0"/>
            </w:tcBorders>
            <w:tcW w:w="47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1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沿越来溪边</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58" w:type="pct"/>
            <w:vAlign w:val="center"/>
            <w:textDirection w:val="lrTb"/>
            <w:noWrap w:val="false"/>
          </w:tcPr>
          <w:p>
            <w:pPr>
              <w:ind w:left="0"/>
              <w:jc w:val="left"/>
              <w:rPr>
                <w:rFonts w:ascii="宋体" w:hAnsi="宋体"/>
                <w:sz w:val="21"/>
                <w:szCs w:val="21"/>
              </w:rPr>
            </w:pPr>
            <w:r>
              <w:rPr>
                <w:rFonts w:ascii="宋体" w:hAnsi="宋体"/>
                <w:sz w:val="21"/>
                <w:szCs w:val="21"/>
              </w:rPr>
              <w:t xml:space="preserve">17856</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61" w:type="pct"/>
            <w:vAlign w:val="center"/>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31" w:type="pct"/>
            <w:vAlign w:val="center"/>
            <w:textDirection w:val="lrTb"/>
            <w:noWrap w:val="false"/>
          </w:tcPr>
          <w:p>
            <w:pPr>
              <w:ind w:left="0"/>
              <w:jc w:val="left"/>
              <w:rPr>
                <w:rFonts w:ascii="宋体" w:hAnsi="宋体"/>
                <w:sz w:val="21"/>
                <w:szCs w:val="21"/>
              </w:rPr>
            </w:pPr>
            <w:r>
              <w:rPr>
                <w:rFonts w:ascii="宋体" w:hAnsi="宋体"/>
                <w:sz w:val="21"/>
                <w:szCs w:val="21"/>
              </w:rPr>
              <w:t xml:space="preserve">240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34" w:type="pct"/>
            <w:vAlign w:val="center"/>
            <w:textDirection w:val="lrTb"/>
            <w:noWrap w:val="false"/>
          </w:tcPr>
          <w:p>
            <w:pPr>
              <w:ind w:left="0"/>
              <w:jc w:val="left"/>
              <w:rPr>
                <w:rFonts w:ascii="宋体" w:hAnsi="宋体"/>
                <w:sz w:val="21"/>
                <w:szCs w:val="21"/>
              </w:rPr>
            </w:pPr>
            <w:r>
              <w:rPr>
                <w:rFonts w:ascii="宋体" w:hAnsi="宋体"/>
                <w:sz w:val="21"/>
                <w:szCs w:val="21"/>
              </w:rPr>
              <w:t xml:space="preserve">247</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221"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草坪、色块合并</w:t>
            </w:r>
            <w:r/>
          </w:p>
        </w:tc>
      </w:tr>
      <w:tr>
        <w:trPr>
          <w:jc w:val="center"/>
          <w:trHeight w:val="408"/>
        </w:trPr>
        <w:tc>
          <w:tcPr>
            <w:tcBorders>
              <w:top w:val="single" w:color="auto" w:sz="4" w:space="0"/>
              <w:left w:val="single" w:color="auto" w:sz="4" w:space="0"/>
              <w:bottom w:val="single" w:color="auto" w:sz="4" w:space="0"/>
              <w:right w:val="single" w:color="auto" w:sz="4" w:space="0"/>
            </w:tcBorders>
            <w:tcW w:w="47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1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基建办前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58" w:type="pct"/>
            <w:vAlign w:val="center"/>
            <w:textDirection w:val="lrTb"/>
            <w:noWrap w:val="false"/>
          </w:tcPr>
          <w:p>
            <w:pPr>
              <w:ind w:left="0"/>
              <w:jc w:val="left"/>
              <w:rPr>
                <w:rFonts w:ascii="宋体" w:hAnsi="宋体"/>
                <w:sz w:val="21"/>
                <w:szCs w:val="21"/>
              </w:rPr>
            </w:pPr>
            <w:r>
              <w:rPr>
                <w:rFonts w:ascii="宋体" w:hAnsi="宋体"/>
                <w:sz w:val="21"/>
                <w:szCs w:val="21"/>
              </w:rPr>
              <w:t xml:space="preserve">341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61" w:type="pct"/>
            <w:vAlign w:val="center"/>
            <w:textDirection w:val="lrTb"/>
            <w:noWrap w:val="false"/>
          </w:tcPr>
          <w:p>
            <w:pPr>
              <w:ind w:left="0"/>
              <w:jc w:val="left"/>
              <w:rPr>
                <w:rFonts w:ascii="宋体" w:hAnsi="宋体"/>
                <w:sz w:val="21"/>
                <w:szCs w:val="21"/>
              </w:rPr>
            </w:pPr>
            <w:r>
              <w:rPr>
                <w:rFonts w:ascii="宋体" w:hAnsi="宋体"/>
                <w:sz w:val="21"/>
                <w:szCs w:val="21"/>
              </w:rPr>
              <w:t xml:space="preserve">163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31" w:type="pct"/>
            <w:vAlign w:val="center"/>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34" w:type="pct"/>
            <w:vAlign w:val="center"/>
            <w:textDirection w:val="lrTb"/>
            <w:noWrap w:val="false"/>
          </w:tcPr>
          <w:p>
            <w:pPr>
              <w:ind w:left="0"/>
              <w:jc w:val="left"/>
              <w:rPr>
                <w:rFonts w:ascii="宋体" w:hAnsi="宋体"/>
                <w:sz w:val="21"/>
                <w:szCs w:val="21"/>
              </w:rPr>
            </w:pPr>
            <w:r>
              <w:rPr>
                <w:rFonts w:ascii="宋体" w:hAnsi="宋体"/>
                <w:sz w:val="21"/>
                <w:szCs w:val="21"/>
              </w:rPr>
              <w:t xml:space="preserve">83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221" w:type="pct"/>
            <w:vAlign w:val="center"/>
            <w:textDirection w:val="lrTb"/>
            <w:noWrap w:val="false"/>
          </w:tcPr>
          <w:p>
            <w:pPr>
              <w:ind w:left="0"/>
              <w:jc w:val="left"/>
              <w:rPr>
                <w:rFonts w:ascii="宋体" w:hAnsi="宋体"/>
                <w:sz w:val="21"/>
                <w:szCs w:val="21"/>
              </w:rPr>
            </w:pPr>
            <w:r>
              <w:rPr>
                <w:rFonts w:ascii="宋体" w:hAnsi="宋体"/>
                <w:sz w:val="21"/>
                <w:szCs w:val="21"/>
              </w:rPr>
            </w:r>
            <w:r/>
          </w:p>
        </w:tc>
      </w:tr>
      <w:tr>
        <w:trPr>
          <w:jc w:val="center"/>
          <w:trHeight w:val="408"/>
        </w:trPr>
        <w:tc>
          <w:tcPr>
            <w:tcBorders>
              <w:top w:val="single" w:color="auto" w:sz="4" w:space="0"/>
              <w:left w:val="single" w:color="auto" w:sz="4" w:space="0"/>
              <w:bottom w:val="single" w:color="auto" w:sz="4" w:space="0"/>
              <w:right w:val="single" w:color="auto" w:sz="4" w:space="0"/>
            </w:tcBorders>
            <w:tcW w:w="47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1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篮球场周围及沿河</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58" w:type="pct"/>
            <w:vAlign w:val="center"/>
            <w:textDirection w:val="lrTb"/>
            <w:noWrap w:val="false"/>
          </w:tcPr>
          <w:p>
            <w:pPr>
              <w:ind w:left="0"/>
              <w:jc w:val="left"/>
              <w:rPr>
                <w:rFonts w:ascii="宋体" w:hAnsi="宋体"/>
                <w:sz w:val="21"/>
                <w:szCs w:val="21"/>
              </w:rPr>
            </w:pPr>
            <w:r>
              <w:rPr>
                <w:rFonts w:ascii="宋体" w:hAnsi="宋体"/>
                <w:sz w:val="21"/>
                <w:szCs w:val="21"/>
              </w:rPr>
              <w:t xml:space="preserve">16770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61" w:type="pct"/>
            <w:vAlign w:val="center"/>
            <w:textDirection w:val="lrTb"/>
            <w:noWrap w:val="false"/>
          </w:tcPr>
          <w:p>
            <w:pPr>
              <w:ind w:left="0"/>
              <w:jc w:val="left"/>
              <w:rPr>
                <w:rFonts w:ascii="宋体" w:hAnsi="宋体"/>
                <w:sz w:val="21"/>
                <w:szCs w:val="21"/>
              </w:rPr>
            </w:pPr>
            <w:r>
              <w:rPr>
                <w:rFonts w:ascii="宋体" w:hAnsi="宋体"/>
                <w:sz w:val="21"/>
                <w:szCs w:val="21"/>
              </w:rPr>
              <w:t xml:space="preserve">1131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31" w:type="pct"/>
            <w:vAlign w:val="center"/>
            <w:textDirection w:val="lrTb"/>
            <w:noWrap w:val="false"/>
          </w:tcPr>
          <w:p>
            <w:pPr>
              <w:ind w:left="0"/>
              <w:jc w:val="left"/>
              <w:rPr>
                <w:rFonts w:ascii="宋体" w:hAnsi="宋体"/>
                <w:sz w:val="21"/>
                <w:szCs w:val="21"/>
              </w:rPr>
            </w:pPr>
            <w:r>
              <w:rPr>
                <w:rFonts w:ascii="宋体" w:hAnsi="宋体"/>
                <w:sz w:val="21"/>
                <w:szCs w:val="21"/>
              </w:rPr>
              <w:t xml:space="preserve">76</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34" w:type="pct"/>
            <w:vAlign w:val="center"/>
            <w:textDirection w:val="lrTb"/>
            <w:noWrap w:val="false"/>
          </w:tcPr>
          <w:p>
            <w:pPr>
              <w:ind w:left="0"/>
              <w:jc w:val="left"/>
              <w:rPr>
                <w:rFonts w:ascii="宋体" w:hAnsi="宋体"/>
                <w:sz w:val="21"/>
                <w:szCs w:val="21"/>
              </w:rPr>
            </w:pPr>
            <w:r>
              <w:rPr>
                <w:rFonts w:ascii="宋体" w:hAnsi="宋体"/>
                <w:sz w:val="21"/>
                <w:szCs w:val="21"/>
              </w:rPr>
              <w:t xml:space="preserve">670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221" w:type="pct"/>
            <w:vAlign w:val="center"/>
            <w:textDirection w:val="lrTb"/>
            <w:noWrap w:val="false"/>
          </w:tcPr>
          <w:p>
            <w:pPr>
              <w:ind w:left="0"/>
              <w:jc w:val="left"/>
              <w:rPr>
                <w:rFonts w:ascii="宋体" w:hAnsi="宋体"/>
                <w:sz w:val="21"/>
                <w:szCs w:val="21"/>
              </w:rPr>
            </w:pPr>
            <w:r>
              <w:rPr>
                <w:rFonts w:ascii="宋体" w:hAnsi="宋体"/>
                <w:sz w:val="21"/>
                <w:szCs w:val="21"/>
              </w:rPr>
            </w:r>
            <w:r/>
          </w:p>
        </w:tc>
      </w:tr>
      <w:tr>
        <w:trPr>
          <w:jc w:val="center"/>
          <w:trHeight w:val="408"/>
        </w:trPr>
        <w:tc>
          <w:tcPr>
            <w:tcBorders>
              <w:top w:val="single" w:color="auto" w:sz="4" w:space="0"/>
              <w:left w:val="single" w:color="auto" w:sz="4" w:space="0"/>
              <w:bottom w:val="single" w:color="auto" w:sz="4" w:space="0"/>
              <w:right w:val="single" w:color="auto" w:sz="4" w:space="0"/>
            </w:tcBorders>
            <w:tcW w:w="47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1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宿舍食堂周围</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58" w:type="pct"/>
            <w:vAlign w:val="center"/>
            <w:textDirection w:val="lrTb"/>
            <w:noWrap w:val="false"/>
          </w:tcPr>
          <w:p>
            <w:pPr>
              <w:ind w:left="0"/>
              <w:jc w:val="left"/>
              <w:rPr>
                <w:rFonts w:ascii="宋体" w:hAnsi="宋体"/>
                <w:sz w:val="21"/>
                <w:szCs w:val="21"/>
              </w:rPr>
            </w:pPr>
            <w:r>
              <w:rPr>
                <w:rFonts w:ascii="宋体" w:hAnsi="宋体"/>
                <w:sz w:val="21"/>
                <w:szCs w:val="21"/>
              </w:rPr>
              <w:t xml:space="preserve">13154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61" w:type="pct"/>
            <w:vAlign w:val="center"/>
            <w:textDirection w:val="lrTb"/>
            <w:noWrap w:val="false"/>
          </w:tcPr>
          <w:p>
            <w:pPr>
              <w:ind w:left="0"/>
              <w:jc w:val="left"/>
              <w:rPr>
                <w:rFonts w:ascii="宋体" w:hAnsi="宋体"/>
                <w:sz w:val="21"/>
                <w:szCs w:val="21"/>
              </w:rPr>
            </w:pPr>
            <w:r>
              <w:rPr>
                <w:rFonts w:ascii="宋体" w:hAnsi="宋体"/>
                <w:sz w:val="21"/>
                <w:szCs w:val="21"/>
              </w:rPr>
              <w:t xml:space="preserve">6798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31" w:type="pct"/>
            <w:vAlign w:val="center"/>
            <w:vMerge w:val="restart"/>
            <w:textDirection w:val="lrTb"/>
            <w:noWrap w:val="false"/>
          </w:tcPr>
          <w:p>
            <w:pPr>
              <w:ind w:left="0"/>
              <w:jc w:val="left"/>
              <w:rPr>
                <w:rFonts w:ascii="宋体" w:hAnsi="宋体"/>
                <w:sz w:val="21"/>
                <w:szCs w:val="21"/>
              </w:rPr>
            </w:pPr>
            <w:r>
              <w:rPr>
                <w:rFonts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34" w:type="pct"/>
            <w:vAlign w:val="center"/>
            <w:vMerge w:val="restart"/>
            <w:textDirection w:val="lrTb"/>
            <w:noWrap w:val="false"/>
          </w:tcPr>
          <w:p>
            <w:pPr>
              <w:ind w:left="0"/>
              <w:jc w:val="left"/>
              <w:rPr>
                <w:rFonts w:ascii="宋体" w:hAnsi="宋体"/>
                <w:sz w:val="21"/>
                <w:szCs w:val="21"/>
              </w:rPr>
            </w:pPr>
            <w:r>
              <w:rPr>
                <w:rFonts w:ascii="宋体" w:hAnsi="宋体"/>
                <w:sz w:val="21"/>
                <w:szCs w:val="21"/>
              </w:rPr>
              <w:t xml:space="preserve">693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221" w:type="pct"/>
            <w:vAlign w:val="center"/>
            <w:textDirection w:val="lrTb"/>
            <w:noWrap w:val="false"/>
          </w:tcPr>
          <w:p>
            <w:pPr>
              <w:ind w:left="0"/>
              <w:jc w:val="left"/>
              <w:rPr>
                <w:rFonts w:ascii="宋体" w:hAnsi="宋体"/>
                <w:sz w:val="21"/>
                <w:szCs w:val="21"/>
              </w:rPr>
            </w:pPr>
            <w:r>
              <w:rPr>
                <w:rFonts w:ascii="宋体" w:hAnsi="宋体"/>
                <w:sz w:val="21"/>
                <w:szCs w:val="21"/>
              </w:rPr>
            </w:r>
            <w:r/>
          </w:p>
        </w:tc>
      </w:tr>
      <w:tr>
        <w:trPr>
          <w:jc w:val="center"/>
          <w:trHeight w:val="408"/>
        </w:trPr>
        <w:tc>
          <w:tcPr>
            <w:tcBorders>
              <w:top w:val="single" w:color="auto" w:sz="4" w:space="0"/>
              <w:left w:val="single" w:color="auto" w:sz="4" w:space="0"/>
              <w:bottom w:val="single" w:color="auto" w:sz="4" w:space="0"/>
              <w:right w:val="single" w:color="auto" w:sz="4" w:space="0"/>
            </w:tcBorders>
            <w:tcW w:w="47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1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宿舍庭院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58" w:type="pct"/>
            <w:vAlign w:val="center"/>
            <w:textDirection w:val="lrTb"/>
            <w:noWrap w:val="false"/>
          </w:tcPr>
          <w:p>
            <w:pPr>
              <w:ind w:left="0"/>
              <w:jc w:val="left"/>
              <w:rPr>
                <w:rFonts w:ascii="宋体" w:hAnsi="宋体"/>
                <w:sz w:val="21"/>
                <w:szCs w:val="21"/>
              </w:rPr>
            </w:pPr>
            <w:r>
              <w:rPr>
                <w:rFonts w:ascii="宋体" w:hAnsi="宋体"/>
                <w:sz w:val="21"/>
                <w:szCs w:val="21"/>
              </w:rPr>
              <w:t xml:space="preserve">3600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61" w:type="pct"/>
            <w:vAlign w:val="center"/>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3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34"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221" w:type="pct"/>
            <w:vAlign w:val="center"/>
            <w:textDirection w:val="lrTb"/>
            <w:noWrap w:val="false"/>
          </w:tcPr>
          <w:p>
            <w:pPr>
              <w:ind w:left="0"/>
              <w:jc w:val="left"/>
              <w:rPr>
                <w:rFonts w:ascii="宋体" w:hAnsi="宋体"/>
                <w:sz w:val="21"/>
                <w:szCs w:val="21"/>
              </w:rPr>
            </w:pPr>
            <w:r>
              <w:rPr>
                <w:rFonts w:ascii="宋体" w:hAnsi="宋体"/>
                <w:sz w:val="21"/>
                <w:szCs w:val="21"/>
              </w:rPr>
            </w:r>
            <w:r/>
          </w:p>
        </w:tc>
      </w:tr>
      <w:tr>
        <w:trPr>
          <w:jc w:val="center"/>
          <w:trHeight w:val="408"/>
        </w:trPr>
        <w:tc>
          <w:tcPr>
            <w:tcBorders>
              <w:top w:val="single" w:color="auto" w:sz="4" w:space="0"/>
              <w:left w:val="single" w:color="auto" w:sz="4" w:space="0"/>
              <w:bottom w:val="single" w:color="auto" w:sz="4" w:space="0"/>
              <w:right w:val="single" w:color="auto" w:sz="4" w:space="0"/>
            </w:tcBorders>
            <w:tcW w:w="47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1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顾野王墓</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58" w:type="pct"/>
            <w:vAlign w:val="center"/>
            <w:textDirection w:val="lrTb"/>
            <w:noWrap w:val="false"/>
          </w:tcPr>
          <w:p>
            <w:pPr>
              <w:ind w:left="0"/>
              <w:jc w:val="left"/>
              <w:rPr>
                <w:rFonts w:ascii="宋体" w:hAnsi="宋体"/>
                <w:sz w:val="21"/>
                <w:szCs w:val="21"/>
              </w:rPr>
            </w:pPr>
            <w:r>
              <w:rPr>
                <w:rFonts w:ascii="宋体" w:hAnsi="宋体"/>
                <w:sz w:val="21"/>
                <w:szCs w:val="21"/>
              </w:rPr>
              <w:t xml:space="preserve">6655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61" w:type="pct"/>
            <w:vAlign w:val="center"/>
            <w:textDirection w:val="lrTb"/>
            <w:noWrap w:val="false"/>
          </w:tcPr>
          <w:p>
            <w:pPr>
              <w:ind w:left="0"/>
              <w:jc w:val="left"/>
              <w:rPr>
                <w:rFonts w:ascii="宋体" w:hAnsi="宋体"/>
                <w:sz w:val="21"/>
                <w:szCs w:val="21"/>
              </w:rPr>
            </w:pPr>
            <w:r>
              <w:rPr>
                <w:rFonts w:ascii="宋体" w:hAnsi="宋体"/>
                <w:sz w:val="21"/>
                <w:szCs w:val="21"/>
              </w:rPr>
              <w:t xml:space="preserve">2381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31" w:type="pct"/>
            <w:vAlign w:val="center"/>
            <w:textDirection w:val="lrTb"/>
            <w:noWrap w:val="false"/>
          </w:tcPr>
          <w:p>
            <w:pPr>
              <w:ind w:left="0"/>
              <w:jc w:val="left"/>
              <w:rPr>
                <w:rFonts w:ascii="宋体" w:hAnsi="宋体"/>
                <w:sz w:val="21"/>
                <w:szCs w:val="21"/>
              </w:rPr>
            </w:pPr>
            <w:r>
              <w:rPr>
                <w:rFonts w:ascii="宋体" w:hAnsi="宋体"/>
                <w:sz w:val="21"/>
                <w:szCs w:val="21"/>
              </w:rPr>
              <w:t xml:space="preserve">49</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34" w:type="pct"/>
            <w:vAlign w:val="center"/>
            <w:textDirection w:val="lrTb"/>
            <w:noWrap w:val="false"/>
          </w:tcPr>
          <w:p>
            <w:pPr>
              <w:ind w:left="0"/>
              <w:jc w:val="left"/>
              <w:rPr>
                <w:rFonts w:ascii="宋体" w:hAnsi="宋体"/>
                <w:sz w:val="21"/>
                <w:szCs w:val="21"/>
              </w:rPr>
            </w:pPr>
            <w:r>
              <w:rPr>
                <w:rFonts w:ascii="宋体" w:hAnsi="宋体"/>
                <w:sz w:val="21"/>
                <w:szCs w:val="21"/>
              </w:rPr>
              <w:t xml:space="preserve">527</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221" w:type="pct"/>
            <w:vAlign w:val="center"/>
            <w:textDirection w:val="lrTb"/>
            <w:noWrap w:val="false"/>
          </w:tcPr>
          <w:p>
            <w:pPr>
              <w:ind w:left="0"/>
              <w:jc w:val="left"/>
              <w:rPr>
                <w:rFonts w:ascii="宋体" w:hAnsi="宋体"/>
                <w:sz w:val="21"/>
                <w:szCs w:val="21"/>
              </w:rPr>
            </w:pPr>
            <w:r>
              <w:rPr>
                <w:rFonts w:ascii="宋体" w:hAnsi="宋体"/>
                <w:sz w:val="21"/>
                <w:szCs w:val="21"/>
              </w:rPr>
            </w:r>
            <w:r/>
          </w:p>
        </w:tc>
      </w:tr>
      <w:tr>
        <w:trPr>
          <w:jc w:val="center"/>
          <w:trHeight w:val="40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71" w:type="pct"/>
            <w:vAlign w:val="center"/>
            <w:textDirection w:val="tbRlV"/>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1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天风楼周围</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58" w:type="pct"/>
            <w:vAlign w:val="center"/>
            <w:textDirection w:val="lrTb"/>
            <w:noWrap w:val="false"/>
          </w:tcPr>
          <w:p>
            <w:pPr>
              <w:ind w:left="0"/>
              <w:jc w:val="left"/>
              <w:rPr>
                <w:rFonts w:ascii="宋体" w:hAnsi="宋体"/>
                <w:sz w:val="21"/>
                <w:szCs w:val="21"/>
              </w:rPr>
            </w:pPr>
            <w:r>
              <w:rPr>
                <w:rFonts w:ascii="宋体" w:hAnsi="宋体"/>
                <w:sz w:val="21"/>
                <w:szCs w:val="21"/>
              </w:rPr>
              <w:t xml:space="preserve">9300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61" w:type="pct"/>
            <w:vAlign w:val="center"/>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31" w:type="pct"/>
            <w:vAlign w:val="center"/>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34" w:type="pct"/>
            <w:vAlign w:val="center"/>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221" w:type="pct"/>
            <w:vAlign w:val="center"/>
            <w:textDirection w:val="lrTb"/>
            <w:noWrap w:val="false"/>
          </w:tcPr>
          <w:p>
            <w:pPr>
              <w:ind w:left="0"/>
              <w:jc w:val="left"/>
              <w:rPr>
                <w:rFonts w:ascii="宋体" w:hAnsi="宋体"/>
                <w:sz w:val="21"/>
                <w:szCs w:val="21"/>
              </w:rPr>
            </w:pPr>
            <w:r>
              <w:rPr>
                <w:rFonts w:ascii="宋体" w:hAnsi="宋体"/>
                <w:sz w:val="21"/>
                <w:szCs w:val="21"/>
              </w:rPr>
            </w:r>
            <w:r/>
          </w:p>
        </w:tc>
      </w:tr>
      <w:tr>
        <w:trPr>
          <w:jc w:val="center"/>
          <w:trHeight w:val="408"/>
        </w:trPr>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59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小</w:t>
            </w:r>
            <w:r>
              <w:rPr>
                <w:rFonts w:ascii="宋体" w:hAnsi="宋体"/>
                <w:sz w:val="21"/>
                <w:szCs w:val="21"/>
              </w:rPr>
              <w:t xml:space="preserve">     </w:t>
            </w:r>
            <w:r>
              <w:rPr>
                <w:rFonts w:hint="eastAsia" w:ascii="宋体" w:hAnsi="宋体"/>
                <w:sz w:val="21"/>
                <w:szCs w:val="21"/>
              </w:rPr>
              <w:t xml:space="preserve">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58" w:type="pct"/>
            <w:vAlign w:val="center"/>
            <w:textDirection w:val="lrTb"/>
            <w:noWrap w:val="false"/>
          </w:tcPr>
          <w:p>
            <w:pPr>
              <w:ind w:left="0"/>
              <w:jc w:val="left"/>
              <w:rPr>
                <w:rFonts w:ascii="宋体" w:hAnsi="宋体"/>
                <w:sz w:val="21"/>
                <w:szCs w:val="21"/>
              </w:rPr>
            </w:pPr>
            <w:r>
              <w:rPr>
                <w:rFonts w:ascii="宋体" w:hAnsi="宋体"/>
                <w:sz w:val="21"/>
                <w:szCs w:val="21"/>
              </w:rPr>
              <w:t xml:space="preserve">130074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61" w:type="pct"/>
            <w:vAlign w:val="center"/>
            <w:textDirection w:val="lrTb"/>
            <w:noWrap w:val="false"/>
          </w:tcPr>
          <w:p>
            <w:pPr>
              <w:ind w:left="0"/>
              <w:jc w:val="left"/>
              <w:rPr>
                <w:rFonts w:ascii="宋体" w:hAnsi="宋体"/>
                <w:sz w:val="21"/>
                <w:szCs w:val="21"/>
              </w:rPr>
            </w:pPr>
            <w:r>
              <w:rPr>
                <w:rFonts w:ascii="宋体" w:hAnsi="宋体"/>
                <w:sz w:val="21"/>
                <w:szCs w:val="21"/>
              </w:rPr>
              <w:t xml:space="preserve">11062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31" w:type="pct"/>
            <w:vAlign w:val="center"/>
            <w:textDirection w:val="lrTb"/>
            <w:noWrap w:val="false"/>
          </w:tcPr>
          <w:p>
            <w:pPr>
              <w:ind w:left="0"/>
              <w:jc w:val="left"/>
              <w:rPr>
                <w:rFonts w:ascii="宋体" w:hAnsi="宋体"/>
                <w:sz w:val="21"/>
                <w:szCs w:val="21"/>
              </w:rPr>
            </w:pPr>
            <w:r>
              <w:rPr>
                <w:rFonts w:ascii="宋体" w:hAnsi="宋体"/>
                <w:sz w:val="21"/>
                <w:szCs w:val="21"/>
              </w:rPr>
              <w:t xml:space="preserve">1130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34" w:type="pct"/>
            <w:vAlign w:val="center"/>
            <w:textDirection w:val="lrTb"/>
            <w:noWrap w:val="false"/>
          </w:tcPr>
          <w:p>
            <w:pPr>
              <w:ind w:left="0"/>
              <w:jc w:val="left"/>
              <w:rPr>
                <w:rFonts w:ascii="宋体" w:hAnsi="宋体"/>
                <w:sz w:val="21"/>
                <w:szCs w:val="21"/>
              </w:rPr>
            </w:pPr>
            <w:r>
              <w:rPr>
                <w:rFonts w:ascii="宋体" w:hAnsi="宋体"/>
                <w:sz w:val="21"/>
                <w:szCs w:val="21"/>
              </w:rPr>
              <w:t xml:space="preserve">2538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221" w:type="pct"/>
            <w:vAlign w:val="center"/>
            <w:textDirection w:val="lrTb"/>
            <w:noWrap w:val="false"/>
          </w:tcPr>
          <w:p>
            <w:pPr>
              <w:ind w:left="0"/>
              <w:jc w:val="left"/>
              <w:rPr>
                <w:rFonts w:ascii="宋体" w:hAnsi="宋体"/>
                <w:sz w:val="21"/>
                <w:szCs w:val="21"/>
              </w:rPr>
            </w:pPr>
            <w:r>
              <w:rPr>
                <w:rFonts w:ascii="宋体" w:hAnsi="宋体"/>
                <w:sz w:val="21"/>
                <w:szCs w:val="21"/>
              </w:rPr>
            </w:r>
            <w:r/>
          </w:p>
        </w:tc>
      </w:tr>
      <w:tr>
        <w:trPr>
          <w:jc w:val="center"/>
          <w:trHeight w:val="408"/>
        </w:trPr>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59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总</w:t>
            </w:r>
            <w:r>
              <w:rPr>
                <w:rFonts w:ascii="宋体" w:hAnsi="宋体"/>
                <w:sz w:val="21"/>
                <w:szCs w:val="21"/>
              </w:rPr>
              <w:t xml:space="preserve">     </w:t>
            </w:r>
            <w:r>
              <w:rPr>
                <w:rFonts w:hint="eastAsia" w:ascii="宋体" w:hAnsi="宋体"/>
                <w:sz w:val="21"/>
                <w:szCs w:val="21"/>
              </w:rPr>
              <w:t xml:space="preserve">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558" w:type="pct"/>
            <w:vAlign w:val="center"/>
            <w:textDirection w:val="lrTb"/>
            <w:noWrap w:val="false"/>
          </w:tcPr>
          <w:p>
            <w:pPr>
              <w:ind w:left="0"/>
              <w:jc w:val="left"/>
              <w:rPr>
                <w:rFonts w:ascii="宋体" w:hAnsi="宋体"/>
                <w:sz w:val="21"/>
                <w:szCs w:val="21"/>
              </w:rPr>
            </w:pPr>
            <w:r>
              <w:rPr>
                <w:rFonts w:ascii="宋体" w:hAnsi="宋体"/>
                <w:sz w:val="21"/>
                <w:szCs w:val="21"/>
              </w:rPr>
              <w:t xml:space="preserve">256589</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61" w:type="pct"/>
            <w:vAlign w:val="center"/>
            <w:textDirection w:val="lrTb"/>
            <w:noWrap w:val="false"/>
          </w:tcPr>
          <w:p>
            <w:pPr>
              <w:ind w:left="0"/>
              <w:jc w:val="left"/>
              <w:rPr>
                <w:rFonts w:ascii="宋体" w:hAnsi="宋体"/>
                <w:sz w:val="21"/>
                <w:szCs w:val="21"/>
              </w:rPr>
            </w:pPr>
            <w:r>
              <w:rPr>
                <w:rFonts w:ascii="宋体" w:hAnsi="宋体"/>
                <w:sz w:val="21"/>
                <w:szCs w:val="21"/>
              </w:rPr>
              <w:t xml:space="preserve">19444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31" w:type="pct"/>
            <w:vAlign w:val="center"/>
            <w:textDirection w:val="lrTb"/>
            <w:noWrap w:val="false"/>
          </w:tcPr>
          <w:p>
            <w:pPr>
              <w:ind w:left="0"/>
              <w:jc w:val="left"/>
              <w:rPr>
                <w:rFonts w:ascii="宋体" w:hAnsi="宋体"/>
                <w:sz w:val="21"/>
                <w:szCs w:val="21"/>
              </w:rPr>
            </w:pPr>
            <w:r>
              <w:rPr>
                <w:rFonts w:ascii="宋体" w:hAnsi="宋体"/>
                <w:sz w:val="21"/>
                <w:szCs w:val="21"/>
              </w:rPr>
              <w:t xml:space="preserve">2639</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434" w:type="pct"/>
            <w:vAlign w:val="center"/>
            <w:textDirection w:val="lrTb"/>
            <w:noWrap w:val="false"/>
          </w:tcPr>
          <w:p>
            <w:pPr>
              <w:ind w:left="0"/>
              <w:jc w:val="left"/>
              <w:rPr>
                <w:rFonts w:ascii="宋体" w:hAnsi="宋体"/>
                <w:sz w:val="21"/>
                <w:szCs w:val="21"/>
              </w:rPr>
            </w:pPr>
            <w:r>
              <w:rPr>
                <w:rFonts w:ascii="宋体" w:hAnsi="宋体"/>
                <w:sz w:val="21"/>
                <w:szCs w:val="21"/>
              </w:rPr>
              <w:t xml:space="preserve">3738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221" w:type="pct"/>
            <w:vAlign w:val="center"/>
            <w:textDirection w:val="lrTb"/>
            <w:noWrap w:val="false"/>
          </w:tcPr>
          <w:p>
            <w:pPr>
              <w:ind w:left="0"/>
              <w:jc w:val="left"/>
              <w:rPr>
                <w:rFonts w:ascii="宋体" w:hAnsi="宋体"/>
                <w:sz w:val="21"/>
                <w:szCs w:val="21"/>
              </w:rPr>
            </w:pPr>
            <w:r>
              <w:rPr>
                <w:rFonts w:ascii="宋体" w:hAnsi="宋体"/>
                <w:sz w:val="21"/>
                <w:szCs w:val="21"/>
              </w:rPr>
            </w:r>
            <w:r/>
          </w:p>
        </w:tc>
      </w:tr>
    </w:tbl>
    <w:p>
      <w:pPr>
        <w:ind w:left="0" w:firstLine="420"/>
        <w:jc w:val="left"/>
        <w:spacing w:line="360" w:lineRule="auto"/>
        <w:rPr>
          <w:rFonts w:ascii="宋体" w:hAnsi="宋体"/>
          <w:sz w:val="21"/>
          <w:szCs w:val="21"/>
        </w:rPr>
      </w:pPr>
      <w:r>
        <w:rPr>
          <w:rFonts w:hint="eastAsia" w:ascii="宋体" w:hAnsi="宋体"/>
          <w:sz w:val="21"/>
          <w:szCs w:val="21"/>
        </w:rPr>
        <w:t xml:space="preserve">5.学生公寓零星维修项目内容 </w:t>
      </w:r>
      <w:r/>
    </w:p>
    <w:p>
      <w:pPr>
        <w:ind w:left="0" w:firstLine="420"/>
        <w:jc w:val="left"/>
        <w:spacing w:line="360" w:lineRule="auto"/>
        <w:rPr>
          <w:rFonts w:ascii="宋体" w:hAnsi="宋体"/>
          <w:sz w:val="21"/>
          <w:szCs w:val="21"/>
          <w:lang w:val="zh-CN"/>
        </w:rPr>
      </w:pPr>
      <w:r>
        <w:rPr>
          <w:rFonts w:hint="eastAsia" w:ascii="宋体" w:hAnsi="宋体"/>
          <w:sz w:val="21"/>
          <w:szCs w:val="21"/>
          <w:lang w:val="zh-CN"/>
        </w:rPr>
        <w:t xml:space="preserve">5.1维修服务内容：</w:t>
      </w:r>
      <w:r/>
    </w:p>
    <w:p>
      <w:pPr>
        <w:ind w:left="0" w:firstLine="420"/>
        <w:jc w:val="left"/>
        <w:spacing w:line="360" w:lineRule="auto"/>
        <w:rPr>
          <w:rFonts w:ascii="宋体" w:hAnsi="宋体"/>
          <w:sz w:val="21"/>
          <w:szCs w:val="21"/>
          <w:lang w:val="zh-CN"/>
        </w:rPr>
      </w:pPr>
      <w:r>
        <w:rPr>
          <w:rFonts w:hint="eastAsia" w:ascii="宋体" w:hAnsi="宋体"/>
          <w:sz w:val="21"/>
          <w:szCs w:val="21"/>
          <w:lang w:val="zh-CN"/>
        </w:rPr>
        <w:t xml:space="preserve">主要为公寓区域的零星维修，</w:t>
      </w:r>
      <w:r>
        <w:rPr>
          <w:rFonts w:hint="eastAsia" w:ascii="宋体" w:hAnsi="宋体"/>
          <w:sz w:val="21"/>
          <w:szCs w:val="21"/>
        </w:rPr>
        <w:t xml:space="preserve">含门、锁、窗、椅、水、电、木等零星维修服务内容。</w:t>
      </w:r>
      <w:r/>
    </w:p>
    <w:p>
      <w:pPr>
        <w:ind w:left="0" w:firstLine="420"/>
        <w:jc w:val="left"/>
        <w:spacing w:line="360" w:lineRule="auto"/>
        <w:rPr>
          <w:rFonts w:ascii="宋体" w:hAnsi="宋体"/>
          <w:sz w:val="21"/>
          <w:szCs w:val="21"/>
          <w:lang w:val="zh-CN"/>
        </w:rPr>
      </w:pPr>
      <w:r>
        <w:rPr>
          <w:rFonts w:hint="eastAsia" w:ascii="宋体" w:hAnsi="宋体"/>
          <w:sz w:val="21"/>
          <w:szCs w:val="21"/>
          <w:lang w:val="zh-CN"/>
        </w:rPr>
        <w:t xml:space="preserve">5.2维修服务标准：</w:t>
      </w:r>
      <w:r/>
    </w:p>
    <w:p>
      <w:pPr>
        <w:ind w:left="0" w:firstLine="420"/>
        <w:jc w:val="left"/>
        <w:spacing w:line="360" w:lineRule="auto"/>
        <w:rPr>
          <w:rFonts w:ascii="宋体" w:hAnsi="宋体"/>
          <w:sz w:val="21"/>
          <w:szCs w:val="21"/>
          <w:lang w:val="zh-CN"/>
        </w:rPr>
      </w:pPr>
      <w:r>
        <w:rPr>
          <w:rFonts w:hint="eastAsia" w:ascii="宋体" w:hAnsi="宋体"/>
          <w:sz w:val="21"/>
          <w:szCs w:val="21"/>
          <w:lang w:val="zh-CN"/>
        </w:rPr>
        <w:t xml:space="preserve">总体标准：及时发现、上报公寓内损坏的一切物品，并追踪其修复情况，保证公寓的正常运转和使用，公寓内公共设施完好率95%以上。</w:t>
      </w:r>
      <w:r/>
    </w:p>
    <w:p>
      <w:pPr>
        <w:ind w:left="0" w:firstLine="420"/>
        <w:jc w:val="left"/>
        <w:spacing w:line="360" w:lineRule="auto"/>
        <w:rPr>
          <w:rFonts w:ascii="宋体" w:hAnsi="宋体"/>
          <w:sz w:val="21"/>
          <w:szCs w:val="21"/>
          <w:lang w:val="zh-CN"/>
        </w:rPr>
      </w:pPr>
      <w:r>
        <w:rPr>
          <w:rFonts w:hint="eastAsia" w:ascii="宋体" w:hAnsi="宋体"/>
          <w:sz w:val="21"/>
          <w:szCs w:val="21"/>
          <w:lang w:val="zh-CN"/>
        </w:rPr>
        <w:t xml:space="preserve">（</w:t>
      </w:r>
      <w:r>
        <w:rPr>
          <w:rFonts w:hint="eastAsia" w:ascii="宋体" w:hAnsi="宋体"/>
          <w:sz w:val="21"/>
          <w:szCs w:val="21"/>
        </w:rPr>
        <w:t xml:space="preserve">1</w:t>
      </w:r>
      <w:r>
        <w:rPr>
          <w:rFonts w:hint="eastAsia" w:ascii="宋体" w:hAnsi="宋体"/>
          <w:sz w:val="21"/>
          <w:szCs w:val="21"/>
          <w:lang w:val="zh-CN"/>
        </w:rPr>
        <w:t xml:space="preserve">）利用校园网上报修平台、报修电话等，做好维修记录并建档。原则上紧急维修响应不超过半小时，做到小修不过夜，大修不超过24小时， </w:t>
      </w:r>
      <w:r/>
    </w:p>
    <w:p>
      <w:pPr>
        <w:ind w:left="0" w:firstLine="420"/>
        <w:jc w:val="left"/>
        <w:spacing w:line="360" w:lineRule="auto"/>
        <w:rPr>
          <w:rFonts w:ascii="宋体" w:hAnsi="宋体"/>
          <w:sz w:val="21"/>
          <w:szCs w:val="21"/>
          <w:lang w:val="zh-CN"/>
        </w:rPr>
      </w:pPr>
      <w:r>
        <w:rPr>
          <w:rFonts w:hint="eastAsia" w:ascii="宋体" w:hAnsi="宋体"/>
          <w:sz w:val="21"/>
          <w:szCs w:val="21"/>
          <w:lang w:val="zh-CN"/>
        </w:rPr>
        <w:t xml:space="preserve">（</w:t>
      </w:r>
      <w:r>
        <w:rPr>
          <w:rFonts w:hint="eastAsia" w:ascii="宋体" w:hAnsi="宋体"/>
          <w:sz w:val="21"/>
          <w:szCs w:val="21"/>
        </w:rPr>
        <w:t xml:space="preserve">2</w:t>
      </w:r>
      <w:r>
        <w:rPr>
          <w:rFonts w:hint="eastAsia" w:ascii="宋体" w:hAnsi="宋体"/>
          <w:sz w:val="21"/>
          <w:szCs w:val="21"/>
          <w:lang w:val="zh-CN"/>
        </w:rPr>
        <w:t xml:space="preserve">）及时发现或根据接报（要现场勘查、证实）事项，立即上报学校后勤服务中心，并依据其下达的任务进行修复。</w:t>
      </w:r>
      <w:r/>
    </w:p>
    <w:p>
      <w:pPr>
        <w:ind w:left="0" w:firstLine="420"/>
        <w:jc w:val="left"/>
        <w:spacing w:line="360" w:lineRule="auto"/>
        <w:rPr>
          <w:rFonts w:ascii="宋体" w:hAnsi="宋体"/>
          <w:sz w:val="21"/>
          <w:szCs w:val="21"/>
          <w:lang w:val="zh-CN"/>
        </w:rPr>
      </w:pPr>
      <w:r>
        <w:rPr>
          <w:rFonts w:hint="eastAsia" w:ascii="宋体" w:hAnsi="宋体"/>
          <w:sz w:val="21"/>
          <w:szCs w:val="21"/>
          <w:lang w:val="zh-CN"/>
        </w:rPr>
        <w:t xml:space="preserve">（</w:t>
      </w:r>
      <w:r>
        <w:rPr>
          <w:rFonts w:hint="eastAsia" w:ascii="宋体" w:hAnsi="宋体"/>
          <w:sz w:val="21"/>
          <w:szCs w:val="21"/>
        </w:rPr>
        <w:t xml:space="preserve">3</w:t>
      </w:r>
      <w:r>
        <w:rPr>
          <w:rFonts w:hint="eastAsia" w:ascii="宋体" w:hAnsi="宋体"/>
          <w:sz w:val="21"/>
          <w:szCs w:val="21"/>
          <w:lang w:val="zh-CN"/>
        </w:rPr>
        <w:t xml:space="preserve">）如出现水管突然爆裂、突然停电或可能出现人身、财产损失的，可先进行抢修并同时上报学校后勤部门。</w:t>
      </w:r>
      <w:r/>
    </w:p>
    <w:p>
      <w:pPr>
        <w:ind w:left="0" w:firstLine="420"/>
        <w:jc w:val="left"/>
        <w:spacing w:line="360" w:lineRule="auto"/>
        <w:rPr>
          <w:rFonts w:ascii="宋体" w:hAnsi="宋体"/>
          <w:sz w:val="21"/>
          <w:szCs w:val="21"/>
          <w:lang w:val="zh-CN"/>
        </w:rPr>
      </w:pPr>
      <w:r>
        <w:rPr>
          <w:rFonts w:hint="eastAsia" w:ascii="宋体" w:hAnsi="宋体"/>
          <w:sz w:val="21"/>
          <w:szCs w:val="21"/>
          <w:lang w:val="zh-CN"/>
        </w:rPr>
        <w:t xml:space="preserve">（</w:t>
      </w:r>
      <w:r>
        <w:rPr>
          <w:rFonts w:hint="eastAsia" w:ascii="宋体" w:hAnsi="宋体"/>
          <w:sz w:val="21"/>
          <w:szCs w:val="21"/>
        </w:rPr>
        <w:t xml:space="preserve">4</w:t>
      </w:r>
      <w:r>
        <w:rPr>
          <w:rFonts w:hint="eastAsia" w:ascii="宋体" w:hAnsi="宋体"/>
          <w:sz w:val="21"/>
          <w:szCs w:val="21"/>
          <w:lang w:val="zh-CN"/>
        </w:rPr>
        <w:t xml:space="preserve">）</w:t>
      </w:r>
      <w:r>
        <w:rPr>
          <w:rFonts w:hint="eastAsia" w:ascii="宋体" w:hAnsi="宋体"/>
          <w:sz w:val="21"/>
          <w:szCs w:val="21"/>
        </w:rPr>
        <w:t xml:space="preserve">门、锁、窗、椅</w:t>
      </w:r>
      <w:r>
        <w:rPr>
          <w:rFonts w:hint="eastAsia" w:ascii="宋体" w:hAnsi="宋体"/>
          <w:sz w:val="21"/>
          <w:szCs w:val="21"/>
          <w:lang w:val="zh-CN"/>
        </w:rPr>
        <w:t xml:space="preserve">等的零星维修，须做到随坏随修，不能影响正常的师生生活的活动。</w:t>
      </w:r>
      <w:r/>
    </w:p>
    <w:p>
      <w:pPr>
        <w:ind w:left="0" w:firstLine="420"/>
        <w:jc w:val="left"/>
        <w:spacing w:line="360" w:lineRule="auto"/>
        <w:rPr>
          <w:rFonts w:ascii="宋体" w:hAnsi="宋体"/>
          <w:sz w:val="21"/>
          <w:szCs w:val="21"/>
          <w:lang w:val="zh-CN"/>
        </w:rPr>
      </w:pPr>
      <w:r>
        <w:rPr>
          <w:rFonts w:hint="eastAsia" w:ascii="宋体" w:hAnsi="宋体"/>
          <w:sz w:val="21"/>
          <w:szCs w:val="21"/>
          <w:lang w:val="zh-CN"/>
        </w:rPr>
        <w:t xml:space="preserve">（5）免费为学校师生配发钥匙，钥匙胚由学校提供，做好登记与审批手续；负责宿舍区门锁维修，需要更换的门锁经校方确认后由学校提供；</w:t>
      </w:r>
      <w:r/>
    </w:p>
    <w:p>
      <w:pPr>
        <w:ind w:left="0" w:firstLine="420"/>
        <w:jc w:val="left"/>
        <w:spacing w:line="360" w:lineRule="auto"/>
        <w:rPr>
          <w:rFonts w:ascii="宋体" w:hAnsi="宋体"/>
          <w:sz w:val="21"/>
          <w:szCs w:val="21"/>
          <w:lang w:val="zh-CN"/>
        </w:rPr>
      </w:pPr>
      <w:r>
        <w:rPr>
          <w:rFonts w:hint="eastAsia" w:ascii="宋体" w:hAnsi="宋体"/>
          <w:sz w:val="21"/>
          <w:szCs w:val="21"/>
          <w:lang w:val="zh-CN"/>
        </w:rPr>
        <w:t xml:space="preserve">（6）负责一年</w:t>
      </w:r>
      <w:r>
        <w:rPr>
          <w:rFonts w:hint="eastAsia" w:ascii="宋体" w:hAnsi="宋体"/>
          <w:sz w:val="21"/>
          <w:szCs w:val="21"/>
        </w:rPr>
        <w:t xml:space="preserve">一</w:t>
      </w:r>
      <w:r>
        <w:rPr>
          <w:rFonts w:hint="eastAsia" w:ascii="宋体" w:hAnsi="宋体"/>
          <w:sz w:val="21"/>
          <w:szCs w:val="21"/>
          <w:lang w:val="zh-CN"/>
        </w:rPr>
        <w:t xml:space="preserve">次吊扇加固、除尘、</w:t>
      </w:r>
      <w:r>
        <w:rPr>
          <w:rFonts w:hint="eastAsia" w:ascii="宋体" w:hAnsi="宋体"/>
          <w:sz w:val="21"/>
          <w:szCs w:val="21"/>
        </w:rPr>
        <w:t xml:space="preserve">空调滤网的清洗、</w:t>
      </w:r>
      <w:r>
        <w:rPr>
          <w:rFonts w:hint="eastAsia" w:ascii="宋体" w:hAnsi="宋体"/>
          <w:sz w:val="21"/>
          <w:szCs w:val="21"/>
          <w:lang w:val="zh-CN"/>
        </w:rPr>
        <w:t xml:space="preserve">定期保养室内外水阀（每月开关一次，根据实际情况合理调节水量）、门窗合页润滑等；</w:t>
      </w:r>
      <w:r/>
    </w:p>
    <w:p>
      <w:pPr>
        <w:ind w:left="0" w:firstLine="420"/>
        <w:jc w:val="left"/>
        <w:spacing w:line="360" w:lineRule="auto"/>
        <w:rPr>
          <w:rFonts w:ascii="宋体" w:hAnsi="宋体"/>
          <w:sz w:val="21"/>
          <w:szCs w:val="21"/>
          <w:lang w:val="zh-CN"/>
        </w:rPr>
      </w:pPr>
      <w:r>
        <w:rPr>
          <w:rFonts w:hint="eastAsia" w:ascii="宋体" w:hAnsi="宋体"/>
          <w:sz w:val="21"/>
          <w:szCs w:val="21"/>
          <w:lang w:val="zh-CN"/>
        </w:rPr>
        <w:t xml:space="preserve">（</w:t>
      </w:r>
      <w:r>
        <w:rPr>
          <w:rFonts w:hint="eastAsia" w:ascii="宋体" w:hAnsi="宋体"/>
          <w:sz w:val="21"/>
          <w:szCs w:val="21"/>
        </w:rPr>
        <w:t xml:space="preserve">7</w:t>
      </w:r>
      <w:r>
        <w:rPr>
          <w:rFonts w:hint="eastAsia" w:ascii="宋体" w:hAnsi="宋体"/>
          <w:sz w:val="21"/>
          <w:szCs w:val="21"/>
          <w:lang w:val="zh-CN"/>
        </w:rPr>
        <w:t xml:space="preserve">）房屋的使用、维修及养护，维修项目主要为零修，具体零修范围如下：室内家具、所有</w:t>
      </w:r>
      <w:r>
        <w:rPr>
          <w:rFonts w:hint="eastAsia" w:ascii="宋体" w:hAnsi="宋体"/>
          <w:sz w:val="21"/>
          <w:szCs w:val="21"/>
        </w:rPr>
        <w:t xml:space="preserve">LED电源、</w:t>
      </w:r>
      <w:r>
        <w:rPr>
          <w:rFonts w:hint="eastAsia" w:ascii="宋体" w:hAnsi="宋体"/>
          <w:sz w:val="21"/>
          <w:szCs w:val="21"/>
          <w:lang w:val="zh-CN"/>
        </w:rPr>
        <w:t xml:space="preserve">灯管、灯具、灯头、灯座、镇流器更换；普通插座、空调插座更换；普通开关、延时开关更换；墙面污染的打磨；；空气开关（单相40A及以下）更换；户内箱各回路检修；DN40及以下阀门更换；；各下水道疏通；各单体内给水管道维护；门锁更换；玻璃更换；室内5米以下窗帘杆维修更换；各门窗维修；小浴室淋浴头及混水阀维修更换。并承担公用房内所有房间、走廊、楼梯、卫生间等公共部位的门窗、门锁、水龙头、冲洗阀、水箱、卫生间隔断、下水管道疏通等维修工作； </w:t>
      </w:r>
      <w:r/>
    </w:p>
    <w:p>
      <w:pPr>
        <w:ind w:left="0" w:firstLine="420"/>
        <w:jc w:val="left"/>
        <w:spacing w:line="360" w:lineRule="auto"/>
        <w:rPr>
          <w:rFonts w:ascii="宋体" w:hAnsi="宋体"/>
          <w:sz w:val="21"/>
          <w:szCs w:val="21"/>
          <w:lang w:val="zh-CN"/>
        </w:rPr>
      </w:pPr>
      <w:r>
        <w:rPr>
          <w:rFonts w:hint="eastAsia" w:ascii="宋体" w:hAnsi="宋体"/>
          <w:sz w:val="21"/>
          <w:szCs w:val="21"/>
          <w:lang w:val="zh-CN"/>
        </w:rPr>
        <w:t xml:space="preserve">（</w:t>
      </w:r>
      <w:r>
        <w:rPr>
          <w:rFonts w:hint="eastAsia" w:ascii="宋体" w:hAnsi="宋体"/>
          <w:sz w:val="21"/>
          <w:szCs w:val="21"/>
        </w:rPr>
        <w:t xml:space="preserve">8</w:t>
      </w:r>
      <w:r>
        <w:rPr>
          <w:rFonts w:hint="eastAsia" w:ascii="宋体" w:hAnsi="宋体"/>
          <w:sz w:val="21"/>
          <w:szCs w:val="21"/>
          <w:lang w:val="zh-CN"/>
        </w:rPr>
        <w:t xml:space="preserve">）维修工具自备，维修材料由校方提供；</w:t>
      </w:r>
      <w:r/>
    </w:p>
    <w:p>
      <w:pPr>
        <w:ind w:left="0" w:firstLine="420"/>
        <w:jc w:val="left"/>
        <w:spacing w:line="360" w:lineRule="auto"/>
        <w:rPr>
          <w:rFonts w:ascii="宋体" w:hAnsi="宋体"/>
          <w:sz w:val="21"/>
          <w:szCs w:val="21"/>
        </w:rPr>
      </w:pPr>
      <w:r>
        <w:rPr>
          <w:rFonts w:hint="eastAsia" w:ascii="宋体" w:hAnsi="宋体"/>
          <w:sz w:val="21"/>
          <w:szCs w:val="21"/>
        </w:rPr>
        <w:t xml:space="preserve">备注：1.服务单位需有专人负责对接学校的各类会务保障，参观路线环境卫生保障，考试保障等（含悬挂、拆除横幅）。2.</w:t>
      </w:r>
      <w:r>
        <w:rPr>
          <w:rFonts w:hint="eastAsia" w:ascii="宋体" w:hAnsi="宋体"/>
          <w:sz w:val="21"/>
          <w:szCs w:val="21"/>
        </w:rPr>
        <w:t xml:space="preserve">服务单位需有专人负责对接学校宿舍零星维修派单，统计各种协</w:t>
      </w:r>
      <w:r>
        <w:rPr>
          <w:rFonts w:hint="eastAsia" w:ascii="宋体" w:hAnsi="宋体"/>
          <w:sz w:val="21"/>
          <w:szCs w:val="21"/>
        </w:rPr>
        <w:t xml:space="preserve">调工作。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6.在日常物业管理过程中，</w:t>
      </w:r>
      <w:r>
        <w:rPr>
          <w:rFonts w:hint="eastAsia" w:ascii="宋体" w:hAnsi="宋体"/>
          <w:sz w:val="21"/>
        </w:rPr>
        <w:t xml:space="preserve">供应商</w:t>
      </w:r>
      <w:r>
        <w:rPr>
          <w:rFonts w:hint="eastAsia" w:ascii="宋体" w:hAnsi="宋体"/>
          <w:sz w:val="21"/>
        </w:rPr>
        <w:t xml:space="preserve">结合服务内容，需注重信息化管理系统和平台的建设，提高信息化、智能化、数字化管理水平，提升服务工作质量和效率，方便采购人日常监督和考核。</w:t>
      </w:r>
      <w:r/>
    </w:p>
    <w:tbl>
      <w:tblPr>
        <w:tblW w:w="5000" w:type="pct"/>
        <w:jc w:val="center"/>
        <w:tblCellMar>
          <w:left w:w="0" w:type="dxa"/>
          <w:right w:w="0" w:type="dxa"/>
        </w:tblCellMar>
        <w:tblLook w:val="04A0" w:firstRow="1" w:lastRow="0" w:firstColumn="1" w:lastColumn="0" w:noHBand="0" w:noVBand="1"/>
      </w:tblPr>
      <w:tblGrid>
        <w:gridCol w:w="2131"/>
        <w:gridCol w:w="1679"/>
        <w:gridCol w:w="6044"/>
      </w:tblGrid>
      <w:tr>
        <w:trPr>
          <w:jc w:val="center"/>
          <w:trHeight w:val="24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81" w:type="pct"/>
            <w:vAlign w:val="center"/>
            <w:textDirection w:val="lrTb"/>
            <w:noWrap w:val="false"/>
          </w:tcPr>
          <w:p>
            <w:pPr>
              <w:ind w:left="0"/>
              <w:rPr>
                <w:rFonts w:ascii="宋体" w:hAnsi="宋体"/>
                <w:b/>
                <w:bCs/>
                <w:sz w:val="21"/>
                <w:szCs w:val="21"/>
                <w:lang w:bidi="ar"/>
              </w:rPr>
            </w:pPr>
            <w:r>
              <w:rPr>
                <w:rFonts w:hint="eastAsia" w:ascii="宋体" w:hAnsi="宋体"/>
                <w:b/>
                <w:bCs/>
                <w:sz w:val="21"/>
                <w:szCs w:val="21"/>
                <w:lang w:bidi="ar"/>
              </w:rPr>
              <w:t xml:space="preserve">平台名称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2" w:type="pct"/>
            <w:vAlign w:val="center"/>
            <w:textDirection w:val="lrTb"/>
            <w:noWrap w:val="false"/>
          </w:tcPr>
          <w:p>
            <w:pPr>
              <w:ind w:left="0"/>
              <w:rPr>
                <w:rFonts w:ascii="宋体" w:hAnsi="宋体"/>
                <w:b/>
                <w:bCs/>
                <w:sz w:val="21"/>
                <w:szCs w:val="21"/>
                <w:lang w:bidi="ar"/>
              </w:rPr>
            </w:pPr>
            <w:r>
              <w:rPr>
                <w:rFonts w:hint="eastAsia" w:ascii="宋体" w:hAnsi="宋体"/>
                <w:b/>
                <w:bCs/>
                <w:sz w:val="21"/>
                <w:szCs w:val="21"/>
                <w:lang w:bidi="ar"/>
              </w:rPr>
              <w:t xml:space="preserve">子模块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067" w:type="pct"/>
            <w:vAlign w:val="center"/>
            <w:textDirection w:val="lrTb"/>
            <w:noWrap w:val="false"/>
          </w:tcPr>
          <w:p>
            <w:pPr>
              <w:ind w:firstLine="211"/>
              <w:rPr>
                <w:rFonts w:ascii="宋体" w:hAnsi="宋体"/>
                <w:b/>
                <w:bCs/>
                <w:sz w:val="21"/>
                <w:szCs w:val="21"/>
                <w:lang w:bidi="ar"/>
              </w:rPr>
            </w:pPr>
            <w:r>
              <w:rPr>
                <w:rFonts w:hint="eastAsia" w:ascii="宋体" w:hAnsi="宋体"/>
                <w:b/>
                <w:bCs/>
                <w:sz w:val="21"/>
                <w:szCs w:val="21"/>
                <w:lang w:bidi="ar"/>
              </w:rPr>
              <w:t xml:space="preserve">功能介绍</w:t>
            </w:r>
            <w:r/>
          </w:p>
        </w:tc>
      </w:tr>
      <w:tr>
        <w:trPr>
          <w:jc w:val="center"/>
          <w:trHeight w:val="4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81" w:type="pct"/>
            <w:vAlign w:val="center"/>
            <w:vMerge w:val="restart"/>
            <w:textDirection w:val="lrTb"/>
            <w:noWrap w:val="false"/>
          </w:tcPr>
          <w:p>
            <w:pPr>
              <w:ind w:left="0"/>
              <w:rPr>
                <w:rFonts w:ascii="宋体" w:hAnsi="宋体"/>
                <w:sz w:val="21"/>
                <w:szCs w:val="21"/>
                <w:lang w:bidi="ar"/>
              </w:rPr>
            </w:pPr>
            <w:r>
              <w:rPr>
                <w:rFonts w:hint="eastAsia" w:ascii="宋体" w:hAnsi="宋体"/>
                <w:sz w:val="21"/>
                <w:szCs w:val="21"/>
                <w:lang w:bidi="ar"/>
              </w:rPr>
              <w:t xml:space="preserve">品质管理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2" w:type="pct"/>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岗位自检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067"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实现各岗位工作任务派发与监管，同时可将服务流程固化植入，实现基础服务标准快速复制化。</w:t>
            </w:r>
            <w:r/>
          </w:p>
        </w:tc>
      </w:tr>
      <w:tr>
        <w:trPr>
          <w:jc w:val="center"/>
          <w:trHeight w:val="247"/>
        </w:trPr>
        <w:tc>
          <w:tcPr>
            <w:tcBorders>
              <w:top w:val="single" w:color="000000" w:sz="4" w:space="0"/>
              <w:left w:val="single" w:color="000000" w:sz="4" w:space="0"/>
              <w:bottom w:val="single" w:color="000000" w:sz="4" w:space="0"/>
              <w:right w:val="single" w:color="000000" w:sz="4" w:space="0"/>
            </w:tcBorders>
            <w:tcW w:w="1081" w:type="pct"/>
            <w:vAlign w:val="center"/>
            <w:vMerge w:val="continue"/>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2" w:type="pct"/>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品质随拍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067"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实现项目品质“随手拍”功能，可指定责任人，及时推送整改任务。</w:t>
            </w:r>
            <w:r/>
          </w:p>
        </w:tc>
      </w:tr>
      <w:tr>
        <w:trPr>
          <w:jc w:val="center"/>
          <w:trHeight w:val="495"/>
        </w:trPr>
        <w:tc>
          <w:tcPr>
            <w:tcBorders>
              <w:top w:val="single" w:color="000000" w:sz="4" w:space="0"/>
              <w:left w:val="single" w:color="000000" w:sz="4" w:space="0"/>
              <w:bottom w:val="single" w:color="000000" w:sz="4" w:space="0"/>
              <w:right w:val="single" w:color="000000" w:sz="4" w:space="0"/>
            </w:tcBorders>
            <w:tcW w:w="1081" w:type="pct"/>
            <w:vAlign w:val="center"/>
            <w:vMerge w:val="continue"/>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2" w:type="pct"/>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总部检查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067"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实现总部级、分公司级检查运营模式，固化模板，形成线上全过程闭环管控。</w:t>
            </w:r>
            <w:r/>
          </w:p>
        </w:tc>
      </w:tr>
      <w:tr>
        <w:trPr>
          <w:jc w:val="center"/>
          <w:trHeight w:val="24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81" w:type="pct"/>
            <w:vAlign w:val="center"/>
            <w:vMerge w:val="restart"/>
            <w:textDirection w:val="lrTb"/>
            <w:noWrap w:val="false"/>
          </w:tcPr>
          <w:p>
            <w:pPr>
              <w:ind w:left="0"/>
              <w:rPr>
                <w:rFonts w:ascii="宋体" w:hAnsi="宋体"/>
                <w:sz w:val="21"/>
                <w:szCs w:val="21"/>
                <w:lang w:bidi="ar"/>
              </w:rPr>
            </w:pPr>
            <w:r>
              <w:rPr>
                <w:rFonts w:hint="eastAsia" w:ascii="宋体" w:hAnsi="宋体"/>
                <w:sz w:val="21"/>
                <w:szCs w:val="21"/>
                <w:lang w:bidi="ar"/>
              </w:rPr>
              <w:t xml:space="preserve">服务平台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2" w:type="pct"/>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事务管理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067"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实现项目常规事务如报修、投诉等的过程管控。</w:t>
            </w:r>
            <w:r/>
          </w:p>
        </w:tc>
      </w:tr>
      <w:tr>
        <w:trPr>
          <w:jc w:val="center"/>
          <w:trHeight w:val="247"/>
        </w:trPr>
        <w:tc>
          <w:tcPr>
            <w:tcBorders>
              <w:top w:val="single" w:color="000000" w:sz="4" w:space="0"/>
              <w:left w:val="single" w:color="000000" w:sz="4" w:space="0"/>
              <w:bottom w:val="single" w:color="000000" w:sz="4" w:space="0"/>
              <w:right w:val="single" w:color="000000" w:sz="4" w:space="0"/>
            </w:tcBorders>
            <w:tcW w:w="1081" w:type="pct"/>
            <w:vAlign w:val="center"/>
            <w:vMerge w:val="continue"/>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2" w:type="pct"/>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满意度调查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067"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实现客服满意度调查功能。</w:t>
            </w:r>
            <w:r/>
          </w:p>
        </w:tc>
      </w:tr>
      <w:tr>
        <w:trPr>
          <w:jc w:val="center"/>
          <w:trHeight w:val="247"/>
        </w:trPr>
        <w:tc>
          <w:tcPr>
            <w:tcBorders>
              <w:top w:val="single" w:color="000000" w:sz="4" w:space="0"/>
              <w:left w:val="single" w:color="000000" w:sz="4" w:space="0"/>
              <w:bottom w:val="single" w:color="000000" w:sz="4" w:space="0"/>
              <w:right w:val="single" w:color="000000" w:sz="4" w:space="0"/>
            </w:tcBorders>
            <w:tcW w:w="1081" w:type="pct"/>
            <w:vAlign w:val="center"/>
            <w:vMerge w:val="continue"/>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2" w:type="pct"/>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意见建议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067"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实现线上意见建议处理功能。</w:t>
            </w:r>
            <w:r/>
          </w:p>
        </w:tc>
      </w:tr>
      <w:tr>
        <w:trPr>
          <w:jc w:val="center"/>
          <w:trHeight w:val="24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81" w:type="pct"/>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报修维修管理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2" w:type="pct"/>
            <w:vAlign w:val="center"/>
            <w:textDirection w:val="lrTb"/>
            <w:noWrap w:val="false"/>
          </w:tcPr>
          <w:p>
            <w:pPr>
              <w:jc w:val="center"/>
              <w:rPr>
                <w:rFonts w:ascii="宋体" w:hAnsi="宋体"/>
                <w:sz w:val="21"/>
                <w:szCs w:val="21"/>
                <w:lang w:bidi="ar"/>
              </w:rPr>
            </w:pPr>
            <w:r>
              <w:rPr>
                <w:rFonts w:ascii="宋体" w:hAnsi="宋体"/>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067" w:type="pct"/>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设有微信公众号、APP、PC端等多个入口，业主可根据需求自主选择；报修工单自动按区域、按楼号派发，业主可线上查询进度并在维修完成后给予评价，实现全过程闭环管控；系统可实现按工单总量、完成数、及时率、满意度等多维度对项目与维修工个人进行数据分析，数据分析结果与绩效挂钩，服务管理过程扁平化、透明化。</w:t>
            </w:r>
            <w:r/>
          </w:p>
        </w:tc>
      </w:tr>
    </w:tbl>
    <w:p>
      <w:pPr>
        <w:pStyle w:val="871"/>
        <w:ind w:left="0" w:firstLine="422"/>
        <w:spacing w:before="0" w:after="0" w:line="360" w:lineRule="auto"/>
        <w:rPr>
          <w:rFonts w:ascii="宋体" w:hAnsi="宋体"/>
          <w:b/>
          <w:sz w:val="21"/>
          <w:szCs w:val="21"/>
        </w:rPr>
      </w:pPr>
      <w:r>
        <w:rPr>
          <w:rFonts w:hint="eastAsia" w:ascii="宋体" w:hAnsi="宋体"/>
          <w:b/>
          <w:sz w:val="21"/>
          <w:szCs w:val="21"/>
        </w:rPr>
        <w:t xml:space="preserve">（六）商务要求</w:t>
      </w:r>
      <w:r>
        <w:rPr>
          <w:rFonts w:hint="eastAsia" w:ascii="宋体" w:hAnsi="宋体"/>
          <w:b/>
          <w:sz w:val="21"/>
          <w:szCs w:val="21"/>
        </w:rPr>
        <w:t xml:space="preserve">：</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1.履约期限：</w:t>
      </w:r>
      <w:r>
        <w:rPr>
          <w:rFonts w:hint="eastAsia" w:ascii="宋体" w:hAnsi="宋体"/>
          <w:sz w:val="21"/>
          <w:szCs w:val="21"/>
        </w:rPr>
        <w:t xml:space="preserve">1年（自合同签订之日起计算）</w:t>
      </w:r>
      <w:r>
        <w:rPr>
          <w:rFonts w:hint="eastAsia" w:ascii="宋体" w:hAnsi="宋体"/>
          <w:sz w:val="21"/>
          <w:szCs w:val="21"/>
        </w:rPr>
        <w:t xml:space="preserve">。</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2.付款方式：合同签订后，物业服务费</w:t>
      </w:r>
      <w:r>
        <w:rPr>
          <w:rFonts w:hint="eastAsia" w:ascii="宋体" w:hAnsi="宋体"/>
          <w:sz w:val="21"/>
          <w:szCs w:val="21"/>
        </w:rPr>
        <w:t xml:space="preserve">按</w:t>
      </w:r>
      <w:r>
        <w:rPr>
          <w:rFonts w:hint="eastAsia" w:ascii="宋体" w:hAnsi="宋体"/>
          <w:sz w:val="21"/>
          <w:szCs w:val="21"/>
        </w:rPr>
        <w:t xml:space="preserve">季度支付，</w:t>
      </w:r>
      <w:bookmarkStart w:id="132" w:name="OLE_LINK44"/>
      <w:r/>
      <w:bookmarkStart w:id="133" w:name="OLE_LINK45"/>
      <w:r/>
      <w:bookmarkStart w:id="134" w:name="OLE_LINK46"/>
      <w:r>
        <w:rPr>
          <w:rFonts w:hint="eastAsia" w:ascii="宋体" w:hAnsi="宋体"/>
          <w:sz w:val="21"/>
          <w:szCs w:val="21"/>
        </w:rPr>
        <w:t xml:space="preserve">每季度支付的金额=合同金额/4</w:t>
      </w:r>
      <w:bookmarkEnd w:id="132"/>
      <w:r/>
      <w:bookmarkEnd w:id="133"/>
      <w:r>
        <w:rPr>
          <w:rFonts w:ascii="宋体" w:hAnsi="宋体"/>
          <w:sz w:val="21"/>
          <w:szCs w:val="21"/>
        </w:rPr>
        <w:t xml:space="preserve">-</w:t>
      </w:r>
      <w:r>
        <w:rPr>
          <w:rFonts w:hint="eastAsia" w:ascii="宋体" w:hAnsi="宋体"/>
          <w:sz w:val="21"/>
          <w:szCs w:val="21"/>
        </w:rPr>
        <w:t xml:space="preserve">每季度考核扣款</w:t>
      </w:r>
      <w:bookmarkEnd w:id="134"/>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3.考核办法：详见</w:t>
      </w:r>
      <w:r>
        <w:rPr>
          <w:rFonts w:hint="eastAsia" w:ascii="宋体" w:hAnsi="宋体"/>
          <w:sz w:val="21"/>
          <w:szCs w:val="21"/>
        </w:rPr>
        <w:t xml:space="preserve">第七章</w:t>
      </w:r>
      <w:r>
        <w:rPr>
          <w:rFonts w:hint="eastAsia" w:ascii="宋体" w:hAnsi="宋体"/>
          <w:sz w:val="21"/>
          <w:szCs w:val="21"/>
        </w:rPr>
        <w:t xml:space="preserve">物业管理考核办法</w:t>
      </w:r>
      <w:r/>
    </w:p>
    <w:p>
      <w:pPr>
        <w:pStyle w:val="871"/>
        <w:ind w:left="0" w:firstLine="422"/>
        <w:spacing w:before="0" w:after="0" w:line="360" w:lineRule="auto"/>
        <w:rPr>
          <w:rFonts w:ascii="宋体" w:hAnsi="宋体"/>
          <w:b/>
          <w:sz w:val="21"/>
          <w:szCs w:val="21"/>
        </w:rPr>
      </w:pPr>
      <w:r>
        <w:rPr>
          <w:rFonts w:hint="eastAsia" w:ascii="宋体" w:hAnsi="宋体"/>
          <w:b/>
          <w:sz w:val="21"/>
          <w:szCs w:val="21"/>
        </w:rPr>
        <w:t xml:space="preserve">（七）履约验收基本要求</w:t>
      </w:r>
      <w:r>
        <w:rPr>
          <w:rFonts w:hint="eastAsia" w:ascii="宋体" w:hAnsi="宋体"/>
          <w:b/>
          <w:sz w:val="21"/>
          <w:szCs w:val="21"/>
        </w:rPr>
        <w:t xml:space="preserve">：</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2.招标文件、投标文件、政府采购合同等是履约验收工作的重要依据。在政府采购合同约定的履行验收条件达到时，中标单位可以主动联系采购人启动履约验收工作。</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4.采购人将按照验收标准要求组织验收，验收内容和标准至少包括服务质量、用户满意度、服务过程文档资料、数据准确性等内容。</w:t>
      </w:r>
      <w:r/>
    </w:p>
    <w:p>
      <w:pPr>
        <w:pStyle w:val="871"/>
        <w:ind w:left="0" w:firstLine="422"/>
        <w:spacing w:before="0" w:after="0" w:line="360" w:lineRule="auto"/>
        <w:rPr>
          <w:rFonts w:ascii="宋体" w:hAnsi="宋体"/>
          <w:b/>
          <w:sz w:val="21"/>
          <w:szCs w:val="21"/>
        </w:rPr>
      </w:pPr>
      <w:r>
        <w:rPr>
          <w:rFonts w:hint="eastAsia" w:ascii="宋体" w:hAnsi="宋体"/>
          <w:b/>
          <w:sz w:val="21"/>
          <w:szCs w:val="21"/>
        </w:rPr>
        <w:t xml:space="preserve">（八）其他要求：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1.工作场地</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（1）物业管理用房：物业管理用房由采购人无偿提供，物业管理用房的水电费由中标供应商承担。</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（2）根据需要在适当的位置配备洁具堆放间，其它房间（如保洁仓库、保洁工作间、员工更衣室、会议工作间），进场后视情况协调解决。</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2.服务所需用品</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物业服务中所需的设施设备、清洁用品及办公用品均由中标供应商自行采购，费用由投中标供应商自行承担。</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4.中标供应商需建立上岗前培训制度。所有管理服务人员在服务期间按岗位要求进行定期培训，必要时应接受采购人对服务人员的集中培训。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5.中标供应商应按国家和当地政府有关劳动法规、条例，向项目管理服务人员提供相应工种的劳动工资、加班工资、劳动保护等待遇。</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本项目方案包括但不限于</w:t>
      </w:r>
      <w:r>
        <w:rPr>
          <w:rFonts w:hint="eastAsia" w:ascii="宋体" w:hAnsi="宋体"/>
          <w:sz w:val="21"/>
          <w:szCs w:val="21"/>
        </w:rPr>
        <w:t xml:space="preserve">物业管理服务项目构想方案</w:t>
      </w:r>
      <w:r>
        <w:rPr>
          <w:rFonts w:hint="eastAsia" w:ascii="宋体" w:hAnsi="宋体"/>
          <w:sz w:val="21"/>
          <w:szCs w:val="21"/>
        </w:rPr>
        <w:t xml:space="preserve">（</w:t>
      </w:r>
      <w:r>
        <w:rPr>
          <w:rFonts w:hint="eastAsia" w:ascii="宋体" w:hAnsi="宋体"/>
          <w:sz w:val="21"/>
          <w:szCs w:val="21"/>
        </w:rPr>
        <w:t xml:space="preserve">服务理念</w:t>
      </w:r>
      <w:r>
        <w:rPr>
          <w:rFonts w:hint="eastAsia" w:ascii="宋体" w:hAnsi="宋体"/>
          <w:sz w:val="21"/>
          <w:szCs w:val="21"/>
        </w:rPr>
        <w:t xml:space="preserve">、</w:t>
      </w:r>
      <w:r>
        <w:rPr>
          <w:rFonts w:hint="eastAsia" w:ascii="宋体" w:hAnsi="宋体"/>
          <w:sz w:val="21"/>
          <w:szCs w:val="21"/>
        </w:rPr>
        <w:t xml:space="preserve">管理模式</w:t>
      </w:r>
      <w:r>
        <w:rPr>
          <w:rFonts w:hint="eastAsia" w:ascii="宋体" w:hAnsi="宋体"/>
          <w:sz w:val="21"/>
          <w:szCs w:val="21"/>
        </w:rPr>
        <w:t xml:space="preserve">、</w:t>
      </w:r>
      <w:r>
        <w:rPr>
          <w:rFonts w:hint="eastAsia" w:ascii="宋体" w:hAnsi="宋体"/>
          <w:sz w:val="21"/>
          <w:szCs w:val="21"/>
        </w:rPr>
        <w:t xml:space="preserve">具体重点难点分析</w:t>
      </w:r>
      <w:r>
        <w:rPr>
          <w:rFonts w:hint="eastAsia" w:ascii="宋体" w:hAnsi="宋体"/>
          <w:sz w:val="21"/>
          <w:szCs w:val="21"/>
        </w:rPr>
        <w:t xml:space="preserve">等）</w:t>
      </w:r>
      <w:r>
        <w:rPr>
          <w:rFonts w:hint="eastAsia" w:ascii="宋体" w:hAnsi="宋体"/>
          <w:sz w:val="21"/>
          <w:szCs w:val="21"/>
        </w:rPr>
        <w:t xml:space="preserve">、管理服务方案</w:t>
      </w:r>
      <w:r>
        <w:rPr>
          <w:rFonts w:hint="eastAsia" w:ascii="宋体" w:hAnsi="宋体"/>
          <w:sz w:val="21"/>
          <w:szCs w:val="21"/>
        </w:rPr>
        <w:t xml:space="preserve">（</w:t>
      </w:r>
      <w:r>
        <w:rPr>
          <w:rFonts w:hint="eastAsia" w:ascii="宋体" w:hAnsi="宋体"/>
          <w:sz w:val="21"/>
          <w:szCs w:val="21"/>
        </w:rPr>
        <w:t xml:space="preserve">保洁服务</w:t>
      </w:r>
      <w:r>
        <w:rPr>
          <w:rFonts w:hint="eastAsia" w:ascii="宋体" w:hAnsi="宋体"/>
          <w:sz w:val="21"/>
          <w:szCs w:val="21"/>
        </w:rPr>
        <w:t xml:space="preserve">、</w:t>
      </w:r>
      <w:r>
        <w:rPr>
          <w:rFonts w:hint="eastAsia" w:ascii="宋体" w:hAnsi="宋体"/>
          <w:sz w:val="21"/>
          <w:szCs w:val="21"/>
        </w:rPr>
        <w:t xml:space="preserve">宿舍管理服务</w:t>
      </w:r>
      <w:r>
        <w:rPr>
          <w:rFonts w:hint="eastAsia" w:ascii="宋体" w:hAnsi="宋体"/>
          <w:sz w:val="21"/>
          <w:szCs w:val="21"/>
        </w:rPr>
        <w:t xml:space="preserve">、</w:t>
      </w:r>
      <w:r>
        <w:rPr>
          <w:rFonts w:hint="eastAsia" w:ascii="宋体" w:hAnsi="宋体"/>
          <w:sz w:val="21"/>
          <w:szCs w:val="21"/>
        </w:rPr>
        <w:t xml:space="preserve">宿舍零星维修服务</w:t>
      </w:r>
      <w:r>
        <w:rPr>
          <w:rFonts w:hint="eastAsia" w:ascii="宋体" w:hAnsi="宋体"/>
          <w:sz w:val="21"/>
          <w:szCs w:val="21"/>
        </w:rPr>
        <w:t xml:space="preserve">、</w:t>
      </w:r>
      <w:r>
        <w:rPr>
          <w:rFonts w:hint="eastAsia" w:ascii="宋体" w:hAnsi="宋体"/>
          <w:sz w:val="21"/>
          <w:szCs w:val="21"/>
        </w:rPr>
        <w:t xml:space="preserve">绿化管理服务</w:t>
      </w:r>
      <w:r>
        <w:rPr>
          <w:rFonts w:hint="eastAsia" w:ascii="宋体" w:hAnsi="宋体"/>
          <w:sz w:val="21"/>
          <w:szCs w:val="21"/>
        </w:rPr>
        <w:t xml:space="preserve">、</w:t>
      </w:r>
      <w:r>
        <w:rPr>
          <w:rFonts w:hint="eastAsia" w:ascii="宋体" w:hAnsi="宋体"/>
          <w:sz w:val="21"/>
          <w:szCs w:val="21"/>
        </w:rPr>
        <w:t xml:space="preserve">楼宇管理服务</w:t>
      </w:r>
      <w:r>
        <w:rPr>
          <w:rFonts w:hint="eastAsia" w:ascii="宋体" w:hAnsi="宋体"/>
          <w:sz w:val="21"/>
          <w:szCs w:val="21"/>
        </w:rPr>
        <w:t xml:space="preserve">、</w:t>
      </w:r>
      <w:r>
        <w:rPr>
          <w:rFonts w:hint="eastAsia" w:ascii="宋体" w:hAnsi="宋体"/>
          <w:sz w:val="21"/>
          <w:szCs w:val="21"/>
        </w:rPr>
        <w:t xml:space="preserve">进退场交接</w:t>
      </w:r>
      <w:r>
        <w:rPr>
          <w:rFonts w:hint="eastAsia" w:ascii="宋体" w:hAnsi="宋体"/>
          <w:sz w:val="21"/>
          <w:szCs w:val="21"/>
        </w:rPr>
        <w:t xml:space="preserve">、</w:t>
      </w:r>
      <w:r>
        <w:rPr>
          <w:rFonts w:hint="eastAsia" w:ascii="宋体" w:hAnsi="宋体"/>
          <w:sz w:val="21"/>
          <w:szCs w:val="21"/>
        </w:rPr>
        <w:t xml:space="preserve">突发事件</w:t>
      </w:r>
      <w:r>
        <w:rPr>
          <w:rFonts w:hint="eastAsia" w:ascii="宋体" w:hAnsi="宋体"/>
          <w:sz w:val="21"/>
          <w:szCs w:val="21"/>
        </w:rPr>
        <w:t xml:space="preserve">、</w:t>
      </w:r>
      <w:r>
        <w:rPr>
          <w:rFonts w:hint="eastAsia" w:ascii="宋体" w:hAnsi="宋体"/>
          <w:sz w:val="21"/>
          <w:szCs w:val="21"/>
        </w:rPr>
        <w:t xml:space="preserve">重大活动保障</w:t>
      </w:r>
      <w:r>
        <w:rPr>
          <w:rFonts w:hint="eastAsia" w:ascii="宋体" w:hAnsi="宋体"/>
          <w:sz w:val="21"/>
          <w:szCs w:val="21"/>
        </w:rPr>
        <w:t xml:space="preserve">）</w:t>
      </w:r>
      <w:r>
        <w:rPr>
          <w:rFonts w:hint="eastAsia" w:ascii="宋体" w:hAnsi="宋体"/>
          <w:sz w:val="21"/>
          <w:szCs w:val="21"/>
        </w:rPr>
        <w:t xml:space="preserve">、</w:t>
      </w:r>
      <w:r>
        <w:rPr>
          <w:rFonts w:hint="eastAsia" w:ascii="宋体" w:hAnsi="宋体"/>
          <w:sz w:val="21"/>
          <w:szCs w:val="21"/>
        </w:rPr>
        <w:t xml:space="preserve">管理服务制度</w:t>
      </w:r>
      <w:r>
        <w:rPr>
          <w:rFonts w:hint="eastAsia" w:ascii="宋体" w:hAnsi="宋体"/>
          <w:sz w:val="21"/>
          <w:szCs w:val="21"/>
        </w:rPr>
        <w:t xml:space="preserve">（</w:t>
      </w:r>
      <w:r>
        <w:rPr>
          <w:rFonts w:hint="eastAsia" w:ascii="宋体" w:hAnsi="宋体"/>
          <w:sz w:val="21"/>
          <w:szCs w:val="21"/>
        </w:rPr>
        <w:t xml:space="preserve">项目管理服务</w:t>
      </w:r>
      <w:r>
        <w:rPr>
          <w:rFonts w:hint="eastAsia" w:ascii="宋体" w:hAnsi="宋体"/>
          <w:sz w:val="21"/>
          <w:szCs w:val="21"/>
        </w:rPr>
        <w:t xml:space="preserve">、</w:t>
      </w:r>
      <w:r>
        <w:rPr>
          <w:rFonts w:hint="eastAsia" w:ascii="宋体" w:hAnsi="宋体"/>
          <w:sz w:val="21"/>
          <w:szCs w:val="21"/>
        </w:rPr>
        <w:t xml:space="preserve">服务人员履职</w:t>
      </w:r>
      <w:r>
        <w:rPr>
          <w:rFonts w:hint="eastAsia" w:ascii="宋体" w:hAnsi="宋体"/>
          <w:sz w:val="21"/>
          <w:szCs w:val="21"/>
        </w:rPr>
        <w:t xml:space="preserve">评价及考核</w:t>
      </w:r>
      <w:r>
        <w:rPr>
          <w:rFonts w:hint="eastAsia" w:ascii="宋体" w:hAnsi="宋体"/>
          <w:sz w:val="21"/>
          <w:szCs w:val="21"/>
        </w:rPr>
        <w:t xml:space="preserve">、</w:t>
      </w:r>
      <w:r>
        <w:rPr>
          <w:rFonts w:hint="eastAsia" w:ascii="宋体" w:hAnsi="宋体"/>
          <w:sz w:val="21"/>
          <w:szCs w:val="21"/>
        </w:rPr>
        <w:t xml:space="preserve">客户关系管理</w:t>
      </w:r>
      <w:r>
        <w:rPr>
          <w:rFonts w:hint="eastAsia" w:ascii="宋体" w:hAnsi="宋体"/>
          <w:sz w:val="21"/>
          <w:szCs w:val="21"/>
        </w:rPr>
        <w:t xml:space="preserve">、</w:t>
      </w:r>
      <w:r>
        <w:rPr>
          <w:rFonts w:hint="eastAsia" w:ascii="宋体" w:hAnsi="宋体"/>
          <w:sz w:val="21"/>
          <w:szCs w:val="21"/>
        </w:rPr>
        <w:t xml:space="preserve">档案管理</w:t>
      </w:r>
      <w:r>
        <w:rPr>
          <w:rFonts w:hint="eastAsia" w:ascii="宋体" w:hAnsi="宋体"/>
          <w:sz w:val="21"/>
          <w:szCs w:val="21"/>
        </w:rPr>
        <w:t xml:space="preserve">）、</w:t>
      </w:r>
      <w:r>
        <w:rPr>
          <w:rFonts w:hint="eastAsia" w:ascii="宋体" w:hAnsi="宋体"/>
          <w:sz w:val="21"/>
          <w:szCs w:val="21"/>
        </w:rPr>
        <w:t xml:space="preserve">创新特色服务方案</w:t>
      </w:r>
      <w:r>
        <w:rPr>
          <w:rFonts w:hint="eastAsia" w:ascii="宋体" w:hAnsi="宋体"/>
          <w:sz w:val="21"/>
          <w:szCs w:val="21"/>
        </w:rPr>
        <w:t xml:space="preserve">（</w:t>
      </w:r>
      <w:r>
        <w:rPr>
          <w:rFonts w:hint="eastAsia" w:ascii="宋体" w:hAnsi="宋体"/>
          <w:sz w:val="21"/>
          <w:szCs w:val="21"/>
        </w:rPr>
        <w:t xml:space="preserve">校园文化创建</w:t>
      </w:r>
      <w:r>
        <w:rPr>
          <w:rFonts w:hint="eastAsia" w:ascii="宋体" w:hAnsi="宋体"/>
          <w:sz w:val="21"/>
          <w:szCs w:val="21"/>
        </w:rPr>
        <w:t xml:space="preserve">、</w:t>
      </w:r>
      <w:r>
        <w:rPr>
          <w:rFonts w:hint="eastAsia" w:ascii="宋体" w:hAnsi="宋体"/>
          <w:sz w:val="21"/>
          <w:szCs w:val="21"/>
        </w:rPr>
        <w:t xml:space="preserve">垃圾分类</w:t>
      </w:r>
      <w:r>
        <w:rPr>
          <w:rFonts w:hint="eastAsia" w:ascii="宋体" w:hAnsi="宋体"/>
          <w:sz w:val="21"/>
          <w:szCs w:val="21"/>
        </w:rPr>
        <w:t xml:space="preserve">、</w:t>
      </w:r>
      <w:r>
        <w:rPr>
          <w:rFonts w:hint="eastAsia" w:ascii="宋体" w:hAnsi="宋体"/>
          <w:sz w:val="21"/>
          <w:szCs w:val="21"/>
        </w:rPr>
        <w:t xml:space="preserve">节能减排</w:t>
      </w:r>
      <w:r>
        <w:rPr>
          <w:rFonts w:hint="eastAsia" w:ascii="宋体" w:hAnsi="宋体"/>
          <w:sz w:val="21"/>
          <w:szCs w:val="21"/>
        </w:rPr>
        <w:t xml:space="preserve">、</w:t>
      </w:r>
      <w:r>
        <w:rPr>
          <w:rFonts w:hint="eastAsia" w:ascii="宋体" w:hAnsi="宋体"/>
          <w:sz w:val="21"/>
          <w:szCs w:val="21"/>
        </w:rPr>
        <w:t xml:space="preserve">服务育人</w:t>
      </w:r>
      <w:r>
        <w:rPr>
          <w:rFonts w:hint="eastAsia" w:ascii="宋体" w:hAnsi="宋体"/>
          <w:sz w:val="21"/>
          <w:szCs w:val="21"/>
        </w:rPr>
        <w:t xml:space="preserve">、</w:t>
      </w:r>
      <w:r>
        <w:rPr>
          <w:rFonts w:hint="eastAsia" w:ascii="宋体" w:hAnsi="宋体"/>
          <w:sz w:val="21"/>
          <w:szCs w:val="21"/>
        </w:rPr>
        <w:t xml:space="preserve">真情服务</w:t>
      </w:r>
      <w:r>
        <w:rPr>
          <w:rFonts w:hint="eastAsia" w:ascii="宋体" w:hAnsi="宋体"/>
          <w:sz w:val="21"/>
          <w:szCs w:val="21"/>
        </w:rPr>
        <w:t xml:space="preserve">）、</w:t>
      </w:r>
      <w:r>
        <w:rPr>
          <w:rFonts w:hint="eastAsia" w:ascii="宋体" w:hAnsi="宋体"/>
          <w:sz w:val="21"/>
          <w:szCs w:val="21"/>
        </w:rPr>
        <w:t xml:space="preserve">客户满意度提升</w:t>
      </w:r>
      <w:r>
        <w:rPr>
          <w:rFonts w:hint="eastAsia" w:ascii="宋体" w:hAnsi="宋体"/>
          <w:sz w:val="21"/>
          <w:szCs w:val="21"/>
        </w:rPr>
        <w:t xml:space="preserve">等</w:t>
      </w:r>
      <w:r>
        <w:rPr>
          <w:rFonts w:hint="eastAsia" w:ascii="宋体" w:hAnsi="宋体"/>
          <w:sz w:val="21"/>
          <w:szCs w:val="21"/>
        </w:rPr>
        <w:t xml:space="preserve">方案</w:t>
      </w:r>
      <w:r>
        <w:rPr>
          <w:rFonts w:hint="eastAsia" w:ascii="宋体" w:hAnsi="宋体"/>
          <w:sz w:val="21"/>
          <w:szCs w:val="21"/>
        </w:rPr>
        <w:t xml:space="preserve">内容。</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七、综合说明</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szCs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八、政府采购政策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中小微</w:t>
      </w:r>
      <w:r>
        <w:rPr>
          <w:rFonts w:hint="eastAsia" w:ascii="宋体" w:hAnsi="宋体"/>
          <w:sz w:val="21"/>
          <w:szCs w:val="21"/>
        </w:rPr>
        <w:t xml:space="preserve">企业</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szCs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szCs w:val="21"/>
        </w:rPr>
      </w:pPr>
      <w:r>
        <w:rPr>
          <w:rFonts w:hint="eastAsia" w:ascii="宋体" w:hAnsi="宋体"/>
          <w:b/>
          <w:sz w:val="21"/>
          <w:szCs w:val="21"/>
        </w:rPr>
        <w:t xml:space="preserve">根据《政府采购促进中小企业发展管理办法》（财库〔2020〕4</w:t>
      </w:r>
      <w:r>
        <w:rPr>
          <w:rFonts w:hint="eastAsia" w:ascii="宋体" w:hAnsi="宋体" w:cs="Times New Roman"/>
          <w:b/>
          <w:sz w:val="21"/>
          <w:szCs w:val="21"/>
        </w:rPr>
        <w:t xml:space="preserve">6号）及《中小企业划型标准规定》（工信部联企业〔2011〕300号），本采购标的对应的中小企业划分标准所属行业为：</w:t>
      </w:r>
      <w:r>
        <w:rPr>
          <w:rFonts w:hint="eastAsia" w:ascii="宋体" w:hAnsi="宋体" w:cs="Times New Roman"/>
          <w:b/>
          <w:sz w:val="21"/>
          <w:szCs w:val="21"/>
          <w:highlight w:val="yellow"/>
        </w:rPr>
        <w:t xml:space="preserve">物业管理</w:t>
      </w:r>
      <w:r>
        <w:rPr>
          <w:rFonts w:hint="eastAsia" w:ascii="宋体" w:hAnsi="宋体" w:cs="Times New Roman"/>
          <w:b/>
          <w:sz w:val="21"/>
          <w:szCs w:val="21"/>
        </w:rPr>
        <w:t xml:space="preserve">。</w:t>
      </w:r>
      <w:r/>
    </w:p>
    <w:p>
      <w:pPr>
        <w:ind w:left="0" w:firstLine="420"/>
        <w:spacing w:line="360" w:lineRule="auto"/>
        <w:tabs>
          <w:tab w:val="left" w:pos="567"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.残疾人福利性单位</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4.绿色采购</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szCs w:val="21"/>
        </w:rPr>
      </w:pPr>
      <w:r>
        <w:rPr>
          <w:rFonts w:hint="eastAsia" w:ascii="宋体" w:hAnsi="宋体" w:cs="Times New Roman"/>
          <w:sz w:val="21"/>
          <w:szCs w:val="21"/>
        </w:rPr>
        <w:t xml:space="preserve">1</w:t>
      </w:r>
      <w:r>
        <w:rPr>
          <w:rFonts w:hint="eastAsia" w:ascii="宋体" w:hAnsi="宋体"/>
          <w:sz w:val="21"/>
          <w:szCs w:val="21"/>
        </w:rPr>
        <w:t xml:space="preserve">.</w:t>
      </w:r>
      <w:r>
        <w:rPr>
          <w:rFonts w:hint="eastAsia" w:ascii="宋体" w:hAnsi="宋体" w:cs="Times New Roman"/>
          <w:sz w:val="21"/>
          <w:szCs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szCs w:val="21"/>
        </w:rPr>
        <w:t xml:space="preserve">。</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十、</w:t>
      </w:r>
      <w:r>
        <w:rPr>
          <w:rFonts w:ascii="宋体" w:hAnsi="宋体"/>
          <w:sz w:val="21"/>
          <w:szCs w:val="21"/>
        </w:rPr>
        <w:t xml:space="preserve">凡涉及招标文件的补充说明和修改，均以网上发布的通知为准。</w:t>
      </w:r>
      <w:r/>
    </w:p>
    <w:p>
      <w:pPr>
        <w:pStyle w:val="870"/>
        <w:ind w:left="0" w:firstLine="0"/>
        <w:jc w:val="center"/>
        <w:rPr>
          <w:rFonts w:ascii="宋体" w:hAnsi="宋体"/>
          <w:b/>
          <w:sz w:val="44"/>
          <w:szCs w:val="22"/>
        </w:rPr>
      </w:pPr>
      <w:r/>
      <w:bookmarkStart w:id="135" w:name="_Toc5111"/>
      <w:r/>
      <w:bookmarkStart w:id="136" w:name="_Toc11789"/>
      <w:r/>
      <w:bookmarkStart w:id="137" w:name="_Hlk55741158"/>
      <w:r>
        <w:rPr>
          <w:rFonts w:hint="eastAsia" w:ascii="宋体" w:hAnsi="宋体"/>
          <w:b/>
          <w:sz w:val="44"/>
          <w:szCs w:val="22"/>
        </w:rPr>
        <w:br w:type="page" w:clear="all"/>
      </w:r>
      <w:bookmarkStart w:id="138" w:name="_Toc165274522"/>
      <w:r>
        <w:rPr>
          <w:rFonts w:hint="eastAsia" w:ascii="宋体" w:hAnsi="宋体"/>
          <w:b/>
          <w:sz w:val="44"/>
          <w:szCs w:val="22"/>
        </w:rPr>
        <w:t xml:space="preserve">第五章 </w:t>
      </w:r>
      <w:bookmarkStart w:id="139" w:name="合同的特殊条款"/>
      <w:r/>
      <w:bookmarkEnd w:id="139"/>
      <w:r>
        <w:rPr>
          <w:rFonts w:hint="eastAsia" w:ascii="宋体" w:hAnsi="宋体"/>
          <w:b/>
          <w:sz w:val="44"/>
          <w:szCs w:val="22"/>
        </w:rPr>
        <w:t xml:space="preserve"> 合同及主要条款</w:t>
      </w:r>
      <w:bookmarkEnd w:id="135"/>
      <w:r/>
      <w:bookmarkEnd w:id="136"/>
      <w:r/>
      <w:bookmarkEnd w:id="138"/>
      <w:r/>
      <w:r/>
    </w:p>
    <w:p>
      <w:pPr>
        <w:ind w:left="0"/>
        <w:jc w:val="center"/>
        <w:rPr>
          <w:rFonts w:ascii="宋体" w:hAnsi="宋体"/>
          <w:b/>
          <w:sz w:val="32"/>
          <w:szCs w:val="32"/>
        </w:rPr>
      </w:pPr>
      <w:r/>
      <w:bookmarkStart w:id="140" w:name="OLE_LINK18"/>
      <w:r/>
      <w:bookmarkStart w:id="141" w:name="OLE_LINK19"/>
      <w:r/>
      <w:bookmarkStart w:id="142" w:name="OLE_LINK22"/>
      <w:r/>
      <w:bookmarkStart w:id="143" w:name="_Toc8564"/>
      <w:r/>
      <w:bookmarkStart w:id="144" w:name="_Toc27667"/>
      <w:r/>
      <w:bookmarkStart w:id="145" w:name="_Toc57376410"/>
      <w:r/>
      <w:bookmarkEnd w:id="137"/>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rPr>
          <w:rFonts w:ascii="宋体" w:hAnsi="宋体"/>
          <w:b/>
          <w:sz w:val="21"/>
          <w:szCs w:val="21"/>
        </w:rPr>
        <w:t xml:space="preserve">JSZC-320500-JZCG-G2026-0101</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rPr>
          <w:rFonts w:hint="eastAsia" w:ascii="宋体" w:hAnsi="宋体"/>
          <w:b/>
          <w:sz w:val="21"/>
          <w:szCs w:val="21"/>
        </w:rPr>
        <w:t xml:space="preserve">苏州职业技术大学石湖校区物业服务</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（1）甲方每季度对乙方的物业管理服务质量进行考核，根据考核分数付款</w:t>
      </w:r>
      <w:r>
        <w:rPr>
          <w:rFonts w:hint="eastAsia" w:ascii="宋体" w:hAnsi="宋体"/>
          <w:sz w:val="21"/>
          <w:szCs w:val="21"/>
        </w:rPr>
        <w:t xml:space="preserve">，</w:t>
      </w:r>
      <w:r>
        <w:rPr>
          <w:rFonts w:hint="eastAsia" w:ascii="宋体" w:hAnsi="宋体"/>
          <w:sz w:val="21"/>
          <w:szCs w:val="21"/>
        </w:rPr>
        <w:t xml:space="preserve">每季度支付的金额=合同金额/4-每季度考核扣款</w:t>
      </w:r>
      <w:r>
        <w:rPr>
          <w:rFonts w:hint="eastAsia"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（2）乙方应提供正规发票，甲方应当自收到发票后10个工作日内将物业费支付到合同约定的乙方账户。</w:t>
      </w: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w:t>
      </w:r>
      <w:r>
        <w:rPr>
          <w:rFonts w:hint="eastAsia" w:ascii="宋体" w:hAnsi="宋体"/>
          <w:sz w:val="21"/>
          <w:szCs w:val="21"/>
          <w:lang w:bidi="ar"/>
        </w:rPr>
        <w:t xml:space="preserve">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（计划于何时验收/供应商提出验收申请之日起   日内组织验收）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（应明确共分 </w:t>
      </w:r>
      <w:r>
        <w:rPr>
          <w:rFonts w:ascii="宋体" w:hAnsi="宋体"/>
          <w:bCs/>
          <w:sz w:val="21"/>
          <w:szCs w:val="21"/>
          <w:highlight w:val="yellow"/>
          <w:u w:val="single"/>
        </w:rPr>
        <w:t xml:space="preserve"> </w:t>
      </w:r>
      <w:r>
        <w:rPr>
          <w:rFonts w:hint="eastAsia" w:ascii="宋体" w:hAnsi="宋体"/>
          <w:bCs/>
          <w:sz w:val="21"/>
          <w:szCs w:val="21"/>
          <w:highlight w:val="yellow"/>
          <w:u w:val="single"/>
        </w:rPr>
        <w:t xml:space="preserve">期（段），分期（段）</w:t>
      </w:r>
      <w:r>
        <w:rPr>
          <w:rFonts w:hint="eastAsia" w:ascii="宋体" w:hAnsi="宋体"/>
          <w:bCs/>
          <w:sz w:val="21"/>
          <w:szCs w:val="21"/>
          <w:highlight w:val="yellow"/>
          <w:u w:val="single"/>
          <w:lang w:val="en"/>
        </w:rPr>
        <w:t xml:space="preserve">验收的工作安排</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w:t>
      </w:r>
      <w:r>
        <w:rPr>
          <w:rFonts w:hint="eastAsia" w:ascii="宋体" w:hAnsi="宋体"/>
          <w:sz w:val="21"/>
          <w:szCs w:val="21"/>
        </w:rPr>
        <w:t xml:space="preserve">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882"/>
      </w:p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bookmarkEnd w:id="140"/>
            <w:bookmarkEnd w:id="141"/>
            <w:bookmarkEnd w:id="142"/>
            <w:r/>
          </w:p>
        </w:tc>
      </w:tr>
    </w:tbl>
    <w:p>
      <w:pPr>
        <w:pStyle w:val="929"/>
        <w:ind w:left="0" w:firstLine="0"/>
        <w:rPr>
          <w:rFonts w:ascii="宋体" w:hAnsi="宋体"/>
          <w:b/>
          <w:sz w:val="44"/>
          <w:szCs w:val="22"/>
        </w:rPr>
      </w:pPr>
      <w:r>
        <w:rPr>
          <w:rFonts w:ascii="宋体" w:hAnsi="宋体"/>
          <w:b/>
          <w:sz w:val="44"/>
          <w:szCs w:val="22"/>
        </w:rPr>
      </w:r>
      <w:r/>
    </w:p>
    <w:p>
      <w:pPr>
        <w:pStyle w:val="929"/>
        <w:ind w:left="400" w:firstLine="883"/>
        <w:rPr>
          <w:rFonts w:ascii="宋体" w:hAnsi="宋体"/>
          <w:b/>
          <w:sz w:val="44"/>
          <w:szCs w:val="22"/>
        </w:rPr>
      </w:pPr>
      <w:r>
        <w:rPr>
          <w:rFonts w:hint="eastAsia" w:ascii="宋体" w:hAnsi="宋体"/>
          <w:b/>
          <w:sz w:val="44"/>
          <w:szCs w:val="22"/>
        </w:rPr>
        <w:br w:type="page" w:clear="all"/>
      </w:r>
      <w:r/>
    </w:p>
    <w:p>
      <w:pPr>
        <w:pStyle w:val="870"/>
        <w:ind w:left="0" w:firstLine="0"/>
        <w:jc w:val="center"/>
        <w:rPr>
          <w:rFonts w:ascii="宋体" w:hAnsi="宋体"/>
          <w:b/>
          <w:sz w:val="44"/>
          <w:szCs w:val="22"/>
        </w:rPr>
      </w:pPr>
      <w:r/>
      <w:bookmarkStart w:id="146" w:name="_Toc165274523"/>
      <w:r>
        <w:rPr>
          <w:rFonts w:hint="eastAsia" w:ascii="宋体" w:hAnsi="宋体"/>
          <w:b/>
          <w:sz w:val="44"/>
          <w:szCs w:val="22"/>
        </w:rPr>
        <w:t xml:space="preserve">第六章 </w:t>
      </w:r>
      <w:bookmarkStart w:id="147" w:name="评分要点"/>
      <w:r/>
      <w:bookmarkEnd w:id="147"/>
      <w:r>
        <w:rPr>
          <w:rFonts w:hint="eastAsia" w:ascii="宋体" w:hAnsi="宋体"/>
          <w:b/>
          <w:sz w:val="44"/>
          <w:szCs w:val="22"/>
        </w:rPr>
        <w:t xml:space="preserve"> 评标办法和评分标准</w:t>
      </w:r>
      <w:bookmarkEnd w:id="143"/>
      <w:r/>
      <w:bookmarkEnd w:id="144"/>
      <w:r/>
      <w:bookmarkEnd w:id="145"/>
      <w:r/>
      <w:bookmarkEnd w:id="146"/>
      <w:r/>
      <w:r/>
    </w:p>
    <w:p>
      <w:pPr>
        <w:ind w:left="0" w:firstLine="422"/>
        <w:spacing w:line="360" w:lineRule="auto"/>
        <w:rPr>
          <w:rFonts w:ascii="宋体" w:hAnsi="宋体"/>
          <w:b/>
          <w:sz w:val="21"/>
          <w:szCs w:val="21"/>
        </w:rPr>
      </w:pPr>
      <w:r/>
      <w:bookmarkStart w:id="148" w:name="_Toc698"/>
      <w:r/>
      <w:bookmarkStart w:id="149" w:name="_Toc16264"/>
      <w:r/>
      <w:bookmarkStart w:id="150" w:name="_Toc17476"/>
      <w:r>
        <w:rPr>
          <w:rFonts w:hint="eastAsia" w:ascii="宋体" w:hAnsi="宋体"/>
          <w:b/>
          <w:sz w:val="21"/>
          <w:szCs w:val="21"/>
        </w:rPr>
        <w:t xml:space="preserve">一、评标办法：</w:t>
      </w:r>
      <w:bookmarkEnd w:id="148"/>
      <w:r/>
      <w:bookmarkEnd w:id="149"/>
      <w:r/>
      <w:bookmarkEnd w:id="150"/>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88"/>
        <w:ind w:left="0" w:firstLine="0"/>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25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25</w:t>
            </w:r>
            <w:r>
              <w:rPr>
                <w:rFonts w:hint="eastAsia" w:ascii="宋体" w:hAnsi="宋体"/>
                <w:color w:val="000000"/>
                <w:sz w:val="21"/>
                <w:szCs w:val="21"/>
                <w:lang w:bidi="ar"/>
              </w:rPr>
              <w:t xml:space="preserve">％×100</w:t>
            </w:r>
            <w:r/>
          </w:p>
          <w:p>
            <w:pPr>
              <w:pStyle w:val="882"/>
              <w:ind w:left="0" w:firstLine="0"/>
              <w:rPr>
                <w:b/>
                <w:lang w:bidi="ar"/>
              </w:rPr>
            </w:pPr>
            <w:r>
              <w:rPr>
                <w:rFonts w:hint="eastAsia" w:ascii="宋体" w:hAnsi="宋体" w:cs="宋体"/>
                <w:b/>
                <w:color w:val="000000"/>
                <w:sz w:val="21"/>
                <w:szCs w:val="21"/>
                <w:lang w:bidi="ar"/>
              </w:rPr>
              <w:t xml:space="preserve">因落实政府采购政策进行价格调整的，以调整后的价格计算评标基准价和投标报价。</w:t>
            </w:r>
            <w:r/>
          </w:p>
        </w:tc>
        <w:tc>
          <w:tcPr>
            <w:tcW w:w="2410" w:type="dxa"/>
            <w:vAlign w:val="center"/>
            <w:textDirection w:val="lrTb"/>
            <w:noWrap w:val="false"/>
          </w:tcPr>
          <w:p>
            <w:pPr>
              <w:ind w:left="0"/>
              <w:jc w:val="center"/>
              <w:widowControl w:val="off"/>
              <w:rPr>
                <w:rFonts w:ascii="宋体" w:hAnsi="宋体" w:cs="Tahoma"/>
                <w:color w:val="000000"/>
                <w:sz w:val="21"/>
                <w:szCs w:val="21"/>
              </w:rPr>
            </w:pPr>
            <w:r>
              <w:rPr>
                <w:rFonts w:ascii="宋体" w:hAnsi="宋体"/>
                <w:color w:val="000000"/>
                <w:sz w:val="21"/>
                <w:szCs w:val="21"/>
                <w:lang w:bidi="ar"/>
              </w:rPr>
              <w:t xml:space="preserve">25</w:t>
            </w:r>
            <w:r>
              <w:rPr>
                <w:rFonts w:hint="eastAsia" w:ascii="宋体" w:hAnsi="宋体"/>
                <w:color w:val="000000"/>
                <w:sz w:val="21"/>
                <w:szCs w:val="21"/>
                <w:lang w:bidi="ar"/>
              </w:rPr>
              <w:t xml:space="preserve">分</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75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cs="Times New Roman"/>
                <w:color w:val="000000"/>
                <w:sz w:val="21"/>
                <w:szCs w:val="21"/>
              </w:rPr>
              <w:t xml:space="preserve">物业管理服务项目构想方案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1.项目服务理念；</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2.项目管理模式；</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3.项目</w:t>
            </w:r>
            <w:bookmarkStart w:id="151" w:name="OLE_LINK27"/>
            <w:r/>
            <w:bookmarkStart w:id="152" w:name="OLE_LINK34"/>
            <w:r>
              <w:rPr>
                <w:rFonts w:hint="eastAsia" w:ascii="宋体" w:hAnsi="宋体"/>
                <w:color w:val="000000"/>
                <w:sz w:val="21"/>
                <w:szCs w:val="21"/>
                <w:lang w:bidi="ar"/>
              </w:rPr>
              <w:t xml:space="preserve">具体重点难点分析</w:t>
            </w:r>
            <w:bookmarkEnd w:id="151"/>
            <w:r/>
            <w:bookmarkEnd w:id="152"/>
            <w:r>
              <w:rPr>
                <w:rFonts w:hint="eastAsia" w:ascii="宋体" w:hAnsi="宋体"/>
                <w:color w:val="000000"/>
                <w:sz w:val="21"/>
                <w:szCs w:val="21"/>
                <w:lang w:bidi="ar"/>
              </w:rPr>
              <w:t xml:space="preserve">及应对措施，明确岗位职责。</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分；内容基本合理、具有一定的可行性、具有一定的操作性、与项目实际基本贴合的得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rPr>
                <w:rFonts w:hint="eastAsia" w:ascii="宋体" w:hAnsi="宋体"/>
                <w:sz w:val="21"/>
                <w:szCs w:val="21"/>
              </w:rPr>
              <w:t xml:space="preserve">分</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管理服务方案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投标人根据本项目特点，制定下列日常管理服务方案。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1.保洁服务方案；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2.宿舍管理服务方案；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3.宿舍零星维修服务方案；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4.绿化管理服务方案；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5.楼宇管理服务方案；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6.进退场交接方案及其他服务方案；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7.突发事件（包括但不限于火灾、台风、洪涝和触电等事件）应急方案；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8.重大活动</w:t>
            </w:r>
            <w:r>
              <w:rPr>
                <w:rFonts w:hint="eastAsia" w:ascii="宋体" w:hAnsi="宋体"/>
                <w:color w:val="000000"/>
                <w:sz w:val="21"/>
                <w:szCs w:val="21"/>
                <w:lang w:bidi="ar"/>
              </w:rPr>
              <w:t xml:space="preserve">（开学迎新保障、毕业典礼保障、运动会保障、重大考试保障</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保障方</w:t>
            </w:r>
            <w:r>
              <w:rPr>
                <w:rFonts w:hint="eastAsia" w:ascii="宋体" w:hAnsi="宋体"/>
                <w:color w:val="000000"/>
                <w:sz w:val="21"/>
                <w:szCs w:val="21"/>
                <w:lang w:bidi="ar"/>
              </w:rPr>
              <w:t xml:space="preserve">案。</w:t>
            </w:r>
            <w:r/>
          </w:p>
          <w:p>
            <w:pPr>
              <w:pStyle w:val="882"/>
              <w:ind w:left="0" w:firstLine="0"/>
              <w:rPr>
                <w:lang w:bidi="ar"/>
              </w:rPr>
            </w:pP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分；制度基本合理、具有一定的可行性、具有一定的操作性、与项目实际基本贴合的得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w:t>
            </w:r>
            <w:r>
              <w:rPr>
                <w:rFonts w:hint="eastAsia" w:ascii="宋体" w:hAnsi="宋体"/>
                <w:color w:val="000000"/>
                <w:sz w:val="21"/>
                <w:szCs w:val="21"/>
                <w:lang w:bidi="ar"/>
              </w:rPr>
              <w:t xml:space="preserve">脱离采购需求或未作完整叙述的不得分。本项最高得</w:t>
            </w:r>
            <w:r>
              <w:rPr>
                <w:rFonts w:ascii="宋体" w:hAnsi="宋体"/>
                <w:color w:val="000000"/>
                <w:sz w:val="21"/>
                <w:szCs w:val="21"/>
                <w:lang w:bidi="ar"/>
              </w:rPr>
              <w:t xml:space="preserve">24</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24</w:t>
            </w:r>
            <w:r>
              <w:rPr>
                <w:rFonts w:hint="eastAsia" w:ascii="宋体" w:hAnsi="宋体"/>
                <w:color w:val="000000"/>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s="Times New Roman"/>
                <w:color w:val="000000"/>
                <w:sz w:val="21"/>
                <w:szCs w:val="21"/>
              </w:rPr>
              <w:t xml:space="preserve">管理服务制度</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1.项目管理服务制度；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2.服务人员履职评价及考核制度；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3.客户关系管理制度；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4.档案管理制度。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分；制度基本合理、具有一定的可行性、具有一定的操作性、与项目实际基本贴合的得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8</w:t>
            </w:r>
            <w:r>
              <w:rPr>
                <w:rFonts w:hint="eastAsia" w:ascii="宋体" w:hAnsi="宋体"/>
                <w:color w:val="000000"/>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创新特色服务方案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1.校园文化创建方案；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2.垃圾分类方案；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3.节能减排方案；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4.服务育人方案；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5.真情服务方案。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10分。</w:t>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0</w:t>
            </w:r>
            <w:r>
              <w:rPr>
                <w:rFonts w:hint="eastAsia" w:ascii="宋体" w:hAnsi="宋体"/>
                <w:color w:val="000000"/>
                <w:sz w:val="21"/>
                <w:szCs w:val="21"/>
                <w:lang w:bidi="ar"/>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客户满意度提升方案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投标人根据本项目特点，制定客户满意度提升方案，方案内容需包含服务全部内容，应具备奖惩机制。</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2</w:t>
            </w:r>
            <w:r>
              <w:rPr>
                <w:rFonts w:hint="eastAsia" w:ascii="宋体" w:hAnsi="宋体"/>
                <w:color w:val="000000"/>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numPr>
                <w:ilvl w:val="0"/>
                <w:numId w:val="1"/>
              </w:numPr>
              <w:widowControl w:val="off"/>
              <w:rPr>
                <w:rFonts w:ascii="宋体" w:hAnsi="宋体"/>
                <w:color w:val="000000"/>
                <w:sz w:val="21"/>
                <w:szCs w:val="21"/>
                <w:lang w:bidi="ar"/>
              </w:rPr>
            </w:pPr>
            <w:r>
              <w:rPr>
                <w:rFonts w:hint="eastAsia" w:ascii="宋体" w:hAnsi="宋体"/>
                <w:color w:val="000000" w:themeColor="text1"/>
                <w:sz w:val="21"/>
                <w:szCs w:val="22"/>
              </w:rPr>
              <w:t xml:space="preserve">物业项目经理证或物业管理从业人员岗位证书</w:t>
            </w:r>
            <w:r>
              <w:rPr>
                <w:rFonts w:hint="eastAsia" w:ascii="宋体" w:hAnsi="宋体"/>
                <w:color w:val="000000"/>
                <w:sz w:val="21"/>
                <w:szCs w:val="21"/>
                <w:lang w:bidi="ar"/>
              </w:rPr>
              <w:t xml:space="preserve">；</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本科</w:t>
            </w:r>
            <w:r>
              <w:rPr>
                <w:rFonts w:hint="eastAsia" w:ascii="宋体" w:hAnsi="宋体"/>
                <w:color w:val="000000"/>
                <w:sz w:val="21"/>
                <w:szCs w:val="21"/>
                <w:lang w:bidi="ar"/>
              </w:rPr>
              <w:t xml:space="preserve">及</w:t>
            </w:r>
            <w:r>
              <w:rPr>
                <w:rFonts w:hint="eastAsia" w:ascii="宋体" w:hAnsi="宋体"/>
                <w:color w:val="000000"/>
                <w:sz w:val="21"/>
                <w:szCs w:val="21"/>
                <w:lang w:bidi="ar"/>
              </w:rPr>
              <w:t xml:space="preserve">以上学历证书；</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具有红十字会颁发的救护员证或救护培训合格证书</w:t>
            </w:r>
            <w:r>
              <w:rPr>
                <w:rFonts w:hint="eastAsia" w:ascii="宋体" w:hAnsi="宋体"/>
                <w:color w:val="000000"/>
                <w:sz w:val="21"/>
                <w:szCs w:val="21"/>
                <w:lang w:bidi="ar"/>
              </w:rPr>
              <w:t xml:space="preserve">。</w:t>
            </w:r>
            <w:r/>
          </w:p>
          <w:p>
            <w:pPr>
              <w:ind w:left="0" w:firstLine="420"/>
              <w:widowControl w:val="off"/>
              <w:rPr>
                <w:rFonts w:ascii="宋体" w:hAnsi="宋体"/>
                <w:color w:val="000000"/>
                <w:sz w:val="21"/>
                <w:szCs w:val="21"/>
              </w:rPr>
            </w:pPr>
            <w:r>
              <w:rPr>
                <w:rFonts w:hint="eastAsia" w:ascii="宋体" w:hAnsi="宋体"/>
                <w:color w:val="000000"/>
                <w:sz w:val="21"/>
                <w:szCs w:val="21"/>
              </w:rPr>
              <w:t xml:space="preserve">每具备一项得1分，本项最高得3分</w:t>
            </w:r>
            <w:r>
              <w:rPr>
                <w:rFonts w:hint="eastAsia" w:ascii="宋体" w:hAnsi="宋体"/>
                <w:color w:val="000000"/>
                <w:sz w:val="21"/>
                <w:szCs w:val="21"/>
              </w:rPr>
              <w:t xml:space="preserve">。</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sz w:val="21"/>
                <w:szCs w:val="21"/>
              </w:rPr>
              <w:t xml:space="preserve">保洁主管</w:t>
            </w:r>
            <w:r/>
          </w:p>
        </w:tc>
        <w:tc>
          <w:tcPr>
            <w:tcW w:w="4678" w:type="dxa"/>
            <w:vAlign w:val="center"/>
            <w:textDirection w:val="lrTb"/>
            <w:noWrap w:val="false"/>
          </w:tcPr>
          <w:p>
            <w:pPr>
              <w:ind w:left="0"/>
              <w:widowControl w:val="off"/>
              <w:rPr>
                <w:rFonts w:ascii="宋体" w:hAnsi="宋体" w:cs="Times New Roman"/>
                <w:b/>
                <w:bCs/>
                <w:sz w:val="21"/>
                <w:szCs w:val="21"/>
              </w:rPr>
            </w:pPr>
            <w:r>
              <w:rPr>
                <w:rFonts w:hint="eastAsia" w:ascii="宋体" w:hAnsi="宋体" w:cs="Times New Roman"/>
                <w:sz w:val="21"/>
                <w:szCs w:val="21"/>
              </w:rPr>
              <w:t xml:space="preserve">投标人拟派本项目保洁主管具备：</w:t>
            </w:r>
            <w:r>
              <w:rPr>
                <w:rFonts w:hint="eastAsia" w:ascii="宋体" w:hAnsi="宋体" w:cs="Times New Roman"/>
                <w:b/>
                <w:bCs/>
                <w:sz w:val="21"/>
                <w:szCs w:val="21"/>
              </w:rPr>
              <w:t xml:space="preserve">（中标后必须在本项目工作）</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本科及</w:t>
            </w:r>
            <w:r>
              <w:rPr>
                <w:rFonts w:hint="eastAsia" w:ascii="宋体" w:hAnsi="宋体" w:cs="Times New Roman"/>
                <w:sz w:val="21"/>
                <w:szCs w:val="21"/>
              </w:rPr>
              <w:t xml:space="preserve">以上学历证书；</w:t>
            </w:r>
            <w:r/>
          </w:p>
          <w:p>
            <w:pPr>
              <w:ind w:left="0"/>
              <w:widowControl w:val="off"/>
              <w:rPr>
                <w:rFonts w:ascii="宋体" w:hAnsi="宋体" w:cs="Times New Roman"/>
                <w:sz w:val="21"/>
                <w:szCs w:val="21"/>
              </w:rPr>
            </w:pPr>
            <w:r>
              <w:rPr>
                <w:rFonts w:hint="eastAsia" w:ascii="宋体" w:hAnsi="宋体" w:cs="Times New Roman"/>
                <w:sz w:val="21"/>
                <w:szCs w:val="21"/>
              </w:rPr>
              <w:t xml:space="preserve">2.具有红十字会颁发的救护员证或救护培训合格证书。</w:t>
            </w:r>
            <w:r/>
          </w:p>
          <w:p>
            <w:pPr>
              <w:pStyle w:val="882"/>
              <w:ind w:left="400" w:firstLine="0"/>
            </w:pPr>
            <w:r>
              <w:rPr>
                <w:rFonts w:hint="eastAsia" w:ascii="宋体" w:hAnsi="宋体"/>
                <w:sz w:val="21"/>
                <w:szCs w:val="21"/>
              </w:rPr>
              <w:t xml:space="preserve">每具备一项得1分，本项最高得2分。</w:t>
            </w:r>
            <w:r/>
          </w:p>
          <w:p>
            <w:pPr>
              <w:ind w:left="0"/>
              <w:widowControl w:val="off"/>
              <w:rPr>
                <w:rFonts w:ascii="宋体" w:hAnsi="宋体"/>
                <w:color w:val="000000"/>
                <w:sz w:val="21"/>
                <w:szCs w:val="21"/>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b/>
                <w:bCs/>
                <w:sz w:val="21"/>
                <w:szCs w:val="21"/>
              </w:rPr>
              <w:t xml:space="preserve">▲</w:t>
            </w:r>
            <w:r>
              <w:rPr>
                <w:rFonts w:hint="eastAsia" w:ascii="宋体" w:hAnsi="宋体"/>
                <w:sz w:val="21"/>
                <w:szCs w:val="21"/>
              </w:rPr>
              <w:t xml:space="preserve">宿舍主管</w:t>
            </w:r>
            <w:r/>
          </w:p>
        </w:tc>
        <w:tc>
          <w:tcPr>
            <w:tcW w:w="4678" w:type="dxa"/>
            <w:vAlign w:val="center"/>
            <w:textDirection w:val="lrTb"/>
            <w:noWrap w:val="false"/>
          </w:tcPr>
          <w:p>
            <w:pPr>
              <w:ind w:left="0"/>
              <w:widowControl w:val="off"/>
              <w:rPr>
                <w:rFonts w:ascii="宋体" w:hAnsi="宋体"/>
                <w:b/>
                <w:color w:val="000000"/>
                <w:sz w:val="21"/>
                <w:szCs w:val="21"/>
              </w:rPr>
            </w:pPr>
            <w:r>
              <w:rPr>
                <w:rFonts w:hint="eastAsia" w:ascii="宋体" w:hAnsi="宋体"/>
                <w:bCs/>
                <w:color w:val="000000"/>
                <w:sz w:val="21"/>
                <w:szCs w:val="21"/>
              </w:rPr>
              <w:t xml:space="preserve">投标人拟派本项目宿舍主管具备：</w:t>
            </w:r>
            <w:r>
              <w:rPr>
                <w:rFonts w:hint="eastAsia" w:ascii="宋体" w:hAnsi="宋体"/>
                <w:b/>
                <w:color w:val="000000"/>
                <w:sz w:val="21"/>
                <w:szCs w:val="21"/>
              </w:rPr>
              <w:t xml:space="preserve">（中标后必须在本项目工作）</w:t>
            </w:r>
            <w:r/>
          </w:p>
          <w:p>
            <w:pPr>
              <w:ind w:left="0"/>
              <w:jc w:val="left"/>
              <w:widowControl w:val="off"/>
              <w:rPr>
                <w:rFonts w:ascii="宋体" w:hAnsi="宋体"/>
                <w:color w:val="000000"/>
                <w:sz w:val="21"/>
                <w:szCs w:val="21"/>
              </w:rPr>
            </w:pPr>
            <w:r>
              <w:rPr>
                <w:rFonts w:hint="eastAsia" w:ascii="宋体" w:hAnsi="宋体"/>
                <w:color w:val="000000"/>
                <w:sz w:val="21"/>
                <w:szCs w:val="21"/>
              </w:rPr>
              <w:t xml:space="preserve">1.本科</w:t>
            </w:r>
            <w:r>
              <w:rPr>
                <w:rFonts w:hint="eastAsia" w:ascii="宋体" w:hAnsi="宋体"/>
                <w:sz w:val="21"/>
                <w:szCs w:val="21"/>
              </w:rPr>
              <w:t xml:space="preserve">及</w:t>
            </w:r>
            <w:r>
              <w:rPr>
                <w:rFonts w:hint="eastAsia" w:ascii="宋体" w:hAnsi="宋体"/>
                <w:color w:val="000000"/>
                <w:sz w:val="21"/>
                <w:szCs w:val="21"/>
              </w:rPr>
              <w:t xml:space="preserve">以上学历证书；</w:t>
            </w:r>
            <w:r/>
          </w:p>
          <w:p>
            <w:pPr>
              <w:ind w:left="0"/>
              <w:jc w:val="left"/>
              <w:widowControl w:val="off"/>
              <w:rPr>
                <w:rFonts w:ascii="宋体" w:hAnsi="宋体"/>
                <w:color w:val="000000"/>
                <w:sz w:val="21"/>
                <w:szCs w:val="21"/>
              </w:rPr>
            </w:pPr>
            <w:r>
              <w:rPr>
                <w:rFonts w:hint="eastAsia" w:ascii="宋体" w:hAnsi="宋体"/>
                <w:color w:val="000000"/>
                <w:sz w:val="21"/>
                <w:szCs w:val="21"/>
              </w:rPr>
              <w:t xml:space="preserve">2.具有红十字会颁发的救护员证或救护培训合格证书。</w:t>
            </w:r>
            <w:r/>
          </w:p>
          <w:p>
            <w:pPr>
              <w:pStyle w:val="882"/>
              <w:ind w:left="400" w:firstLine="0"/>
            </w:pPr>
            <w:r>
              <w:rPr>
                <w:rFonts w:hint="eastAsia" w:ascii="宋体" w:hAnsi="宋体"/>
                <w:sz w:val="21"/>
                <w:szCs w:val="21"/>
              </w:rPr>
              <w:t xml:space="preserve">每具备一项得1分，本项最高得2分。</w:t>
            </w:r>
            <w:r/>
          </w:p>
          <w:p>
            <w:pPr>
              <w:ind w:left="0"/>
              <w:widowControl w:val="off"/>
              <w:rPr>
                <w:rFonts w:ascii="宋体" w:hAnsi="宋体"/>
                <w:color w:val="000000"/>
                <w:sz w:val="21"/>
                <w:szCs w:val="21"/>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b/>
                <w:bCs/>
                <w:sz w:val="21"/>
                <w:szCs w:val="21"/>
              </w:rPr>
              <w:t xml:space="preserve">▲</w:t>
            </w:r>
            <w:r>
              <w:rPr>
                <w:rFonts w:hint="eastAsia" w:ascii="宋体" w:hAnsi="宋体"/>
                <w:sz w:val="21"/>
                <w:szCs w:val="21"/>
              </w:rPr>
              <w:t xml:space="preserve">绿化主管</w:t>
            </w:r>
            <w:r/>
          </w:p>
        </w:tc>
        <w:tc>
          <w:tcPr>
            <w:tcW w:w="4678" w:type="dxa"/>
            <w:vAlign w:val="center"/>
            <w:textDirection w:val="lrTb"/>
            <w:noWrap w:val="false"/>
          </w:tcPr>
          <w:p>
            <w:pPr>
              <w:ind w:left="0"/>
              <w:widowControl w:val="off"/>
              <w:rPr>
                <w:rFonts w:ascii="宋体" w:hAnsi="宋体"/>
                <w:b/>
                <w:color w:val="000000"/>
                <w:sz w:val="21"/>
                <w:szCs w:val="21"/>
              </w:rPr>
            </w:pPr>
            <w:r>
              <w:rPr>
                <w:rFonts w:hint="eastAsia" w:ascii="宋体" w:hAnsi="宋体"/>
                <w:bCs/>
                <w:color w:val="000000"/>
                <w:sz w:val="21"/>
                <w:szCs w:val="21"/>
              </w:rPr>
              <w:t xml:space="preserve">投标人拟派本项目绿化主管具备：</w:t>
            </w:r>
            <w:r>
              <w:rPr>
                <w:rFonts w:hint="eastAsia" w:ascii="宋体" w:hAnsi="宋体"/>
                <w:b/>
                <w:color w:val="000000"/>
                <w:sz w:val="21"/>
                <w:szCs w:val="21"/>
              </w:rPr>
              <w:t xml:space="preserve">（中标后必须在本项目工作）</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相关</w:t>
            </w:r>
            <w:r>
              <w:rPr>
                <w:rFonts w:hint="eastAsia" w:ascii="宋体" w:hAnsi="宋体"/>
                <w:sz w:val="21"/>
                <w:szCs w:val="21"/>
                <w:lang w:bidi="ar"/>
              </w:rPr>
              <w:t xml:space="preserve">专业</w:t>
            </w:r>
            <w:r>
              <w:rPr>
                <w:rFonts w:hint="eastAsia" w:ascii="宋体" w:hAnsi="宋体"/>
                <w:sz w:val="21"/>
                <w:szCs w:val="21"/>
                <w:lang w:bidi="ar"/>
              </w:rPr>
              <w:t xml:space="preserve">本科及</w:t>
            </w:r>
            <w:r>
              <w:rPr>
                <w:rFonts w:hint="eastAsia" w:ascii="宋体" w:hAnsi="宋体"/>
                <w:sz w:val="21"/>
                <w:szCs w:val="21"/>
                <w:lang w:bidi="ar"/>
              </w:rPr>
              <w:t xml:space="preserve">以上学历证书；</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相关专业中级及</w:t>
            </w:r>
            <w:r>
              <w:rPr>
                <w:rFonts w:hint="eastAsia" w:ascii="宋体" w:hAnsi="宋体"/>
                <w:sz w:val="21"/>
                <w:szCs w:val="21"/>
                <w:lang w:bidi="ar"/>
              </w:rPr>
              <w:t xml:space="preserve">以上职称。</w:t>
            </w:r>
            <w:r/>
          </w:p>
          <w:p>
            <w:pPr>
              <w:pStyle w:val="882"/>
              <w:ind w:left="400" w:firstLine="0"/>
            </w:pPr>
            <w:r>
              <w:rPr>
                <w:rFonts w:hint="eastAsia" w:ascii="宋体" w:hAnsi="宋体"/>
                <w:sz w:val="21"/>
                <w:szCs w:val="21"/>
              </w:rPr>
              <w:t xml:space="preserve">每具备一项得1分，本项最高得2分。</w:t>
            </w:r>
            <w:r/>
          </w:p>
          <w:p>
            <w:pPr>
              <w:ind w:left="0"/>
              <w:widowControl w:val="off"/>
              <w:rPr>
                <w:rFonts w:ascii="宋体" w:hAnsi="宋体"/>
                <w:color w:val="000000"/>
                <w:sz w:val="21"/>
                <w:szCs w:val="21"/>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综合维修工</w:t>
            </w:r>
            <w:r/>
          </w:p>
        </w:tc>
        <w:tc>
          <w:tcPr>
            <w:tcW w:w="4678" w:type="dxa"/>
            <w:vAlign w:val="center"/>
            <w:textDirection w:val="lrTb"/>
            <w:noWrap w:val="false"/>
          </w:tcPr>
          <w:p>
            <w:pPr>
              <w:ind w:left="0"/>
              <w:widowControl w:val="off"/>
              <w:rPr>
                <w:rFonts w:ascii="宋体" w:hAnsi="宋体"/>
                <w:b/>
                <w:color w:val="000000"/>
                <w:sz w:val="21"/>
                <w:szCs w:val="21"/>
              </w:rPr>
            </w:pPr>
            <w:r>
              <w:rPr>
                <w:rFonts w:hint="eastAsia" w:ascii="宋体" w:hAnsi="宋体" w:cs="Times New Roman"/>
                <w:sz w:val="21"/>
                <w:szCs w:val="21"/>
              </w:rPr>
              <w:t xml:space="preserve">投标人拟派本项目综合维修工具备</w:t>
            </w:r>
            <w:r>
              <w:rPr>
                <w:rFonts w:hint="eastAsia" w:ascii="宋体" w:hAnsi="宋体" w:cs="Times New Roman"/>
                <w:sz w:val="21"/>
                <w:szCs w:val="21"/>
              </w:rPr>
              <w:t xml:space="preserve">：</w:t>
            </w:r>
            <w:r>
              <w:rPr>
                <w:rFonts w:hint="eastAsia" w:ascii="宋体" w:hAnsi="宋体"/>
                <w:b/>
                <w:color w:val="000000"/>
                <w:sz w:val="21"/>
                <w:szCs w:val="21"/>
              </w:rPr>
              <w:t xml:space="preserve">（中标后必须在本项目工作）</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大专</w:t>
            </w:r>
            <w:r>
              <w:rPr>
                <w:rFonts w:hint="eastAsia" w:ascii="宋体" w:hAnsi="宋体" w:cs="Times New Roman"/>
                <w:sz w:val="21"/>
                <w:szCs w:val="21"/>
              </w:rPr>
              <w:t xml:space="preserve">及</w:t>
            </w:r>
            <w:r>
              <w:rPr>
                <w:rFonts w:hint="eastAsia" w:ascii="宋体" w:hAnsi="宋体" w:cs="Times New Roman"/>
                <w:sz w:val="21"/>
                <w:szCs w:val="21"/>
              </w:rPr>
              <w:t xml:space="preserve">以上学历证书；</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cs="Times New Roman"/>
                <w:sz w:val="21"/>
                <w:szCs w:val="21"/>
              </w:rPr>
              <w:t xml:space="preserve">具有红十字会颁发的救护员证或救护培训合格证书；</w:t>
            </w:r>
            <w:r/>
          </w:p>
          <w:p>
            <w:pPr>
              <w:pStyle w:val="882"/>
              <w:ind w:left="0" w:firstLine="0"/>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具有高处作业培训经历。</w:t>
            </w:r>
            <w:r/>
          </w:p>
          <w:p>
            <w:pPr>
              <w:ind w:left="0"/>
              <w:widowControl w:val="off"/>
              <w:rPr>
                <w:rFonts w:ascii="宋体" w:hAnsi="宋体" w:cs="Times New Roman"/>
                <w:sz w:val="21"/>
                <w:szCs w:val="21"/>
              </w:rPr>
            </w:pPr>
            <w:r>
              <w:rPr>
                <w:rFonts w:hint="eastAsia" w:ascii="宋体" w:hAnsi="宋体" w:cs="Times New Roman"/>
                <w:sz w:val="21"/>
                <w:szCs w:val="21"/>
              </w:rPr>
              <w:t xml:space="preserve">每具备一项得</w:t>
            </w:r>
            <w:r>
              <w:rPr>
                <w:rFonts w:hint="eastAsia" w:ascii="宋体" w:hAnsi="宋体" w:cs="Times New Roman"/>
                <w:sz w:val="21"/>
                <w:szCs w:val="21"/>
              </w:rPr>
              <w:t xml:space="preserve">1分，最高</w:t>
            </w:r>
            <w:r>
              <w:rPr>
                <w:rFonts w:ascii="宋体" w:hAnsi="宋体" w:cs="Times New Roman"/>
                <w:sz w:val="21"/>
                <w:szCs w:val="21"/>
              </w:rPr>
              <w:t xml:space="preserve">3</w:t>
            </w:r>
            <w:r>
              <w:rPr>
                <w:rFonts w:hint="eastAsia" w:ascii="宋体" w:hAnsi="宋体" w:cs="Times New Roman"/>
                <w:sz w:val="21"/>
                <w:szCs w:val="21"/>
              </w:rPr>
              <w:t xml:space="preserve">分</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rPr>
                <w:rFonts w:hint="eastAsia" w:ascii="宋体" w:hAnsi="宋体"/>
                <w:color w:val="000000"/>
                <w:sz w:val="21"/>
                <w:szCs w:val="21"/>
              </w:rPr>
              <w:t xml:space="preserve">分</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rPr>
                <w:rFonts w:hint="eastAsia" w:ascii="宋体" w:hAnsi="宋体"/>
                <w:sz w:val="21"/>
                <w:szCs w:val="21"/>
                <w:lang w:val="zh-CN" w:bidi="zh-CN"/>
              </w:rPr>
              <w:t xml:space="preserve">有效期内的</w:t>
            </w:r>
            <w:r>
              <w:rPr>
                <w:rFonts w:hint="eastAsia" w:ascii="宋体" w:hAnsi="宋体"/>
                <w:sz w:val="21"/>
                <w:szCs w:val="21"/>
                <w:lang w:val="zh-CN" w:bidi="zh-CN"/>
              </w:rPr>
              <w:t xml:space="preserve">：</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3分</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bCs/>
                <w:sz w:val="21"/>
                <w:szCs w:val="21"/>
              </w:rPr>
            </w:pPr>
            <w:r>
              <w:rPr>
                <w:rFonts w:hint="eastAsia" w:ascii="宋体" w:hAnsi="宋体" w:cs="Times New Roman"/>
                <w:sz w:val="21"/>
                <w:szCs w:val="21"/>
              </w:rPr>
              <w:t xml:space="preserve">▲获奖情况</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投标人自202</w:t>
            </w:r>
            <w:r>
              <w:rPr>
                <w:rFonts w:ascii="宋体" w:hAnsi="宋体"/>
                <w:sz w:val="21"/>
                <w:szCs w:val="21"/>
                <w:lang w:val="zh-CN" w:bidi="zh-CN"/>
              </w:rPr>
              <w:t xml:space="preserve">3</w:t>
            </w:r>
            <w:r>
              <w:rPr>
                <w:rFonts w:hint="eastAsia" w:ascii="宋体" w:hAnsi="宋体"/>
                <w:sz w:val="21"/>
                <w:szCs w:val="21"/>
                <w:lang w:val="zh-CN" w:bidi="zh-CN"/>
              </w:rPr>
              <w:t xml:space="preserve">年1月1日以来获得过政府主管部门颁发的物业管理相关项目荣誉或表彰，</w:t>
            </w:r>
            <w:r>
              <w:rPr>
                <w:rFonts w:hint="eastAsia" w:ascii="宋体" w:hAnsi="宋体"/>
                <w:sz w:val="21"/>
                <w:szCs w:val="21"/>
                <w:lang w:bidi="zh-CN"/>
              </w:rPr>
              <w:t xml:space="preserve">每</w:t>
            </w:r>
            <w:r>
              <w:rPr>
                <w:rFonts w:hint="eastAsia" w:ascii="宋体" w:hAnsi="宋体"/>
                <w:sz w:val="21"/>
                <w:szCs w:val="21"/>
                <w:lang w:val="zh-CN" w:bidi="zh-CN"/>
              </w:rPr>
              <w:t xml:space="preserve">有一项得</w:t>
            </w:r>
            <w:r>
              <w:rPr>
                <w:rFonts w:ascii="宋体" w:hAnsi="宋体"/>
                <w:sz w:val="21"/>
                <w:szCs w:val="21"/>
                <w:lang w:bidi="zh-CN"/>
              </w:rPr>
              <w:t xml:space="preserve">2</w:t>
            </w:r>
            <w:r>
              <w:rPr>
                <w:rFonts w:hint="eastAsia" w:ascii="宋体" w:hAnsi="宋体"/>
                <w:sz w:val="21"/>
                <w:szCs w:val="21"/>
                <w:lang w:val="zh-CN" w:bidi="zh-CN"/>
              </w:rPr>
              <w:t xml:space="preserve">分，最高得</w:t>
            </w:r>
            <w:r>
              <w:rPr>
                <w:rFonts w:ascii="宋体" w:hAnsi="宋体"/>
                <w:sz w:val="21"/>
                <w:szCs w:val="21"/>
                <w:lang w:bidi="zh-CN"/>
              </w:rPr>
              <w:t xml:space="preserve">4</w:t>
            </w:r>
            <w:r>
              <w:rPr>
                <w:rFonts w:hint="eastAsia" w:ascii="宋体" w:hAnsi="宋体"/>
                <w:sz w:val="21"/>
                <w:szCs w:val="21"/>
                <w:lang w:val="zh-CN" w:bidi="zh-CN"/>
              </w:rPr>
              <w:t xml:space="preserve">分。</w:t>
            </w:r>
            <w:r/>
          </w:p>
          <w:p>
            <w:pPr>
              <w:ind w:left="0"/>
              <w:widowControl w:val="off"/>
              <w:rPr>
                <w:rFonts w:ascii="宋体" w:hAnsi="宋体"/>
                <w:b/>
                <w:sz w:val="21"/>
                <w:szCs w:val="21"/>
                <w:lang w:val="zh-CN" w:bidi="zh-CN"/>
              </w:rPr>
            </w:pPr>
            <w:r>
              <w:rPr>
                <w:rFonts w:hint="eastAsia" w:ascii="宋体" w:hAnsi="宋体"/>
                <w:b/>
                <w:sz w:val="21"/>
                <w:szCs w:val="21"/>
                <w:lang w:val="zh-CN" w:bidi="zh-CN"/>
              </w:rPr>
              <w:t xml:space="preserve">注：投标文件中须提供以上</w:t>
            </w:r>
            <w:r>
              <w:rPr>
                <w:rFonts w:hint="eastAsia" w:ascii="宋体" w:hAnsi="宋体"/>
                <w:b/>
                <w:sz w:val="21"/>
                <w:szCs w:val="21"/>
                <w:lang w:bidi="zh-CN"/>
              </w:rPr>
              <w:t xml:space="preserve">证书或证明</w:t>
            </w:r>
            <w:r>
              <w:rPr>
                <w:rFonts w:hint="eastAsia" w:ascii="宋体" w:hAnsi="宋体"/>
                <w:b/>
                <w:sz w:val="21"/>
                <w:szCs w:val="21"/>
                <w:lang w:val="zh-CN" w:bidi="zh-CN"/>
              </w:rPr>
              <w:t xml:space="preserve">复印件并加盖投标人公章或网络查询截图并加盖投标人公章，未提供不得分。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rPr>
                <w:rFonts w:hint="eastAsia" w:ascii="宋体" w:hAnsi="宋体"/>
                <w:color w:val="000000"/>
                <w:sz w:val="21"/>
                <w:szCs w:val="21"/>
              </w:rPr>
              <w:t xml:space="preserve">分</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年1月1日（以合同签订日期为准）以来承担的类似物业服务项目业绩，每具备1项业绩得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rPr>
                <w:rFonts w:hint="eastAsia" w:ascii="宋体" w:hAnsi="宋体"/>
                <w:color w:val="000000"/>
                <w:sz w:val="21"/>
                <w:szCs w:val="21"/>
              </w:rPr>
              <w:t xml:space="preserve">分</w:t>
            </w:r>
            <w:r/>
          </w:p>
        </w:tc>
      </w:tr>
    </w:tbl>
    <w:p>
      <w:pPr>
        <w:ind w:left="0" w:firstLine="422"/>
        <w:spacing w:line="360" w:lineRule="auto"/>
        <w:rPr>
          <w:rFonts w:ascii="宋体" w:hAnsi="宋体"/>
          <w:b/>
          <w:bCs/>
          <w:sz w:val="21"/>
        </w:rPr>
      </w:pPr>
      <w:r>
        <w:rPr>
          <w:rFonts w:hint="eastAsia" w:ascii="宋体" w:hAnsi="宋体"/>
          <w:b/>
          <w:bCs/>
          <w:sz w:val="21"/>
        </w:rPr>
        <w:t xml:space="preserve">备注：表格中标▲项为客观分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pStyle w:val="870"/>
        <w:ind w:left="0" w:firstLine="0"/>
        <w:jc w:val="center"/>
        <w:rPr>
          <w:rFonts w:ascii="宋体" w:hAnsi="宋体"/>
          <w:b/>
          <w:sz w:val="44"/>
          <w:szCs w:val="22"/>
        </w:rPr>
      </w:pPr>
      <w:r/>
      <w:bookmarkStart w:id="153" w:name="_Toc165274524"/>
      <w:r>
        <w:rPr>
          <w:rFonts w:hint="eastAsia" w:ascii="宋体" w:hAnsi="宋体"/>
          <w:b/>
          <w:sz w:val="44"/>
          <w:szCs w:val="22"/>
        </w:rPr>
        <w:t xml:space="preserve">第七章  物业管理考核办法</w:t>
      </w:r>
      <w:bookmarkEnd w:id="153"/>
      <w:r/>
      <w:r/>
    </w:p>
    <w:p>
      <w:pPr>
        <w:ind w:left="0" w:firstLine="420"/>
        <w:spacing w:line="360" w:lineRule="auto"/>
        <w:rPr>
          <w:rFonts w:ascii="宋体" w:hAnsi="宋体"/>
          <w:sz w:val="21"/>
          <w:szCs w:val="21"/>
        </w:rPr>
      </w:pPr>
      <w:r>
        <w:rPr>
          <w:rFonts w:hint="eastAsia" w:ascii="宋体" w:hAnsi="宋体"/>
          <w:sz w:val="21"/>
          <w:szCs w:val="21"/>
        </w:rPr>
        <w:t xml:space="preserve">采购人按季度进行服务质量考核。考核得分在90分及以上的支付当</w:t>
      </w:r>
      <w:r>
        <w:rPr>
          <w:rFonts w:hint="eastAsia" w:ascii="宋体" w:hAnsi="宋体"/>
          <w:sz w:val="21"/>
          <w:szCs w:val="21"/>
        </w:rPr>
        <w:t xml:space="preserve">季</w:t>
      </w:r>
      <w:r>
        <w:rPr>
          <w:rFonts w:hint="eastAsia" w:ascii="宋体" w:hAnsi="宋体"/>
          <w:sz w:val="21"/>
          <w:szCs w:val="21"/>
        </w:rPr>
        <w:t xml:space="preserve">应付全部费用。任一考核得分90分以下的，每少1分扣除200元。考核得分低于75分及以下为不合格，采购人书面告知中标人整改，整改期限为一个月，若经整改后仍不能达到服务要求，采购人有权终止合同，并无需支付因终止合同而产生的相关任何费用。由于服务人员的流动以及人员调配不合理、人员更换不及时造成人员配备不足，服务工作任务不能及时完成，按照工作缺额人数和天数，采购人将从服务费用中扣除相关的费用。</w:t>
      </w:r>
      <w:r/>
    </w:p>
    <w:p>
      <w:pPr>
        <w:ind w:left="0"/>
        <w:jc w:val="left"/>
        <w:spacing w:line="360" w:lineRule="auto"/>
        <w:widowControl w:val="off"/>
        <w:rPr>
          <w:rFonts w:ascii="宋体" w:hAnsi="宋体"/>
          <w:b/>
          <w:sz w:val="21"/>
          <w:szCs w:val="21"/>
        </w:rPr>
      </w:pPr>
      <w:r>
        <w:rPr>
          <w:rFonts w:hint="eastAsia" w:ascii="宋体" w:hAnsi="宋体"/>
          <w:b/>
          <w:sz w:val="21"/>
          <w:szCs w:val="21"/>
        </w:rPr>
        <w:t xml:space="preserve">1.物业工作考核表（保洁类）</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9"/>
        <w:gridCol w:w="4192"/>
        <w:gridCol w:w="601"/>
        <w:gridCol w:w="1115"/>
        <w:gridCol w:w="1104"/>
        <w:gridCol w:w="1933"/>
      </w:tblGrid>
      <w:tr>
        <w:trPr>
          <w:jc w:val="center"/>
          <w:trHeight w:val="361"/>
        </w:trPr>
        <w:tc>
          <w:tcPr>
            <w:tcW w:w="46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序号</w:t>
            </w:r>
            <w:r/>
          </w:p>
        </w:tc>
        <w:tc>
          <w:tcPr>
            <w:tcW w:w="2127"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考 核 内 容</w:t>
            </w:r>
            <w:r/>
          </w:p>
        </w:tc>
        <w:tc>
          <w:tcPr>
            <w:tcW w:w="305"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分值</w:t>
            </w:r>
            <w:r/>
          </w:p>
        </w:tc>
        <w:tc>
          <w:tcPr>
            <w:tcW w:w="566"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考核情况</w:t>
            </w:r>
            <w:r/>
          </w:p>
        </w:tc>
        <w:tc>
          <w:tcPr>
            <w:tcW w:w="560"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考核得分</w:t>
            </w:r>
            <w:r/>
          </w:p>
        </w:tc>
        <w:tc>
          <w:tcPr>
            <w:tcW w:w="98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说明</w:t>
            </w:r>
            <w:r/>
          </w:p>
        </w:tc>
      </w:tr>
      <w:tr>
        <w:trPr>
          <w:jc w:val="center"/>
          <w:trHeight w:val="628"/>
        </w:trPr>
        <w:tc>
          <w:tcPr>
            <w:tcW w:w="46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w:t>
            </w:r>
            <w:r/>
          </w:p>
        </w:tc>
        <w:tc>
          <w:tcPr>
            <w:tcW w:w="2127"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物业工作人员档案资料报甲方备案，更换员工须征得甲方同意，并及时更新档案</w:t>
            </w:r>
            <w:r/>
          </w:p>
        </w:tc>
        <w:tc>
          <w:tcPr>
            <w:tcW w:w="305"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5</w:t>
            </w:r>
            <w:r/>
          </w:p>
        </w:tc>
        <w:tc>
          <w:tcPr>
            <w:tcW w:w="566"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560"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r>
      <w:tr>
        <w:trPr>
          <w:jc w:val="center"/>
          <w:trHeight w:val="395"/>
        </w:trPr>
        <w:tc>
          <w:tcPr>
            <w:tcW w:w="46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w:t>
            </w:r>
            <w:r/>
          </w:p>
        </w:tc>
        <w:tc>
          <w:tcPr>
            <w:tcW w:w="2127"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t xml:space="preserve">物业工作人员配置</w:t>
            </w:r>
            <w:r>
              <w:rPr>
                <w:rFonts w:hint="eastAsia" w:ascii="宋体" w:hAnsi="宋体"/>
                <w:sz w:val="21"/>
                <w:szCs w:val="21"/>
              </w:rPr>
              <w:t xml:space="preserve">、</w:t>
            </w:r>
            <w:r>
              <w:rPr>
                <w:rFonts w:ascii="宋体" w:hAnsi="宋体"/>
                <w:sz w:val="21"/>
                <w:szCs w:val="21"/>
              </w:rPr>
              <w:t xml:space="preserve">年龄</w:t>
            </w:r>
            <w:r>
              <w:rPr>
                <w:rFonts w:hint="eastAsia" w:ascii="宋体" w:hAnsi="宋体"/>
                <w:sz w:val="21"/>
                <w:szCs w:val="21"/>
              </w:rPr>
              <w:t xml:space="preserve">、</w:t>
            </w:r>
            <w:r/>
          </w:p>
          <w:p>
            <w:pPr>
              <w:ind w:left="0"/>
              <w:jc w:val="center"/>
              <w:spacing w:line="276" w:lineRule="auto"/>
              <w:widowControl w:val="off"/>
              <w:rPr>
                <w:rFonts w:ascii="宋体" w:hAnsi="宋体"/>
                <w:sz w:val="21"/>
                <w:szCs w:val="21"/>
              </w:rPr>
            </w:pPr>
            <w:r>
              <w:rPr>
                <w:rFonts w:ascii="宋体" w:hAnsi="宋体"/>
                <w:sz w:val="21"/>
                <w:szCs w:val="21"/>
              </w:rPr>
              <w:t xml:space="preserve">技能符合合同要求</w:t>
            </w:r>
            <w:r/>
          </w:p>
        </w:tc>
        <w:tc>
          <w:tcPr>
            <w:tcW w:w="305"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5</w:t>
            </w:r>
            <w:r/>
          </w:p>
        </w:tc>
        <w:tc>
          <w:tcPr>
            <w:tcW w:w="566"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560"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r>
      <w:tr>
        <w:trPr>
          <w:jc w:val="center"/>
          <w:trHeight w:val="422"/>
        </w:trPr>
        <w:tc>
          <w:tcPr>
            <w:tcW w:w="46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3</w:t>
            </w:r>
            <w:r/>
          </w:p>
        </w:tc>
        <w:tc>
          <w:tcPr>
            <w:tcW w:w="2127"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物业工作人员须统一着装、佩带工牌</w:t>
            </w:r>
            <w:r/>
          </w:p>
        </w:tc>
        <w:tc>
          <w:tcPr>
            <w:tcW w:w="305"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5</w:t>
            </w:r>
            <w:r/>
          </w:p>
        </w:tc>
        <w:tc>
          <w:tcPr>
            <w:tcW w:w="566"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560"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r>
      <w:tr>
        <w:trPr>
          <w:jc w:val="center"/>
          <w:trHeight w:val="563"/>
        </w:trPr>
        <w:tc>
          <w:tcPr>
            <w:tcW w:w="46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4</w:t>
            </w:r>
            <w:r/>
          </w:p>
        </w:tc>
        <w:tc>
          <w:tcPr>
            <w:tcW w:w="2127"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物业工作人员品行端正、服装整洁、语言文明、耐心服务</w:t>
            </w:r>
            <w:r/>
          </w:p>
        </w:tc>
        <w:tc>
          <w:tcPr>
            <w:tcW w:w="305"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5</w:t>
            </w:r>
            <w:r/>
          </w:p>
        </w:tc>
        <w:tc>
          <w:tcPr>
            <w:tcW w:w="566"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560"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r>
      <w:tr>
        <w:trPr>
          <w:jc w:val="center"/>
          <w:trHeight w:val="428"/>
        </w:trPr>
        <w:tc>
          <w:tcPr>
            <w:tcW w:w="46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5</w:t>
            </w:r>
            <w:r/>
          </w:p>
        </w:tc>
        <w:tc>
          <w:tcPr>
            <w:tcW w:w="2127"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t xml:space="preserve">物业工作人员无脱岗</w:t>
            </w:r>
            <w:r>
              <w:rPr>
                <w:rFonts w:hint="eastAsia" w:ascii="宋体" w:hAnsi="宋体"/>
                <w:sz w:val="21"/>
                <w:szCs w:val="21"/>
              </w:rPr>
              <w:t xml:space="preserve">，</w:t>
            </w:r>
            <w:r>
              <w:rPr>
                <w:rFonts w:ascii="宋体" w:hAnsi="宋体"/>
                <w:sz w:val="21"/>
                <w:szCs w:val="21"/>
              </w:rPr>
              <w:t xml:space="preserve">按规定时间上下班</w:t>
            </w:r>
            <w:r/>
          </w:p>
        </w:tc>
        <w:tc>
          <w:tcPr>
            <w:tcW w:w="305"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5</w:t>
            </w:r>
            <w:r/>
          </w:p>
        </w:tc>
        <w:tc>
          <w:tcPr>
            <w:tcW w:w="566"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560"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r>
      <w:tr>
        <w:trPr>
          <w:jc w:val="center"/>
          <w:trHeight w:val="393"/>
        </w:trPr>
        <w:tc>
          <w:tcPr>
            <w:tcW w:w="46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6</w:t>
            </w:r>
            <w:r/>
          </w:p>
        </w:tc>
        <w:tc>
          <w:tcPr>
            <w:tcW w:w="2127"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t xml:space="preserve">物业经理坚持常规巡视</w:t>
            </w:r>
            <w:r>
              <w:rPr>
                <w:rFonts w:hint="eastAsia" w:ascii="宋体" w:hAnsi="宋体"/>
                <w:sz w:val="21"/>
                <w:szCs w:val="21"/>
              </w:rPr>
              <w:t xml:space="preserve">，物业</w:t>
            </w:r>
            <w:r>
              <w:rPr>
                <w:rFonts w:ascii="宋体" w:hAnsi="宋体"/>
                <w:sz w:val="21"/>
                <w:szCs w:val="21"/>
              </w:rPr>
              <w:t xml:space="preserve">各项检查有书面记录</w:t>
            </w:r>
            <w:r/>
          </w:p>
        </w:tc>
        <w:tc>
          <w:tcPr>
            <w:tcW w:w="305"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5</w:t>
            </w:r>
            <w:r/>
          </w:p>
        </w:tc>
        <w:tc>
          <w:tcPr>
            <w:tcW w:w="566"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560"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r>
      <w:tr>
        <w:trPr>
          <w:jc w:val="center"/>
          <w:trHeight w:val="547"/>
        </w:trPr>
        <w:tc>
          <w:tcPr>
            <w:tcW w:w="46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7</w:t>
            </w:r>
            <w:r/>
          </w:p>
        </w:tc>
        <w:tc>
          <w:tcPr>
            <w:tcW w:w="2127"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道路、绿化区域按频次进行清洁，保持学校主干道路、绿化区域内无垃圾和杂物，绿化区域内无枯枝落叶堆积。</w:t>
            </w:r>
            <w:r/>
          </w:p>
        </w:tc>
        <w:tc>
          <w:tcPr>
            <w:tcW w:w="305"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t xml:space="preserve">10</w:t>
            </w:r>
            <w:r/>
          </w:p>
        </w:tc>
        <w:tc>
          <w:tcPr>
            <w:tcW w:w="566"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560"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r>
      <w:tr>
        <w:trPr>
          <w:jc w:val="center"/>
          <w:trHeight w:val="518"/>
        </w:trPr>
        <w:tc>
          <w:tcPr>
            <w:tcW w:w="46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8</w:t>
            </w:r>
            <w:r/>
          </w:p>
        </w:tc>
        <w:tc>
          <w:tcPr>
            <w:tcW w:w="2127"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学校内各类标志、标识牌、垃圾桶等及时清理，保持清洁无尘、无污渍</w:t>
            </w:r>
            <w:r/>
          </w:p>
        </w:tc>
        <w:tc>
          <w:tcPr>
            <w:tcW w:w="305"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5</w:t>
            </w:r>
            <w:r/>
          </w:p>
        </w:tc>
        <w:tc>
          <w:tcPr>
            <w:tcW w:w="566"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560"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r>
      <w:tr>
        <w:trPr>
          <w:jc w:val="center"/>
          <w:trHeight w:val="703"/>
        </w:trPr>
        <w:tc>
          <w:tcPr>
            <w:tcW w:w="46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9</w:t>
            </w:r>
            <w:r/>
          </w:p>
        </w:tc>
        <w:tc>
          <w:tcPr>
            <w:tcW w:w="2127"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各建筑物大厅、公共走道的地面、墙面必须时刻保持清洁光亮，无蜘蛛网、灰尘、污迹、脚印、手印、烟头、纸片等</w:t>
            </w:r>
            <w:r/>
          </w:p>
        </w:tc>
        <w:tc>
          <w:tcPr>
            <w:tcW w:w="305"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t xml:space="preserve">10</w:t>
            </w:r>
            <w:r/>
          </w:p>
        </w:tc>
        <w:tc>
          <w:tcPr>
            <w:tcW w:w="566"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560"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r>
      <w:tr>
        <w:trPr>
          <w:jc w:val="center"/>
          <w:trHeight w:val="553"/>
        </w:trPr>
        <w:tc>
          <w:tcPr>
            <w:tcW w:w="46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10</w:t>
            </w:r>
            <w:r/>
          </w:p>
        </w:tc>
        <w:tc>
          <w:tcPr>
            <w:tcW w:w="2127"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卫生间须按频次进行清洁，确保整体洁净、无异味</w:t>
            </w:r>
            <w:r/>
          </w:p>
        </w:tc>
        <w:tc>
          <w:tcPr>
            <w:tcW w:w="305"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5</w:t>
            </w:r>
            <w:r/>
          </w:p>
        </w:tc>
        <w:tc>
          <w:tcPr>
            <w:tcW w:w="566"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560"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r>
      <w:tr>
        <w:trPr>
          <w:jc w:val="center"/>
          <w:trHeight w:val="547"/>
        </w:trPr>
        <w:tc>
          <w:tcPr>
            <w:tcW w:w="46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11</w:t>
            </w:r>
            <w:r/>
          </w:p>
        </w:tc>
        <w:tc>
          <w:tcPr>
            <w:tcW w:w="2127"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校园建筑垃圾、绿化垃圾清理不及时，造成安全事故发生</w:t>
            </w:r>
            <w:r/>
          </w:p>
        </w:tc>
        <w:tc>
          <w:tcPr>
            <w:tcW w:w="305"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5</w:t>
            </w:r>
            <w:r/>
          </w:p>
        </w:tc>
        <w:tc>
          <w:tcPr>
            <w:tcW w:w="566"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560"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r>
      <w:tr>
        <w:trPr>
          <w:jc w:val="center"/>
          <w:trHeight w:val="547"/>
        </w:trPr>
        <w:tc>
          <w:tcPr>
            <w:tcW w:w="46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12</w:t>
            </w:r>
            <w:r/>
          </w:p>
        </w:tc>
        <w:tc>
          <w:tcPr>
            <w:tcW w:w="2127"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t xml:space="preserve">各种临时性搬运及各项活动配合完成</w:t>
            </w:r>
            <w:r>
              <w:rPr>
                <w:rFonts w:hint="eastAsia" w:ascii="宋体" w:hAnsi="宋体"/>
                <w:sz w:val="21"/>
                <w:szCs w:val="21"/>
              </w:rPr>
              <w:t xml:space="preserve">达标，协助后勤完成各项指标工作。</w:t>
            </w:r>
            <w:r/>
          </w:p>
        </w:tc>
        <w:tc>
          <w:tcPr>
            <w:tcW w:w="305"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10</w:t>
            </w:r>
            <w:r/>
          </w:p>
        </w:tc>
        <w:tc>
          <w:tcPr>
            <w:tcW w:w="566"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560"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r>
      <w:tr>
        <w:trPr>
          <w:jc w:val="center"/>
          <w:trHeight w:val="547"/>
        </w:trPr>
        <w:tc>
          <w:tcPr>
            <w:tcW w:w="46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13</w:t>
            </w:r>
            <w:r/>
          </w:p>
        </w:tc>
        <w:tc>
          <w:tcPr>
            <w:tcW w:w="2127"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遗忘或延期完成工作任务，未及时反馈工作情况</w:t>
            </w:r>
            <w:r/>
          </w:p>
        </w:tc>
        <w:tc>
          <w:tcPr>
            <w:tcW w:w="305"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5</w:t>
            </w:r>
            <w:r/>
          </w:p>
        </w:tc>
        <w:tc>
          <w:tcPr>
            <w:tcW w:w="566"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560"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r>
      <w:tr>
        <w:trPr>
          <w:jc w:val="center"/>
          <w:trHeight w:val="347"/>
        </w:trPr>
        <w:tc>
          <w:tcPr>
            <w:tcW w:w="46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14</w:t>
            </w:r>
            <w:r/>
          </w:p>
        </w:tc>
        <w:tc>
          <w:tcPr>
            <w:tcW w:w="2127"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t xml:space="preserve">定期进行员工岗位职责和安全教育培训</w:t>
            </w:r>
            <w:r>
              <w:rPr>
                <w:rFonts w:hint="eastAsia" w:ascii="宋体" w:hAnsi="宋体"/>
                <w:sz w:val="21"/>
                <w:szCs w:val="21"/>
              </w:rPr>
              <w:t xml:space="preserve">，并报甲方备案</w:t>
            </w:r>
            <w:r/>
          </w:p>
        </w:tc>
        <w:tc>
          <w:tcPr>
            <w:tcW w:w="305"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10</w:t>
            </w:r>
            <w:r/>
          </w:p>
        </w:tc>
        <w:tc>
          <w:tcPr>
            <w:tcW w:w="566"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560"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r>
      <w:tr>
        <w:trPr>
          <w:jc w:val="center"/>
          <w:trHeight w:val="547"/>
        </w:trPr>
        <w:tc>
          <w:tcPr>
            <w:tcW w:w="46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15</w:t>
            </w:r>
            <w:r/>
          </w:p>
        </w:tc>
        <w:tc>
          <w:tcPr>
            <w:tcW w:w="2127"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在工作中出现各类事故造成各类损失</w:t>
            </w:r>
            <w:r/>
          </w:p>
        </w:tc>
        <w:tc>
          <w:tcPr>
            <w:tcW w:w="305"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10</w:t>
            </w:r>
            <w:r/>
          </w:p>
        </w:tc>
        <w:tc>
          <w:tcPr>
            <w:tcW w:w="566"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560"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r>
      <w:tr>
        <w:trPr>
          <w:jc w:val="center"/>
          <w:trHeight w:val="403"/>
        </w:trPr>
        <w:tc>
          <w:tcPr>
            <w:tcW w:w="46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合计</w:t>
            </w:r>
            <w:r/>
          </w:p>
        </w:tc>
        <w:tc>
          <w:tcPr>
            <w:tcW w:w="2127"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305"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100</w:t>
            </w:r>
            <w:r/>
          </w:p>
        </w:tc>
        <w:tc>
          <w:tcPr>
            <w:tcW w:w="566"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560"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r>
    </w:tbl>
    <w:p>
      <w:pPr>
        <w:ind w:left="0" w:firstLine="210"/>
        <w:jc w:val="left"/>
        <w:widowControl w:val="off"/>
        <w:rPr>
          <w:rFonts w:ascii="宋体" w:hAnsi="宋体"/>
          <w:sz w:val="21"/>
          <w:szCs w:val="21"/>
        </w:rPr>
      </w:pPr>
      <w:r>
        <w:rPr>
          <w:rFonts w:hint="eastAsia" w:ascii="宋体" w:hAnsi="宋体"/>
          <w:sz w:val="21"/>
          <w:szCs w:val="21"/>
        </w:rPr>
        <w:t xml:space="preserve">季度</w:t>
      </w:r>
      <w:r>
        <w:rPr>
          <w:rFonts w:hint="eastAsia" w:ascii="宋体" w:hAnsi="宋体"/>
          <w:sz w:val="21"/>
          <w:szCs w:val="21"/>
        </w:rPr>
        <w:t xml:space="preserve">考核100分为满分，</w:t>
      </w:r>
      <w:r>
        <w:rPr>
          <w:rFonts w:hint="eastAsia" w:ascii="宋体" w:hAnsi="宋体"/>
          <w:sz w:val="21"/>
          <w:szCs w:val="21"/>
        </w:rPr>
        <w:t xml:space="preserve">任一考核得分90分以下的，每少1分扣除200元。考核得分低于75分及以下为不合格，</w:t>
      </w:r>
      <w:r/>
    </w:p>
    <w:p>
      <w:pPr>
        <w:ind w:left="0" w:firstLine="420"/>
        <w:jc w:val="left"/>
        <w:spacing w:line="400" w:lineRule="exact"/>
        <w:widowControl w:val="off"/>
        <w:rPr>
          <w:rFonts w:ascii="宋体" w:hAnsi="宋体"/>
          <w:sz w:val="21"/>
          <w:szCs w:val="21"/>
        </w:rPr>
      </w:pPr>
      <w:r>
        <w:rPr>
          <w:rFonts w:hint="eastAsia" w:ascii="宋体" w:hAnsi="宋体"/>
          <w:sz w:val="21"/>
          <w:szCs w:val="21"/>
        </w:rPr>
        <w:t xml:space="preserve">季</w:t>
      </w:r>
      <w:r>
        <w:rPr>
          <w:rFonts w:hint="eastAsia" w:ascii="宋体" w:hAnsi="宋体"/>
          <w:sz w:val="21"/>
          <w:szCs w:val="21"/>
        </w:rPr>
        <w:t xml:space="preserve">度应付进度款：</w:t>
      </w:r>
      <w:r>
        <w:rPr>
          <w:rFonts w:ascii="宋体" w:hAnsi="宋体"/>
          <w:sz w:val="21"/>
          <w:szCs w:val="21"/>
        </w:rPr>
        <w:t xml:space="preserve">       元</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ascii="宋体" w:hAnsi="宋体"/>
          <w:sz w:val="21"/>
          <w:szCs w:val="21"/>
        </w:rPr>
        <w:t xml:space="preserve">本</w:t>
      </w:r>
      <w:r>
        <w:rPr>
          <w:rFonts w:hint="eastAsia" w:ascii="宋体" w:hAnsi="宋体"/>
          <w:sz w:val="21"/>
          <w:szCs w:val="21"/>
        </w:rPr>
        <w:t xml:space="preserve">季度</w:t>
      </w:r>
      <w:r>
        <w:rPr>
          <w:rFonts w:ascii="宋体" w:hAnsi="宋体"/>
          <w:sz w:val="21"/>
          <w:szCs w:val="21"/>
        </w:rPr>
        <w:t xml:space="preserve">实际</w:t>
      </w:r>
      <w:r>
        <w:rPr>
          <w:rFonts w:hint="eastAsia" w:ascii="宋体" w:hAnsi="宋体"/>
          <w:sz w:val="21"/>
          <w:szCs w:val="21"/>
        </w:rPr>
        <w:t xml:space="preserve">支付</w:t>
      </w:r>
      <w:r>
        <w:rPr>
          <w:rFonts w:ascii="宋体" w:hAnsi="宋体"/>
          <w:sz w:val="21"/>
          <w:szCs w:val="21"/>
        </w:rPr>
        <w:t xml:space="preserve">进度款</w:t>
      </w:r>
      <w:r>
        <w:rPr>
          <w:rFonts w:hint="eastAsia" w:ascii="宋体" w:hAnsi="宋体"/>
          <w:sz w:val="21"/>
          <w:szCs w:val="21"/>
        </w:rPr>
        <w:t xml:space="preserve">：</w:t>
      </w:r>
      <w:r>
        <w:rPr>
          <w:rFonts w:ascii="宋体" w:hAnsi="宋体"/>
          <w:sz w:val="21"/>
          <w:szCs w:val="21"/>
        </w:rPr>
        <w:t xml:space="preserve">      元</w:t>
      </w:r>
      <w:r/>
    </w:p>
    <w:p>
      <w:pPr>
        <w:ind w:left="0" w:firstLine="420"/>
        <w:jc w:val="left"/>
        <w:spacing w:line="400" w:lineRule="exact"/>
        <w:widowControl w:val="off"/>
        <w:rPr>
          <w:rFonts w:ascii="宋体" w:hAnsi="宋体"/>
          <w:sz w:val="21"/>
          <w:szCs w:val="21"/>
        </w:rPr>
      </w:pPr>
      <w:r>
        <w:rPr>
          <w:rFonts w:ascii="宋体" w:hAnsi="宋体"/>
          <w:sz w:val="21"/>
          <w:szCs w:val="21"/>
        </w:rPr>
        <w:t xml:space="preserve">考核人</w:t>
      </w:r>
      <w:r>
        <w:rPr>
          <w:rFonts w:hint="eastAsia" w:ascii="宋体" w:hAnsi="宋体"/>
          <w:sz w:val="21"/>
          <w:szCs w:val="21"/>
        </w:rPr>
        <w:t xml:space="preserve">： </w:t>
      </w:r>
      <w:r>
        <w:rPr>
          <w:rFonts w:ascii="宋体" w:hAnsi="宋体"/>
          <w:sz w:val="21"/>
          <w:szCs w:val="21"/>
        </w:rPr>
        <w:t xml:space="preserve">                                考核部门</w:t>
      </w:r>
      <w:r>
        <w:rPr>
          <w:rFonts w:hint="eastAsia" w:ascii="宋体" w:hAnsi="宋体"/>
          <w:sz w:val="21"/>
          <w:szCs w:val="21"/>
        </w:rPr>
        <w:t xml:space="preserve">：</w:t>
      </w:r>
      <w:r>
        <w:rPr>
          <w:rFonts w:ascii="宋体" w:hAnsi="宋体"/>
          <w:sz w:val="21"/>
          <w:szCs w:val="21"/>
        </w:rPr>
        <w:t xml:space="preserve">后勤处</w:t>
      </w:r>
      <w:r/>
    </w:p>
    <w:p>
      <w:pPr>
        <w:ind w:left="0" w:firstLine="420"/>
        <w:jc w:val="left"/>
        <w:spacing w:line="400" w:lineRule="exact"/>
        <w:widowControl w:val="off"/>
        <w:rPr>
          <w:rFonts w:ascii="宋体" w:hAnsi="宋体"/>
          <w:sz w:val="21"/>
          <w:szCs w:val="21"/>
        </w:rPr>
      </w:pPr>
      <w:r>
        <w:rPr>
          <w:rFonts w:ascii="宋体" w:hAnsi="宋体"/>
          <w:sz w:val="21"/>
          <w:szCs w:val="21"/>
        </w:rPr>
        <w:t xml:space="preserve">考核</w:t>
      </w:r>
      <w:r>
        <w:rPr>
          <w:rFonts w:hint="eastAsia" w:ascii="宋体" w:hAnsi="宋体"/>
          <w:sz w:val="21"/>
          <w:szCs w:val="21"/>
        </w:rPr>
        <w:t xml:space="preserve">季</w:t>
      </w:r>
      <w:r>
        <w:rPr>
          <w:rFonts w:ascii="宋体" w:hAnsi="宋体"/>
          <w:sz w:val="21"/>
          <w:szCs w:val="21"/>
        </w:rPr>
        <w:t xml:space="preserve">度</w:t>
      </w:r>
      <w:r>
        <w:rPr>
          <w:rFonts w:hint="eastAsia" w:ascii="宋体" w:hAnsi="宋体"/>
          <w:sz w:val="21"/>
          <w:szCs w:val="21"/>
        </w:rPr>
        <w:t xml:space="preserve">：</w:t>
      </w:r>
      <w:r>
        <w:rPr>
          <w:rFonts w:ascii="宋体" w:hAnsi="宋体"/>
          <w:sz w:val="21"/>
          <w:szCs w:val="21"/>
        </w:rPr>
        <w:t xml:space="preserve">      </w:t>
      </w:r>
      <w:r/>
    </w:p>
    <w:p>
      <w:pPr>
        <w:ind w:left="0"/>
        <w:jc w:val="center"/>
        <w:spacing w:line="360" w:lineRule="auto"/>
        <w:widowControl w:val="off"/>
        <w:rPr>
          <w:rFonts w:ascii="宋体" w:hAnsi="宋体"/>
          <w:b/>
          <w:sz w:val="21"/>
          <w:szCs w:val="21"/>
        </w:rPr>
      </w:pPr>
      <w:r>
        <w:rPr>
          <w:rFonts w:ascii="宋体" w:hAnsi="宋体"/>
          <w:b/>
          <w:sz w:val="21"/>
          <w:szCs w:val="21"/>
        </w:rPr>
      </w:r>
      <w:r/>
    </w:p>
    <w:p>
      <w:pPr>
        <w:ind w:left="0"/>
        <w:jc w:val="left"/>
        <w:rPr>
          <w:rFonts w:ascii="宋体" w:hAnsi="宋体"/>
          <w:b/>
          <w:sz w:val="21"/>
          <w:szCs w:val="21"/>
        </w:rPr>
      </w:pPr>
      <w:r>
        <w:rPr>
          <w:rFonts w:ascii="宋体" w:hAnsi="宋体"/>
          <w:b/>
          <w:sz w:val="21"/>
          <w:szCs w:val="21"/>
        </w:rPr>
        <w:br w:type="page" w:clear="all"/>
      </w:r>
      <w:r/>
    </w:p>
    <w:p>
      <w:pPr>
        <w:ind w:left="0"/>
        <w:jc w:val="left"/>
        <w:spacing w:line="360" w:lineRule="auto"/>
        <w:widowControl w:val="off"/>
        <w:rPr>
          <w:rFonts w:ascii="宋体" w:hAnsi="宋体"/>
          <w:b/>
          <w:sz w:val="21"/>
          <w:szCs w:val="21"/>
        </w:rPr>
      </w:pPr>
      <w:r>
        <w:rPr>
          <w:rFonts w:hint="eastAsia" w:ascii="宋体" w:hAnsi="宋体"/>
          <w:b/>
          <w:sz w:val="21"/>
          <w:szCs w:val="21"/>
        </w:rPr>
        <w:t xml:space="preserve">2.物业工作考核表（绿化类）</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8"/>
        <w:gridCol w:w="4021"/>
        <w:gridCol w:w="774"/>
        <w:gridCol w:w="1113"/>
        <w:gridCol w:w="1101"/>
        <w:gridCol w:w="1933"/>
      </w:tblGrid>
      <w:tr>
        <w:trPr>
          <w:jc w:val="center"/>
          <w:trHeight w:val="675"/>
        </w:trPr>
        <w:tc>
          <w:tcPr>
            <w:tcW w:w="46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204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考 核 内 容</w:t>
            </w:r>
            <w:r/>
          </w:p>
        </w:tc>
        <w:tc>
          <w:tcPr>
            <w:tcW w:w="393"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分值</w:t>
            </w:r>
            <w:r/>
          </w:p>
        </w:tc>
        <w:tc>
          <w:tcPr>
            <w:tcW w:w="56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考核情况</w:t>
            </w:r>
            <w:r/>
          </w:p>
        </w:tc>
        <w:tc>
          <w:tcPr>
            <w:tcW w:w="55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考核得分</w:t>
            </w:r>
            <w:r/>
          </w:p>
        </w:tc>
        <w:tc>
          <w:tcPr>
            <w:tcW w:w="98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说明</w:t>
            </w:r>
            <w:r/>
          </w:p>
        </w:tc>
      </w:tr>
      <w:tr>
        <w:trPr>
          <w:jc w:val="center"/>
          <w:trHeight w:val="417"/>
        </w:trPr>
        <w:tc>
          <w:tcPr>
            <w:tcW w:w="46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W w:w="204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树木：无枯枝、树木不阻碍车辆和行人通过，主侧枝分布均匀，无腾绕树现象</w:t>
            </w:r>
            <w:r/>
          </w:p>
        </w:tc>
        <w:tc>
          <w:tcPr>
            <w:tcW w:w="393"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10</w:t>
            </w:r>
            <w:r/>
          </w:p>
        </w:tc>
        <w:tc>
          <w:tcPr>
            <w:tcW w:w="56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55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734"/>
        </w:trPr>
        <w:tc>
          <w:tcPr>
            <w:tcW w:w="46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W w:w="204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花草：路牙、井口、水沟、散水坡边整齐，草坪目视平整</w:t>
            </w:r>
            <w:r/>
          </w:p>
        </w:tc>
        <w:tc>
          <w:tcPr>
            <w:tcW w:w="393"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10</w:t>
            </w:r>
            <w:r/>
          </w:p>
        </w:tc>
        <w:tc>
          <w:tcPr>
            <w:tcW w:w="56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55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781"/>
        </w:trPr>
        <w:tc>
          <w:tcPr>
            <w:tcW w:w="46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W w:w="204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疾病虫害：能够及时防治各类季节性病虫害，无明显枯枝、死杈，无大规模的病虫发生</w:t>
            </w:r>
            <w:r/>
          </w:p>
        </w:tc>
        <w:tc>
          <w:tcPr>
            <w:tcW w:w="393"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10</w:t>
            </w:r>
            <w:r/>
          </w:p>
        </w:tc>
        <w:tc>
          <w:tcPr>
            <w:tcW w:w="56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55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1028"/>
        </w:trPr>
        <w:tc>
          <w:tcPr>
            <w:tcW w:w="46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c>
          <w:tcPr>
            <w:tcW w:w="204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浇水：依照土质和自然条件，判断是否浇灌及时，不因浇灌不及时造成植物枯萎等现象发生</w:t>
            </w:r>
            <w:r/>
          </w:p>
        </w:tc>
        <w:tc>
          <w:tcPr>
            <w:tcW w:w="393"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10</w:t>
            </w:r>
            <w:r/>
          </w:p>
        </w:tc>
        <w:tc>
          <w:tcPr>
            <w:tcW w:w="56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55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792"/>
        </w:trPr>
        <w:tc>
          <w:tcPr>
            <w:tcW w:w="46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p>
        </w:tc>
        <w:tc>
          <w:tcPr>
            <w:tcW w:w="204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施肥：保证基肥，追施化肥，不出现树木花草出现黄叶，影响生长、枯萎等现象</w:t>
            </w:r>
            <w:r/>
          </w:p>
        </w:tc>
        <w:tc>
          <w:tcPr>
            <w:tcW w:w="393"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10</w:t>
            </w:r>
            <w:r/>
          </w:p>
        </w:tc>
        <w:tc>
          <w:tcPr>
            <w:tcW w:w="56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55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756"/>
        </w:trPr>
        <w:tc>
          <w:tcPr>
            <w:tcW w:w="46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c>
          <w:tcPr>
            <w:tcW w:w="204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补栽补种：草坪植被补明显黄土裸露和树木缺失，树木死亡按照时节及时补种或安排补种计划</w:t>
            </w:r>
            <w:r/>
          </w:p>
        </w:tc>
        <w:tc>
          <w:tcPr>
            <w:tcW w:w="393"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10</w:t>
            </w:r>
            <w:r/>
          </w:p>
        </w:tc>
        <w:tc>
          <w:tcPr>
            <w:tcW w:w="56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55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999"/>
        </w:trPr>
        <w:tc>
          <w:tcPr>
            <w:tcW w:w="46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7</w:t>
            </w:r>
            <w:r/>
          </w:p>
        </w:tc>
        <w:tc>
          <w:tcPr>
            <w:tcW w:w="204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暴风雨后，草坪无明显积水，树木无倒斜，段枝落叶及时清理</w:t>
            </w:r>
            <w:r/>
          </w:p>
        </w:tc>
        <w:tc>
          <w:tcPr>
            <w:tcW w:w="393" w:type="pct"/>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10</w:t>
            </w:r>
            <w:r/>
          </w:p>
        </w:tc>
        <w:tc>
          <w:tcPr>
            <w:tcW w:w="56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55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949"/>
        </w:trPr>
        <w:tc>
          <w:tcPr>
            <w:tcW w:w="46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c>
          <w:tcPr>
            <w:tcW w:w="204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绿化区域各类垃圾及时清理，绿地无大量落叶杂物，无枯枝。</w:t>
            </w:r>
            <w:r/>
          </w:p>
        </w:tc>
        <w:tc>
          <w:tcPr>
            <w:tcW w:w="393"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10</w:t>
            </w:r>
            <w:r/>
          </w:p>
        </w:tc>
        <w:tc>
          <w:tcPr>
            <w:tcW w:w="56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55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1061"/>
        </w:trPr>
        <w:tc>
          <w:tcPr>
            <w:tcW w:w="46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9</w:t>
            </w:r>
            <w:r/>
          </w:p>
        </w:tc>
        <w:tc>
          <w:tcPr>
            <w:tcW w:w="204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物业工作人员须统一着装、佩带工牌、品行端正、服装整洁、语言文明、耐心服务</w:t>
            </w:r>
            <w:r/>
          </w:p>
        </w:tc>
        <w:tc>
          <w:tcPr>
            <w:tcW w:w="393" w:type="pct"/>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10</w:t>
            </w:r>
            <w:r/>
          </w:p>
        </w:tc>
        <w:tc>
          <w:tcPr>
            <w:tcW w:w="56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55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707"/>
        </w:trPr>
        <w:tc>
          <w:tcPr>
            <w:tcW w:w="46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10</w:t>
            </w:r>
            <w:r/>
          </w:p>
        </w:tc>
        <w:tc>
          <w:tcPr>
            <w:tcW w:w="2041" w:type="pct"/>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物业工作人员无脱岗</w:t>
            </w:r>
            <w:r>
              <w:rPr>
                <w:rFonts w:hint="eastAsia" w:ascii="宋体" w:hAnsi="宋体"/>
                <w:sz w:val="21"/>
                <w:szCs w:val="21"/>
              </w:rPr>
              <w:t xml:space="preserve">，</w:t>
            </w:r>
            <w:r>
              <w:rPr>
                <w:rFonts w:ascii="宋体" w:hAnsi="宋体"/>
                <w:sz w:val="21"/>
                <w:szCs w:val="21"/>
              </w:rPr>
              <w:t xml:space="preserve">按规定时间上下班</w:t>
            </w:r>
            <w:r/>
          </w:p>
        </w:tc>
        <w:tc>
          <w:tcPr>
            <w:tcW w:w="393"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10</w:t>
            </w:r>
            <w:r/>
          </w:p>
        </w:tc>
        <w:tc>
          <w:tcPr>
            <w:tcW w:w="56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55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jc w:val="center"/>
          <w:trHeight w:val="476"/>
        </w:trPr>
        <w:tc>
          <w:tcPr>
            <w:tcW w:w="46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合计</w:t>
            </w:r>
            <w:r/>
          </w:p>
        </w:tc>
        <w:tc>
          <w:tcPr>
            <w:tcW w:w="2041"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39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100</w:t>
            </w:r>
            <w:r/>
          </w:p>
        </w:tc>
        <w:tc>
          <w:tcPr>
            <w:tcW w:w="565"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559"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981"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r>
    </w:tbl>
    <w:p>
      <w:pPr>
        <w:ind w:left="0" w:firstLine="105"/>
        <w:jc w:val="left"/>
        <w:widowControl w:val="off"/>
        <w:rPr>
          <w:rFonts w:ascii="宋体" w:hAnsi="宋体"/>
          <w:sz w:val="21"/>
          <w:szCs w:val="21"/>
        </w:rPr>
      </w:pPr>
      <w:r>
        <w:rPr>
          <w:rFonts w:hint="eastAsia" w:ascii="宋体" w:hAnsi="宋体"/>
          <w:sz w:val="21"/>
          <w:szCs w:val="21"/>
        </w:rPr>
        <w:t xml:space="preserve">季度</w:t>
      </w:r>
      <w:r>
        <w:rPr>
          <w:rFonts w:hint="eastAsia" w:ascii="宋体" w:hAnsi="宋体"/>
          <w:sz w:val="21"/>
          <w:szCs w:val="21"/>
        </w:rPr>
        <w:t xml:space="preserve">考核100分为满分，</w:t>
      </w:r>
      <w:r>
        <w:rPr>
          <w:rFonts w:hint="eastAsia" w:ascii="宋体" w:hAnsi="宋体"/>
          <w:sz w:val="21"/>
          <w:szCs w:val="21"/>
        </w:rPr>
        <w:t xml:space="preserve">任一考核得分90分以下的，每少1分扣除200元。考核得分低于75</w:t>
      </w:r>
      <w:r>
        <w:rPr>
          <w:rFonts w:hint="eastAsia" w:ascii="宋体" w:hAnsi="宋体"/>
          <w:sz w:val="21"/>
          <w:szCs w:val="21"/>
        </w:rPr>
        <w:t xml:space="preserve">分及以下为不合格。</w:t>
      </w:r>
      <w:r/>
    </w:p>
    <w:p>
      <w:pPr>
        <w:ind w:left="0" w:firstLine="420"/>
        <w:jc w:val="left"/>
        <w:spacing w:line="400" w:lineRule="exact"/>
        <w:widowControl w:val="off"/>
        <w:rPr>
          <w:rFonts w:ascii="宋体" w:hAnsi="宋体"/>
          <w:sz w:val="21"/>
          <w:szCs w:val="21"/>
        </w:rPr>
      </w:pPr>
      <w:r>
        <w:rPr>
          <w:rFonts w:hint="eastAsia" w:ascii="宋体" w:hAnsi="宋体"/>
          <w:sz w:val="21"/>
          <w:szCs w:val="21"/>
        </w:rPr>
        <w:t xml:space="preserve">季</w:t>
      </w:r>
      <w:r>
        <w:rPr>
          <w:rFonts w:hint="eastAsia" w:ascii="宋体" w:hAnsi="宋体"/>
          <w:sz w:val="21"/>
          <w:szCs w:val="21"/>
        </w:rPr>
        <w:t xml:space="preserve">度应付进度款：</w:t>
      </w:r>
      <w:r>
        <w:rPr>
          <w:rFonts w:ascii="宋体" w:hAnsi="宋体"/>
          <w:sz w:val="21"/>
          <w:szCs w:val="21"/>
        </w:rPr>
        <w:t xml:space="preserve">       元</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ascii="宋体" w:hAnsi="宋体"/>
          <w:sz w:val="21"/>
          <w:szCs w:val="21"/>
        </w:rPr>
        <w:t xml:space="preserve">本</w:t>
      </w:r>
      <w:r>
        <w:rPr>
          <w:rFonts w:hint="eastAsia" w:ascii="宋体" w:hAnsi="宋体"/>
          <w:sz w:val="21"/>
          <w:szCs w:val="21"/>
        </w:rPr>
        <w:t xml:space="preserve">季度</w:t>
      </w:r>
      <w:r>
        <w:rPr>
          <w:rFonts w:ascii="宋体" w:hAnsi="宋体"/>
          <w:sz w:val="21"/>
          <w:szCs w:val="21"/>
        </w:rPr>
        <w:t xml:space="preserve">实际</w:t>
      </w:r>
      <w:r>
        <w:rPr>
          <w:rFonts w:hint="eastAsia" w:ascii="宋体" w:hAnsi="宋体"/>
          <w:sz w:val="21"/>
          <w:szCs w:val="21"/>
        </w:rPr>
        <w:t xml:space="preserve">支付</w:t>
      </w:r>
      <w:r>
        <w:rPr>
          <w:rFonts w:ascii="宋体" w:hAnsi="宋体"/>
          <w:sz w:val="21"/>
          <w:szCs w:val="21"/>
        </w:rPr>
        <w:t xml:space="preserve">进度款</w:t>
      </w:r>
      <w:r>
        <w:rPr>
          <w:rFonts w:hint="eastAsia" w:ascii="宋体" w:hAnsi="宋体"/>
          <w:sz w:val="21"/>
          <w:szCs w:val="21"/>
        </w:rPr>
        <w:t xml:space="preserve">：</w:t>
      </w:r>
      <w:r>
        <w:rPr>
          <w:rFonts w:ascii="宋体" w:hAnsi="宋体"/>
          <w:sz w:val="21"/>
          <w:szCs w:val="21"/>
        </w:rPr>
        <w:t xml:space="preserve">      元</w:t>
      </w:r>
      <w:r/>
    </w:p>
    <w:p>
      <w:pPr>
        <w:ind w:left="0" w:firstLine="420"/>
        <w:jc w:val="left"/>
        <w:spacing w:line="400" w:lineRule="exact"/>
        <w:widowControl w:val="off"/>
        <w:rPr>
          <w:rFonts w:ascii="宋体" w:hAnsi="宋体"/>
          <w:sz w:val="21"/>
          <w:szCs w:val="21"/>
        </w:rPr>
      </w:pPr>
      <w:r>
        <w:rPr>
          <w:rFonts w:ascii="宋体" w:hAnsi="宋体"/>
          <w:sz w:val="21"/>
          <w:szCs w:val="21"/>
        </w:rPr>
        <w:t xml:space="preserve">考核人</w:t>
      </w:r>
      <w:r>
        <w:rPr>
          <w:rFonts w:hint="eastAsia" w:ascii="宋体" w:hAnsi="宋体"/>
          <w:sz w:val="21"/>
          <w:szCs w:val="21"/>
        </w:rPr>
        <w:t xml:space="preserve">： </w:t>
      </w:r>
      <w:r>
        <w:rPr>
          <w:rFonts w:ascii="宋体" w:hAnsi="宋体"/>
          <w:sz w:val="21"/>
          <w:szCs w:val="21"/>
        </w:rPr>
        <w:t xml:space="preserve">                                考核部门</w:t>
      </w:r>
      <w:r>
        <w:rPr>
          <w:rFonts w:hint="eastAsia" w:ascii="宋体" w:hAnsi="宋体"/>
          <w:sz w:val="21"/>
          <w:szCs w:val="21"/>
        </w:rPr>
        <w:t xml:space="preserve">：</w:t>
      </w:r>
      <w:r>
        <w:rPr>
          <w:rFonts w:ascii="宋体" w:hAnsi="宋体"/>
          <w:sz w:val="21"/>
          <w:szCs w:val="21"/>
        </w:rPr>
        <w:t xml:space="preserve">后勤处</w:t>
      </w:r>
      <w:r/>
    </w:p>
    <w:p>
      <w:pPr>
        <w:ind w:left="0" w:firstLine="420"/>
        <w:jc w:val="left"/>
        <w:spacing w:line="400" w:lineRule="exact"/>
        <w:widowControl w:val="off"/>
        <w:rPr>
          <w:rFonts w:ascii="宋体" w:hAnsi="宋体"/>
          <w:sz w:val="21"/>
          <w:szCs w:val="21"/>
        </w:rPr>
      </w:pPr>
      <w:r>
        <w:rPr>
          <w:rFonts w:ascii="宋体" w:hAnsi="宋体"/>
          <w:sz w:val="21"/>
          <w:szCs w:val="21"/>
        </w:rPr>
        <w:t xml:space="preserve">考核</w:t>
      </w:r>
      <w:r>
        <w:rPr>
          <w:rFonts w:hint="eastAsia" w:ascii="宋体" w:hAnsi="宋体"/>
          <w:sz w:val="21"/>
          <w:szCs w:val="21"/>
        </w:rPr>
        <w:t xml:space="preserve">季</w:t>
      </w:r>
      <w:r>
        <w:rPr>
          <w:rFonts w:ascii="宋体" w:hAnsi="宋体"/>
          <w:sz w:val="21"/>
          <w:szCs w:val="21"/>
        </w:rPr>
        <w:t xml:space="preserve">度</w:t>
      </w:r>
      <w:r>
        <w:rPr>
          <w:rFonts w:hint="eastAsia" w:ascii="宋体" w:hAnsi="宋体"/>
          <w:sz w:val="21"/>
          <w:szCs w:val="21"/>
        </w:rPr>
        <w:t xml:space="preserve">：</w:t>
      </w:r>
      <w:r>
        <w:rPr>
          <w:rFonts w:ascii="宋体" w:hAnsi="宋体"/>
          <w:sz w:val="21"/>
          <w:szCs w:val="21"/>
        </w:rPr>
        <w:t xml:space="preserve">       </w:t>
      </w:r>
      <w:r/>
    </w:p>
    <w:p>
      <w:pPr>
        <w:ind w:left="0"/>
        <w:jc w:val="left"/>
        <w:rPr>
          <w:rFonts w:ascii="宋体" w:hAnsi="宋体" w:cs="Times New Roman"/>
          <w:b/>
          <w:sz w:val="21"/>
          <w:szCs w:val="21"/>
        </w:rPr>
      </w:pPr>
      <w:r>
        <w:rPr>
          <w:rFonts w:ascii="宋体" w:hAnsi="宋体" w:cs="Times New Roman"/>
          <w:b/>
          <w:sz w:val="21"/>
          <w:szCs w:val="21"/>
        </w:rPr>
        <w:br w:type="page" w:clear="all"/>
      </w:r>
      <w:r/>
    </w:p>
    <w:p>
      <w:pPr>
        <w:ind w:left="0"/>
        <w:spacing w:line="360" w:lineRule="auto"/>
        <w:widowControl w:val="off"/>
        <w:rPr>
          <w:rFonts w:ascii="宋体" w:hAnsi="宋体" w:cs="Times New Roman"/>
          <w:b/>
          <w:sz w:val="21"/>
          <w:szCs w:val="21"/>
        </w:rPr>
      </w:pPr>
      <w:r>
        <w:rPr>
          <w:rFonts w:hint="eastAsia" w:ascii="宋体" w:hAnsi="宋体" w:cs="Times New Roman"/>
          <w:b/>
          <w:sz w:val="21"/>
          <w:szCs w:val="21"/>
        </w:rPr>
        <w:t xml:space="preserve">3</w:t>
      </w:r>
      <w:r>
        <w:rPr>
          <w:rFonts w:ascii="宋体" w:hAnsi="宋体" w:cs="Times New Roman"/>
          <w:b/>
          <w:sz w:val="21"/>
          <w:szCs w:val="21"/>
        </w:rPr>
        <w:t xml:space="preserve">.</w:t>
      </w:r>
      <w:r>
        <w:rPr>
          <w:rFonts w:hint="eastAsia" w:ascii="宋体" w:hAnsi="宋体"/>
          <w:b/>
          <w:sz w:val="21"/>
          <w:szCs w:val="21"/>
        </w:rPr>
        <w:t xml:space="preserve">物业工作考核表（宿舍类）</w:t>
      </w:r>
      <w:r/>
    </w:p>
    <w:tbl>
      <w:tblPr>
        <w:tblStyle w:val="1320"/>
        <w:tblW w:w="5000" w:type="pct"/>
        <w:jc w:val="center"/>
        <w:tblInd w:w="0" w:type="dxa"/>
        <w:tblLook w:val="04A0" w:firstRow="1" w:lastRow="0" w:firstColumn="1" w:lastColumn="0" w:noHBand="0" w:noVBand="1"/>
      </w:tblPr>
      <w:tblGrid>
        <w:gridCol w:w="675"/>
        <w:gridCol w:w="888"/>
        <w:gridCol w:w="3294"/>
        <w:gridCol w:w="3308"/>
        <w:gridCol w:w="430"/>
        <w:gridCol w:w="1259"/>
      </w:tblGrid>
      <w:tr>
        <w:trPr>
          <w:jc w:val="center"/>
          <w:trHeight w:val="495"/>
        </w:trPr>
        <w:tc>
          <w:tcPr>
            <w:gridSpan w:val="6"/>
            <w:tcW w:w="5000" w:type="pct"/>
            <w:vAlign w:val="center"/>
            <w:textDirection w:val="lrTb"/>
            <w:noWrap/>
          </w:tcPr>
          <w:p>
            <w:pPr>
              <w:ind w:left="0" w:firstLine="420"/>
              <w:jc w:val="center"/>
              <w:spacing w:after="120"/>
              <w:rPr>
                <w:rFonts w:ascii="宋体" w:hAnsi="宋体"/>
                <w:sz w:val="21"/>
                <w:szCs w:val="21"/>
              </w:rPr>
            </w:pPr>
            <w:r>
              <w:rPr>
                <w:rFonts w:hint="eastAsia" w:ascii="宋体" w:hAnsi="宋体"/>
                <w:sz w:val="21"/>
                <w:szCs w:val="21"/>
              </w:rPr>
              <w:t xml:space="preserve">物业宿舍管理服务工作考核评分表</w:t>
            </w:r>
            <w:r/>
          </w:p>
        </w:tc>
      </w:tr>
      <w:tr>
        <w:trPr>
          <w:jc w:val="center"/>
          <w:trHeight w:val="452"/>
        </w:trPr>
        <w:tc>
          <w:tcPr>
            <w:gridSpan w:val="2"/>
            <w:tcW w:w="795" w:type="pct"/>
            <w:vAlign w:val="center"/>
            <w:vMerge w:val="restart"/>
            <w:textDirection w:val="lrTb"/>
            <w:noWrap/>
          </w:tcPr>
          <w:p>
            <w:pPr>
              <w:ind w:left="0" w:firstLine="420"/>
              <w:jc w:val="center"/>
              <w:spacing w:after="120"/>
              <w:rPr>
                <w:rFonts w:ascii="宋体" w:hAnsi="宋体"/>
                <w:sz w:val="21"/>
                <w:szCs w:val="21"/>
              </w:rPr>
            </w:pPr>
            <w:r>
              <w:rPr>
                <w:rFonts w:hint="eastAsia" w:ascii="宋体" w:hAnsi="宋体"/>
                <w:sz w:val="21"/>
                <w:szCs w:val="21"/>
              </w:rPr>
              <w:t xml:space="preserve">项目</w:t>
            </w:r>
            <w:r/>
          </w:p>
        </w:tc>
        <w:tc>
          <w:tcPr>
            <w:tcW w:w="1673" w:type="pct"/>
            <w:vAlign w:val="center"/>
            <w:vMerge w:val="restart"/>
            <w:textDirection w:val="lrTb"/>
            <w:noWrap/>
          </w:tcPr>
          <w:p>
            <w:pPr>
              <w:ind w:left="0" w:firstLine="420"/>
              <w:jc w:val="center"/>
              <w:spacing w:after="120"/>
              <w:rPr>
                <w:rFonts w:ascii="宋体" w:hAnsi="宋体"/>
                <w:sz w:val="21"/>
                <w:szCs w:val="21"/>
              </w:rPr>
            </w:pPr>
            <w:r>
              <w:rPr>
                <w:rFonts w:hint="eastAsia" w:ascii="宋体" w:hAnsi="宋体"/>
                <w:sz w:val="21"/>
                <w:szCs w:val="21"/>
              </w:rPr>
              <w:t xml:space="preserve">标准内容</w:t>
            </w:r>
            <w:r/>
          </w:p>
        </w:tc>
        <w:tc>
          <w:tcPr>
            <w:tcW w:w="1680" w:type="pct"/>
            <w:vAlign w:val="center"/>
            <w:vMerge w:val="restart"/>
            <w:textDirection w:val="lrTb"/>
            <w:noWrap/>
          </w:tcPr>
          <w:p>
            <w:pPr>
              <w:ind w:left="0" w:firstLine="420"/>
              <w:jc w:val="center"/>
              <w:spacing w:after="120"/>
              <w:rPr>
                <w:rFonts w:ascii="宋体" w:hAnsi="宋体"/>
                <w:sz w:val="21"/>
                <w:szCs w:val="21"/>
              </w:rPr>
            </w:pPr>
            <w:r>
              <w:rPr>
                <w:rFonts w:hint="eastAsia" w:ascii="宋体" w:hAnsi="宋体"/>
                <w:sz w:val="21"/>
                <w:szCs w:val="21"/>
              </w:rPr>
              <w:t xml:space="preserve">考核要求</w:t>
            </w:r>
            <w:r/>
          </w:p>
        </w:tc>
        <w:tc>
          <w:tcPr>
            <w:tcW w:w="211" w:type="pct"/>
            <w:vAlign w:val="center"/>
            <w:vMerge w:val="restart"/>
            <w:textDirection w:val="lrTb"/>
            <w:noWrap/>
          </w:tcPr>
          <w:p>
            <w:pPr>
              <w:ind w:left="0"/>
              <w:jc w:val="center"/>
              <w:spacing w:after="120"/>
              <w:rPr>
                <w:rFonts w:ascii="宋体" w:hAnsi="宋体"/>
                <w:sz w:val="21"/>
                <w:szCs w:val="21"/>
              </w:rPr>
            </w:pPr>
            <w:r>
              <w:rPr>
                <w:rFonts w:hint="eastAsia" w:ascii="宋体" w:hAnsi="宋体"/>
                <w:sz w:val="21"/>
                <w:szCs w:val="21"/>
              </w:rPr>
              <w:t xml:space="preserve">评分</w:t>
            </w:r>
            <w:r/>
          </w:p>
        </w:tc>
        <w:tc>
          <w:tcPr>
            <w:tcW w:w="641" w:type="pct"/>
            <w:vAlign w:val="center"/>
            <w:vMerge w:val="restart"/>
            <w:textDirection w:val="lrTb"/>
            <w:noWrap/>
          </w:tcPr>
          <w:p>
            <w:pPr>
              <w:ind w:left="0" w:firstLine="420"/>
              <w:jc w:val="center"/>
              <w:spacing w:after="120"/>
              <w:rPr>
                <w:rFonts w:ascii="宋体" w:hAnsi="宋体"/>
                <w:sz w:val="21"/>
                <w:szCs w:val="21"/>
              </w:rPr>
            </w:pPr>
            <w:r>
              <w:rPr>
                <w:rFonts w:hint="eastAsia" w:ascii="宋体" w:hAnsi="宋体"/>
                <w:sz w:val="21"/>
                <w:szCs w:val="21"/>
              </w:rPr>
              <w:t xml:space="preserve">备注</w:t>
            </w:r>
            <w:r/>
          </w:p>
        </w:tc>
      </w:tr>
      <w:tr>
        <w:trPr>
          <w:jc w:val="center"/>
          <w:trHeight w:val="452"/>
        </w:trPr>
        <w:tc>
          <w:tcPr>
            <w:gridSpan w:val="2"/>
            <w:tcW w:w="795"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1673"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1680"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211"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641"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r>
      <w:tr>
        <w:trPr>
          <w:jc w:val="center"/>
          <w:trHeight w:val="810"/>
        </w:trPr>
        <w:tc>
          <w:tcPr>
            <w:tcW w:w="344" w:type="pct"/>
            <w:vAlign w:val="center"/>
            <w:vMerge w:val="restart"/>
            <w:textDirection w:val="tbRlV"/>
            <w:noWrap/>
          </w:tcPr>
          <w:p>
            <w:pPr>
              <w:ind w:left="0" w:firstLine="420"/>
              <w:jc w:val="center"/>
              <w:spacing w:after="120"/>
              <w:rPr>
                <w:rFonts w:ascii="宋体" w:hAnsi="宋体"/>
                <w:sz w:val="21"/>
                <w:szCs w:val="21"/>
              </w:rPr>
            </w:pPr>
            <w:r>
              <w:rPr>
                <w:rFonts w:hint="eastAsia" w:ascii="宋体" w:hAnsi="宋体"/>
                <w:sz w:val="21"/>
                <w:szCs w:val="21"/>
              </w:rPr>
              <w:t xml:space="preserve">安全管理</w:t>
            </w:r>
            <w:r/>
          </w:p>
        </w:tc>
        <w:tc>
          <w:tcPr>
            <w:tcW w:w="452" w:type="pct"/>
            <w:vAlign w:val="center"/>
            <w:vMerge w:val="restart"/>
            <w:textDirection w:val="lrTb"/>
            <w:noWrap w:val="false"/>
          </w:tcPr>
          <w:p>
            <w:pPr>
              <w:ind w:left="0"/>
              <w:jc w:val="center"/>
              <w:spacing w:after="120"/>
              <w:rPr>
                <w:rFonts w:ascii="宋体" w:hAnsi="宋体"/>
                <w:sz w:val="21"/>
                <w:szCs w:val="21"/>
              </w:rPr>
            </w:pPr>
            <w:r>
              <w:rPr>
                <w:rFonts w:hint="eastAsia" w:ascii="宋体" w:hAnsi="宋体"/>
                <w:sz w:val="21"/>
                <w:szCs w:val="21"/>
              </w:rPr>
              <w:t xml:space="preserve">常规检查(30)</w:t>
            </w:r>
            <w:r/>
          </w:p>
        </w:tc>
        <w:tc>
          <w:tcPr>
            <w:tcW w:w="1673"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完成上级部门布置的任务，项目经理现场巡视、监督、完成，检查建立安全制度和填写记录。（5分）</w:t>
            </w:r>
            <w:r/>
          </w:p>
        </w:tc>
        <w:tc>
          <w:tcPr>
            <w:tcW w:w="1680"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考核通过得满分。不符合要求,根据具体情况扣3~5分。</w:t>
            </w:r>
            <w:r/>
          </w:p>
        </w:tc>
        <w:tc>
          <w:tcPr>
            <w:tcW w:w="21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c>
          <w:tcPr>
            <w:tcW w:w="64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r>
      <w:tr>
        <w:trPr>
          <w:jc w:val="center"/>
          <w:trHeight w:val="600"/>
        </w:trPr>
        <w:tc>
          <w:tcPr>
            <w:tcW w:w="344"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452"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1673"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根据学校文件实行晚点名制度、按文件要求处理未出勤情况。（5分）</w:t>
            </w:r>
            <w:r/>
          </w:p>
        </w:tc>
        <w:tc>
          <w:tcPr>
            <w:tcW w:w="1680"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考核通过得满分。不符合要求扣1~5分。</w:t>
            </w:r>
            <w:r/>
          </w:p>
        </w:tc>
        <w:tc>
          <w:tcPr>
            <w:tcW w:w="21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c>
          <w:tcPr>
            <w:tcW w:w="64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r>
      <w:tr>
        <w:trPr>
          <w:jc w:val="center"/>
          <w:trHeight w:val="555"/>
        </w:trPr>
        <w:tc>
          <w:tcPr>
            <w:tcW w:w="344"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452"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1673"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严格执行学生上课期间出入宿舍制度。（5分）</w:t>
            </w:r>
            <w:r/>
          </w:p>
        </w:tc>
        <w:tc>
          <w:tcPr>
            <w:tcW w:w="1680"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考核通过得满分。不符合要求扣1~5分。</w:t>
            </w:r>
            <w:r/>
          </w:p>
        </w:tc>
        <w:tc>
          <w:tcPr>
            <w:tcW w:w="21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c>
          <w:tcPr>
            <w:tcW w:w="64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r>
      <w:tr>
        <w:trPr>
          <w:jc w:val="center"/>
          <w:trHeight w:val="795"/>
        </w:trPr>
        <w:tc>
          <w:tcPr>
            <w:tcW w:w="344" w:type="pct"/>
            <w:vAlign w:val="center"/>
            <w:vMerge w:val="continue"/>
            <w:textDirection w:val="lrTb"/>
            <w:noWrap w:val="false"/>
          </w:tcPr>
          <w:p>
            <w:pPr>
              <w:ind w:left="0" w:firstLine="420"/>
              <w:jc w:val="center"/>
              <w:spacing w:after="120"/>
              <w:rPr>
                <w:rFonts w:ascii="宋体" w:hAnsi="宋体"/>
                <w:sz w:val="21"/>
                <w:szCs w:val="21"/>
              </w:rPr>
            </w:pPr>
            <w:r>
              <w:rPr>
                <w:rFonts w:hint="eastAsia" w:ascii="宋体" w:hAnsi="宋体"/>
                <w:sz w:val="21"/>
                <w:szCs w:val="21"/>
              </w:rPr>
              <w:t xml:space="preserve">s</w:t>
            </w:r>
            <w:r/>
          </w:p>
        </w:tc>
        <w:tc>
          <w:tcPr>
            <w:tcW w:w="452"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1673"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环境卫生，宿舍区域内无暴露垃圾，道路干净整洁，无果皮、纸屑、废弃物及污水，绿化带内干净、整洁、无白色垃圾。（5分）</w:t>
            </w:r>
            <w:r/>
          </w:p>
        </w:tc>
        <w:tc>
          <w:tcPr>
            <w:tcW w:w="1680"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考核通过得满分。不符合要求,根据具体情况扣1~5分。</w:t>
            </w:r>
            <w:r/>
          </w:p>
        </w:tc>
        <w:tc>
          <w:tcPr>
            <w:tcW w:w="21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c>
          <w:tcPr>
            <w:tcW w:w="64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r>
      <w:tr>
        <w:trPr>
          <w:jc w:val="center"/>
          <w:trHeight w:val="795"/>
        </w:trPr>
        <w:tc>
          <w:tcPr>
            <w:tcW w:w="344"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452"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1673"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卫生安全每月检查一次，确保下水管畅通、无杂物，并记录存档.（2分）</w:t>
            </w:r>
            <w:r/>
          </w:p>
        </w:tc>
        <w:tc>
          <w:tcPr>
            <w:tcW w:w="1680"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考核通过得满分。不符合要求扣1~2分。</w:t>
            </w:r>
            <w:r/>
          </w:p>
        </w:tc>
        <w:tc>
          <w:tcPr>
            <w:tcW w:w="21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c>
          <w:tcPr>
            <w:tcW w:w="64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r>
      <w:tr>
        <w:trPr>
          <w:jc w:val="center"/>
          <w:trHeight w:val="555"/>
        </w:trPr>
        <w:tc>
          <w:tcPr>
            <w:tcW w:w="344"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452"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1673"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公寓人员对寝室安全进行检查含违章电器、家具安全等，并记录上报。（3分）</w:t>
            </w:r>
            <w:r/>
          </w:p>
        </w:tc>
        <w:tc>
          <w:tcPr>
            <w:tcW w:w="1680"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考核通过得满分。不符合要求,根据具体情况扣1~3分。</w:t>
            </w:r>
            <w:r/>
          </w:p>
        </w:tc>
        <w:tc>
          <w:tcPr>
            <w:tcW w:w="21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c>
          <w:tcPr>
            <w:tcW w:w="64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r>
      <w:tr>
        <w:trPr>
          <w:jc w:val="center"/>
          <w:trHeight w:val="555"/>
        </w:trPr>
        <w:tc>
          <w:tcPr>
            <w:tcW w:w="344"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452"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1673"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做好学生宿舍卫生、维修检查，并及时反馈。（5分）</w:t>
            </w:r>
            <w:r/>
          </w:p>
        </w:tc>
        <w:tc>
          <w:tcPr>
            <w:tcW w:w="1680"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考核通过得满分。不符合要求,根据具体情况扣3~5分。</w:t>
            </w:r>
            <w:r/>
          </w:p>
        </w:tc>
        <w:tc>
          <w:tcPr>
            <w:tcW w:w="21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c>
          <w:tcPr>
            <w:tcW w:w="64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r>
      <w:tr>
        <w:trPr>
          <w:jc w:val="center"/>
          <w:trHeight w:val="555"/>
        </w:trPr>
        <w:tc>
          <w:tcPr>
            <w:tcW w:w="344"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452" w:type="pct"/>
            <w:vAlign w:val="center"/>
            <w:vMerge w:val="restart"/>
            <w:textDirection w:val="lrTb"/>
            <w:noWrap w:val="false"/>
          </w:tcPr>
          <w:p>
            <w:pPr>
              <w:ind w:left="0"/>
              <w:jc w:val="center"/>
              <w:spacing w:after="120"/>
              <w:rPr>
                <w:rFonts w:ascii="宋体" w:hAnsi="宋体"/>
                <w:sz w:val="21"/>
                <w:szCs w:val="21"/>
              </w:rPr>
            </w:pPr>
            <w:r>
              <w:rPr>
                <w:rFonts w:hint="eastAsia" w:ascii="宋体" w:hAnsi="宋体"/>
                <w:sz w:val="21"/>
                <w:szCs w:val="21"/>
              </w:rPr>
              <w:t xml:space="preserve">门岗执勤（15)</w:t>
            </w:r>
            <w:r/>
          </w:p>
        </w:tc>
        <w:tc>
          <w:tcPr>
            <w:tcW w:w="1673"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严格执行外来人员会客登记制度。（3分）</w:t>
            </w:r>
            <w:r/>
          </w:p>
        </w:tc>
        <w:tc>
          <w:tcPr>
            <w:tcW w:w="1680"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登记内容准确，完整得满分。不符合要求扣1~3分。</w:t>
            </w:r>
            <w:r/>
          </w:p>
        </w:tc>
        <w:tc>
          <w:tcPr>
            <w:tcW w:w="21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c>
          <w:tcPr>
            <w:tcW w:w="64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r>
      <w:tr>
        <w:trPr>
          <w:jc w:val="center"/>
          <w:trHeight w:val="570"/>
        </w:trPr>
        <w:tc>
          <w:tcPr>
            <w:tcW w:w="344"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452"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1673"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按项目规定时间实行站岗服务，高峰时段项目负责人到场协助监管。（2分）</w:t>
            </w:r>
            <w:r/>
          </w:p>
        </w:tc>
        <w:tc>
          <w:tcPr>
            <w:tcW w:w="1680"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考核通过得满分。不符合要求扣1~2分。</w:t>
            </w:r>
            <w:r/>
          </w:p>
        </w:tc>
        <w:tc>
          <w:tcPr>
            <w:tcW w:w="21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c>
          <w:tcPr>
            <w:tcW w:w="64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r>
      <w:tr>
        <w:trPr>
          <w:jc w:val="center"/>
          <w:trHeight w:val="525"/>
        </w:trPr>
        <w:tc>
          <w:tcPr>
            <w:tcW w:w="344"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452"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1673"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对本楼学生进行100%的识别，准确识别是否属于本楼学生。（3分）</w:t>
            </w:r>
            <w:r/>
          </w:p>
        </w:tc>
        <w:tc>
          <w:tcPr>
            <w:tcW w:w="1680"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考核通过得满分，有非本公寓人员进出扣1~3分。</w:t>
            </w:r>
            <w:r/>
          </w:p>
        </w:tc>
        <w:tc>
          <w:tcPr>
            <w:tcW w:w="21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c>
          <w:tcPr>
            <w:tcW w:w="64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r>
      <w:tr>
        <w:trPr>
          <w:jc w:val="center"/>
          <w:trHeight w:val="645"/>
        </w:trPr>
        <w:tc>
          <w:tcPr>
            <w:tcW w:w="344"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452"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1673"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严格执行巡视制度，按时巡视，不少巡漏巡，做好巡视签到和巡视记录，并存档。（2分）</w:t>
            </w:r>
            <w:r/>
          </w:p>
        </w:tc>
        <w:tc>
          <w:tcPr>
            <w:tcW w:w="1680"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考核通过得满分，无记录扣1~2分。</w:t>
            </w:r>
            <w:r/>
          </w:p>
        </w:tc>
        <w:tc>
          <w:tcPr>
            <w:tcW w:w="21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c>
          <w:tcPr>
            <w:tcW w:w="64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r>
      <w:tr>
        <w:trPr>
          <w:jc w:val="center"/>
          <w:trHeight w:val="645"/>
        </w:trPr>
        <w:tc>
          <w:tcPr>
            <w:tcW w:w="344"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452"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1673"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值班室24小时值班，突发事情及时处理。（5分）</w:t>
            </w:r>
            <w:r/>
          </w:p>
        </w:tc>
        <w:tc>
          <w:tcPr>
            <w:tcW w:w="1680"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完成得满分。不符合要求，根据具体情况扣2~5分。</w:t>
            </w:r>
            <w:r/>
          </w:p>
        </w:tc>
        <w:tc>
          <w:tcPr>
            <w:tcW w:w="21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c>
          <w:tcPr>
            <w:tcW w:w="64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r>
      <w:tr>
        <w:trPr>
          <w:jc w:val="center"/>
          <w:trHeight w:val="645"/>
        </w:trPr>
        <w:tc>
          <w:tcPr>
            <w:tcW w:w="344"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452" w:type="pct"/>
            <w:vAlign w:val="center"/>
            <w:textDirection w:val="lrTb"/>
            <w:noWrap w:val="false"/>
          </w:tcPr>
          <w:p>
            <w:pPr>
              <w:ind w:left="0"/>
              <w:jc w:val="center"/>
              <w:spacing w:after="120"/>
              <w:rPr>
                <w:rFonts w:ascii="宋体" w:hAnsi="宋体"/>
                <w:sz w:val="21"/>
                <w:szCs w:val="21"/>
              </w:rPr>
            </w:pPr>
            <w:r>
              <w:rPr>
                <w:rFonts w:hint="eastAsia" w:ascii="宋体" w:hAnsi="宋体"/>
                <w:sz w:val="21"/>
                <w:szCs w:val="21"/>
              </w:rPr>
              <w:t xml:space="preserve">突发事件（10）</w:t>
            </w:r>
            <w:r/>
          </w:p>
        </w:tc>
        <w:tc>
          <w:tcPr>
            <w:tcW w:w="1673"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完成上级部门检查任务、按照学校突发事件文件流程处理。（10分）</w:t>
            </w:r>
            <w:r/>
          </w:p>
        </w:tc>
        <w:tc>
          <w:tcPr>
            <w:tcW w:w="1680"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完成和处理及时、按要求得满分，不符合要求扣1~10分。</w:t>
            </w:r>
            <w:r/>
          </w:p>
        </w:tc>
        <w:tc>
          <w:tcPr>
            <w:tcW w:w="21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c>
          <w:tcPr>
            <w:tcW w:w="64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r>
      <w:tr>
        <w:trPr>
          <w:jc w:val="center"/>
          <w:trHeight w:val="630"/>
        </w:trPr>
        <w:tc>
          <w:tcPr>
            <w:tcW w:w="344" w:type="pct"/>
            <w:vAlign w:val="center"/>
            <w:vMerge w:val="restart"/>
            <w:textDirection w:val="tbRlV"/>
            <w:noWrap/>
          </w:tcPr>
          <w:p>
            <w:pPr>
              <w:ind w:left="0" w:firstLine="420"/>
              <w:jc w:val="center"/>
              <w:spacing w:after="120"/>
              <w:rPr>
                <w:rFonts w:ascii="宋体" w:hAnsi="宋体"/>
                <w:sz w:val="21"/>
                <w:szCs w:val="21"/>
              </w:rPr>
            </w:pPr>
            <w:r>
              <w:rPr>
                <w:rFonts w:hint="eastAsia" w:ascii="宋体" w:hAnsi="宋体"/>
                <w:sz w:val="21"/>
                <w:szCs w:val="21"/>
              </w:rPr>
              <w:t xml:space="preserve">维修</w:t>
            </w:r>
            <w:r/>
          </w:p>
        </w:tc>
        <w:tc>
          <w:tcPr>
            <w:tcW w:w="452" w:type="pct"/>
            <w:vAlign w:val="center"/>
            <w:vMerge w:val="restart"/>
            <w:textDirection w:val="lrTb"/>
            <w:noWrap w:val="false"/>
          </w:tcPr>
          <w:p>
            <w:pPr>
              <w:ind w:left="0"/>
              <w:jc w:val="center"/>
              <w:spacing w:after="120"/>
              <w:rPr>
                <w:rFonts w:ascii="宋体" w:hAnsi="宋体"/>
                <w:sz w:val="21"/>
                <w:szCs w:val="21"/>
              </w:rPr>
            </w:pPr>
            <w:r>
              <w:rPr>
                <w:rFonts w:hint="eastAsia" w:ascii="宋体" w:hAnsi="宋体"/>
                <w:sz w:val="21"/>
                <w:szCs w:val="21"/>
              </w:rPr>
              <w:t xml:space="preserve">维修工作（20）</w:t>
            </w:r>
            <w:r/>
          </w:p>
        </w:tc>
        <w:tc>
          <w:tcPr>
            <w:tcW w:w="1673"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按时巡视宿舍区，对公共设施的损坏及时维修，未能及时维修的要有上报记录，并存档。（5分）</w:t>
            </w:r>
            <w:r/>
          </w:p>
        </w:tc>
        <w:tc>
          <w:tcPr>
            <w:tcW w:w="1680"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考核通过得满分。不符合要求,根据具体情况扣3~5分。</w:t>
            </w:r>
            <w:r/>
          </w:p>
        </w:tc>
        <w:tc>
          <w:tcPr>
            <w:tcW w:w="21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c>
          <w:tcPr>
            <w:tcW w:w="641" w:type="pct"/>
            <w:vAlign w:val="center"/>
            <w:textDirection w:val="lrTb"/>
            <w:noWrap w:val="false"/>
          </w:tcPr>
          <w:p>
            <w:pPr>
              <w:ind w:left="0" w:firstLine="420"/>
              <w:jc w:val="center"/>
              <w:spacing w:after="120"/>
              <w:rPr>
                <w:rFonts w:ascii="宋体" w:hAnsi="宋体"/>
                <w:sz w:val="21"/>
                <w:szCs w:val="21"/>
              </w:rPr>
            </w:pPr>
            <w:r>
              <w:rPr>
                <w:rFonts w:ascii="宋体" w:hAnsi="宋体"/>
                <w:sz w:val="21"/>
                <w:szCs w:val="21"/>
              </w:rPr>
            </w:r>
            <w:r/>
          </w:p>
        </w:tc>
      </w:tr>
      <w:tr>
        <w:trPr>
          <w:jc w:val="center"/>
          <w:trHeight w:val="735"/>
        </w:trPr>
        <w:tc>
          <w:tcPr>
            <w:tcW w:w="344"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452"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1673"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做好维修完成后的巡视工作，并将相关巡视记录存档。（2分）</w:t>
            </w:r>
            <w:r/>
          </w:p>
        </w:tc>
        <w:tc>
          <w:tcPr>
            <w:tcW w:w="1680"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完成得满分。不符合要求扣1~2分。</w:t>
            </w:r>
            <w:r/>
          </w:p>
        </w:tc>
        <w:tc>
          <w:tcPr>
            <w:tcW w:w="21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c>
          <w:tcPr>
            <w:tcW w:w="641" w:type="pct"/>
            <w:vAlign w:val="center"/>
            <w:textDirection w:val="lrTb"/>
            <w:noWrap w:val="false"/>
          </w:tcPr>
          <w:p>
            <w:pPr>
              <w:ind w:left="0" w:firstLine="420"/>
              <w:jc w:val="center"/>
              <w:spacing w:after="120"/>
              <w:rPr>
                <w:rFonts w:ascii="宋体" w:hAnsi="宋体"/>
                <w:sz w:val="21"/>
                <w:szCs w:val="21"/>
              </w:rPr>
            </w:pPr>
            <w:r>
              <w:rPr>
                <w:rFonts w:ascii="宋体" w:hAnsi="宋体"/>
                <w:sz w:val="21"/>
                <w:szCs w:val="21"/>
              </w:rPr>
            </w:r>
            <w:r/>
          </w:p>
        </w:tc>
      </w:tr>
      <w:tr>
        <w:trPr>
          <w:jc w:val="center"/>
          <w:trHeight w:val="795"/>
        </w:trPr>
        <w:tc>
          <w:tcPr>
            <w:tcW w:w="344"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452"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1673"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对学生和老师申报的维修内容，必须尽快完成维修。未能及时维修的要有上报记录，并存档。（5分）</w:t>
            </w:r>
            <w:r/>
          </w:p>
        </w:tc>
        <w:tc>
          <w:tcPr>
            <w:tcW w:w="1680"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及时维修得满分。不符合要求,根据具体情况扣3~5分。</w:t>
            </w:r>
            <w:r/>
          </w:p>
        </w:tc>
        <w:tc>
          <w:tcPr>
            <w:tcW w:w="21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c>
          <w:tcPr>
            <w:tcW w:w="641" w:type="pct"/>
            <w:vAlign w:val="center"/>
            <w:textDirection w:val="lrTb"/>
            <w:noWrap w:val="false"/>
          </w:tcPr>
          <w:p>
            <w:pPr>
              <w:ind w:left="0" w:firstLine="420"/>
              <w:jc w:val="center"/>
              <w:spacing w:after="120"/>
              <w:rPr>
                <w:rFonts w:ascii="宋体" w:hAnsi="宋体"/>
                <w:sz w:val="21"/>
                <w:szCs w:val="21"/>
              </w:rPr>
            </w:pPr>
            <w:r>
              <w:rPr>
                <w:rFonts w:ascii="宋体" w:hAnsi="宋体"/>
                <w:sz w:val="21"/>
                <w:szCs w:val="21"/>
              </w:rPr>
            </w:r>
            <w:r/>
          </w:p>
        </w:tc>
      </w:tr>
      <w:tr>
        <w:trPr>
          <w:jc w:val="center"/>
          <w:trHeight w:val="690"/>
        </w:trPr>
        <w:tc>
          <w:tcPr>
            <w:tcW w:w="344"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452"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1673"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维修结束后及时清理维修现场,报修单上维修结果填写规范。（3分）</w:t>
            </w:r>
            <w:r/>
          </w:p>
        </w:tc>
        <w:tc>
          <w:tcPr>
            <w:tcW w:w="1680"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完成得满分。不符合要求扣1~3分。</w:t>
            </w:r>
            <w:r/>
          </w:p>
        </w:tc>
        <w:tc>
          <w:tcPr>
            <w:tcW w:w="21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c>
          <w:tcPr>
            <w:tcW w:w="641" w:type="pct"/>
            <w:vAlign w:val="center"/>
            <w:textDirection w:val="lrTb"/>
            <w:noWrap w:val="false"/>
          </w:tcPr>
          <w:p>
            <w:pPr>
              <w:ind w:left="0" w:firstLine="420"/>
              <w:jc w:val="center"/>
              <w:spacing w:after="120"/>
              <w:rPr>
                <w:rFonts w:ascii="宋体" w:hAnsi="宋体"/>
                <w:sz w:val="21"/>
                <w:szCs w:val="21"/>
              </w:rPr>
            </w:pPr>
            <w:r>
              <w:rPr>
                <w:rFonts w:ascii="宋体" w:hAnsi="宋体"/>
                <w:sz w:val="21"/>
                <w:szCs w:val="21"/>
              </w:rPr>
            </w:r>
            <w:r/>
          </w:p>
        </w:tc>
      </w:tr>
      <w:tr>
        <w:trPr>
          <w:jc w:val="center"/>
          <w:trHeight w:val="570"/>
        </w:trPr>
        <w:tc>
          <w:tcPr>
            <w:tcW w:w="344"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452"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1673"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及时申请维修材料，及时完成相关的维修任务。（5分）</w:t>
            </w:r>
            <w:r/>
          </w:p>
        </w:tc>
        <w:tc>
          <w:tcPr>
            <w:tcW w:w="1680"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及时完成得满分。不符合要求,根据具体情况扣3~5分。</w:t>
            </w:r>
            <w:r/>
          </w:p>
        </w:tc>
        <w:tc>
          <w:tcPr>
            <w:tcW w:w="21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c>
          <w:tcPr>
            <w:tcW w:w="641" w:type="pct"/>
            <w:vAlign w:val="center"/>
            <w:textDirection w:val="lrTb"/>
            <w:noWrap w:val="false"/>
          </w:tcPr>
          <w:p>
            <w:pPr>
              <w:ind w:left="0" w:firstLine="420"/>
              <w:jc w:val="center"/>
              <w:spacing w:after="120"/>
              <w:rPr>
                <w:rFonts w:ascii="宋体" w:hAnsi="宋体"/>
                <w:sz w:val="21"/>
                <w:szCs w:val="21"/>
              </w:rPr>
            </w:pPr>
            <w:r>
              <w:rPr>
                <w:rFonts w:ascii="宋体" w:hAnsi="宋体"/>
                <w:sz w:val="21"/>
                <w:szCs w:val="21"/>
              </w:rPr>
            </w:r>
            <w:r/>
          </w:p>
        </w:tc>
      </w:tr>
      <w:tr>
        <w:trPr>
          <w:jc w:val="center"/>
          <w:trHeight w:val="540"/>
        </w:trPr>
        <w:tc>
          <w:tcPr>
            <w:tcW w:w="344" w:type="pct"/>
            <w:vAlign w:val="center"/>
            <w:vMerge w:val="restart"/>
            <w:textDirection w:val="tbRlV"/>
            <w:noWrap/>
          </w:tcPr>
          <w:p>
            <w:pPr>
              <w:ind w:left="0" w:firstLine="420"/>
              <w:jc w:val="center"/>
              <w:spacing w:after="120"/>
              <w:rPr>
                <w:rFonts w:ascii="宋体" w:hAnsi="宋体"/>
                <w:sz w:val="21"/>
                <w:szCs w:val="21"/>
              </w:rPr>
            </w:pPr>
            <w:r>
              <w:rPr>
                <w:rFonts w:hint="eastAsia" w:ascii="宋体" w:hAnsi="宋体"/>
                <w:sz w:val="21"/>
                <w:szCs w:val="21"/>
              </w:rPr>
              <w:t xml:space="preserve">管理制度</w:t>
            </w:r>
            <w:r/>
          </w:p>
        </w:tc>
        <w:tc>
          <w:tcPr>
            <w:tcW w:w="452" w:type="pct"/>
            <w:vAlign w:val="center"/>
            <w:vMerge w:val="restart"/>
            <w:textDirection w:val="lrTb"/>
            <w:noWrap w:val="false"/>
          </w:tcPr>
          <w:p>
            <w:pPr>
              <w:ind w:left="0"/>
              <w:jc w:val="center"/>
              <w:spacing w:after="120"/>
              <w:rPr>
                <w:rFonts w:ascii="宋体" w:hAnsi="宋体"/>
                <w:sz w:val="21"/>
                <w:szCs w:val="21"/>
              </w:rPr>
            </w:pPr>
            <w:r>
              <w:rPr>
                <w:rFonts w:hint="eastAsia" w:ascii="宋体" w:hAnsi="宋体"/>
                <w:sz w:val="21"/>
                <w:szCs w:val="21"/>
              </w:rPr>
              <w:t xml:space="preserve">办公管理（5）</w:t>
            </w:r>
            <w:r/>
          </w:p>
        </w:tc>
        <w:tc>
          <w:tcPr>
            <w:tcW w:w="1673"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组织架构明确，有奖励和惩罚制度，分工明确，合理配备人员。（3分）</w:t>
            </w:r>
            <w:r/>
          </w:p>
        </w:tc>
        <w:tc>
          <w:tcPr>
            <w:tcW w:w="1680"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完成得满分。不符合要求扣1~3分。</w:t>
            </w:r>
            <w:r/>
          </w:p>
        </w:tc>
        <w:tc>
          <w:tcPr>
            <w:tcW w:w="21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c>
          <w:tcPr>
            <w:tcW w:w="641" w:type="pct"/>
            <w:vAlign w:val="center"/>
            <w:textDirection w:val="lrTb"/>
            <w:noWrap w:val="false"/>
          </w:tcPr>
          <w:p>
            <w:pPr>
              <w:ind w:left="0" w:firstLine="420"/>
              <w:jc w:val="center"/>
              <w:spacing w:after="120"/>
              <w:rPr>
                <w:rFonts w:ascii="宋体" w:hAnsi="宋体"/>
                <w:sz w:val="21"/>
                <w:szCs w:val="21"/>
              </w:rPr>
            </w:pPr>
            <w:r>
              <w:rPr>
                <w:rFonts w:ascii="宋体" w:hAnsi="宋体"/>
                <w:sz w:val="21"/>
                <w:szCs w:val="21"/>
              </w:rPr>
            </w:r>
            <w:r/>
          </w:p>
        </w:tc>
      </w:tr>
      <w:tr>
        <w:trPr>
          <w:jc w:val="center"/>
          <w:trHeight w:val="825"/>
        </w:trPr>
        <w:tc>
          <w:tcPr>
            <w:tcW w:w="344"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452"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1673"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上班期间严格遵守工作纪律，统一着装，不抽烟、喝酒、睡觉、闲聊、玩手机电脑等与工作无关的事情，认真做好各项工作记录。（2分）</w:t>
            </w:r>
            <w:r/>
          </w:p>
        </w:tc>
        <w:tc>
          <w:tcPr>
            <w:tcW w:w="1680"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完成得满分。不符合要求扣1~2分。</w:t>
            </w:r>
            <w:r/>
          </w:p>
        </w:tc>
        <w:tc>
          <w:tcPr>
            <w:tcW w:w="21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c>
          <w:tcPr>
            <w:tcW w:w="641" w:type="pct"/>
            <w:vAlign w:val="center"/>
            <w:textDirection w:val="lrTb"/>
            <w:noWrap w:val="false"/>
          </w:tcPr>
          <w:p>
            <w:pPr>
              <w:ind w:left="0" w:firstLine="420"/>
              <w:jc w:val="center"/>
              <w:spacing w:after="120"/>
              <w:rPr>
                <w:rFonts w:ascii="宋体" w:hAnsi="宋体"/>
                <w:sz w:val="21"/>
                <w:szCs w:val="21"/>
              </w:rPr>
            </w:pPr>
            <w:r>
              <w:rPr>
                <w:rFonts w:ascii="宋体" w:hAnsi="宋体"/>
                <w:sz w:val="21"/>
                <w:szCs w:val="21"/>
              </w:rPr>
            </w:r>
            <w:r/>
          </w:p>
        </w:tc>
      </w:tr>
      <w:tr>
        <w:trPr>
          <w:jc w:val="center"/>
          <w:trHeight w:val="510"/>
        </w:trPr>
        <w:tc>
          <w:tcPr>
            <w:tcW w:w="344"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452" w:type="pct"/>
            <w:vAlign w:val="center"/>
            <w:vMerge w:val="restart"/>
            <w:textDirection w:val="lrTb"/>
            <w:noWrap w:val="false"/>
          </w:tcPr>
          <w:p>
            <w:pPr>
              <w:ind w:left="0"/>
              <w:jc w:val="center"/>
              <w:spacing w:after="120"/>
              <w:rPr>
                <w:rFonts w:ascii="宋体" w:hAnsi="宋体"/>
                <w:sz w:val="21"/>
                <w:szCs w:val="21"/>
              </w:rPr>
            </w:pPr>
            <w:r>
              <w:rPr>
                <w:rFonts w:hint="eastAsia" w:ascii="宋体" w:hAnsi="宋体"/>
                <w:sz w:val="21"/>
                <w:szCs w:val="21"/>
              </w:rPr>
              <w:t xml:space="preserve">工作台账（10）</w:t>
            </w:r>
            <w:r/>
          </w:p>
        </w:tc>
        <w:tc>
          <w:tcPr>
            <w:tcW w:w="1673" w:type="pct"/>
            <w:vAlign w:val="center"/>
            <w:vMerge w:val="restart"/>
            <w:textDirection w:val="lrTb"/>
            <w:noWrap w:val="false"/>
          </w:tcPr>
          <w:p>
            <w:pPr>
              <w:ind w:left="0"/>
              <w:spacing w:after="120"/>
              <w:rPr>
                <w:rFonts w:ascii="宋体" w:hAnsi="宋体"/>
                <w:sz w:val="21"/>
                <w:szCs w:val="21"/>
              </w:rPr>
            </w:pPr>
            <w:r>
              <w:rPr>
                <w:rFonts w:hint="eastAsia" w:ascii="宋体" w:hAnsi="宋体"/>
                <w:sz w:val="21"/>
                <w:szCs w:val="21"/>
              </w:rPr>
              <w:t xml:space="preserve">做好工作台账。及时上交安全巡视记录本、工作交接本、学生考勤统计表、会客登记、学生请假条、维修单，并存档。（10分）</w:t>
            </w:r>
            <w:r/>
          </w:p>
        </w:tc>
        <w:tc>
          <w:tcPr>
            <w:tcW w:w="1680" w:type="pct"/>
            <w:vAlign w:val="center"/>
            <w:vMerge w:val="restart"/>
            <w:textDirection w:val="lrTb"/>
            <w:noWrap w:val="false"/>
          </w:tcPr>
          <w:p>
            <w:pPr>
              <w:ind w:left="0"/>
              <w:spacing w:after="120"/>
              <w:rPr>
                <w:rFonts w:ascii="宋体" w:hAnsi="宋体"/>
                <w:sz w:val="21"/>
                <w:szCs w:val="21"/>
              </w:rPr>
            </w:pPr>
            <w:r>
              <w:rPr>
                <w:rFonts w:hint="eastAsia" w:ascii="宋体" w:hAnsi="宋体"/>
                <w:sz w:val="21"/>
                <w:szCs w:val="21"/>
              </w:rPr>
              <w:t xml:space="preserve">完成得满分。不符合要求,根据具体情况扣1~10分。</w:t>
            </w:r>
            <w:r/>
          </w:p>
        </w:tc>
        <w:tc>
          <w:tcPr>
            <w:tcW w:w="211" w:type="pct"/>
            <w:vAlign w:val="center"/>
            <w:vMerge w:val="restart"/>
            <w:textDirection w:val="lrTb"/>
            <w:noWrap/>
          </w:tcPr>
          <w:p>
            <w:pPr>
              <w:ind w:left="0" w:firstLine="420"/>
              <w:jc w:val="center"/>
              <w:spacing w:after="120"/>
              <w:rPr>
                <w:rFonts w:ascii="宋体" w:hAnsi="宋体"/>
                <w:sz w:val="21"/>
                <w:szCs w:val="21"/>
              </w:rPr>
            </w:pPr>
            <w:r>
              <w:rPr>
                <w:rFonts w:ascii="宋体" w:hAnsi="宋体"/>
                <w:sz w:val="21"/>
                <w:szCs w:val="21"/>
              </w:rPr>
            </w:r>
            <w:r/>
          </w:p>
        </w:tc>
        <w:tc>
          <w:tcPr>
            <w:tcW w:w="641" w:type="pct"/>
            <w:vAlign w:val="center"/>
            <w:vMerge w:val="restart"/>
            <w:textDirection w:val="lrTb"/>
            <w:noWrap w:val="false"/>
          </w:tcPr>
          <w:p>
            <w:pPr>
              <w:ind w:left="0" w:firstLine="420"/>
              <w:jc w:val="center"/>
              <w:spacing w:after="120"/>
              <w:rPr>
                <w:rFonts w:ascii="宋体" w:hAnsi="宋体"/>
                <w:sz w:val="21"/>
                <w:szCs w:val="21"/>
              </w:rPr>
            </w:pPr>
            <w:r>
              <w:rPr>
                <w:rFonts w:ascii="宋体" w:hAnsi="宋体"/>
                <w:sz w:val="21"/>
                <w:szCs w:val="21"/>
              </w:rPr>
            </w:r>
            <w:r/>
          </w:p>
        </w:tc>
      </w:tr>
      <w:tr>
        <w:trPr>
          <w:jc w:val="center"/>
          <w:trHeight w:val="510"/>
        </w:trPr>
        <w:tc>
          <w:tcPr>
            <w:tcW w:w="344"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452"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1673"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1680"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211"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641"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r>
      <w:tr>
        <w:trPr>
          <w:jc w:val="center"/>
          <w:trHeight w:val="600"/>
        </w:trPr>
        <w:tc>
          <w:tcPr>
            <w:tcW w:w="344" w:type="pct"/>
            <w:vAlign w:val="center"/>
            <w:vMerge w:val="continue"/>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452" w:type="pct"/>
            <w:vAlign w:val="center"/>
            <w:textDirection w:val="lrTb"/>
            <w:noWrap w:val="false"/>
          </w:tcPr>
          <w:p>
            <w:pPr>
              <w:ind w:left="0"/>
              <w:jc w:val="center"/>
              <w:spacing w:after="120"/>
              <w:rPr>
                <w:rFonts w:ascii="宋体" w:hAnsi="宋体"/>
                <w:sz w:val="21"/>
                <w:szCs w:val="21"/>
              </w:rPr>
            </w:pPr>
            <w:r>
              <w:rPr>
                <w:rFonts w:hint="eastAsia" w:ascii="宋体" w:hAnsi="宋体"/>
                <w:sz w:val="21"/>
                <w:szCs w:val="21"/>
              </w:rPr>
              <w:t xml:space="preserve">履行合同（10）</w:t>
            </w:r>
            <w:r/>
          </w:p>
        </w:tc>
        <w:tc>
          <w:tcPr>
            <w:tcW w:w="1673"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以签订合同和标书内容为依据（10分）</w:t>
            </w:r>
            <w:r/>
          </w:p>
        </w:tc>
        <w:tc>
          <w:tcPr>
            <w:tcW w:w="1680"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与合同和标书规定内容不符，每项或每人次扣2分。</w:t>
            </w:r>
            <w:r/>
          </w:p>
        </w:tc>
        <w:tc>
          <w:tcPr>
            <w:tcW w:w="211" w:type="pct"/>
            <w:vAlign w:val="center"/>
            <w:textDirection w:val="lrTb"/>
            <w:noWrap/>
          </w:tcPr>
          <w:p>
            <w:pPr>
              <w:ind w:left="0" w:firstLine="420"/>
              <w:jc w:val="center"/>
              <w:spacing w:after="120"/>
              <w:rPr>
                <w:rFonts w:ascii="宋体" w:hAnsi="宋体"/>
                <w:sz w:val="21"/>
                <w:szCs w:val="21"/>
              </w:rPr>
            </w:pPr>
            <w:r>
              <w:rPr>
                <w:rFonts w:ascii="宋体" w:hAnsi="宋体"/>
                <w:sz w:val="21"/>
                <w:szCs w:val="21"/>
              </w:rPr>
            </w:r>
            <w:r/>
          </w:p>
        </w:tc>
        <w:tc>
          <w:tcPr>
            <w:tcW w:w="641" w:type="pct"/>
            <w:vAlign w:val="center"/>
            <w:textDirection w:val="lrTb"/>
            <w:noWrap w:val="false"/>
          </w:tcPr>
          <w:p>
            <w:pPr>
              <w:ind w:left="0" w:firstLine="420"/>
              <w:jc w:val="center"/>
              <w:spacing w:after="120"/>
              <w:rPr>
                <w:rFonts w:ascii="宋体" w:hAnsi="宋体"/>
                <w:sz w:val="21"/>
                <w:szCs w:val="21"/>
              </w:rPr>
            </w:pPr>
            <w:r>
              <w:rPr>
                <w:rFonts w:ascii="宋体" w:hAnsi="宋体"/>
                <w:sz w:val="21"/>
                <w:szCs w:val="21"/>
              </w:rPr>
            </w:r>
            <w:r/>
          </w:p>
        </w:tc>
      </w:tr>
      <w:tr>
        <w:trPr>
          <w:jc w:val="center"/>
          <w:trHeight w:val="600"/>
        </w:trPr>
        <w:tc>
          <w:tcPr>
            <w:gridSpan w:val="4"/>
            <w:tcW w:w="4148" w:type="pct"/>
            <w:vAlign w:val="center"/>
            <w:textDirection w:val="lrTb"/>
            <w:noWrap w:val="false"/>
          </w:tcPr>
          <w:p>
            <w:pPr>
              <w:ind w:left="0" w:firstLine="420"/>
              <w:jc w:val="center"/>
              <w:spacing w:after="120"/>
              <w:rPr>
                <w:rFonts w:ascii="宋体" w:hAnsi="宋体"/>
                <w:sz w:val="21"/>
                <w:szCs w:val="21"/>
              </w:rPr>
            </w:pPr>
            <w:r>
              <w:rPr>
                <w:rFonts w:hint="eastAsia" w:ascii="宋体" w:hAnsi="宋体"/>
                <w:sz w:val="21"/>
                <w:szCs w:val="21"/>
              </w:rPr>
              <w:t xml:space="preserve">合计：</w:t>
            </w:r>
            <w:r/>
          </w:p>
        </w:tc>
        <w:tc>
          <w:tcPr>
            <w:tcW w:w="211" w:type="pct"/>
            <w:vAlign w:val="center"/>
            <w:textDirection w:val="lrTb"/>
            <w:noWrap w:val="false"/>
          </w:tcPr>
          <w:p>
            <w:pPr>
              <w:ind w:left="0" w:firstLine="420"/>
              <w:jc w:val="center"/>
              <w:spacing w:after="120"/>
              <w:rPr>
                <w:rFonts w:ascii="宋体" w:hAnsi="宋体"/>
                <w:sz w:val="21"/>
                <w:szCs w:val="21"/>
              </w:rPr>
            </w:pPr>
            <w:r>
              <w:rPr>
                <w:rFonts w:ascii="宋体" w:hAnsi="宋体"/>
                <w:sz w:val="21"/>
                <w:szCs w:val="21"/>
              </w:rPr>
            </w:r>
            <w:r/>
          </w:p>
        </w:tc>
        <w:tc>
          <w:tcPr>
            <w:tcW w:w="641" w:type="pct"/>
            <w:vAlign w:val="center"/>
            <w:textDirection w:val="lrTb"/>
            <w:noWrap w:val="false"/>
          </w:tcPr>
          <w:p>
            <w:pPr>
              <w:ind w:left="0" w:firstLine="420"/>
              <w:jc w:val="center"/>
              <w:spacing w:after="120"/>
              <w:rPr>
                <w:rFonts w:ascii="宋体" w:hAnsi="宋体"/>
                <w:sz w:val="21"/>
                <w:szCs w:val="21"/>
              </w:rPr>
            </w:pPr>
            <w:r>
              <w:rPr>
                <w:rFonts w:ascii="宋体" w:hAnsi="宋体"/>
                <w:sz w:val="21"/>
                <w:szCs w:val="21"/>
              </w:rPr>
            </w:r>
            <w:r/>
          </w:p>
        </w:tc>
      </w:tr>
    </w:tbl>
    <w:p>
      <w:pPr>
        <w:ind w:left="0" w:firstLine="105"/>
        <w:jc w:val="left"/>
        <w:widowControl w:val="off"/>
        <w:rPr>
          <w:rFonts w:ascii="宋体" w:hAnsi="宋体"/>
          <w:sz w:val="21"/>
          <w:szCs w:val="21"/>
        </w:rPr>
      </w:pPr>
      <w:r>
        <w:rPr>
          <w:rFonts w:hint="eastAsia" w:ascii="宋体" w:hAnsi="宋体"/>
          <w:sz w:val="21"/>
          <w:szCs w:val="21"/>
        </w:rPr>
        <w:t xml:space="preserve">季度</w:t>
      </w:r>
      <w:r>
        <w:rPr>
          <w:rFonts w:hint="eastAsia" w:ascii="宋体" w:hAnsi="宋体"/>
          <w:sz w:val="21"/>
          <w:szCs w:val="21"/>
        </w:rPr>
        <w:t xml:space="preserve">考核100分为满分，</w:t>
      </w:r>
      <w:r>
        <w:rPr>
          <w:rFonts w:hint="eastAsia" w:ascii="宋体" w:hAnsi="宋体"/>
          <w:sz w:val="21"/>
          <w:szCs w:val="21"/>
        </w:rPr>
        <w:t xml:space="preserve">任一考核得分90分以下的，每少1分扣除200元。考核得分低于75</w:t>
      </w:r>
      <w:r>
        <w:rPr>
          <w:rFonts w:hint="eastAsia" w:ascii="宋体" w:hAnsi="宋体"/>
          <w:sz w:val="21"/>
          <w:szCs w:val="21"/>
        </w:rPr>
        <w:t xml:space="preserve">分及以下为不合格。</w:t>
      </w:r>
      <w:bookmarkStart w:id="154" w:name="_GoBack"/>
      <w:r/>
      <w:bookmarkEnd w:id="154"/>
      <w:r/>
      <w:r/>
    </w:p>
    <w:p>
      <w:pPr>
        <w:ind w:left="0" w:firstLine="420"/>
        <w:jc w:val="left"/>
        <w:spacing w:line="400" w:lineRule="exact"/>
        <w:widowControl w:val="off"/>
        <w:rPr>
          <w:rFonts w:ascii="宋体" w:hAnsi="宋体"/>
          <w:sz w:val="21"/>
          <w:szCs w:val="21"/>
        </w:rPr>
      </w:pPr>
      <w:r>
        <w:rPr>
          <w:rFonts w:hint="eastAsia" w:ascii="宋体" w:hAnsi="宋体"/>
          <w:sz w:val="21"/>
          <w:szCs w:val="21"/>
        </w:rPr>
        <w:t xml:space="preserve">季</w:t>
      </w:r>
      <w:r>
        <w:rPr>
          <w:rFonts w:hint="eastAsia" w:ascii="宋体" w:hAnsi="宋体"/>
          <w:sz w:val="21"/>
          <w:szCs w:val="21"/>
        </w:rPr>
        <w:t xml:space="preserve">度应付进度款：</w:t>
      </w:r>
      <w:r>
        <w:rPr>
          <w:rFonts w:ascii="宋体" w:hAnsi="宋体"/>
          <w:sz w:val="21"/>
          <w:szCs w:val="21"/>
        </w:rPr>
        <w:t xml:space="preserve">       元</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ascii="宋体" w:hAnsi="宋体"/>
          <w:sz w:val="21"/>
          <w:szCs w:val="21"/>
        </w:rPr>
        <w:t xml:space="preserve">本</w:t>
      </w:r>
      <w:r>
        <w:rPr>
          <w:rFonts w:hint="eastAsia" w:ascii="宋体" w:hAnsi="宋体"/>
          <w:sz w:val="21"/>
          <w:szCs w:val="21"/>
        </w:rPr>
        <w:t xml:space="preserve">季度</w:t>
      </w:r>
      <w:r>
        <w:rPr>
          <w:rFonts w:ascii="宋体" w:hAnsi="宋体"/>
          <w:sz w:val="21"/>
          <w:szCs w:val="21"/>
        </w:rPr>
        <w:t xml:space="preserve">实际</w:t>
      </w:r>
      <w:r>
        <w:rPr>
          <w:rFonts w:hint="eastAsia" w:ascii="宋体" w:hAnsi="宋体"/>
          <w:sz w:val="21"/>
          <w:szCs w:val="21"/>
        </w:rPr>
        <w:t xml:space="preserve">支付</w:t>
      </w:r>
      <w:r>
        <w:rPr>
          <w:rFonts w:ascii="宋体" w:hAnsi="宋体"/>
          <w:sz w:val="21"/>
          <w:szCs w:val="21"/>
        </w:rPr>
        <w:t xml:space="preserve">进度款</w:t>
      </w:r>
      <w:r>
        <w:rPr>
          <w:rFonts w:hint="eastAsia" w:ascii="宋体" w:hAnsi="宋体"/>
          <w:sz w:val="21"/>
          <w:szCs w:val="21"/>
        </w:rPr>
        <w:t xml:space="preserve">：</w:t>
      </w:r>
      <w:r>
        <w:rPr>
          <w:rFonts w:ascii="宋体" w:hAnsi="宋体"/>
          <w:sz w:val="21"/>
          <w:szCs w:val="21"/>
        </w:rPr>
        <w:t xml:space="preserve">      元</w:t>
      </w:r>
      <w:r/>
    </w:p>
    <w:p>
      <w:pPr>
        <w:ind w:left="0" w:firstLine="420"/>
        <w:jc w:val="left"/>
        <w:spacing w:line="400" w:lineRule="exact"/>
        <w:widowControl w:val="off"/>
        <w:rPr>
          <w:rFonts w:ascii="宋体" w:hAnsi="宋体"/>
          <w:sz w:val="21"/>
          <w:szCs w:val="21"/>
        </w:rPr>
      </w:pPr>
      <w:r>
        <w:rPr>
          <w:rFonts w:ascii="宋体" w:hAnsi="宋体"/>
          <w:sz w:val="21"/>
          <w:szCs w:val="21"/>
        </w:rPr>
        <w:t xml:space="preserve">考核人</w:t>
      </w:r>
      <w:r>
        <w:rPr>
          <w:rFonts w:hint="eastAsia" w:ascii="宋体" w:hAnsi="宋体"/>
          <w:sz w:val="21"/>
          <w:szCs w:val="21"/>
        </w:rPr>
        <w:t xml:space="preserve">： </w:t>
      </w:r>
      <w:r>
        <w:rPr>
          <w:rFonts w:ascii="宋体" w:hAnsi="宋体"/>
          <w:sz w:val="21"/>
          <w:szCs w:val="21"/>
        </w:rPr>
        <w:t xml:space="preserve">                                考核部门</w:t>
      </w:r>
      <w:r>
        <w:rPr>
          <w:rFonts w:hint="eastAsia" w:ascii="宋体" w:hAnsi="宋体"/>
          <w:sz w:val="21"/>
          <w:szCs w:val="21"/>
        </w:rPr>
        <w:t xml:space="preserve">：</w:t>
      </w:r>
      <w:r>
        <w:rPr>
          <w:rFonts w:ascii="宋体" w:hAnsi="宋体"/>
          <w:sz w:val="21"/>
          <w:szCs w:val="21"/>
        </w:rPr>
        <w:t xml:space="preserve">后勤处</w:t>
      </w:r>
      <w:r/>
    </w:p>
    <w:p>
      <w:pPr>
        <w:ind w:left="0" w:firstLine="420"/>
        <w:jc w:val="left"/>
        <w:spacing w:line="400" w:lineRule="exact"/>
        <w:widowControl w:val="off"/>
        <w:rPr>
          <w:rFonts w:ascii="宋体" w:hAnsi="宋体"/>
          <w:sz w:val="21"/>
          <w:szCs w:val="21"/>
        </w:rPr>
      </w:pPr>
      <w:r>
        <w:rPr>
          <w:rFonts w:ascii="宋体" w:hAnsi="宋体"/>
          <w:sz w:val="21"/>
          <w:szCs w:val="21"/>
        </w:rPr>
        <w:t xml:space="preserve">考核</w:t>
      </w:r>
      <w:r>
        <w:rPr>
          <w:rFonts w:hint="eastAsia" w:ascii="宋体" w:hAnsi="宋体"/>
          <w:sz w:val="21"/>
          <w:szCs w:val="21"/>
        </w:rPr>
        <w:t xml:space="preserve">季</w:t>
      </w:r>
      <w:r>
        <w:rPr>
          <w:rFonts w:ascii="宋体" w:hAnsi="宋体"/>
          <w:sz w:val="21"/>
          <w:szCs w:val="21"/>
        </w:rPr>
        <w:t xml:space="preserve">度</w:t>
      </w:r>
      <w:r>
        <w:rPr>
          <w:rFonts w:hint="eastAsia" w:ascii="宋体" w:hAnsi="宋体"/>
          <w:sz w:val="21"/>
          <w:szCs w:val="21"/>
        </w:rPr>
        <w:t xml:space="preserve">：</w:t>
      </w:r>
      <w:r>
        <w:rPr>
          <w:rFonts w:ascii="宋体" w:hAnsi="宋体"/>
          <w:sz w:val="21"/>
          <w:szCs w:val="21"/>
        </w:rPr>
        <w:t xml:space="preserve">    </w:t>
      </w:r>
      <w:r/>
    </w:p>
    <w:p>
      <w:r/>
      <w:r/>
    </w:p>
    <w:p>
      <w:pPr>
        <w:ind w:left="0" w:firstLine="400"/>
        <w:spacing w:line="360" w:lineRule="auto"/>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MS Gothic">
    <w:panose1 w:val="020B0609070205080204"/>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2"/>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2"/>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12"/>
                            <w:ind w:firstLine="0"/>
                          </w:pPr>
                          <w:r>
                            <w:rPr>
                              <w:rFonts w:hint="eastAsia"/>
                            </w:rPr>
                            <w:fldChar w:fldCharType="begin"/>
                          </w:r>
                          <w:r>
                            <w:rPr>
                              <w:rFonts w:hint="eastAsia"/>
                            </w:rPr>
                            <w:instrText xml:space="preserve"> PAGE  \* MERGEFORMAT </w:instrText>
                          </w:r>
                          <w:r>
                            <w:rPr>
                              <w:rFonts w:hint="eastAsia"/>
                            </w:rPr>
                            <w:fldChar w:fldCharType="separate"/>
                          </w:r>
                          <w:r>
                            <w:t xml:space="preserve">76</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12"/>
                      <w:ind w:firstLine="0"/>
                    </w:pPr>
                    <w:r>
                      <w:rPr>
                        <w:rFonts w:hint="eastAsia"/>
                      </w:rPr>
                      <w:fldChar w:fldCharType="begin"/>
                    </w:r>
                    <w:r>
                      <w:rPr>
                        <w:rFonts w:hint="eastAsia"/>
                      </w:rPr>
                      <w:instrText xml:space="preserve"> PAGE  \* MERGEFORMAT </w:instrText>
                    </w:r>
                    <w:r>
                      <w:rPr>
                        <w:rFonts w:hint="eastAsia"/>
                      </w:rPr>
                      <w:fldChar w:fldCharType="separate"/>
                    </w:r>
                    <w:r>
                      <w:t xml:space="preserve">76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19"/>
        <w:ind w:firstLine="0"/>
        <w:spacing w:line="240" w:lineRule="auto"/>
        <w:rPr>
          <w:rFonts w:ascii="宋体" w:hAnsi="宋体"/>
          <w:color w:val="000000"/>
        </w:rPr>
      </w:pPr>
      <w:r>
        <w:rPr>
          <w:rFonts w:hint="eastAsia" w:ascii="宋体" w:hAnsi="宋体"/>
          <w:b/>
          <w:color w:val="000000"/>
        </w:rPr>
        <w:t xml:space="preserve">备注：</w:t>
      </w:r>
      <w:bookmarkStart w:id="88" w:name="OLE_LINK5"/>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19"/>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19"/>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919"/>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19"/>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bookmarkEnd w:id="88"/>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2040" w:hanging="360"/>
        <w:tabs>
          <w:tab w:val="num"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1620" w:hanging="360"/>
        <w:tabs>
          <w:tab w:val="num"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1200" w:hanging="360"/>
        <w:tabs>
          <w:tab w:val="num"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780" w:hanging="360"/>
        <w:tabs>
          <w:tab w:val="num"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360" w:hanging="360"/>
        <w:tabs>
          <w:tab w:val="num"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8"/>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79"/>
    <w:link w:val="870"/>
    <w:uiPriority w:val="9"/>
    <w:rPr>
      <w:rFonts w:ascii="Arial" w:hAnsi="Arial" w:eastAsia="Arial" w:cs="Arial"/>
      <w:sz w:val="40"/>
      <w:szCs w:val="40"/>
    </w:rPr>
  </w:style>
  <w:style w:type="character" w:styleId="15">
    <w:name w:val="Heading 2 Char"/>
    <w:basedOn w:val="879"/>
    <w:link w:val="871"/>
    <w:uiPriority w:val="9"/>
    <w:rPr>
      <w:rFonts w:ascii="Arial" w:hAnsi="Arial" w:eastAsia="Arial" w:cs="Arial"/>
      <w:sz w:val="34"/>
    </w:rPr>
  </w:style>
  <w:style w:type="character" w:styleId="17">
    <w:name w:val="Heading 3 Char"/>
    <w:basedOn w:val="879"/>
    <w:link w:val="872"/>
    <w:uiPriority w:val="9"/>
    <w:rPr>
      <w:rFonts w:ascii="Arial" w:hAnsi="Arial" w:eastAsia="Arial" w:cs="Arial"/>
      <w:sz w:val="30"/>
      <w:szCs w:val="30"/>
    </w:rPr>
  </w:style>
  <w:style w:type="character" w:styleId="19">
    <w:name w:val="Heading 4 Char"/>
    <w:basedOn w:val="879"/>
    <w:link w:val="873"/>
    <w:uiPriority w:val="9"/>
    <w:rPr>
      <w:rFonts w:ascii="Arial" w:hAnsi="Arial" w:eastAsia="Arial" w:cs="Arial"/>
      <w:b/>
      <w:bCs/>
      <w:sz w:val="26"/>
      <w:szCs w:val="26"/>
    </w:rPr>
  </w:style>
  <w:style w:type="character" w:styleId="21">
    <w:name w:val="Heading 5 Char"/>
    <w:basedOn w:val="879"/>
    <w:link w:val="874"/>
    <w:uiPriority w:val="9"/>
    <w:rPr>
      <w:rFonts w:ascii="Arial" w:hAnsi="Arial" w:eastAsia="Arial" w:cs="Arial"/>
      <w:b/>
      <w:bCs/>
      <w:sz w:val="24"/>
      <w:szCs w:val="24"/>
    </w:rPr>
  </w:style>
  <w:style w:type="character" w:styleId="23">
    <w:name w:val="Heading 6 Char"/>
    <w:basedOn w:val="879"/>
    <w:link w:val="875"/>
    <w:uiPriority w:val="9"/>
    <w:rPr>
      <w:rFonts w:ascii="Arial" w:hAnsi="Arial" w:eastAsia="Arial" w:cs="Arial"/>
      <w:b/>
      <w:bCs/>
      <w:sz w:val="22"/>
      <w:szCs w:val="22"/>
    </w:rPr>
  </w:style>
  <w:style w:type="character" w:styleId="25">
    <w:name w:val="Heading 7 Char"/>
    <w:basedOn w:val="879"/>
    <w:link w:val="876"/>
    <w:uiPriority w:val="9"/>
    <w:rPr>
      <w:rFonts w:ascii="Arial" w:hAnsi="Arial" w:eastAsia="Arial" w:cs="Arial"/>
      <w:b/>
      <w:bCs/>
      <w:i/>
      <w:iCs/>
      <w:sz w:val="22"/>
      <w:szCs w:val="22"/>
    </w:rPr>
  </w:style>
  <w:style w:type="character" w:styleId="27">
    <w:name w:val="Heading 8 Char"/>
    <w:basedOn w:val="879"/>
    <w:link w:val="877"/>
    <w:uiPriority w:val="9"/>
    <w:rPr>
      <w:rFonts w:ascii="Arial" w:hAnsi="Arial" w:eastAsia="Arial" w:cs="Arial"/>
      <w:i/>
      <w:iCs/>
      <w:sz w:val="22"/>
      <w:szCs w:val="22"/>
    </w:rPr>
  </w:style>
  <w:style w:type="character" w:styleId="29">
    <w:name w:val="Heading 9 Char"/>
    <w:basedOn w:val="879"/>
    <w:link w:val="87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879"/>
    <w:link w:val="1305"/>
    <w:uiPriority w:val="10"/>
    <w:rPr>
      <w:sz w:val="48"/>
      <w:szCs w:val="48"/>
    </w:rPr>
  </w:style>
  <w:style w:type="character" w:styleId="36">
    <w:name w:val="Subtitle Char"/>
    <w:basedOn w:val="879"/>
    <w:link w:val="916"/>
    <w:uiPriority w:val="11"/>
    <w:rPr>
      <w:sz w:val="24"/>
      <w:szCs w:val="24"/>
    </w:rPr>
  </w:style>
  <w:style w:type="character" w:styleId="38">
    <w:name w:val="Quote Char"/>
    <w:link w:val="1121"/>
    <w:uiPriority w:val="29"/>
    <w:rPr>
      <w:i/>
    </w:rPr>
  </w:style>
  <w:style w:type="character" w:styleId="40">
    <w:name w:val="Intense Quote Char"/>
    <w:link w:val="1247"/>
    <w:uiPriority w:val="30"/>
    <w:rPr>
      <w:i/>
    </w:rPr>
  </w:style>
  <w:style w:type="character" w:styleId="42">
    <w:name w:val="Header Char"/>
    <w:basedOn w:val="879"/>
    <w:link w:val="914"/>
    <w:uiPriority w:val="99"/>
  </w:style>
  <w:style w:type="character" w:styleId="44">
    <w:name w:val="Footer Char"/>
    <w:basedOn w:val="879"/>
    <w:link w:val="912"/>
    <w:uiPriority w:val="99"/>
  </w:style>
  <w:style w:type="character" w:styleId="46">
    <w:name w:val="Caption Char"/>
    <w:basedOn w:val="889"/>
    <w:link w:val="912"/>
    <w:uiPriority w:val="99"/>
  </w:style>
  <w:style w:type="table" w:styleId="48">
    <w:name w:val="Table Grid Light"/>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8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8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8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8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8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8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19"/>
    <w:uiPriority w:val="99"/>
    <w:rPr>
      <w:sz w:val="18"/>
    </w:rPr>
  </w:style>
  <w:style w:type="character" w:styleId="178">
    <w:name w:val="Endnote Text Char"/>
    <w:link w:val="909"/>
    <w:uiPriority w:val="99"/>
    <w:rPr>
      <w:sz w:val="20"/>
    </w:rPr>
  </w:style>
  <w:style w:type="character" w:styleId="179">
    <w:name w:val="endnote reference"/>
    <w:basedOn w:val="879"/>
    <w:uiPriority w:val="99"/>
    <w:semiHidden/>
    <w:unhideWhenUsed/>
    <w:rPr>
      <w:vertAlign w:val="superscript"/>
    </w:rPr>
  </w:style>
  <w:style w:type="paragraph" w:styleId="189">
    <w:name w:val="TOC Heading"/>
    <w:uiPriority w:val="39"/>
    <w:unhideWhenUsed/>
  </w:style>
  <w:style w:type="paragraph" w:styleId="190">
    <w:name w:val="table of figures"/>
    <w:basedOn w:val="869"/>
    <w:next w:val="869"/>
    <w:uiPriority w:val="99"/>
    <w:unhideWhenUsed/>
    <w:pPr>
      <w:spacing w:after="0" w:afterAutospacing="0"/>
    </w:pPr>
  </w:style>
  <w:style w:type="paragraph" w:styleId="869" w:default="1">
    <w:name w:val="Normal"/>
    <w:next w:val="882"/>
    <w:qFormat/>
    <w:pPr>
      <w:ind w:left="1024"/>
      <w:jc w:val="both"/>
    </w:pPr>
    <w:rPr>
      <w:rFonts w:ascii="Calibri" w:hAnsi="Calibri"/>
    </w:rPr>
  </w:style>
  <w:style w:type="paragraph" w:styleId="870">
    <w:name w:val="Heading 1"/>
    <w:basedOn w:val="869"/>
    <w:next w:val="869"/>
    <w:link w:val="1290"/>
    <w:uiPriority w:val="9"/>
    <w:qFormat/>
    <w:pPr>
      <w:ind w:left="432" w:firstLine="18"/>
      <w:spacing w:before="340" w:after="330" w:line="578" w:lineRule="auto"/>
      <w:outlineLvl w:val="0"/>
    </w:pPr>
  </w:style>
  <w:style w:type="paragraph" w:styleId="871">
    <w:name w:val="Heading 2"/>
    <w:basedOn w:val="869"/>
    <w:next w:val="869"/>
    <w:link w:val="1291"/>
    <w:uiPriority w:val="9"/>
    <w:qFormat/>
    <w:pPr>
      <w:ind w:left="576" w:firstLine="24"/>
      <w:spacing w:before="260" w:after="260" w:line="416" w:lineRule="auto"/>
      <w:outlineLvl w:val="1"/>
    </w:pPr>
    <w:rPr>
      <w:rFonts w:ascii="Times New Roman" w:hAnsi="Times New Roman" w:cs="Times New Roman"/>
    </w:rPr>
  </w:style>
  <w:style w:type="paragraph" w:styleId="872">
    <w:name w:val="Heading 3"/>
    <w:basedOn w:val="869"/>
    <w:next w:val="883"/>
    <w:link w:val="1292"/>
    <w:uiPriority w:val="9"/>
    <w:qFormat/>
    <w:pPr>
      <w:ind w:left="720"/>
      <w:spacing w:before="260" w:after="260" w:line="416" w:lineRule="auto"/>
      <w:outlineLvl w:val="2"/>
    </w:pPr>
    <w:rPr>
      <w:rFonts w:ascii="Times New Roman" w:hAnsi="Times New Roman" w:cs="Times New Roman"/>
    </w:rPr>
  </w:style>
  <w:style w:type="paragraph" w:styleId="873">
    <w:name w:val="Heading 4"/>
    <w:basedOn w:val="870"/>
    <w:next w:val="869"/>
    <w:link w:val="1293"/>
    <w:uiPriority w:val="9"/>
    <w:qFormat/>
    <w:pPr>
      <w:ind w:left="864" w:firstLine="24"/>
      <w:spacing w:before="280" w:after="290" w:line="376" w:lineRule="auto"/>
      <w:outlineLvl w:val="3"/>
    </w:pPr>
    <w:rPr>
      <w:rFonts w:ascii="Times New Roman" w:hAnsi="Times New Roman" w:cs="Times New Roman"/>
    </w:rPr>
  </w:style>
  <w:style w:type="paragraph" w:styleId="874">
    <w:name w:val="Heading 5"/>
    <w:basedOn w:val="870"/>
    <w:next w:val="869"/>
    <w:link w:val="1294"/>
    <w:uiPriority w:val="9"/>
    <w:qFormat/>
    <w:pPr>
      <w:ind w:left="1008"/>
      <w:spacing w:before="280" w:after="290" w:line="376" w:lineRule="auto"/>
      <w:outlineLvl w:val="4"/>
    </w:pPr>
    <w:rPr>
      <w:rFonts w:ascii="Times New Roman" w:hAnsi="Times New Roman" w:cs="Times New Roman"/>
    </w:rPr>
  </w:style>
  <w:style w:type="paragraph" w:styleId="875">
    <w:name w:val="Heading 6"/>
    <w:basedOn w:val="870"/>
    <w:next w:val="869"/>
    <w:link w:val="1295"/>
    <w:uiPriority w:val="9"/>
    <w:qFormat/>
    <w:pPr>
      <w:ind w:left="1152" w:firstLine="20"/>
      <w:spacing w:before="240" w:after="64" w:line="320" w:lineRule="auto"/>
      <w:outlineLvl w:val="5"/>
    </w:pPr>
    <w:rPr>
      <w:rFonts w:ascii="Times New Roman" w:hAnsi="Times New Roman" w:cs="Times New Roman"/>
    </w:rPr>
  </w:style>
  <w:style w:type="paragraph" w:styleId="876">
    <w:name w:val="Heading 7"/>
    <w:basedOn w:val="870"/>
    <w:next w:val="869"/>
    <w:link w:val="1296"/>
    <w:uiPriority w:val="9"/>
    <w:qFormat/>
    <w:pPr>
      <w:ind w:left="1296" w:firstLine="14"/>
      <w:spacing w:before="240" w:after="64" w:line="320" w:lineRule="auto"/>
      <w:outlineLvl w:val="6"/>
    </w:pPr>
    <w:rPr>
      <w:rFonts w:ascii="Times New Roman" w:hAnsi="Times New Roman" w:cs="Times New Roman"/>
    </w:rPr>
  </w:style>
  <w:style w:type="paragraph" w:styleId="877">
    <w:name w:val="Heading 8"/>
    <w:basedOn w:val="870"/>
    <w:next w:val="869"/>
    <w:link w:val="1297"/>
    <w:uiPriority w:val="9"/>
    <w:qFormat/>
    <w:pPr>
      <w:ind w:left="1440"/>
      <w:spacing w:before="240" w:after="64" w:line="320" w:lineRule="auto"/>
      <w:outlineLvl w:val="7"/>
    </w:pPr>
    <w:rPr>
      <w:rFonts w:ascii="Times New Roman" w:hAnsi="Times New Roman" w:cs="Times New Roman"/>
    </w:rPr>
  </w:style>
  <w:style w:type="paragraph" w:styleId="878">
    <w:name w:val="Heading 9"/>
    <w:basedOn w:val="870"/>
    <w:next w:val="869"/>
    <w:link w:val="1298"/>
    <w:uiPriority w:val="9"/>
    <w:qFormat/>
    <w:pPr>
      <w:ind w:left="1584" w:firstLine="22"/>
      <w:spacing w:before="240" w:after="64" w:line="320" w:lineRule="auto"/>
      <w:outlineLvl w:val="8"/>
    </w:pPr>
    <w:rPr>
      <w:rFonts w:ascii="Times New Roman" w:hAnsi="Times New Roman" w:cs="Times New Roman"/>
    </w:rPr>
  </w:style>
  <w:style w:type="character" w:styleId="879" w:default="1">
    <w:name w:val="Default Paragraph Font"/>
    <w:uiPriority w:val="1"/>
    <w:semiHidden/>
    <w:unhideWhenUsed/>
  </w:style>
  <w:style w:type="table" w:styleId="880" w:default="1">
    <w:name w:val="Normal Table"/>
    <w:uiPriority w:val="99"/>
    <w:semiHidden/>
    <w:unhideWhenUsed/>
    <w:tblPr>
      <w:tblInd w:w="0" w:type="dxa"/>
      <w:tblCellMar>
        <w:left w:w="108" w:type="dxa"/>
        <w:top w:w="0" w:type="dxa"/>
        <w:right w:w="108" w:type="dxa"/>
        <w:bottom w:w="0" w:type="dxa"/>
      </w:tblCellMar>
    </w:tblPr>
  </w:style>
  <w:style w:type="numbering" w:styleId="881" w:default="1">
    <w:name w:val="No List"/>
    <w:uiPriority w:val="99"/>
    <w:semiHidden/>
    <w:unhideWhenUsed/>
  </w:style>
  <w:style w:type="paragraph" w:styleId="882">
    <w:name w:val="Body Text Indent"/>
    <w:basedOn w:val="869"/>
    <w:next w:val="869"/>
    <w:link w:val="1289"/>
    <w:uiPriority w:val="99"/>
    <w:qFormat/>
    <w:pPr>
      <w:ind w:left="420" w:firstLine="1188"/>
      <w:spacing w:line="360" w:lineRule="exact"/>
    </w:pPr>
    <w:rPr>
      <w:rFonts w:ascii="Times New Roman" w:hAnsi="Times New Roman" w:cs="Times New Roman"/>
    </w:rPr>
  </w:style>
  <w:style w:type="paragraph" w:styleId="883" w:customStyle="1">
    <w:name w:val="正文2"/>
    <w:basedOn w:val="869"/>
    <w:next w:val="869"/>
    <w:qFormat/>
    <w:pPr>
      <w:ind w:left="0" w:hanging="2155"/>
      <w:spacing w:line="360" w:lineRule="auto"/>
      <w:shd w:val="clear" w:color="auto" w:fill="ffffff"/>
    </w:pPr>
    <w:rPr>
      <w:rFonts w:ascii="宋体" w:hAnsi="宋体"/>
    </w:rPr>
  </w:style>
  <w:style w:type="paragraph" w:styleId="884">
    <w:name w:val="toc 7"/>
    <w:basedOn w:val="870"/>
    <w:next w:val="869"/>
    <w:qFormat/>
    <w:pPr>
      <w:ind w:left="1640" w:firstLine="3784"/>
      <w:spacing w:before="0" w:after="0" w:line="360" w:lineRule="auto"/>
    </w:pPr>
    <w:rPr>
      <w:rFonts w:ascii="Times New Roman" w:hAnsi="Times New Roman" w:cs="Times New Roman"/>
    </w:rPr>
  </w:style>
  <w:style w:type="paragraph" w:styleId="885">
    <w:name w:val="List Bullet 4"/>
    <w:basedOn w:val="870"/>
    <w:next w:val="886"/>
    <w:qFormat/>
    <w:pPr>
      <w:ind w:left="1620" w:firstLine="2652"/>
      <w:spacing w:before="0" w:after="0" w:line="360" w:lineRule="auto"/>
    </w:pPr>
    <w:rPr>
      <w:rFonts w:ascii="Times New Roman" w:hAnsi="Times New Roman" w:cs="Times New Roman"/>
    </w:rPr>
  </w:style>
  <w:style w:type="paragraph" w:styleId="886">
    <w:name w:val="List Bullet 2"/>
    <w:basedOn w:val="870"/>
    <w:next w:val="869"/>
    <w:qFormat/>
    <w:pPr>
      <w:ind w:left="900" w:firstLine="2652"/>
      <w:spacing w:before="0" w:after="0" w:line="360" w:lineRule="auto"/>
    </w:pPr>
    <w:rPr>
      <w:rFonts w:ascii="Times New Roman" w:hAnsi="Times New Roman" w:cs="Times New Roman"/>
    </w:rPr>
  </w:style>
  <w:style w:type="paragraph" w:styleId="887">
    <w:name w:val="List Number"/>
    <w:basedOn w:val="870"/>
    <w:next w:val="869"/>
    <w:qFormat/>
    <w:pPr>
      <w:ind w:left="454" w:firstLine="2788"/>
      <w:spacing w:before="0" w:after="0" w:line="240" w:lineRule="auto"/>
    </w:pPr>
    <w:rPr>
      <w:rFonts w:ascii="Times New Roman" w:hAnsi="Times New Roman" w:cs="Times New Roman"/>
    </w:rPr>
  </w:style>
  <w:style w:type="paragraph" w:styleId="888">
    <w:name w:val="Normal Indent"/>
    <w:basedOn w:val="869"/>
    <w:next w:val="869"/>
    <w:link w:val="938"/>
    <w:qFormat/>
    <w:pPr>
      <w:ind w:left="420" w:firstLine="4772"/>
    </w:pPr>
  </w:style>
  <w:style w:type="paragraph" w:styleId="889">
    <w:name w:val="Caption"/>
    <w:basedOn w:val="870"/>
    <w:next w:val="869"/>
    <w:qFormat/>
    <w:pPr>
      <w:ind w:left="200" w:firstLine="2248"/>
      <w:jc w:val="center"/>
      <w:spacing w:before="0" w:after="0" w:line="240" w:lineRule="auto"/>
    </w:pPr>
    <w:rPr>
      <w:rFonts w:ascii="Times New Roman" w:hAnsi="Times New Roman" w:cs="Times New Roman"/>
    </w:rPr>
  </w:style>
  <w:style w:type="paragraph" w:styleId="890">
    <w:name w:val="List Bullet"/>
    <w:basedOn w:val="870"/>
    <w:next w:val="869"/>
    <w:qFormat/>
    <w:pPr>
      <w:ind w:left="900" w:firstLine="2652"/>
      <w:spacing w:before="0" w:after="0" w:line="360" w:lineRule="auto"/>
    </w:pPr>
    <w:rPr>
      <w:rFonts w:ascii="Times New Roman" w:hAnsi="Times New Roman" w:cs="Times New Roman"/>
    </w:rPr>
  </w:style>
  <w:style w:type="paragraph" w:styleId="891">
    <w:name w:val="Document Map"/>
    <w:basedOn w:val="870"/>
    <w:next w:val="892"/>
    <w:qFormat/>
    <w:pPr>
      <w:ind w:left="0" w:firstLine="4"/>
      <w:spacing w:before="0" w:after="0" w:line="240" w:lineRule="auto"/>
      <w:shd w:val="clear" w:color="000000" w:fill="000080"/>
    </w:pPr>
    <w:rPr>
      <w:rFonts w:ascii="Times New Roman" w:hAnsi="Times New Roman" w:cs="Times New Roman"/>
    </w:rPr>
  </w:style>
  <w:style w:type="paragraph" w:styleId="892">
    <w:name w:val="annotation subject"/>
    <w:next w:val="869"/>
    <w:qFormat/>
    <w:pPr>
      <w:ind w:firstLine="4608"/>
      <w:spacing w:line="360" w:lineRule="auto"/>
    </w:pPr>
    <w:rPr>
      <w:rFonts w:ascii="Calibri" w:hAnsi="Calibri"/>
    </w:rPr>
  </w:style>
  <w:style w:type="paragraph" w:styleId="893">
    <w:name w:val="annotation text"/>
    <w:basedOn w:val="870"/>
    <w:next w:val="869"/>
    <w:uiPriority w:val="99"/>
    <w:qFormat/>
    <w:pPr>
      <w:ind w:left="0" w:firstLine="3584"/>
      <w:spacing w:before="0" w:after="0" w:line="360" w:lineRule="auto"/>
    </w:pPr>
    <w:rPr>
      <w:rFonts w:ascii="Times New Roman" w:hAnsi="Times New Roman" w:cs="Times New Roman"/>
    </w:rPr>
  </w:style>
  <w:style w:type="paragraph" w:styleId="894">
    <w:name w:val="Body Text 3"/>
    <w:basedOn w:val="870"/>
    <w:next w:val="869"/>
    <w:link w:val="1310"/>
    <w:qFormat/>
    <w:pPr>
      <w:ind w:left="0" w:firstLine="2048"/>
      <w:spacing w:before="0" w:after="0" w:line="500" w:lineRule="exact"/>
    </w:pPr>
    <w:rPr>
      <w:rFonts w:ascii="Times New Roman" w:hAnsi="Times New Roman" w:cs="Times New Roman"/>
    </w:rPr>
  </w:style>
  <w:style w:type="paragraph" w:styleId="895">
    <w:name w:val="List Bullet 3"/>
    <w:basedOn w:val="870"/>
    <w:next w:val="869"/>
    <w:qFormat/>
    <w:pPr>
      <w:ind w:left="900" w:firstLine="2652"/>
      <w:spacing w:before="0" w:after="0" w:line="360" w:lineRule="auto"/>
    </w:pPr>
    <w:rPr>
      <w:rFonts w:ascii="Times New Roman" w:hAnsi="Times New Roman" w:cs="Times New Roman"/>
    </w:rPr>
  </w:style>
  <w:style w:type="paragraph" w:styleId="896">
    <w:name w:val="Body Text"/>
    <w:basedOn w:val="869"/>
    <w:next w:val="869"/>
    <w:qFormat/>
    <w:pPr>
      <w:ind w:left="0" w:firstLine="2560"/>
    </w:pPr>
    <w:rPr>
      <w:rFonts w:ascii="Times New Roman" w:hAnsi="Times New Roman" w:cs="Times New Roman"/>
    </w:rPr>
  </w:style>
  <w:style w:type="paragraph" w:styleId="897">
    <w:name w:val="List Number 3"/>
    <w:basedOn w:val="870"/>
    <w:next w:val="869"/>
    <w:qFormat/>
    <w:pPr>
      <w:ind w:left="420" w:firstLine="3584"/>
      <w:spacing w:before="0" w:after="0" w:line="240" w:lineRule="auto"/>
    </w:pPr>
    <w:rPr>
      <w:rFonts w:ascii="Times New Roman" w:hAnsi="Times New Roman" w:cs="Times New Roman"/>
    </w:rPr>
  </w:style>
  <w:style w:type="paragraph" w:styleId="898">
    <w:name w:val="List 2"/>
    <w:basedOn w:val="870"/>
    <w:next w:val="884"/>
    <w:qFormat/>
    <w:pPr>
      <w:ind w:left="100" w:firstLine="3640"/>
      <w:spacing w:before="0" w:after="0" w:line="240" w:lineRule="auto"/>
    </w:pPr>
    <w:rPr>
      <w:rFonts w:ascii="Times New Roman" w:hAnsi="Times New Roman" w:cs="Times New Roman"/>
    </w:rPr>
  </w:style>
  <w:style w:type="paragraph" w:styleId="899">
    <w:name w:val="Block Text"/>
    <w:basedOn w:val="870"/>
    <w:next w:val="869"/>
    <w:qFormat/>
    <w:pPr>
      <w:ind w:left="420" w:right="33" w:firstLine="2560"/>
      <w:spacing w:before="0" w:after="0" w:line="240" w:lineRule="auto"/>
    </w:pPr>
    <w:rPr>
      <w:rFonts w:ascii="Times New Roman" w:hAnsi="Times New Roman" w:cs="Times New Roman"/>
    </w:rPr>
  </w:style>
  <w:style w:type="paragraph" w:styleId="900">
    <w:name w:val="toc 5"/>
    <w:basedOn w:val="870"/>
    <w:next w:val="869"/>
    <w:qFormat/>
    <w:pPr>
      <w:ind w:left="1160" w:firstLine="3784"/>
      <w:spacing w:before="0" w:after="0" w:line="360" w:lineRule="auto"/>
    </w:pPr>
    <w:rPr>
      <w:rFonts w:ascii="Times New Roman" w:hAnsi="Times New Roman" w:cs="Times New Roman"/>
    </w:rPr>
  </w:style>
  <w:style w:type="paragraph" w:styleId="901">
    <w:name w:val="toc 3"/>
    <w:basedOn w:val="870"/>
    <w:next w:val="869"/>
    <w:qFormat/>
    <w:pPr>
      <w:ind w:left="0" w:firstLine="1024"/>
      <w:spacing w:before="0" w:after="0" w:line="360" w:lineRule="auto"/>
    </w:pPr>
    <w:rPr>
      <w:rFonts w:ascii="Times New Roman" w:hAnsi="Times New Roman" w:cs="Times New Roman"/>
    </w:rPr>
  </w:style>
  <w:style w:type="paragraph" w:styleId="902">
    <w:name w:val="Plain Text"/>
    <w:basedOn w:val="870"/>
    <w:next w:val="903"/>
    <w:link w:val="1312"/>
    <w:qFormat/>
    <w:pPr>
      <w:ind w:left="0" w:firstLine="2048"/>
      <w:spacing w:before="0" w:after="0" w:line="240" w:lineRule="auto"/>
    </w:pPr>
    <w:rPr>
      <w:rFonts w:ascii="Times New Roman" w:hAnsi="Times New Roman" w:cs="Times New Roman"/>
    </w:rPr>
  </w:style>
  <w:style w:type="paragraph" w:styleId="903">
    <w:name w:val="toc 1"/>
    <w:basedOn w:val="870"/>
    <w:next w:val="869"/>
    <w:uiPriority w:val="39"/>
    <w:qFormat/>
    <w:pPr>
      <w:ind w:left="0" w:firstLine="4608"/>
      <w:spacing w:before="0" w:after="0" w:line="240" w:lineRule="auto"/>
    </w:pPr>
    <w:rPr>
      <w:rFonts w:ascii="Times New Roman" w:hAnsi="Times New Roman" w:cs="Times New Roman"/>
    </w:rPr>
  </w:style>
  <w:style w:type="paragraph" w:styleId="904">
    <w:name w:val="List Bullet 5"/>
    <w:basedOn w:val="870"/>
    <w:next w:val="905"/>
    <w:qFormat/>
    <w:pPr>
      <w:ind w:left="2040" w:firstLine="2560"/>
      <w:spacing w:before="0" w:after="0" w:line="360" w:lineRule="auto"/>
    </w:pPr>
    <w:rPr>
      <w:rFonts w:ascii="Times New Roman" w:hAnsi="Times New Roman" w:cs="Times New Roman"/>
    </w:rPr>
  </w:style>
  <w:style w:type="paragraph" w:styleId="905" w:customStyle="1">
    <w:name w:val="正文首行缩进1"/>
    <w:next w:val="897"/>
    <w:qFormat/>
    <w:pPr>
      <w:ind w:left="420" w:firstLine="2724"/>
      <w:spacing w:after="120" w:line="360" w:lineRule="auto"/>
    </w:pPr>
    <w:rPr>
      <w:rFonts w:ascii="Calibri" w:hAnsi="Calibri"/>
    </w:rPr>
  </w:style>
  <w:style w:type="paragraph" w:styleId="906">
    <w:name w:val="toc 8"/>
    <w:basedOn w:val="870"/>
    <w:next w:val="869"/>
    <w:qFormat/>
    <w:pPr>
      <w:ind w:left="1880" w:firstLine="3784"/>
      <w:spacing w:before="0" w:after="0" w:line="360" w:lineRule="auto"/>
    </w:pPr>
    <w:rPr>
      <w:rFonts w:ascii="Times New Roman" w:hAnsi="Times New Roman" w:cs="Times New Roman"/>
    </w:rPr>
  </w:style>
  <w:style w:type="paragraph" w:styleId="907">
    <w:name w:val="Date"/>
    <w:basedOn w:val="870"/>
    <w:next w:val="869"/>
    <w:link w:val="1302"/>
    <w:qFormat/>
    <w:pPr>
      <w:ind w:left="0" w:firstLine="2560"/>
      <w:spacing w:before="0" w:after="0" w:line="240" w:lineRule="auto"/>
    </w:pPr>
    <w:rPr>
      <w:rFonts w:ascii="Times New Roman" w:hAnsi="Times New Roman" w:cs="Times New Roman"/>
    </w:rPr>
  </w:style>
  <w:style w:type="paragraph" w:styleId="908">
    <w:name w:val="Body Text Indent 2"/>
    <w:basedOn w:val="870"/>
    <w:next w:val="882"/>
    <w:link w:val="1311"/>
    <w:qFormat/>
    <w:pPr>
      <w:ind w:left="481" w:firstLine="2784"/>
      <w:spacing w:before="0" w:after="0" w:line="400" w:lineRule="exact"/>
    </w:pPr>
    <w:rPr>
      <w:rFonts w:ascii="Times New Roman" w:hAnsi="Times New Roman" w:cs="Times New Roman"/>
    </w:rPr>
  </w:style>
  <w:style w:type="paragraph" w:styleId="909">
    <w:name w:val="endnote text"/>
    <w:basedOn w:val="870"/>
    <w:next w:val="910"/>
    <w:link w:val="1303"/>
    <w:qFormat/>
    <w:pPr>
      <w:ind w:left="0" w:firstLine="2560"/>
      <w:spacing w:before="0" w:after="0" w:line="360" w:lineRule="auto"/>
    </w:pPr>
    <w:rPr>
      <w:rFonts w:ascii="Times New Roman" w:hAnsi="Times New Roman" w:cs="Times New Roman"/>
    </w:rPr>
  </w:style>
  <w:style w:type="paragraph" w:styleId="910" w:customStyle="1">
    <w:name w:val="Char11"/>
    <w:basedOn w:val="870"/>
    <w:next w:val="869"/>
    <w:qFormat/>
    <w:pPr>
      <w:ind w:left="0" w:firstLine="3584"/>
      <w:spacing w:before="0" w:after="0" w:line="240" w:lineRule="auto"/>
    </w:pPr>
    <w:rPr>
      <w:rFonts w:ascii="Times New Roman" w:hAnsi="Times New Roman" w:cs="Times New Roman"/>
    </w:rPr>
  </w:style>
  <w:style w:type="paragraph" w:styleId="911">
    <w:name w:val="Balloon Text"/>
    <w:basedOn w:val="870"/>
    <w:next w:val="887"/>
    <w:qFormat/>
    <w:pPr>
      <w:ind w:left="0" w:firstLine="2048"/>
      <w:spacing w:before="0" w:after="0" w:line="240" w:lineRule="auto"/>
    </w:pPr>
    <w:rPr>
      <w:rFonts w:ascii="Times New Roman" w:hAnsi="Times New Roman" w:cs="Times New Roman"/>
    </w:rPr>
  </w:style>
  <w:style w:type="paragraph" w:styleId="912">
    <w:name w:val="Footer"/>
    <w:basedOn w:val="869"/>
    <w:next w:val="913"/>
    <w:link w:val="939"/>
    <w:uiPriority w:val="99"/>
    <w:qFormat/>
    <w:pPr>
      <w:ind w:left="0" w:firstLine="3584"/>
    </w:pPr>
  </w:style>
  <w:style w:type="paragraph" w:styleId="913" w:customStyle="1">
    <w:name w:val="Char Char Char Char Char Char Char Char Char Char Char Char Char"/>
    <w:basedOn w:val="870"/>
    <w:next w:val="869"/>
    <w:qFormat/>
    <w:pPr>
      <w:ind w:left="0" w:firstLine="3584"/>
      <w:spacing w:before="0" w:after="160" w:line="240" w:lineRule="exact"/>
    </w:pPr>
    <w:rPr>
      <w:rFonts w:ascii="Times New Roman" w:hAnsi="Times New Roman" w:cs="Times New Roman"/>
    </w:rPr>
  </w:style>
  <w:style w:type="paragraph" w:styleId="914">
    <w:name w:val="Header"/>
    <w:basedOn w:val="870"/>
    <w:next w:val="907"/>
    <w:link w:val="940"/>
    <w:uiPriority w:val="99"/>
    <w:qFormat/>
    <w:pPr>
      <w:ind w:left="0" w:firstLine="3584"/>
      <w:jc w:val="center"/>
      <w:spacing w:before="0" w:after="0" w:line="240" w:lineRule="auto"/>
    </w:pPr>
  </w:style>
  <w:style w:type="paragraph" w:styleId="915">
    <w:name w:val="toc 4"/>
    <w:basedOn w:val="870"/>
    <w:next w:val="869"/>
    <w:qFormat/>
    <w:pPr>
      <w:ind w:left="1260" w:firstLine="1024"/>
      <w:spacing w:before="0" w:after="0" w:line="240" w:lineRule="auto"/>
    </w:pPr>
    <w:rPr>
      <w:rFonts w:ascii="Times New Roman" w:hAnsi="Times New Roman" w:cs="Times New Roman"/>
    </w:rPr>
  </w:style>
  <w:style w:type="paragraph" w:styleId="916">
    <w:name w:val="Subtitle"/>
    <w:next w:val="869"/>
    <w:link w:val="1307"/>
    <w:uiPriority w:val="11"/>
    <w:qFormat/>
    <w:pPr>
      <w:ind w:left="1024"/>
      <w:jc w:val="center"/>
      <w:spacing w:after="60"/>
    </w:pPr>
    <w:rPr>
      <w:rFonts w:ascii="Calibri" w:hAnsi="Calibri"/>
    </w:rPr>
  </w:style>
  <w:style w:type="paragraph" w:styleId="917">
    <w:name w:val="List"/>
    <w:basedOn w:val="870"/>
    <w:next w:val="918"/>
    <w:qFormat/>
    <w:pPr>
      <w:ind w:left="200" w:firstLine="3640"/>
      <w:spacing w:before="0" w:after="0" w:line="240" w:lineRule="auto"/>
    </w:pPr>
    <w:rPr>
      <w:rFonts w:ascii="Times New Roman" w:hAnsi="Times New Roman" w:cs="Times New Roman"/>
    </w:rPr>
  </w:style>
  <w:style w:type="paragraph" w:styleId="918">
    <w:name w:val="Body Text First Indent"/>
    <w:next w:val="869"/>
    <w:link w:val="1304"/>
    <w:qFormat/>
    <w:pPr>
      <w:ind w:left="420" w:firstLine="3748"/>
      <w:spacing w:after="120"/>
    </w:pPr>
    <w:rPr>
      <w:rFonts w:ascii="Calibri" w:hAnsi="Calibri"/>
    </w:rPr>
  </w:style>
  <w:style w:type="paragraph" w:styleId="919">
    <w:name w:val="footnote text"/>
    <w:basedOn w:val="870"/>
    <w:next w:val="899"/>
    <w:link w:val="1301"/>
    <w:qFormat/>
    <w:pPr>
      <w:ind w:left="0" w:firstLine="3584"/>
      <w:spacing w:before="0" w:after="0" w:line="360" w:lineRule="auto"/>
    </w:pPr>
    <w:rPr>
      <w:rFonts w:ascii="Times New Roman" w:hAnsi="Times New Roman" w:cs="Times New Roman"/>
    </w:rPr>
  </w:style>
  <w:style w:type="paragraph" w:styleId="920">
    <w:name w:val="toc 6"/>
    <w:basedOn w:val="870"/>
    <w:next w:val="869"/>
    <w:qFormat/>
    <w:pPr>
      <w:ind w:left="1400" w:firstLine="3784"/>
      <w:spacing w:before="0" w:after="0" w:line="360" w:lineRule="auto"/>
    </w:pPr>
    <w:rPr>
      <w:rFonts w:ascii="Times New Roman" w:hAnsi="Times New Roman" w:cs="Times New Roman"/>
    </w:rPr>
  </w:style>
  <w:style w:type="paragraph" w:styleId="921">
    <w:name w:val="List 5"/>
    <w:basedOn w:val="870"/>
    <w:next w:val="896"/>
    <w:qFormat/>
    <w:pPr>
      <w:ind w:left="2100" w:firstLine="3676"/>
      <w:spacing w:before="0" w:after="0" w:line="240" w:lineRule="auto"/>
    </w:pPr>
    <w:rPr>
      <w:rFonts w:ascii="Times New Roman" w:hAnsi="Times New Roman" w:cs="Times New Roman"/>
    </w:rPr>
  </w:style>
  <w:style w:type="paragraph" w:styleId="922">
    <w:name w:val="Body Text Indent 3"/>
    <w:basedOn w:val="870"/>
    <w:next w:val="920"/>
    <w:qFormat/>
    <w:pPr>
      <w:ind w:left="480" w:firstLine="2784"/>
      <w:spacing w:before="0" w:after="0" w:line="400" w:lineRule="exact"/>
    </w:pPr>
    <w:rPr>
      <w:rFonts w:ascii="Times New Roman" w:hAnsi="Times New Roman" w:cs="Times New Roman"/>
    </w:rPr>
  </w:style>
  <w:style w:type="paragraph" w:styleId="923">
    <w:name w:val="toc 2"/>
    <w:basedOn w:val="870"/>
    <w:next w:val="869"/>
    <w:qFormat/>
    <w:pPr>
      <w:ind w:left="0" w:firstLine="1024"/>
      <w:spacing w:before="0" w:after="0" w:line="360" w:lineRule="auto"/>
    </w:pPr>
    <w:rPr>
      <w:rFonts w:ascii="Times New Roman" w:hAnsi="Times New Roman" w:cs="Times New Roman"/>
    </w:rPr>
  </w:style>
  <w:style w:type="paragraph" w:styleId="924">
    <w:name w:val="toc 9"/>
    <w:basedOn w:val="870"/>
    <w:next w:val="869"/>
    <w:qFormat/>
    <w:pPr>
      <w:ind w:left="2120" w:firstLine="3784"/>
      <w:spacing w:before="0" w:after="0" w:line="360" w:lineRule="auto"/>
    </w:pPr>
    <w:rPr>
      <w:rFonts w:ascii="Times New Roman" w:hAnsi="Times New Roman" w:cs="Times New Roman"/>
    </w:rPr>
  </w:style>
  <w:style w:type="paragraph" w:styleId="925">
    <w:name w:val="Body Text 2"/>
    <w:basedOn w:val="870"/>
    <w:next w:val="890"/>
    <w:link w:val="1309"/>
    <w:qFormat/>
    <w:pPr>
      <w:ind w:left="0" w:firstLine="1024"/>
      <w:spacing w:before="0" w:after="120" w:line="480" w:lineRule="auto"/>
    </w:pPr>
    <w:rPr>
      <w:rFonts w:ascii="Times New Roman" w:hAnsi="Times New Roman" w:cs="Times New Roman"/>
    </w:rPr>
  </w:style>
  <w:style w:type="paragraph" w:styleId="926">
    <w:name w:val="HTML Preformatted"/>
    <w:basedOn w:val="870"/>
    <w:next w:val="889"/>
    <w:link w:val="1299"/>
    <w:qFormat/>
    <w:pPr>
      <w:ind w:left="0" w:firstLine="2048"/>
      <w:spacing w:before="0" w:after="0" w:line="253" w:lineRule="atLeast"/>
    </w:pPr>
    <w:rPr>
      <w:rFonts w:ascii="Times New Roman" w:hAnsi="Times New Roman" w:cs="Times New Roman"/>
    </w:rPr>
  </w:style>
  <w:style w:type="paragraph" w:styleId="927">
    <w:name w:val="Normal (Web)"/>
    <w:basedOn w:val="869"/>
    <w:next w:val="898"/>
    <w:qFormat/>
    <w:pPr>
      <w:ind w:left="15" w:right="15" w:firstLine="4608"/>
      <w:spacing w:before="60" w:after="60" w:line="312" w:lineRule="auto"/>
    </w:pPr>
    <w:rPr>
      <w:rFonts w:ascii="Times New Roman" w:hAnsi="Times New Roman" w:cs="Times New Roman"/>
    </w:rPr>
  </w:style>
  <w:style w:type="paragraph" w:styleId="928">
    <w:name w:val="index 1"/>
    <w:basedOn w:val="870"/>
    <w:next w:val="869"/>
    <w:qFormat/>
    <w:pPr>
      <w:ind w:left="0" w:firstLine="3584"/>
      <w:spacing w:before="0" w:after="0" w:line="240" w:lineRule="auto"/>
    </w:pPr>
    <w:rPr>
      <w:rFonts w:ascii="Times New Roman" w:hAnsi="Times New Roman" w:cs="Times New Roman"/>
    </w:rPr>
  </w:style>
  <w:style w:type="paragraph" w:styleId="929">
    <w:name w:val="Body Text First Indent 2"/>
    <w:basedOn w:val="882"/>
    <w:link w:val="1308"/>
    <w:unhideWhenUsed/>
    <w:qFormat/>
    <w:pPr>
      <w:ind w:firstLine="420"/>
    </w:pPr>
  </w:style>
  <w:style w:type="table" w:styleId="930">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31">
    <w:name w:val="Strong"/>
    <w:qFormat/>
    <w:rPr>
      <w:rFonts w:ascii="Times New Roman" w:hAnsi="Times New Roman" w:eastAsia="宋体" w:cs="Times New Roman"/>
      <w:b/>
      <w:sz w:val="20"/>
    </w:rPr>
  </w:style>
  <w:style w:type="character" w:styleId="932">
    <w:name w:val="page number"/>
    <w:qFormat/>
    <w:rPr>
      <w:rFonts w:ascii="Times New Roman" w:hAnsi="Times New Roman" w:eastAsia="宋体" w:cs="Times New Roman"/>
      <w:sz w:val="20"/>
    </w:rPr>
  </w:style>
  <w:style w:type="character" w:styleId="933">
    <w:name w:val="FollowedHyperlink"/>
    <w:qFormat/>
    <w:rPr>
      <w:rFonts w:ascii="Times New Roman" w:hAnsi="Times New Roman" w:eastAsia="宋体" w:cs="Times New Roman"/>
      <w:color w:val="800080"/>
      <w:sz w:val="20"/>
      <w:u w:val="single"/>
    </w:rPr>
  </w:style>
  <w:style w:type="character" w:styleId="934">
    <w:name w:val="Emphasis"/>
    <w:qFormat/>
    <w:rPr>
      <w:rFonts w:ascii="Times New Roman" w:hAnsi="Times New Roman" w:eastAsia="宋体" w:cs="Times New Roman"/>
      <w:i/>
      <w:sz w:val="21"/>
    </w:rPr>
  </w:style>
  <w:style w:type="character" w:styleId="935">
    <w:name w:val="Hyperlink"/>
    <w:uiPriority w:val="99"/>
    <w:qFormat/>
    <w:rPr>
      <w:rFonts w:ascii="Times New Roman" w:hAnsi="Times New Roman" w:eastAsia="宋体" w:cs="Times New Roman"/>
      <w:color w:val="0000ff"/>
      <w:sz w:val="20"/>
      <w:u w:val="single"/>
    </w:rPr>
  </w:style>
  <w:style w:type="character" w:styleId="936">
    <w:name w:val="annotation reference"/>
    <w:uiPriority w:val="99"/>
    <w:qFormat/>
    <w:rPr>
      <w:rFonts w:ascii="Times New Roman" w:hAnsi="Times New Roman" w:eastAsia="宋体" w:cs="Times New Roman"/>
      <w:sz w:val="20"/>
    </w:rPr>
  </w:style>
  <w:style w:type="character" w:styleId="937">
    <w:name w:val="footnote reference"/>
    <w:qFormat/>
    <w:rPr>
      <w:rFonts w:ascii="Times New Roman" w:hAnsi="Times New Roman" w:eastAsia="宋体" w:cs="Times New Roman"/>
      <w:vertAlign w:val="superscript"/>
    </w:rPr>
  </w:style>
  <w:style w:type="character" w:styleId="938" w:customStyle="1">
    <w:name w:val="正文缩进 字符"/>
    <w:link w:val="888"/>
    <w:qFormat/>
    <w:rPr>
      <w:rFonts w:ascii="Calibri" w:hAnsi="Calibri" w:eastAsia="宋体" w:cs="Times New Roman"/>
    </w:rPr>
  </w:style>
  <w:style w:type="character" w:styleId="939" w:customStyle="1">
    <w:name w:val="页脚 字符"/>
    <w:link w:val="912"/>
    <w:uiPriority w:val="99"/>
    <w:qFormat/>
    <w:rPr>
      <w:rFonts w:ascii="Calibri" w:hAnsi="Calibri" w:eastAsia="宋体" w:cs="Times New Roman"/>
    </w:rPr>
  </w:style>
  <w:style w:type="character" w:styleId="940" w:customStyle="1">
    <w:name w:val="页眉 字符"/>
    <w:link w:val="914"/>
    <w:uiPriority w:val="99"/>
    <w:qFormat/>
    <w:rPr>
      <w:rFonts w:ascii="Calibri" w:hAnsi="Calibri" w:eastAsia="宋体" w:cs="Times New Roman"/>
    </w:rPr>
  </w:style>
  <w:style w:type="character" w:styleId="941" w:customStyle="1">
    <w:name w:val="日期 Char"/>
    <w:qFormat/>
    <w:rPr>
      <w:rFonts w:ascii="Times New Roman" w:hAnsi="Times New Roman" w:eastAsia="宋体" w:cs="Times New Roman"/>
      <w:sz w:val="20"/>
    </w:rPr>
  </w:style>
  <w:style w:type="character" w:styleId="942" w:customStyle="1">
    <w:name w:val="批注引用1"/>
    <w:qFormat/>
    <w:rPr>
      <w:rFonts w:ascii="Times New Roman" w:hAnsi="Times New Roman" w:eastAsia="宋体" w:cs="Times New Roman"/>
      <w:sz w:val="20"/>
    </w:rPr>
  </w:style>
  <w:style w:type="character" w:styleId="943" w:customStyle="1">
    <w:name w:val="应答文本 Char Char"/>
    <w:qFormat/>
    <w:rPr>
      <w:rFonts w:ascii="Times New Roman" w:hAnsi="Times New Roman" w:eastAsia="宋体" w:cs="Times New Roman"/>
      <w:sz w:val="20"/>
    </w:rPr>
  </w:style>
  <w:style w:type="character" w:styleId="944" w:customStyle="1">
    <w:name w:val="图片0 Char Char"/>
    <w:qFormat/>
    <w:rPr>
      <w:rFonts w:ascii="Times New Roman" w:hAnsi="Times New Roman" w:eastAsia="宋体" w:cs="Times New Roman"/>
      <w:sz w:val="20"/>
    </w:rPr>
  </w:style>
  <w:style w:type="character" w:styleId="945" w:customStyle="1">
    <w:name w:val="尾注文本 Char"/>
    <w:qFormat/>
    <w:rPr>
      <w:rFonts w:ascii="Times New Roman" w:hAnsi="Times New Roman" w:eastAsia="宋体" w:cs="Times New Roman"/>
      <w:sz w:val="20"/>
    </w:rPr>
  </w:style>
  <w:style w:type="character" w:styleId="946" w:customStyle="1">
    <w:name w:val="文档结构图 字符"/>
    <w:qFormat/>
    <w:rPr>
      <w:rFonts w:ascii="Microsoft YaHei UI" w:hAnsi="Times New Roman" w:eastAsia="Microsoft YaHei UI" w:cs="Times New Roman"/>
      <w:sz w:val="18"/>
      <w:szCs w:val="18"/>
    </w:rPr>
  </w:style>
  <w:style w:type="character" w:styleId="947" w:customStyle="1">
    <w:name w:val="_Style 337"/>
    <w:qFormat/>
    <w:rPr>
      <w:rFonts w:ascii="Times New Roman" w:hAnsi="Times New Roman" w:eastAsia="宋体" w:cs="Times New Roman"/>
      <w:color w:val="auto"/>
      <w:sz w:val="21"/>
    </w:rPr>
  </w:style>
  <w:style w:type="character" w:styleId="948" w:customStyle="1">
    <w:name w:val="正文文本 字符"/>
    <w:qFormat/>
    <w:rPr>
      <w:rFonts w:ascii="Times New Roman" w:hAnsi="Times New Roman" w:eastAsia="宋体" w:cs="Times New Roman"/>
      <w:sz w:val="21"/>
    </w:rPr>
  </w:style>
  <w:style w:type="character" w:styleId="949" w:customStyle="1">
    <w:name w:val="批注文字 字符"/>
    <w:uiPriority w:val="99"/>
    <w:qFormat/>
    <w:rPr>
      <w:rFonts w:ascii="Times New Roman" w:hAnsi="Times New Roman" w:eastAsia="宋体" w:cs="Times New Roman"/>
      <w:sz w:val="20"/>
    </w:rPr>
  </w:style>
  <w:style w:type="character" w:styleId="950" w:customStyle="1">
    <w:name w:val="批注文字 Char1"/>
    <w:qFormat/>
    <w:rPr>
      <w:rFonts w:ascii="Times New Roman" w:hAnsi="Times New Roman" w:eastAsia="宋体" w:cs="Times New Roman"/>
      <w:sz w:val="20"/>
    </w:rPr>
  </w:style>
  <w:style w:type="character" w:styleId="951" w:customStyle="1">
    <w:name w:val="txt"/>
    <w:qFormat/>
    <w:rPr>
      <w:rFonts w:ascii="Times New Roman" w:hAnsi="Times New Roman" w:eastAsia="宋体" w:cs="Times New Roman"/>
      <w:sz w:val="20"/>
    </w:rPr>
  </w:style>
  <w:style w:type="character" w:styleId="952" w:customStyle="1">
    <w:name w:val="标书正文 Char"/>
    <w:qFormat/>
    <w:rPr>
      <w:rFonts w:ascii="Times New Roman" w:hAnsi="Times New Roman" w:eastAsia="宋体" w:cs="Times New Roman"/>
      <w:sz w:val="20"/>
    </w:rPr>
  </w:style>
  <w:style w:type="character" w:styleId="953" w:customStyle="1">
    <w:name w:val="font21"/>
    <w:qFormat/>
    <w:rPr>
      <w:rFonts w:hint="eastAsia" w:ascii="宋体" w:hAnsi="宋体" w:eastAsia="宋体" w:cs="宋体"/>
      <w:color w:val="ff0000"/>
      <w:sz w:val="24"/>
      <w:szCs w:val="24"/>
      <w:u w:val="none"/>
    </w:rPr>
  </w:style>
  <w:style w:type="character" w:styleId="954" w:customStyle="1">
    <w:name w:val="apple-converted-space"/>
    <w:qFormat/>
    <w:rPr>
      <w:rFonts w:ascii="Times New Roman" w:hAnsi="Times New Roman" w:eastAsia="宋体" w:cs="Times New Roman"/>
      <w:sz w:val="20"/>
    </w:rPr>
  </w:style>
  <w:style w:type="character" w:styleId="955" w:customStyle="1">
    <w:name w:val="纯文本 Char1"/>
    <w:qFormat/>
    <w:rPr>
      <w:rFonts w:ascii="Times New Roman" w:hAnsi="Times New Roman" w:eastAsia="宋体" w:cs="Times New Roman"/>
      <w:sz w:val="20"/>
    </w:rPr>
  </w:style>
  <w:style w:type="character" w:styleId="956" w:customStyle="1">
    <w:name w:val="para1"/>
    <w:qFormat/>
    <w:rPr>
      <w:rFonts w:ascii="Times New Roman" w:hAnsi="Times New Roman" w:eastAsia="宋体" w:cs="Times New Roman"/>
      <w:sz w:val="20"/>
    </w:rPr>
  </w:style>
  <w:style w:type="character" w:styleId="957" w:customStyle="1">
    <w:name w:val="HTML 预设格式 Char1"/>
    <w:qFormat/>
    <w:rPr>
      <w:rFonts w:ascii="Times New Roman" w:hAnsi="Times New Roman" w:eastAsia="宋体" w:cs="Times New Roman"/>
      <w:sz w:val="20"/>
    </w:rPr>
  </w:style>
  <w:style w:type="character" w:styleId="958" w:customStyle="1">
    <w:name w:val="批注文字 Char"/>
    <w:qFormat/>
    <w:rPr>
      <w:rFonts w:ascii="Times New Roman" w:hAnsi="Times New Roman" w:eastAsia="宋体" w:cs="Times New Roman"/>
      <w:sz w:val="20"/>
    </w:rPr>
  </w:style>
  <w:style w:type="character" w:styleId="959" w:customStyle="1">
    <w:name w:val="文档结构图 Char"/>
    <w:qFormat/>
    <w:rPr>
      <w:rFonts w:ascii="Times New Roman" w:hAnsi="Times New Roman" w:eastAsia="宋体" w:cs="Times New Roman"/>
      <w:sz w:val="20"/>
    </w:rPr>
  </w:style>
  <w:style w:type="character" w:styleId="960" w:customStyle="1">
    <w:name w:val="超级链接"/>
    <w:qFormat/>
    <w:rPr>
      <w:rFonts w:ascii="Times New Roman" w:hAnsi="Times New Roman" w:eastAsia="宋体" w:cs="Times New Roman"/>
      <w:color w:val="0000ff"/>
      <w:sz w:val="20"/>
      <w:u w:val="single"/>
    </w:rPr>
  </w:style>
  <w:style w:type="character" w:styleId="961" w:customStyle="1">
    <w:name w:val="p141"/>
    <w:qFormat/>
    <w:rPr>
      <w:rFonts w:ascii="Times New Roman" w:hAnsi="Times New Roman" w:eastAsia="宋体" w:cs="Times New Roman"/>
      <w:color w:val="000000"/>
      <w:sz w:val="20"/>
      <w:u w:val="none"/>
    </w:rPr>
  </w:style>
  <w:style w:type="character" w:styleId="962" w:customStyle="1">
    <w:name w:val="宏文本 Char"/>
    <w:qFormat/>
    <w:rPr>
      <w:rFonts w:ascii="Times New Roman" w:hAnsi="Times New Roman" w:eastAsia="宋体" w:cs="Times New Roman"/>
      <w:sz w:val="20"/>
    </w:rPr>
  </w:style>
  <w:style w:type="character" w:styleId="963" w:customStyle="1">
    <w:name w:val="_Style 313"/>
    <w:qFormat/>
    <w:rPr>
      <w:rFonts w:ascii="Times New Roman" w:hAnsi="Times New Roman" w:eastAsia="宋体" w:cs="Times New Roman"/>
      <w:b/>
      <w:i/>
      <w:sz w:val="21"/>
    </w:rPr>
  </w:style>
  <w:style w:type="character" w:styleId="964" w:customStyle="1">
    <w:name w:val="页脚 Char1"/>
    <w:qFormat/>
    <w:rPr>
      <w:rFonts w:ascii="Times New Roman" w:hAnsi="Times New Roman" w:eastAsia="宋体" w:cs="Times New Roman"/>
      <w:sz w:val="20"/>
    </w:rPr>
  </w:style>
  <w:style w:type="character" w:styleId="965" w:customStyle="1">
    <w:name w:val="页眉 Char"/>
    <w:qFormat/>
    <w:rPr>
      <w:rFonts w:ascii="Times New Roman" w:hAnsi="Times New Roman" w:eastAsia="宋体" w:cs="Times New Roman"/>
      <w:sz w:val="20"/>
    </w:rPr>
  </w:style>
  <w:style w:type="character" w:styleId="966" w:customStyle="1">
    <w:name w:val="标题 7 Char"/>
    <w:qFormat/>
    <w:rPr>
      <w:rFonts w:ascii="Times New Roman" w:hAnsi="Times New Roman" w:eastAsia="宋体" w:cs="Times New Roman"/>
      <w:b/>
      <w:sz w:val="20"/>
    </w:rPr>
  </w:style>
  <w:style w:type="character" w:styleId="967" w:customStyle="1">
    <w:name w:val="Char Char12"/>
    <w:qFormat/>
    <w:rPr>
      <w:rFonts w:ascii="Times New Roman" w:hAnsi="Times New Roman" w:eastAsia="宋体" w:cs="Times New Roman"/>
      <w:sz w:val="20"/>
    </w:rPr>
  </w:style>
  <w:style w:type="character" w:styleId="968" w:customStyle="1">
    <w:name w:val="标题 3 Char"/>
    <w:qFormat/>
    <w:rPr>
      <w:rFonts w:ascii="Times New Roman" w:hAnsi="Times New Roman" w:eastAsia="宋体" w:cs="Times New Roman"/>
      <w:b/>
      <w:sz w:val="20"/>
    </w:rPr>
  </w:style>
  <w:style w:type="character" w:styleId="969" w:customStyle="1">
    <w:name w:val="正文（首行缩进 2 字符） Char Char"/>
    <w:qFormat/>
    <w:rPr>
      <w:rFonts w:ascii="Times New Roman" w:hAnsi="Times New Roman" w:eastAsia="宋体" w:cs="Times New Roman"/>
      <w:sz w:val="20"/>
    </w:rPr>
  </w:style>
  <w:style w:type="character" w:styleId="970" w:customStyle="1">
    <w:name w:val="表格用 Char Char"/>
    <w:qFormat/>
    <w:rPr>
      <w:rFonts w:ascii="Times New Roman" w:hAnsi="Times New Roman" w:eastAsia="宋体" w:cs="Times New Roman"/>
      <w:sz w:val="20"/>
    </w:rPr>
  </w:style>
  <w:style w:type="character" w:styleId="971" w:customStyle="1">
    <w:name w:val="正文文本缩进 3 Char1"/>
    <w:qFormat/>
    <w:rPr>
      <w:rFonts w:ascii="Times New Roman" w:hAnsi="Times New Roman" w:eastAsia="宋体" w:cs="Times New Roman"/>
      <w:sz w:val="20"/>
    </w:rPr>
  </w:style>
  <w:style w:type="character" w:styleId="972" w:customStyle="1">
    <w:name w:val="正文缩进 Char"/>
    <w:qFormat/>
    <w:rPr>
      <w:rFonts w:ascii="Times New Roman" w:hAnsi="Times New Roman" w:eastAsia="宋体" w:cs="Times New Roman"/>
      <w:sz w:val="20"/>
    </w:rPr>
  </w:style>
  <w:style w:type="character" w:styleId="973" w:customStyle="1">
    <w:name w:val="批注框文本 Char1"/>
    <w:qFormat/>
    <w:rPr>
      <w:rFonts w:ascii="Times New Roman" w:hAnsi="Times New Roman" w:eastAsia="宋体" w:cs="Times New Roman"/>
      <w:sz w:val="20"/>
    </w:rPr>
  </w:style>
  <w:style w:type="character" w:styleId="974" w:customStyle="1">
    <w:name w:val="Char Char13"/>
    <w:qFormat/>
    <w:rPr>
      <w:rFonts w:ascii="Times New Roman" w:hAnsi="Times New Roman" w:eastAsia="宋体" w:cs="Times New Roman"/>
      <w:sz w:val="20"/>
    </w:rPr>
  </w:style>
  <w:style w:type="character" w:styleId="975" w:customStyle="1">
    <w:name w:val="样式2 Char"/>
    <w:qFormat/>
    <w:rPr>
      <w:rFonts w:ascii="Times New Roman" w:hAnsi="Times New Roman" w:eastAsia="宋体" w:cs="Times New Roman"/>
      <w:b/>
      <w:sz w:val="20"/>
    </w:rPr>
  </w:style>
  <w:style w:type="character" w:styleId="976" w:customStyle="1">
    <w:name w:val="页脚 Char"/>
    <w:qFormat/>
    <w:rPr>
      <w:rFonts w:ascii="Times New Roman" w:hAnsi="Times New Roman" w:eastAsia="宋体" w:cs="Times New Roman"/>
      <w:sz w:val="20"/>
    </w:rPr>
  </w:style>
  <w:style w:type="character" w:styleId="977" w:customStyle="1">
    <w:name w:val="标准文本 Char"/>
    <w:qFormat/>
    <w:rPr>
      <w:rFonts w:ascii="Times New Roman" w:hAnsi="Times New Roman" w:eastAsia="宋体" w:cs="Times New Roman"/>
      <w:sz w:val="20"/>
    </w:rPr>
  </w:style>
  <w:style w:type="character" w:styleId="978" w:customStyle="1">
    <w:name w:val="font01"/>
    <w:qFormat/>
    <w:rPr>
      <w:rFonts w:hint="eastAsia" w:ascii="宋体" w:hAnsi="宋体" w:eastAsia="宋体" w:cs="宋体"/>
      <w:color w:val="000000"/>
      <w:sz w:val="24"/>
      <w:szCs w:val="24"/>
      <w:u w:val="none"/>
    </w:rPr>
  </w:style>
  <w:style w:type="character" w:styleId="979" w:customStyle="1">
    <w:name w:val="标题 3 Char1"/>
    <w:qFormat/>
    <w:rPr>
      <w:rFonts w:ascii="Times New Roman" w:hAnsi="Times New Roman" w:eastAsia="宋体" w:cs="Times New Roman"/>
      <w:b/>
      <w:sz w:val="20"/>
      <w:u w:val="single"/>
    </w:rPr>
  </w:style>
  <w:style w:type="character" w:styleId="980" w:customStyle="1">
    <w:name w:val="表格 Char Char"/>
    <w:qFormat/>
    <w:rPr>
      <w:rFonts w:ascii="Times New Roman" w:hAnsi="Times New Roman" w:eastAsia="宋体" w:cs="Times New Roman"/>
      <w:sz w:val="20"/>
    </w:rPr>
  </w:style>
  <w:style w:type="character" w:styleId="981" w:customStyle="1">
    <w:name w:val="正文首行缩进 Char"/>
    <w:qFormat/>
    <w:rPr>
      <w:rFonts w:ascii="Times New Roman" w:hAnsi="Times New Roman" w:eastAsia="宋体" w:cs="Times New Roman"/>
      <w:sz w:val="20"/>
    </w:rPr>
  </w:style>
  <w:style w:type="character" w:styleId="982" w:customStyle="1">
    <w:name w:val="标题 9 Char"/>
    <w:qFormat/>
    <w:rPr>
      <w:rFonts w:ascii="Times New Roman" w:hAnsi="Times New Roman" w:eastAsia="宋体" w:cs="Times New Roman"/>
      <w:sz w:val="20"/>
    </w:rPr>
  </w:style>
  <w:style w:type="character" w:styleId="983" w:customStyle="1">
    <w:name w:val="lh151"/>
    <w:qFormat/>
    <w:rPr>
      <w:rFonts w:ascii="Times New Roman" w:hAnsi="Times New Roman" w:eastAsia="宋体" w:cs="Times New Roman"/>
      <w:color w:val="666666"/>
      <w:sz w:val="20"/>
    </w:rPr>
  </w:style>
  <w:style w:type="character" w:styleId="984" w:customStyle="1">
    <w:name w:val="日期 Char1"/>
    <w:qFormat/>
    <w:rPr>
      <w:rFonts w:ascii="Times New Roman" w:hAnsi="Times New Roman" w:eastAsia="宋体" w:cs="Times New Roman"/>
      <w:sz w:val="20"/>
    </w:rPr>
  </w:style>
  <w:style w:type="character" w:styleId="985" w:customStyle="1">
    <w:name w:val="图片 Char Char"/>
    <w:qFormat/>
    <w:rPr>
      <w:rFonts w:ascii="Times New Roman" w:hAnsi="Times New Roman" w:eastAsia="宋体" w:cs="Times New Roman"/>
      <w:sz w:val="20"/>
    </w:rPr>
  </w:style>
  <w:style w:type="character" w:styleId="986" w:customStyle="1">
    <w:name w:val="批注框文本 字符"/>
    <w:qFormat/>
    <w:rPr>
      <w:rFonts w:ascii="Times New Roman" w:hAnsi="Times New Roman" w:eastAsia="宋体" w:cs="Times New Roman"/>
      <w:sz w:val="20"/>
    </w:rPr>
  </w:style>
  <w:style w:type="character" w:styleId="987" w:customStyle="1">
    <w:name w:val="HTML 预设格式 Char"/>
    <w:qFormat/>
    <w:rPr>
      <w:rFonts w:ascii="Times New Roman" w:hAnsi="Times New Roman" w:eastAsia="宋体" w:cs="Times New Roman"/>
      <w:sz w:val="20"/>
    </w:rPr>
  </w:style>
  <w:style w:type="character" w:styleId="988" w:customStyle="1">
    <w:name w:val="列出段落 Char"/>
    <w:qFormat/>
    <w:rPr>
      <w:rFonts w:ascii="Times New Roman" w:hAnsi="Times New Roman" w:eastAsia="宋体" w:cs="Times New Roman"/>
      <w:sz w:val="20"/>
    </w:rPr>
  </w:style>
  <w:style w:type="character" w:styleId="989" w:customStyle="1">
    <w:name w:val="标题 5 Char"/>
    <w:qFormat/>
    <w:rPr>
      <w:rFonts w:ascii="Times New Roman" w:hAnsi="Times New Roman" w:eastAsia="宋体" w:cs="Times New Roman"/>
      <w:b/>
      <w:sz w:val="20"/>
    </w:rPr>
  </w:style>
  <w:style w:type="character" w:styleId="990" w:customStyle="1">
    <w:name w:val="链接"/>
    <w:qFormat/>
    <w:rPr>
      <w:rFonts w:ascii="Times New Roman" w:hAnsi="Times New Roman" w:eastAsia="宋体" w:cs="Times New Roman"/>
      <w:color w:val="0000ff"/>
      <w:sz w:val="20"/>
      <w:u w:val="single"/>
    </w:rPr>
  </w:style>
  <w:style w:type="character" w:styleId="991" w:customStyle="1">
    <w:name w:val="18h1"/>
    <w:qFormat/>
    <w:rPr>
      <w:rFonts w:ascii="Times New Roman" w:hAnsi="Times New Roman" w:eastAsia="宋体" w:cs="Times New Roman"/>
      <w:color w:val="3b3b3b"/>
      <w:sz w:val="20"/>
    </w:rPr>
  </w:style>
  <w:style w:type="character" w:styleId="992" w:customStyle="1">
    <w:name w:val="表格文字（两侧对齐） Char Char"/>
    <w:qFormat/>
    <w:rPr>
      <w:rFonts w:ascii="Times New Roman" w:hAnsi="Times New Roman" w:eastAsia="宋体" w:cs="Times New Roman"/>
      <w:sz w:val="20"/>
    </w:rPr>
  </w:style>
  <w:style w:type="character" w:styleId="993" w:customStyle="1">
    <w:name w:val="正文文本缩进 2 Char"/>
    <w:qFormat/>
    <w:rPr>
      <w:rFonts w:ascii="Times New Roman" w:hAnsi="Times New Roman" w:eastAsia="宋体" w:cs="Times New Roman"/>
      <w:sz w:val="20"/>
    </w:rPr>
  </w:style>
  <w:style w:type="character" w:styleId="994" w:customStyle="1">
    <w:name w:val="Char Char14"/>
    <w:qFormat/>
    <w:rPr>
      <w:rFonts w:ascii="Times New Roman" w:hAnsi="Times New Roman" w:eastAsia="宋体" w:cs="Times New Roman"/>
      <w:sz w:val="20"/>
    </w:rPr>
  </w:style>
  <w:style w:type="character" w:styleId="995" w:customStyle="1">
    <w:name w:val="标题 1 Char1"/>
    <w:qFormat/>
    <w:rPr>
      <w:rFonts w:ascii="Times New Roman" w:hAnsi="Times New Roman" w:eastAsia="宋体" w:cs="Times New Roman"/>
      <w:b/>
      <w:sz w:val="20"/>
    </w:rPr>
  </w:style>
  <w:style w:type="character" w:styleId="996" w:customStyle="1">
    <w:name w:val="批注框文本 Char"/>
    <w:qFormat/>
    <w:rPr>
      <w:rFonts w:ascii="Times New Roman" w:hAnsi="Times New Roman" w:eastAsia="宋体" w:cs="Times New Roman"/>
      <w:sz w:val="20"/>
    </w:rPr>
  </w:style>
  <w:style w:type="character" w:styleId="997" w:customStyle="1">
    <w:name w:val="apple-style-span"/>
    <w:qFormat/>
    <w:rPr>
      <w:rFonts w:ascii="Times New Roman" w:hAnsi="Times New Roman" w:eastAsia="宋体" w:cs="Times New Roman"/>
      <w:sz w:val="20"/>
    </w:rPr>
  </w:style>
  <w:style w:type="character" w:styleId="998" w:customStyle="1">
    <w:name w:val="插图 Char Char"/>
    <w:qFormat/>
    <w:rPr>
      <w:rFonts w:ascii="Times New Roman" w:hAnsi="Times New Roman" w:eastAsia="宋体" w:cs="Times New Roman"/>
      <w:sz w:val="20"/>
    </w:rPr>
  </w:style>
  <w:style w:type="character" w:styleId="999" w:customStyle="1">
    <w:name w:val="标题 2 Char1"/>
    <w:qFormat/>
    <w:rPr>
      <w:rFonts w:ascii="Times New Roman" w:hAnsi="Times New Roman" w:eastAsia="宋体" w:cs="Times New Roman"/>
      <w:b/>
      <w:sz w:val="20"/>
    </w:rPr>
  </w:style>
  <w:style w:type="character" w:styleId="1000" w:customStyle="1">
    <w:name w:val="_Style 332"/>
    <w:qFormat/>
    <w:rPr>
      <w:rFonts w:ascii="Times New Roman" w:hAnsi="Times New Roman" w:eastAsia="宋体" w:cs="Times New Roman"/>
      <w:i/>
      <w:color w:val="auto"/>
      <w:sz w:val="21"/>
    </w:rPr>
  </w:style>
  <w:style w:type="character" w:styleId="1001" w:customStyle="1">
    <w:name w:val="正文文本 3 Char1"/>
    <w:qFormat/>
    <w:rPr>
      <w:rFonts w:ascii="Times New Roman" w:hAnsi="Times New Roman" w:eastAsia="宋体" w:cs="Times New Roman"/>
      <w:sz w:val="20"/>
    </w:rPr>
  </w:style>
  <w:style w:type="character" w:styleId="1002" w:customStyle="1">
    <w:name w:val="标题 5 Char1"/>
    <w:qFormat/>
    <w:rPr>
      <w:rFonts w:ascii="Times New Roman" w:hAnsi="Times New Roman" w:eastAsia="宋体" w:cs="Times New Roman"/>
      <w:b/>
      <w:sz w:val="20"/>
    </w:rPr>
  </w:style>
  <w:style w:type="character" w:styleId="1003" w:customStyle="1">
    <w:name w:val="批注主题 Char"/>
    <w:qFormat/>
    <w:rPr>
      <w:rFonts w:ascii="Times New Roman" w:hAnsi="Times New Roman" w:eastAsia="宋体" w:cs="Times New Roman"/>
      <w:b/>
      <w:sz w:val="20"/>
    </w:rPr>
  </w:style>
  <w:style w:type="character" w:styleId="1004" w:customStyle="1">
    <w:name w:val="标题 1 Char"/>
    <w:qFormat/>
    <w:rPr>
      <w:rFonts w:ascii="Times New Roman" w:hAnsi="Times New Roman" w:eastAsia="宋体" w:cs="Times New Roman"/>
      <w:b/>
      <w:sz w:val="20"/>
    </w:rPr>
  </w:style>
  <w:style w:type="character" w:styleId="1005" w:customStyle="1">
    <w:name w:val="正文文本 2 Char1"/>
    <w:qFormat/>
    <w:rPr>
      <w:rFonts w:ascii="Times New Roman" w:hAnsi="Times New Roman" w:eastAsia="宋体" w:cs="Times New Roman"/>
      <w:sz w:val="20"/>
    </w:rPr>
  </w:style>
  <w:style w:type="character" w:styleId="1006" w:customStyle="1">
    <w:name w:val="标题 4 Char1"/>
    <w:qFormat/>
    <w:rPr>
      <w:rFonts w:ascii="Times New Roman" w:hAnsi="Times New Roman" w:eastAsia="宋体" w:cs="Times New Roman"/>
      <w:b/>
      <w:sz w:val="20"/>
    </w:rPr>
  </w:style>
  <w:style w:type="character" w:styleId="1007" w:customStyle="1">
    <w:name w:val="正文文本 2 Char"/>
    <w:qFormat/>
    <w:rPr>
      <w:rFonts w:ascii="Times New Roman" w:hAnsi="Times New Roman" w:eastAsia="宋体" w:cs="Times New Roman"/>
      <w:sz w:val="20"/>
    </w:rPr>
  </w:style>
  <w:style w:type="character" w:styleId="1008" w:customStyle="1">
    <w:name w:val="_Style 376"/>
    <w:qFormat/>
    <w:rPr>
      <w:rFonts w:ascii="Times New Roman" w:hAnsi="Times New Roman" w:eastAsia="宋体" w:cs="Times New Roman"/>
      <w:b/>
      <w:color w:val="auto"/>
      <w:sz w:val="21"/>
    </w:rPr>
  </w:style>
  <w:style w:type="character" w:styleId="1009" w:customStyle="1">
    <w:name w:val="062"/>
    <w:qFormat/>
    <w:rPr>
      <w:rFonts w:ascii="Times New Roman" w:hAnsi="Times New Roman" w:eastAsia="宋体" w:cs="Times New Roman"/>
      <w:b/>
      <w:sz w:val="20"/>
    </w:rPr>
  </w:style>
  <w:style w:type="character" w:styleId="1010" w:customStyle="1">
    <w:name w:val="正文文本 Char1"/>
    <w:qFormat/>
    <w:rPr>
      <w:rFonts w:ascii="Times New Roman" w:hAnsi="Times New Roman" w:eastAsia="宋体" w:cs="Times New Roman"/>
      <w:sz w:val="20"/>
    </w:rPr>
  </w:style>
  <w:style w:type="character" w:styleId="1011" w:customStyle="1">
    <w:name w:val="题注 Char"/>
    <w:qFormat/>
    <w:rPr>
      <w:rFonts w:ascii="Times New Roman" w:hAnsi="Times New Roman" w:eastAsia="宋体" w:cs="Times New Roman"/>
      <w:sz w:val="20"/>
    </w:rPr>
  </w:style>
  <w:style w:type="character" w:styleId="1012" w:customStyle="1">
    <w:name w:val="脚注文本 Char"/>
    <w:qFormat/>
    <w:rPr>
      <w:rFonts w:ascii="Times New Roman" w:hAnsi="Times New Roman" w:eastAsia="宋体" w:cs="Times New Roman"/>
      <w:sz w:val="20"/>
    </w:rPr>
  </w:style>
  <w:style w:type="character" w:styleId="1013" w:customStyle="1">
    <w:name w:val="_Style 336"/>
    <w:qFormat/>
    <w:rPr>
      <w:rFonts w:ascii="Times New Roman" w:hAnsi="Times New Roman" w:eastAsia="宋体" w:cs="Times New Roman"/>
      <w:i/>
      <w:color w:val="auto"/>
      <w:sz w:val="21"/>
    </w:rPr>
  </w:style>
  <w:style w:type="character" w:styleId="1014" w:customStyle="1">
    <w:name w:val="表格 Char"/>
    <w:qFormat/>
    <w:rPr>
      <w:rFonts w:ascii="Times New Roman" w:hAnsi="Times New Roman" w:eastAsia="宋体" w:cs="Times New Roman"/>
      <w:color w:val="000000"/>
      <w:sz w:val="20"/>
    </w:rPr>
  </w:style>
  <w:style w:type="character" w:styleId="1015" w:customStyle="1">
    <w:name w:val="批注主题 字符"/>
    <w:qFormat/>
    <w:rPr>
      <w:rFonts w:ascii="Times New Roman" w:hAnsi="Times New Roman" w:eastAsia="宋体" w:cs="Times New Roman"/>
      <w:b/>
      <w:sz w:val="20"/>
    </w:rPr>
  </w:style>
  <w:style w:type="character" w:styleId="1016" w:customStyle="1">
    <w:name w:val="图注 Char Char"/>
    <w:qFormat/>
    <w:rPr>
      <w:rFonts w:ascii="Times New Roman" w:hAnsi="Times New Roman" w:eastAsia="宋体" w:cs="Times New Roman"/>
      <w:sz w:val="20"/>
    </w:rPr>
  </w:style>
  <w:style w:type="character" w:styleId="1017" w:customStyle="1">
    <w:name w:val="页码1"/>
    <w:qFormat/>
    <w:rPr>
      <w:rFonts w:ascii="Times New Roman" w:hAnsi="Times New Roman" w:eastAsia="宋体" w:cs="Times New Roman"/>
      <w:sz w:val="20"/>
    </w:rPr>
  </w:style>
  <w:style w:type="character" w:styleId="1018" w:customStyle="1">
    <w:name w:val="列表框1 Char Char"/>
    <w:qFormat/>
    <w:rPr>
      <w:rFonts w:ascii="Times New Roman" w:hAnsi="Times New Roman" w:eastAsia="宋体" w:cs="Times New Roman"/>
      <w:sz w:val="20"/>
    </w:rPr>
  </w:style>
  <w:style w:type="character" w:styleId="1019" w:customStyle="1">
    <w:name w:val="1ji Char"/>
    <w:qFormat/>
    <w:rPr>
      <w:rFonts w:ascii="Times New Roman" w:hAnsi="Times New Roman" w:eastAsia="宋体" w:cs="Times New Roman"/>
      <w:b/>
      <w:sz w:val="20"/>
    </w:rPr>
  </w:style>
  <w:style w:type="character" w:styleId="1020" w:customStyle="1">
    <w:name w:val="正文文本缩进 Char"/>
    <w:qFormat/>
    <w:rPr>
      <w:rFonts w:ascii="Times New Roman" w:hAnsi="Times New Roman" w:eastAsia="宋体" w:cs="Times New Roman"/>
      <w:sz w:val="20"/>
    </w:rPr>
  </w:style>
  <w:style w:type="character" w:styleId="1021" w:customStyle="1">
    <w:name w:val="标准文本 Char Char"/>
    <w:qFormat/>
    <w:rPr>
      <w:rFonts w:ascii="Times New Roman" w:hAnsi="Times New Roman" w:eastAsia="宋体" w:cs="Times New Roman"/>
      <w:sz w:val="20"/>
    </w:rPr>
  </w:style>
  <w:style w:type="character" w:styleId="1022" w:customStyle="1">
    <w:name w:val="表格用 Char"/>
    <w:qFormat/>
    <w:rPr>
      <w:rFonts w:ascii="Times New Roman" w:hAnsi="Times New Roman" w:eastAsia="宋体" w:cs="Times New Roman"/>
      <w:color w:val="000000"/>
      <w:sz w:val="20"/>
    </w:rPr>
  </w:style>
  <w:style w:type="character" w:styleId="1023" w:customStyle="1">
    <w:name w:val="标题 7 Char1"/>
    <w:qFormat/>
    <w:rPr>
      <w:rFonts w:ascii="Times New Roman" w:hAnsi="Times New Roman" w:eastAsia="宋体" w:cs="Times New Roman"/>
      <w:b/>
      <w:sz w:val="20"/>
    </w:rPr>
  </w:style>
  <w:style w:type="character" w:styleId="1024" w:customStyle="1">
    <w:name w:val="H 3 Char"/>
    <w:qFormat/>
    <w:rPr>
      <w:rFonts w:ascii="Times New Roman" w:hAnsi="Times New Roman" w:eastAsia="宋体" w:cs="Times New Roman"/>
      <w:b/>
      <w:sz w:val="20"/>
    </w:rPr>
  </w:style>
  <w:style w:type="character" w:styleId="1025" w:customStyle="1">
    <w:name w:val="正文文本缩进 3 字符"/>
    <w:qFormat/>
    <w:rPr>
      <w:rFonts w:ascii="Times New Roman" w:hAnsi="Times New Roman" w:eastAsia="宋体" w:cs="Times New Roman"/>
      <w:sz w:val="16"/>
      <w:szCs w:val="16"/>
    </w:rPr>
  </w:style>
  <w:style w:type="character" w:styleId="1026" w:customStyle="1">
    <w:name w:val="标题 Char"/>
    <w:qFormat/>
    <w:rPr>
      <w:rFonts w:ascii="Times New Roman" w:hAnsi="Times New Roman" w:eastAsia="宋体" w:cs="Times New Roman"/>
      <w:b/>
      <w:sz w:val="20"/>
    </w:rPr>
  </w:style>
  <w:style w:type="character" w:styleId="1027" w:customStyle="1">
    <w:name w:val="H 4 Char"/>
    <w:qFormat/>
    <w:rPr>
      <w:rFonts w:ascii="Times New Roman" w:hAnsi="Times New Roman" w:eastAsia="宋体" w:cs="Times New Roman"/>
      <w:b/>
      <w:sz w:val="20"/>
    </w:rPr>
  </w:style>
  <w:style w:type="character" w:styleId="1028" w:customStyle="1">
    <w:name w:val="批注主题 Char1"/>
    <w:qFormat/>
    <w:rPr>
      <w:rFonts w:ascii="Times New Roman" w:hAnsi="Times New Roman" w:eastAsia="宋体" w:cs="Times New Roman"/>
      <w:b/>
      <w:sz w:val="20"/>
    </w:rPr>
  </w:style>
  <w:style w:type="character" w:styleId="1029" w:customStyle="1">
    <w:name w:val="正文文本缩进 Char1"/>
    <w:qFormat/>
    <w:rPr>
      <w:rFonts w:ascii="Times New Roman" w:hAnsi="Times New Roman" w:eastAsia="宋体" w:cs="Times New Roman"/>
      <w:sz w:val="20"/>
    </w:rPr>
  </w:style>
  <w:style w:type="character" w:styleId="1030" w:customStyle="1">
    <w:name w:val="正文文本 3 Char"/>
    <w:qFormat/>
    <w:rPr>
      <w:rFonts w:ascii="Times New Roman" w:hAnsi="Times New Roman" w:eastAsia="宋体" w:cs="Times New Roman"/>
      <w:sz w:val="20"/>
    </w:rPr>
  </w:style>
  <w:style w:type="character" w:styleId="1031" w:customStyle="1">
    <w:name w:val="正文首行缩进 2 Char"/>
    <w:qFormat/>
    <w:rPr>
      <w:rFonts w:ascii="Times New Roman" w:hAnsi="Times New Roman" w:eastAsia="宋体" w:cs="Times New Roman"/>
      <w:sz w:val="20"/>
    </w:rPr>
  </w:style>
  <w:style w:type="character" w:styleId="1032" w:customStyle="1">
    <w:name w:val="页眉 Char1"/>
    <w:qFormat/>
    <w:rPr>
      <w:rFonts w:ascii="Times New Roman" w:hAnsi="Times New Roman" w:eastAsia="宋体" w:cs="Times New Roman"/>
      <w:sz w:val="20"/>
    </w:rPr>
  </w:style>
  <w:style w:type="character" w:styleId="1033" w:customStyle="1">
    <w:name w:val="Char Char2"/>
    <w:qFormat/>
    <w:rPr>
      <w:rFonts w:ascii="Times New Roman" w:hAnsi="Times New Roman" w:eastAsia="宋体" w:cs="Times New Roman"/>
      <w:sz w:val="20"/>
    </w:rPr>
  </w:style>
  <w:style w:type="character" w:styleId="1034" w:customStyle="1">
    <w:name w:val="样式 首行缩进:  2 字符 Char1"/>
    <w:qFormat/>
    <w:rPr>
      <w:rFonts w:ascii="Times New Roman" w:hAnsi="Times New Roman" w:eastAsia="宋体" w:cs="Times New Roman"/>
      <w:sz w:val="20"/>
    </w:rPr>
  </w:style>
  <w:style w:type="character" w:styleId="1035" w:customStyle="1">
    <w:name w:val="标题 2 Char"/>
    <w:qFormat/>
    <w:rPr>
      <w:rFonts w:ascii="Times New Roman" w:hAnsi="Times New Roman" w:eastAsia="宋体" w:cs="Times New Roman"/>
      <w:b/>
      <w:sz w:val="20"/>
    </w:rPr>
  </w:style>
  <w:style w:type="character" w:styleId="1036" w:customStyle="1">
    <w:name w:val="表格文字图表文字 Char Char"/>
    <w:qFormat/>
    <w:rPr>
      <w:rFonts w:ascii="Times New Roman" w:hAnsi="Times New Roman" w:eastAsia="宋体" w:cs="Times New Roman"/>
      <w:sz w:val="20"/>
    </w:rPr>
  </w:style>
  <w:style w:type="character" w:styleId="1037" w:customStyle="1">
    <w:name w:val="图片 Char"/>
    <w:qFormat/>
    <w:rPr>
      <w:rFonts w:ascii="Times New Roman" w:hAnsi="Times New Roman" w:eastAsia="宋体" w:cs="Times New Roman"/>
      <w:sz w:val="20"/>
    </w:rPr>
  </w:style>
  <w:style w:type="character" w:styleId="1038" w:customStyle="1">
    <w:name w:val="标题 6 Char"/>
    <w:qFormat/>
    <w:rPr>
      <w:rFonts w:ascii="Times New Roman" w:hAnsi="Times New Roman" w:eastAsia="宋体" w:cs="Times New Roman"/>
      <w:b/>
      <w:sz w:val="20"/>
    </w:rPr>
  </w:style>
  <w:style w:type="character" w:styleId="1039" w:customStyle="1">
    <w:name w:val="标题 4 Char"/>
    <w:qFormat/>
    <w:rPr>
      <w:rFonts w:ascii="Times New Roman" w:hAnsi="Times New Roman" w:eastAsia="宋体" w:cs="Times New Roman"/>
      <w:b/>
      <w:sz w:val="20"/>
    </w:rPr>
  </w:style>
  <w:style w:type="character" w:styleId="1040" w:customStyle="1">
    <w:name w:val="文档结构图 Char1"/>
    <w:qFormat/>
    <w:rPr>
      <w:rFonts w:ascii="Times New Roman" w:hAnsi="Times New Roman" w:eastAsia="宋体" w:cs="Times New Roman"/>
      <w:sz w:val="20"/>
    </w:rPr>
  </w:style>
  <w:style w:type="character" w:styleId="1041" w:customStyle="1">
    <w:name w:val="项目符0 Char"/>
    <w:qFormat/>
    <w:rPr>
      <w:rFonts w:ascii="Times New Roman" w:hAnsi="Times New Roman" w:eastAsia="宋体" w:cs="Times New Roman"/>
      <w:sz w:val="20"/>
    </w:rPr>
  </w:style>
  <w:style w:type="character" w:styleId="1042" w:customStyle="1">
    <w:name w:val="正文文本缩进 3 Char"/>
    <w:qFormat/>
    <w:rPr>
      <w:rFonts w:ascii="Times New Roman" w:hAnsi="Times New Roman" w:eastAsia="宋体" w:cs="Times New Roman"/>
      <w:sz w:val="20"/>
    </w:rPr>
  </w:style>
  <w:style w:type="character" w:styleId="1043" w:customStyle="1">
    <w:name w:val="Char Char3"/>
    <w:qFormat/>
    <w:rPr>
      <w:rFonts w:ascii="Times New Roman" w:hAnsi="Times New Roman" w:eastAsia="宋体" w:cs="Times New Roman"/>
      <w:sz w:val="20"/>
    </w:rPr>
  </w:style>
  <w:style w:type="character" w:styleId="1044" w:customStyle="1">
    <w:name w:val="纯文本 Char"/>
    <w:qFormat/>
    <w:rPr>
      <w:rFonts w:ascii="Times New Roman" w:hAnsi="Times New Roman" w:eastAsia="宋体" w:cs="Times New Roman"/>
      <w:sz w:val="20"/>
    </w:rPr>
  </w:style>
  <w:style w:type="character" w:styleId="1045" w:customStyle="1">
    <w:name w:val="正文文本缩进 2 Char1"/>
    <w:qFormat/>
    <w:rPr>
      <w:rFonts w:ascii="Times New Roman" w:hAnsi="Times New Roman" w:eastAsia="宋体" w:cs="Times New Roman"/>
      <w:sz w:val="20"/>
    </w:rPr>
  </w:style>
  <w:style w:type="character" w:styleId="1046" w:customStyle="1">
    <w:name w:val="标题 8 Char"/>
    <w:qFormat/>
    <w:rPr>
      <w:rFonts w:ascii="Times New Roman" w:hAnsi="Times New Roman" w:eastAsia="宋体" w:cs="Times New Roman"/>
      <w:sz w:val="20"/>
    </w:rPr>
  </w:style>
  <w:style w:type="character" w:styleId="1047" w:customStyle="1">
    <w:name w:val="标题 6 Char1"/>
    <w:qFormat/>
    <w:rPr>
      <w:rFonts w:ascii="Times New Roman" w:hAnsi="Times New Roman" w:eastAsia="宋体" w:cs="Times New Roman"/>
      <w:b/>
      <w:sz w:val="20"/>
    </w:rPr>
  </w:style>
  <w:style w:type="character" w:styleId="1048" w:customStyle="1">
    <w:name w:val="case31"/>
    <w:qFormat/>
    <w:rPr>
      <w:rFonts w:ascii="Times New Roman" w:hAnsi="Times New Roman" w:eastAsia="宋体" w:cs="Times New Roman"/>
      <w:sz w:val="20"/>
    </w:rPr>
  </w:style>
  <w:style w:type="character" w:styleId="1049" w:customStyle="1">
    <w:name w:val="正文文本 Char"/>
    <w:qFormat/>
    <w:rPr>
      <w:rFonts w:ascii="Times New Roman" w:hAnsi="Times New Roman" w:eastAsia="宋体" w:cs="Times New Roman"/>
      <w:sz w:val="20"/>
    </w:rPr>
  </w:style>
  <w:style w:type="paragraph" w:styleId="1050" w:customStyle="1">
    <w:name w:val="节标题"/>
    <w:basedOn w:val="870"/>
    <w:next w:val="1051"/>
    <w:qFormat/>
    <w:pPr>
      <w:ind w:left="0" w:firstLine="5120"/>
      <w:jc w:val="center"/>
      <w:spacing w:before="0" w:after="0" w:line="289" w:lineRule="atLeast"/>
    </w:pPr>
    <w:rPr>
      <w:rFonts w:ascii="Times New Roman" w:hAnsi="Times New Roman" w:cs="Times New Roman"/>
    </w:rPr>
  </w:style>
  <w:style w:type="paragraph" w:styleId="1051" w:customStyle="1">
    <w:name w:val="文档标题6"/>
    <w:basedOn w:val="876"/>
    <w:next w:val="869"/>
    <w:qFormat/>
    <w:pPr>
      <w:ind w:left="1134" w:firstLine="20"/>
      <w:spacing w:before="280" w:after="280" w:line="360" w:lineRule="auto"/>
      <w:outlineLvl w:val="5"/>
    </w:pPr>
  </w:style>
  <w:style w:type="paragraph" w:styleId="1052" w:customStyle="1">
    <w:name w:val="正文段"/>
    <w:basedOn w:val="870"/>
    <w:next w:val="1053"/>
    <w:qFormat/>
    <w:pPr>
      <w:ind w:left="454" w:firstLine="1222"/>
      <w:spacing w:before="0" w:after="240" w:line="240" w:lineRule="atLeast"/>
    </w:pPr>
    <w:rPr>
      <w:rFonts w:ascii="Times New Roman" w:hAnsi="Times New Roman" w:cs="Times New Roman"/>
    </w:rPr>
  </w:style>
  <w:style w:type="paragraph" w:styleId="1053" w:customStyle="1">
    <w:name w:val="批注主题1"/>
    <w:next w:val="869"/>
    <w:qFormat/>
    <w:pPr>
      <w:ind w:left="200" w:firstLine="4808"/>
      <w:spacing w:line="360" w:lineRule="auto"/>
    </w:pPr>
    <w:rPr>
      <w:rFonts w:ascii="Calibri" w:hAnsi="Calibri"/>
    </w:rPr>
  </w:style>
  <w:style w:type="paragraph" w:styleId="1054" w:customStyle="1">
    <w:name w:val="_Style 224"/>
    <w:next w:val="1055"/>
    <w:qFormat/>
    <w:pPr>
      <w:ind w:firstLine="3584"/>
    </w:pPr>
    <w:rPr>
      <w:rFonts w:ascii="Calibri" w:hAnsi="Calibri"/>
    </w:rPr>
  </w:style>
  <w:style w:type="paragraph" w:styleId="1055" w:customStyle="1">
    <w:name w:val="编号1"/>
    <w:basedOn w:val="870"/>
    <w:next w:val="1056"/>
    <w:qFormat/>
    <w:pPr>
      <w:ind w:left="360" w:right="210" w:firstLine="2200"/>
      <w:spacing w:before="0" w:after="0" w:line="240" w:lineRule="auto"/>
    </w:pPr>
    <w:rPr>
      <w:rFonts w:ascii="Times New Roman" w:hAnsi="Times New Roman" w:cs="Times New Roman"/>
    </w:rPr>
  </w:style>
  <w:style w:type="paragraph" w:styleId="1056" w:customStyle="1">
    <w:name w:val="图片"/>
    <w:basedOn w:val="870"/>
    <w:next w:val="1057"/>
    <w:qFormat/>
    <w:pPr>
      <w:ind w:left="-283" w:firstLine="2674"/>
      <w:jc w:val="center"/>
      <w:spacing w:before="0" w:after="0" w:line="360" w:lineRule="auto"/>
    </w:pPr>
    <w:rPr>
      <w:rFonts w:ascii="Times New Roman" w:hAnsi="Times New Roman" w:cs="Times New Roman"/>
    </w:rPr>
  </w:style>
  <w:style w:type="paragraph" w:styleId="1057" w:customStyle="1">
    <w:name w:val="样式 目录 3 + 左侧:  2 字符"/>
    <w:next w:val="922"/>
    <w:qFormat/>
    <w:pPr>
      <w:ind w:left="400" w:firstLine="5120"/>
      <w:spacing w:line="360" w:lineRule="auto"/>
      <w:widowControl w:val="off"/>
    </w:pPr>
    <w:rPr>
      <w:rFonts w:ascii="Calibri" w:hAnsi="Calibri"/>
    </w:rPr>
  </w:style>
  <w:style w:type="paragraph" w:styleId="1058" w:customStyle="1">
    <w:name w:val="图注"/>
    <w:next w:val="1059"/>
    <w:qFormat/>
    <w:pPr>
      <w:ind w:left="360" w:firstLine="2152"/>
      <w:jc w:val="center"/>
    </w:pPr>
    <w:rPr>
      <w:rFonts w:ascii="Calibri" w:hAnsi="Calibri"/>
    </w:rPr>
  </w:style>
  <w:style w:type="paragraph" w:styleId="1059" w:customStyle="1">
    <w:name w:val="列表编号 41"/>
    <w:basedOn w:val="870"/>
    <w:next w:val="1060"/>
    <w:qFormat/>
    <w:pPr>
      <w:ind w:left="1620" w:firstLine="2712"/>
      <w:spacing w:before="0" w:after="0" w:line="360" w:lineRule="auto"/>
    </w:pPr>
    <w:rPr>
      <w:rFonts w:ascii="Times New Roman" w:hAnsi="Times New Roman" w:cs="Times New Roman"/>
    </w:rPr>
  </w:style>
  <w:style w:type="paragraph" w:styleId="1060" w:customStyle="1">
    <w:name w:val="项目符0"/>
    <w:basedOn w:val="870"/>
    <w:next w:val="1061"/>
    <w:qFormat/>
    <w:pPr>
      <w:ind w:left="300" w:right="57" w:firstLine="2760"/>
      <w:spacing w:before="0" w:after="0" w:line="300" w:lineRule="auto"/>
    </w:pPr>
    <w:rPr>
      <w:rFonts w:ascii="Times New Roman" w:hAnsi="Times New Roman" w:cs="Times New Roman"/>
    </w:rPr>
  </w:style>
  <w:style w:type="paragraph" w:styleId="1061" w:customStyle="1">
    <w:name w:val="宏文本1"/>
    <w:next w:val="1062"/>
    <w:qFormat/>
    <w:pPr>
      <w:ind w:firstLine="5632"/>
      <w:widowControl w:val="off"/>
    </w:pPr>
    <w:rPr>
      <w:rFonts w:ascii="Calibri" w:hAnsi="Calibri"/>
    </w:rPr>
  </w:style>
  <w:style w:type="paragraph" w:styleId="1062" w:customStyle="1">
    <w:name w:val="Item Step in Table"/>
    <w:next w:val="1063"/>
    <w:qFormat/>
    <w:pPr>
      <w:ind w:left="397" w:firstLine="3699"/>
      <w:jc w:val="both"/>
      <w:spacing w:before="40" w:after="40"/>
    </w:pPr>
    <w:rPr>
      <w:rFonts w:ascii="Calibri" w:hAnsi="Calibri"/>
    </w:rPr>
  </w:style>
  <w:style w:type="paragraph" w:styleId="1063" w:customStyle="1">
    <w:name w:val="Char Char Char Char Char Char1 Char Char Char Char Char Char"/>
    <w:basedOn w:val="870"/>
    <w:next w:val="1064"/>
    <w:qFormat/>
    <w:pPr>
      <w:ind w:left="0" w:firstLine="2560"/>
      <w:spacing w:before="0" w:after="0" w:line="240" w:lineRule="auto"/>
    </w:pPr>
    <w:rPr>
      <w:rFonts w:ascii="Times New Roman" w:hAnsi="Times New Roman" w:cs="Times New Roman"/>
    </w:rPr>
  </w:style>
  <w:style w:type="paragraph" w:styleId="1064" w:customStyle="1">
    <w:name w:val="Char Char1"/>
    <w:basedOn w:val="870"/>
    <w:next w:val="1065"/>
    <w:qFormat/>
    <w:pPr>
      <w:ind w:left="0" w:firstLine="3584"/>
      <w:spacing w:before="0" w:after="160" w:line="240" w:lineRule="exact"/>
    </w:pPr>
    <w:rPr>
      <w:rFonts w:ascii="Times New Roman" w:hAnsi="Times New Roman" w:cs="Times New Roman"/>
    </w:rPr>
  </w:style>
  <w:style w:type="paragraph" w:styleId="1065" w:customStyle="1">
    <w:name w:val="样式 标题 3 + 行距: 1.5 倍行距"/>
    <w:basedOn w:val="873"/>
    <w:next w:val="928"/>
    <w:qFormat/>
    <w:pPr>
      <w:ind w:left="200" w:firstLine="18"/>
      <w:spacing w:before="0" w:after="0" w:line="360" w:lineRule="auto"/>
      <w:outlineLvl w:val="2"/>
    </w:pPr>
  </w:style>
  <w:style w:type="paragraph" w:styleId="1066" w:customStyle="1">
    <w:name w:val="xl76"/>
    <w:basedOn w:val="870"/>
    <w:next w:val="925"/>
    <w:qFormat/>
    <w:pPr>
      <w:ind w:left="0" w:firstLine="3584"/>
      <w:jc w:val="center"/>
      <w:spacing w:before="280" w:after="280" w:line="240" w:lineRule="auto"/>
    </w:pPr>
    <w:rPr>
      <w:rFonts w:ascii="Times New Roman" w:hAnsi="Times New Roman" w:cs="Times New Roman"/>
    </w:rPr>
  </w:style>
  <w:style w:type="paragraph" w:styleId="1067" w:customStyle="1">
    <w:name w:val="xl26"/>
    <w:basedOn w:val="870"/>
    <w:next w:val="1068"/>
    <w:qFormat/>
    <w:pPr>
      <w:ind w:left="0" w:firstLine="20"/>
      <w:jc w:val="center"/>
      <w:spacing w:before="280" w:after="280" w:line="240" w:lineRule="auto"/>
      <w:shd w:val="clear" w:color="000000" w:fill="ffffff"/>
    </w:pPr>
    <w:rPr>
      <w:rFonts w:ascii="Times New Roman" w:hAnsi="Times New Roman" w:cs="Times New Roman"/>
    </w:rPr>
  </w:style>
  <w:style w:type="paragraph" w:styleId="1068" w:customStyle="1">
    <w:name w:val="Char1 Char Char"/>
    <w:basedOn w:val="870"/>
    <w:next w:val="908"/>
    <w:qFormat/>
    <w:pPr>
      <w:ind w:left="0" w:firstLine="2560"/>
      <w:spacing w:before="0" w:after="0" w:line="240" w:lineRule="auto"/>
    </w:pPr>
    <w:rPr>
      <w:rFonts w:ascii="Times New Roman" w:hAnsi="Times New Roman" w:cs="Times New Roman"/>
    </w:rPr>
  </w:style>
  <w:style w:type="paragraph" w:styleId="1069" w:customStyle="1">
    <w:name w:val="纯文本2"/>
    <w:basedOn w:val="870"/>
    <w:next w:val="1070"/>
    <w:qFormat/>
    <w:pPr>
      <w:ind w:left="0" w:firstLine="3584"/>
      <w:spacing w:before="0" w:after="0" w:line="240" w:lineRule="auto"/>
    </w:pPr>
    <w:rPr>
      <w:rFonts w:ascii="Times New Roman" w:hAnsi="Times New Roman" w:cs="Times New Roman"/>
    </w:rPr>
  </w:style>
  <w:style w:type="paragraph" w:styleId="1070" w:customStyle="1">
    <w:name w:val="xl69"/>
    <w:basedOn w:val="870"/>
    <w:next w:val="1071"/>
    <w:qFormat/>
    <w:pPr>
      <w:ind w:left="0" w:firstLine="3584"/>
      <w:spacing w:before="280" w:after="280" w:line="240" w:lineRule="auto"/>
    </w:pPr>
    <w:rPr>
      <w:rFonts w:ascii="Times New Roman" w:hAnsi="Times New Roman" w:cs="Times New Roman"/>
    </w:rPr>
  </w:style>
  <w:style w:type="paragraph" w:styleId="1071" w:customStyle="1">
    <w:name w:val="Char Char Char"/>
    <w:basedOn w:val="870"/>
    <w:next w:val="1072"/>
    <w:qFormat/>
    <w:pPr>
      <w:ind w:left="0" w:firstLine="2560"/>
      <w:spacing w:before="0" w:after="0" w:line="240" w:lineRule="auto"/>
    </w:pPr>
    <w:rPr>
      <w:rFonts w:ascii="Times New Roman" w:hAnsi="Times New Roman" w:cs="Times New Roman"/>
    </w:rPr>
  </w:style>
  <w:style w:type="paragraph" w:styleId="1072" w:customStyle="1">
    <w:name w:val="表格"/>
    <w:basedOn w:val="870"/>
    <w:next w:val="1067"/>
    <w:qFormat/>
    <w:pPr>
      <w:ind w:left="0" w:firstLine="2560"/>
      <w:spacing w:before="0" w:after="0" w:line="360" w:lineRule="auto"/>
    </w:pPr>
    <w:rPr>
      <w:rFonts w:ascii="Times New Roman" w:hAnsi="Times New Roman" w:cs="Times New Roman"/>
    </w:rPr>
  </w:style>
  <w:style w:type="paragraph" w:styleId="1073" w:customStyle="1">
    <w:name w:val="xl68"/>
    <w:basedOn w:val="870"/>
    <w:next w:val="1074"/>
    <w:qFormat/>
    <w:pPr>
      <w:ind w:left="100" w:firstLine="5220"/>
      <w:spacing w:before="280" w:after="280" w:line="240" w:lineRule="auto"/>
    </w:pPr>
    <w:rPr>
      <w:rFonts w:ascii="Times New Roman" w:hAnsi="Times New Roman" w:cs="Times New Roman"/>
    </w:rPr>
  </w:style>
  <w:style w:type="paragraph" w:styleId="1074" w:customStyle="1">
    <w:name w:val="Char1"/>
    <w:basedOn w:val="870"/>
    <w:next w:val="1075"/>
    <w:qFormat/>
    <w:pPr>
      <w:ind w:left="0" w:firstLine="2560"/>
      <w:spacing w:before="0" w:after="0" w:line="240" w:lineRule="auto"/>
    </w:pPr>
    <w:rPr>
      <w:rFonts w:ascii="Times New Roman" w:hAnsi="Times New Roman" w:cs="Times New Roman"/>
    </w:rPr>
  </w:style>
  <w:style w:type="paragraph" w:styleId="1075" w:customStyle="1">
    <w:name w:val="需求文档正文样式"/>
    <w:basedOn w:val="870"/>
    <w:next w:val="1076"/>
    <w:qFormat/>
    <w:pPr>
      <w:ind w:left="437" w:firstLine="2741"/>
      <w:spacing w:before="0" w:after="0" w:line="360" w:lineRule="auto"/>
    </w:pPr>
    <w:rPr>
      <w:rFonts w:ascii="Times New Roman" w:hAnsi="Times New Roman" w:cs="Times New Roman"/>
    </w:rPr>
  </w:style>
  <w:style w:type="paragraph" w:styleId="1076" w:customStyle="1">
    <w:name w:val="xl74"/>
    <w:basedOn w:val="870"/>
    <w:next w:val="1077"/>
    <w:qFormat/>
    <w:pPr>
      <w:ind w:left="0" w:firstLine="16"/>
      <w:jc w:val="center"/>
      <w:spacing w:before="280" w:after="280" w:line="240" w:lineRule="auto"/>
      <w:shd w:val="clear" w:color="000000" w:fill="538dd5"/>
    </w:pPr>
    <w:rPr>
      <w:rFonts w:ascii="Times New Roman" w:hAnsi="Times New Roman" w:cs="Times New Roman"/>
    </w:rPr>
  </w:style>
  <w:style w:type="paragraph" w:styleId="1077" w:customStyle="1">
    <w:name w:val="xl88"/>
    <w:basedOn w:val="870"/>
    <w:next w:val="1078"/>
    <w:qFormat/>
    <w:pPr>
      <w:ind w:left="0" w:firstLine="5120"/>
      <w:spacing w:before="280" w:after="280" w:line="240" w:lineRule="auto"/>
    </w:pPr>
    <w:rPr>
      <w:rFonts w:ascii="Times New Roman" w:hAnsi="Times New Roman" w:cs="Times New Roman"/>
    </w:rPr>
  </w:style>
  <w:style w:type="paragraph" w:styleId="1078" w:customStyle="1">
    <w:name w:val="xl70"/>
    <w:basedOn w:val="870"/>
    <w:next w:val="924"/>
    <w:qFormat/>
    <w:pPr>
      <w:ind w:left="0" w:firstLine="1024"/>
      <w:spacing w:before="280" w:after="280" w:line="240" w:lineRule="auto"/>
    </w:pPr>
    <w:rPr>
      <w:rFonts w:ascii="Times New Roman" w:hAnsi="Times New Roman" w:cs="Times New Roman"/>
    </w:rPr>
  </w:style>
  <w:style w:type="paragraph" w:styleId="1079" w:customStyle="1">
    <w:name w:val="文档标题5"/>
    <w:basedOn w:val="875"/>
    <w:next w:val="869"/>
    <w:qFormat/>
    <w:pPr>
      <w:ind w:left="992" w:firstLine="18"/>
      <w:spacing w:before="280" w:after="280" w:line="360" w:lineRule="auto"/>
      <w:outlineLvl w:val="4"/>
    </w:pPr>
  </w:style>
  <w:style w:type="paragraph" w:styleId="1080" w:customStyle="1">
    <w:name w:val="样式 加粗 居中"/>
    <w:basedOn w:val="870"/>
    <w:next w:val="1081"/>
    <w:qFormat/>
    <w:pPr>
      <w:ind w:left="0" w:firstLine="2560"/>
      <w:jc w:val="center"/>
      <w:spacing w:before="0" w:after="0" w:line="360" w:lineRule="auto"/>
    </w:pPr>
    <w:rPr>
      <w:rFonts w:ascii="Times New Roman" w:hAnsi="Times New Roman" w:cs="Times New Roman"/>
    </w:rPr>
  </w:style>
  <w:style w:type="paragraph" w:styleId="1081" w:customStyle="1">
    <w:name w:val="_Style 12"/>
    <w:next w:val="1082"/>
    <w:qFormat/>
    <w:pPr>
      <w:ind w:firstLine="14"/>
      <w:spacing w:line="360" w:lineRule="auto"/>
      <w:shd w:val="clear" w:color="000000" w:fill="000080"/>
    </w:pPr>
    <w:rPr>
      <w:rFonts w:ascii="Calibri" w:hAnsi="Calibri"/>
    </w:rPr>
  </w:style>
  <w:style w:type="paragraph" w:styleId="1082" w:customStyle="1">
    <w:name w:val="正文文本缩进1"/>
    <w:basedOn w:val="870"/>
    <w:next w:val="1083"/>
    <w:qFormat/>
    <w:pPr>
      <w:ind w:left="420" w:firstLine="3584"/>
      <w:spacing w:before="0" w:after="120" w:line="240" w:lineRule="auto"/>
    </w:pPr>
    <w:rPr>
      <w:rFonts w:ascii="Times New Roman" w:hAnsi="Times New Roman" w:cs="Times New Roman"/>
    </w:rPr>
  </w:style>
  <w:style w:type="paragraph" w:styleId="1083" w:customStyle="1">
    <w:name w:val="列表编号 31"/>
    <w:basedOn w:val="870"/>
    <w:next w:val="926"/>
    <w:qFormat/>
    <w:pPr>
      <w:ind w:left="1200" w:firstLine="2712"/>
      <w:spacing w:before="0" w:after="0" w:line="360" w:lineRule="auto"/>
    </w:pPr>
    <w:rPr>
      <w:rFonts w:ascii="Times New Roman" w:hAnsi="Times New Roman" w:cs="Times New Roman"/>
    </w:rPr>
  </w:style>
  <w:style w:type="paragraph" w:styleId="1084" w:customStyle="1">
    <w:name w:val="三号 居中"/>
    <w:basedOn w:val="870"/>
    <w:next w:val="1085"/>
    <w:qFormat/>
    <w:pPr>
      <w:ind w:left="0" w:firstLine="6144"/>
      <w:jc w:val="center"/>
      <w:spacing w:before="0" w:after="0" w:line="360" w:lineRule="auto"/>
    </w:pPr>
    <w:rPr>
      <w:rFonts w:ascii="Times New Roman" w:hAnsi="Times New Roman" w:cs="Times New Roman"/>
    </w:rPr>
  </w:style>
  <w:style w:type="paragraph" w:styleId="1085" w:customStyle="1">
    <w:name w:val="列出段落1"/>
    <w:basedOn w:val="870"/>
    <w:next w:val="1086"/>
    <w:qFormat/>
    <w:pPr>
      <w:ind w:left="420" w:firstLine="3748"/>
      <w:spacing w:before="0" w:after="0" w:line="240" w:lineRule="auto"/>
    </w:pPr>
    <w:rPr>
      <w:rFonts w:ascii="Times New Roman" w:hAnsi="Times New Roman" w:cs="Times New Roman"/>
    </w:rPr>
  </w:style>
  <w:style w:type="paragraph" w:styleId="1086" w:customStyle="1">
    <w:name w:val="Char Char Char Char Char Char1 Char Char Char1 Char Char Char"/>
    <w:basedOn w:val="870"/>
    <w:next w:val="1087"/>
    <w:qFormat/>
    <w:pPr>
      <w:ind w:left="0" w:firstLine="2560"/>
      <w:spacing w:before="0" w:after="0" w:line="240" w:lineRule="auto"/>
    </w:pPr>
    <w:rPr>
      <w:rFonts w:ascii="Times New Roman" w:hAnsi="Times New Roman" w:cs="Times New Roman"/>
    </w:rPr>
  </w:style>
  <w:style w:type="paragraph" w:styleId="1087" w:customStyle="1">
    <w:name w:val="Char Char Char Char Char Char1 Char Char Char1 Char"/>
    <w:basedOn w:val="870"/>
    <w:next w:val="1088"/>
    <w:qFormat/>
    <w:pPr>
      <w:ind w:left="0" w:firstLine="2560"/>
      <w:spacing w:before="0" w:after="0" w:line="240" w:lineRule="auto"/>
    </w:pPr>
    <w:rPr>
      <w:rFonts w:ascii="Times New Roman" w:hAnsi="Times New Roman" w:cs="Times New Roman"/>
    </w:rPr>
  </w:style>
  <w:style w:type="paragraph" w:styleId="1088" w:customStyle="1">
    <w:name w:val="正文符号4"/>
    <w:basedOn w:val="870"/>
    <w:next w:val="1080"/>
    <w:qFormat/>
    <w:pPr>
      <w:ind w:left="0" w:firstLine="5632"/>
      <w:spacing w:before="0" w:after="0" w:line="240" w:lineRule="auto"/>
    </w:pPr>
    <w:rPr>
      <w:rFonts w:ascii="Times New Roman" w:hAnsi="Times New Roman" w:cs="Times New Roman"/>
    </w:rPr>
  </w:style>
  <w:style w:type="paragraph" w:styleId="1089" w:customStyle="1">
    <w:name w:val="加粗（居中）"/>
    <w:next w:val="1090"/>
    <w:qFormat/>
    <w:pPr>
      <w:ind w:firstLine="2560"/>
    </w:pPr>
    <w:rPr>
      <w:rFonts w:ascii="Calibri" w:hAnsi="Calibri"/>
    </w:rPr>
  </w:style>
  <w:style w:type="paragraph" w:styleId="1090" w:customStyle="1">
    <w:name w:val="xl65"/>
    <w:basedOn w:val="870"/>
    <w:next w:val="1050"/>
    <w:qFormat/>
    <w:pPr>
      <w:ind w:left="0" w:firstLine="5120"/>
      <w:spacing w:before="280" w:after="280" w:line="240" w:lineRule="auto"/>
    </w:pPr>
    <w:rPr>
      <w:rFonts w:ascii="Times New Roman" w:hAnsi="Times New Roman" w:cs="Times New Roman"/>
    </w:rPr>
  </w:style>
  <w:style w:type="paragraph" w:styleId="1091" w:customStyle="1">
    <w:name w:val="WPSOffice手动目录 3"/>
    <w:qFormat/>
    <w:pPr>
      <w:ind w:left="400"/>
    </w:pPr>
  </w:style>
  <w:style w:type="paragraph" w:styleId="1092" w:customStyle="1">
    <w:name w:val="xl77"/>
    <w:basedOn w:val="870"/>
    <w:next w:val="1093"/>
    <w:qFormat/>
    <w:pPr>
      <w:ind w:left="0" w:firstLine="3584"/>
      <w:spacing w:before="280" w:after="280" w:line="240" w:lineRule="auto"/>
    </w:pPr>
    <w:rPr>
      <w:rFonts w:ascii="Times New Roman" w:hAnsi="Times New Roman" w:cs="Times New Roman"/>
    </w:rPr>
  </w:style>
  <w:style w:type="paragraph" w:styleId="1093" w:customStyle="1">
    <w:name w:val="Char Char Char1"/>
    <w:basedOn w:val="870"/>
    <w:next w:val="1094"/>
    <w:qFormat/>
    <w:pPr>
      <w:ind w:left="900" w:firstLine="2096"/>
      <w:spacing w:before="0" w:after="0" w:line="240" w:lineRule="auto"/>
    </w:pPr>
    <w:rPr>
      <w:rFonts w:ascii="Times New Roman" w:hAnsi="Times New Roman" w:cs="Times New Roman"/>
    </w:rPr>
  </w:style>
  <w:style w:type="paragraph" w:styleId="1094" w:customStyle="1">
    <w:name w:val="索引 21"/>
    <w:basedOn w:val="870"/>
    <w:next w:val="869"/>
    <w:qFormat/>
    <w:pPr>
      <w:ind w:left="200" w:firstLine="2560"/>
      <w:jc w:val="center"/>
      <w:spacing w:before="0" w:after="0" w:line="360" w:lineRule="auto"/>
    </w:pPr>
    <w:rPr>
      <w:rFonts w:ascii="Times New Roman" w:hAnsi="Times New Roman" w:cs="Times New Roman"/>
    </w:rPr>
  </w:style>
  <w:style w:type="paragraph" w:styleId="1095" w:customStyle="1">
    <w:name w:val="正文（首行缩进 2 字符）"/>
    <w:next w:val="1096"/>
    <w:qFormat/>
    <w:pPr>
      <w:ind w:left="480" w:firstLine="2784"/>
      <w:jc w:val="center"/>
      <w:spacing w:line="300" w:lineRule="auto"/>
    </w:pPr>
    <w:rPr>
      <w:rFonts w:ascii="Calibri" w:hAnsi="Calibri"/>
    </w:rPr>
  </w:style>
  <w:style w:type="paragraph" w:styleId="1096" w:customStyle="1">
    <w:name w:val="xl28"/>
    <w:basedOn w:val="870"/>
    <w:next w:val="1097"/>
    <w:qFormat/>
    <w:pPr>
      <w:ind w:left="0" w:firstLine="20"/>
      <w:spacing w:before="280" w:after="280" w:line="240" w:lineRule="auto"/>
      <w:shd w:val="clear" w:color="000000" w:fill="ffffff"/>
    </w:pPr>
    <w:rPr>
      <w:rFonts w:ascii="Times New Roman" w:hAnsi="Times New Roman" w:cs="Times New Roman"/>
    </w:rPr>
  </w:style>
  <w:style w:type="paragraph" w:styleId="1097" w:customStyle="1">
    <w:name w:val="HTML 预设格式1"/>
    <w:basedOn w:val="870"/>
    <w:next w:val="1098"/>
    <w:qFormat/>
    <w:pPr>
      <w:ind w:left="0" w:firstLine="3584"/>
      <w:spacing w:before="0" w:after="0" w:line="253" w:lineRule="atLeast"/>
    </w:pPr>
    <w:rPr>
      <w:rFonts w:ascii="Times New Roman" w:hAnsi="Times New Roman" w:cs="Times New Roman"/>
    </w:rPr>
  </w:style>
  <w:style w:type="paragraph" w:styleId="1098" w:customStyle="1">
    <w:name w:val="项目符号：一级"/>
    <w:basedOn w:val="870"/>
    <w:next w:val="869"/>
    <w:qFormat/>
    <w:pPr>
      <w:ind w:left="425" w:firstLine="1111"/>
      <w:spacing w:before="0" w:after="0" w:line="360" w:lineRule="auto"/>
    </w:pPr>
    <w:rPr>
      <w:rFonts w:ascii="Times New Roman" w:hAnsi="Times New Roman" w:cs="Times New Roman"/>
    </w:rPr>
  </w:style>
  <w:style w:type="paragraph" w:styleId="1099" w:customStyle="1">
    <w:name w:val="Default"/>
    <w:next w:val="904"/>
    <w:qFormat/>
    <w:pPr>
      <w:ind w:firstLine="5120"/>
      <w:widowControl w:val="off"/>
    </w:pPr>
    <w:rPr>
      <w:rFonts w:ascii="Calibri" w:hAnsi="Calibri"/>
    </w:rPr>
  </w:style>
  <w:style w:type="paragraph" w:styleId="1100" w:customStyle="1">
    <w:name w:val="xl84"/>
    <w:basedOn w:val="870"/>
    <w:next w:val="1101"/>
    <w:qFormat/>
    <w:pPr>
      <w:ind w:left="0" w:firstLine="2048"/>
      <w:jc w:val="center"/>
      <w:spacing w:before="280" w:after="280" w:line="240" w:lineRule="auto"/>
    </w:pPr>
    <w:rPr>
      <w:rFonts w:ascii="Times New Roman" w:hAnsi="Times New Roman" w:cs="Times New Roman"/>
    </w:rPr>
  </w:style>
  <w:style w:type="paragraph" w:styleId="1101" w:customStyle="1">
    <w:name w:val="2-2ji"/>
    <w:basedOn w:val="872"/>
    <w:next w:val="1102"/>
    <w:qFormat/>
    <w:pPr>
      <w:ind w:left="0" w:firstLine="24"/>
      <w:jc w:val="center"/>
      <w:spacing w:before="0" w:after="0" w:line="360" w:lineRule="auto"/>
      <w:outlineLvl w:val="1"/>
    </w:pPr>
  </w:style>
  <w:style w:type="paragraph" w:styleId="1102" w:customStyle="1">
    <w:name w:val="应答文本"/>
    <w:basedOn w:val="870"/>
    <w:next w:val="1103"/>
    <w:qFormat/>
    <w:pPr>
      <w:ind w:left="1296" w:firstLine="2112"/>
      <w:spacing w:before="0" w:after="0" w:line="460" w:lineRule="exact"/>
    </w:pPr>
    <w:rPr>
      <w:rFonts w:ascii="Times New Roman" w:hAnsi="Times New Roman" w:cs="Times New Roman"/>
    </w:rPr>
  </w:style>
  <w:style w:type="paragraph" w:styleId="1103" w:customStyle="1">
    <w:name w:val="引文目录1"/>
    <w:basedOn w:val="870"/>
    <w:next w:val="869"/>
    <w:qFormat/>
    <w:pPr>
      <w:ind w:left="420" w:firstLine="2560"/>
      <w:jc w:val="center"/>
      <w:spacing w:before="0" w:after="0" w:line="360" w:lineRule="auto"/>
    </w:pPr>
    <w:rPr>
      <w:rFonts w:ascii="Times New Roman" w:hAnsi="Times New Roman" w:cs="Times New Roman"/>
    </w:rPr>
  </w:style>
  <w:style w:type="paragraph" w:styleId="1104" w:customStyle="1">
    <w:name w:val="首行缩进"/>
    <w:basedOn w:val="869"/>
    <w:qFormat/>
    <w:pPr>
      <w:ind w:firstLine="480"/>
    </w:pPr>
    <w:rPr>
      <w:rFonts w:ascii="Times New Roman" w:hAnsi="Times New Roman" w:cs="Times New Roman"/>
      <w:lang w:val="zh-CN"/>
    </w:rPr>
  </w:style>
  <w:style w:type="paragraph" w:styleId="1105" w:customStyle="1">
    <w:name w:val="font9"/>
    <w:basedOn w:val="870"/>
    <w:next w:val="1106"/>
    <w:qFormat/>
    <w:pPr>
      <w:ind w:left="0" w:firstLine="7168"/>
      <w:spacing w:before="280" w:after="280" w:line="240" w:lineRule="auto"/>
    </w:pPr>
    <w:rPr>
      <w:rFonts w:ascii="Times New Roman" w:hAnsi="Times New Roman" w:cs="Times New Roman"/>
    </w:rPr>
  </w:style>
  <w:style w:type="paragraph" w:styleId="1106" w:customStyle="1">
    <w:name w:val="样式 标题 3 + (中文) 黑体 小四 非加粗 段前: 7.8 磅 段后: 0 磅 行距: 固定值 20 磅"/>
    <w:basedOn w:val="873"/>
    <w:next w:val="1107"/>
    <w:qFormat/>
    <w:pPr>
      <w:ind w:left="0"/>
      <w:spacing w:before="0" w:after="0" w:line="400" w:lineRule="exact"/>
      <w:outlineLvl w:val="2"/>
    </w:pPr>
  </w:style>
  <w:style w:type="paragraph" w:styleId="1107" w:customStyle="1">
    <w:name w:val="标书正文"/>
    <w:basedOn w:val="870"/>
    <w:next w:val="1108"/>
    <w:qFormat/>
    <w:pPr>
      <w:ind w:left="440" w:right="100" w:firstLine="2760"/>
      <w:spacing w:before="0" w:after="0" w:line="360" w:lineRule="auto"/>
    </w:pPr>
    <w:rPr>
      <w:rFonts w:ascii="Times New Roman" w:hAnsi="Times New Roman" w:cs="Times New Roman"/>
    </w:rPr>
  </w:style>
  <w:style w:type="paragraph" w:styleId="1108" w:customStyle="1">
    <w:name w:val="xl67"/>
    <w:basedOn w:val="870"/>
    <w:next w:val="1109"/>
    <w:qFormat/>
    <w:pPr>
      <w:ind w:left="0" w:firstLine="5120"/>
      <w:spacing w:before="280" w:after="280" w:line="240" w:lineRule="auto"/>
    </w:pPr>
    <w:rPr>
      <w:rFonts w:ascii="Times New Roman" w:hAnsi="Times New Roman" w:cs="Times New Roman"/>
    </w:rPr>
  </w:style>
  <w:style w:type="paragraph" w:styleId="1109" w:customStyle="1">
    <w:name w:val="索引 61"/>
    <w:basedOn w:val="870"/>
    <w:next w:val="869"/>
    <w:qFormat/>
    <w:pPr>
      <w:ind w:left="1000" w:firstLine="2560"/>
      <w:jc w:val="center"/>
      <w:spacing w:before="0" w:after="0" w:line="360" w:lineRule="auto"/>
    </w:pPr>
    <w:rPr>
      <w:rFonts w:ascii="Times New Roman" w:hAnsi="Times New Roman" w:cs="Times New Roman"/>
    </w:rPr>
  </w:style>
  <w:style w:type="paragraph" w:styleId="1110" w:customStyle="1">
    <w:name w:val="目录3"/>
    <w:basedOn w:val="870"/>
    <w:next w:val="869"/>
    <w:qFormat/>
    <w:pPr>
      <w:ind w:left="419" w:firstLine="5283"/>
      <w:spacing w:before="0" w:after="0" w:line="317" w:lineRule="atLeast"/>
    </w:pPr>
    <w:rPr>
      <w:rFonts w:ascii="Times New Roman" w:hAnsi="Times New Roman" w:cs="Times New Roman"/>
    </w:rPr>
  </w:style>
  <w:style w:type="paragraph" w:styleId="1111" w:customStyle="1">
    <w:name w:val="xl90"/>
    <w:basedOn w:val="870"/>
    <w:next w:val="1112"/>
    <w:qFormat/>
    <w:pPr>
      <w:ind w:left="0" w:firstLine="3584"/>
      <w:spacing w:before="280" w:after="280" w:line="240" w:lineRule="auto"/>
    </w:pPr>
    <w:rPr>
      <w:rFonts w:ascii="Times New Roman" w:hAnsi="Times New Roman" w:cs="Times New Roman"/>
    </w:rPr>
  </w:style>
  <w:style w:type="paragraph" w:styleId="1112" w:customStyle="1">
    <w:name w:val="列表框1"/>
    <w:next w:val="1103"/>
    <w:qFormat/>
    <w:pPr>
      <w:ind w:firstLine="2048"/>
      <w:spacing w:line="460" w:lineRule="exact"/>
    </w:pPr>
    <w:rPr>
      <w:rFonts w:ascii="Calibri" w:hAnsi="Calibri"/>
    </w:rPr>
  </w:style>
  <w:style w:type="paragraph" w:styleId="1113" w:customStyle="1">
    <w:name w:val="1ji"/>
    <w:basedOn w:val="871"/>
    <w:next w:val="1092"/>
    <w:qFormat/>
    <w:pPr>
      <w:ind w:left="0" w:firstLine="18"/>
      <w:jc w:val="center"/>
      <w:spacing w:before="0" w:after="0" w:line="240" w:lineRule="auto"/>
      <w:outlineLvl w:val="0"/>
    </w:pPr>
  </w:style>
  <w:style w:type="paragraph" w:styleId="1114" w:customStyle="1">
    <w:name w:val="索引 81"/>
    <w:basedOn w:val="870"/>
    <w:next w:val="869"/>
    <w:qFormat/>
    <w:pPr>
      <w:ind w:left="1400" w:firstLine="2560"/>
      <w:jc w:val="center"/>
      <w:spacing w:before="0" w:after="0" w:line="360" w:lineRule="auto"/>
    </w:pPr>
    <w:rPr>
      <w:rFonts w:ascii="Times New Roman" w:hAnsi="Times New Roman" w:cs="Times New Roman"/>
    </w:rPr>
  </w:style>
  <w:style w:type="paragraph" w:styleId="1115" w:customStyle="1">
    <w:name w:val="正文1"/>
    <w:basedOn w:val="869"/>
    <w:next w:val="869"/>
    <w:qFormat/>
    <w:pPr>
      <w:spacing w:line="312" w:lineRule="atLeast"/>
    </w:pPr>
    <w:rPr>
      <w:rFonts w:ascii="楷体_GB2312" w:hAnsi="Times New Roman" w:eastAsia="楷体_GB2312" w:cs="Times New Roman"/>
      <w:sz w:val="24"/>
    </w:rPr>
  </w:style>
  <w:style w:type="paragraph" w:styleId="1116" w:customStyle="1">
    <w:name w:val="Char Char Char Char Char Char1 Char Char Char1 Char Char Char Char Char Char Char Char Char Char Char Char Char Char Char Char Char Char"/>
    <w:basedOn w:val="870"/>
    <w:next w:val="1117"/>
    <w:qFormat/>
    <w:pPr>
      <w:ind w:left="0" w:firstLine="2560"/>
      <w:spacing w:before="0" w:after="0" w:line="240" w:lineRule="auto"/>
    </w:pPr>
    <w:rPr>
      <w:rFonts w:ascii="Times New Roman" w:hAnsi="Times New Roman" w:cs="Times New Roman"/>
    </w:rPr>
  </w:style>
  <w:style w:type="paragraph" w:styleId="1117" w:customStyle="1">
    <w:name w:val="样式 加粗 居中11"/>
    <w:basedOn w:val="870"/>
    <w:next w:val="1118"/>
    <w:qFormat/>
    <w:pPr>
      <w:ind w:left="0" w:firstLine="2560"/>
      <w:jc w:val="center"/>
      <w:spacing w:before="0" w:after="0" w:line="360" w:lineRule="auto"/>
    </w:pPr>
    <w:rPr>
      <w:rFonts w:ascii="Times New Roman" w:hAnsi="Times New Roman" w:cs="Times New Roman"/>
    </w:rPr>
  </w:style>
  <w:style w:type="paragraph" w:styleId="1118" w:customStyle="1">
    <w:name w:val="xl89"/>
    <w:basedOn w:val="870"/>
    <w:next w:val="1119"/>
    <w:qFormat/>
    <w:pPr>
      <w:ind w:left="0" w:firstLine="3584"/>
      <w:spacing w:before="280" w:after="280" w:line="240" w:lineRule="auto"/>
    </w:pPr>
    <w:rPr>
      <w:rFonts w:ascii="Times New Roman" w:hAnsi="Times New Roman" w:cs="Times New Roman"/>
    </w:rPr>
  </w:style>
  <w:style w:type="paragraph" w:styleId="1119" w:customStyle="1">
    <w:name w:val="Char Char Char Char Char Char1 Char Char Char Char Char Char1 Char Char Char Char Char Char Char Char Char"/>
    <w:basedOn w:val="870"/>
    <w:next w:val="1120"/>
    <w:qFormat/>
    <w:pPr>
      <w:ind w:left="0" w:firstLine="2560"/>
      <w:spacing w:before="0" w:after="0" w:line="240" w:lineRule="auto"/>
    </w:pPr>
    <w:rPr>
      <w:rFonts w:ascii="Times New Roman" w:hAnsi="Times New Roman" w:cs="Times New Roman"/>
    </w:rPr>
  </w:style>
  <w:style w:type="paragraph" w:styleId="1120" w:customStyle="1">
    <w:name w:val="文章附标题"/>
    <w:basedOn w:val="870"/>
    <w:next w:val="870"/>
    <w:qFormat/>
    <w:pPr>
      <w:ind w:left="0" w:firstLine="5120"/>
      <w:jc w:val="center"/>
      <w:spacing w:before="187" w:after="175" w:line="374" w:lineRule="atLeast"/>
    </w:pPr>
    <w:rPr>
      <w:rFonts w:ascii="Times New Roman" w:hAnsi="Times New Roman" w:cs="Times New Roman"/>
    </w:rPr>
  </w:style>
  <w:style w:type="paragraph" w:styleId="1121">
    <w:name w:val="Quote"/>
    <w:next w:val="869"/>
    <w:link w:val="1313"/>
    <w:uiPriority w:val="29"/>
    <w:qFormat/>
    <w:pPr>
      <w:ind w:left="3680" w:right="864"/>
      <w:jc w:val="center"/>
      <w:spacing w:before="200" w:after="160"/>
    </w:pPr>
    <w:rPr>
      <w:rFonts w:ascii="Calibri" w:hAnsi="Calibri"/>
      <w:i/>
    </w:rPr>
  </w:style>
  <w:style w:type="paragraph" w:styleId="1122" w:customStyle="1">
    <w:name w:val="Default Paragraph Font Para Char Char Char Char Char Char"/>
    <w:basedOn w:val="870"/>
    <w:next w:val="1123"/>
    <w:qFormat/>
    <w:pPr>
      <w:ind w:left="0" w:firstLine="3584"/>
      <w:spacing w:before="0" w:after="160" w:line="240" w:lineRule="exact"/>
    </w:pPr>
    <w:rPr>
      <w:rFonts w:ascii="Times New Roman" w:hAnsi="Times New Roman" w:cs="Times New Roman"/>
    </w:rPr>
  </w:style>
  <w:style w:type="paragraph" w:styleId="1123" w:customStyle="1">
    <w:name w:val="xl23"/>
    <w:basedOn w:val="870"/>
    <w:next w:val="906"/>
    <w:qFormat/>
    <w:pPr>
      <w:ind w:left="0" w:firstLine="20"/>
      <w:spacing w:before="280" w:after="280" w:line="240" w:lineRule="auto"/>
      <w:shd w:val="clear" w:color="000000" w:fill="ffffff"/>
    </w:pPr>
    <w:rPr>
      <w:rFonts w:ascii="Times New Roman" w:hAnsi="Times New Roman" w:cs="Times New Roman"/>
    </w:rPr>
  </w:style>
  <w:style w:type="paragraph" w:styleId="1124" w:customStyle="1">
    <w:name w:val="列出段落11"/>
    <w:basedOn w:val="870"/>
    <w:next w:val="1125"/>
    <w:qFormat/>
    <w:pPr>
      <w:ind w:left="420" w:firstLine="3748"/>
      <w:spacing w:before="0" w:after="0" w:line="240" w:lineRule="auto"/>
    </w:pPr>
    <w:rPr>
      <w:rFonts w:ascii="Times New Roman" w:hAnsi="Times New Roman" w:cs="Times New Roman"/>
    </w:rPr>
  </w:style>
  <w:style w:type="paragraph" w:styleId="1125" w:customStyle="1">
    <w:name w:val="样式 标题 2 + (西文) 宋体 非加粗 居中"/>
    <w:basedOn w:val="872"/>
    <w:next w:val="1126"/>
    <w:qFormat/>
    <w:pPr>
      <w:ind w:left="0" w:firstLine="24"/>
      <w:jc w:val="center"/>
      <w:spacing w:line="412" w:lineRule="auto"/>
      <w:outlineLvl w:val="1"/>
    </w:pPr>
  </w:style>
  <w:style w:type="paragraph" w:styleId="1126" w:customStyle="1">
    <w:name w:val="页脚 Char Char"/>
    <w:basedOn w:val="870"/>
    <w:next w:val="1127"/>
    <w:qFormat/>
    <w:pPr>
      <w:ind w:left="0" w:firstLine="5120"/>
      <w:spacing w:before="0" w:after="0" w:line="240" w:lineRule="auto"/>
    </w:pPr>
    <w:rPr>
      <w:rFonts w:ascii="Times New Roman" w:hAnsi="Times New Roman" w:cs="Times New Roman"/>
    </w:rPr>
  </w:style>
  <w:style w:type="paragraph" w:styleId="1127" w:customStyle="1">
    <w:name w:val="样式 标题 1 + 段前: 16 磅 段后: 16 磅"/>
    <w:basedOn w:val="871"/>
    <w:next w:val="1128"/>
    <w:qFormat/>
    <w:pPr>
      <w:ind w:left="0" w:firstLine="18"/>
      <w:jc w:val="center"/>
      <w:spacing w:before="120" w:after="0" w:line="360" w:lineRule="auto"/>
      <w:outlineLvl w:val="0"/>
    </w:pPr>
  </w:style>
  <w:style w:type="paragraph" w:styleId="1128" w:customStyle="1">
    <w:name w:val="Char1 Char Char Char Char Char Char"/>
    <w:basedOn w:val="870"/>
    <w:next w:val="1129"/>
    <w:qFormat/>
    <w:pPr>
      <w:ind w:left="0" w:firstLine="2560"/>
      <w:spacing w:before="0" w:after="0" w:line="240" w:lineRule="auto"/>
    </w:pPr>
    <w:rPr>
      <w:rFonts w:ascii="Times New Roman" w:hAnsi="Times New Roman" w:cs="Times New Roman"/>
    </w:rPr>
  </w:style>
  <w:style w:type="paragraph" w:styleId="1129" w:customStyle="1">
    <w:name w:val="文档标题4"/>
    <w:basedOn w:val="874"/>
    <w:next w:val="869"/>
    <w:qFormat/>
    <w:pPr>
      <w:ind w:left="851" w:firstLine="30"/>
      <w:spacing w:after="280" w:line="360" w:lineRule="auto"/>
      <w:outlineLvl w:val="3"/>
    </w:pPr>
  </w:style>
  <w:style w:type="paragraph" w:styleId="1130" w:customStyle="1">
    <w:name w:val="font0"/>
    <w:basedOn w:val="870"/>
    <w:next w:val="1105"/>
    <w:qFormat/>
    <w:pPr>
      <w:ind w:left="0" w:firstLine="1024"/>
      <w:spacing w:before="280" w:after="280" w:line="240" w:lineRule="auto"/>
    </w:pPr>
    <w:rPr>
      <w:rFonts w:ascii="Times New Roman" w:hAnsi="Times New Roman" w:cs="Times New Roman"/>
    </w:rPr>
  </w:style>
  <w:style w:type="paragraph" w:styleId="1131" w:customStyle="1">
    <w:name w:val="CM5"/>
    <w:basedOn w:val="870"/>
    <w:next w:val="869"/>
    <w:qFormat/>
    <w:pPr>
      <w:ind w:left="200" w:firstLine="2760"/>
      <w:spacing w:before="0" w:after="0" w:line="400" w:lineRule="atLeast"/>
    </w:pPr>
    <w:rPr>
      <w:rFonts w:ascii="Times New Roman" w:hAnsi="Times New Roman" w:cs="Times New Roman"/>
    </w:rPr>
  </w:style>
  <w:style w:type="paragraph" w:styleId="1132" w:customStyle="1">
    <w:name w:val="Pa0"/>
    <w:basedOn w:val="870"/>
    <w:next w:val="869"/>
    <w:qFormat/>
    <w:pPr>
      <w:ind w:left="0" w:firstLine="4608"/>
      <w:spacing w:before="0" w:after="0" w:line="241" w:lineRule="atLeast"/>
    </w:pPr>
    <w:rPr>
      <w:rFonts w:ascii="Times New Roman" w:hAnsi="Times New Roman" w:cs="Times New Roman"/>
    </w:rPr>
  </w:style>
  <w:style w:type="paragraph" w:styleId="1133" w:customStyle="1">
    <w:name w:val="招标文件》"/>
    <w:basedOn w:val="870"/>
    <w:next w:val="1069"/>
    <w:qFormat/>
    <w:pPr>
      <w:ind w:left="420" w:firstLine="2140"/>
      <w:spacing w:before="120" w:after="120" w:line="300" w:lineRule="auto"/>
    </w:pPr>
    <w:rPr>
      <w:rFonts w:ascii="Times New Roman" w:hAnsi="Times New Roman" w:cs="Times New Roman"/>
    </w:rPr>
  </w:style>
  <w:style w:type="paragraph" w:styleId="1134" w:customStyle="1">
    <w:name w:val="段"/>
    <w:next w:val="869"/>
    <w:qFormat/>
    <w:pPr>
      <w:ind w:firstLine="200"/>
      <w:jc w:val="both"/>
      <w:spacing w:line="360" w:lineRule="auto"/>
    </w:pPr>
    <w:rPr>
      <w:sz w:val="24"/>
      <w:szCs w:val="22"/>
    </w:rPr>
  </w:style>
  <w:style w:type="paragraph" w:styleId="1135" w:customStyle="1">
    <w:name w:val="标书_正文"/>
    <w:basedOn w:val="870"/>
    <w:next w:val="1136"/>
    <w:qFormat/>
    <w:pPr>
      <w:ind w:left="420" w:firstLine="1188"/>
      <w:spacing w:before="0" w:after="0" w:line="360" w:lineRule="auto"/>
    </w:pPr>
    <w:rPr>
      <w:rFonts w:ascii="Times New Roman" w:hAnsi="Times New Roman" w:cs="Times New Roman"/>
    </w:rPr>
  </w:style>
  <w:style w:type="paragraph" w:styleId="1136" w:customStyle="1">
    <w:name w:val="样式 标题 2 + Times New Roman 四号 非加粗 段前: 5 磅 段后: 0 磅 行距: 固定值 20..."/>
    <w:basedOn w:val="872"/>
    <w:next w:val="1084"/>
    <w:qFormat/>
    <w:pPr>
      <w:ind w:left="0" w:firstLine="24"/>
      <w:spacing w:before="100" w:after="0" w:line="400" w:lineRule="exact"/>
      <w:outlineLvl w:val="1"/>
    </w:pPr>
  </w:style>
  <w:style w:type="paragraph" w:styleId="1137" w:customStyle="1">
    <w:name w:val="图片0"/>
    <w:basedOn w:val="870"/>
    <w:next w:val="917"/>
    <w:qFormat/>
    <w:pPr>
      <w:ind w:left="-161" w:firstLine="1187"/>
      <w:spacing w:before="0" w:after="0" w:line="276" w:lineRule="auto"/>
    </w:pPr>
    <w:rPr>
      <w:rFonts w:ascii="Times New Roman" w:hAnsi="Times New Roman" w:cs="Times New Roman"/>
    </w:rPr>
  </w:style>
  <w:style w:type="paragraph" w:styleId="1138" w:customStyle="1">
    <w:name w:val="Char Char Char2 Char Char Char2 Char"/>
    <w:basedOn w:val="870"/>
    <w:next w:val="1110"/>
    <w:qFormat/>
    <w:pPr>
      <w:ind w:left="560" w:firstLine="3632"/>
      <w:spacing w:before="0" w:after="160" w:line="240" w:lineRule="exact"/>
    </w:pPr>
    <w:rPr>
      <w:rFonts w:ascii="Times New Roman" w:hAnsi="Times New Roman" w:cs="Times New Roman"/>
    </w:rPr>
  </w:style>
  <w:style w:type="paragraph" w:styleId="1139" w:customStyle="1">
    <w:name w:val="Char Char Char Char"/>
    <w:next w:val="1140"/>
    <w:qFormat/>
    <w:pPr>
      <w:ind w:firstLine="10"/>
      <w:spacing w:line="360" w:lineRule="auto"/>
      <w:shd w:val="clear" w:color="000000" w:fill="000080"/>
    </w:pPr>
    <w:rPr>
      <w:rFonts w:ascii="Calibri" w:hAnsi="Calibri"/>
    </w:rPr>
  </w:style>
  <w:style w:type="paragraph" w:styleId="1140" w:customStyle="1">
    <w:name w:val="杨昂超式样黑体主"/>
    <w:basedOn w:val="870"/>
    <w:next w:val="1141"/>
    <w:qFormat/>
    <w:pPr>
      <w:ind w:left="0" w:firstLine="4608"/>
      <w:spacing w:before="0" w:after="0" w:line="240" w:lineRule="auto"/>
    </w:pPr>
    <w:rPr>
      <w:rFonts w:ascii="Times New Roman" w:hAnsi="Times New Roman" w:cs="Times New Roman"/>
    </w:rPr>
  </w:style>
  <w:style w:type="paragraph" w:styleId="1141" w:customStyle="1">
    <w:name w:val="Char Char Char Char Char Char1 Char Char Char Char Char Char Char Char Char Char"/>
    <w:basedOn w:val="870"/>
    <w:next w:val="1142"/>
    <w:qFormat/>
    <w:pPr>
      <w:ind w:left="0" w:firstLine="2560"/>
      <w:spacing w:before="0" w:after="0" w:line="240" w:lineRule="auto"/>
    </w:pPr>
    <w:rPr>
      <w:rFonts w:ascii="Times New Roman" w:hAnsi="Times New Roman" w:cs="Times New Roman"/>
    </w:rPr>
  </w:style>
  <w:style w:type="paragraph" w:styleId="1142" w:customStyle="1">
    <w:name w:val="目录1"/>
    <w:basedOn w:val="870"/>
    <w:next w:val="869"/>
    <w:qFormat/>
    <w:pPr>
      <w:ind w:left="0" w:firstLine="7168"/>
      <w:spacing w:before="0" w:after="136" w:line="289" w:lineRule="atLeast"/>
    </w:pPr>
    <w:rPr>
      <w:rFonts w:ascii="Times New Roman" w:hAnsi="Times New Roman" w:cs="Times New Roman"/>
    </w:rPr>
  </w:style>
  <w:style w:type="paragraph" w:styleId="1143" w:customStyle="1">
    <w:name w:val="文档结构图1"/>
    <w:basedOn w:val="870"/>
    <w:next w:val="1144"/>
    <w:qFormat/>
    <w:pPr>
      <w:ind w:left="200" w:firstLine="2248"/>
      <w:spacing w:before="0" w:after="0" w:line="360" w:lineRule="auto"/>
    </w:pPr>
    <w:rPr>
      <w:rFonts w:ascii="Times New Roman" w:hAnsi="Times New Roman" w:cs="Times New Roman"/>
    </w:rPr>
  </w:style>
  <w:style w:type="paragraph" w:styleId="1144" w:customStyle="1">
    <w:name w:val="2ji"/>
    <w:basedOn w:val="872"/>
    <w:next w:val="912"/>
    <w:qFormat/>
    <w:pPr>
      <w:ind w:left="0" w:firstLine="24"/>
      <w:spacing w:before="0" w:after="0" w:line="360" w:lineRule="auto"/>
      <w:outlineLvl w:val="1"/>
    </w:pPr>
  </w:style>
  <w:style w:type="paragraph" w:styleId="1145" w:customStyle="1">
    <w:name w:val="xl91"/>
    <w:basedOn w:val="870"/>
    <w:next w:val="1066"/>
    <w:qFormat/>
    <w:pPr>
      <w:ind w:left="0" w:firstLine="3584"/>
      <w:spacing w:before="280" w:after="280" w:line="240" w:lineRule="auto"/>
    </w:pPr>
    <w:rPr>
      <w:rFonts w:ascii="Times New Roman" w:hAnsi="Times New Roman" w:cs="Times New Roman"/>
    </w:rPr>
  </w:style>
  <w:style w:type="paragraph" w:styleId="1146" w:customStyle="1">
    <w:name w:val="Text Body"/>
    <w:basedOn w:val="870"/>
    <w:next w:val="1147"/>
    <w:qFormat/>
    <w:pPr>
      <w:ind w:left="0" w:firstLine="4096"/>
      <w:spacing w:before="0" w:after="120" w:line="240" w:lineRule="auto"/>
    </w:pPr>
    <w:rPr>
      <w:rFonts w:ascii="Times New Roman" w:hAnsi="Times New Roman" w:cs="Times New Roman"/>
    </w:rPr>
  </w:style>
  <w:style w:type="paragraph" w:styleId="1147" w:customStyle="1">
    <w:name w:val="项目符1"/>
    <w:basedOn w:val="870"/>
    <w:next w:val="1148"/>
    <w:qFormat/>
    <w:pPr>
      <w:ind w:left="1365" w:right="100" w:firstLine="2728"/>
      <w:spacing w:before="78" w:after="78" w:line="300" w:lineRule="auto"/>
    </w:pPr>
    <w:rPr>
      <w:rFonts w:ascii="Times New Roman" w:hAnsi="Times New Roman" w:cs="Times New Roman"/>
    </w:rPr>
  </w:style>
  <w:style w:type="paragraph" w:styleId="1148" w:customStyle="1">
    <w:name w:val="引文目录标题1"/>
    <w:basedOn w:val="870"/>
    <w:next w:val="869"/>
    <w:qFormat/>
    <w:pPr>
      <w:ind w:left="0" w:firstLine="4608"/>
      <w:jc w:val="center"/>
      <w:spacing w:before="120" w:after="0" w:line="360" w:lineRule="auto"/>
    </w:pPr>
    <w:rPr>
      <w:rFonts w:ascii="Times New Roman" w:hAnsi="Times New Roman" w:cs="Times New Roman"/>
    </w:rPr>
  </w:style>
  <w:style w:type="paragraph" w:styleId="1149" w:customStyle="1">
    <w:name w:val="样式 标题 3 + (西文) 黑体 (中文) 黑体 (符号) 宋体 小四 段前: 5 磅 段后: 5 磅 行距: 1..."/>
    <w:basedOn w:val="873"/>
    <w:next w:val="1150"/>
    <w:qFormat/>
    <w:pPr>
      <w:ind w:left="1429" w:firstLine="18"/>
      <w:spacing w:before="100" w:after="100" w:line="360" w:lineRule="auto"/>
      <w:outlineLvl w:val="2"/>
    </w:pPr>
  </w:style>
  <w:style w:type="paragraph" w:styleId="1150" w:customStyle="1">
    <w:name w:val="xl22"/>
    <w:basedOn w:val="870"/>
    <w:next w:val="1151"/>
    <w:qFormat/>
    <w:pPr>
      <w:ind w:left="0" w:firstLine="20"/>
      <w:jc w:val="right"/>
      <w:spacing w:before="280" w:after="280" w:line="240" w:lineRule="auto"/>
      <w:shd w:val="clear" w:color="000000" w:fill="ffffff"/>
    </w:pPr>
    <w:rPr>
      <w:rFonts w:ascii="Times New Roman" w:hAnsi="Times New Roman" w:cs="Times New Roman"/>
    </w:rPr>
  </w:style>
  <w:style w:type="paragraph" w:styleId="1151" w:customStyle="1">
    <w:name w:val="自定义一"/>
    <w:basedOn w:val="870"/>
    <w:next w:val="869"/>
    <w:qFormat/>
    <w:pPr>
      <w:ind w:left="0"/>
      <w:spacing w:before="0" w:after="0" w:line="360" w:lineRule="auto"/>
    </w:pPr>
    <w:rPr>
      <w:rFonts w:ascii="Times New Roman" w:hAnsi="Times New Roman" w:cs="Times New Roman"/>
    </w:rPr>
  </w:style>
  <w:style w:type="paragraph" w:styleId="1152" w:customStyle="1">
    <w:name w:val="xl78"/>
    <w:basedOn w:val="870"/>
    <w:next w:val="1153"/>
    <w:qFormat/>
    <w:pPr>
      <w:ind w:left="0" w:firstLine="3584"/>
      <w:jc w:val="center"/>
      <w:spacing w:before="280" w:after="280" w:line="240" w:lineRule="auto"/>
    </w:pPr>
    <w:rPr>
      <w:rFonts w:ascii="Times New Roman" w:hAnsi="Times New Roman" w:cs="Times New Roman"/>
    </w:rPr>
  </w:style>
  <w:style w:type="paragraph" w:styleId="1153" w:customStyle="1">
    <w:name w:val="段落正文"/>
    <w:next w:val="1095"/>
    <w:qFormat/>
    <w:pPr>
      <w:ind w:firstLine="4608"/>
      <w:jc w:val="center"/>
      <w:spacing w:line="360" w:lineRule="auto"/>
    </w:pPr>
    <w:rPr>
      <w:rFonts w:ascii="Calibri" w:hAnsi="Calibri"/>
    </w:rPr>
  </w:style>
  <w:style w:type="paragraph" w:styleId="1154" w:customStyle="1">
    <w:name w:val="_Style 169"/>
    <w:next w:val="869"/>
    <w:qFormat/>
    <w:pPr>
      <w:ind w:left="2560"/>
    </w:pPr>
    <w:rPr>
      <w:rFonts w:ascii="Calibri" w:hAnsi="Calibri"/>
    </w:rPr>
  </w:style>
  <w:style w:type="paragraph" w:styleId="1155" w:customStyle="1">
    <w:name w:val="样式 小四 行距: 1.5 倍行距 首行缩进:  2 字符"/>
    <w:basedOn w:val="870"/>
    <w:next w:val="1100"/>
    <w:qFormat/>
    <w:pPr>
      <w:ind w:left="480" w:firstLine="2784"/>
      <w:spacing w:before="0" w:after="0" w:line="360" w:lineRule="auto"/>
    </w:pPr>
    <w:rPr>
      <w:rFonts w:ascii="Times New Roman" w:hAnsi="Times New Roman" w:cs="Times New Roman"/>
    </w:rPr>
  </w:style>
  <w:style w:type="paragraph" w:styleId="1156" w:customStyle="1">
    <w:name w:val="小节标题"/>
    <w:basedOn w:val="870"/>
    <w:next w:val="869"/>
    <w:qFormat/>
    <w:pPr>
      <w:ind w:left="0" w:firstLine="7168"/>
      <w:spacing w:before="175" w:after="102" w:line="351" w:lineRule="atLeast"/>
    </w:pPr>
    <w:rPr>
      <w:rFonts w:ascii="Times New Roman" w:hAnsi="Times New Roman" w:cs="Times New Roman"/>
    </w:rPr>
  </w:style>
  <w:style w:type="paragraph" w:styleId="1157" w:customStyle="1">
    <w:name w:val="TOC 标题2"/>
    <w:basedOn w:val="870"/>
    <w:next w:val="869"/>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58" w:customStyle="1">
    <w:name w:val="表格文字（两侧对齐）"/>
    <w:basedOn w:val="870"/>
    <w:next w:val="1159"/>
    <w:qFormat/>
    <w:pPr>
      <w:ind w:left="0" w:firstLine="3584"/>
      <w:spacing w:before="0" w:after="0" w:line="240" w:lineRule="auto"/>
    </w:pPr>
    <w:rPr>
      <w:rFonts w:ascii="Times New Roman" w:hAnsi="Times New Roman" w:cs="Times New Roman"/>
    </w:rPr>
  </w:style>
  <w:style w:type="paragraph" w:styleId="1159" w:customStyle="1">
    <w:name w:val="Char"/>
    <w:basedOn w:val="870"/>
    <w:next w:val="1138"/>
    <w:qFormat/>
    <w:pPr>
      <w:ind w:left="900" w:firstLine="2608"/>
      <w:spacing w:before="0" w:after="0" w:line="240" w:lineRule="auto"/>
    </w:pPr>
    <w:rPr>
      <w:rFonts w:ascii="Times New Roman" w:hAnsi="Times New Roman" w:cs="Times New Roman"/>
    </w:rPr>
  </w:style>
  <w:style w:type="paragraph" w:styleId="1160" w:customStyle="1">
    <w:name w:val="xl86"/>
    <w:basedOn w:val="870"/>
    <w:next w:val="1161"/>
    <w:qFormat/>
    <w:pPr>
      <w:ind w:left="0" w:firstLine="5120"/>
      <w:spacing w:before="280" w:after="280" w:line="240" w:lineRule="auto"/>
    </w:pPr>
    <w:rPr>
      <w:rFonts w:ascii="Times New Roman" w:hAnsi="Times New Roman" w:cs="Times New Roman"/>
    </w:rPr>
  </w:style>
  <w:style w:type="paragraph" w:styleId="1161" w:customStyle="1">
    <w:name w:val="索引 71"/>
    <w:basedOn w:val="870"/>
    <w:next w:val="869"/>
    <w:qFormat/>
    <w:pPr>
      <w:ind w:left="1200" w:firstLine="2560"/>
      <w:jc w:val="center"/>
      <w:spacing w:before="0" w:after="0" w:line="360" w:lineRule="auto"/>
    </w:pPr>
    <w:rPr>
      <w:rFonts w:ascii="Times New Roman" w:hAnsi="Times New Roman" w:cs="Times New Roman"/>
    </w:rPr>
  </w:style>
  <w:style w:type="paragraph" w:styleId="1162" w:customStyle="1">
    <w:name w:val="111"/>
    <w:next w:val="1163"/>
    <w:qFormat/>
    <w:pPr>
      <w:ind w:left="480" w:firstLine="4320"/>
      <w:spacing w:line="440" w:lineRule="exact"/>
    </w:pPr>
    <w:rPr>
      <w:rFonts w:ascii="Calibri" w:hAnsi="Calibri"/>
    </w:rPr>
  </w:style>
  <w:style w:type="paragraph" w:styleId="1163" w:customStyle="1">
    <w:name w:val="4"/>
    <w:basedOn w:val="870"/>
    <w:next w:val="882"/>
    <w:qFormat/>
    <w:pPr>
      <w:ind w:left="409" w:firstLine="3737"/>
      <w:spacing w:before="0" w:after="0" w:line="420" w:lineRule="exact"/>
    </w:pPr>
    <w:rPr>
      <w:rFonts w:ascii="Times New Roman" w:hAnsi="Times New Roman" w:cs="Times New Roman"/>
    </w:rPr>
  </w:style>
  <w:style w:type="paragraph" w:styleId="1164" w:customStyle="1">
    <w:name w:val="Char Char Char Char Char Char1 Char Char Char1 Char Char Char Char Char Char"/>
    <w:basedOn w:val="870"/>
    <w:next w:val="1149"/>
    <w:qFormat/>
    <w:pPr>
      <w:ind w:left="0" w:firstLine="2560"/>
      <w:spacing w:before="0" w:after="0" w:line="240" w:lineRule="auto"/>
    </w:pPr>
    <w:rPr>
      <w:rFonts w:ascii="Times New Roman" w:hAnsi="Times New Roman" w:cs="Times New Roman"/>
    </w:rPr>
  </w:style>
  <w:style w:type="paragraph" w:styleId="1165" w:customStyle="1">
    <w:name w:val="Char Char Char Char Char Char1 Char Char Char Char Char Char1 Char Char Char"/>
    <w:basedOn w:val="870"/>
    <w:next w:val="1166"/>
    <w:qFormat/>
    <w:pPr>
      <w:ind w:left="0" w:firstLine="2560"/>
      <w:spacing w:before="0" w:after="0" w:line="240" w:lineRule="auto"/>
    </w:pPr>
    <w:rPr>
      <w:rFonts w:ascii="Times New Roman" w:hAnsi="Times New Roman" w:cs="Times New Roman"/>
    </w:rPr>
  </w:style>
  <w:style w:type="paragraph" w:styleId="1166" w:customStyle="1">
    <w:name w:val="正文符号1"/>
    <w:basedOn w:val="870"/>
    <w:next w:val="1167"/>
    <w:qFormat/>
    <w:pPr>
      <w:ind w:left="987" w:firstLine="5724"/>
      <w:spacing w:before="0" w:after="0" w:line="240" w:lineRule="auto"/>
    </w:pPr>
    <w:rPr>
      <w:rFonts w:ascii="Times New Roman" w:hAnsi="Times New Roman" w:cs="Times New Roman"/>
    </w:rPr>
  </w:style>
  <w:style w:type="paragraph" w:styleId="1167" w:customStyle="1">
    <w:name w:val="索引 31"/>
    <w:basedOn w:val="870"/>
    <w:next w:val="869"/>
    <w:qFormat/>
    <w:pPr>
      <w:ind w:left="400" w:firstLine="2560"/>
      <w:jc w:val="center"/>
      <w:spacing w:before="0" w:after="0" w:line="360" w:lineRule="auto"/>
    </w:pPr>
    <w:rPr>
      <w:rFonts w:ascii="Times New Roman" w:hAnsi="Times New Roman" w:cs="Times New Roman"/>
    </w:rPr>
  </w:style>
  <w:style w:type="paragraph" w:styleId="1168" w:customStyle="1">
    <w:name w:val="目录4"/>
    <w:basedOn w:val="870"/>
    <w:next w:val="869"/>
    <w:qFormat/>
    <w:pPr>
      <w:ind w:left="629" w:firstLine="5237"/>
      <w:spacing w:before="0" w:after="0" w:line="317" w:lineRule="atLeast"/>
    </w:pPr>
    <w:rPr>
      <w:rFonts w:ascii="Times New Roman" w:hAnsi="Times New Roman" w:cs="Times New Roman"/>
    </w:rPr>
  </w:style>
  <w:style w:type="paragraph" w:styleId="1169" w:customStyle="1">
    <w:name w:val="p15"/>
    <w:basedOn w:val="869"/>
    <w:qFormat/>
    <w:pPr>
      <w:ind w:left="0"/>
    </w:pPr>
    <w:rPr>
      <w:rFonts w:ascii="宋体" w:hAnsi="宋体"/>
      <w:sz w:val="28"/>
      <w:szCs w:val="28"/>
    </w:rPr>
  </w:style>
  <w:style w:type="paragraph" w:styleId="1170" w:customStyle="1">
    <w:name w:val="四号 居中"/>
    <w:basedOn w:val="870"/>
    <w:next w:val="1164"/>
    <w:qFormat/>
    <w:pPr>
      <w:ind w:left="0" w:firstLine="6144"/>
      <w:jc w:val="center"/>
      <w:spacing w:before="0" w:after="0" w:line="360" w:lineRule="auto"/>
    </w:pPr>
    <w:rPr>
      <w:rFonts w:ascii="Times New Roman" w:hAnsi="Times New Roman" w:cs="Times New Roman"/>
    </w:rPr>
  </w:style>
  <w:style w:type="paragraph" w:styleId="1171" w:customStyle="1">
    <w:name w:val="p0"/>
    <w:next w:val="869"/>
    <w:qFormat/>
    <w:pPr>
      <w:ind w:firstLine="2048"/>
      <w:spacing w:line="360" w:lineRule="auto"/>
    </w:pPr>
    <w:rPr>
      <w:rFonts w:ascii="Calibri" w:hAnsi="Calibri"/>
    </w:rPr>
  </w:style>
  <w:style w:type="paragraph" w:styleId="1172" w:customStyle="1">
    <w:name w:val="列表编号 21"/>
    <w:basedOn w:val="870"/>
    <w:next w:val="1173"/>
    <w:qFormat/>
    <w:pPr>
      <w:ind w:left="0" w:firstLine="2560"/>
      <w:spacing w:before="0" w:after="0" w:line="360" w:lineRule="auto"/>
    </w:pPr>
    <w:rPr>
      <w:rFonts w:ascii="Times New Roman" w:hAnsi="Times New Roman" w:cs="Times New Roman"/>
    </w:rPr>
  </w:style>
  <w:style w:type="paragraph" w:styleId="1173" w:customStyle="1">
    <w:name w:val="正文文本 21"/>
    <w:basedOn w:val="870"/>
    <w:next w:val="1054"/>
    <w:qFormat/>
    <w:pPr>
      <w:ind w:left="0" w:firstLine="2560"/>
      <w:jc w:val="center"/>
      <w:spacing w:before="0" w:after="120" w:line="480" w:lineRule="auto"/>
    </w:pPr>
    <w:rPr>
      <w:rFonts w:ascii="Times New Roman" w:hAnsi="Times New Roman" w:cs="Times New Roman"/>
    </w:rPr>
  </w:style>
  <w:style w:type="paragraph" w:styleId="1174" w:customStyle="1">
    <w:name w:val="a2"/>
    <w:basedOn w:val="870"/>
    <w:next w:val="909"/>
    <w:qFormat/>
    <w:pPr>
      <w:ind w:left="0" w:firstLine="1024"/>
      <w:spacing w:before="280" w:after="280" w:line="240" w:lineRule="auto"/>
    </w:pPr>
    <w:rPr>
      <w:rFonts w:ascii="Times New Roman" w:hAnsi="Times New Roman" w:cs="Times New Roman"/>
    </w:rPr>
  </w:style>
  <w:style w:type="paragraph" w:styleId="1175" w:customStyle="1">
    <w:name w:val="font8"/>
    <w:basedOn w:val="870"/>
    <w:next w:val="1099"/>
    <w:qFormat/>
    <w:pPr>
      <w:ind w:left="0" w:firstLine="2048"/>
      <w:spacing w:before="280" w:after="280" w:line="240" w:lineRule="auto"/>
    </w:pPr>
    <w:rPr>
      <w:rFonts w:ascii="Times New Roman" w:hAnsi="Times New Roman" w:cs="Times New Roman"/>
    </w:rPr>
  </w:style>
  <w:style w:type="paragraph" w:styleId="1176" w:customStyle="1">
    <w:name w:val="Char Char Char Char Char Char1 Char Char Char Char Char Char1 Char Char Char Char Char Char Char"/>
    <w:basedOn w:val="870"/>
    <w:next w:val="1177"/>
    <w:qFormat/>
    <w:pPr>
      <w:ind w:left="0" w:firstLine="2560"/>
      <w:spacing w:before="0" w:after="0" w:line="240" w:lineRule="auto"/>
    </w:pPr>
    <w:rPr>
      <w:rFonts w:ascii="Times New Roman" w:hAnsi="Times New Roman" w:cs="Times New Roman"/>
    </w:rPr>
  </w:style>
  <w:style w:type="paragraph" w:styleId="1177" w:customStyle="1">
    <w:name w:val="xl87"/>
    <w:basedOn w:val="870"/>
    <w:next w:val="1133"/>
    <w:qFormat/>
    <w:pPr>
      <w:ind w:left="0" w:firstLine="5120"/>
      <w:spacing w:before="280" w:after="280" w:line="240" w:lineRule="auto"/>
    </w:pPr>
    <w:rPr>
      <w:rFonts w:ascii="Times New Roman" w:hAnsi="Times New Roman" w:cs="Times New Roman"/>
    </w:rPr>
  </w:style>
  <w:style w:type="paragraph" w:styleId="1178" w:customStyle="1">
    <w:name w:val="444"/>
    <w:basedOn w:val="870"/>
    <w:next w:val="891"/>
    <w:qFormat/>
    <w:pPr>
      <w:ind w:left="0" w:firstLine="4608"/>
      <w:jc w:val="center"/>
      <w:spacing w:before="0" w:after="0" w:line="312" w:lineRule="atLeast"/>
    </w:pPr>
    <w:rPr>
      <w:rFonts w:ascii="Times New Roman" w:hAnsi="Times New Roman" w:cs="Times New Roman"/>
    </w:rPr>
  </w:style>
  <w:style w:type="paragraph" w:styleId="1179" w:customStyle="1">
    <w:name w:val="表格文字图表文字"/>
    <w:basedOn w:val="870"/>
    <w:next w:val="1180"/>
    <w:qFormat/>
    <w:pPr>
      <w:ind w:left="0" w:firstLine="3584"/>
      <w:jc w:val="center"/>
      <w:spacing w:before="0" w:after="0" w:line="240" w:lineRule="auto"/>
    </w:pPr>
    <w:rPr>
      <w:rFonts w:ascii="Times New Roman" w:hAnsi="Times New Roman" w:cs="Times New Roman"/>
    </w:rPr>
  </w:style>
  <w:style w:type="paragraph" w:styleId="1180" w:customStyle="1">
    <w:name w:val="样式 目录 3 + 左侧:  2 字符1"/>
    <w:next w:val="1181"/>
    <w:qFormat/>
    <w:pPr>
      <w:ind w:left="960" w:firstLine="5120"/>
      <w:spacing w:line="360" w:lineRule="auto"/>
      <w:widowControl w:val="off"/>
    </w:pPr>
    <w:rPr>
      <w:rFonts w:ascii="Calibri" w:hAnsi="Calibri"/>
    </w:rPr>
  </w:style>
  <w:style w:type="paragraph" w:styleId="1181" w:customStyle="1">
    <w:name w:val="文档正文"/>
    <w:basedOn w:val="870"/>
    <w:next w:val="1182"/>
    <w:qFormat/>
    <w:pPr>
      <w:ind w:left="567" w:firstLine="3639"/>
      <w:spacing w:before="0" w:after="0" w:line="480" w:lineRule="atLeast"/>
    </w:pPr>
    <w:rPr>
      <w:rFonts w:ascii="Times New Roman" w:hAnsi="Times New Roman" w:cs="Times New Roman"/>
    </w:rPr>
  </w:style>
  <w:style w:type="paragraph" w:styleId="1182" w:customStyle="1">
    <w:name w:val="列表框2"/>
    <w:next w:val="1183"/>
    <w:qFormat/>
    <w:pPr>
      <w:ind w:firstLine="2048"/>
      <w:spacing w:line="460" w:lineRule="exact"/>
    </w:pPr>
    <w:rPr>
      <w:rFonts w:ascii="Calibri" w:hAnsi="Calibri"/>
    </w:rPr>
  </w:style>
  <w:style w:type="paragraph" w:styleId="1183" w:customStyle="1">
    <w:name w:val="font10"/>
    <w:basedOn w:val="870"/>
    <w:next w:val="902"/>
    <w:qFormat/>
    <w:pPr>
      <w:ind w:left="0" w:firstLine="3584"/>
      <w:spacing w:before="280" w:after="280" w:line="240" w:lineRule="auto"/>
    </w:pPr>
    <w:rPr>
      <w:rFonts w:ascii="Times New Roman" w:hAnsi="Times New Roman" w:cs="Times New Roman"/>
    </w:rPr>
  </w:style>
  <w:style w:type="paragraph" w:styleId="1184" w:customStyle="1">
    <w:name w:val="纯文本1"/>
    <w:basedOn w:val="870"/>
    <w:next w:val="914"/>
    <w:qFormat/>
    <w:pPr>
      <w:ind w:left="0" w:firstLine="3584"/>
      <w:spacing w:before="0" w:after="0" w:line="240" w:lineRule="auto"/>
    </w:pPr>
    <w:rPr>
      <w:rFonts w:ascii="Times New Roman" w:hAnsi="Times New Roman" w:cs="Times New Roman"/>
    </w:rPr>
  </w:style>
  <w:style w:type="paragraph" w:styleId="1185" w:customStyle="1">
    <w:name w:val="索引 91"/>
    <w:basedOn w:val="870"/>
    <w:next w:val="869"/>
    <w:qFormat/>
    <w:pPr>
      <w:ind w:left="1600" w:firstLine="2560"/>
      <w:jc w:val="center"/>
      <w:spacing w:before="0" w:after="0" w:line="360" w:lineRule="auto"/>
    </w:pPr>
    <w:rPr>
      <w:rFonts w:ascii="Times New Roman" w:hAnsi="Times New Roman" w:cs="Times New Roman"/>
    </w:rPr>
  </w:style>
  <w:style w:type="paragraph" w:styleId="1186" w:customStyle="1">
    <w:name w:val="xl79"/>
    <w:basedOn w:val="870"/>
    <w:next w:val="1162"/>
    <w:qFormat/>
    <w:pPr>
      <w:ind w:left="0" w:firstLine="3584"/>
      <w:jc w:val="center"/>
      <w:spacing w:before="280" w:after="280" w:line="240" w:lineRule="auto"/>
    </w:pPr>
    <w:rPr>
      <w:rFonts w:ascii="Times New Roman" w:hAnsi="Times New Roman" w:cs="Times New Roman"/>
    </w:rPr>
  </w:style>
  <w:style w:type="paragraph" w:styleId="1187" w:customStyle="1">
    <w:name w:val="表格文字（4号居中）"/>
    <w:next w:val="1188"/>
    <w:qFormat/>
    <w:pPr>
      <w:ind w:firstLine="2560"/>
      <w:jc w:val="center"/>
    </w:pPr>
    <w:rPr>
      <w:rFonts w:ascii="Calibri" w:hAnsi="Calibri"/>
    </w:rPr>
  </w:style>
  <w:style w:type="paragraph" w:styleId="1188" w:customStyle="1">
    <w:name w:val="!方块加粗"/>
    <w:basedOn w:val="870"/>
    <w:next w:val="1155"/>
    <w:qFormat/>
    <w:pPr>
      <w:ind w:left="600" w:firstLine="5212"/>
      <w:spacing w:before="0" w:after="0" w:line="360" w:lineRule="auto"/>
    </w:pPr>
    <w:rPr>
      <w:rFonts w:ascii="Times New Roman" w:hAnsi="Times New Roman" w:cs="Times New Roman"/>
    </w:rPr>
  </w:style>
  <w:style w:type="paragraph" w:styleId="1189" w:customStyle="1">
    <w:name w:val="xl75"/>
    <w:basedOn w:val="870"/>
    <w:next w:val="915"/>
    <w:qFormat/>
    <w:pPr>
      <w:ind w:left="0" w:firstLine="3584"/>
      <w:jc w:val="center"/>
      <w:spacing w:before="280" w:after="280" w:line="240" w:lineRule="auto"/>
    </w:pPr>
    <w:rPr>
      <w:rFonts w:ascii="Times New Roman" w:hAnsi="Times New Roman" w:cs="Times New Roman"/>
    </w:rPr>
  </w:style>
  <w:style w:type="paragraph" w:styleId="1190" w:customStyle="1">
    <w:name w:val="xl81"/>
    <w:basedOn w:val="870"/>
    <w:next w:val="1191"/>
    <w:qFormat/>
    <w:pPr>
      <w:ind w:left="0" w:firstLine="5120"/>
      <w:spacing w:before="280" w:after="280" w:line="240" w:lineRule="auto"/>
    </w:pPr>
    <w:rPr>
      <w:rFonts w:ascii="Times New Roman" w:hAnsi="Times New Roman" w:cs="Times New Roman"/>
    </w:rPr>
  </w:style>
  <w:style w:type="paragraph" w:styleId="1191" w:customStyle="1">
    <w:name w:val="xl25"/>
    <w:basedOn w:val="870"/>
    <w:next w:val="1192"/>
    <w:qFormat/>
    <w:pPr>
      <w:ind w:left="0" w:firstLine="14"/>
      <w:spacing w:before="280" w:after="280" w:line="240" w:lineRule="auto"/>
      <w:shd w:val="clear" w:color="000000" w:fill="ffffff"/>
    </w:pPr>
    <w:rPr>
      <w:rFonts w:ascii="Times New Roman" w:hAnsi="Times New Roman" w:cs="Times New Roman"/>
    </w:rPr>
  </w:style>
  <w:style w:type="paragraph" w:styleId="1192" w:customStyle="1">
    <w:name w:val="普通(网站)1"/>
    <w:basedOn w:val="870"/>
    <w:next w:val="1193"/>
    <w:qFormat/>
    <w:pPr>
      <w:ind w:left="200" w:firstLine="1224"/>
      <w:spacing w:before="280" w:after="280" w:line="240" w:lineRule="auto"/>
    </w:pPr>
    <w:rPr>
      <w:rFonts w:ascii="Times New Roman" w:hAnsi="Times New Roman" w:cs="Times New Roman"/>
    </w:rPr>
  </w:style>
  <w:style w:type="paragraph" w:styleId="1193" w:customStyle="1">
    <w:name w:val="xl27"/>
    <w:basedOn w:val="870"/>
    <w:next w:val="1179"/>
    <w:qFormat/>
    <w:pPr>
      <w:ind w:left="0" w:firstLine="20"/>
      <w:spacing w:before="280" w:after="280" w:line="240" w:lineRule="auto"/>
      <w:shd w:val="clear" w:color="000000" w:fill="ffffff"/>
    </w:pPr>
    <w:rPr>
      <w:rFonts w:ascii="Times New Roman" w:hAnsi="Times New Roman" w:cs="Times New Roman"/>
    </w:rPr>
  </w:style>
  <w:style w:type="paragraph" w:styleId="1194" w:customStyle="1">
    <w:name w:val="H 4"/>
    <w:basedOn w:val="874"/>
    <w:next w:val="1195"/>
    <w:qFormat/>
    <w:pPr>
      <w:ind w:left="426" w:firstLine="24"/>
      <w:spacing w:before="0" w:after="0" w:line="360" w:lineRule="auto"/>
      <w:outlineLvl w:val="3"/>
    </w:pPr>
  </w:style>
  <w:style w:type="paragraph" w:styleId="1195" w:customStyle="1">
    <w:name w:val="xl82"/>
    <w:basedOn w:val="870"/>
    <w:next w:val="1190"/>
    <w:qFormat/>
    <w:pPr>
      <w:ind w:left="0" w:firstLine="5120"/>
      <w:spacing w:before="280" w:after="280" w:line="240" w:lineRule="auto"/>
    </w:pPr>
    <w:rPr>
      <w:rFonts w:ascii="Times New Roman" w:hAnsi="Times New Roman" w:cs="Times New Roman"/>
    </w:rPr>
  </w:style>
  <w:style w:type="paragraph" w:styleId="1196" w:customStyle="1">
    <w:name w:val="Char Char Char Char Char Char Char Char"/>
    <w:next w:val="1197"/>
    <w:qFormat/>
    <w:pPr>
      <w:ind w:firstLine="14"/>
      <w:jc w:val="both"/>
      <w:shd w:val="clear" w:color="000000" w:fill="000080"/>
      <w:widowControl w:val="off"/>
    </w:pPr>
    <w:rPr>
      <w:rFonts w:ascii="Calibri" w:hAnsi="Calibri"/>
    </w:rPr>
  </w:style>
  <w:style w:type="paragraph" w:styleId="1197" w:customStyle="1">
    <w:name w:val="Char Char Char Char Char Char1 Char Char Char1 Char Char Char Char Char Char Char Char Char Char Char Char Char Char Char"/>
    <w:basedOn w:val="870"/>
    <w:next w:val="1198"/>
    <w:qFormat/>
    <w:pPr>
      <w:ind w:left="0" w:firstLine="2560"/>
      <w:spacing w:before="0" w:after="0" w:line="240" w:lineRule="auto"/>
    </w:pPr>
    <w:rPr>
      <w:rFonts w:ascii="Times New Roman" w:hAnsi="Times New Roman" w:cs="Times New Roman"/>
    </w:rPr>
  </w:style>
  <w:style w:type="paragraph" w:styleId="1198" w:customStyle="1">
    <w:name w:val="样式1"/>
    <w:basedOn w:val="870"/>
    <w:next w:val="1199"/>
    <w:qFormat/>
    <w:pPr>
      <w:ind w:left="0" w:firstLine="1536"/>
      <w:spacing w:before="120" w:after="120" w:line="300" w:lineRule="auto"/>
    </w:pPr>
    <w:rPr>
      <w:rFonts w:ascii="Times New Roman" w:hAnsi="Times New Roman" w:cs="Times New Roman"/>
    </w:rPr>
  </w:style>
  <w:style w:type="paragraph" w:styleId="1199" w:customStyle="1">
    <w:name w:val="索引 41"/>
    <w:basedOn w:val="870"/>
    <w:next w:val="869"/>
    <w:qFormat/>
    <w:pPr>
      <w:ind w:left="600" w:firstLine="2560"/>
      <w:jc w:val="center"/>
      <w:spacing w:before="0" w:after="0" w:line="360" w:lineRule="auto"/>
    </w:pPr>
    <w:rPr>
      <w:rFonts w:ascii="Times New Roman" w:hAnsi="Times New Roman" w:cs="Times New Roman"/>
    </w:rPr>
  </w:style>
  <w:style w:type="paragraph" w:styleId="1200" w:customStyle="1">
    <w:name w:val="自定义二"/>
    <w:basedOn w:val="870"/>
    <w:next w:val="869"/>
    <w:qFormat/>
    <w:pPr>
      <w:ind w:left="0" w:firstLine="14"/>
      <w:spacing w:before="0" w:after="0" w:line="360" w:lineRule="auto"/>
      <w:outlineLvl w:val="1"/>
    </w:pPr>
    <w:rPr>
      <w:rFonts w:ascii="Times New Roman" w:hAnsi="Times New Roman" w:cs="Times New Roman"/>
    </w:rPr>
  </w:style>
  <w:style w:type="paragraph" w:styleId="1201" w:customStyle="1">
    <w:name w:val="Bullet"/>
    <w:next w:val="1139"/>
    <w:qFormat/>
    <w:pPr>
      <w:ind w:left="567" w:right="2835" w:firstLine="3584"/>
      <w:spacing w:after="60"/>
    </w:pPr>
    <w:rPr>
      <w:rFonts w:ascii="Calibri" w:hAnsi="Calibri"/>
    </w:rPr>
  </w:style>
  <w:style w:type="paragraph" w:styleId="1202" w:customStyle="1">
    <w:name w:val="Char Char Char Char Char Char1"/>
    <w:basedOn w:val="870"/>
    <w:next w:val="1203"/>
    <w:qFormat/>
    <w:pPr>
      <w:ind w:left="0" w:firstLine="2560"/>
      <w:spacing w:before="0" w:after="0" w:line="240" w:lineRule="auto"/>
    </w:pPr>
    <w:rPr>
      <w:rFonts w:ascii="Times New Roman" w:hAnsi="Times New Roman" w:cs="Times New Roman"/>
    </w:rPr>
  </w:style>
  <w:style w:type="paragraph" w:styleId="1203" w:customStyle="1">
    <w:name w:val="正文缩进2"/>
    <w:basedOn w:val="870"/>
    <w:next w:val="1204"/>
    <w:qFormat/>
    <w:pPr>
      <w:ind w:left="420" w:firstLine="1188"/>
      <w:spacing w:before="0" w:after="0" w:line="240" w:lineRule="auto"/>
    </w:pPr>
    <w:rPr>
      <w:rFonts w:ascii="Times New Roman" w:hAnsi="Times New Roman" w:cs="Times New Roman"/>
    </w:rPr>
  </w:style>
  <w:style w:type="paragraph" w:styleId="1204" w:customStyle="1">
    <w:name w:val="列出段落2"/>
    <w:basedOn w:val="870"/>
    <w:next w:val="1205"/>
    <w:qFormat/>
    <w:pPr>
      <w:ind w:left="420" w:firstLine="3748"/>
      <w:spacing w:before="0" w:after="0" w:line="240" w:lineRule="auto"/>
    </w:pPr>
    <w:rPr>
      <w:rFonts w:ascii="Times New Roman" w:hAnsi="Times New Roman" w:cs="Times New Roman"/>
    </w:rPr>
  </w:style>
  <w:style w:type="paragraph" w:styleId="1205" w:customStyle="1">
    <w:name w:val="正文文本缩进 31"/>
    <w:basedOn w:val="870"/>
    <w:next w:val="1206"/>
    <w:qFormat/>
    <w:pPr>
      <w:ind w:left="1200" w:firstLine="1248"/>
      <w:spacing w:before="120" w:after="0" w:line="22" w:lineRule="atLeast"/>
    </w:pPr>
    <w:rPr>
      <w:rFonts w:ascii="Times New Roman" w:hAnsi="Times New Roman" w:cs="Times New Roman"/>
    </w:rPr>
  </w:style>
  <w:style w:type="paragraph" w:styleId="1206" w:customStyle="1">
    <w:name w:val="样式 正文首行缩进 + 首行缩进:  2 字符5"/>
    <w:next w:val="1207"/>
    <w:qFormat/>
    <w:pPr>
      <w:ind w:left="200" w:firstLine="3784"/>
      <w:spacing w:line="300" w:lineRule="auto"/>
    </w:pPr>
    <w:rPr>
      <w:rFonts w:ascii="Calibri" w:hAnsi="Calibri"/>
    </w:rPr>
  </w:style>
  <w:style w:type="paragraph" w:styleId="1207" w:customStyle="1">
    <w:name w:val="Char2"/>
    <w:basedOn w:val="870"/>
    <w:next w:val="1201"/>
    <w:qFormat/>
    <w:pPr>
      <w:ind w:left="0" w:firstLine="3584"/>
      <w:spacing w:before="0" w:after="160" w:line="240" w:lineRule="exact"/>
    </w:pPr>
    <w:rPr>
      <w:rFonts w:ascii="Times New Roman" w:hAnsi="Times New Roman" w:cs="Times New Roman"/>
    </w:rPr>
  </w:style>
  <w:style w:type="paragraph" w:styleId="1208" w:customStyle="1">
    <w:name w:val="WPSOffice手动目录 1"/>
    <w:qFormat/>
  </w:style>
  <w:style w:type="paragraph" w:styleId="1209" w:customStyle="1">
    <w:name w:val="纯文本4"/>
    <w:basedOn w:val="869"/>
    <w:qFormat/>
    <w:pPr>
      <w:ind w:left="0"/>
      <w:widowControl w:val="off"/>
    </w:pPr>
    <w:rPr>
      <w:rFonts w:ascii="宋体" w:hAnsi="Courier New" w:eastAsia="楷体_GB2312" w:cs="Times New Roman"/>
      <w:sz w:val="26"/>
    </w:rPr>
  </w:style>
  <w:style w:type="paragraph" w:styleId="1210" w:customStyle="1">
    <w:name w:val="Char Char Char Char Char Char Char Char Char Char Char Char Char Char Char Char"/>
    <w:basedOn w:val="870"/>
    <w:next w:val="1211"/>
    <w:qFormat/>
    <w:pPr>
      <w:ind w:left="682" w:firstLine="1224"/>
      <w:spacing w:before="0" w:after="0" w:line="360" w:lineRule="auto"/>
    </w:pPr>
    <w:rPr>
      <w:rFonts w:ascii="Times New Roman" w:hAnsi="Times New Roman" w:cs="Times New Roman"/>
    </w:rPr>
  </w:style>
  <w:style w:type="paragraph" w:styleId="1211" w:customStyle="1">
    <w:name w:val="列表编号 51"/>
    <w:basedOn w:val="870"/>
    <w:next w:val="1212"/>
    <w:qFormat/>
    <w:pPr>
      <w:ind w:left="900" w:firstLine="2652"/>
      <w:spacing w:before="0" w:after="0" w:line="360" w:lineRule="auto"/>
    </w:pPr>
    <w:rPr>
      <w:rFonts w:ascii="Times New Roman" w:hAnsi="Times New Roman" w:cs="Times New Roman"/>
    </w:rPr>
  </w:style>
  <w:style w:type="paragraph" w:styleId="1212" w:customStyle="1">
    <w:name w:val="样式 标题 1 + 黑体 (符号) 宋体 三号 段前: 7.8 磅 段后: 7.8 磅 行距: 1.5 倍行距"/>
    <w:basedOn w:val="871"/>
    <w:next w:val="1213"/>
    <w:qFormat/>
    <w:pPr>
      <w:ind w:left="432" w:firstLine="18"/>
      <w:spacing w:before="40" w:after="40" w:line="360" w:lineRule="auto"/>
      <w:outlineLvl w:val="0"/>
    </w:pPr>
  </w:style>
  <w:style w:type="paragraph" w:styleId="1213" w:customStyle="1">
    <w:name w:val="表格用"/>
    <w:basedOn w:val="870"/>
    <w:next w:val="1170"/>
    <w:qFormat/>
    <w:pPr>
      <w:ind w:left="0" w:firstLine="1024"/>
      <w:spacing w:before="0" w:after="0" w:line="360" w:lineRule="auto"/>
    </w:pPr>
    <w:rPr>
      <w:rFonts w:ascii="Times New Roman" w:hAnsi="Times New Roman" w:cs="Times New Roman"/>
    </w:rPr>
  </w:style>
  <w:style w:type="paragraph" w:styleId="1214" w:customStyle="1">
    <w:name w:val="xl71"/>
    <w:basedOn w:val="870"/>
    <w:next w:val="1215"/>
    <w:qFormat/>
    <w:pPr>
      <w:ind w:left="0" w:firstLine="1536"/>
      <w:spacing w:before="280" w:after="280" w:line="240" w:lineRule="auto"/>
    </w:pPr>
    <w:rPr>
      <w:rFonts w:ascii="Times New Roman" w:hAnsi="Times New Roman" w:cs="Times New Roman"/>
    </w:rPr>
  </w:style>
  <w:style w:type="paragraph" w:styleId="1215" w:customStyle="1">
    <w:name w:val="正文文本 31"/>
    <w:basedOn w:val="870"/>
    <w:next w:val="1216"/>
    <w:qFormat/>
    <w:pPr>
      <w:ind w:left="0" w:firstLine="3584"/>
      <w:jc w:val="center"/>
      <w:spacing w:before="0" w:after="120" w:line="360" w:lineRule="auto"/>
    </w:pPr>
    <w:rPr>
      <w:rFonts w:ascii="Times New Roman" w:hAnsi="Times New Roman" w:cs="Times New Roman"/>
    </w:rPr>
  </w:style>
  <w:style w:type="paragraph" w:styleId="1216" w:customStyle="1">
    <w:name w:val="列出段落111"/>
    <w:basedOn w:val="870"/>
    <w:next w:val="1152"/>
    <w:qFormat/>
    <w:pPr>
      <w:ind w:left="420" w:firstLine="3748"/>
      <w:spacing w:before="0" w:after="0" w:line="240" w:lineRule="auto"/>
    </w:pPr>
    <w:rPr>
      <w:rFonts w:ascii="Times New Roman" w:hAnsi="Times New Roman" w:cs="Times New Roman"/>
    </w:rPr>
  </w:style>
  <w:style w:type="paragraph" w:styleId="1217" w:customStyle="1">
    <w:name w:val="修订1"/>
    <w:qFormat/>
    <w:rPr>
      <w:rFonts w:ascii="Calibri" w:hAnsi="Calibri"/>
    </w:rPr>
  </w:style>
  <w:style w:type="paragraph" w:styleId="1218" w:customStyle="1">
    <w:name w:val="正文文本缩进 21"/>
    <w:basedOn w:val="870"/>
    <w:next w:val="1158"/>
    <w:qFormat/>
    <w:pPr>
      <w:ind w:left="480" w:firstLine="4832"/>
      <w:spacing w:before="0" w:after="0" w:line="240" w:lineRule="auto"/>
    </w:pPr>
    <w:rPr>
      <w:rFonts w:ascii="Times New Roman" w:hAnsi="Times New Roman" w:cs="Times New Roman"/>
    </w:rPr>
  </w:style>
  <w:style w:type="paragraph" w:styleId="1219" w:customStyle="1">
    <w:name w:val="Char Char4 Char Char"/>
    <w:basedOn w:val="870"/>
    <w:next w:val="1168"/>
    <w:qFormat/>
    <w:pPr>
      <w:ind w:left="0" w:firstLine="2560"/>
      <w:spacing w:before="0" w:after="0" w:line="240" w:lineRule="auto"/>
    </w:pPr>
    <w:rPr>
      <w:rFonts w:ascii="Times New Roman" w:hAnsi="Times New Roman" w:cs="Times New Roman"/>
    </w:rPr>
  </w:style>
  <w:style w:type="paragraph" w:styleId="1220" w:customStyle="1">
    <w:name w:val="样式"/>
    <w:next w:val="869"/>
    <w:qFormat/>
    <w:pPr>
      <w:ind w:firstLine="3584"/>
      <w:widowControl w:val="off"/>
    </w:pPr>
    <w:rPr>
      <w:rFonts w:ascii="Calibri" w:hAnsi="Calibri"/>
    </w:rPr>
  </w:style>
  <w:style w:type="paragraph" w:styleId="1221" w:customStyle="1">
    <w:name w:val="TOC 标题1"/>
    <w:basedOn w:val="871"/>
    <w:next w:val="869"/>
    <w:qFormat/>
    <w:pPr>
      <w:ind w:left="0" w:firstLine="6144"/>
      <w:spacing w:before="480" w:after="0" w:line="276" w:lineRule="auto"/>
    </w:pPr>
    <w:rPr>
      <w:b/>
      <w:sz w:val="30"/>
    </w:rPr>
  </w:style>
  <w:style w:type="paragraph" w:styleId="1222" w:customStyle="1">
    <w:name w:val="纯文本3"/>
    <w:basedOn w:val="869"/>
    <w:qFormat/>
    <w:rPr>
      <w:rFonts w:ascii="宋体" w:hAnsi="Courier New" w:cs="Times New Roman"/>
    </w:rPr>
  </w:style>
  <w:style w:type="paragraph" w:styleId="1223" w:customStyle="1">
    <w:name w:val="afont"/>
    <w:basedOn w:val="870"/>
    <w:next w:val="895"/>
    <w:qFormat/>
    <w:pPr>
      <w:ind w:left="0" w:firstLine="2048"/>
      <w:spacing w:before="100" w:after="100" w:line="285" w:lineRule="atLeast"/>
    </w:pPr>
    <w:rPr>
      <w:rFonts w:ascii="Times New Roman" w:hAnsi="Times New Roman" w:cs="Times New Roman"/>
    </w:rPr>
  </w:style>
  <w:style w:type="paragraph" w:styleId="1224" w:customStyle="1">
    <w:name w:val="xl85"/>
    <w:basedOn w:val="870"/>
    <w:next w:val="1225"/>
    <w:qFormat/>
    <w:pPr>
      <w:ind w:left="0" w:firstLine="2048"/>
      <w:jc w:val="center"/>
      <w:spacing w:before="280" w:after="280" w:line="240" w:lineRule="auto"/>
    </w:pPr>
    <w:rPr>
      <w:rFonts w:ascii="Times New Roman" w:hAnsi="Times New Roman" w:cs="Times New Roman"/>
    </w:rPr>
  </w:style>
  <w:style w:type="paragraph" w:styleId="1225" w:customStyle="1">
    <w:name w:val="文章总标题"/>
    <w:basedOn w:val="870"/>
    <w:next w:val="1226"/>
    <w:qFormat/>
    <w:pPr>
      <w:ind w:left="0" w:firstLine="7168"/>
      <w:jc w:val="center"/>
      <w:spacing w:before="566" w:after="544" w:line="566" w:lineRule="atLeast"/>
    </w:pPr>
    <w:rPr>
      <w:rFonts w:ascii="Times New Roman" w:hAnsi="Times New Roman" w:cs="Times New Roman"/>
    </w:rPr>
  </w:style>
  <w:style w:type="paragraph" w:styleId="1226" w:customStyle="1">
    <w:name w:val="样式 首行缩进:  2 字符"/>
    <w:basedOn w:val="870"/>
    <w:next w:val="1189"/>
    <w:qFormat/>
    <w:pPr>
      <w:ind w:left="200" w:firstLine="1224"/>
      <w:spacing w:before="0" w:after="0" w:line="400" w:lineRule="exact"/>
    </w:pPr>
    <w:rPr>
      <w:rFonts w:ascii="Times New Roman" w:hAnsi="Times New Roman" w:cs="Times New Roman"/>
    </w:rPr>
  </w:style>
  <w:style w:type="paragraph" w:styleId="1227" w:customStyle="1">
    <w:name w:val="二级条标题"/>
    <w:basedOn w:val="870"/>
    <w:next w:val="869"/>
    <w:qFormat/>
    <w:pPr>
      <w:ind w:left="0" w:firstLine="8"/>
      <w:spacing w:before="0" w:after="0" w:line="240" w:lineRule="auto"/>
      <w:outlineLvl w:val="3"/>
    </w:pPr>
    <w:rPr>
      <w:rFonts w:ascii="Times New Roman" w:hAnsi="Times New Roman" w:cs="Times New Roman"/>
    </w:rPr>
  </w:style>
  <w:style w:type="paragraph" w:styleId="1228" w:customStyle="1">
    <w:name w:val="Plain Text*"/>
    <w:basedOn w:val="869"/>
    <w:qFormat/>
    <w:pPr>
      <w:ind w:left="0"/>
      <w:jc w:val="left"/>
    </w:pPr>
    <w:rPr>
      <w:rFonts w:ascii="宋体" w:hAnsi="宋体" w:eastAsia="楷体_GB2312" w:cs="Courier New"/>
      <w:sz w:val="26"/>
      <w:lang w:val="zh-CN"/>
    </w:rPr>
  </w:style>
  <w:style w:type="paragraph" w:styleId="1229" w:customStyle="1">
    <w:name w:val="样式 加粗 居中2"/>
    <w:basedOn w:val="870"/>
    <w:next w:val="1081"/>
    <w:qFormat/>
    <w:pPr>
      <w:ind w:left="0" w:firstLine="2560"/>
      <w:jc w:val="center"/>
      <w:spacing w:before="0" w:after="0" w:line="360" w:lineRule="auto"/>
    </w:pPr>
    <w:rPr>
      <w:rFonts w:ascii="Times New Roman" w:hAnsi="Times New Roman" w:cs="Times New Roman"/>
    </w:rPr>
  </w:style>
  <w:style w:type="paragraph" w:styleId="1230" w:customStyle="1">
    <w:name w:val="标准文本"/>
    <w:basedOn w:val="870"/>
    <w:next w:val="1184"/>
    <w:qFormat/>
    <w:pPr>
      <w:ind w:left="480" w:firstLine="2784"/>
      <w:spacing w:before="0" w:after="0" w:line="360" w:lineRule="auto"/>
    </w:pPr>
    <w:rPr>
      <w:rFonts w:ascii="Times New Roman" w:hAnsi="Times New Roman" w:cs="Times New Roman"/>
    </w:rPr>
  </w:style>
  <w:style w:type="paragraph" w:styleId="1231" w:customStyle="1">
    <w:name w:val="font5"/>
    <w:basedOn w:val="870"/>
    <w:next w:val="1232"/>
    <w:qFormat/>
    <w:pPr>
      <w:ind w:left="0" w:firstLine="5120"/>
      <w:spacing w:before="280" w:after="280" w:line="240" w:lineRule="auto"/>
    </w:pPr>
    <w:rPr>
      <w:rFonts w:ascii="Times New Roman" w:hAnsi="Times New Roman" w:cs="Times New Roman"/>
    </w:rPr>
  </w:style>
  <w:style w:type="paragraph" w:styleId="1232" w:customStyle="1">
    <w:name w:val="索引标题1"/>
    <w:basedOn w:val="870"/>
    <w:next w:val="1111"/>
    <w:qFormat/>
    <w:pPr>
      <w:ind w:left="0" w:firstLine="4608"/>
      <w:jc w:val="center"/>
      <w:spacing w:before="0" w:after="0" w:line="360" w:lineRule="auto"/>
    </w:pPr>
    <w:rPr>
      <w:rFonts w:ascii="Times New Roman" w:hAnsi="Times New Roman" w:cs="Times New Roman"/>
    </w:rPr>
  </w:style>
  <w:style w:type="paragraph" w:styleId="1233" w:customStyle="1">
    <w:name w:val="Char Char Char Char Char Char1 Char Char Char1 Char Char Char Char Char Char Char Char Char Char Char Char Char Char Char Char"/>
    <w:basedOn w:val="870"/>
    <w:next w:val="1234"/>
    <w:qFormat/>
    <w:pPr>
      <w:ind w:left="0" w:firstLine="2560"/>
      <w:spacing w:before="0" w:after="0" w:line="240" w:lineRule="auto"/>
    </w:pPr>
    <w:rPr>
      <w:rFonts w:ascii="Times New Roman" w:hAnsi="Times New Roman" w:cs="Times New Roman"/>
    </w:rPr>
  </w:style>
  <w:style w:type="paragraph" w:styleId="1234" w:customStyle="1">
    <w:name w:val="1正文"/>
    <w:basedOn w:val="870"/>
    <w:next w:val="1235"/>
    <w:qFormat/>
    <w:pPr>
      <w:ind w:left="480" w:firstLine="2784"/>
      <w:spacing w:before="0" w:after="0" w:line="300" w:lineRule="auto"/>
    </w:pPr>
    <w:rPr>
      <w:rFonts w:ascii="Times New Roman" w:hAnsi="Times New Roman" w:cs="Times New Roman"/>
    </w:rPr>
  </w:style>
  <w:style w:type="paragraph" w:styleId="1235" w:customStyle="1">
    <w:name w:val="目录2"/>
    <w:basedOn w:val="870"/>
    <w:next w:val="869"/>
    <w:qFormat/>
    <w:pPr>
      <w:ind w:left="209" w:firstLine="5329"/>
      <w:spacing w:before="0" w:after="0" w:line="317" w:lineRule="atLeast"/>
    </w:pPr>
    <w:rPr>
      <w:rFonts w:ascii="Times New Roman" w:hAnsi="Times New Roman" w:cs="Times New Roman"/>
    </w:rPr>
  </w:style>
  <w:style w:type="paragraph" w:styleId="1236" w:customStyle="1">
    <w:name w:val="图表目录1"/>
    <w:basedOn w:val="870"/>
    <w:next w:val="869"/>
    <w:qFormat/>
    <w:pPr>
      <w:ind w:left="200" w:firstLine="2616"/>
      <w:jc w:val="center"/>
      <w:spacing w:before="0" w:after="0" w:line="360" w:lineRule="auto"/>
    </w:pPr>
    <w:rPr>
      <w:rFonts w:ascii="Times New Roman" w:hAnsi="Times New Roman" w:cs="Times New Roman"/>
    </w:rPr>
  </w:style>
  <w:style w:type="paragraph" w:styleId="1237" w:customStyle="1">
    <w:name w:val="xl63"/>
    <w:basedOn w:val="870"/>
    <w:next w:val="1187"/>
    <w:qFormat/>
    <w:pPr>
      <w:ind w:left="0" w:firstLine="5120"/>
      <w:spacing w:before="280" w:after="280" w:line="240" w:lineRule="auto"/>
    </w:pPr>
    <w:rPr>
      <w:rFonts w:ascii="Times New Roman" w:hAnsi="Times New Roman" w:cs="Times New Roman"/>
    </w:rPr>
  </w:style>
  <w:style w:type="paragraph" w:styleId="1238">
    <w:name w:val="List Paragraph"/>
    <w:basedOn w:val="869"/>
    <w:next w:val="1145"/>
    <w:uiPriority w:val="34"/>
    <w:qFormat/>
    <w:pPr>
      <w:ind w:left="420" w:firstLine="3748"/>
    </w:pPr>
    <w:rPr>
      <w:rFonts w:ascii="Times New Roman" w:hAnsi="Times New Roman" w:cs="Times New Roman"/>
    </w:rPr>
  </w:style>
  <w:style w:type="paragraph" w:styleId="1239" w:customStyle="1">
    <w:name w:val="xl73"/>
    <w:basedOn w:val="870"/>
    <w:next w:val="1240"/>
    <w:qFormat/>
    <w:pPr>
      <w:ind w:left="0" w:firstLine="3584"/>
      <w:spacing w:before="280" w:after="280" w:line="240" w:lineRule="auto"/>
    </w:pPr>
    <w:rPr>
      <w:rFonts w:ascii="Times New Roman" w:hAnsi="Times New Roman" w:cs="Times New Roman"/>
    </w:rPr>
  </w:style>
  <w:style w:type="paragraph" w:styleId="1240" w:customStyle="1">
    <w:name w:val="xl80"/>
    <w:basedOn w:val="870"/>
    <w:next w:val="1241"/>
    <w:qFormat/>
    <w:pPr>
      <w:ind w:left="0" w:firstLine="3584"/>
      <w:jc w:val="center"/>
      <w:spacing w:before="280" w:after="280" w:line="240" w:lineRule="auto"/>
    </w:pPr>
    <w:rPr>
      <w:rFonts w:ascii="Times New Roman" w:hAnsi="Times New Roman" w:cs="Times New Roman"/>
    </w:rPr>
  </w:style>
  <w:style w:type="paragraph" w:styleId="1241" w:customStyle="1">
    <w:name w:val="样式2"/>
    <w:basedOn w:val="875"/>
    <w:next w:val="1242"/>
    <w:qFormat/>
    <w:pPr>
      <w:ind w:left="1134" w:firstLine="18"/>
      <w:spacing w:before="0" w:after="0" w:line="360" w:lineRule="auto"/>
      <w:outlineLvl w:val="4"/>
    </w:pPr>
  </w:style>
  <w:style w:type="paragraph" w:styleId="1242" w:customStyle="1">
    <w:name w:val="日期1"/>
    <w:basedOn w:val="870"/>
    <w:next w:val="869"/>
    <w:qFormat/>
    <w:pPr>
      <w:ind w:left="100" w:firstLine="6144"/>
      <w:spacing w:before="0" w:after="0" w:line="240" w:lineRule="auto"/>
    </w:pPr>
    <w:rPr>
      <w:rFonts w:ascii="Times New Roman" w:hAnsi="Times New Roman" w:cs="Times New Roman"/>
    </w:rPr>
  </w:style>
  <w:style w:type="paragraph" w:styleId="1243" w:customStyle="1">
    <w:name w:val="图1"/>
    <w:basedOn w:val="870"/>
    <w:next w:val="869"/>
    <w:qFormat/>
    <w:pPr>
      <w:ind w:left="1105" w:firstLine="2580"/>
      <w:jc w:val="center"/>
      <w:spacing w:before="0" w:after="0" w:line="360" w:lineRule="auto"/>
    </w:pPr>
    <w:rPr>
      <w:rFonts w:ascii="Times New Roman" w:hAnsi="Times New Roman" w:cs="Times New Roman"/>
    </w:rPr>
  </w:style>
  <w:style w:type="paragraph" w:styleId="1244" w:customStyle="1">
    <w:name w:val="Char Char Char Char Char Char1 Char Char Char1 Char Char Char Char Char Char Char Char Char Char Char Char"/>
    <w:basedOn w:val="870"/>
    <w:next w:val="1224"/>
    <w:qFormat/>
    <w:pPr>
      <w:ind w:left="0" w:firstLine="2560"/>
      <w:spacing w:before="0" w:after="0" w:line="240" w:lineRule="auto"/>
    </w:pPr>
    <w:rPr>
      <w:rFonts w:ascii="Times New Roman" w:hAnsi="Times New Roman" w:cs="Times New Roman"/>
    </w:rPr>
  </w:style>
  <w:style w:type="paragraph" w:styleId="1245" w:customStyle="1">
    <w:name w:val="Char Char Char Char Char Char Char"/>
    <w:basedOn w:val="870"/>
    <w:next w:val="1130"/>
    <w:qFormat/>
    <w:pPr>
      <w:ind w:left="200" w:firstLine="4808"/>
      <w:spacing w:before="0" w:after="0" w:line="360" w:lineRule="auto"/>
    </w:pPr>
    <w:rPr>
      <w:rFonts w:ascii="Times New Roman" w:hAnsi="Times New Roman" w:cs="Times New Roman"/>
    </w:rPr>
  </w:style>
  <w:style w:type="paragraph" w:styleId="1246" w:customStyle="1">
    <w:name w:val="Char Char Char Char Char Char Char Char Char Char Char Char Char Char Char"/>
    <w:basedOn w:val="870"/>
    <w:next w:val="1221"/>
    <w:qFormat/>
    <w:pPr>
      <w:ind w:left="0" w:firstLine="3584"/>
      <w:jc w:val="center"/>
      <w:spacing w:before="0" w:after="0" w:line="400" w:lineRule="exact"/>
    </w:pPr>
    <w:rPr>
      <w:rFonts w:ascii="Times New Roman" w:hAnsi="Times New Roman" w:cs="Times New Roman"/>
    </w:rPr>
  </w:style>
  <w:style w:type="paragraph" w:styleId="1247">
    <w:name w:val="Intense Quote"/>
    <w:next w:val="869"/>
    <w:link w:val="1314"/>
    <w:uiPriority w:val="30"/>
    <w:qFormat/>
    <w:pPr>
      <w:ind w:left="3766" w:right="950"/>
      <w:jc w:val="center"/>
      <w:spacing w:before="360" w:after="360"/>
    </w:pPr>
    <w:rPr>
      <w:rFonts w:ascii="Calibri" w:hAnsi="Calibri"/>
      <w:i/>
    </w:rPr>
  </w:style>
  <w:style w:type="paragraph" w:styleId="1248" w:customStyle="1">
    <w:name w:val="索引 51"/>
    <w:basedOn w:val="870"/>
    <w:next w:val="869"/>
    <w:qFormat/>
    <w:pPr>
      <w:ind w:left="800" w:firstLine="2560"/>
      <w:jc w:val="center"/>
      <w:spacing w:before="0" w:after="0" w:line="360" w:lineRule="auto"/>
    </w:pPr>
    <w:rPr>
      <w:rFonts w:ascii="Times New Roman" w:hAnsi="Times New Roman" w:cs="Times New Roman"/>
    </w:rPr>
  </w:style>
  <w:style w:type="paragraph" w:styleId="1249" w:customStyle="1">
    <w:name w:val="图表"/>
    <w:basedOn w:val="870"/>
    <w:next w:val="1250"/>
    <w:qFormat/>
    <w:pPr>
      <w:ind w:left="0" w:firstLine="2048"/>
      <w:jc w:val="center"/>
      <w:spacing w:before="0" w:after="0" w:line="240" w:lineRule="auto"/>
    </w:pPr>
    <w:rPr>
      <w:rFonts w:ascii="Times New Roman" w:hAnsi="Times New Roman" w:cs="Times New Roman"/>
    </w:rPr>
  </w:style>
  <w:style w:type="paragraph" w:styleId="1250" w:customStyle="1">
    <w:name w:val="reader-word-layer"/>
    <w:basedOn w:val="870"/>
    <w:next w:val="1251"/>
    <w:qFormat/>
    <w:pPr>
      <w:ind w:left="0" w:firstLine="1024"/>
      <w:spacing w:before="280" w:after="280" w:line="240" w:lineRule="auto"/>
    </w:pPr>
    <w:rPr>
      <w:rFonts w:ascii="Times New Roman" w:hAnsi="Times New Roman" w:cs="Times New Roman"/>
    </w:rPr>
  </w:style>
  <w:style w:type="paragraph" w:styleId="1251" w:customStyle="1">
    <w:name w:val="样式 加粗 居中1"/>
    <w:next w:val="1090"/>
    <w:qFormat/>
    <w:pPr>
      <w:ind w:firstLine="2560"/>
      <w:jc w:val="center"/>
    </w:pPr>
    <w:rPr>
      <w:rFonts w:ascii="Calibri" w:hAnsi="Calibri"/>
    </w:rPr>
  </w:style>
  <w:style w:type="paragraph" w:styleId="1252" w:customStyle="1">
    <w:name w:val="修订2"/>
    <w:qFormat/>
    <w:rPr>
      <w:rFonts w:ascii="Calibri" w:hAnsi="Calibri"/>
    </w:rPr>
  </w:style>
  <w:style w:type="paragraph" w:styleId="1253" w:customStyle="1">
    <w:name w:val="Body"/>
    <w:next w:val="1185"/>
    <w:qFormat/>
    <w:pPr>
      <w:ind w:left="567" w:right="2835" w:firstLine="3584"/>
      <w:spacing w:after="60"/>
    </w:pPr>
    <w:rPr>
      <w:rFonts w:ascii="Calibri" w:hAnsi="Calibri"/>
    </w:rPr>
  </w:style>
  <w:style w:type="paragraph" w:styleId="1254" w:customStyle="1">
    <w:name w:val="font6"/>
    <w:basedOn w:val="870"/>
    <w:next w:val="1255"/>
    <w:qFormat/>
    <w:pPr>
      <w:ind w:left="0" w:firstLine="5120"/>
      <w:spacing w:before="280" w:after="280" w:line="240" w:lineRule="auto"/>
    </w:pPr>
    <w:rPr>
      <w:rFonts w:ascii="Times New Roman" w:hAnsi="Times New Roman" w:cs="Times New Roman"/>
    </w:rPr>
  </w:style>
  <w:style w:type="paragraph" w:styleId="1255" w:customStyle="1">
    <w:name w:val="正文首行缩进 21"/>
    <w:basedOn w:val="882"/>
    <w:next w:val="1253"/>
    <w:qFormat/>
    <w:pPr>
      <w:ind w:left="200" w:firstLine="3784"/>
      <w:jc w:val="center"/>
      <w:spacing w:after="120" w:line="360" w:lineRule="auto"/>
    </w:pPr>
    <w:rPr>
      <w:rFonts w:ascii="Calibri" w:hAnsi="Calibri"/>
    </w:rPr>
  </w:style>
  <w:style w:type="paragraph" w:styleId="1256" w:customStyle="1">
    <w:name w:val="Char Char"/>
    <w:next w:val="1249"/>
    <w:qFormat/>
    <w:pPr>
      <w:ind w:firstLine="14"/>
      <w:spacing w:line="360" w:lineRule="auto"/>
      <w:shd w:val="clear" w:color="000000" w:fill="000080"/>
    </w:pPr>
    <w:rPr>
      <w:rFonts w:ascii="Calibri" w:hAnsi="Calibri"/>
    </w:rPr>
  </w:style>
  <w:style w:type="paragraph" w:styleId="1257" w:customStyle="1">
    <w:name w:val="正文_0_0"/>
    <w:next w:val="1089"/>
    <w:qFormat/>
    <w:pPr>
      <w:ind w:firstLine="3584"/>
      <w:jc w:val="both"/>
      <w:widowControl w:val="off"/>
    </w:pPr>
    <w:rPr>
      <w:rFonts w:ascii="Calibri" w:hAnsi="Calibri"/>
    </w:rPr>
  </w:style>
  <w:style w:type="paragraph" w:styleId="1258" w:customStyle="1">
    <w:name w:val="font7"/>
    <w:basedOn w:val="870"/>
    <w:next w:val="1259"/>
    <w:qFormat/>
    <w:pPr>
      <w:ind w:left="0" w:firstLine="3584"/>
      <w:spacing w:before="280" w:after="280" w:line="240" w:lineRule="auto"/>
    </w:pPr>
    <w:rPr>
      <w:rFonts w:ascii="Times New Roman" w:hAnsi="Times New Roman" w:cs="Times New Roman"/>
    </w:rPr>
  </w:style>
  <w:style w:type="paragraph" w:styleId="1259" w:customStyle="1">
    <w:name w:val="Char Char Char Char Char Char1 Char Char Char Char Char Char1 Char Char Char1"/>
    <w:basedOn w:val="870"/>
    <w:next w:val="1260"/>
    <w:qFormat/>
    <w:pPr>
      <w:ind w:left="0" w:firstLine="2560"/>
      <w:spacing w:before="0" w:after="0" w:line="240" w:lineRule="auto"/>
    </w:pPr>
    <w:rPr>
      <w:rFonts w:ascii="Times New Roman" w:hAnsi="Times New Roman" w:cs="Times New Roman"/>
    </w:rPr>
  </w:style>
  <w:style w:type="paragraph" w:styleId="1260" w:customStyle="1">
    <w:name w:val="xl64"/>
    <w:basedOn w:val="870"/>
    <w:next w:val="1227"/>
    <w:qFormat/>
    <w:pPr>
      <w:ind w:left="0" w:firstLine="3584"/>
      <w:spacing w:before="280" w:after="280" w:line="240" w:lineRule="auto"/>
    </w:pPr>
    <w:rPr>
      <w:rFonts w:ascii="Times New Roman" w:hAnsi="Times New Roman" w:cs="Times New Roman"/>
    </w:rPr>
  </w:style>
  <w:style w:type="paragraph" w:styleId="1261" w:customStyle="1">
    <w:name w:val="style16"/>
    <w:basedOn w:val="870"/>
    <w:next w:val="1254"/>
    <w:qFormat/>
    <w:pPr>
      <w:ind w:left="0" w:firstLine="2048"/>
      <w:spacing w:before="280" w:after="280" w:line="240" w:lineRule="auto"/>
    </w:pPr>
    <w:rPr>
      <w:rFonts w:ascii="Times New Roman" w:hAnsi="Times New Roman" w:cs="Times New Roman"/>
    </w:rPr>
  </w:style>
  <w:style w:type="paragraph" w:styleId="1262" w:customStyle="1">
    <w:name w:val="索引 11"/>
    <w:basedOn w:val="870"/>
    <w:next w:val="869"/>
    <w:qFormat/>
    <w:pPr>
      <w:ind w:left="0" w:firstLine="3584"/>
      <w:spacing w:before="0" w:after="0" w:line="240" w:lineRule="auto"/>
    </w:pPr>
    <w:rPr>
      <w:rFonts w:ascii="Times New Roman" w:hAnsi="Times New Roman" w:cs="Times New Roman"/>
    </w:rPr>
  </w:style>
  <w:style w:type="paragraph" w:styleId="1263" w:customStyle="1">
    <w:name w:val="H 3"/>
    <w:basedOn w:val="873"/>
    <w:next w:val="1264"/>
    <w:qFormat/>
    <w:pPr>
      <w:ind w:left="1429" w:firstLine="18"/>
      <w:spacing w:before="0" w:after="0" w:line="360" w:lineRule="auto"/>
      <w:outlineLvl w:val="2"/>
    </w:pPr>
  </w:style>
  <w:style w:type="paragraph" w:styleId="1264" w:customStyle="1">
    <w:name w:val="xl83"/>
    <w:basedOn w:val="870"/>
    <w:next w:val="1245"/>
    <w:qFormat/>
    <w:pPr>
      <w:ind w:left="0" w:firstLine="5120"/>
      <w:spacing w:before="280" w:after="280" w:line="240" w:lineRule="auto"/>
    </w:pPr>
    <w:rPr>
      <w:rFonts w:ascii="Times New Roman" w:hAnsi="Times New Roman" w:cs="Times New Roman"/>
    </w:rPr>
  </w:style>
  <w:style w:type="paragraph" w:styleId="1265" w:customStyle="1">
    <w:name w:val="表格文字（居中）"/>
    <w:basedOn w:val="870"/>
    <w:next w:val="1261"/>
    <w:qFormat/>
    <w:pPr>
      <w:ind w:left="0" w:firstLine="2560"/>
      <w:jc w:val="center"/>
      <w:spacing w:before="0" w:after="0" w:line="360" w:lineRule="auto"/>
    </w:pPr>
    <w:rPr>
      <w:rFonts w:ascii="Times New Roman" w:hAnsi="Times New Roman" w:cs="Times New Roman"/>
    </w:rPr>
  </w:style>
  <w:style w:type="paragraph" w:styleId="1266" w:customStyle="1">
    <w:name w:val="正文首行缩进两字符"/>
    <w:basedOn w:val="870"/>
    <w:next w:val="1248"/>
    <w:qFormat/>
    <w:pPr>
      <w:ind w:left="200" w:firstLine="3784"/>
      <w:spacing w:before="0" w:after="0" w:line="360" w:lineRule="auto"/>
    </w:pPr>
    <w:rPr>
      <w:rFonts w:ascii="Times New Roman" w:hAnsi="Times New Roman" w:cs="Times New Roman"/>
    </w:rPr>
  </w:style>
  <w:style w:type="paragraph" w:styleId="1267" w:customStyle="1">
    <w:name w:val="1"/>
    <w:basedOn w:val="870"/>
    <w:next w:val="903"/>
    <w:qFormat/>
    <w:pPr>
      <w:ind w:left="0" w:firstLine="2048"/>
      <w:spacing w:before="0" w:after="0" w:line="240" w:lineRule="auto"/>
    </w:pPr>
    <w:rPr>
      <w:rFonts w:ascii="Times New Roman" w:hAnsi="Times New Roman" w:cs="Times New Roman"/>
    </w:rPr>
  </w:style>
  <w:style w:type="paragraph" w:styleId="1268" w:customStyle="1">
    <w:name w:val="_Style 398"/>
    <w:basedOn w:val="870"/>
    <w:next w:val="869"/>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69" w:customStyle="1">
    <w:name w:val="Table Paragraph"/>
    <w:basedOn w:val="869"/>
    <w:uiPriority w:val="1"/>
    <w:qFormat/>
    <w:rPr>
      <w:rFonts w:ascii="宋体" w:hAnsi="宋体"/>
      <w:lang w:val="zh-CN" w:bidi="zh-CN"/>
    </w:rPr>
  </w:style>
  <w:style w:type="paragraph" w:styleId="1270" w:customStyle="1">
    <w:name w:val="_Style 400"/>
    <w:qFormat/>
    <w:rPr>
      <w:rFonts w:ascii="Calibri" w:hAnsi="Calibri"/>
    </w:rPr>
  </w:style>
  <w:style w:type="paragraph" w:styleId="1271" w:customStyle="1">
    <w:name w:val="Style1"/>
    <w:basedOn w:val="869"/>
    <w:qFormat/>
    <w:pPr>
      <w:ind w:left="0"/>
      <w:tabs>
        <w:tab w:val="left" w:pos="-720" w:leader="none"/>
      </w:tabs>
    </w:pPr>
    <w:rPr>
      <w:rFonts w:ascii="Times New Roman" w:hAnsi="Times New Roman" w:cs="Times New Roman"/>
      <w:spacing w:val="-3"/>
      <w:sz w:val="24"/>
      <w:szCs w:val="24"/>
      <w:lang w:val="en-AU" w:eastAsia="en-US"/>
    </w:rPr>
  </w:style>
  <w:style w:type="paragraph" w:styleId="1272" w:customStyle="1">
    <w:name w:val="msolistparagraph"/>
    <w:basedOn w:val="870"/>
    <w:next w:val="1137"/>
    <w:qFormat/>
    <w:pPr>
      <w:ind w:left="420" w:firstLine="3748"/>
      <w:spacing w:before="0" w:after="0" w:line="240" w:lineRule="auto"/>
    </w:pPr>
    <w:rPr>
      <w:rFonts w:ascii="Times New Roman" w:hAnsi="Times New Roman" w:cs="Times New Roman"/>
    </w:rPr>
  </w:style>
  <w:style w:type="paragraph" w:styleId="1273" w:customStyle="1">
    <w:name w:val="Char1 Char Char Char"/>
    <w:basedOn w:val="870"/>
    <w:next w:val="1274"/>
    <w:qFormat/>
    <w:pPr>
      <w:ind w:left="0" w:firstLine="2560"/>
      <w:spacing w:before="0" w:after="0" w:line="240" w:lineRule="auto"/>
    </w:pPr>
    <w:rPr>
      <w:rFonts w:ascii="Times New Roman" w:hAnsi="Times New Roman" w:cs="Times New Roman"/>
    </w:rPr>
  </w:style>
  <w:style w:type="paragraph" w:styleId="1274" w:customStyle="1">
    <w:name w:val="xl24"/>
    <w:basedOn w:val="870"/>
    <w:next w:val="1219"/>
    <w:qFormat/>
    <w:pPr>
      <w:ind w:left="0" w:firstLine="20"/>
      <w:jc w:val="center"/>
      <w:spacing w:before="280" w:after="280" w:line="240" w:lineRule="auto"/>
      <w:shd w:val="clear" w:color="000000" w:fill="ffffff"/>
    </w:pPr>
    <w:rPr>
      <w:rFonts w:ascii="Times New Roman" w:hAnsi="Times New Roman" w:cs="Times New Roman"/>
    </w:rPr>
  </w:style>
  <w:style w:type="paragraph" w:styleId="1275" w:customStyle="1">
    <w:name w:val="表格文字"/>
    <w:next w:val="1233"/>
    <w:qFormat/>
    <w:pPr>
      <w:ind w:firstLine="3584"/>
    </w:pPr>
    <w:rPr>
      <w:rFonts w:ascii="Calibri" w:hAnsi="Calibri"/>
    </w:rPr>
  </w:style>
  <w:style w:type="paragraph" w:styleId="1276" w:customStyle="1">
    <w:name w:val="xl72"/>
    <w:basedOn w:val="870"/>
    <w:next w:val="1132"/>
    <w:qFormat/>
    <w:pPr>
      <w:ind w:left="0" w:firstLine="3584"/>
      <w:spacing w:before="280" w:after="280" w:line="240" w:lineRule="auto"/>
    </w:pPr>
    <w:rPr>
      <w:rFonts w:ascii="Times New Roman" w:hAnsi="Times New Roman" w:cs="Times New Roman"/>
    </w:rPr>
  </w:style>
  <w:style w:type="paragraph" w:styleId="1277" w:customStyle="1">
    <w:name w:val="插图"/>
    <w:next w:val="869"/>
    <w:qFormat/>
    <w:pPr>
      <w:ind w:firstLine="4608"/>
      <w:jc w:val="center"/>
    </w:pPr>
    <w:rPr>
      <w:rFonts w:ascii="Calibri" w:hAnsi="Calibri"/>
    </w:rPr>
  </w:style>
  <w:style w:type="paragraph" w:styleId="1278" w:customStyle="1">
    <w:name w:val="列出段落3"/>
    <w:basedOn w:val="870"/>
    <w:next w:val="1172"/>
    <w:qFormat/>
    <w:pPr>
      <w:ind w:left="420" w:firstLine="3748"/>
      <w:spacing w:before="0" w:after="0" w:line="240" w:lineRule="auto"/>
    </w:pPr>
    <w:rPr>
      <w:rFonts w:ascii="Times New Roman" w:hAnsi="Times New Roman" w:cs="Times New Roman"/>
    </w:rPr>
  </w:style>
  <w:style w:type="paragraph" w:styleId="1279" w:customStyle="1">
    <w:name w:val="目录标题"/>
    <w:basedOn w:val="870"/>
    <w:next w:val="869"/>
    <w:qFormat/>
    <w:pPr>
      <w:ind w:left="419" w:firstLine="7331"/>
      <w:jc w:val="center"/>
      <w:spacing w:before="566" w:after="544" w:line="566" w:lineRule="atLeast"/>
    </w:pPr>
    <w:rPr>
      <w:rFonts w:ascii="Times New Roman" w:hAnsi="Times New Roman" w:cs="Times New Roman"/>
    </w:rPr>
  </w:style>
  <w:style w:type="paragraph" w:styleId="1280" w:customStyle="1">
    <w:name w:val="默认段落字体 Para Char Char Char Char Char Char Char Char Char1 Char Char Char Char"/>
    <w:basedOn w:val="870"/>
    <w:next w:val="1175"/>
    <w:qFormat/>
    <w:pPr>
      <w:ind w:left="0" w:firstLine="2560"/>
      <w:spacing w:before="0" w:after="0" w:line="240" w:lineRule="auto"/>
    </w:pPr>
    <w:rPr>
      <w:rFonts w:ascii="Times New Roman" w:hAnsi="Times New Roman" w:cs="Times New Roman"/>
    </w:rPr>
  </w:style>
  <w:style w:type="paragraph" w:styleId="1281" w:customStyle="1">
    <w:name w:val="WPSOffice手动目录 2"/>
    <w:qFormat/>
    <w:pPr>
      <w:ind w:left="200"/>
    </w:pPr>
  </w:style>
  <w:style w:type="paragraph" w:styleId="1282" w:customStyle="1">
    <w:name w:val="表内文字"/>
    <w:basedOn w:val="870"/>
    <w:next w:val="911"/>
    <w:qFormat/>
    <w:pPr>
      <w:ind w:left="0" w:firstLine="7680"/>
      <w:jc w:val="center"/>
      <w:spacing w:before="50" w:after="50" w:line="240" w:lineRule="auto"/>
    </w:pPr>
    <w:rPr>
      <w:rFonts w:ascii="Times New Roman" w:hAnsi="Times New Roman" w:cs="Times New Roman"/>
    </w:rPr>
  </w:style>
  <w:style w:type="paragraph" w:styleId="1283" w:customStyle="1">
    <w:name w:val="xl66"/>
    <w:basedOn w:val="870"/>
    <w:next w:val="1265"/>
    <w:qFormat/>
    <w:pPr>
      <w:ind w:left="0" w:firstLine="3584"/>
      <w:spacing w:before="280" w:after="280" w:line="240" w:lineRule="auto"/>
    </w:pPr>
    <w:rPr>
      <w:rFonts w:ascii="Times New Roman" w:hAnsi="Times New Roman" w:cs="Times New Roman"/>
    </w:rPr>
  </w:style>
  <w:style w:type="paragraph" w:styleId="1284" w:customStyle="1">
    <w:name w:val="*正文"/>
    <w:basedOn w:val="869"/>
    <w:qFormat/>
    <w:pPr>
      <w:ind w:left="0" w:firstLine="200"/>
      <w:spacing w:line="360" w:lineRule="auto"/>
    </w:pPr>
    <w:rPr>
      <w:rFonts w:ascii="仿宋_GB2312" w:hAnsi="Times New Roman" w:eastAsia="仿宋_GB2312" w:cs="Times New Roman"/>
      <w:sz w:val="24"/>
      <w:szCs w:val="28"/>
    </w:rPr>
  </w:style>
  <w:style w:type="paragraph" w:styleId="1285" w:customStyle="1">
    <w:name w:val="0"/>
    <w:basedOn w:val="870"/>
    <w:next w:val="1178"/>
    <w:qFormat/>
    <w:pPr>
      <w:ind w:left="0" w:firstLine="2815"/>
      <w:spacing w:before="0" w:after="0" w:line="360" w:lineRule="auto"/>
    </w:pPr>
    <w:rPr>
      <w:rFonts w:ascii="Times New Roman" w:hAnsi="Times New Roman" w:cs="Times New Roman"/>
    </w:rPr>
  </w:style>
  <w:style w:type="table" w:styleId="1286" w:customStyle="1">
    <w:name w:val="网格型1"/>
    <w:basedOn w:val="880"/>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7" w:customStyle="1">
    <w:name w:val="font61"/>
    <w:qFormat/>
    <w:rPr>
      <w:rFonts w:hint="default" w:ascii="Times New Roman" w:hAnsi="Times New Roman" w:cs="Times New Roman"/>
      <w:b/>
      <w:bCs/>
      <w:color w:val="000000"/>
      <w:sz w:val="24"/>
      <w:szCs w:val="24"/>
      <w:u w:val="none"/>
    </w:rPr>
  </w:style>
  <w:style w:type="numbering" w:styleId="1288" w:customStyle="1">
    <w:name w:val="无列表1"/>
    <w:next w:val="881"/>
    <w:uiPriority w:val="99"/>
    <w:semiHidden/>
    <w:unhideWhenUsed/>
  </w:style>
  <w:style w:type="character" w:styleId="1289" w:customStyle="1">
    <w:name w:val="正文文本缩进 字符"/>
    <w:basedOn w:val="879"/>
    <w:link w:val="882"/>
    <w:uiPriority w:val="99"/>
    <w:rPr>
      <w:rFonts w:ascii="Times New Roman" w:hAnsi="Times New Roman" w:cs="Times New Roman"/>
    </w:rPr>
  </w:style>
  <w:style w:type="character" w:styleId="1290" w:customStyle="1">
    <w:name w:val="标题 1 字符"/>
    <w:basedOn w:val="879"/>
    <w:link w:val="870"/>
    <w:uiPriority w:val="9"/>
    <w:qFormat/>
    <w:rPr>
      <w:rFonts w:ascii="Calibri" w:hAnsi="Calibri"/>
    </w:rPr>
  </w:style>
  <w:style w:type="character" w:styleId="1291" w:customStyle="1">
    <w:name w:val="标题 2 字符"/>
    <w:basedOn w:val="879"/>
    <w:link w:val="871"/>
    <w:uiPriority w:val="9"/>
    <w:qFormat/>
    <w:rPr>
      <w:rFonts w:ascii="Times New Roman" w:hAnsi="Times New Roman" w:cs="Times New Roman"/>
    </w:rPr>
  </w:style>
  <w:style w:type="character" w:styleId="1292" w:customStyle="1">
    <w:name w:val="标题 3 字符"/>
    <w:basedOn w:val="879"/>
    <w:link w:val="872"/>
    <w:uiPriority w:val="9"/>
    <w:qFormat/>
    <w:rPr>
      <w:rFonts w:ascii="Times New Roman" w:hAnsi="Times New Roman" w:cs="Times New Roman"/>
    </w:rPr>
  </w:style>
  <w:style w:type="character" w:styleId="1293" w:customStyle="1">
    <w:name w:val="标题 4 字符"/>
    <w:basedOn w:val="879"/>
    <w:link w:val="873"/>
    <w:uiPriority w:val="9"/>
    <w:qFormat/>
    <w:rPr>
      <w:rFonts w:ascii="Times New Roman" w:hAnsi="Times New Roman" w:cs="Times New Roman"/>
    </w:rPr>
  </w:style>
  <w:style w:type="character" w:styleId="1294" w:customStyle="1">
    <w:name w:val="标题 5 字符"/>
    <w:basedOn w:val="879"/>
    <w:link w:val="874"/>
    <w:uiPriority w:val="9"/>
    <w:qFormat/>
    <w:rPr>
      <w:rFonts w:ascii="Times New Roman" w:hAnsi="Times New Roman" w:cs="Times New Roman"/>
    </w:rPr>
  </w:style>
  <w:style w:type="character" w:styleId="1295" w:customStyle="1">
    <w:name w:val="标题 6 字符"/>
    <w:basedOn w:val="879"/>
    <w:link w:val="875"/>
    <w:uiPriority w:val="9"/>
    <w:qFormat/>
    <w:rPr>
      <w:rFonts w:ascii="Times New Roman" w:hAnsi="Times New Roman" w:cs="Times New Roman"/>
    </w:rPr>
  </w:style>
  <w:style w:type="character" w:styleId="1296" w:customStyle="1">
    <w:name w:val="标题 7 字符"/>
    <w:basedOn w:val="879"/>
    <w:link w:val="876"/>
    <w:uiPriority w:val="9"/>
    <w:qFormat/>
    <w:rPr>
      <w:rFonts w:ascii="Times New Roman" w:hAnsi="Times New Roman" w:cs="Times New Roman"/>
    </w:rPr>
  </w:style>
  <w:style w:type="character" w:styleId="1297" w:customStyle="1">
    <w:name w:val="标题 8 字符"/>
    <w:basedOn w:val="879"/>
    <w:link w:val="877"/>
    <w:uiPriority w:val="9"/>
    <w:qFormat/>
    <w:rPr>
      <w:rFonts w:ascii="Times New Roman" w:hAnsi="Times New Roman" w:cs="Times New Roman"/>
    </w:rPr>
  </w:style>
  <w:style w:type="character" w:styleId="1298" w:customStyle="1">
    <w:name w:val="标题 9 字符"/>
    <w:basedOn w:val="879"/>
    <w:link w:val="878"/>
    <w:uiPriority w:val="9"/>
    <w:qFormat/>
    <w:rPr>
      <w:rFonts w:ascii="Times New Roman" w:hAnsi="Times New Roman" w:cs="Times New Roman"/>
    </w:rPr>
  </w:style>
  <w:style w:type="character" w:styleId="1299" w:customStyle="1">
    <w:name w:val="HTML 预设格式 字符"/>
    <w:basedOn w:val="879"/>
    <w:link w:val="926"/>
    <w:rPr>
      <w:rFonts w:ascii="Times New Roman" w:hAnsi="Times New Roman" w:cs="Times New Roman"/>
    </w:rPr>
  </w:style>
  <w:style w:type="paragraph" w:styleId="1300" w:customStyle="1">
    <w:name w:val="msonormal"/>
    <w:basedOn w:val="869"/>
    <w:next w:val="898"/>
    <w:qFormat/>
    <w:pPr>
      <w:ind w:left="15" w:right="15" w:firstLine="4608"/>
      <w:spacing w:before="60" w:after="60" w:line="312" w:lineRule="auto"/>
    </w:pPr>
    <w:rPr>
      <w:rFonts w:ascii="Times New Roman" w:hAnsi="Times New Roman" w:cs="Times New Roman"/>
    </w:rPr>
  </w:style>
  <w:style w:type="character" w:styleId="1301" w:customStyle="1">
    <w:name w:val="脚注文本 字符"/>
    <w:basedOn w:val="879"/>
    <w:link w:val="919"/>
    <w:rPr>
      <w:rFonts w:ascii="Times New Roman" w:hAnsi="Times New Roman" w:cs="Times New Roman"/>
    </w:rPr>
  </w:style>
  <w:style w:type="character" w:styleId="1302" w:customStyle="1">
    <w:name w:val="日期 字符"/>
    <w:basedOn w:val="879"/>
    <w:link w:val="907"/>
    <w:rPr>
      <w:rFonts w:ascii="Times New Roman" w:hAnsi="Times New Roman" w:cs="Times New Roman"/>
    </w:rPr>
  </w:style>
  <w:style w:type="character" w:styleId="1303" w:customStyle="1">
    <w:name w:val="尾注文本 字符"/>
    <w:basedOn w:val="879"/>
    <w:link w:val="909"/>
    <w:rPr>
      <w:rFonts w:ascii="Times New Roman" w:hAnsi="Times New Roman" w:cs="Times New Roman"/>
    </w:rPr>
  </w:style>
  <w:style w:type="character" w:styleId="1304" w:customStyle="1">
    <w:name w:val="正文首行缩进 字符"/>
    <w:basedOn w:val="948"/>
    <w:link w:val="918"/>
    <w:rPr>
      <w:rFonts w:ascii="Calibri" w:hAnsi="Calibri" w:eastAsia="宋体" w:cs="Times New Roman"/>
      <w:sz w:val="21"/>
    </w:rPr>
  </w:style>
  <w:style w:type="paragraph" w:styleId="1305">
    <w:name w:val="Title"/>
    <w:basedOn w:val="869"/>
    <w:next w:val="869"/>
    <w:link w:val="1306"/>
    <w:uiPriority w:val="10"/>
    <w:qFormat/>
    <w:pPr>
      <w:contextualSpacing/>
      <w:ind w:left="0"/>
      <w:jc w:val="center"/>
      <w:spacing w:after="80" w:line="360" w:lineRule="auto"/>
      <w:tabs>
        <w:tab w:val="left" w:pos="0" w:leader="none"/>
      </w:tabs>
    </w:pPr>
    <w:rPr>
      <w:rFonts w:ascii="Cambria" w:hAnsi="Cambria" w:cs="Times New Roman"/>
      <w:bCs/>
      <w:spacing w:val="-10"/>
      <w:sz w:val="56"/>
      <w:szCs w:val="56"/>
    </w:rPr>
  </w:style>
  <w:style w:type="character" w:styleId="1306" w:customStyle="1">
    <w:name w:val="标题 字符"/>
    <w:basedOn w:val="879"/>
    <w:link w:val="1305"/>
    <w:uiPriority w:val="10"/>
    <w:qFormat/>
    <w:rPr>
      <w:rFonts w:ascii="Cambria" w:hAnsi="Cambria" w:cs="Times New Roman"/>
      <w:bCs/>
      <w:spacing w:val="-10"/>
      <w:sz w:val="56"/>
      <w:szCs w:val="56"/>
    </w:rPr>
  </w:style>
  <w:style w:type="character" w:styleId="1307" w:customStyle="1">
    <w:name w:val="副标题 字符"/>
    <w:basedOn w:val="879"/>
    <w:link w:val="916"/>
    <w:uiPriority w:val="11"/>
    <w:qFormat/>
    <w:rPr>
      <w:rFonts w:ascii="Calibri" w:hAnsi="Calibri"/>
    </w:rPr>
  </w:style>
  <w:style w:type="character" w:styleId="1308" w:customStyle="1">
    <w:name w:val="正文首行缩进 2 字符"/>
    <w:basedOn w:val="1289"/>
    <w:link w:val="929"/>
    <w:rPr>
      <w:rFonts w:ascii="Times New Roman" w:hAnsi="Times New Roman" w:cs="Times New Roman"/>
    </w:rPr>
  </w:style>
  <w:style w:type="character" w:styleId="1309" w:customStyle="1">
    <w:name w:val="正文文本 2 字符"/>
    <w:basedOn w:val="879"/>
    <w:link w:val="925"/>
    <w:rPr>
      <w:rFonts w:ascii="Times New Roman" w:hAnsi="Times New Roman" w:cs="Times New Roman"/>
    </w:rPr>
  </w:style>
  <w:style w:type="character" w:styleId="1310" w:customStyle="1">
    <w:name w:val="正文文本 3 字符"/>
    <w:basedOn w:val="879"/>
    <w:link w:val="894"/>
    <w:rPr>
      <w:rFonts w:ascii="Times New Roman" w:hAnsi="Times New Roman" w:cs="Times New Roman"/>
    </w:rPr>
  </w:style>
  <w:style w:type="character" w:styleId="1311" w:customStyle="1">
    <w:name w:val="正文文本缩进 2 字符"/>
    <w:basedOn w:val="879"/>
    <w:link w:val="908"/>
    <w:rPr>
      <w:rFonts w:ascii="Times New Roman" w:hAnsi="Times New Roman" w:cs="Times New Roman"/>
    </w:rPr>
  </w:style>
  <w:style w:type="character" w:styleId="1312" w:customStyle="1">
    <w:name w:val="纯文本 字符"/>
    <w:basedOn w:val="879"/>
    <w:link w:val="902"/>
    <w:rPr>
      <w:rFonts w:ascii="Times New Roman" w:hAnsi="Times New Roman" w:cs="Times New Roman"/>
    </w:rPr>
  </w:style>
  <w:style w:type="character" w:styleId="1313" w:customStyle="1">
    <w:name w:val="引用 字符"/>
    <w:basedOn w:val="879"/>
    <w:link w:val="1121"/>
    <w:uiPriority w:val="29"/>
    <w:qFormat/>
    <w:rPr>
      <w:rFonts w:ascii="Calibri" w:hAnsi="Calibri"/>
      <w:i/>
    </w:rPr>
  </w:style>
  <w:style w:type="character" w:styleId="1314" w:customStyle="1">
    <w:name w:val="明显引用 字符"/>
    <w:basedOn w:val="879"/>
    <w:link w:val="1247"/>
    <w:uiPriority w:val="30"/>
    <w:qFormat/>
    <w:rPr>
      <w:rFonts w:ascii="Calibri" w:hAnsi="Calibri"/>
      <w:i/>
    </w:rPr>
  </w:style>
  <w:style w:type="character" w:styleId="1315" w:customStyle="1">
    <w:name w:val="明显强调1"/>
    <w:basedOn w:val="879"/>
    <w:uiPriority w:val="21"/>
    <w:qFormat/>
    <w:rPr>
      <w:i/>
      <w:iCs/>
      <w:color w:val="365f91" w:themeColor="accent1" w:themeShade="BF"/>
    </w:rPr>
  </w:style>
  <w:style w:type="character" w:styleId="1316" w:customStyle="1">
    <w:name w:val="明显参考1"/>
    <w:basedOn w:val="879"/>
    <w:uiPriority w:val="32"/>
    <w:qFormat/>
    <w:rPr>
      <w:b/>
      <w:bCs/>
      <w:smallCaps/>
      <w:color w:val="365f91" w:themeColor="accent1" w:themeShade="BF"/>
      <w:spacing w:val="5"/>
    </w:rPr>
  </w:style>
  <w:style w:type="table" w:styleId="1317" w:customStyle="1">
    <w:name w:val="网格型2"/>
    <w:next w:val="93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318" w:customStyle="1">
    <w:name w:val="网格型11"/>
    <w:basedOn w:val="880"/>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19" w:customStyle="1">
    <w:name w:val="网格型21"/>
    <w:qFormat/>
    <w:pPr>
      <w:jc w:val="both"/>
      <w:widowControl w:val="off"/>
    </w:pPr>
    <w:rPr>
      <w:rFonts w:ascii="Calibri" w:hAnsi="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320" w:customStyle="1">
    <w:name w:val="网格型22"/>
    <w:next w:val="930"/>
    <w:qFormat/>
    <w:pPr>
      <w:jc w:val="both"/>
      <w:widowControl w:val="off"/>
    </w:pPr>
    <w:rPr>
      <w:rFonts w:ascii="Calibri" w:hAnsi="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s://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E39A7044-C129-44AC-90F5-81C6373C7CB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丁工</cp:lastModifiedBy>
  <cp:revision>246</cp:revision>
  <dcterms:created xsi:type="dcterms:W3CDTF">2024-05-06T02:29:00Z</dcterms:created>
  <dcterms:modified xsi:type="dcterms:W3CDTF">2026-05-15T03:08:10Z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